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1DB5" w:rsidRPr="00C64873" w:rsidRDefault="00BD18E0" w:rsidP="00331DB5">
      <w:pPr>
        <w:adjustRightInd w:val="0"/>
        <w:snapToGrid w:val="0"/>
        <w:spacing w:line="360" w:lineRule="auto"/>
        <w:rPr>
          <w:szCs w:val="21"/>
        </w:rPr>
      </w:pPr>
      <w:r w:rsidRPr="00C64873">
        <w:rPr>
          <w:noProof/>
        </w:rPr>
        <w:drawing>
          <wp:anchor distT="0" distB="0" distL="0" distR="0" simplePos="0" relativeHeight="251636736" behindDoc="0" locked="0" layoutInCell="1" allowOverlap="1">
            <wp:simplePos x="0" y="0"/>
            <wp:positionH relativeFrom="column">
              <wp:posOffset>0</wp:posOffset>
            </wp:positionH>
            <wp:positionV relativeFrom="paragraph">
              <wp:posOffset>99060</wp:posOffset>
            </wp:positionV>
            <wp:extent cx="1714500" cy="1096645"/>
            <wp:effectExtent l="0" t="0" r="0" b="8255"/>
            <wp:wrapNone/>
            <wp:docPr id="2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0" cy="1096645"/>
                    </a:xfrm>
                    <a:prstGeom prst="rect">
                      <a:avLst/>
                    </a:prstGeom>
                    <a:noFill/>
                    <a:ln>
                      <a:noFill/>
                    </a:ln>
                  </pic:spPr>
                </pic:pic>
              </a:graphicData>
            </a:graphic>
          </wp:anchor>
        </w:drawing>
      </w:r>
    </w:p>
    <w:p w:rsidR="00331DB5" w:rsidRPr="00C64873" w:rsidRDefault="00331DB5" w:rsidP="00331DB5">
      <w:pPr>
        <w:adjustRightInd w:val="0"/>
        <w:snapToGrid w:val="0"/>
        <w:spacing w:line="360" w:lineRule="auto"/>
        <w:rPr>
          <w:szCs w:val="21"/>
        </w:rPr>
      </w:pPr>
    </w:p>
    <w:p w:rsidR="00331DB5" w:rsidRPr="00C64873" w:rsidRDefault="00331DB5" w:rsidP="00331DB5">
      <w:pPr>
        <w:adjustRightInd w:val="0"/>
        <w:snapToGrid w:val="0"/>
        <w:spacing w:line="360" w:lineRule="auto"/>
        <w:jc w:val="right"/>
        <w:rPr>
          <w:rFonts w:ascii="宋体"/>
          <w:b/>
          <w:szCs w:val="21"/>
        </w:rPr>
      </w:pPr>
    </w:p>
    <w:p w:rsidR="00331DB5" w:rsidRPr="00E325AC" w:rsidRDefault="006B3D4E" w:rsidP="00BD5917">
      <w:pPr>
        <w:adjustRightInd w:val="0"/>
        <w:snapToGrid w:val="0"/>
        <w:spacing w:line="360" w:lineRule="auto"/>
        <w:ind w:right="600"/>
        <w:jc w:val="right"/>
        <w:rPr>
          <w:sz w:val="30"/>
          <w:szCs w:val="30"/>
        </w:rPr>
      </w:pPr>
      <w:r w:rsidRPr="00E325AC">
        <w:rPr>
          <w:rFonts w:ascii="宋体" w:hAnsi="宋体" w:hint="eastAsia"/>
          <w:b/>
          <w:sz w:val="30"/>
          <w:szCs w:val="30"/>
        </w:rPr>
        <w:t>T/</w:t>
      </w:r>
      <w:r w:rsidR="00331DB5" w:rsidRPr="00E325AC">
        <w:rPr>
          <w:rFonts w:ascii="宋体" w:hAnsi="宋体"/>
          <w:b/>
          <w:sz w:val="30"/>
          <w:szCs w:val="30"/>
        </w:rPr>
        <w:t xml:space="preserve">CECS </w:t>
      </w:r>
      <w:r w:rsidR="00150117" w:rsidRPr="00E325AC">
        <w:rPr>
          <w:rFonts w:ascii="宋体" w:hAnsi="宋体" w:hint="eastAsia"/>
          <w:b/>
          <w:sz w:val="30"/>
          <w:szCs w:val="30"/>
        </w:rPr>
        <w:t>×××</w:t>
      </w:r>
      <w:r w:rsidR="002B7D94" w:rsidRPr="00E325AC">
        <w:rPr>
          <w:rFonts w:eastAsia="黑体" w:hint="eastAsia"/>
          <w:b/>
          <w:sz w:val="30"/>
          <w:szCs w:val="30"/>
        </w:rPr>
        <w:t>-</w:t>
      </w:r>
      <w:r w:rsidR="00331DB5" w:rsidRPr="00E325AC">
        <w:rPr>
          <w:rFonts w:eastAsia="黑体"/>
          <w:b/>
          <w:sz w:val="30"/>
          <w:szCs w:val="30"/>
        </w:rPr>
        <w:t>20</w:t>
      </w:r>
      <w:r w:rsidR="00150117" w:rsidRPr="00E325AC">
        <w:rPr>
          <w:rFonts w:ascii="黑体" w:eastAsia="黑体" w:hAnsi="黑体"/>
          <w:b/>
          <w:sz w:val="30"/>
          <w:szCs w:val="30"/>
        </w:rPr>
        <w:t>××</w:t>
      </w:r>
    </w:p>
    <w:p w:rsidR="00331DB5" w:rsidRPr="00E325AC" w:rsidRDefault="0083487F" w:rsidP="00331DB5">
      <w:pPr>
        <w:adjustRightInd w:val="0"/>
        <w:snapToGrid w:val="0"/>
        <w:spacing w:line="360" w:lineRule="auto"/>
        <w:rPr>
          <w:szCs w:val="28"/>
        </w:rPr>
      </w:pPr>
      <w:r w:rsidRPr="0083487F">
        <w:rPr>
          <w:noProof/>
        </w:rPr>
        <w:pict>
          <v:line id="Line 28" o:spid="_x0000_s1026" style="position:absolute;left:0;text-align:left;z-index:251637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7.35pt" to="468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" strokecolor="#800008" strokeweight="1pt"/>
        </w:pict>
      </w:r>
    </w:p>
    <w:p w:rsidR="00DB152A" w:rsidRPr="00E325AC" w:rsidRDefault="00DB152A">
      <w:pPr>
        <w:pStyle w:val="af9"/>
        <w:spacing w:line="360" w:lineRule="auto"/>
        <w:rPr>
          <w:sz w:val="32"/>
        </w:rPr>
      </w:pPr>
    </w:p>
    <w:p w:rsidR="00DB152A" w:rsidRPr="00E325AC" w:rsidRDefault="00DB152A">
      <w:pPr>
        <w:pStyle w:val="af9"/>
        <w:spacing w:line="360" w:lineRule="auto"/>
        <w:jc w:val="center"/>
        <w:rPr>
          <w:rFonts w:ascii="楷体_GB2312" w:eastAsia="楷体_GB2312" w:hAnsi="宋体"/>
          <w:b/>
          <w:sz w:val="40"/>
          <w:szCs w:val="36"/>
        </w:rPr>
      </w:pPr>
    </w:p>
    <w:p w:rsidR="00DB152A" w:rsidRPr="00E325AC" w:rsidRDefault="00DB152A">
      <w:pPr>
        <w:pStyle w:val="af9"/>
        <w:spacing w:line="360" w:lineRule="auto"/>
        <w:jc w:val="center"/>
        <w:rPr>
          <w:rFonts w:ascii="新宋体" w:eastAsia="新宋体" w:hAnsi="新宋体" w:cs="宋体"/>
          <w:kern w:val="0"/>
          <w:sz w:val="36"/>
          <w:szCs w:val="32"/>
        </w:rPr>
      </w:pPr>
      <w:r w:rsidRPr="00E325AC">
        <w:rPr>
          <w:rFonts w:ascii="新宋体" w:eastAsia="新宋体" w:hAnsi="新宋体" w:hint="eastAsia"/>
          <w:sz w:val="36"/>
          <w:szCs w:val="32"/>
        </w:rPr>
        <w:t>中国工程建设协会标准</w:t>
      </w:r>
    </w:p>
    <w:p w:rsidR="00DB152A" w:rsidRPr="00E325AC" w:rsidRDefault="00DB152A">
      <w:pPr>
        <w:pStyle w:val="af9"/>
        <w:spacing w:line="360" w:lineRule="auto"/>
        <w:rPr>
          <w:rFonts w:hAnsi="宋体" w:cs="宋体"/>
          <w:b/>
          <w:kern w:val="0"/>
          <w:sz w:val="40"/>
          <w:szCs w:val="36"/>
        </w:rPr>
      </w:pPr>
    </w:p>
    <w:p w:rsidR="00DB152A" w:rsidRPr="00E325AC" w:rsidRDefault="00150117">
      <w:pPr>
        <w:pStyle w:val="af9"/>
        <w:spacing w:line="360" w:lineRule="auto"/>
        <w:jc w:val="center"/>
        <w:rPr>
          <w:rFonts w:hAnsi="宋体" w:cs="宋体"/>
          <w:b/>
          <w:kern w:val="0"/>
          <w:sz w:val="52"/>
          <w:szCs w:val="48"/>
        </w:rPr>
      </w:pPr>
      <w:r w:rsidRPr="00E325AC">
        <w:rPr>
          <w:rFonts w:hAnsi="宋体" w:cs="宋体" w:hint="eastAsia"/>
          <w:b/>
          <w:kern w:val="0"/>
          <w:sz w:val="52"/>
          <w:szCs w:val="48"/>
        </w:rPr>
        <w:t>装配式幕墙工程</w:t>
      </w:r>
      <w:r w:rsidR="00DB152A" w:rsidRPr="00E325AC">
        <w:rPr>
          <w:rFonts w:hAnsi="宋体" w:cs="宋体" w:hint="eastAsia"/>
          <w:b/>
          <w:kern w:val="0"/>
          <w:sz w:val="52"/>
          <w:szCs w:val="48"/>
        </w:rPr>
        <w:t>技术规程</w:t>
      </w:r>
    </w:p>
    <w:p w:rsidR="00DB152A" w:rsidRPr="00E325AC" w:rsidRDefault="00DB152A">
      <w:pPr>
        <w:pStyle w:val="af9"/>
        <w:spacing w:line="360" w:lineRule="auto"/>
        <w:jc w:val="center"/>
        <w:rPr>
          <w:b/>
          <w:sz w:val="32"/>
          <w:szCs w:val="30"/>
        </w:rPr>
      </w:pPr>
    </w:p>
    <w:p w:rsidR="002B7D94" w:rsidRPr="00E325AC" w:rsidRDefault="00DB152A">
      <w:pPr>
        <w:pStyle w:val="af9"/>
        <w:spacing w:line="360" w:lineRule="auto"/>
        <w:jc w:val="center"/>
        <w:rPr>
          <w:b/>
          <w:sz w:val="32"/>
          <w:szCs w:val="28"/>
        </w:rPr>
      </w:pPr>
      <w:r w:rsidRPr="00E325AC">
        <w:rPr>
          <w:rFonts w:hint="eastAsia"/>
          <w:b/>
          <w:sz w:val="32"/>
          <w:szCs w:val="28"/>
        </w:rPr>
        <w:t xml:space="preserve">Technical specification </w:t>
      </w:r>
      <w:r w:rsidRPr="00E325AC">
        <w:rPr>
          <w:b/>
          <w:sz w:val="32"/>
          <w:szCs w:val="28"/>
        </w:rPr>
        <w:t xml:space="preserve">for </w:t>
      </w:r>
      <w:r w:rsidR="00450CFE" w:rsidRPr="00E325AC">
        <w:rPr>
          <w:b/>
          <w:sz w:val="32"/>
          <w:szCs w:val="28"/>
        </w:rPr>
        <w:t>a</w:t>
      </w:r>
      <w:r w:rsidR="005A2610" w:rsidRPr="00E325AC">
        <w:rPr>
          <w:rFonts w:hint="eastAsia"/>
          <w:b/>
          <w:sz w:val="32"/>
          <w:szCs w:val="28"/>
        </w:rPr>
        <w:t>ssembled</w:t>
      </w:r>
      <w:r w:rsidRPr="00E325AC">
        <w:rPr>
          <w:rFonts w:hint="eastAsia"/>
          <w:b/>
          <w:sz w:val="32"/>
          <w:szCs w:val="28"/>
        </w:rPr>
        <w:t>c</w:t>
      </w:r>
      <w:r w:rsidR="005A2610" w:rsidRPr="00E325AC">
        <w:rPr>
          <w:rFonts w:hint="eastAsia"/>
          <w:b/>
          <w:sz w:val="32"/>
          <w:szCs w:val="28"/>
        </w:rPr>
        <w:t>urtain</w:t>
      </w:r>
    </w:p>
    <w:p w:rsidR="00DB152A" w:rsidRPr="00E325AC" w:rsidRDefault="005A2610">
      <w:pPr>
        <w:pStyle w:val="af9"/>
        <w:spacing w:line="360" w:lineRule="auto"/>
        <w:jc w:val="center"/>
        <w:rPr>
          <w:sz w:val="32"/>
        </w:rPr>
      </w:pPr>
      <w:proofErr w:type="gramStart"/>
      <w:r w:rsidRPr="00E325AC">
        <w:rPr>
          <w:rFonts w:hint="eastAsia"/>
          <w:b/>
          <w:sz w:val="32"/>
          <w:szCs w:val="28"/>
        </w:rPr>
        <w:t>wallengineering</w:t>
      </w:r>
      <w:proofErr w:type="gramEnd"/>
    </w:p>
    <w:p w:rsidR="00DB152A" w:rsidRPr="00E325AC" w:rsidRDefault="00A3174D">
      <w:pPr>
        <w:pStyle w:val="af9"/>
        <w:spacing w:line="360" w:lineRule="auto"/>
        <w:jc w:val="center"/>
        <w:rPr>
          <w:sz w:val="32"/>
          <w:szCs w:val="30"/>
        </w:rPr>
      </w:pPr>
      <w:r w:rsidRPr="00E325AC">
        <w:rPr>
          <w:rFonts w:hint="eastAsia"/>
          <w:sz w:val="32"/>
          <w:szCs w:val="30"/>
        </w:rPr>
        <w:t>（</w:t>
      </w:r>
      <w:r w:rsidR="00FF6D20" w:rsidRPr="00E325AC">
        <w:rPr>
          <w:rFonts w:hint="eastAsia"/>
          <w:sz w:val="32"/>
          <w:szCs w:val="30"/>
        </w:rPr>
        <w:t>征求意见</w:t>
      </w:r>
      <w:r w:rsidRPr="00E325AC">
        <w:rPr>
          <w:rFonts w:hint="eastAsia"/>
          <w:sz w:val="32"/>
          <w:szCs w:val="30"/>
        </w:rPr>
        <w:t>稿）</w:t>
      </w:r>
    </w:p>
    <w:p w:rsidR="00DB152A" w:rsidRPr="00E325AC" w:rsidRDefault="00DB152A">
      <w:pPr>
        <w:pStyle w:val="af9"/>
        <w:spacing w:line="360" w:lineRule="auto"/>
        <w:jc w:val="center"/>
        <w:rPr>
          <w:sz w:val="32"/>
        </w:rPr>
      </w:pPr>
    </w:p>
    <w:p w:rsidR="00DB152A" w:rsidRPr="00E325AC" w:rsidRDefault="00DB152A">
      <w:pPr>
        <w:pStyle w:val="af9"/>
        <w:spacing w:line="360" w:lineRule="auto"/>
        <w:rPr>
          <w:sz w:val="32"/>
        </w:rPr>
      </w:pPr>
    </w:p>
    <w:p w:rsidR="00DB152A" w:rsidRPr="00E325AC" w:rsidRDefault="00DB152A">
      <w:pPr>
        <w:pStyle w:val="af9"/>
        <w:spacing w:line="360" w:lineRule="auto"/>
        <w:rPr>
          <w:sz w:val="32"/>
        </w:rPr>
      </w:pPr>
    </w:p>
    <w:p w:rsidR="00DB152A" w:rsidRPr="00E325AC" w:rsidRDefault="00DB152A">
      <w:pPr>
        <w:pStyle w:val="af9"/>
        <w:spacing w:line="360" w:lineRule="auto"/>
        <w:rPr>
          <w:rFonts w:ascii="黑体" w:eastAsia="黑体" w:hAnsi="宋体"/>
          <w:sz w:val="36"/>
          <w:szCs w:val="32"/>
        </w:rPr>
      </w:pPr>
    </w:p>
    <w:p w:rsidR="00DB152A" w:rsidRPr="00E325AC" w:rsidRDefault="00DB152A">
      <w:pPr>
        <w:pStyle w:val="af9"/>
        <w:spacing w:line="360" w:lineRule="auto"/>
        <w:jc w:val="center"/>
        <w:rPr>
          <w:rFonts w:ascii="黑体" w:eastAsia="黑体" w:hAnsi="宋体"/>
          <w:sz w:val="36"/>
          <w:szCs w:val="32"/>
        </w:rPr>
      </w:pPr>
    </w:p>
    <w:p w:rsidR="00DB152A" w:rsidRPr="00E325AC" w:rsidRDefault="00DB152A">
      <w:pPr>
        <w:pStyle w:val="af9"/>
        <w:spacing w:line="360" w:lineRule="auto"/>
        <w:rPr>
          <w:rFonts w:ascii="黑体" w:eastAsia="黑体" w:hAnsi="宋体"/>
          <w:sz w:val="36"/>
          <w:szCs w:val="32"/>
        </w:rPr>
      </w:pPr>
    </w:p>
    <w:p w:rsidR="00DB152A" w:rsidRPr="00E325AC" w:rsidRDefault="00DB152A">
      <w:pPr>
        <w:pStyle w:val="af9"/>
        <w:spacing w:line="360" w:lineRule="auto"/>
        <w:rPr>
          <w:rFonts w:ascii="黑体" w:eastAsia="黑体" w:hAnsi="宋体"/>
          <w:sz w:val="36"/>
          <w:szCs w:val="32"/>
        </w:rPr>
      </w:pPr>
    </w:p>
    <w:p w:rsidR="00DB152A" w:rsidRPr="00E325AC" w:rsidRDefault="002B7D94">
      <w:pPr>
        <w:pStyle w:val="af9"/>
        <w:spacing w:line="360" w:lineRule="auto"/>
        <w:jc w:val="center"/>
        <w:rPr>
          <w:rFonts w:ascii="新宋体" w:eastAsia="新宋体" w:hAnsi="新宋体"/>
          <w:sz w:val="32"/>
          <w:szCs w:val="28"/>
        </w:rPr>
      </w:pPr>
      <w:r w:rsidRPr="00E325AC">
        <w:rPr>
          <w:rFonts w:ascii="新宋体" w:eastAsia="新宋体" w:hAnsi="新宋体" w:hint="eastAsia"/>
          <w:sz w:val="32"/>
          <w:szCs w:val="28"/>
        </w:rPr>
        <w:t>中国</w:t>
      </w:r>
      <w:r w:rsidR="004562BC" w:rsidRPr="00E325AC">
        <w:rPr>
          <w:rFonts w:ascii="新宋体" w:eastAsia="新宋体" w:hAnsi="新宋体" w:hint="eastAsia"/>
          <w:sz w:val="32"/>
          <w:szCs w:val="28"/>
        </w:rPr>
        <w:t>××</w:t>
      </w:r>
      <w:r w:rsidRPr="00E325AC">
        <w:rPr>
          <w:rFonts w:ascii="新宋体" w:eastAsia="新宋体" w:hAnsi="新宋体" w:hint="eastAsia"/>
          <w:sz w:val="32"/>
          <w:szCs w:val="28"/>
        </w:rPr>
        <w:t>出版社</w:t>
      </w:r>
    </w:p>
    <w:p w:rsidR="00DB152A" w:rsidRPr="00E325AC" w:rsidRDefault="00DB152A">
      <w:pPr>
        <w:pStyle w:val="af9"/>
        <w:spacing w:line="360" w:lineRule="auto"/>
        <w:jc w:val="center"/>
        <w:rPr>
          <w:rFonts w:ascii="新宋体" w:eastAsia="新宋体" w:hAnsi="新宋体"/>
          <w:b/>
          <w:sz w:val="32"/>
          <w:szCs w:val="28"/>
        </w:rPr>
      </w:pPr>
    </w:p>
    <w:p w:rsidR="00DB152A" w:rsidRPr="00E325AC" w:rsidRDefault="00DB152A">
      <w:pPr>
        <w:pStyle w:val="af9"/>
        <w:spacing w:line="360" w:lineRule="auto"/>
        <w:jc w:val="center"/>
        <w:rPr>
          <w:rFonts w:ascii="新宋体" w:eastAsia="新宋体" w:hAnsi="新宋体"/>
          <w:b/>
          <w:sz w:val="32"/>
          <w:szCs w:val="28"/>
        </w:rPr>
      </w:pPr>
    </w:p>
    <w:p w:rsidR="00DB152A" w:rsidRPr="00E325AC" w:rsidRDefault="00DB152A">
      <w:pPr>
        <w:pStyle w:val="af9"/>
        <w:spacing w:line="360" w:lineRule="auto"/>
        <w:jc w:val="center"/>
        <w:rPr>
          <w:rFonts w:ascii="新宋体" w:eastAsia="新宋体" w:hAnsi="新宋体" w:cs="宋体"/>
          <w:b/>
          <w:kern w:val="0"/>
          <w:sz w:val="32"/>
          <w:szCs w:val="28"/>
        </w:rPr>
      </w:pPr>
      <w:r w:rsidRPr="00E325AC">
        <w:rPr>
          <w:rFonts w:ascii="新宋体" w:eastAsia="新宋体" w:hAnsi="新宋体" w:hint="eastAsia"/>
          <w:b/>
          <w:sz w:val="32"/>
          <w:szCs w:val="28"/>
        </w:rPr>
        <w:t>中国工程建设协会标准</w:t>
      </w:r>
    </w:p>
    <w:p w:rsidR="00DB152A" w:rsidRPr="00E325AC" w:rsidRDefault="00DB152A">
      <w:pPr>
        <w:pStyle w:val="af9"/>
        <w:spacing w:line="360" w:lineRule="auto"/>
        <w:jc w:val="center"/>
        <w:rPr>
          <w:rFonts w:hAnsi="宋体" w:cs="宋体"/>
          <w:b/>
          <w:kern w:val="0"/>
          <w:sz w:val="40"/>
          <w:szCs w:val="36"/>
        </w:rPr>
      </w:pPr>
    </w:p>
    <w:p w:rsidR="00DB152A" w:rsidRPr="00E325AC" w:rsidRDefault="00150117">
      <w:pPr>
        <w:pStyle w:val="af9"/>
        <w:spacing w:line="360" w:lineRule="auto"/>
        <w:jc w:val="center"/>
        <w:rPr>
          <w:rFonts w:hAnsi="宋体" w:cs="宋体"/>
          <w:b/>
          <w:kern w:val="0"/>
          <w:sz w:val="40"/>
          <w:szCs w:val="36"/>
        </w:rPr>
      </w:pPr>
      <w:r w:rsidRPr="00E325AC">
        <w:rPr>
          <w:rFonts w:hAnsi="宋体" w:cs="宋体" w:hint="eastAsia"/>
          <w:b/>
          <w:kern w:val="0"/>
          <w:sz w:val="40"/>
          <w:szCs w:val="36"/>
        </w:rPr>
        <w:t>装配式幕墙工程</w:t>
      </w:r>
      <w:r w:rsidR="00DB152A" w:rsidRPr="00E325AC">
        <w:rPr>
          <w:rFonts w:hAnsi="宋体" w:cs="宋体" w:hint="eastAsia"/>
          <w:b/>
          <w:kern w:val="0"/>
          <w:sz w:val="40"/>
          <w:szCs w:val="36"/>
        </w:rPr>
        <w:t>技术规程</w:t>
      </w:r>
    </w:p>
    <w:p w:rsidR="00DB152A" w:rsidRPr="00E325AC" w:rsidRDefault="00DB152A">
      <w:pPr>
        <w:pStyle w:val="af9"/>
        <w:spacing w:line="360" w:lineRule="auto"/>
        <w:jc w:val="center"/>
        <w:rPr>
          <w:b/>
          <w:sz w:val="32"/>
          <w:szCs w:val="30"/>
        </w:rPr>
      </w:pPr>
    </w:p>
    <w:p w:rsidR="005A2610" w:rsidRPr="00E325AC" w:rsidRDefault="00DB152A" w:rsidP="005A2610">
      <w:pPr>
        <w:pStyle w:val="af9"/>
        <w:spacing w:line="360" w:lineRule="auto"/>
        <w:jc w:val="center"/>
        <w:rPr>
          <w:b/>
          <w:sz w:val="32"/>
          <w:szCs w:val="28"/>
        </w:rPr>
      </w:pPr>
      <w:r w:rsidRPr="00E325AC">
        <w:rPr>
          <w:rFonts w:hint="eastAsia"/>
          <w:b/>
          <w:sz w:val="32"/>
          <w:szCs w:val="28"/>
        </w:rPr>
        <w:t xml:space="preserve">Technical specification </w:t>
      </w:r>
      <w:r w:rsidRPr="00E325AC">
        <w:rPr>
          <w:b/>
          <w:sz w:val="32"/>
          <w:szCs w:val="28"/>
        </w:rPr>
        <w:t xml:space="preserve">for </w:t>
      </w:r>
      <w:r w:rsidR="005A2610" w:rsidRPr="00E325AC">
        <w:rPr>
          <w:b/>
          <w:sz w:val="32"/>
          <w:szCs w:val="28"/>
        </w:rPr>
        <w:t>a</w:t>
      </w:r>
      <w:r w:rsidR="005A2610" w:rsidRPr="00E325AC">
        <w:rPr>
          <w:rFonts w:hint="eastAsia"/>
          <w:b/>
          <w:sz w:val="32"/>
          <w:szCs w:val="28"/>
        </w:rPr>
        <w:t>ssembled curtain</w:t>
      </w:r>
    </w:p>
    <w:p w:rsidR="005A2610" w:rsidRPr="00E325AC" w:rsidRDefault="005A2610" w:rsidP="005A2610">
      <w:pPr>
        <w:pStyle w:val="af9"/>
        <w:spacing w:line="360" w:lineRule="auto"/>
        <w:jc w:val="center"/>
        <w:rPr>
          <w:sz w:val="32"/>
        </w:rPr>
      </w:pPr>
      <w:proofErr w:type="gramStart"/>
      <w:r w:rsidRPr="00E325AC">
        <w:rPr>
          <w:rFonts w:hint="eastAsia"/>
          <w:b/>
          <w:sz w:val="32"/>
          <w:szCs w:val="28"/>
        </w:rPr>
        <w:t>wallengineering</w:t>
      </w:r>
      <w:proofErr w:type="gramEnd"/>
    </w:p>
    <w:p w:rsidR="00DB152A" w:rsidRPr="00E325AC" w:rsidRDefault="00DB152A" w:rsidP="005A2610">
      <w:pPr>
        <w:pStyle w:val="af9"/>
        <w:spacing w:line="360" w:lineRule="auto"/>
        <w:jc w:val="center"/>
        <w:rPr>
          <w:b/>
          <w:sz w:val="32"/>
          <w:szCs w:val="28"/>
        </w:rPr>
      </w:pPr>
    </w:p>
    <w:p w:rsidR="00DB152A" w:rsidRPr="00E325AC" w:rsidRDefault="00DB152A">
      <w:pPr>
        <w:pStyle w:val="af9"/>
        <w:spacing w:line="360" w:lineRule="auto"/>
        <w:jc w:val="center"/>
        <w:rPr>
          <w:rFonts w:ascii="Times New Roman" w:hAnsi="Times New Roman"/>
          <w:sz w:val="32"/>
          <w:szCs w:val="28"/>
        </w:rPr>
      </w:pPr>
    </w:p>
    <w:p w:rsidR="00DB152A" w:rsidRPr="00E325AC" w:rsidRDefault="006B3D4E">
      <w:pPr>
        <w:pStyle w:val="af9"/>
        <w:spacing w:line="360" w:lineRule="auto"/>
        <w:jc w:val="center"/>
        <w:rPr>
          <w:rFonts w:ascii="黑体" w:eastAsia="黑体" w:hAnsi="宋体"/>
          <w:sz w:val="32"/>
          <w:szCs w:val="28"/>
        </w:rPr>
      </w:pPr>
      <w:r w:rsidRPr="00E325AC">
        <w:rPr>
          <w:rFonts w:ascii="Times New Roman" w:hAnsi="Times New Roman" w:hint="eastAsia"/>
          <w:sz w:val="32"/>
          <w:szCs w:val="28"/>
        </w:rPr>
        <w:t>T/</w:t>
      </w:r>
      <w:r w:rsidR="00DB152A" w:rsidRPr="00E325AC">
        <w:rPr>
          <w:rFonts w:ascii="Times New Roman" w:hAnsi="Times New Roman" w:hint="eastAsia"/>
          <w:sz w:val="32"/>
          <w:szCs w:val="28"/>
        </w:rPr>
        <w:t xml:space="preserve">CECS </w:t>
      </w:r>
      <w:r w:rsidR="004562BC" w:rsidRPr="00E325AC">
        <w:rPr>
          <w:rFonts w:hAnsi="宋体" w:cs="宋体" w:hint="eastAsia"/>
          <w:kern w:val="0"/>
          <w:sz w:val="32"/>
          <w:szCs w:val="28"/>
        </w:rPr>
        <w:t>×××</w:t>
      </w:r>
      <w:r w:rsidR="002B7D94" w:rsidRPr="00E325AC">
        <w:rPr>
          <w:rFonts w:ascii="Times New Roman" w:hAnsi="Times New Roman" w:hint="eastAsia"/>
          <w:sz w:val="32"/>
          <w:szCs w:val="28"/>
        </w:rPr>
        <w:t>-</w:t>
      </w:r>
      <w:r w:rsidR="00DB152A" w:rsidRPr="00E325AC">
        <w:rPr>
          <w:rFonts w:hAnsi="宋体" w:hint="eastAsia"/>
          <w:sz w:val="32"/>
          <w:szCs w:val="28"/>
        </w:rPr>
        <w:t>20</w:t>
      </w:r>
      <w:r w:rsidR="004562BC" w:rsidRPr="00E325AC">
        <w:rPr>
          <w:rFonts w:hAnsi="宋体" w:hint="eastAsia"/>
          <w:sz w:val="32"/>
          <w:szCs w:val="28"/>
        </w:rPr>
        <w:t>××</w:t>
      </w:r>
    </w:p>
    <w:p w:rsidR="00DB152A" w:rsidRPr="00E325AC" w:rsidRDefault="00DB152A">
      <w:pPr>
        <w:pStyle w:val="af9"/>
        <w:spacing w:line="360" w:lineRule="auto"/>
        <w:ind w:firstLineChars="1800" w:firstLine="5040"/>
        <w:rPr>
          <w:rFonts w:ascii="黑体" w:eastAsia="黑体" w:hAnsi="宋体"/>
          <w:szCs w:val="24"/>
        </w:rPr>
      </w:pPr>
    </w:p>
    <w:p w:rsidR="00DB152A" w:rsidRPr="00E325AC" w:rsidRDefault="00DB152A">
      <w:pPr>
        <w:pStyle w:val="af9"/>
        <w:spacing w:line="360" w:lineRule="auto"/>
        <w:ind w:firstLineChars="664" w:firstLine="1859"/>
        <w:jc w:val="left"/>
        <w:rPr>
          <w:rFonts w:hAnsi="宋体"/>
          <w:szCs w:val="28"/>
        </w:rPr>
      </w:pPr>
      <w:r w:rsidRPr="00E325AC">
        <w:rPr>
          <w:rFonts w:hAnsi="宋体" w:hint="eastAsia"/>
          <w:szCs w:val="28"/>
        </w:rPr>
        <w:t>主编单位：</w:t>
      </w:r>
      <w:r w:rsidRPr="00E325AC">
        <w:rPr>
          <w:rFonts w:hAnsi="宋体"/>
          <w:szCs w:val="28"/>
        </w:rPr>
        <w:t>中国建筑科学研究院</w:t>
      </w:r>
      <w:r w:rsidR="002B7D94" w:rsidRPr="00E325AC">
        <w:rPr>
          <w:rFonts w:hint="eastAsia"/>
          <w:szCs w:val="28"/>
        </w:rPr>
        <w:t>有限公司</w:t>
      </w:r>
    </w:p>
    <w:p w:rsidR="00DB152A" w:rsidRPr="00E325AC" w:rsidRDefault="002602AD" w:rsidP="003B646A">
      <w:pPr>
        <w:pStyle w:val="af9"/>
        <w:spacing w:line="360" w:lineRule="auto"/>
        <w:ind w:firstLineChars="1162" w:firstLine="3254"/>
        <w:jc w:val="left"/>
        <w:rPr>
          <w:rFonts w:hAnsi="宋体"/>
          <w:szCs w:val="28"/>
        </w:rPr>
      </w:pPr>
      <w:r w:rsidRPr="00E325AC">
        <w:rPr>
          <w:rFonts w:hAnsi="宋体" w:hint="eastAsia"/>
          <w:szCs w:val="28"/>
        </w:rPr>
        <w:t>江河创建集团股份有限公司</w:t>
      </w:r>
    </w:p>
    <w:p w:rsidR="00DB152A" w:rsidRPr="00E325AC" w:rsidRDefault="00DB152A">
      <w:pPr>
        <w:pStyle w:val="af9"/>
        <w:spacing w:line="360" w:lineRule="auto"/>
        <w:ind w:firstLineChars="664" w:firstLine="1859"/>
        <w:jc w:val="left"/>
        <w:rPr>
          <w:rFonts w:hAnsi="宋体"/>
          <w:szCs w:val="28"/>
        </w:rPr>
      </w:pPr>
      <w:r w:rsidRPr="00E325AC">
        <w:rPr>
          <w:rFonts w:hAnsi="宋体" w:hint="eastAsia"/>
          <w:szCs w:val="28"/>
        </w:rPr>
        <w:t>批准</w:t>
      </w:r>
      <w:r w:rsidR="002B7D94" w:rsidRPr="00E325AC">
        <w:rPr>
          <w:rFonts w:hAnsi="宋体" w:hint="eastAsia"/>
          <w:szCs w:val="28"/>
        </w:rPr>
        <w:t>单位</w:t>
      </w:r>
      <w:r w:rsidRPr="00E325AC">
        <w:rPr>
          <w:rFonts w:hAnsi="宋体" w:hint="eastAsia"/>
          <w:szCs w:val="28"/>
        </w:rPr>
        <w:t>：中国工程建设标准化协会</w:t>
      </w:r>
    </w:p>
    <w:p w:rsidR="00DB152A" w:rsidRPr="00E325AC" w:rsidRDefault="00DB152A">
      <w:pPr>
        <w:pStyle w:val="af9"/>
        <w:spacing w:line="360" w:lineRule="auto"/>
        <w:ind w:firstLineChars="664" w:firstLine="1859"/>
        <w:jc w:val="left"/>
        <w:rPr>
          <w:rFonts w:hAnsi="宋体"/>
          <w:szCs w:val="28"/>
        </w:rPr>
      </w:pPr>
      <w:r w:rsidRPr="00E325AC">
        <w:rPr>
          <w:rFonts w:hAnsi="宋体" w:hint="eastAsia"/>
          <w:szCs w:val="28"/>
        </w:rPr>
        <w:t>施行日期：20</w:t>
      </w:r>
      <w:r w:rsidR="004562BC" w:rsidRPr="00E325AC">
        <w:rPr>
          <w:rFonts w:ascii="黑体" w:eastAsia="黑体" w:hAnsi="宋体" w:hint="eastAsia"/>
          <w:szCs w:val="28"/>
        </w:rPr>
        <w:t>××</w:t>
      </w:r>
      <w:r w:rsidRPr="00E325AC">
        <w:rPr>
          <w:rFonts w:hAnsi="宋体" w:hint="eastAsia"/>
          <w:szCs w:val="28"/>
        </w:rPr>
        <w:t>年</w:t>
      </w:r>
      <w:r w:rsidR="004562BC" w:rsidRPr="00E325AC">
        <w:rPr>
          <w:rFonts w:hAnsi="宋体" w:cs="宋体" w:hint="eastAsia"/>
          <w:kern w:val="0"/>
          <w:szCs w:val="28"/>
        </w:rPr>
        <w:t>×</w:t>
      </w:r>
      <w:r w:rsidRPr="00E325AC">
        <w:rPr>
          <w:rFonts w:hAnsi="宋体" w:hint="eastAsia"/>
          <w:szCs w:val="28"/>
        </w:rPr>
        <w:t>月</w:t>
      </w:r>
      <w:r w:rsidR="004562BC" w:rsidRPr="00E325AC">
        <w:rPr>
          <w:rFonts w:hAnsi="宋体" w:cs="宋体" w:hint="eastAsia"/>
          <w:kern w:val="0"/>
          <w:szCs w:val="28"/>
        </w:rPr>
        <w:t>×</w:t>
      </w:r>
      <w:r w:rsidRPr="00E325AC">
        <w:rPr>
          <w:rFonts w:hAnsi="宋体" w:hint="eastAsia"/>
          <w:szCs w:val="28"/>
        </w:rPr>
        <w:t>日</w:t>
      </w:r>
    </w:p>
    <w:p w:rsidR="00DB152A" w:rsidRPr="00E325AC" w:rsidRDefault="00DB152A">
      <w:pPr>
        <w:pStyle w:val="af9"/>
        <w:spacing w:line="360" w:lineRule="auto"/>
        <w:rPr>
          <w:rFonts w:hAnsi="宋体"/>
          <w:szCs w:val="24"/>
        </w:rPr>
      </w:pPr>
    </w:p>
    <w:p w:rsidR="00DB152A" w:rsidRPr="00E325AC" w:rsidRDefault="00DB152A">
      <w:pPr>
        <w:pStyle w:val="af9"/>
        <w:spacing w:line="360" w:lineRule="auto"/>
        <w:ind w:firstLineChars="1800" w:firstLine="5040"/>
        <w:jc w:val="center"/>
        <w:rPr>
          <w:rFonts w:hAnsi="宋体"/>
          <w:szCs w:val="24"/>
        </w:rPr>
      </w:pPr>
    </w:p>
    <w:p w:rsidR="002B7D94" w:rsidRPr="00E325AC" w:rsidRDefault="002B7D94">
      <w:pPr>
        <w:pStyle w:val="af9"/>
        <w:spacing w:line="360" w:lineRule="auto"/>
        <w:rPr>
          <w:rFonts w:hAnsi="宋体"/>
          <w:szCs w:val="24"/>
        </w:rPr>
      </w:pPr>
    </w:p>
    <w:p w:rsidR="002B7D94" w:rsidRPr="00E325AC" w:rsidRDefault="002B7D94">
      <w:pPr>
        <w:pStyle w:val="af9"/>
        <w:spacing w:line="360" w:lineRule="auto"/>
        <w:rPr>
          <w:rFonts w:hAnsi="宋体"/>
          <w:szCs w:val="24"/>
        </w:rPr>
      </w:pPr>
    </w:p>
    <w:p w:rsidR="00DB152A" w:rsidRPr="00E325AC" w:rsidRDefault="002B7D94" w:rsidP="002B7D94">
      <w:pPr>
        <w:pStyle w:val="af9"/>
        <w:spacing w:line="360" w:lineRule="auto"/>
        <w:jc w:val="center"/>
        <w:rPr>
          <w:rFonts w:ascii="新宋体" w:eastAsia="新宋体" w:hAnsi="新宋体"/>
          <w:sz w:val="32"/>
          <w:szCs w:val="28"/>
        </w:rPr>
      </w:pPr>
      <w:r w:rsidRPr="00E325AC">
        <w:rPr>
          <w:rFonts w:ascii="新宋体" w:eastAsia="新宋体" w:hAnsi="新宋体" w:hint="eastAsia"/>
          <w:sz w:val="32"/>
          <w:szCs w:val="28"/>
        </w:rPr>
        <w:t>中国</w:t>
      </w:r>
      <w:r w:rsidR="004562BC" w:rsidRPr="00E325AC">
        <w:rPr>
          <w:rFonts w:ascii="新宋体" w:eastAsia="新宋体" w:hAnsi="新宋体" w:hint="eastAsia"/>
          <w:sz w:val="32"/>
          <w:szCs w:val="28"/>
        </w:rPr>
        <w:t>××</w:t>
      </w:r>
      <w:r w:rsidRPr="00E325AC">
        <w:rPr>
          <w:rFonts w:ascii="新宋体" w:eastAsia="新宋体" w:hAnsi="新宋体" w:hint="eastAsia"/>
          <w:sz w:val="32"/>
          <w:szCs w:val="28"/>
        </w:rPr>
        <w:t>出版社</w:t>
      </w:r>
    </w:p>
    <w:p w:rsidR="00DB152A" w:rsidRPr="00E325AC" w:rsidRDefault="00DB152A" w:rsidP="00B31473">
      <w:pPr>
        <w:pStyle w:val="af9"/>
        <w:spacing w:line="360" w:lineRule="auto"/>
        <w:jc w:val="center"/>
        <w:rPr>
          <w:rFonts w:hAnsi="宋体"/>
          <w:szCs w:val="24"/>
        </w:rPr>
      </w:pPr>
      <w:r w:rsidRPr="00E325AC">
        <w:rPr>
          <w:rFonts w:hAnsi="宋体" w:hint="eastAsia"/>
          <w:szCs w:val="24"/>
        </w:rPr>
        <w:t>20</w:t>
      </w:r>
      <w:r w:rsidR="004562BC" w:rsidRPr="00E325AC">
        <w:rPr>
          <w:rFonts w:ascii="黑体" w:eastAsia="黑体" w:hAnsi="宋体" w:hint="eastAsia"/>
          <w:szCs w:val="24"/>
        </w:rPr>
        <w:t>××</w:t>
      </w:r>
      <w:r w:rsidR="002C4915" w:rsidRPr="00E325AC">
        <w:rPr>
          <w:rFonts w:hAnsi="宋体" w:hint="eastAsia"/>
          <w:szCs w:val="24"/>
        </w:rPr>
        <w:t xml:space="preserve">　</w:t>
      </w:r>
      <w:r w:rsidRPr="00E325AC">
        <w:rPr>
          <w:rFonts w:hAnsi="宋体" w:hint="eastAsia"/>
          <w:szCs w:val="24"/>
        </w:rPr>
        <w:t>北京</w:t>
      </w:r>
    </w:p>
    <w:p w:rsidR="00B31473" w:rsidRPr="00E325AC" w:rsidRDefault="00B31473">
      <w:pPr>
        <w:pStyle w:val="af9"/>
        <w:spacing w:line="360" w:lineRule="auto"/>
        <w:jc w:val="center"/>
        <w:rPr>
          <w:b/>
          <w:sz w:val="40"/>
          <w:szCs w:val="36"/>
        </w:rPr>
        <w:sectPr w:rsidR="00B31473" w:rsidRPr="00E325AC">
          <w:headerReference w:type="default" r:id="rId9"/>
          <w:footerReference w:type="default" r:id="rId10"/>
          <w:pgSz w:w="11906" w:h="16838"/>
          <w:pgMar w:top="1440" w:right="1106" w:bottom="1383" w:left="1230" w:header="851" w:footer="992" w:gutter="0"/>
          <w:cols w:space="720"/>
          <w:docGrid w:type="lines" w:linePitch="312"/>
        </w:sectPr>
      </w:pPr>
    </w:p>
    <w:p w:rsidR="00DB152A" w:rsidRPr="00E325AC" w:rsidRDefault="00DB152A">
      <w:pPr>
        <w:pStyle w:val="af9"/>
        <w:spacing w:line="360" w:lineRule="auto"/>
        <w:jc w:val="center"/>
        <w:rPr>
          <w:b/>
          <w:sz w:val="40"/>
          <w:szCs w:val="36"/>
        </w:rPr>
      </w:pPr>
      <w:r w:rsidRPr="00E325AC">
        <w:rPr>
          <w:rFonts w:hint="eastAsia"/>
          <w:b/>
          <w:sz w:val="40"/>
          <w:szCs w:val="36"/>
        </w:rPr>
        <w:lastRenderedPageBreak/>
        <w:t>前</w:t>
      </w:r>
      <w:r w:rsidR="002C4915" w:rsidRPr="00E325AC">
        <w:rPr>
          <w:rFonts w:hint="eastAsia"/>
          <w:b/>
          <w:sz w:val="40"/>
          <w:szCs w:val="36"/>
        </w:rPr>
        <w:t xml:space="preserve">　</w:t>
      </w:r>
      <w:r w:rsidRPr="00E325AC">
        <w:rPr>
          <w:rFonts w:hint="eastAsia"/>
          <w:b/>
          <w:sz w:val="40"/>
          <w:szCs w:val="36"/>
        </w:rPr>
        <w:t>言</w:t>
      </w:r>
    </w:p>
    <w:p w:rsidR="00DB152A" w:rsidRPr="00E325AC" w:rsidRDefault="00DB152A">
      <w:pPr>
        <w:pStyle w:val="af9"/>
        <w:spacing w:line="500" w:lineRule="exact"/>
        <w:jc w:val="center"/>
      </w:pPr>
    </w:p>
    <w:p w:rsidR="00DB152A" w:rsidRPr="00E325AC" w:rsidRDefault="00DB152A">
      <w:pPr>
        <w:spacing w:line="500" w:lineRule="exact"/>
        <w:ind w:firstLineChars="200" w:firstLine="560"/>
        <w:rPr>
          <w:rFonts w:ascii="宋体" w:hAnsi="宋体" w:cs="宋体"/>
          <w:kern w:val="0"/>
          <w:szCs w:val="28"/>
        </w:rPr>
      </w:pPr>
      <w:r w:rsidRPr="00E325AC">
        <w:rPr>
          <w:rFonts w:hint="eastAsia"/>
          <w:szCs w:val="28"/>
        </w:rPr>
        <w:t>根据</w:t>
      </w:r>
      <w:r w:rsidRPr="00E325AC">
        <w:rPr>
          <w:rFonts w:ascii="宋体" w:hAnsi="宋体" w:cs="宋体" w:hint="eastAsia"/>
          <w:kern w:val="0"/>
          <w:szCs w:val="28"/>
        </w:rPr>
        <w:t>中国工程建设标准化协会《</w:t>
      </w:r>
      <w:r w:rsidRPr="00E325AC">
        <w:rPr>
          <w:rFonts w:ascii="宋体" w:hAnsi="宋体" w:cs="宋体"/>
          <w:kern w:val="0"/>
          <w:szCs w:val="28"/>
        </w:rPr>
        <w:t>关于印发</w:t>
      </w:r>
      <w:r w:rsidR="00530CC6" w:rsidRPr="00E325AC">
        <w:rPr>
          <w:rFonts w:ascii="宋体" w:hAnsi="宋体" w:cs="宋体" w:hint="eastAsia"/>
          <w:kern w:val="0"/>
          <w:szCs w:val="28"/>
        </w:rPr>
        <w:t>&lt;201</w:t>
      </w:r>
      <w:r w:rsidR="002602AD" w:rsidRPr="00E325AC">
        <w:rPr>
          <w:rFonts w:ascii="宋体" w:hAnsi="宋体" w:cs="宋体" w:hint="eastAsia"/>
          <w:kern w:val="0"/>
          <w:szCs w:val="28"/>
        </w:rPr>
        <w:t>8</w:t>
      </w:r>
      <w:r w:rsidR="00530CC6" w:rsidRPr="00E325AC">
        <w:rPr>
          <w:rFonts w:ascii="宋体" w:hAnsi="宋体" w:cs="宋体" w:hint="eastAsia"/>
          <w:kern w:val="0"/>
          <w:szCs w:val="28"/>
        </w:rPr>
        <w:t>年第一批协会标准制订、修订计划&gt;</w:t>
      </w:r>
      <w:r w:rsidRPr="00E325AC">
        <w:rPr>
          <w:rFonts w:ascii="宋体" w:hAnsi="宋体" w:cs="宋体"/>
          <w:kern w:val="0"/>
          <w:szCs w:val="28"/>
        </w:rPr>
        <w:t>的通知</w:t>
      </w:r>
      <w:r w:rsidRPr="00E325AC">
        <w:rPr>
          <w:rFonts w:ascii="宋体" w:hAnsi="宋体" w:cs="宋体" w:hint="eastAsia"/>
          <w:kern w:val="0"/>
          <w:szCs w:val="28"/>
        </w:rPr>
        <w:t>》（</w:t>
      </w:r>
      <w:r w:rsidRPr="00E325AC">
        <w:rPr>
          <w:rFonts w:ascii="宋体" w:hAnsi="宋体" w:cs="宋体"/>
          <w:kern w:val="0"/>
          <w:szCs w:val="28"/>
        </w:rPr>
        <w:t>建标</w:t>
      </w:r>
      <w:r w:rsidRPr="00E325AC">
        <w:rPr>
          <w:rFonts w:ascii="宋体" w:hAnsi="宋体" w:cs="宋体" w:hint="eastAsia"/>
          <w:kern w:val="0"/>
          <w:szCs w:val="28"/>
        </w:rPr>
        <w:t>协字[201</w:t>
      </w:r>
      <w:r w:rsidR="00667C7B" w:rsidRPr="00E325AC">
        <w:rPr>
          <w:rFonts w:ascii="宋体" w:hAnsi="宋体" w:cs="宋体" w:hint="eastAsia"/>
          <w:kern w:val="0"/>
          <w:szCs w:val="28"/>
        </w:rPr>
        <w:t>8</w:t>
      </w:r>
      <w:r w:rsidRPr="00E325AC">
        <w:rPr>
          <w:rFonts w:ascii="宋体" w:hAnsi="宋体" w:cs="宋体" w:hint="eastAsia"/>
          <w:kern w:val="0"/>
          <w:szCs w:val="28"/>
        </w:rPr>
        <w:t>]</w:t>
      </w:r>
      <w:r w:rsidR="00530CC6" w:rsidRPr="00E325AC">
        <w:rPr>
          <w:rFonts w:ascii="宋体" w:hAnsi="宋体" w:cs="宋体" w:hint="eastAsia"/>
          <w:kern w:val="0"/>
          <w:szCs w:val="28"/>
        </w:rPr>
        <w:t>0</w:t>
      </w:r>
      <w:r w:rsidR="00667C7B" w:rsidRPr="00E325AC">
        <w:rPr>
          <w:rFonts w:ascii="宋体" w:hAnsi="宋体" w:cs="宋体" w:hint="eastAsia"/>
          <w:kern w:val="0"/>
          <w:szCs w:val="28"/>
        </w:rPr>
        <w:t>15</w:t>
      </w:r>
      <w:r w:rsidRPr="00E325AC">
        <w:rPr>
          <w:rFonts w:ascii="宋体" w:hAnsi="宋体" w:cs="宋体"/>
          <w:kern w:val="0"/>
          <w:szCs w:val="28"/>
        </w:rPr>
        <w:t>号</w:t>
      </w:r>
      <w:r w:rsidRPr="00E325AC">
        <w:rPr>
          <w:rFonts w:ascii="宋体" w:hAnsi="宋体" w:cs="宋体" w:hint="eastAsia"/>
          <w:kern w:val="0"/>
          <w:szCs w:val="28"/>
        </w:rPr>
        <w:t>）</w:t>
      </w:r>
      <w:r w:rsidRPr="00E325AC">
        <w:rPr>
          <w:rFonts w:ascii="宋体" w:hAnsi="宋体" w:cs="宋体"/>
          <w:kern w:val="0"/>
          <w:szCs w:val="28"/>
        </w:rPr>
        <w:t>的要求，</w:t>
      </w:r>
      <w:r w:rsidRPr="00E325AC">
        <w:rPr>
          <w:szCs w:val="28"/>
        </w:rPr>
        <w:t>经</w:t>
      </w:r>
      <w:r w:rsidRPr="00E325AC">
        <w:rPr>
          <w:rFonts w:hint="eastAsia"/>
          <w:szCs w:val="28"/>
        </w:rPr>
        <w:t>过</w:t>
      </w:r>
      <w:r w:rsidRPr="00E325AC">
        <w:rPr>
          <w:szCs w:val="28"/>
        </w:rPr>
        <w:t>广泛调查研究，认真总结实践经验，参考有关国际标准和国外先进标准，并在广泛征求意见的基础上，</w:t>
      </w:r>
      <w:r w:rsidRPr="00E325AC">
        <w:rPr>
          <w:rFonts w:hint="eastAsia"/>
          <w:szCs w:val="28"/>
        </w:rPr>
        <w:t>制</w:t>
      </w:r>
      <w:r w:rsidR="002B7D94" w:rsidRPr="00E325AC">
        <w:rPr>
          <w:rFonts w:hint="eastAsia"/>
          <w:szCs w:val="28"/>
        </w:rPr>
        <w:t>定</w:t>
      </w:r>
      <w:r w:rsidRPr="00E325AC">
        <w:rPr>
          <w:szCs w:val="28"/>
        </w:rPr>
        <w:t>本</w:t>
      </w:r>
      <w:r w:rsidRPr="00E325AC">
        <w:rPr>
          <w:rFonts w:hint="eastAsia"/>
          <w:szCs w:val="28"/>
        </w:rPr>
        <w:t>规程。</w:t>
      </w:r>
    </w:p>
    <w:p w:rsidR="00DB152A" w:rsidRPr="00E325AC" w:rsidRDefault="00DB152A">
      <w:pPr>
        <w:pStyle w:val="af9"/>
        <w:spacing w:line="500" w:lineRule="exact"/>
        <w:ind w:firstLine="480"/>
        <w:jc w:val="left"/>
        <w:rPr>
          <w:szCs w:val="28"/>
        </w:rPr>
      </w:pPr>
      <w:r w:rsidRPr="00E325AC">
        <w:rPr>
          <w:rFonts w:hint="eastAsia"/>
          <w:szCs w:val="28"/>
        </w:rPr>
        <w:t>本规程分为</w:t>
      </w:r>
      <w:r w:rsidR="009A6D5C" w:rsidRPr="00E325AC">
        <w:rPr>
          <w:rFonts w:hint="eastAsia"/>
          <w:szCs w:val="28"/>
        </w:rPr>
        <w:t>8</w:t>
      </w:r>
      <w:r w:rsidRPr="00E325AC">
        <w:rPr>
          <w:rFonts w:hint="eastAsia"/>
          <w:szCs w:val="28"/>
        </w:rPr>
        <w:t>章</w:t>
      </w:r>
      <w:r w:rsidR="00E57CA3" w:rsidRPr="00E325AC">
        <w:rPr>
          <w:rFonts w:hint="eastAsia"/>
          <w:szCs w:val="28"/>
        </w:rPr>
        <w:t>和1个附录</w:t>
      </w:r>
      <w:r w:rsidRPr="00E325AC">
        <w:rPr>
          <w:rFonts w:hint="eastAsia"/>
          <w:szCs w:val="28"/>
        </w:rPr>
        <w:t>，主要技术内容包括：总则</w:t>
      </w:r>
      <w:r w:rsidR="00E57CA3" w:rsidRPr="00E325AC">
        <w:rPr>
          <w:rFonts w:hint="eastAsia"/>
          <w:szCs w:val="28"/>
        </w:rPr>
        <w:t>、</w:t>
      </w:r>
      <w:r w:rsidRPr="00E325AC">
        <w:rPr>
          <w:rFonts w:hint="eastAsia"/>
          <w:szCs w:val="28"/>
        </w:rPr>
        <w:t>术语</w:t>
      </w:r>
      <w:r w:rsidR="00667C7B" w:rsidRPr="00E325AC">
        <w:rPr>
          <w:rFonts w:hint="eastAsia"/>
          <w:szCs w:val="28"/>
        </w:rPr>
        <w:t>和符号</w:t>
      </w:r>
      <w:r w:rsidR="00E57CA3" w:rsidRPr="00E325AC">
        <w:rPr>
          <w:rFonts w:hint="eastAsia"/>
          <w:szCs w:val="28"/>
        </w:rPr>
        <w:t>、</w:t>
      </w:r>
      <w:r w:rsidRPr="00E325AC">
        <w:rPr>
          <w:rFonts w:hint="eastAsia"/>
          <w:szCs w:val="28"/>
        </w:rPr>
        <w:t>材料</w:t>
      </w:r>
      <w:r w:rsidR="00E57CA3" w:rsidRPr="00E325AC">
        <w:rPr>
          <w:rFonts w:hint="eastAsia"/>
          <w:szCs w:val="28"/>
        </w:rPr>
        <w:t>、</w:t>
      </w:r>
      <w:r w:rsidRPr="00E325AC">
        <w:rPr>
          <w:rFonts w:hint="eastAsia"/>
          <w:szCs w:val="28"/>
        </w:rPr>
        <w:t>设计</w:t>
      </w:r>
      <w:r w:rsidR="00E57CA3" w:rsidRPr="00E325AC">
        <w:rPr>
          <w:rFonts w:hint="eastAsia"/>
          <w:szCs w:val="28"/>
        </w:rPr>
        <w:t>、</w:t>
      </w:r>
      <w:r w:rsidR="00667C7B" w:rsidRPr="00E325AC">
        <w:rPr>
          <w:rFonts w:hint="eastAsia"/>
          <w:szCs w:val="28"/>
        </w:rPr>
        <w:t>加工制作、安装</w:t>
      </w:r>
      <w:r w:rsidRPr="00E325AC">
        <w:rPr>
          <w:rFonts w:hint="eastAsia"/>
          <w:szCs w:val="28"/>
        </w:rPr>
        <w:t>施工</w:t>
      </w:r>
      <w:r w:rsidR="00E57CA3" w:rsidRPr="00E325AC">
        <w:rPr>
          <w:rFonts w:hint="eastAsia"/>
          <w:szCs w:val="28"/>
        </w:rPr>
        <w:t>、</w:t>
      </w:r>
      <w:r w:rsidR="00667C7B" w:rsidRPr="00E325AC">
        <w:rPr>
          <w:rFonts w:hint="eastAsia"/>
          <w:szCs w:val="28"/>
        </w:rPr>
        <w:t>工程</w:t>
      </w:r>
      <w:r w:rsidRPr="00E325AC">
        <w:rPr>
          <w:rFonts w:hint="eastAsia"/>
          <w:szCs w:val="28"/>
        </w:rPr>
        <w:t>验收</w:t>
      </w:r>
      <w:r w:rsidR="00667C7B" w:rsidRPr="00E325AC">
        <w:rPr>
          <w:rFonts w:hint="eastAsia"/>
          <w:szCs w:val="28"/>
        </w:rPr>
        <w:t>、使用维护</w:t>
      </w:r>
      <w:r w:rsidR="00E57CA3" w:rsidRPr="00E325AC">
        <w:rPr>
          <w:rFonts w:hint="eastAsia"/>
          <w:szCs w:val="28"/>
        </w:rPr>
        <w:t>等</w:t>
      </w:r>
      <w:r w:rsidRPr="00E325AC">
        <w:rPr>
          <w:rFonts w:hint="eastAsia"/>
          <w:szCs w:val="28"/>
        </w:rPr>
        <w:t>。</w:t>
      </w:r>
    </w:p>
    <w:p w:rsidR="00DB152A" w:rsidRPr="00E325AC" w:rsidRDefault="00DB152A">
      <w:pPr>
        <w:pStyle w:val="af9"/>
        <w:spacing w:line="500" w:lineRule="exact"/>
        <w:ind w:firstLine="480"/>
        <w:jc w:val="left"/>
        <w:rPr>
          <w:szCs w:val="28"/>
        </w:rPr>
      </w:pPr>
      <w:r w:rsidRPr="00E325AC">
        <w:rPr>
          <w:rFonts w:hint="eastAsia"/>
          <w:szCs w:val="28"/>
        </w:rPr>
        <w:t>本规程由中国工程建设标准化协会建筑</w:t>
      </w:r>
      <w:r w:rsidR="00667C7B" w:rsidRPr="00E325AC">
        <w:rPr>
          <w:rFonts w:cs="宋体" w:hint="eastAsia"/>
          <w:kern w:val="0"/>
          <w:szCs w:val="28"/>
          <w:lang w:val="zh-CN"/>
        </w:rPr>
        <w:t>环境与节能专业委员会</w:t>
      </w:r>
      <w:r w:rsidRPr="00E325AC">
        <w:rPr>
          <w:szCs w:val="28"/>
        </w:rPr>
        <w:t>归口管理，由中国建筑科学研究院</w:t>
      </w:r>
      <w:r w:rsidR="002B7D94" w:rsidRPr="00E325AC">
        <w:rPr>
          <w:rFonts w:hint="eastAsia"/>
          <w:szCs w:val="28"/>
        </w:rPr>
        <w:t>有限公司</w:t>
      </w:r>
      <w:r w:rsidRPr="00E325AC">
        <w:rPr>
          <w:szCs w:val="28"/>
        </w:rPr>
        <w:t>负责具体技术内容的解释。</w:t>
      </w:r>
      <w:r w:rsidR="00E57CA3" w:rsidRPr="00E325AC">
        <w:rPr>
          <w:rFonts w:hint="eastAsia"/>
          <w:szCs w:val="28"/>
        </w:rPr>
        <w:t>本规程在执行过程中</w:t>
      </w:r>
      <w:r w:rsidRPr="00E325AC">
        <w:rPr>
          <w:rFonts w:hint="eastAsia"/>
          <w:szCs w:val="28"/>
        </w:rPr>
        <w:t>如</w:t>
      </w:r>
      <w:r w:rsidR="00E57CA3" w:rsidRPr="00E325AC">
        <w:rPr>
          <w:rFonts w:hint="eastAsia"/>
          <w:szCs w:val="28"/>
        </w:rPr>
        <w:t>有意见或建议</w:t>
      </w:r>
      <w:r w:rsidRPr="00E325AC">
        <w:rPr>
          <w:rFonts w:hint="eastAsia"/>
          <w:szCs w:val="28"/>
        </w:rPr>
        <w:t>，请将</w:t>
      </w:r>
      <w:r w:rsidR="00E57CA3" w:rsidRPr="00E325AC">
        <w:rPr>
          <w:rFonts w:hint="eastAsia"/>
          <w:szCs w:val="28"/>
        </w:rPr>
        <w:t>有关</w:t>
      </w:r>
      <w:r w:rsidRPr="00E325AC">
        <w:rPr>
          <w:rFonts w:hint="eastAsia"/>
          <w:szCs w:val="28"/>
        </w:rPr>
        <w:t>意见和资料</w:t>
      </w:r>
      <w:r w:rsidR="00E57CA3" w:rsidRPr="00E325AC">
        <w:rPr>
          <w:rFonts w:hint="eastAsia"/>
          <w:szCs w:val="28"/>
        </w:rPr>
        <w:t>寄送</w:t>
      </w:r>
      <w:r w:rsidRPr="00E325AC">
        <w:rPr>
          <w:rFonts w:hint="eastAsia"/>
          <w:szCs w:val="28"/>
        </w:rPr>
        <w:t>解释单位</w:t>
      </w:r>
      <w:r w:rsidRPr="00E325AC">
        <w:rPr>
          <w:szCs w:val="28"/>
        </w:rPr>
        <w:t>（地址：北京市北三环东路30号，邮政编码：100013)</w:t>
      </w:r>
      <w:r w:rsidR="00E57CA3" w:rsidRPr="00E325AC">
        <w:rPr>
          <w:rFonts w:hint="eastAsia"/>
          <w:szCs w:val="28"/>
        </w:rPr>
        <w:t>，以供今后修订时参考</w:t>
      </w:r>
      <w:r w:rsidRPr="00E325AC">
        <w:rPr>
          <w:szCs w:val="28"/>
        </w:rPr>
        <w:t>。</w:t>
      </w:r>
    </w:p>
    <w:p w:rsidR="00DB152A" w:rsidRPr="00E325AC" w:rsidRDefault="00DB152A">
      <w:pPr>
        <w:pStyle w:val="af9"/>
        <w:spacing w:line="500" w:lineRule="exact"/>
        <w:ind w:left="114" w:firstLine="426"/>
        <w:jc w:val="left"/>
        <w:rPr>
          <w:szCs w:val="28"/>
        </w:rPr>
      </w:pPr>
      <w:r w:rsidRPr="00E325AC">
        <w:rPr>
          <w:rFonts w:hint="eastAsia"/>
          <w:b/>
          <w:szCs w:val="28"/>
        </w:rPr>
        <w:t>主编单位：</w:t>
      </w:r>
      <w:r w:rsidRPr="00E325AC">
        <w:rPr>
          <w:rFonts w:hint="eastAsia"/>
          <w:szCs w:val="28"/>
        </w:rPr>
        <w:t>中国建筑科学研究院</w:t>
      </w:r>
      <w:r w:rsidR="002B7D94" w:rsidRPr="00E325AC">
        <w:rPr>
          <w:rFonts w:hint="eastAsia"/>
          <w:szCs w:val="28"/>
        </w:rPr>
        <w:t>有限公司</w:t>
      </w:r>
    </w:p>
    <w:p w:rsidR="00DB152A" w:rsidRPr="00E325AC" w:rsidRDefault="003B646A" w:rsidP="00016DC9">
      <w:pPr>
        <w:pStyle w:val="af9"/>
        <w:spacing w:line="500" w:lineRule="exact"/>
        <w:ind w:firstLineChars="700" w:firstLine="1960"/>
        <w:jc w:val="left"/>
        <w:rPr>
          <w:szCs w:val="28"/>
        </w:rPr>
      </w:pPr>
      <w:r w:rsidRPr="00E325AC">
        <w:rPr>
          <w:rFonts w:hAnsi="宋体" w:hint="eastAsia"/>
          <w:szCs w:val="28"/>
        </w:rPr>
        <w:t>江河创建集团股份</w:t>
      </w:r>
      <w:r w:rsidR="00DB152A" w:rsidRPr="00E325AC">
        <w:rPr>
          <w:rFonts w:hint="eastAsia"/>
          <w:szCs w:val="28"/>
        </w:rPr>
        <w:t>有限公司</w:t>
      </w:r>
    </w:p>
    <w:p w:rsidR="00C47C0F" w:rsidRPr="00E325AC" w:rsidRDefault="00DB152A" w:rsidP="008471A5">
      <w:pPr>
        <w:pStyle w:val="af9"/>
        <w:spacing w:line="500" w:lineRule="exact"/>
        <w:ind w:left="114" w:firstLine="426"/>
        <w:jc w:val="left"/>
        <w:rPr>
          <w:szCs w:val="28"/>
        </w:rPr>
      </w:pPr>
      <w:r w:rsidRPr="00E325AC">
        <w:rPr>
          <w:rFonts w:hint="eastAsia"/>
          <w:b/>
          <w:szCs w:val="28"/>
        </w:rPr>
        <w:t>参编单位：</w:t>
      </w:r>
      <w:r w:rsidR="00DC5D22" w:rsidRPr="00E325AC">
        <w:rPr>
          <w:rFonts w:hint="eastAsia"/>
          <w:szCs w:val="28"/>
        </w:rPr>
        <w:t>国家建筑工程质量监督检验中心</w:t>
      </w:r>
    </w:p>
    <w:p w:rsidR="008337B6" w:rsidRPr="00E325AC" w:rsidRDefault="008337B6" w:rsidP="00016DC9">
      <w:pPr>
        <w:pStyle w:val="af9"/>
        <w:spacing w:line="500" w:lineRule="exact"/>
        <w:ind w:firstLineChars="700" w:firstLine="1960"/>
        <w:jc w:val="left"/>
        <w:rPr>
          <w:szCs w:val="28"/>
        </w:rPr>
      </w:pPr>
      <w:r w:rsidRPr="00E325AC">
        <w:rPr>
          <w:rFonts w:hint="eastAsia"/>
          <w:szCs w:val="28"/>
        </w:rPr>
        <w:t>深圳市科</w:t>
      </w:r>
      <w:proofErr w:type="gramStart"/>
      <w:r w:rsidRPr="00E325AC">
        <w:rPr>
          <w:rFonts w:hint="eastAsia"/>
          <w:szCs w:val="28"/>
        </w:rPr>
        <w:t>源建设</w:t>
      </w:r>
      <w:proofErr w:type="gramEnd"/>
      <w:r w:rsidRPr="00E325AC">
        <w:rPr>
          <w:rFonts w:hint="eastAsia"/>
          <w:szCs w:val="28"/>
        </w:rPr>
        <w:t>集团有限公司</w:t>
      </w:r>
    </w:p>
    <w:p w:rsidR="008337B6" w:rsidRPr="00E325AC" w:rsidRDefault="008337B6" w:rsidP="00016DC9">
      <w:pPr>
        <w:pStyle w:val="af9"/>
        <w:spacing w:line="500" w:lineRule="exact"/>
        <w:ind w:firstLineChars="700" w:firstLine="1960"/>
        <w:jc w:val="left"/>
        <w:rPr>
          <w:szCs w:val="28"/>
        </w:rPr>
      </w:pPr>
      <w:r w:rsidRPr="00E325AC">
        <w:rPr>
          <w:rFonts w:hint="eastAsia"/>
          <w:szCs w:val="28"/>
        </w:rPr>
        <w:t>苏州金螳螂幕墙有限公司</w:t>
      </w:r>
    </w:p>
    <w:p w:rsidR="008337B6" w:rsidRPr="00E325AC" w:rsidRDefault="008337B6" w:rsidP="00016DC9">
      <w:pPr>
        <w:pStyle w:val="af9"/>
        <w:spacing w:line="500" w:lineRule="exact"/>
        <w:ind w:firstLineChars="700" w:firstLine="1960"/>
        <w:jc w:val="left"/>
        <w:rPr>
          <w:szCs w:val="28"/>
        </w:rPr>
      </w:pPr>
      <w:r w:rsidRPr="00E325AC">
        <w:rPr>
          <w:rFonts w:hint="eastAsia"/>
          <w:szCs w:val="28"/>
        </w:rPr>
        <w:t>中国建筑金属结构协会</w:t>
      </w:r>
    </w:p>
    <w:p w:rsidR="00CE5062" w:rsidRPr="00E325AC" w:rsidRDefault="008337B6" w:rsidP="00016DC9">
      <w:pPr>
        <w:pStyle w:val="af9"/>
        <w:spacing w:line="500" w:lineRule="exact"/>
        <w:ind w:firstLineChars="700" w:firstLine="1960"/>
        <w:jc w:val="left"/>
        <w:rPr>
          <w:szCs w:val="28"/>
        </w:rPr>
      </w:pPr>
      <w:r w:rsidRPr="00E325AC">
        <w:rPr>
          <w:rFonts w:hint="eastAsia"/>
          <w:szCs w:val="28"/>
        </w:rPr>
        <w:t>深圳市建筑门窗幕墙学会</w:t>
      </w:r>
    </w:p>
    <w:p w:rsidR="008337B6" w:rsidRPr="00E325AC" w:rsidRDefault="00CE5062" w:rsidP="00016DC9">
      <w:pPr>
        <w:spacing w:line="500" w:lineRule="exact"/>
        <w:ind w:firstLineChars="700" w:firstLine="1960"/>
        <w:rPr>
          <w:szCs w:val="21"/>
        </w:rPr>
      </w:pPr>
      <w:r w:rsidRPr="00E325AC">
        <w:rPr>
          <w:rFonts w:hint="eastAsia"/>
          <w:szCs w:val="28"/>
        </w:rPr>
        <w:t>中国装饰股份有限公司</w:t>
      </w:r>
    </w:p>
    <w:p w:rsidR="008337B6" w:rsidRPr="00E325AC" w:rsidRDefault="008337B6" w:rsidP="00016DC9">
      <w:pPr>
        <w:pStyle w:val="af9"/>
        <w:spacing w:line="500" w:lineRule="exact"/>
        <w:ind w:firstLineChars="700" w:firstLine="1960"/>
        <w:jc w:val="left"/>
        <w:rPr>
          <w:szCs w:val="28"/>
        </w:rPr>
      </w:pPr>
      <w:r w:rsidRPr="00E325AC">
        <w:rPr>
          <w:rFonts w:hint="eastAsia"/>
          <w:szCs w:val="28"/>
        </w:rPr>
        <w:t>浙江亚厦幕墙有限公司</w:t>
      </w:r>
    </w:p>
    <w:p w:rsidR="008337B6" w:rsidRPr="00E325AC" w:rsidRDefault="008337B6" w:rsidP="00016DC9">
      <w:pPr>
        <w:pStyle w:val="af9"/>
        <w:spacing w:line="500" w:lineRule="exact"/>
        <w:ind w:firstLineChars="700" w:firstLine="1960"/>
        <w:jc w:val="left"/>
        <w:rPr>
          <w:szCs w:val="28"/>
        </w:rPr>
      </w:pPr>
      <w:r w:rsidRPr="00E325AC">
        <w:rPr>
          <w:rFonts w:hint="eastAsia"/>
          <w:szCs w:val="28"/>
        </w:rPr>
        <w:t>深圳市新山幕墙技术咨询有限公司</w:t>
      </w:r>
    </w:p>
    <w:p w:rsidR="00016DC9" w:rsidRPr="00E325AC" w:rsidRDefault="008337B6" w:rsidP="00016DC9">
      <w:pPr>
        <w:pStyle w:val="af9"/>
        <w:spacing w:line="500" w:lineRule="exact"/>
        <w:ind w:firstLineChars="700" w:firstLine="1960"/>
        <w:jc w:val="left"/>
        <w:rPr>
          <w:szCs w:val="28"/>
        </w:rPr>
      </w:pPr>
      <w:r w:rsidRPr="00E325AC">
        <w:rPr>
          <w:rFonts w:hint="eastAsia"/>
          <w:szCs w:val="28"/>
        </w:rPr>
        <w:t>上海市建设工程监理咨询有限公司</w:t>
      </w:r>
    </w:p>
    <w:p w:rsidR="00016DC9" w:rsidRPr="00E325AC" w:rsidRDefault="008337B6" w:rsidP="00016DC9">
      <w:pPr>
        <w:pStyle w:val="af9"/>
        <w:spacing w:line="500" w:lineRule="exact"/>
        <w:ind w:firstLineChars="700" w:firstLine="1960"/>
        <w:jc w:val="left"/>
        <w:rPr>
          <w:szCs w:val="28"/>
        </w:rPr>
      </w:pPr>
      <w:r w:rsidRPr="00E325AC">
        <w:rPr>
          <w:rFonts w:hint="eastAsia"/>
          <w:szCs w:val="28"/>
        </w:rPr>
        <w:t>深圳市三</w:t>
      </w:r>
      <w:proofErr w:type="gramStart"/>
      <w:r w:rsidRPr="00E325AC">
        <w:rPr>
          <w:rFonts w:hint="eastAsia"/>
          <w:szCs w:val="28"/>
        </w:rPr>
        <w:t>鑫</w:t>
      </w:r>
      <w:proofErr w:type="gramEnd"/>
      <w:r w:rsidRPr="00E325AC">
        <w:rPr>
          <w:rFonts w:hint="eastAsia"/>
          <w:szCs w:val="28"/>
        </w:rPr>
        <w:t>科技发展有限公司</w:t>
      </w:r>
    </w:p>
    <w:p w:rsidR="00016DC9" w:rsidRPr="00E325AC" w:rsidRDefault="008337B6" w:rsidP="00016DC9">
      <w:pPr>
        <w:pStyle w:val="af9"/>
        <w:spacing w:line="500" w:lineRule="exact"/>
        <w:ind w:firstLineChars="700" w:firstLine="1960"/>
        <w:jc w:val="left"/>
        <w:rPr>
          <w:szCs w:val="28"/>
        </w:rPr>
      </w:pPr>
      <w:r w:rsidRPr="00E325AC">
        <w:rPr>
          <w:rFonts w:hint="eastAsia"/>
          <w:szCs w:val="28"/>
        </w:rPr>
        <w:t>深圳市方</w:t>
      </w:r>
      <w:proofErr w:type="gramStart"/>
      <w:r w:rsidRPr="00E325AC">
        <w:rPr>
          <w:rFonts w:hint="eastAsia"/>
          <w:szCs w:val="28"/>
        </w:rPr>
        <w:t>大建科</w:t>
      </w:r>
      <w:proofErr w:type="gramEnd"/>
      <w:r w:rsidRPr="00E325AC">
        <w:rPr>
          <w:rFonts w:hint="eastAsia"/>
          <w:szCs w:val="28"/>
        </w:rPr>
        <w:t>集团有限公司</w:t>
      </w:r>
    </w:p>
    <w:p w:rsidR="00016DC9" w:rsidRPr="00E325AC" w:rsidRDefault="008337B6" w:rsidP="00016DC9">
      <w:pPr>
        <w:pStyle w:val="af9"/>
        <w:spacing w:line="500" w:lineRule="exact"/>
        <w:ind w:firstLineChars="700" w:firstLine="1960"/>
        <w:jc w:val="left"/>
        <w:rPr>
          <w:szCs w:val="28"/>
        </w:rPr>
      </w:pPr>
      <w:r w:rsidRPr="00E325AC">
        <w:rPr>
          <w:rFonts w:hint="eastAsia"/>
          <w:szCs w:val="28"/>
        </w:rPr>
        <w:t>深圳金粤幕墙装饰工程有限公司</w:t>
      </w:r>
    </w:p>
    <w:p w:rsidR="008337B6" w:rsidRPr="00E325AC" w:rsidRDefault="008337B6" w:rsidP="00016DC9">
      <w:pPr>
        <w:pStyle w:val="af9"/>
        <w:spacing w:line="500" w:lineRule="exact"/>
        <w:ind w:firstLineChars="700" w:firstLine="1960"/>
        <w:jc w:val="left"/>
        <w:rPr>
          <w:szCs w:val="28"/>
        </w:rPr>
      </w:pPr>
      <w:r w:rsidRPr="00E325AC">
        <w:rPr>
          <w:rFonts w:hint="eastAsia"/>
          <w:szCs w:val="28"/>
        </w:rPr>
        <w:t>同创金泰建筑技术（北京）有限公司</w:t>
      </w:r>
    </w:p>
    <w:p w:rsidR="00016DC9" w:rsidRPr="00E325AC" w:rsidRDefault="008337B6" w:rsidP="00016DC9">
      <w:pPr>
        <w:pStyle w:val="af9"/>
        <w:spacing w:line="500" w:lineRule="exact"/>
        <w:ind w:firstLineChars="700" w:firstLine="1960"/>
        <w:jc w:val="left"/>
        <w:rPr>
          <w:szCs w:val="28"/>
        </w:rPr>
      </w:pPr>
      <w:r w:rsidRPr="00E325AC">
        <w:rPr>
          <w:rFonts w:hint="eastAsia"/>
          <w:szCs w:val="28"/>
        </w:rPr>
        <w:t>北京德</w:t>
      </w:r>
      <w:proofErr w:type="gramStart"/>
      <w:r w:rsidRPr="00E325AC">
        <w:rPr>
          <w:rFonts w:hint="eastAsia"/>
          <w:szCs w:val="28"/>
        </w:rPr>
        <w:t>沅</w:t>
      </w:r>
      <w:proofErr w:type="gramEnd"/>
      <w:r w:rsidRPr="00E325AC">
        <w:rPr>
          <w:rFonts w:hint="eastAsia"/>
          <w:szCs w:val="28"/>
        </w:rPr>
        <w:t>门窗幕墙工程有限公司</w:t>
      </w:r>
    </w:p>
    <w:p w:rsidR="00016DC9" w:rsidRPr="00E325AC" w:rsidRDefault="008337B6" w:rsidP="00016DC9">
      <w:pPr>
        <w:pStyle w:val="af9"/>
        <w:spacing w:line="500" w:lineRule="exact"/>
        <w:ind w:firstLineChars="700" w:firstLine="1960"/>
        <w:jc w:val="left"/>
        <w:rPr>
          <w:szCs w:val="28"/>
        </w:rPr>
      </w:pPr>
      <w:r w:rsidRPr="00E325AC">
        <w:rPr>
          <w:szCs w:val="28"/>
        </w:rPr>
        <w:t>北京华天幕墙工程有限公司</w:t>
      </w:r>
    </w:p>
    <w:p w:rsidR="00016DC9" w:rsidRPr="00E325AC" w:rsidRDefault="008337B6" w:rsidP="00016DC9">
      <w:pPr>
        <w:pStyle w:val="af9"/>
        <w:spacing w:line="500" w:lineRule="exact"/>
        <w:ind w:firstLineChars="700" w:firstLine="1960"/>
        <w:jc w:val="left"/>
        <w:rPr>
          <w:szCs w:val="28"/>
        </w:rPr>
      </w:pPr>
      <w:r w:rsidRPr="00E325AC">
        <w:rPr>
          <w:rFonts w:hint="eastAsia"/>
          <w:szCs w:val="28"/>
        </w:rPr>
        <w:t>辽宁工程技术大学</w:t>
      </w:r>
    </w:p>
    <w:p w:rsidR="00016DC9" w:rsidRPr="00E325AC" w:rsidRDefault="008337B6" w:rsidP="00016DC9">
      <w:pPr>
        <w:pStyle w:val="af9"/>
        <w:spacing w:line="500" w:lineRule="exact"/>
        <w:ind w:firstLineChars="700" w:firstLine="1960"/>
        <w:jc w:val="left"/>
        <w:rPr>
          <w:szCs w:val="28"/>
        </w:rPr>
      </w:pPr>
      <w:r w:rsidRPr="00E325AC">
        <w:rPr>
          <w:rFonts w:hint="eastAsia"/>
          <w:szCs w:val="28"/>
        </w:rPr>
        <w:t>杭州之江有机硅化工有限公司</w:t>
      </w:r>
    </w:p>
    <w:p w:rsidR="00016DC9" w:rsidRPr="00E325AC" w:rsidRDefault="008337B6" w:rsidP="00016DC9">
      <w:pPr>
        <w:pStyle w:val="af9"/>
        <w:spacing w:line="500" w:lineRule="exact"/>
        <w:ind w:firstLineChars="700" w:firstLine="1960"/>
        <w:jc w:val="left"/>
        <w:rPr>
          <w:szCs w:val="28"/>
        </w:rPr>
      </w:pPr>
      <w:r w:rsidRPr="00E325AC">
        <w:rPr>
          <w:rFonts w:hint="eastAsia"/>
          <w:szCs w:val="28"/>
        </w:rPr>
        <w:t>广州集泰化工股份有限公司</w:t>
      </w:r>
      <w:bookmarkStart w:id="0" w:name="OLE_LINK3"/>
      <w:bookmarkStart w:id="1" w:name="OLE_LINK4"/>
    </w:p>
    <w:p w:rsidR="00016DC9" w:rsidRPr="00E325AC" w:rsidRDefault="008337B6" w:rsidP="00016DC9">
      <w:pPr>
        <w:pStyle w:val="af9"/>
        <w:spacing w:line="500" w:lineRule="exact"/>
        <w:ind w:firstLineChars="700" w:firstLine="1960"/>
        <w:jc w:val="left"/>
        <w:rPr>
          <w:szCs w:val="28"/>
        </w:rPr>
      </w:pPr>
      <w:r w:rsidRPr="00E325AC">
        <w:rPr>
          <w:rFonts w:hint="eastAsia"/>
          <w:szCs w:val="28"/>
        </w:rPr>
        <w:t>广东合和建筑五金制品有限公司</w:t>
      </w:r>
      <w:bookmarkEnd w:id="0"/>
      <w:bookmarkEnd w:id="1"/>
    </w:p>
    <w:p w:rsidR="00016DC9" w:rsidRPr="00E325AC" w:rsidRDefault="008337B6" w:rsidP="00016DC9">
      <w:pPr>
        <w:pStyle w:val="af9"/>
        <w:spacing w:line="500" w:lineRule="exact"/>
        <w:ind w:firstLineChars="700" w:firstLine="1960"/>
        <w:jc w:val="left"/>
        <w:rPr>
          <w:szCs w:val="28"/>
        </w:rPr>
      </w:pPr>
      <w:r w:rsidRPr="00E325AC">
        <w:rPr>
          <w:rFonts w:hint="eastAsia"/>
          <w:szCs w:val="28"/>
        </w:rPr>
        <w:t>中建科技集团有限公司</w:t>
      </w:r>
    </w:p>
    <w:p w:rsidR="00016DC9" w:rsidRPr="00E325AC" w:rsidRDefault="008337B6" w:rsidP="00016DC9">
      <w:pPr>
        <w:pStyle w:val="af9"/>
        <w:spacing w:line="500" w:lineRule="exact"/>
        <w:ind w:firstLineChars="700" w:firstLine="1960"/>
        <w:jc w:val="left"/>
        <w:rPr>
          <w:szCs w:val="28"/>
        </w:rPr>
      </w:pPr>
      <w:r w:rsidRPr="00E325AC">
        <w:rPr>
          <w:rFonts w:hint="eastAsia"/>
          <w:szCs w:val="28"/>
        </w:rPr>
        <w:t>杭州美厦幕墙设计有限公司</w:t>
      </w:r>
    </w:p>
    <w:p w:rsidR="00016DC9" w:rsidRPr="00E325AC" w:rsidRDefault="008337B6" w:rsidP="00016DC9">
      <w:pPr>
        <w:pStyle w:val="af9"/>
        <w:spacing w:line="500" w:lineRule="exact"/>
        <w:ind w:firstLineChars="700" w:firstLine="1960"/>
        <w:jc w:val="left"/>
        <w:rPr>
          <w:szCs w:val="28"/>
        </w:rPr>
      </w:pPr>
      <w:r w:rsidRPr="00E325AC">
        <w:rPr>
          <w:rFonts w:hint="eastAsia"/>
          <w:szCs w:val="28"/>
        </w:rPr>
        <w:t>中建深圳装饰有限公司</w:t>
      </w:r>
    </w:p>
    <w:p w:rsidR="00016DC9" w:rsidRPr="00E325AC" w:rsidRDefault="008337B6" w:rsidP="00016DC9">
      <w:pPr>
        <w:pStyle w:val="af9"/>
        <w:spacing w:line="500" w:lineRule="exact"/>
        <w:ind w:firstLineChars="700" w:firstLine="1960"/>
        <w:jc w:val="left"/>
        <w:rPr>
          <w:szCs w:val="28"/>
        </w:rPr>
      </w:pPr>
      <w:r w:rsidRPr="00E325AC">
        <w:rPr>
          <w:rFonts w:hint="eastAsia"/>
          <w:szCs w:val="28"/>
        </w:rPr>
        <w:t>常泰建设集团有限公司</w:t>
      </w:r>
    </w:p>
    <w:p w:rsidR="00016DC9" w:rsidRPr="00E325AC" w:rsidRDefault="008337B6" w:rsidP="00016DC9">
      <w:pPr>
        <w:pStyle w:val="af9"/>
        <w:spacing w:line="500" w:lineRule="exact"/>
        <w:ind w:firstLineChars="700" w:firstLine="1960"/>
        <w:jc w:val="left"/>
        <w:rPr>
          <w:szCs w:val="28"/>
        </w:rPr>
      </w:pPr>
      <w:r w:rsidRPr="00E325AC">
        <w:rPr>
          <w:rFonts w:hint="eastAsia"/>
          <w:szCs w:val="28"/>
        </w:rPr>
        <w:t>中建二局装饰工程有限公司</w:t>
      </w:r>
    </w:p>
    <w:p w:rsidR="00C47C0F" w:rsidRPr="00E325AC" w:rsidRDefault="00DB0BE9" w:rsidP="00016DC9">
      <w:pPr>
        <w:pStyle w:val="af9"/>
        <w:spacing w:line="500" w:lineRule="exact"/>
        <w:ind w:firstLineChars="700" w:firstLine="1960"/>
        <w:jc w:val="left"/>
        <w:rPr>
          <w:szCs w:val="28"/>
        </w:rPr>
      </w:pPr>
      <w:r w:rsidRPr="00E325AC">
        <w:rPr>
          <w:rFonts w:hint="eastAsia"/>
          <w:szCs w:val="28"/>
        </w:rPr>
        <w:t>欧文斯</w:t>
      </w:r>
      <w:r w:rsidR="00AB6DA7" w:rsidRPr="00E325AC">
        <w:rPr>
          <w:rFonts w:hint="eastAsia"/>
          <w:szCs w:val="28"/>
        </w:rPr>
        <w:t>斯科</w:t>
      </w:r>
      <w:r w:rsidRPr="00E325AC">
        <w:rPr>
          <w:rFonts w:hint="eastAsia"/>
          <w:szCs w:val="28"/>
        </w:rPr>
        <w:t>宁</w:t>
      </w:r>
      <w:r w:rsidR="00AB6DA7" w:rsidRPr="00E325AC">
        <w:rPr>
          <w:rFonts w:hint="eastAsia"/>
          <w:szCs w:val="28"/>
        </w:rPr>
        <w:t>（中国）投资有限</w:t>
      </w:r>
      <w:r w:rsidRPr="00E325AC">
        <w:rPr>
          <w:rFonts w:hint="eastAsia"/>
          <w:szCs w:val="28"/>
        </w:rPr>
        <w:t>公司</w:t>
      </w:r>
    </w:p>
    <w:p w:rsidR="00333368" w:rsidRPr="00E325AC" w:rsidRDefault="00333368" w:rsidP="00016DC9">
      <w:pPr>
        <w:pStyle w:val="af9"/>
        <w:spacing w:line="500" w:lineRule="exact"/>
        <w:ind w:firstLineChars="700" w:firstLine="1960"/>
        <w:jc w:val="left"/>
        <w:rPr>
          <w:szCs w:val="28"/>
        </w:rPr>
      </w:pPr>
      <w:r w:rsidRPr="00E325AC">
        <w:rPr>
          <w:rFonts w:hint="eastAsia"/>
          <w:szCs w:val="28"/>
        </w:rPr>
        <w:t>天津市钢结构幕墙和门窗协会</w:t>
      </w:r>
    </w:p>
    <w:p w:rsidR="00DC5D22" w:rsidRPr="00E325AC" w:rsidRDefault="00DC5D22" w:rsidP="00DC5D22">
      <w:pPr>
        <w:spacing w:line="500" w:lineRule="exact"/>
        <w:ind w:firstLineChars="200" w:firstLine="560"/>
        <w:rPr>
          <w:rFonts w:ascii="宋体" w:hAnsi="宋体" w:cs="宋体"/>
          <w:szCs w:val="28"/>
        </w:rPr>
      </w:pPr>
    </w:p>
    <w:p w:rsidR="002210FA" w:rsidRPr="00E325AC" w:rsidRDefault="00DB152A" w:rsidP="003B646A">
      <w:pPr>
        <w:spacing w:line="500" w:lineRule="exact"/>
        <w:ind w:firstLineChars="199" w:firstLine="559"/>
        <w:rPr>
          <w:szCs w:val="28"/>
        </w:rPr>
      </w:pPr>
      <w:r w:rsidRPr="00E325AC">
        <w:rPr>
          <w:rFonts w:hint="eastAsia"/>
          <w:b/>
          <w:szCs w:val="28"/>
        </w:rPr>
        <w:t>主要起草人：</w:t>
      </w:r>
      <w:r w:rsidR="001D2F82" w:rsidRPr="00E325AC">
        <w:rPr>
          <w:rFonts w:hint="eastAsia"/>
          <w:b/>
          <w:szCs w:val="28"/>
        </w:rPr>
        <w:t>熊</w:t>
      </w:r>
      <w:r w:rsidR="001D2F82" w:rsidRPr="00E325AC">
        <w:rPr>
          <w:rFonts w:hint="eastAsia"/>
          <w:b/>
          <w:szCs w:val="28"/>
        </w:rPr>
        <w:t xml:space="preserve"> </w:t>
      </w:r>
      <w:r w:rsidR="001D2F82" w:rsidRPr="00E325AC">
        <w:rPr>
          <w:rFonts w:hint="eastAsia"/>
          <w:b/>
          <w:szCs w:val="28"/>
        </w:rPr>
        <w:t>伟</w:t>
      </w:r>
      <w:r w:rsidR="001D2F82" w:rsidRPr="00E325AC">
        <w:rPr>
          <w:rFonts w:hint="eastAsia"/>
          <w:b/>
          <w:szCs w:val="28"/>
        </w:rPr>
        <w:t xml:space="preserve">  </w:t>
      </w:r>
      <w:r w:rsidR="001D2F82" w:rsidRPr="00E325AC">
        <w:rPr>
          <w:rFonts w:hint="eastAsia"/>
          <w:b/>
          <w:szCs w:val="28"/>
        </w:rPr>
        <w:t>韩维池等</w:t>
      </w:r>
    </w:p>
    <w:p w:rsidR="00DB152A" w:rsidRPr="00E325AC" w:rsidRDefault="00DB152A" w:rsidP="003B646A">
      <w:pPr>
        <w:spacing w:line="500" w:lineRule="exact"/>
        <w:ind w:firstLineChars="199" w:firstLine="559"/>
        <w:rPr>
          <w:szCs w:val="28"/>
        </w:rPr>
      </w:pPr>
      <w:r w:rsidRPr="00E325AC">
        <w:rPr>
          <w:rFonts w:hint="eastAsia"/>
          <w:b/>
          <w:szCs w:val="28"/>
        </w:rPr>
        <w:t>主要审查人：</w:t>
      </w:r>
    </w:p>
    <w:p w:rsidR="00DB152A" w:rsidRPr="00E325AC" w:rsidRDefault="00CA7008">
      <w:pPr>
        <w:pStyle w:val="TOC"/>
        <w:jc w:val="center"/>
        <w:rPr>
          <w:rFonts w:ascii="黑体" w:eastAsia="黑体" w:hAnsi="黑体"/>
          <w:color w:val="auto"/>
          <w:sz w:val="36"/>
          <w:szCs w:val="36"/>
          <w:lang w:val="zh-CN"/>
        </w:rPr>
      </w:pPr>
      <w:r w:rsidRPr="00E325AC">
        <w:rPr>
          <w:rFonts w:ascii="黑体" w:eastAsia="黑体" w:hAnsi="黑体"/>
          <w:color w:val="auto"/>
          <w:sz w:val="36"/>
          <w:szCs w:val="36"/>
          <w:lang w:val="zh-CN"/>
        </w:rPr>
        <w:br w:type="page"/>
      </w:r>
      <w:r w:rsidR="00DB152A" w:rsidRPr="00E325AC">
        <w:rPr>
          <w:rFonts w:ascii="黑体" w:eastAsia="黑体" w:hAnsi="黑体" w:hint="eastAsia"/>
          <w:color w:val="auto"/>
          <w:sz w:val="36"/>
          <w:szCs w:val="36"/>
          <w:lang w:val="zh-CN"/>
        </w:rPr>
        <w:t>目</w:t>
      </w:r>
      <w:r w:rsidR="002C4915" w:rsidRPr="00E325AC">
        <w:rPr>
          <w:rFonts w:ascii="黑体" w:eastAsia="黑体" w:hAnsi="黑体" w:hint="eastAsia"/>
          <w:color w:val="auto"/>
          <w:sz w:val="36"/>
          <w:szCs w:val="36"/>
          <w:lang w:val="zh-CN"/>
        </w:rPr>
        <w:t xml:space="preserve">　</w:t>
      </w:r>
      <w:r w:rsidR="00DB152A" w:rsidRPr="00E325AC">
        <w:rPr>
          <w:rFonts w:ascii="黑体" w:eastAsia="黑体" w:hAnsi="黑体" w:hint="eastAsia"/>
          <w:color w:val="auto"/>
          <w:sz w:val="36"/>
          <w:szCs w:val="36"/>
          <w:lang w:val="zh-CN"/>
        </w:rPr>
        <w:t>次</w:t>
      </w:r>
    </w:p>
    <w:p w:rsidR="005A0C09" w:rsidRPr="00E325AC" w:rsidRDefault="0083487F">
      <w:pPr>
        <w:pStyle w:val="11"/>
        <w:tabs>
          <w:tab w:val="right" w:leader="dot" w:pos="9560"/>
        </w:tabs>
        <w:rPr>
          <w:rFonts w:asciiTheme="minorHAnsi" w:eastAsiaTheme="minorEastAsia" w:hAnsiTheme="minorHAnsi" w:cstheme="minorBidi"/>
          <w:noProof/>
          <w:sz w:val="21"/>
          <w:szCs w:val="22"/>
        </w:rPr>
      </w:pPr>
      <w:r w:rsidRPr="00E325AC">
        <w:rPr>
          <w:rFonts w:ascii="宋体" w:hAnsi="宋体"/>
          <w:b/>
          <w:bCs/>
          <w:szCs w:val="28"/>
          <w:lang w:val="zh-CN"/>
        </w:rPr>
        <w:fldChar w:fldCharType="begin"/>
      </w:r>
      <w:r w:rsidR="00517DEC" w:rsidRPr="00E325AC">
        <w:rPr>
          <w:rFonts w:ascii="宋体" w:hAnsi="宋体"/>
          <w:b/>
          <w:bCs/>
          <w:szCs w:val="28"/>
          <w:lang w:val="zh-CN"/>
        </w:rPr>
        <w:instrText xml:space="preserve"> TOC \o "1-2" \h \z \u </w:instrText>
      </w:r>
      <w:r w:rsidRPr="00E325AC">
        <w:rPr>
          <w:rFonts w:ascii="宋体" w:hAnsi="宋体"/>
          <w:b/>
          <w:bCs/>
          <w:szCs w:val="28"/>
          <w:lang w:val="zh-CN"/>
        </w:rPr>
        <w:fldChar w:fldCharType="separate"/>
      </w:r>
      <w:hyperlink w:anchor="_Toc17474006" w:history="1">
        <w:r w:rsidR="005A0C09" w:rsidRPr="00E325AC">
          <w:rPr>
            <w:rStyle w:val="afd"/>
            <w:rFonts w:ascii="宋体" w:hAnsi="宋体"/>
            <w:noProof/>
            <w:color w:val="auto"/>
          </w:rPr>
          <w:t>1</w:t>
        </w:r>
        <w:r w:rsidR="005A0C09" w:rsidRPr="00E325AC">
          <w:rPr>
            <w:rStyle w:val="afd"/>
            <w:rFonts w:ascii="宋体" w:hAnsi="宋体" w:hint="eastAsia"/>
            <w:noProof/>
            <w:color w:val="auto"/>
          </w:rPr>
          <w:t xml:space="preserve">　总　则</w:t>
        </w:r>
        <w:r w:rsidR="005A0C09" w:rsidRPr="00E325AC">
          <w:rPr>
            <w:noProof/>
            <w:webHidden/>
          </w:rPr>
          <w:tab/>
        </w:r>
        <w:r w:rsidRPr="00E325AC">
          <w:rPr>
            <w:noProof/>
            <w:webHidden/>
          </w:rPr>
          <w:fldChar w:fldCharType="begin"/>
        </w:r>
        <w:r w:rsidR="005A0C09" w:rsidRPr="00E325AC">
          <w:rPr>
            <w:noProof/>
            <w:webHidden/>
          </w:rPr>
          <w:instrText xml:space="preserve"> PAGEREF _Toc17474006 \h </w:instrText>
        </w:r>
        <w:r w:rsidRPr="00E325AC">
          <w:rPr>
            <w:noProof/>
            <w:webHidden/>
          </w:rPr>
        </w:r>
        <w:r w:rsidRPr="00E325AC">
          <w:rPr>
            <w:noProof/>
            <w:webHidden/>
          </w:rPr>
          <w:fldChar w:fldCharType="separate"/>
        </w:r>
        <w:r w:rsidR="005A0C09" w:rsidRPr="00E325AC">
          <w:rPr>
            <w:noProof/>
            <w:webHidden/>
          </w:rPr>
          <w:t>1</w:t>
        </w:r>
        <w:r w:rsidR="00675DE3" w:rsidRPr="00E325AC">
          <w:rPr>
            <w:noProof/>
            <w:webHidden/>
          </w:rPr>
          <w:t>5</w:t>
        </w:r>
        <w:r w:rsidRPr="00E325AC">
          <w:rPr>
            <w:noProof/>
            <w:webHidden/>
          </w:rPr>
          <w:fldChar w:fldCharType="end"/>
        </w:r>
      </w:hyperlink>
    </w:p>
    <w:p w:rsidR="005A0C09" w:rsidRPr="00E325AC" w:rsidRDefault="0083487F">
      <w:pPr>
        <w:pStyle w:val="11"/>
        <w:tabs>
          <w:tab w:val="right" w:leader="dot" w:pos="9560"/>
        </w:tabs>
        <w:rPr>
          <w:rFonts w:asciiTheme="minorHAnsi" w:eastAsiaTheme="minorEastAsia" w:hAnsiTheme="minorHAnsi" w:cstheme="minorBidi"/>
          <w:noProof/>
          <w:sz w:val="21"/>
          <w:szCs w:val="22"/>
        </w:rPr>
      </w:pPr>
      <w:hyperlink w:anchor="_Toc17474007" w:history="1">
        <w:r w:rsidR="005A0C09" w:rsidRPr="00E325AC">
          <w:rPr>
            <w:rStyle w:val="afd"/>
            <w:rFonts w:ascii="宋体" w:hAnsi="宋体"/>
            <w:noProof/>
            <w:color w:val="auto"/>
          </w:rPr>
          <w:t>2</w:t>
        </w:r>
        <w:r w:rsidR="005A0C09" w:rsidRPr="00E325AC">
          <w:rPr>
            <w:rStyle w:val="afd"/>
            <w:rFonts w:ascii="宋体" w:hAnsi="宋体" w:hint="eastAsia"/>
            <w:noProof/>
            <w:color w:val="auto"/>
          </w:rPr>
          <w:t xml:space="preserve">　术语和符号</w:t>
        </w:r>
        <w:r w:rsidR="005A0C09" w:rsidRPr="00E325AC">
          <w:rPr>
            <w:noProof/>
            <w:webHidden/>
          </w:rPr>
          <w:tab/>
        </w:r>
        <w:r w:rsidRPr="00E325AC">
          <w:rPr>
            <w:noProof/>
            <w:webHidden/>
          </w:rPr>
          <w:fldChar w:fldCharType="begin"/>
        </w:r>
        <w:r w:rsidR="005A0C09" w:rsidRPr="00E325AC">
          <w:rPr>
            <w:noProof/>
            <w:webHidden/>
          </w:rPr>
          <w:instrText xml:space="preserve"> PAGEREF _Toc17474007 \h </w:instrText>
        </w:r>
        <w:r w:rsidRPr="00E325AC">
          <w:rPr>
            <w:noProof/>
            <w:webHidden/>
          </w:rPr>
        </w:r>
        <w:r w:rsidRPr="00E325AC">
          <w:rPr>
            <w:noProof/>
            <w:webHidden/>
          </w:rPr>
          <w:fldChar w:fldCharType="separate"/>
        </w:r>
        <w:r w:rsidR="005A0C09" w:rsidRPr="00E325AC">
          <w:rPr>
            <w:noProof/>
            <w:webHidden/>
          </w:rPr>
          <w:t>1</w:t>
        </w:r>
        <w:r w:rsidR="00675DE3" w:rsidRPr="00E325AC">
          <w:rPr>
            <w:noProof/>
            <w:webHidden/>
          </w:rPr>
          <w:t>7</w:t>
        </w:r>
        <w:r w:rsidRPr="00E325AC">
          <w:rPr>
            <w:noProof/>
            <w:webHidden/>
          </w:rPr>
          <w:fldChar w:fldCharType="end"/>
        </w:r>
      </w:hyperlink>
    </w:p>
    <w:p w:rsidR="001579E4" w:rsidRPr="00E325AC" w:rsidRDefault="0083487F" w:rsidP="001579E4">
      <w:pPr>
        <w:pStyle w:val="11"/>
        <w:tabs>
          <w:tab w:val="right" w:leader="dot" w:pos="9560"/>
        </w:tabs>
        <w:ind w:firstLineChars="200" w:firstLine="560"/>
        <w:rPr>
          <w:rFonts w:asciiTheme="minorHAnsi" w:eastAsiaTheme="minorEastAsia" w:hAnsiTheme="minorHAnsi" w:cstheme="minorBidi"/>
          <w:noProof/>
          <w:sz w:val="21"/>
          <w:szCs w:val="22"/>
        </w:rPr>
      </w:pPr>
      <w:hyperlink w:anchor="_Toc17474008" w:history="1">
        <w:r w:rsidR="001579E4" w:rsidRPr="00E325AC">
          <w:rPr>
            <w:rStyle w:val="afd"/>
            <w:rFonts w:ascii="黑体" w:hAnsi="黑体"/>
            <w:noProof/>
            <w:color w:val="auto"/>
          </w:rPr>
          <w:t>2.1</w:t>
        </w:r>
        <w:r w:rsidR="001579E4" w:rsidRPr="00E325AC">
          <w:rPr>
            <w:rStyle w:val="afd"/>
            <w:rFonts w:ascii="黑体" w:hAnsi="黑体" w:hint="eastAsia"/>
            <w:noProof/>
            <w:color w:val="auto"/>
          </w:rPr>
          <w:t xml:space="preserve">　术语</w:t>
        </w:r>
        <w:r w:rsidR="001579E4" w:rsidRPr="00E325AC">
          <w:rPr>
            <w:noProof/>
            <w:webHidden/>
          </w:rPr>
          <w:tab/>
        </w:r>
        <w:r w:rsidRPr="00E325AC">
          <w:rPr>
            <w:noProof/>
            <w:webHidden/>
          </w:rPr>
          <w:fldChar w:fldCharType="begin"/>
        </w:r>
        <w:r w:rsidR="001579E4" w:rsidRPr="00E325AC">
          <w:rPr>
            <w:noProof/>
            <w:webHidden/>
          </w:rPr>
          <w:instrText xml:space="preserve"> PAGEREF _Toc17474008 \h </w:instrText>
        </w:r>
        <w:r w:rsidRPr="00E325AC">
          <w:rPr>
            <w:noProof/>
            <w:webHidden/>
          </w:rPr>
        </w:r>
        <w:r w:rsidRPr="00E325AC">
          <w:rPr>
            <w:noProof/>
            <w:webHidden/>
          </w:rPr>
          <w:fldChar w:fldCharType="separate"/>
        </w:r>
        <w:r w:rsidR="001579E4" w:rsidRPr="00E325AC">
          <w:rPr>
            <w:noProof/>
            <w:webHidden/>
          </w:rPr>
          <w:t>1</w:t>
        </w:r>
        <w:r w:rsidR="00675DE3" w:rsidRPr="00E325AC">
          <w:rPr>
            <w:noProof/>
            <w:webHidden/>
          </w:rPr>
          <w:t>7</w:t>
        </w:r>
        <w:r w:rsidRPr="00E325AC">
          <w:rPr>
            <w:noProof/>
            <w:webHidden/>
          </w:rPr>
          <w:fldChar w:fldCharType="end"/>
        </w:r>
      </w:hyperlink>
    </w:p>
    <w:p w:rsidR="005A0C09" w:rsidRPr="00E325AC" w:rsidRDefault="0083487F" w:rsidP="001579E4">
      <w:pPr>
        <w:pStyle w:val="11"/>
        <w:tabs>
          <w:tab w:val="right" w:leader="dot" w:pos="9560"/>
        </w:tabs>
        <w:ind w:firstLineChars="200" w:firstLine="560"/>
        <w:rPr>
          <w:rFonts w:asciiTheme="minorHAnsi" w:eastAsiaTheme="minorEastAsia" w:hAnsiTheme="minorHAnsi" w:cstheme="minorBidi"/>
          <w:noProof/>
          <w:sz w:val="21"/>
          <w:szCs w:val="22"/>
        </w:rPr>
      </w:pPr>
      <w:hyperlink w:anchor="_Toc17474008" w:history="1">
        <w:r w:rsidR="005A0C09" w:rsidRPr="00E325AC">
          <w:rPr>
            <w:rStyle w:val="afd"/>
            <w:rFonts w:ascii="黑体" w:hAnsi="黑体"/>
            <w:noProof/>
            <w:color w:val="auto"/>
          </w:rPr>
          <w:t>2.2</w:t>
        </w:r>
        <w:r w:rsidR="005A0C09" w:rsidRPr="00E325AC">
          <w:rPr>
            <w:rStyle w:val="afd"/>
            <w:rFonts w:ascii="黑体" w:hAnsi="黑体" w:hint="eastAsia"/>
            <w:noProof/>
            <w:color w:val="auto"/>
          </w:rPr>
          <w:t xml:space="preserve">　符号</w:t>
        </w:r>
        <w:r w:rsidR="005A0C09" w:rsidRPr="00E325AC">
          <w:rPr>
            <w:noProof/>
            <w:webHidden/>
          </w:rPr>
          <w:tab/>
        </w:r>
        <w:r w:rsidRPr="00E325AC">
          <w:rPr>
            <w:noProof/>
            <w:webHidden/>
          </w:rPr>
          <w:fldChar w:fldCharType="begin"/>
        </w:r>
        <w:r w:rsidR="005A0C09" w:rsidRPr="00E325AC">
          <w:rPr>
            <w:noProof/>
            <w:webHidden/>
          </w:rPr>
          <w:instrText xml:space="preserve"> PAGEREF _Toc17474008 \h </w:instrText>
        </w:r>
        <w:r w:rsidRPr="00E325AC">
          <w:rPr>
            <w:noProof/>
            <w:webHidden/>
          </w:rPr>
        </w:r>
        <w:r w:rsidRPr="00E325AC">
          <w:rPr>
            <w:noProof/>
            <w:webHidden/>
          </w:rPr>
          <w:fldChar w:fldCharType="separate"/>
        </w:r>
        <w:r w:rsidR="005A0C09" w:rsidRPr="00E325AC">
          <w:rPr>
            <w:noProof/>
            <w:webHidden/>
          </w:rPr>
          <w:t>1</w:t>
        </w:r>
        <w:r w:rsidR="00675DE3" w:rsidRPr="00E325AC">
          <w:rPr>
            <w:noProof/>
            <w:webHidden/>
          </w:rPr>
          <w:t>7</w:t>
        </w:r>
        <w:r w:rsidRPr="00E325AC">
          <w:rPr>
            <w:noProof/>
            <w:webHidden/>
          </w:rPr>
          <w:fldChar w:fldCharType="end"/>
        </w:r>
      </w:hyperlink>
    </w:p>
    <w:p w:rsidR="005A0C09" w:rsidRPr="00E325AC" w:rsidRDefault="0083487F">
      <w:pPr>
        <w:pStyle w:val="11"/>
        <w:tabs>
          <w:tab w:val="right" w:leader="dot" w:pos="9560"/>
        </w:tabs>
        <w:rPr>
          <w:rFonts w:asciiTheme="minorHAnsi" w:eastAsiaTheme="minorEastAsia" w:hAnsiTheme="minorHAnsi" w:cstheme="minorBidi"/>
          <w:noProof/>
          <w:sz w:val="21"/>
          <w:szCs w:val="22"/>
        </w:rPr>
      </w:pPr>
      <w:hyperlink w:anchor="_Toc17474009" w:history="1">
        <w:r w:rsidR="005A0C09" w:rsidRPr="00E325AC">
          <w:rPr>
            <w:rStyle w:val="afd"/>
            <w:rFonts w:ascii="宋体" w:hAnsi="宋体"/>
            <w:noProof/>
            <w:color w:val="auto"/>
          </w:rPr>
          <w:t>3</w:t>
        </w:r>
        <w:r w:rsidR="005A0C09" w:rsidRPr="00E325AC">
          <w:rPr>
            <w:rStyle w:val="afd"/>
            <w:rFonts w:ascii="宋体" w:hAnsi="宋体" w:hint="eastAsia"/>
            <w:noProof/>
            <w:color w:val="auto"/>
          </w:rPr>
          <w:t xml:space="preserve">　基本规定</w:t>
        </w:r>
        <w:r w:rsidR="005A0C09" w:rsidRPr="00E325AC">
          <w:rPr>
            <w:noProof/>
            <w:webHidden/>
          </w:rPr>
          <w:tab/>
        </w:r>
        <w:r w:rsidR="00675DE3" w:rsidRPr="00E325AC">
          <w:rPr>
            <w:noProof/>
            <w:webHidden/>
          </w:rPr>
          <w:t>22</w:t>
        </w:r>
      </w:hyperlink>
    </w:p>
    <w:p w:rsidR="005A0C09" w:rsidRPr="00E325AC" w:rsidRDefault="0083487F">
      <w:pPr>
        <w:pStyle w:val="11"/>
        <w:tabs>
          <w:tab w:val="right" w:leader="dot" w:pos="9560"/>
        </w:tabs>
        <w:rPr>
          <w:rFonts w:asciiTheme="minorHAnsi" w:eastAsiaTheme="minorEastAsia" w:hAnsiTheme="minorHAnsi" w:cstheme="minorBidi"/>
          <w:noProof/>
          <w:sz w:val="21"/>
          <w:szCs w:val="22"/>
        </w:rPr>
      </w:pPr>
      <w:hyperlink w:anchor="_Toc17474010" w:history="1">
        <w:r w:rsidR="005A0C09" w:rsidRPr="00E325AC">
          <w:rPr>
            <w:rStyle w:val="afd"/>
            <w:rFonts w:ascii="宋体" w:hAnsi="宋体"/>
            <w:noProof/>
            <w:color w:val="auto"/>
          </w:rPr>
          <w:t>4</w:t>
        </w:r>
        <w:r w:rsidR="005A0C09" w:rsidRPr="00E325AC">
          <w:rPr>
            <w:rStyle w:val="afd"/>
            <w:rFonts w:ascii="宋体" w:hAnsi="宋体" w:hint="eastAsia"/>
            <w:noProof/>
            <w:color w:val="auto"/>
          </w:rPr>
          <w:t xml:space="preserve">　材　料</w:t>
        </w:r>
        <w:r w:rsidR="005A0C09" w:rsidRPr="00E325AC">
          <w:rPr>
            <w:noProof/>
            <w:webHidden/>
          </w:rPr>
          <w:tab/>
        </w:r>
        <w:r w:rsidR="00675DE3" w:rsidRPr="00E325AC">
          <w:rPr>
            <w:noProof/>
            <w:webHidden/>
          </w:rPr>
          <w:t>24</w:t>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11" w:history="1">
        <w:r w:rsidR="005A0C09" w:rsidRPr="00E325AC">
          <w:rPr>
            <w:rStyle w:val="afd"/>
            <w:rFonts w:ascii="黑体" w:hAnsi="黑体"/>
            <w:noProof/>
            <w:color w:val="auto"/>
          </w:rPr>
          <w:t>4.1</w:t>
        </w:r>
        <w:r w:rsidR="005A0C09" w:rsidRPr="00E325AC">
          <w:rPr>
            <w:rStyle w:val="afd"/>
            <w:rFonts w:ascii="黑体" w:hAnsi="黑体" w:hint="eastAsia"/>
            <w:noProof/>
            <w:color w:val="auto"/>
          </w:rPr>
          <w:t xml:space="preserve">　一般规定</w:t>
        </w:r>
        <w:r w:rsidR="005A0C09" w:rsidRPr="00E325AC">
          <w:rPr>
            <w:noProof/>
            <w:webHidden/>
          </w:rPr>
          <w:tab/>
        </w:r>
        <w:r w:rsidR="00675DE3" w:rsidRPr="00E325AC">
          <w:rPr>
            <w:noProof/>
            <w:webHidden/>
          </w:rPr>
          <w:t>24</w:t>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12" w:history="1">
        <w:r w:rsidR="005A0C09" w:rsidRPr="00E325AC">
          <w:rPr>
            <w:rStyle w:val="afd"/>
            <w:rFonts w:ascii="黑体" w:hAnsi="黑体"/>
            <w:noProof/>
            <w:color w:val="auto"/>
          </w:rPr>
          <w:t>4.2</w:t>
        </w:r>
        <w:r w:rsidR="005A0C09" w:rsidRPr="00E325AC">
          <w:rPr>
            <w:rStyle w:val="afd"/>
            <w:rFonts w:ascii="黑体" w:hAnsi="黑体" w:hint="eastAsia"/>
            <w:noProof/>
            <w:color w:val="auto"/>
          </w:rPr>
          <w:t xml:space="preserve">　</w:t>
        </w:r>
        <w:r w:rsidR="005A0C09" w:rsidRPr="00E325AC">
          <w:rPr>
            <w:rStyle w:val="afd"/>
            <w:rFonts w:ascii="黑体" w:hAnsi="黑体" w:hint="eastAsia"/>
            <w:bCs/>
            <w:noProof/>
            <w:color w:val="auto"/>
          </w:rPr>
          <w:t>铝合金型材</w:t>
        </w:r>
        <w:r w:rsidR="005A0C09" w:rsidRPr="00E325AC">
          <w:rPr>
            <w:noProof/>
            <w:webHidden/>
          </w:rPr>
          <w:tab/>
        </w:r>
        <w:r w:rsidR="00333368" w:rsidRPr="00E325AC">
          <w:rPr>
            <w:noProof/>
            <w:webHidden/>
          </w:rPr>
          <w:t>2</w:t>
        </w:r>
        <w:r w:rsidR="00675DE3" w:rsidRPr="00E325AC">
          <w:rPr>
            <w:noProof/>
            <w:webHidden/>
          </w:rPr>
          <w:t>6</w:t>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13" w:history="1">
        <w:r w:rsidR="005A0C09" w:rsidRPr="00E325AC">
          <w:rPr>
            <w:rStyle w:val="afd"/>
            <w:rFonts w:ascii="黑体" w:hAnsi="黑体"/>
            <w:noProof/>
            <w:color w:val="auto"/>
          </w:rPr>
          <w:t>4.3</w:t>
        </w:r>
        <w:r w:rsidR="005A0C09" w:rsidRPr="00E325AC">
          <w:rPr>
            <w:rStyle w:val="afd"/>
            <w:rFonts w:ascii="黑体" w:hAnsi="黑体" w:hint="eastAsia"/>
            <w:noProof/>
            <w:color w:val="auto"/>
          </w:rPr>
          <w:t xml:space="preserve">　</w:t>
        </w:r>
        <w:r w:rsidR="005A0C09" w:rsidRPr="00E325AC">
          <w:rPr>
            <w:rStyle w:val="afd"/>
            <w:rFonts w:ascii="黑体" w:hAnsi="黑体" w:hint="eastAsia"/>
            <w:bCs/>
            <w:noProof/>
            <w:color w:val="auto"/>
          </w:rPr>
          <w:t>钢材</w:t>
        </w:r>
        <w:r w:rsidR="005A0C09" w:rsidRPr="00E325AC">
          <w:rPr>
            <w:noProof/>
            <w:webHidden/>
          </w:rPr>
          <w:tab/>
        </w:r>
        <w:r w:rsidR="00333368" w:rsidRPr="00E325AC">
          <w:rPr>
            <w:noProof/>
            <w:webHidden/>
          </w:rPr>
          <w:t>2</w:t>
        </w:r>
        <w:r w:rsidR="00675DE3" w:rsidRPr="00E325AC">
          <w:rPr>
            <w:noProof/>
            <w:webHidden/>
          </w:rPr>
          <w:t>6</w:t>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14" w:history="1">
        <w:r w:rsidR="005A0C09" w:rsidRPr="00E325AC">
          <w:rPr>
            <w:rStyle w:val="afd"/>
            <w:rFonts w:ascii="黑体" w:hAnsi="黑体"/>
            <w:noProof/>
            <w:color w:val="auto"/>
          </w:rPr>
          <w:t>4.4</w:t>
        </w:r>
        <w:r w:rsidR="005A0C09" w:rsidRPr="00E325AC">
          <w:rPr>
            <w:rStyle w:val="afd"/>
            <w:rFonts w:ascii="黑体" w:hAnsi="黑体" w:hint="eastAsia"/>
            <w:noProof/>
            <w:color w:val="auto"/>
          </w:rPr>
          <w:t xml:space="preserve">　玻璃</w:t>
        </w:r>
        <w:r w:rsidR="005A0C09" w:rsidRPr="00E325AC">
          <w:rPr>
            <w:noProof/>
            <w:webHidden/>
          </w:rPr>
          <w:tab/>
        </w:r>
        <w:r w:rsidRPr="00E325AC">
          <w:rPr>
            <w:noProof/>
            <w:webHidden/>
          </w:rPr>
          <w:fldChar w:fldCharType="begin"/>
        </w:r>
        <w:r w:rsidR="005A0C09" w:rsidRPr="00E325AC">
          <w:rPr>
            <w:noProof/>
            <w:webHidden/>
          </w:rPr>
          <w:instrText xml:space="preserve"> PAGEREF _Toc17474014 \h </w:instrText>
        </w:r>
        <w:r w:rsidRPr="00E325AC">
          <w:rPr>
            <w:noProof/>
            <w:webHidden/>
          </w:rPr>
        </w:r>
        <w:r w:rsidRPr="00E325AC">
          <w:rPr>
            <w:noProof/>
            <w:webHidden/>
          </w:rPr>
          <w:fldChar w:fldCharType="separate"/>
        </w:r>
        <w:r w:rsidR="005A0C09" w:rsidRPr="00E325AC">
          <w:rPr>
            <w:noProof/>
            <w:webHidden/>
          </w:rPr>
          <w:t>2</w:t>
        </w:r>
        <w:r w:rsidR="00675DE3" w:rsidRPr="00E325AC">
          <w:rPr>
            <w:noProof/>
            <w:webHidden/>
          </w:rPr>
          <w:t>7</w:t>
        </w:r>
        <w:r w:rsidRPr="00E325AC">
          <w:rPr>
            <w:noProof/>
            <w:webHidden/>
          </w:rPr>
          <w:fldChar w:fldCharType="end"/>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15" w:history="1">
        <w:r w:rsidR="005A0C09" w:rsidRPr="00E325AC">
          <w:rPr>
            <w:rStyle w:val="afd"/>
            <w:rFonts w:ascii="黑体" w:hAnsi="黑体"/>
            <w:noProof/>
            <w:color w:val="auto"/>
          </w:rPr>
          <w:t xml:space="preserve">4.5  </w:t>
        </w:r>
        <w:r w:rsidR="005A0C09" w:rsidRPr="00E325AC">
          <w:rPr>
            <w:rStyle w:val="afd"/>
            <w:rFonts w:ascii="黑体" w:hAnsi="黑体" w:hint="eastAsia"/>
            <w:noProof/>
            <w:color w:val="auto"/>
          </w:rPr>
          <w:t>石材</w:t>
        </w:r>
        <w:r w:rsidR="005A0C09" w:rsidRPr="00E325AC">
          <w:rPr>
            <w:noProof/>
            <w:webHidden/>
          </w:rPr>
          <w:tab/>
        </w:r>
        <w:r w:rsidR="00675DE3" w:rsidRPr="00E325AC">
          <w:rPr>
            <w:noProof/>
            <w:webHidden/>
          </w:rPr>
          <w:t>30</w:t>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16" w:history="1">
        <w:r w:rsidR="005A0C09" w:rsidRPr="00E325AC">
          <w:rPr>
            <w:rStyle w:val="afd"/>
            <w:rFonts w:ascii="黑体" w:hAnsi="黑体"/>
            <w:noProof/>
            <w:color w:val="auto"/>
          </w:rPr>
          <w:t xml:space="preserve">4.6 </w:t>
        </w:r>
        <w:r w:rsidR="005A0C09" w:rsidRPr="00E325AC">
          <w:rPr>
            <w:rStyle w:val="afd"/>
            <w:rFonts w:ascii="黑体" w:hAnsi="黑体" w:hint="eastAsia"/>
            <w:noProof/>
            <w:color w:val="auto"/>
          </w:rPr>
          <w:t>金属板</w:t>
        </w:r>
        <w:r w:rsidR="005A0C09" w:rsidRPr="00E325AC">
          <w:rPr>
            <w:noProof/>
            <w:webHidden/>
          </w:rPr>
          <w:tab/>
        </w:r>
        <w:r w:rsidR="00675DE3" w:rsidRPr="00E325AC">
          <w:rPr>
            <w:noProof/>
            <w:webHidden/>
          </w:rPr>
          <w:t>31</w:t>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17" w:history="1">
        <w:r w:rsidR="005A0C09" w:rsidRPr="00E325AC">
          <w:rPr>
            <w:rStyle w:val="afd"/>
            <w:rFonts w:ascii="黑体" w:hAnsi="黑体"/>
            <w:noProof/>
            <w:color w:val="auto"/>
          </w:rPr>
          <w:t xml:space="preserve">4.7 </w:t>
        </w:r>
        <w:r w:rsidR="005A0C09" w:rsidRPr="00E325AC">
          <w:rPr>
            <w:rStyle w:val="afd"/>
            <w:rFonts w:ascii="黑体" w:hAnsi="黑体" w:hint="eastAsia"/>
            <w:noProof/>
            <w:color w:val="auto"/>
          </w:rPr>
          <w:t>人造板材</w:t>
        </w:r>
        <w:r w:rsidR="005A0C09" w:rsidRPr="00E325AC">
          <w:rPr>
            <w:noProof/>
            <w:webHidden/>
          </w:rPr>
          <w:tab/>
        </w:r>
        <w:r w:rsidR="00675DE3" w:rsidRPr="00E325AC">
          <w:rPr>
            <w:noProof/>
            <w:webHidden/>
          </w:rPr>
          <w:t>32</w:t>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18" w:history="1">
        <w:r w:rsidR="005A0C09" w:rsidRPr="00E325AC">
          <w:rPr>
            <w:rStyle w:val="afd"/>
            <w:rFonts w:ascii="黑体" w:hAnsi="黑体"/>
            <w:noProof/>
            <w:color w:val="auto"/>
          </w:rPr>
          <w:t>4.8</w:t>
        </w:r>
        <w:r w:rsidR="001579E4" w:rsidRPr="00E325AC">
          <w:rPr>
            <w:rStyle w:val="afd"/>
            <w:rFonts w:ascii="黑体" w:hAnsi="黑体" w:hint="eastAsia"/>
            <w:noProof/>
            <w:color w:val="auto"/>
          </w:rPr>
          <w:t xml:space="preserve"> </w:t>
        </w:r>
        <w:r w:rsidR="005A0C09" w:rsidRPr="00E325AC">
          <w:rPr>
            <w:rStyle w:val="afd"/>
            <w:rFonts w:ascii="黑体" w:hAnsi="黑体" w:hint="eastAsia"/>
            <w:noProof/>
            <w:color w:val="auto"/>
          </w:rPr>
          <w:t>外挂墙板</w:t>
        </w:r>
        <w:r w:rsidR="005A0C09" w:rsidRPr="00E325AC">
          <w:rPr>
            <w:noProof/>
            <w:webHidden/>
          </w:rPr>
          <w:tab/>
        </w:r>
        <w:r w:rsidR="00675DE3" w:rsidRPr="00E325AC">
          <w:rPr>
            <w:noProof/>
            <w:webHidden/>
          </w:rPr>
          <w:t>33</w:t>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19" w:history="1">
        <w:r w:rsidR="005A0C09" w:rsidRPr="00E325AC">
          <w:rPr>
            <w:rStyle w:val="afd"/>
            <w:rFonts w:ascii="黑体" w:hAnsi="黑体"/>
            <w:noProof/>
            <w:color w:val="auto"/>
          </w:rPr>
          <w:t>4.9</w:t>
        </w:r>
        <w:r w:rsidR="005A0C09" w:rsidRPr="00E325AC">
          <w:rPr>
            <w:rStyle w:val="afd"/>
            <w:rFonts w:ascii="黑体" w:hAnsi="黑体" w:hint="eastAsia"/>
            <w:noProof/>
            <w:color w:val="auto"/>
          </w:rPr>
          <w:t xml:space="preserve">　</w:t>
        </w:r>
        <w:r w:rsidR="005A0C09" w:rsidRPr="00E325AC">
          <w:rPr>
            <w:rStyle w:val="afd"/>
            <w:rFonts w:ascii="黑体" w:hAnsi="黑体" w:hint="eastAsia"/>
            <w:bCs/>
            <w:noProof/>
            <w:color w:val="auto"/>
          </w:rPr>
          <w:t>紧固件</w:t>
        </w:r>
        <w:r w:rsidR="005A0C09" w:rsidRPr="00E325AC">
          <w:rPr>
            <w:noProof/>
            <w:webHidden/>
          </w:rPr>
          <w:tab/>
        </w:r>
        <w:r w:rsidR="00675DE3" w:rsidRPr="00E325AC">
          <w:rPr>
            <w:noProof/>
            <w:webHidden/>
          </w:rPr>
          <w:t>34</w:t>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20" w:history="1">
        <w:r w:rsidR="005A0C09" w:rsidRPr="00E325AC">
          <w:rPr>
            <w:rStyle w:val="afd"/>
            <w:rFonts w:ascii="黑体" w:hAnsi="黑体"/>
            <w:noProof/>
            <w:color w:val="auto"/>
          </w:rPr>
          <w:t>4.10</w:t>
        </w:r>
        <w:r w:rsidR="005A0C09" w:rsidRPr="00E325AC">
          <w:rPr>
            <w:rStyle w:val="afd"/>
            <w:rFonts w:ascii="黑体" w:hAnsi="黑体" w:hint="eastAsia"/>
            <w:noProof/>
            <w:color w:val="auto"/>
          </w:rPr>
          <w:t xml:space="preserve">　</w:t>
        </w:r>
        <w:r w:rsidR="005A0C09" w:rsidRPr="00E325AC">
          <w:rPr>
            <w:rStyle w:val="afd"/>
            <w:rFonts w:ascii="黑体" w:hAnsi="黑体" w:hint="eastAsia"/>
            <w:bCs/>
            <w:noProof/>
            <w:color w:val="auto"/>
          </w:rPr>
          <w:t>密封材料与粘结材料</w:t>
        </w:r>
        <w:r w:rsidR="005A0C09" w:rsidRPr="00E325AC">
          <w:rPr>
            <w:noProof/>
            <w:webHidden/>
          </w:rPr>
          <w:tab/>
        </w:r>
        <w:r w:rsidR="00675DE3" w:rsidRPr="00E325AC">
          <w:rPr>
            <w:noProof/>
            <w:webHidden/>
          </w:rPr>
          <w:t>34</w:t>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21" w:history="1">
        <w:r w:rsidR="005A0C09" w:rsidRPr="00E325AC">
          <w:rPr>
            <w:rStyle w:val="afd"/>
            <w:rFonts w:ascii="黑体" w:hAnsi="黑体"/>
            <w:noProof/>
            <w:color w:val="auto"/>
          </w:rPr>
          <w:t>4.11</w:t>
        </w:r>
        <w:r w:rsidR="005A0C09" w:rsidRPr="00E325AC">
          <w:rPr>
            <w:rStyle w:val="afd"/>
            <w:rFonts w:ascii="黑体" w:hAnsi="黑体" w:hint="eastAsia"/>
            <w:noProof/>
            <w:color w:val="auto"/>
          </w:rPr>
          <w:t xml:space="preserve">　</w:t>
        </w:r>
        <w:r w:rsidR="005A0C09" w:rsidRPr="00E325AC">
          <w:rPr>
            <w:rStyle w:val="afd"/>
            <w:rFonts w:ascii="黑体" w:hAnsi="黑体" w:hint="eastAsia"/>
            <w:bCs/>
            <w:noProof/>
            <w:color w:val="auto"/>
          </w:rPr>
          <w:t>其他材料</w:t>
        </w:r>
        <w:r w:rsidR="005A0C09" w:rsidRPr="00E325AC">
          <w:rPr>
            <w:noProof/>
            <w:webHidden/>
          </w:rPr>
          <w:tab/>
        </w:r>
        <w:r w:rsidRPr="00E325AC">
          <w:rPr>
            <w:noProof/>
            <w:webHidden/>
          </w:rPr>
          <w:fldChar w:fldCharType="begin"/>
        </w:r>
        <w:r w:rsidR="005A0C09" w:rsidRPr="00E325AC">
          <w:rPr>
            <w:noProof/>
            <w:webHidden/>
          </w:rPr>
          <w:instrText xml:space="preserve"> PAGEREF _Toc17474021 \h </w:instrText>
        </w:r>
        <w:r w:rsidRPr="00E325AC">
          <w:rPr>
            <w:noProof/>
            <w:webHidden/>
          </w:rPr>
        </w:r>
        <w:r w:rsidRPr="00E325AC">
          <w:rPr>
            <w:noProof/>
            <w:webHidden/>
          </w:rPr>
          <w:fldChar w:fldCharType="separate"/>
        </w:r>
        <w:r w:rsidR="005A0C09" w:rsidRPr="00E325AC">
          <w:rPr>
            <w:noProof/>
            <w:webHidden/>
          </w:rPr>
          <w:t>3</w:t>
        </w:r>
        <w:r w:rsidR="00675DE3" w:rsidRPr="00E325AC">
          <w:rPr>
            <w:noProof/>
            <w:webHidden/>
          </w:rPr>
          <w:t>7</w:t>
        </w:r>
        <w:r w:rsidRPr="00E325AC">
          <w:rPr>
            <w:noProof/>
            <w:webHidden/>
          </w:rPr>
          <w:fldChar w:fldCharType="end"/>
        </w:r>
      </w:hyperlink>
    </w:p>
    <w:p w:rsidR="005A0C09" w:rsidRPr="00E325AC" w:rsidRDefault="0083487F">
      <w:pPr>
        <w:pStyle w:val="11"/>
        <w:tabs>
          <w:tab w:val="right" w:leader="dot" w:pos="9560"/>
        </w:tabs>
        <w:rPr>
          <w:rFonts w:asciiTheme="minorHAnsi" w:eastAsiaTheme="minorEastAsia" w:hAnsiTheme="minorHAnsi" w:cstheme="minorBidi"/>
          <w:noProof/>
          <w:sz w:val="21"/>
          <w:szCs w:val="22"/>
        </w:rPr>
      </w:pPr>
      <w:hyperlink w:anchor="_Toc17474022" w:history="1">
        <w:r w:rsidR="005A0C09" w:rsidRPr="00E325AC">
          <w:rPr>
            <w:rStyle w:val="afd"/>
            <w:rFonts w:ascii="宋体" w:hAnsi="宋体"/>
            <w:noProof/>
            <w:color w:val="auto"/>
          </w:rPr>
          <w:t>5</w:t>
        </w:r>
        <w:r w:rsidR="005A0C09" w:rsidRPr="00E325AC">
          <w:rPr>
            <w:rStyle w:val="afd"/>
            <w:rFonts w:ascii="宋体" w:hAnsi="宋体" w:hint="eastAsia"/>
            <w:noProof/>
            <w:color w:val="auto"/>
          </w:rPr>
          <w:t xml:space="preserve">　建筑设计</w:t>
        </w:r>
        <w:r w:rsidR="005A0C09" w:rsidRPr="00E325AC">
          <w:rPr>
            <w:noProof/>
            <w:webHidden/>
          </w:rPr>
          <w:tab/>
        </w:r>
        <w:r w:rsidRPr="00E325AC">
          <w:rPr>
            <w:noProof/>
            <w:webHidden/>
          </w:rPr>
          <w:fldChar w:fldCharType="begin"/>
        </w:r>
        <w:r w:rsidR="005A0C09" w:rsidRPr="00E325AC">
          <w:rPr>
            <w:noProof/>
            <w:webHidden/>
          </w:rPr>
          <w:instrText xml:space="preserve"> PAGEREF _Toc17474022 \h </w:instrText>
        </w:r>
        <w:r w:rsidRPr="00E325AC">
          <w:rPr>
            <w:noProof/>
            <w:webHidden/>
          </w:rPr>
        </w:r>
        <w:r w:rsidRPr="00E325AC">
          <w:rPr>
            <w:noProof/>
            <w:webHidden/>
          </w:rPr>
          <w:fldChar w:fldCharType="separate"/>
        </w:r>
        <w:r w:rsidR="005A0C09" w:rsidRPr="00E325AC">
          <w:rPr>
            <w:noProof/>
            <w:webHidden/>
          </w:rPr>
          <w:t>3</w:t>
        </w:r>
        <w:r w:rsidR="00675DE3" w:rsidRPr="00E325AC">
          <w:rPr>
            <w:noProof/>
            <w:webHidden/>
          </w:rPr>
          <w:t>9</w:t>
        </w:r>
        <w:r w:rsidRPr="00E325AC">
          <w:rPr>
            <w:noProof/>
            <w:webHidden/>
          </w:rPr>
          <w:fldChar w:fldCharType="end"/>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23" w:history="1">
        <w:r w:rsidR="005A0C09" w:rsidRPr="00E325AC">
          <w:rPr>
            <w:rStyle w:val="afd"/>
            <w:rFonts w:ascii="黑体" w:hAnsi="黑体"/>
            <w:noProof/>
            <w:color w:val="auto"/>
          </w:rPr>
          <w:t>5.1</w:t>
        </w:r>
        <w:r w:rsidR="005A0C09" w:rsidRPr="00E325AC">
          <w:rPr>
            <w:rStyle w:val="afd"/>
            <w:rFonts w:ascii="黑体" w:hAnsi="黑体" w:hint="eastAsia"/>
            <w:noProof/>
            <w:color w:val="auto"/>
          </w:rPr>
          <w:t xml:space="preserve">　一般规定</w:t>
        </w:r>
        <w:r w:rsidR="005A0C09" w:rsidRPr="00E325AC">
          <w:rPr>
            <w:noProof/>
            <w:webHidden/>
          </w:rPr>
          <w:tab/>
        </w:r>
        <w:r w:rsidRPr="00E325AC">
          <w:rPr>
            <w:noProof/>
            <w:webHidden/>
          </w:rPr>
          <w:fldChar w:fldCharType="begin"/>
        </w:r>
        <w:r w:rsidR="005A0C09" w:rsidRPr="00E325AC">
          <w:rPr>
            <w:noProof/>
            <w:webHidden/>
          </w:rPr>
          <w:instrText xml:space="preserve"> PAGEREF _Toc17474023 \h </w:instrText>
        </w:r>
        <w:r w:rsidRPr="00E325AC">
          <w:rPr>
            <w:noProof/>
            <w:webHidden/>
          </w:rPr>
        </w:r>
        <w:r w:rsidRPr="00E325AC">
          <w:rPr>
            <w:noProof/>
            <w:webHidden/>
          </w:rPr>
          <w:fldChar w:fldCharType="separate"/>
        </w:r>
        <w:r w:rsidR="005A0C09" w:rsidRPr="00E325AC">
          <w:rPr>
            <w:noProof/>
            <w:webHidden/>
          </w:rPr>
          <w:t>3</w:t>
        </w:r>
        <w:r w:rsidR="00675DE3" w:rsidRPr="00E325AC">
          <w:rPr>
            <w:noProof/>
            <w:webHidden/>
          </w:rPr>
          <w:t>9</w:t>
        </w:r>
        <w:r w:rsidRPr="00E325AC">
          <w:rPr>
            <w:noProof/>
            <w:webHidden/>
          </w:rPr>
          <w:fldChar w:fldCharType="end"/>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24" w:history="1">
        <w:r w:rsidR="005A0C09" w:rsidRPr="00E325AC">
          <w:rPr>
            <w:rStyle w:val="afd"/>
            <w:rFonts w:ascii="黑体" w:hAnsi="黑体"/>
            <w:noProof/>
            <w:color w:val="auto"/>
          </w:rPr>
          <w:t>5.2</w:t>
        </w:r>
        <w:r w:rsidR="005A0C09" w:rsidRPr="00E325AC">
          <w:rPr>
            <w:rStyle w:val="afd"/>
            <w:rFonts w:ascii="黑体" w:hAnsi="黑体" w:hint="eastAsia"/>
            <w:noProof/>
            <w:color w:val="auto"/>
          </w:rPr>
          <w:t xml:space="preserve">　性能设计</w:t>
        </w:r>
        <w:r w:rsidR="005A0C09" w:rsidRPr="00E325AC">
          <w:rPr>
            <w:noProof/>
            <w:webHidden/>
          </w:rPr>
          <w:tab/>
        </w:r>
        <w:r w:rsidR="00675DE3" w:rsidRPr="00E325AC">
          <w:rPr>
            <w:noProof/>
            <w:webHidden/>
          </w:rPr>
          <w:t>41</w:t>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25" w:history="1">
        <w:r w:rsidR="005A0C09" w:rsidRPr="00E325AC">
          <w:rPr>
            <w:rStyle w:val="afd"/>
            <w:noProof/>
            <w:color w:val="auto"/>
          </w:rPr>
          <w:t xml:space="preserve">5.3 </w:t>
        </w:r>
        <w:r w:rsidR="005A0C09" w:rsidRPr="00E325AC">
          <w:rPr>
            <w:rStyle w:val="afd"/>
            <w:rFonts w:hint="eastAsia"/>
            <w:noProof/>
            <w:color w:val="auto"/>
          </w:rPr>
          <w:t>幕墙的位移</w:t>
        </w:r>
        <w:r w:rsidR="005A0C09" w:rsidRPr="00E325AC">
          <w:rPr>
            <w:noProof/>
            <w:webHidden/>
          </w:rPr>
          <w:tab/>
        </w:r>
        <w:r w:rsidRPr="00E325AC">
          <w:rPr>
            <w:noProof/>
            <w:webHidden/>
          </w:rPr>
          <w:fldChar w:fldCharType="begin"/>
        </w:r>
        <w:r w:rsidR="005A0C09" w:rsidRPr="00E325AC">
          <w:rPr>
            <w:noProof/>
            <w:webHidden/>
          </w:rPr>
          <w:instrText xml:space="preserve"> PAGEREF _Toc17474025 \h </w:instrText>
        </w:r>
        <w:r w:rsidRPr="00E325AC">
          <w:rPr>
            <w:noProof/>
            <w:webHidden/>
          </w:rPr>
        </w:r>
        <w:r w:rsidRPr="00E325AC">
          <w:rPr>
            <w:noProof/>
            <w:webHidden/>
          </w:rPr>
          <w:fldChar w:fldCharType="separate"/>
        </w:r>
        <w:r w:rsidR="005A0C09" w:rsidRPr="00E325AC">
          <w:rPr>
            <w:noProof/>
            <w:webHidden/>
          </w:rPr>
          <w:t>4</w:t>
        </w:r>
        <w:r w:rsidR="00675DE3" w:rsidRPr="00E325AC">
          <w:rPr>
            <w:noProof/>
            <w:webHidden/>
          </w:rPr>
          <w:t>9</w:t>
        </w:r>
        <w:r w:rsidRPr="00E325AC">
          <w:rPr>
            <w:noProof/>
            <w:webHidden/>
          </w:rPr>
          <w:fldChar w:fldCharType="end"/>
        </w:r>
      </w:hyperlink>
    </w:p>
    <w:p w:rsidR="005A0C09" w:rsidRPr="00E325AC" w:rsidRDefault="0083487F">
      <w:pPr>
        <w:pStyle w:val="20"/>
        <w:tabs>
          <w:tab w:val="left" w:pos="1260"/>
          <w:tab w:val="right" w:leader="dot" w:pos="9560"/>
        </w:tabs>
        <w:ind w:left="560"/>
        <w:rPr>
          <w:rFonts w:asciiTheme="minorHAnsi" w:eastAsiaTheme="minorEastAsia" w:hAnsiTheme="minorHAnsi" w:cstheme="minorBidi"/>
          <w:noProof/>
          <w:sz w:val="21"/>
          <w:szCs w:val="22"/>
        </w:rPr>
      </w:pPr>
      <w:hyperlink w:anchor="_Toc17474026" w:history="1">
        <w:r w:rsidR="005A0C09" w:rsidRPr="00E325AC">
          <w:rPr>
            <w:rStyle w:val="afd"/>
            <w:rFonts w:ascii="宋体" w:hAnsi="宋体"/>
            <w:noProof/>
            <w:color w:val="auto"/>
          </w:rPr>
          <w:t>5.4</w:t>
        </w:r>
        <w:r w:rsidR="005A0C09" w:rsidRPr="00E325AC">
          <w:rPr>
            <w:rFonts w:asciiTheme="minorHAnsi" w:eastAsiaTheme="minorEastAsia" w:hAnsiTheme="minorHAnsi" w:cstheme="minorBidi"/>
            <w:noProof/>
            <w:sz w:val="21"/>
            <w:szCs w:val="22"/>
          </w:rPr>
          <w:tab/>
        </w:r>
        <w:r w:rsidR="005A0C09" w:rsidRPr="00E325AC">
          <w:rPr>
            <w:rStyle w:val="afd"/>
            <w:rFonts w:ascii="宋体" w:hAnsi="宋体" w:hint="eastAsia"/>
            <w:noProof/>
            <w:color w:val="auto"/>
          </w:rPr>
          <w:t>与建筑的结合</w:t>
        </w:r>
        <w:r w:rsidR="005A0C09" w:rsidRPr="00E325AC">
          <w:rPr>
            <w:noProof/>
            <w:webHidden/>
          </w:rPr>
          <w:tab/>
        </w:r>
        <w:r w:rsidRPr="00E325AC">
          <w:rPr>
            <w:noProof/>
            <w:webHidden/>
          </w:rPr>
          <w:fldChar w:fldCharType="begin"/>
        </w:r>
        <w:r w:rsidR="005A0C09" w:rsidRPr="00E325AC">
          <w:rPr>
            <w:noProof/>
            <w:webHidden/>
          </w:rPr>
          <w:instrText xml:space="preserve"> PAGEREF _Toc17474026 \h </w:instrText>
        </w:r>
        <w:r w:rsidRPr="00E325AC">
          <w:rPr>
            <w:noProof/>
            <w:webHidden/>
          </w:rPr>
        </w:r>
        <w:r w:rsidRPr="00E325AC">
          <w:rPr>
            <w:noProof/>
            <w:webHidden/>
          </w:rPr>
          <w:fldChar w:fldCharType="separate"/>
        </w:r>
        <w:r w:rsidR="005A0C09" w:rsidRPr="00E325AC">
          <w:rPr>
            <w:noProof/>
            <w:webHidden/>
          </w:rPr>
          <w:t>5</w:t>
        </w:r>
        <w:r w:rsidR="00675DE3" w:rsidRPr="00E325AC">
          <w:rPr>
            <w:noProof/>
            <w:webHidden/>
          </w:rPr>
          <w:t>8</w:t>
        </w:r>
        <w:r w:rsidRPr="00E325AC">
          <w:rPr>
            <w:noProof/>
            <w:webHidden/>
          </w:rPr>
          <w:fldChar w:fldCharType="end"/>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27" w:history="1">
        <w:r w:rsidR="005A0C09" w:rsidRPr="00E325AC">
          <w:rPr>
            <w:rStyle w:val="afd"/>
            <w:noProof/>
            <w:color w:val="auto"/>
          </w:rPr>
          <w:t>5.5</w:t>
        </w:r>
        <w:r w:rsidR="001579E4" w:rsidRPr="00E325AC">
          <w:rPr>
            <w:rStyle w:val="afd"/>
            <w:rFonts w:hint="eastAsia"/>
            <w:noProof/>
            <w:color w:val="auto"/>
          </w:rPr>
          <w:t xml:space="preserve"> </w:t>
        </w:r>
        <w:r w:rsidR="005A0C09" w:rsidRPr="00E325AC">
          <w:rPr>
            <w:rStyle w:val="afd"/>
            <w:rFonts w:hint="eastAsia"/>
            <w:noProof/>
            <w:color w:val="auto"/>
          </w:rPr>
          <w:t>开启扇设计</w:t>
        </w:r>
        <w:r w:rsidR="005A0C09" w:rsidRPr="00E325AC">
          <w:rPr>
            <w:noProof/>
            <w:webHidden/>
          </w:rPr>
          <w:tab/>
        </w:r>
        <w:r w:rsidRPr="00E325AC">
          <w:rPr>
            <w:noProof/>
            <w:webHidden/>
          </w:rPr>
          <w:fldChar w:fldCharType="begin"/>
        </w:r>
        <w:r w:rsidR="005A0C09" w:rsidRPr="00E325AC">
          <w:rPr>
            <w:noProof/>
            <w:webHidden/>
          </w:rPr>
          <w:instrText xml:space="preserve"> PAGEREF _Toc17474027 \h </w:instrText>
        </w:r>
        <w:r w:rsidRPr="00E325AC">
          <w:rPr>
            <w:noProof/>
            <w:webHidden/>
          </w:rPr>
        </w:r>
        <w:r w:rsidRPr="00E325AC">
          <w:rPr>
            <w:noProof/>
            <w:webHidden/>
          </w:rPr>
          <w:fldChar w:fldCharType="separate"/>
        </w:r>
        <w:r w:rsidR="005A0C09" w:rsidRPr="00E325AC">
          <w:rPr>
            <w:noProof/>
            <w:webHidden/>
          </w:rPr>
          <w:t>5</w:t>
        </w:r>
        <w:r w:rsidR="00675DE3" w:rsidRPr="00E325AC">
          <w:rPr>
            <w:noProof/>
            <w:webHidden/>
          </w:rPr>
          <w:t>9</w:t>
        </w:r>
        <w:r w:rsidRPr="00E325AC">
          <w:rPr>
            <w:noProof/>
            <w:webHidden/>
          </w:rPr>
          <w:fldChar w:fldCharType="end"/>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28" w:history="1">
        <w:r w:rsidR="005A0C09" w:rsidRPr="00E325AC">
          <w:rPr>
            <w:rStyle w:val="afd"/>
            <w:noProof/>
            <w:color w:val="auto"/>
          </w:rPr>
          <w:t>5.6</w:t>
        </w:r>
        <w:r w:rsidR="001579E4" w:rsidRPr="00E325AC">
          <w:rPr>
            <w:rStyle w:val="afd"/>
            <w:rFonts w:hint="eastAsia"/>
            <w:noProof/>
            <w:color w:val="auto"/>
          </w:rPr>
          <w:t xml:space="preserve"> </w:t>
        </w:r>
        <w:r w:rsidR="005A0C09" w:rsidRPr="00E325AC">
          <w:rPr>
            <w:rStyle w:val="afd"/>
            <w:rFonts w:hint="eastAsia"/>
            <w:noProof/>
            <w:color w:val="auto"/>
          </w:rPr>
          <w:t>防雷设计</w:t>
        </w:r>
        <w:r w:rsidR="005A0C09" w:rsidRPr="00E325AC">
          <w:rPr>
            <w:noProof/>
            <w:webHidden/>
          </w:rPr>
          <w:tab/>
        </w:r>
        <w:r w:rsidR="00675DE3" w:rsidRPr="00E325AC">
          <w:rPr>
            <w:noProof/>
            <w:webHidden/>
          </w:rPr>
          <w:t>62</w:t>
        </w:r>
      </w:hyperlink>
    </w:p>
    <w:p w:rsidR="005A0C09" w:rsidRPr="00E325AC" w:rsidRDefault="0083487F">
      <w:pPr>
        <w:pStyle w:val="20"/>
        <w:tabs>
          <w:tab w:val="right" w:leader="dot" w:pos="9560"/>
        </w:tabs>
        <w:ind w:left="560"/>
      </w:pPr>
      <w:hyperlink w:anchor="_Toc17474029" w:history="1">
        <w:r w:rsidR="005A0C09" w:rsidRPr="00E325AC">
          <w:rPr>
            <w:rStyle w:val="afd"/>
            <w:noProof/>
            <w:color w:val="auto"/>
          </w:rPr>
          <w:t>5.7</w:t>
        </w:r>
        <w:r w:rsidR="001579E4" w:rsidRPr="00E325AC">
          <w:rPr>
            <w:rStyle w:val="afd"/>
            <w:rFonts w:hint="eastAsia"/>
            <w:noProof/>
            <w:color w:val="auto"/>
          </w:rPr>
          <w:t xml:space="preserve"> </w:t>
        </w:r>
        <w:r w:rsidR="005A0C09" w:rsidRPr="00E325AC">
          <w:rPr>
            <w:rStyle w:val="afd"/>
            <w:rFonts w:hint="eastAsia"/>
            <w:noProof/>
            <w:color w:val="auto"/>
          </w:rPr>
          <w:t>防火设计</w:t>
        </w:r>
        <w:r w:rsidR="005A0C09" w:rsidRPr="00E325AC">
          <w:rPr>
            <w:noProof/>
            <w:webHidden/>
          </w:rPr>
          <w:tab/>
        </w:r>
        <w:r w:rsidR="00675DE3" w:rsidRPr="00E325AC">
          <w:rPr>
            <w:noProof/>
            <w:webHidden/>
          </w:rPr>
          <w:t>63</w:t>
        </w:r>
      </w:hyperlink>
    </w:p>
    <w:p w:rsidR="00407129" w:rsidRPr="00E325AC" w:rsidRDefault="0083487F" w:rsidP="00407129">
      <w:pPr>
        <w:pStyle w:val="20"/>
        <w:tabs>
          <w:tab w:val="right" w:leader="dot" w:pos="9560"/>
        </w:tabs>
        <w:ind w:left="560"/>
        <w:rPr>
          <w:rFonts w:asciiTheme="minorHAnsi" w:eastAsiaTheme="minorEastAsia" w:hAnsiTheme="minorHAnsi" w:cstheme="minorBidi"/>
          <w:noProof/>
          <w:sz w:val="21"/>
          <w:szCs w:val="22"/>
        </w:rPr>
      </w:pPr>
      <w:hyperlink w:anchor="_Toc17474025" w:history="1">
        <w:r w:rsidR="00407129" w:rsidRPr="00E325AC">
          <w:rPr>
            <w:rStyle w:val="afd"/>
            <w:noProof/>
            <w:color w:val="auto"/>
          </w:rPr>
          <w:t xml:space="preserve">5.8 </w:t>
        </w:r>
        <w:r w:rsidR="00407129" w:rsidRPr="00E325AC">
          <w:rPr>
            <w:rStyle w:val="afd"/>
            <w:rFonts w:hint="eastAsia"/>
            <w:noProof/>
            <w:color w:val="auto"/>
          </w:rPr>
          <w:t>泛光照明</w:t>
        </w:r>
        <w:r w:rsidR="00407129" w:rsidRPr="00E325AC">
          <w:rPr>
            <w:noProof/>
            <w:webHidden/>
          </w:rPr>
          <w:tab/>
        </w:r>
        <w:r w:rsidR="00675DE3" w:rsidRPr="00E325AC">
          <w:rPr>
            <w:noProof/>
            <w:webHidden/>
          </w:rPr>
          <w:t>64</w:t>
        </w:r>
      </w:hyperlink>
    </w:p>
    <w:p w:rsidR="00407129" w:rsidRPr="00E325AC" w:rsidRDefault="0083487F" w:rsidP="00407129">
      <w:pPr>
        <w:pStyle w:val="20"/>
        <w:tabs>
          <w:tab w:val="left" w:pos="1260"/>
          <w:tab w:val="right" w:leader="dot" w:pos="9560"/>
        </w:tabs>
        <w:ind w:left="560"/>
        <w:rPr>
          <w:rFonts w:asciiTheme="minorHAnsi" w:eastAsiaTheme="minorEastAsia" w:hAnsiTheme="minorHAnsi" w:cstheme="minorBidi"/>
          <w:noProof/>
          <w:sz w:val="21"/>
          <w:szCs w:val="22"/>
        </w:rPr>
      </w:pPr>
      <w:hyperlink w:anchor="_Toc17474026" w:history="1">
        <w:r w:rsidR="00407129" w:rsidRPr="00E325AC">
          <w:rPr>
            <w:rStyle w:val="afd"/>
            <w:rFonts w:ascii="宋体" w:hAnsi="宋体"/>
            <w:noProof/>
            <w:color w:val="auto"/>
          </w:rPr>
          <w:t>5.9</w:t>
        </w:r>
        <w:r w:rsidR="00407129" w:rsidRPr="00E325AC">
          <w:rPr>
            <w:rFonts w:asciiTheme="minorHAnsi" w:eastAsiaTheme="minorEastAsia" w:hAnsiTheme="minorHAnsi" w:cstheme="minorBidi"/>
            <w:noProof/>
            <w:sz w:val="21"/>
            <w:szCs w:val="22"/>
          </w:rPr>
          <w:tab/>
        </w:r>
        <w:r w:rsidR="00407129" w:rsidRPr="00E325AC">
          <w:rPr>
            <w:rStyle w:val="afd"/>
            <w:rFonts w:ascii="宋体" w:hAnsi="宋体" w:hint="eastAsia"/>
            <w:noProof/>
            <w:color w:val="auto"/>
          </w:rPr>
          <w:t>清洗及维护系统</w:t>
        </w:r>
        <w:r w:rsidR="00407129" w:rsidRPr="00E325AC">
          <w:rPr>
            <w:noProof/>
            <w:webHidden/>
          </w:rPr>
          <w:tab/>
          <w:t>6</w:t>
        </w:r>
        <w:r w:rsidR="00675DE3" w:rsidRPr="00E325AC">
          <w:rPr>
            <w:noProof/>
            <w:webHidden/>
          </w:rPr>
          <w:t>7</w:t>
        </w:r>
      </w:hyperlink>
    </w:p>
    <w:p w:rsidR="00407129" w:rsidRPr="00E325AC" w:rsidRDefault="0083487F" w:rsidP="00407129">
      <w:pPr>
        <w:pStyle w:val="20"/>
        <w:tabs>
          <w:tab w:val="right" w:leader="dot" w:pos="9560"/>
        </w:tabs>
        <w:ind w:left="560"/>
        <w:rPr>
          <w:rFonts w:asciiTheme="minorHAnsi" w:eastAsiaTheme="minorEastAsia" w:hAnsiTheme="minorHAnsi" w:cstheme="minorBidi"/>
          <w:noProof/>
          <w:sz w:val="21"/>
          <w:szCs w:val="22"/>
        </w:rPr>
      </w:pPr>
      <w:hyperlink w:anchor="_Toc17474027" w:history="1">
        <w:r w:rsidR="00407129" w:rsidRPr="00E325AC">
          <w:rPr>
            <w:rStyle w:val="afd"/>
            <w:noProof/>
            <w:color w:val="auto"/>
          </w:rPr>
          <w:t>5.10</w:t>
        </w:r>
        <w:r w:rsidR="00407129" w:rsidRPr="00E325AC">
          <w:rPr>
            <w:rStyle w:val="afd"/>
            <w:rFonts w:hint="eastAsia"/>
            <w:noProof/>
            <w:color w:val="auto"/>
          </w:rPr>
          <w:t xml:space="preserve"> </w:t>
        </w:r>
        <w:r w:rsidR="00407129" w:rsidRPr="00E325AC">
          <w:rPr>
            <w:rStyle w:val="afd"/>
            <w:rFonts w:hint="eastAsia"/>
            <w:noProof/>
            <w:color w:val="auto"/>
          </w:rPr>
          <w:t>装饰翼</w:t>
        </w:r>
        <w:r w:rsidR="00407129" w:rsidRPr="00E325AC">
          <w:rPr>
            <w:noProof/>
            <w:webHidden/>
          </w:rPr>
          <w:tab/>
          <w:t>6</w:t>
        </w:r>
        <w:r w:rsidR="00675DE3" w:rsidRPr="00E325AC">
          <w:rPr>
            <w:noProof/>
            <w:webHidden/>
          </w:rPr>
          <w:t>8</w:t>
        </w:r>
      </w:hyperlink>
    </w:p>
    <w:p w:rsidR="00407129" w:rsidRPr="00E325AC" w:rsidRDefault="0083487F" w:rsidP="00407129">
      <w:pPr>
        <w:pStyle w:val="20"/>
        <w:tabs>
          <w:tab w:val="right" w:leader="dot" w:pos="9560"/>
        </w:tabs>
        <w:ind w:left="560"/>
        <w:rPr>
          <w:rFonts w:asciiTheme="minorHAnsi" w:eastAsiaTheme="minorEastAsia" w:hAnsiTheme="minorHAnsi" w:cstheme="minorBidi"/>
          <w:noProof/>
          <w:sz w:val="21"/>
          <w:szCs w:val="22"/>
        </w:rPr>
      </w:pPr>
      <w:hyperlink w:anchor="_Toc17474028" w:history="1">
        <w:r w:rsidR="00407129" w:rsidRPr="00E325AC">
          <w:rPr>
            <w:rStyle w:val="afd"/>
            <w:noProof/>
            <w:color w:val="auto"/>
          </w:rPr>
          <w:t>5.11</w:t>
        </w:r>
        <w:r w:rsidR="00407129" w:rsidRPr="00E325AC">
          <w:rPr>
            <w:rStyle w:val="afd"/>
            <w:rFonts w:hint="eastAsia"/>
            <w:noProof/>
            <w:color w:val="auto"/>
          </w:rPr>
          <w:t xml:space="preserve"> </w:t>
        </w:r>
        <w:r w:rsidR="00407129" w:rsidRPr="00E325AC">
          <w:rPr>
            <w:rStyle w:val="afd"/>
            <w:rFonts w:hint="eastAsia"/>
            <w:noProof/>
            <w:color w:val="auto"/>
          </w:rPr>
          <w:t>外遮阳系统</w:t>
        </w:r>
        <w:r w:rsidR="00407129" w:rsidRPr="00E325AC">
          <w:rPr>
            <w:noProof/>
            <w:webHidden/>
          </w:rPr>
          <w:tab/>
        </w:r>
        <w:r w:rsidR="00675DE3" w:rsidRPr="00E325AC">
          <w:rPr>
            <w:noProof/>
            <w:webHidden/>
          </w:rPr>
          <w:t>71</w:t>
        </w:r>
      </w:hyperlink>
    </w:p>
    <w:p w:rsidR="00407129" w:rsidRPr="00E325AC" w:rsidRDefault="0083487F" w:rsidP="00407129">
      <w:pPr>
        <w:pStyle w:val="20"/>
        <w:tabs>
          <w:tab w:val="right" w:leader="dot" w:pos="9560"/>
        </w:tabs>
        <w:ind w:left="560"/>
      </w:pPr>
      <w:hyperlink w:anchor="_Toc17474029" w:history="1">
        <w:r w:rsidR="00407129" w:rsidRPr="00E325AC">
          <w:rPr>
            <w:rStyle w:val="afd"/>
            <w:noProof/>
            <w:color w:val="auto"/>
          </w:rPr>
          <w:t>5.12</w:t>
        </w:r>
        <w:r w:rsidR="00407129" w:rsidRPr="00E325AC">
          <w:rPr>
            <w:rStyle w:val="afd"/>
            <w:rFonts w:hint="eastAsia"/>
            <w:noProof/>
            <w:color w:val="auto"/>
          </w:rPr>
          <w:t xml:space="preserve"> </w:t>
        </w:r>
        <w:r w:rsidR="00407129" w:rsidRPr="00E325AC">
          <w:rPr>
            <w:rStyle w:val="afd"/>
            <w:rFonts w:hint="eastAsia"/>
            <w:noProof/>
            <w:color w:val="auto"/>
          </w:rPr>
          <w:t>室内窗帘</w:t>
        </w:r>
        <w:r w:rsidR="00407129" w:rsidRPr="00E325AC">
          <w:rPr>
            <w:noProof/>
            <w:webHidden/>
          </w:rPr>
          <w:tab/>
        </w:r>
        <w:r w:rsidR="00675DE3" w:rsidRPr="00E325AC">
          <w:rPr>
            <w:noProof/>
            <w:webHidden/>
          </w:rPr>
          <w:t>72</w:t>
        </w:r>
      </w:hyperlink>
    </w:p>
    <w:p w:rsidR="005A0C09" w:rsidRPr="00E325AC" w:rsidRDefault="0083487F">
      <w:pPr>
        <w:pStyle w:val="11"/>
        <w:tabs>
          <w:tab w:val="right" w:leader="dot" w:pos="9560"/>
        </w:tabs>
        <w:rPr>
          <w:rFonts w:asciiTheme="minorHAnsi" w:eastAsiaTheme="minorEastAsia" w:hAnsiTheme="minorHAnsi" w:cstheme="minorBidi"/>
          <w:noProof/>
          <w:sz w:val="21"/>
          <w:szCs w:val="22"/>
        </w:rPr>
      </w:pPr>
      <w:hyperlink w:anchor="_Toc17474030" w:history="1">
        <w:r w:rsidR="005A0C09" w:rsidRPr="00E325AC">
          <w:rPr>
            <w:rStyle w:val="afd"/>
            <w:rFonts w:ascii="宋体" w:hAnsi="宋体"/>
            <w:noProof/>
            <w:color w:val="auto"/>
          </w:rPr>
          <w:t xml:space="preserve">6 </w:t>
        </w:r>
        <w:r w:rsidR="005A0C09" w:rsidRPr="00E325AC">
          <w:rPr>
            <w:rStyle w:val="afd"/>
            <w:rFonts w:ascii="宋体" w:hAnsi="宋体" w:hint="eastAsia"/>
            <w:noProof/>
            <w:color w:val="auto"/>
          </w:rPr>
          <w:t>结构设计</w:t>
        </w:r>
        <w:r w:rsidR="005A0C09" w:rsidRPr="00E325AC">
          <w:rPr>
            <w:noProof/>
            <w:webHidden/>
          </w:rPr>
          <w:tab/>
        </w:r>
        <w:r w:rsidR="00675DE3" w:rsidRPr="00E325AC">
          <w:rPr>
            <w:noProof/>
            <w:webHidden/>
          </w:rPr>
          <w:t>73</w:t>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31" w:history="1">
        <w:r w:rsidR="005A0C09" w:rsidRPr="00E325AC">
          <w:rPr>
            <w:rStyle w:val="afd"/>
            <w:noProof/>
            <w:color w:val="auto"/>
          </w:rPr>
          <w:t>6.1</w:t>
        </w:r>
        <w:r w:rsidR="001579E4" w:rsidRPr="00E325AC">
          <w:rPr>
            <w:rStyle w:val="afd"/>
            <w:rFonts w:hint="eastAsia"/>
            <w:noProof/>
            <w:color w:val="auto"/>
          </w:rPr>
          <w:t xml:space="preserve"> </w:t>
        </w:r>
        <w:r w:rsidR="005A0C09" w:rsidRPr="00E325AC">
          <w:rPr>
            <w:rStyle w:val="afd"/>
            <w:rFonts w:hint="eastAsia"/>
            <w:noProof/>
            <w:color w:val="auto"/>
          </w:rPr>
          <w:t>一般规定</w:t>
        </w:r>
        <w:r w:rsidR="005A0C09" w:rsidRPr="00E325AC">
          <w:rPr>
            <w:noProof/>
            <w:webHidden/>
          </w:rPr>
          <w:tab/>
        </w:r>
        <w:r w:rsidR="00675DE3" w:rsidRPr="00E325AC">
          <w:rPr>
            <w:noProof/>
            <w:webHidden/>
          </w:rPr>
          <w:t>73</w:t>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32" w:history="1">
        <w:r w:rsidR="005A0C09" w:rsidRPr="00E325AC">
          <w:rPr>
            <w:rStyle w:val="afd"/>
            <w:noProof/>
            <w:color w:val="auto"/>
          </w:rPr>
          <w:t>6.2</w:t>
        </w:r>
        <w:r w:rsidR="001579E4" w:rsidRPr="00E325AC">
          <w:rPr>
            <w:rStyle w:val="afd"/>
            <w:rFonts w:hint="eastAsia"/>
            <w:noProof/>
            <w:color w:val="auto"/>
          </w:rPr>
          <w:t xml:space="preserve"> </w:t>
        </w:r>
        <w:r w:rsidR="005A0C09" w:rsidRPr="00E325AC">
          <w:rPr>
            <w:rStyle w:val="afd"/>
            <w:rFonts w:hint="eastAsia"/>
            <w:noProof/>
            <w:color w:val="auto"/>
          </w:rPr>
          <w:t>荷载和作用</w:t>
        </w:r>
        <w:r w:rsidR="005A0C09" w:rsidRPr="00E325AC">
          <w:rPr>
            <w:noProof/>
            <w:webHidden/>
          </w:rPr>
          <w:tab/>
        </w:r>
        <w:r w:rsidR="00675DE3" w:rsidRPr="00E325AC">
          <w:rPr>
            <w:noProof/>
            <w:webHidden/>
          </w:rPr>
          <w:t>74</w:t>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33" w:history="1">
        <w:r w:rsidR="005A0C09" w:rsidRPr="00E325AC">
          <w:rPr>
            <w:rStyle w:val="afd"/>
            <w:noProof/>
            <w:color w:val="auto"/>
          </w:rPr>
          <w:t>6.3</w:t>
        </w:r>
        <w:r w:rsidR="001579E4" w:rsidRPr="00E325AC">
          <w:rPr>
            <w:rStyle w:val="afd"/>
            <w:rFonts w:hint="eastAsia"/>
            <w:noProof/>
            <w:color w:val="auto"/>
          </w:rPr>
          <w:t xml:space="preserve"> </w:t>
        </w:r>
        <w:r w:rsidR="005A0C09" w:rsidRPr="00E325AC">
          <w:rPr>
            <w:rStyle w:val="afd"/>
            <w:rFonts w:hint="eastAsia"/>
            <w:noProof/>
            <w:color w:val="auto"/>
          </w:rPr>
          <w:t>蒙皮效应设计</w:t>
        </w:r>
        <w:r w:rsidR="005A0C09" w:rsidRPr="00E325AC">
          <w:rPr>
            <w:noProof/>
            <w:webHidden/>
          </w:rPr>
          <w:tab/>
        </w:r>
        <w:r w:rsidRPr="00E325AC">
          <w:rPr>
            <w:noProof/>
            <w:webHidden/>
          </w:rPr>
          <w:fldChar w:fldCharType="begin"/>
        </w:r>
        <w:r w:rsidR="005A0C09" w:rsidRPr="00E325AC">
          <w:rPr>
            <w:noProof/>
            <w:webHidden/>
          </w:rPr>
          <w:instrText xml:space="preserve"> PAGEREF _Toc17474033 \h </w:instrText>
        </w:r>
        <w:r w:rsidRPr="00E325AC">
          <w:rPr>
            <w:noProof/>
            <w:webHidden/>
          </w:rPr>
        </w:r>
        <w:r w:rsidRPr="00E325AC">
          <w:rPr>
            <w:noProof/>
            <w:webHidden/>
          </w:rPr>
          <w:fldChar w:fldCharType="separate"/>
        </w:r>
        <w:r w:rsidR="005A0C09" w:rsidRPr="00E325AC">
          <w:rPr>
            <w:noProof/>
            <w:webHidden/>
          </w:rPr>
          <w:t>7</w:t>
        </w:r>
        <w:r w:rsidR="00675DE3" w:rsidRPr="00E325AC">
          <w:rPr>
            <w:noProof/>
            <w:webHidden/>
          </w:rPr>
          <w:t>7</w:t>
        </w:r>
        <w:r w:rsidRPr="00E325AC">
          <w:rPr>
            <w:noProof/>
            <w:webHidden/>
          </w:rPr>
          <w:fldChar w:fldCharType="end"/>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34" w:history="1">
        <w:r w:rsidR="005A0C09" w:rsidRPr="00E325AC">
          <w:rPr>
            <w:rStyle w:val="afd"/>
            <w:rFonts w:hAnsi="黑体"/>
            <w:noProof/>
            <w:color w:val="auto"/>
          </w:rPr>
          <w:t>6.4</w:t>
        </w:r>
        <w:r w:rsidR="001579E4" w:rsidRPr="00E325AC">
          <w:rPr>
            <w:rStyle w:val="afd"/>
            <w:rFonts w:hAnsi="黑体" w:hint="eastAsia"/>
            <w:noProof/>
            <w:color w:val="auto"/>
          </w:rPr>
          <w:t xml:space="preserve"> </w:t>
        </w:r>
        <w:r w:rsidR="005A0C09" w:rsidRPr="00E325AC">
          <w:rPr>
            <w:rStyle w:val="afd"/>
            <w:rFonts w:hAnsi="黑体" w:hint="eastAsia"/>
            <w:noProof/>
            <w:color w:val="auto"/>
          </w:rPr>
          <w:t>压板及扣盖</w:t>
        </w:r>
        <w:r w:rsidR="005A0C09" w:rsidRPr="00E325AC">
          <w:rPr>
            <w:noProof/>
            <w:webHidden/>
          </w:rPr>
          <w:tab/>
        </w:r>
        <w:r w:rsidRPr="00E325AC">
          <w:rPr>
            <w:noProof/>
            <w:webHidden/>
          </w:rPr>
          <w:fldChar w:fldCharType="begin"/>
        </w:r>
        <w:r w:rsidR="005A0C09" w:rsidRPr="00E325AC">
          <w:rPr>
            <w:noProof/>
            <w:webHidden/>
          </w:rPr>
          <w:instrText xml:space="preserve"> PAGEREF _Toc17474034 \h </w:instrText>
        </w:r>
        <w:r w:rsidRPr="00E325AC">
          <w:rPr>
            <w:noProof/>
            <w:webHidden/>
          </w:rPr>
        </w:r>
        <w:r w:rsidRPr="00E325AC">
          <w:rPr>
            <w:noProof/>
            <w:webHidden/>
          </w:rPr>
          <w:fldChar w:fldCharType="separate"/>
        </w:r>
        <w:r w:rsidR="005A0C09" w:rsidRPr="00E325AC">
          <w:rPr>
            <w:noProof/>
            <w:webHidden/>
          </w:rPr>
          <w:t>7</w:t>
        </w:r>
        <w:r w:rsidR="00675DE3" w:rsidRPr="00E325AC">
          <w:rPr>
            <w:noProof/>
            <w:webHidden/>
          </w:rPr>
          <w:t>7</w:t>
        </w:r>
        <w:r w:rsidRPr="00E325AC">
          <w:rPr>
            <w:noProof/>
            <w:webHidden/>
          </w:rPr>
          <w:fldChar w:fldCharType="end"/>
        </w:r>
      </w:hyperlink>
    </w:p>
    <w:p w:rsidR="005A0C09" w:rsidRPr="00E325AC" w:rsidRDefault="0083487F">
      <w:pPr>
        <w:pStyle w:val="20"/>
        <w:tabs>
          <w:tab w:val="left" w:pos="1260"/>
          <w:tab w:val="right" w:leader="dot" w:pos="9560"/>
        </w:tabs>
        <w:ind w:left="560"/>
        <w:rPr>
          <w:rFonts w:asciiTheme="minorHAnsi" w:eastAsiaTheme="minorEastAsia" w:hAnsiTheme="minorHAnsi" w:cstheme="minorBidi"/>
          <w:noProof/>
          <w:sz w:val="21"/>
          <w:szCs w:val="22"/>
        </w:rPr>
      </w:pPr>
      <w:hyperlink w:anchor="_Toc17474035" w:history="1">
        <w:r w:rsidR="005A0C09" w:rsidRPr="00E325AC">
          <w:rPr>
            <w:rStyle w:val="afd"/>
            <w:noProof/>
            <w:color w:val="auto"/>
          </w:rPr>
          <w:t>6.5</w:t>
        </w:r>
        <w:r w:rsidR="005A0C09" w:rsidRPr="00E325AC">
          <w:rPr>
            <w:rFonts w:asciiTheme="minorHAnsi" w:eastAsiaTheme="minorEastAsia" w:hAnsiTheme="minorHAnsi" w:cstheme="minorBidi"/>
            <w:noProof/>
            <w:sz w:val="21"/>
            <w:szCs w:val="22"/>
          </w:rPr>
          <w:tab/>
        </w:r>
        <w:r w:rsidR="005A0C09" w:rsidRPr="00E325AC">
          <w:rPr>
            <w:rStyle w:val="afd"/>
            <w:rFonts w:hint="eastAsia"/>
            <w:noProof/>
            <w:color w:val="auto"/>
          </w:rPr>
          <w:t>结构胶</w:t>
        </w:r>
        <w:r w:rsidR="005A0C09" w:rsidRPr="00E325AC">
          <w:rPr>
            <w:noProof/>
            <w:webHidden/>
          </w:rPr>
          <w:tab/>
        </w:r>
        <w:r w:rsidR="00675DE3" w:rsidRPr="00E325AC">
          <w:rPr>
            <w:noProof/>
            <w:webHidden/>
          </w:rPr>
          <w:t>80</w:t>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36" w:history="1">
        <w:r w:rsidR="005A0C09" w:rsidRPr="00E325AC">
          <w:rPr>
            <w:rStyle w:val="afd"/>
            <w:noProof/>
            <w:color w:val="auto"/>
          </w:rPr>
          <w:t>6.6</w:t>
        </w:r>
        <w:r w:rsidR="001579E4" w:rsidRPr="00E325AC">
          <w:rPr>
            <w:rStyle w:val="afd"/>
            <w:rFonts w:hint="eastAsia"/>
            <w:noProof/>
            <w:color w:val="auto"/>
          </w:rPr>
          <w:t xml:space="preserve"> </w:t>
        </w:r>
        <w:r w:rsidR="005A0C09" w:rsidRPr="00E325AC">
          <w:rPr>
            <w:rStyle w:val="afd"/>
            <w:rFonts w:hint="eastAsia"/>
            <w:noProof/>
            <w:color w:val="auto"/>
          </w:rPr>
          <w:t>隔热条</w:t>
        </w:r>
        <w:r w:rsidR="005A0C09" w:rsidRPr="00E325AC">
          <w:rPr>
            <w:noProof/>
            <w:webHidden/>
          </w:rPr>
          <w:tab/>
        </w:r>
        <w:r w:rsidR="00407129" w:rsidRPr="00E325AC">
          <w:rPr>
            <w:noProof/>
            <w:webHidden/>
          </w:rPr>
          <w:t>8</w:t>
        </w:r>
        <w:r w:rsidR="00675DE3" w:rsidRPr="00E325AC">
          <w:rPr>
            <w:noProof/>
            <w:webHidden/>
          </w:rPr>
          <w:t>5</w:t>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37" w:history="1">
        <w:r w:rsidR="005A0C09" w:rsidRPr="00E325AC">
          <w:rPr>
            <w:rStyle w:val="afd"/>
            <w:noProof/>
            <w:color w:val="auto"/>
          </w:rPr>
          <w:t>6.7</w:t>
        </w:r>
        <w:r w:rsidR="001579E4" w:rsidRPr="00E325AC">
          <w:rPr>
            <w:rStyle w:val="afd"/>
            <w:rFonts w:hint="eastAsia"/>
            <w:noProof/>
            <w:color w:val="auto"/>
          </w:rPr>
          <w:t xml:space="preserve"> </w:t>
        </w:r>
        <w:r w:rsidR="005A0C09" w:rsidRPr="00E325AC">
          <w:rPr>
            <w:rStyle w:val="afd"/>
            <w:rFonts w:hint="eastAsia"/>
            <w:noProof/>
            <w:color w:val="auto"/>
          </w:rPr>
          <w:t>紧固件连接</w:t>
        </w:r>
        <w:r w:rsidR="005A0C09" w:rsidRPr="00E325AC">
          <w:rPr>
            <w:noProof/>
            <w:webHidden/>
          </w:rPr>
          <w:tab/>
        </w:r>
        <w:r w:rsidRPr="00E325AC">
          <w:rPr>
            <w:noProof/>
            <w:webHidden/>
          </w:rPr>
          <w:fldChar w:fldCharType="begin"/>
        </w:r>
        <w:r w:rsidR="005A0C09" w:rsidRPr="00E325AC">
          <w:rPr>
            <w:noProof/>
            <w:webHidden/>
          </w:rPr>
          <w:instrText xml:space="preserve"> PAGEREF _Toc17474037 \h </w:instrText>
        </w:r>
        <w:r w:rsidRPr="00E325AC">
          <w:rPr>
            <w:noProof/>
            <w:webHidden/>
          </w:rPr>
        </w:r>
        <w:r w:rsidRPr="00E325AC">
          <w:rPr>
            <w:noProof/>
            <w:webHidden/>
          </w:rPr>
          <w:fldChar w:fldCharType="separate"/>
        </w:r>
        <w:r w:rsidR="005A0C09" w:rsidRPr="00E325AC">
          <w:rPr>
            <w:noProof/>
            <w:webHidden/>
          </w:rPr>
          <w:t>8</w:t>
        </w:r>
        <w:r w:rsidR="00675DE3" w:rsidRPr="00E325AC">
          <w:rPr>
            <w:noProof/>
            <w:webHidden/>
          </w:rPr>
          <w:t>8</w:t>
        </w:r>
        <w:r w:rsidRPr="00E325AC">
          <w:rPr>
            <w:noProof/>
            <w:webHidden/>
          </w:rPr>
          <w:fldChar w:fldCharType="end"/>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38" w:history="1">
        <w:r w:rsidR="005A0C09" w:rsidRPr="00E325AC">
          <w:rPr>
            <w:rStyle w:val="afd"/>
            <w:noProof/>
            <w:color w:val="auto"/>
          </w:rPr>
          <w:t xml:space="preserve">6.8 </w:t>
        </w:r>
        <w:r w:rsidR="005A0C09" w:rsidRPr="00E325AC">
          <w:rPr>
            <w:rStyle w:val="afd"/>
            <w:rFonts w:hint="eastAsia"/>
            <w:noProof/>
            <w:color w:val="auto"/>
          </w:rPr>
          <w:t>与主体结构连接</w:t>
        </w:r>
        <w:r w:rsidR="005A0C09" w:rsidRPr="00E325AC">
          <w:rPr>
            <w:noProof/>
            <w:webHidden/>
          </w:rPr>
          <w:tab/>
        </w:r>
        <w:r w:rsidRPr="00E325AC">
          <w:rPr>
            <w:noProof/>
            <w:webHidden/>
          </w:rPr>
          <w:fldChar w:fldCharType="begin"/>
        </w:r>
        <w:r w:rsidR="005A0C09" w:rsidRPr="00E325AC">
          <w:rPr>
            <w:noProof/>
            <w:webHidden/>
          </w:rPr>
          <w:instrText xml:space="preserve"> PAGEREF _Toc17474038 \h </w:instrText>
        </w:r>
        <w:r w:rsidRPr="00E325AC">
          <w:rPr>
            <w:noProof/>
            <w:webHidden/>
          </w:rPr>
        </w:r>
        <w:r w:rsidRPr="00E325AC">
          <w:rPr>
            <w:noProof/>
            <w:webHidden/>
          </w:rPr>
          <w:fldChar w:fldCharType="separate"/>
        </w:r>
        <w:r w:rsidR="005A0C09" w:rsidRPr="00E325AC">
          <w:rPr>
            <w:noProof/>
            <w:webHidden/>
          </w:rPr>
          <w:t>9</w:t>
        </w:r>
        <w:r w:rsidR="00675DE3" w:rsidRPr="00E325AC">
          <w:rPr>
            <w:noProof/>
            <w:webHidden/>
          </w:rPr>
          <w:t>5</w:t>
        </w:r>
        <w:r w:rsidRPr="00E325AC">
          <w:rPr>
            <w:noProof/>
            <w:webHidden/>
          </w:rPr>
          <w:fldChar w:fldCharType="end"/>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39" w:history="1">
        <w:r w:rsidR="005A0C09" w:rsidRPr="00E325AC">
          <w:rPr>
            <w:rStyle w:val="afd"/>
            <w:noProof/>
            <w:color w:val="auto"/>
          </w:rPr>
          <w:t>6.9</w:t>
        </w:r>
        <w:r w:rsidR="001579E4" w:rsidRPr="00E325AC">
          <w:rPr>
            <w:rStyle w:val="afd"/>
            <w:rFonts w:hint="eastAsia"/>
            <w:noProof/>
            <w:color w:val="auto"/>
          </w:rPr>
          <w:t xml:space="preserve"> </w:t>
        </w:r>
        <w:r w:rsidR="005A0C09" w:rsidRPr="00E325AC">
          <w:rPr>
            <w:rStyle w:val="afd"/>
            <w:rFonts w:hint="eastAsia"/>
            <w:noProof/>
            <w:color w:val="auto"/>
          </w:rPr>
          <w:t>框架幕墙横梁立柱连接</w:t>
        </w:r>
        <w:r w:rsidR="005A0C09" w:rsidRPr="00E325AC">
          <w:rPr>
            <w:noProof/>
            <w:webHidden/>
          </w:rPr>
          <w:tab/>
        </w:r>
        <w:r w:rsidRPr="00E325AC">
          <w:rPr>
            <w:noProof/>
            <w:webHidden/>
          </w:rPr>
          <w:fldChar w:fldCharType="begin"/>
        </w:r>
        <w:r w:rsidR="005A0C09" w:rsidRPr="00E325AC">
          <w:rPr>
            <w:noProof/>
            <w:webHidden/>
          </w:rPr>
          <w:instrText xml:space="preserve"> PAGEREF _Toc17474039 \h </w:instrText>
        </w:r>
        <w:r w:rsidRPr="00E325AC">
          <w:rPr>
            <w:noProof/>
            <w:webHidden/>
          </w:rPr>
        </w:r>
        <w:r w:rsidRPr="00E325AC">
          <w:rPr>
            <w:noProof/>
            <w:webHidden/>
          </w:rPr>
          <w:fldChar w:fldCharType="separate"/>
        </w:r>
        <w:r w:rsidR="005A0C09" w:rsidRPr="00E325AC">
          <w:rPr>
            <w:noProof/>
            <w:webHidden/>
          </w:rPr>
          <w:t>9</w:t>
        </w:r>
        <w:r w:rsidR="00675DE3" w:rsidRPr="00E325AC">
          <w:rPr>
            <w:noProof/>
            <w:webHidden/>
          </w:rPr>
          <w:t>7</w:t>
        </w:r>
        <w:r w:rsidRPr="00E325AC">
          <w:rPr>
            <w:noProof/>
            <w:webHidden/>
          </w:rPr>
          <w:fldChar w:fldCharType="end"/>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40" w:history="1">
        <w:r w:rsidR="005A0C09" w:rsidRPr="00E325AC">
          <w:rPr>
            <w:rStyle w:val="afd"/>
            <w:noProof/>
            <w:color w:val="auto"/>
          </w:rPr>
          <w:t>6.10</w:t>
        </w:r>
        <w:r w:rsidR="001579E4" w:rsidRPr="00E325AC">
          <w:rPr>
            <w:rStyle w:val="afd"/>
            <w:rFonts w:hint="eastAsia"/>
            <w:noProof/>
            <w:color w:val="auto"/>
          </w:rPr>
          <w:t xml:space="preserve"> </w:t>
        </w:r>
        <w:r w:rsidR="005A0C09" w:rsidRPr="00E325AC">
          <w:rPr>
            <w:rStyle w:val="afd"/>
            <w:rFonts w:hint="eastAsia"/>
            <w:noProof/>
            <w:color w:val="auto"/>
          </w:rPr>
          <w:t>单元体幕墙横梁立柱连接</w:t>
        </w:r>
        <w:r w:rsidR="005A0C09" w:rsidRPr="00E325AC">
          <w:rPr>
            <w:noProof/>
            <w:webHidden/>
          </w:rPr>
          <w:tab/>
        </w:r>
        <w:r w:rsidRPr="00E325AC">
          <w:rPr>
            <w:noProof/>
            <w:webHidden/>
          </w:rPr>
          <w:fldChar w:fldCharType="begin"/>
        </w:r>
        <w:r w:rsidR="005A0C09" w:rsidRPr="00E325AC">
          <w:rPr>
            <w:noProof/>
            <w:webHidden/>
          </w:rPr>
          <w:instrText xml:space="preserve"> PAGEREF _Toc17474040 \h </w:instrText>
        </w:r>
        <w:r w:rsidRPr="00E325AC">
          <w:rPr>
            <w:noProof/>
            <w:webHidden/>
          </w:rPr>
        </w:r>
        <w:r w:rsidRPr="00E325AC">
          <w:rPr>
            <w:noProof/>
            <w:webHidden/>
          </w:rPr>
          <w:fldChar w:fldCharType="separate"/>
        </w:r>
        <w:r w:rsidR="005A0C09" w:rsidRPr="00E325AC">
          <w:rPr>
            <w:noProof/>
            <w:webHidden/>
          </w:rPr>
          <w:t>9</w:t>
        </w:r>
        <w:r w:rsidR="00675DE3" w:rsidRPr="00E325AC">
          <w:rPr>
            <w:noProof/>
            <w:webHidden/>
          </w:rPr>
          <w:t>8</w:t>
        </w:r>
        <w:r w:rsidRPr="00E325AC">
          <w:rPr>
            <w:noProof/>
            <w:webHidden/>
          </w:rPr>
          <w:fldChar w:fldCharType="end"/>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41" w:history="1">
        <w:r w:rsidR="005A0C09" w:rsidRPr="00E325AC">
          <w:rPr>
            <w:rStyle w:val="afd"/>
            <w:noProof/>
            <w:color w:val="auto"/>
          </w:rPr>
          <w:t>6.11</w:t>
        </w:r>
        <w:r w:rsidR="001579E4" w:rsidRPr="00E325AC">
          <w:rPr>
            <w:rStyle w:val="afd"/>
            <w:rFonts w:hint="eastAsia"/>
            <w:noProof/>
            <w:color w:val="auto"/>
          </w:rPr>
          <w:t xml:space="preserve"> </w:t>
        </w:r>
        <w:r w:rsidR="005A0C09" w:rsidRPr="00E325AC">
          <w:rPr>
            <w:rStyle w:val="afd"/>
            <w:rFonts w:hint="eastAsia"/>
            <w:noProof/>
            <w:color w:val="auto"/>
          </w:rPr>
          <w:t>带竖向装饰翼的幕墙设计</w:t>
        </w:r>
        <w:r w:rsidR="005A0C09" w:rsidRPr="00E325AC">
          <w:rPr>
            <w:noProof/>
            <w:webHidden/>
          </w:rPr>
          <w:tab/>
        </w:r>
        <w:r w:rsidRPr="00E325AC">
          <w:rPr>
            <w:noProof/>
            <w:webHidden/>
          </w:rPr>
          <w:fldChar w:fldCharType="begin"/>
        </w:r>
        <w:r w:rsidR="005A0C09" w:rsidRPr="00E325AC">
          <w:rPr>
            <w:noProof/>
            <w:webHidden/>
          </w:rPr>
          <w:instrText xml:space="preserve"> PAGEREF _Toc17474041 \h </w:instrText>
        </w:r>
        <w:r w:rsidRPr="00E325AC">
          <w:rPr>
            <w:noProof/>
            <w:webHidden/>
          </w:rPr>
        </w:r>
        <w:r w:rsidRPr="00E325AC">
          <w:rPr>
            <w:noProof/>
            <w:webHidden/>
          </w:rPr>
          <w:fldChar w:fldCharType="separate"/>
        </w:r>
        <w:r w:rsidR="005A0C09" w:rsidRPr="00E325AC">
          <w:rPr>
            <w:noProof/>
            <w:webHidden/>
          </w:rPr>
          <w:t>9</w:t>
        </w:r>
        <w:r w:rsidR="00675DE3" w:rsidRPr="00E325AC">
          <w:rPr>
            <w:noProof/>
            <w:webHidden/>
          </w:rPr>
          <w:t>9</w:t>
        </w:r>
        <w:r w:rsidRPr="00E325AC">
          <w:rPr>
            <w:noProof/>
            <w:webHidden/>
          </w:rPr>
          <w:fldChar w:fldCharType="end"/>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42" w:history="1">
        <w:r w:rsidR="005A0C09" w:rsidRPr="00E325AC">
          <w:rPr>
            <w:rStyle w:val="afd"/>
            <w:rFonts w:ascii="华文楷体" w:eastAsia="华文楷体" w:hAnsi="华文楷体"/>
            <w:noProof/>
            <w:color w:val="auto"/>
          </w:rPr>
          <w:t>6.12</w:t>
        </w:r>
        <w:r w:rsidR="005A0C09" w:rsidRPr="00E325AC">
          <w:rPr>
            <w:rStyle w:val="afd"/>
            <w:rFonts w:hint="eastAsia"/>
            <w:noProof/>
            <w:color w:val="auto"/>
          </w:rPr>
          <w:t xml:space="preserve">　支撑系统</w:t>
        </w:r>
        <w:r w:rsidR="005A0C09" w:rsidRPr="00E325AC">
          <w:rPr>
            <w:noProof/>
            <w:webHidden/>
          </w:rPr>
          <w:tab/>
        </w:r>
        <w:r w:rsidR="00675DE3" w:rsidRPr="00E325AC">
          <w:rPr>
            <w:noProof/>
            <w:webHidden/>
          </w:rPr>
          <w:t>101</w:t>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43" w:history="1">
        <w:r w:rsidR="005A0C09" w:rsidRPr="00E325AC">
          <w:rPr>
            <w:rStyle w:val="afd"/>
            <w:rFonts w:asciiTheme="minorEastAsia" w:hAnsiTheme="minorEastAsia"/>
            <w:noProof/>
            <w:color w:val="auto"/>
          </w:rPr>
          <w:t xml:space="preserve">6.13 </w:t>
        </w:r>
        <w:r w:rsidR="005A0C09" w:rsidRPr="00E325AC">
          <w:rPr>
            <w:rStyle w:val="afd"/>
            <w:rFonts w:asciiTheme="minorEastAsia" w:hAnsiTheme="minorEastAsia" w:hint="eastAsia"/>
            <w:noProof/>
            <w:color w:val="auto"/>
          </w:rPr>
          <w:t>构件装配整体式幕墙支撑体系</w:t>
        </w:r>
        <w:r w:rsidR="005A0C09" w:rsidRPr="00E325AC">
          <w:rPr>
            <w:noProof/>
            <w:webHidden/>
          </w:rPr>
          <w:tab/>
        </w:r>
        <w:r w:rsidR="00675DE3" w:rsidRPr="00E325AC">
          <w:rPr>
            <w:noProof/>
            <w:webHidden/>
          </w:rPr>
          <w:t>102</w:t>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44" w:history="1">
        <w:r w:rsidR="005A0C09" w:rsidRPr="00E325AC">
          <w:rPr>
            <w:rStyle w:val="afd"/>
            <w:rFonts w:asciiTheme="minorEastAsia" w:hAnsiTheme="minorEastAsia"/>
            <w:noProof/>
            <w:color w:val="auto"/>
          </w:rPr>
          <w:t>6.14</w:t>
        </w:r>
        <w:r w:rsidR="001579E4" w:rsidRPr="00E325AC">
          <w:rPr>
            <w:rStyle w:val="afd"/>
            <w:rFonts w:asciiTheme="minorEastAsia" w:hAnsiTheme="minorEastAsia" w:hint="eastAsia"/>
            <w:noProof/>
            <w:color w:val="auto"/>
          </w:rPr>
          <w:t xml:space="preserve"> </w:t>
        </w:r>
        <w:r w:rsidR="005A0C09" w:rsidRPr="00E325AC">
          <w:rPr>
            <w:rStyle w:val="afd"/>
            <w:rFonts w:asciiTheme="minorEastAsia" w:hAnsiTheme="minorEastAsia" w:hint="eastAsia"/>
            <w:noProof/>
            <w:color w:val="auto"/>
          </w:rPr>
          <w:t>幕墙支撑系统</w:t>
        </w:r>
        <w:r w:rsidR="005A0C09" w:rsidRPr="00E325AC">
          <w:rPr>
            <w:noProof/>
            <w:webHidden/>
          </w:rPr>
          <w:tab/>
        </w:r>
        <w:r w:rsidR="00675DE3" w:rsidRPr="00E325AC">
          <w:rPr>
            <w:noProof/>
            <w:webHidden/>
          </w:rPr>
          <w:t>103</w:t>
        </w:r>
      </w:hyperlink>
    </w:p>
    <w:p w:rsidR="005A0C09" w:rsidRPr="00E325AC" w:rsidRDefault="0083487F">
      <w:pPr>
        <w:pStyle w:val="11"/>
        <w:tabs>
          <w:tab w:val="right" w:leader="dot" w:pos="9560"/>
        </w:tabs>
        <w:rPr>
          <w:rFonts w:asciiTheme="minorHAnsi" w:eastAsiaTheme="minorEastAsia" w:hAnsiTheme="minorHAnsi" w:cstheme="minorBidi"/>
          <w:noProof/>
          <w:sz w:val="21"/>
          <w:szCs w:val="22"/>
        </w:rPr>
      </w:pPr>
      <w:hyperlink w:anchor="_Toc17474045" w:history="1">
        <w:r w:rsidR="005A0C09" w:rsidRPr="00E325AC">
          <w:rPr>
            <w:rStyle w:val="afd"/>
            <w:rFonts w:ascii="宋体" w:hAnsi="宋体"/>
            <w:noProof/>
            <w:color w:val="auto"/>
          </w:rPr>
          <w:t>7</w:t>
        </w:r>
        <w:r w:rsidR="001579E4" w:rsidRPr="00E325AC">
          <w:rPr>
            <w:rStyle w:val="afd"/>
            <w:rFonts w:ascii="宋体" w:hAnsi="宋体" w:hint="eastAsia"/>
            <w:noProof/>
            <w:color w:val="auto"/>
          </w:rPr>
          <w:t xml:space="preserve"> </w:t>
        </w:r>
        <w:r w:rsidR="005A0C09" w:rsidRPr="00E325AC">
          <w:rPr>
            <w:rStyle w:val="afd"/>
            <w:rFonts w:ascii="宋体" w:hAnsi="宋体" w:hint="eastAsia"/>
            <w:noProof/>
            <w:color w:val="auto"/>
          </w:rPr>
          <w:t>面板及连接设计</w:t>
        </w:r>
        <w:r w:rsidR="005A0C09" w:rsidRPr="00E325AC">
          <w:rPr>
            <w:noProof/>
            <w:webHidden/>
          </w:rPr>
          <w:tab/>
        </w:r>
        <w:r w:rsidRPr="00E325AC">
          <w:rPr>
            <w:noProof/>
            <w:webHidden/>
          </w:rPr>
          <w:fldChar w:fldCharType="begin"/>
        </w:r>
        <w:r w:rsidR="005A0C09" w:rsidRPr="00E325AC">
          <w:rPr>
            <w:noProof/>
            <w:webHidden/>
          </w:rPr>
          <w:instrText xml:space="preserve"> PAGEREF _Toc17474045 \h </w:instrText>
        </w:r>
        <w:r w:rsidRPr="00E325AC">
          <w:rPr>
            <w:noProof/>
            <w:webHidden/>
          </w:rPr>
        </w:r>
        <w:r w:rsidRPr="00E325AC">
          <w:rPr>
            <w:noProof/>
            <w:webHidden/>
          </w:rPr>
          <w:fldChar w:fldCharType="separate"/>
        </w:r>
        <w:r w:rsidR="005A0C09" w:rsidRPr="00E325AC">
          <w:rPr>
            <w:noProof/>
            <w:webHidden/>
          </w:rPr>
          <w:t>10</w:t>
        </w:r>
        <w:r w:rsidR="00675DE3" w:rsidRPr="00E325AC">
          <w:rPr>
            <w:noProof/>
            <w:webHidden/>
          </w:rPr>
          <w:t>5</w:t>
        </w:r>
        <w:r w:rsidRPr="00E325AC">
          <w:rPr>
            <w:noProof/>
            <w:webHidden/>
          </w:rPr>
          <w:fldChar w:fldCharType="end"/>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46" w:history="1">
        <w:r w:rsidR="005A0C09" w:rsidRPr="00E325AC">
          <w:rPr>
            <w:rStyle w:val="afd"/>
            <w:noProof/>
            <w:color w:val="auto"/>
          </w:rPr>
          <w:t>7.1</w:t>
        </w:r>
        <w:r w:rsidR="001579E4" w:rsidRPr="00E325AC">
          <w:rPr>
            <w:rStyle w:val="afd"/>
            <w:rFonts w:hint="eastAsia"/>
            <w:noProof/>
            <w:color w:val="auto"/>
          </w:rPr>
          <w:t xml:space="preserve"> </w:t>
        </w:r>
        <w:r w:rsidR="005A0C09" w:rsidRPr="00E325AC">
          <w:rPr>
            <w:rStyle w:val="afd"/>
            <w:rFonts w:hint="eastAsia"/>
            <w:noProof/>
            <w:color w:val="auto"/>
          </w:rPr>
          <w:t>一般规定</w:t>
        </w:r>
        <w:r w:rsidR="005A0C09" w:rsidRPr="00E325AC">
          <w:rPr>
            <w:noProof/>
            <w:webHidden/>
          </w:rPr>
          <w:tab/>
        </w:r>
        <w:r w:rsidRPr="00E325AC">
          <w:rPr>
            <w:noProof/>
            <w:webHidden/>
          </w:rPr>
          <w:fldChar w:fldCharType="begin"/>
        </w:r>
        <w:r w:rsidR="005A0C09" w:rsidRPr="00E325AC">
          <w:rPr>
            <w:noProof/>
            <w:webHidden/>
          </w:rPr>
          <w:instrText xml:space="preserve"> PAGEREF _Toc17474046 \h </w:instrText>
        </w:r>
        <w:r w:rsidRPr="00E325AC">
          <w:rPr>
            <w:noProof/>
            <w:webHidden/>
          </w:rPr>
        </w:r>
        <w:r w:rsidRPr="00E325AC">
          <w:rPr>
            <w:noProof/>
            <w:webHidden/>
          </w:rPr>
          <w:fldChar w:fldCharType="separate"/>
        </w:r>
        <w:r w:rsidR="005A0C09" w:rsidRPr="00E325AC">
          <w:rPr>
            <w:noProof/>
            <w:webHidden/>
          </w:rPr>
          <w:t>10</w:t>
        </w:r>
        <w:r w:rsidR="00675DE3" w:rsidRPr="00E325AC">
          <w:rPr>
            <w:noProof/>
            <w:webHidden/>
          </w:rPr>
          <w:t>5</w:t>
        </w:r>
        <w:r w:rsidRPr="00E325AC">
          <w:rPr>
            <w:noProof/>
            <w:webHidden/>
          </w:rPr>
          <w:fldChar w:fldCharType="end"/>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47" w:history="1">
        <w:r w:rsidR="005A0C09" w:rsidRPr="00E325AC">
          <w:rPr>
            <w:rStyle w:val="afd"/>
            <w:noProof/>
            <w:color w:val="auto"/>
          </w:rPr>
          <w:t xml:space="preserve">7.2 </w:t>
        </w:r>
        <w:r w:rsidR="005A0C09" w:rsidRPr="00E325AC">
          <w:rPr>
            <w:rStyle w:val="afd"/>
            <w:rFonts w:hint="eastAsia"/>
            <w:noProof/>
            <w:color w:val="auto"/>
          </w:rPr>
          <w:t>玻璃面板</w:t>
        </w:r>
        <w:r w:rsidR="005A0C09" w:rsidRPr="00E325AC">
          <w:rPr>
            <w:noProof/>
            <w:webHidden/>
          </w:rPr>
          <w:tab/>
        </w:r>
        <w:r w:rsidRPr="00E325AC">
          <w:rPr>
            <w:noProof/>
            <w:webHidden/>
          </w:rPr>
          <w:fldChar w:fldCharType="begin"/>
        </w:r>
        <w:r w:rsidR="005A0C09" w:rsidRPr="00E325AC">
          <w:rPr>
            <w:noProof/>
            <w:webHidden/>
          </w:rPr>
          <w:instrText xml:space="preserve"> PAGEREF _Toc17474047 \h </w:instrText>
        </w:r>
        <w:r w:rsidRPr="00E325AC">
          <w:rPr>
            <w:noProof/>
            <w:webHidden/>
          </w:rPr>
        </w:r>
        <w:r w:rsidRPr="00E325AC">
          <w:rPr>
            <w:noProof/>
            <w:webHidden/>
          </w:rPr>
          <w:fldChar w:fldCharType="separate"/>
        </w:r>
        <w:r w:rsidR="005A0C09" w:rsidRPr="00E325AC">
          <w:rPr>
            <w:noProof/>
            <w:webHidden/>
          </w:rPr>
          <w:t>10</w:t>
        </w:r>
        <w:r w:rsidR="00675DE3" w:rsidRPr="00E325AC">
          <w:rPr>
            <w:noProof/>
            <w:webHidden/>
          </w:rPr>
          <w:t>5</w:t>
        </w:r>
        <w:r w:rsidRPr="00E325AC">
          <w:rPr>
            <w:noProof/>
            <w:webHidden/>
          </w:rPr>
          <w:fldChar w:fldCharType="end"/>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48" w:history="1">
        <w:r w:rsidR="005A0C09" w:rsidRPr="00E325AC">
          <w:rPr>
            <w:rStyle w:val="afd"/>
            <w:noProof/>
            <w:color w:val="auto"/>
          </w:rPr>
          <w:t xml:space="preserve">7.3 </w:t>
        </w:r>
        <w:r w:rsidR="005A0C09" w:rsidRPr="00E325AC">
          <w:rPr>
            <w:rStyle w:val="afd"/>
            <w:rFonts w:hint="eastAsia"/>
            <w:noProof/>
            <w:color w:val="auto"/>
          </w:rPr>
          <w:t>金属面板</w:t>
        </w:r>
        <w:r w:rsidR="005A0C09" w:rsidRPr="00E325AC">
          <w:rPr>
            <w:noProof/>
            <w:webHidden/>
          </w:rPr>
          <w:tab/>
        </w:r>
        <w:r w:rsidRPr="00E325AC">
          <w:rPr>
            <w:noProof/>
            <w:webHidden/>
          </w:rPr>
          <w:fldChar w:fldCharType="begin"/>
        </w:r>
        <w:r w:rsidR="005A0C09" w:rsidRPr="00E325AC">
          <w:rPr>
            <w:noProof/>
            <w:webHidden/>
          </w:rPr>
          <w:instrText xml:space="preserve"> PAGEREF _Toc17474048 \h </w:instrText>
        </w:r>
        <w:r w:rsidRPr="00E325AC">
          <w:rPr>
            <w:noProof/>
            <w:webHidden/>
          </w:rPr>
        </w:r>
        <w:r w:rsidRPr="00E325AC">
          <w:rPr>
            <w:noProof/>
            <w:webHidden/>
          </w:rPr>
          <w:fldChar w:fldCharType="separate"/>
        </w:r>
        <w:r w:rsidR="005A0C09" w:rsidRPr="00E325AC">
          <w:rPr>
            <w:noProof/>
            <w:webHidden/>
          </w:rPr>
          <w:t>1</w:t>
        </w:r>
        <w:r w:rsidR="00675DE3" w:rsidRPr="00E325AC">
          <w:rPr>
            <w:noProof/>
            <w:webHidden/>
          </w:rPr>
          <w:t>11</w:t>
        </w:r>
        <w:r w:rsidRPr="00E325AC">
          <w:rPr>
            <w:noProof/>
            <w:webHidden/>
          </w:rPr>
          <w:fldChar w:fldCharType="end"/>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49" w:history="1">
        <w:r w:rsidR="005A0C09" w:rsidRPr="00E325AC">
          <w:rPr>
            <w:rStyle w:val="afd"/>
            <w:noProof/>
            <w:color w:val="auto"/>
          </w:rPr>
          <w:t xml:space="preserve">7.4 </w:t>
        </w:r>
        <w:r w:rsidR="005A0C09" w:rsidRPr="00E325AC">
          <w:rPr>
            <w:rStyle w:val="afd"/>
            <w:rFonts w:hint="eastAsia"/>
            <w:noProof/>
            <w:color w:val="auto"/>
          </w:rPr>
          <w:t>石材面板</w:t>
        </w:r>
        <w:r w:rsidR="005A0C09" w:rsidRPr="00E325AC">
          <w:rPr>
            <w:noProof/>
            <w:webHidden/>
          </w:rPr>
          <w:tab/>
        </w:r>
        <w:r w:rsidRPr="00E325AC">
          <w:rPr>
            <w:noProof/>
            <w:webHidden/>
          </w:rPr>
          <w:fldChar w:fldCharType="begin"/>
        </w:r>
        <w:r w:rsidR="005A0C09" w:rsidRPr="00E325AC">
          <w:rPr>
            <w:noProof/>
            <w:webHidden/>
          </w:rPr>
          <w:instrText xml:space="preserve"> PAGEREF _Toc17474049 \h </w:instrText>
        </w:r>
        <w:r w:rsidRPr="00E325AC">
          <w:rPr>
            <w:noProof/>
            <w:webHidden/>
          </w:rPr>
        </w:r>
        <w:r w:rsidRPr="00E325AC">
          <w:rPr>
            <w:noProof/>
            <w:webHidden/>
          </w:rPr>
          <w:fldChar w:fldCharType="separate"/>
        </w:r>
        <w:r w:rsidR="005A0C09" w:rsidRPr="00E325AC">
          <w:rPr>
            <w:noProof/>
            <w:webHidden/>
          </w:rPr>
          <w:t>11</w:t>
        </w:r>
        <w:r w:rsidR="00675DE3" w:rsidRPr="00E325AC">
          <w:rPr>
            <w:noProof/>
            <w:webHidden/>
          </w:rPr>
          <w:t>7</w:t>
        </w:r>
        <w:r w:rsidRPr="00E325AC">
          <w:rPr>
            <w:noProof/>
            <w:webHidden/>
          </w:rPr>
          <w:fldChar w:fldCharType="end"/>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50" w:history="1">
        <w:r w:rsidR="005A0C09" w:rsidRPr="00E325AC">
          <w:rPr>
            <w:rStyle w:val="afd"/>
            <w:noProof/>
            <w:color w:val="auto"/>
          </w:rPr>
          <w:t>7.5</w:t>
        </w:r>
        <w:r w:rsidR="005A0C09" w:rsidRPr="00E325AC">
          <w:rPr>
            <w:rStyle w:val="afd"/>
            <w:rFonts w:hint="eastAsia"/>
            <w:noProof/>
            <w:color w:val="auto"/>
          </w:rPr>
          <w:t xml:space="preserve">　陶板</w:t>
        </w:r>
        <w:r w:rsidR="005A0C09" w:rsidRPr="00E325AC">
          <w:rPr>
            <w:noProof/>
            <w:webHidden/>
          </w:rPr>
          <w:tab/>
        </w:r>
        <w:r w:rsidRPr="00E325AC">
          <w:rPr>
            <w:noProof/>
            <w:webHidden/>
          </w:rPr>
          <w:fldChar w:fldCharType="begin"/>
        </w:r>
        <w:r w:rsidR="005A0C09" w:rsidRPr="00E325AC">
          <w:rPr>
            <w:noProof/>
            <w:webHidden/>
          </w:rPr>
          <w:instrText xml:space="preserve"> PAGEREF _Toc17474050 \h </w:instrText>
        </w:r>
        <w:r w:rsidRPr="00E325AC">
          <w:rPr>
            <w:noProof/>
            <w:webHidden/>
          </w:rPr>
        </w:r>
        <w:r w:rsidRPr="00E325AC">
          <w:rPr>
            <w:noProof/>
            <w:webHidden/>
          </w:rPr>
          <w:fldChar w:fldCharType="separate"/>
        </w:r>
        <w:r w:rsidR="005A0C09" w:rsidRPr="00E325AC">
          <w:rPr>
            <w:noProof/>
            <w:webHidden/>
          </w:rPr>
          <w:t>1</w:t>
        </w:r>
        <w:r w:rsidR="00675DE3" w:rsidRPr="00E325AC">
          <w:rPr>
            <w:noProof/>
            <w:webHidden/>
          </w:rPr>
          <w:t>42</w:t>
        </w:r>
        <w:r w:rsidRPr="00E325AC">
          <w:rPr>
            <w:noProof/>
            <w:webHidden/>
          </w:rPr>
          <w:fldChar w:fldCharType="end"/>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51" w:history="1">
        <w:r w:rsidR="005A0C09" w:rsidRPr="00E325AC">
          <w:rPr>
            <w:rStyle w:val="afd"/>
            <w:noProof/>
            <w:color w:val="auto"/>
          </w:rPr>
          <w:t>7.6</w:t>
        </w:r>
        <w:r w:rsidR="005A0C09" w:rsidRPr="00E325AC">
          <w:rPr>
            <w:rStyle w:val="afd"/>
            <w:rFonts w:hint="eastAsia"/>
            <w:noProof/>
            <w:color w:val="auto"/>
          </w:rPr>
          <w:t xml:space="preserve">　玻璃纤维增强水泥板</w:t>
        </w:r>
        <w:r w:rsidR="005A0C09" w:rsidRPr="00E325AC">
          <w:rPr>
            <w:noProof/>
            <w:webHidden/>
          </w:rPr>
          <w:tab/>
        </w:r>
        <w:r w:rsidRPr="00E325AC">
          <w:rPr>
            <w:noProof/>
            <w:webHidden/>
          </w:rPr>
          <w:fldChar w:fldCharType="begin"/>
        </w:r>
        <w:r w:rsidR="005A0C09" w:rsidRPr="00E325AC">
          <w:rPr>
            <w:noProof/>
            <w:webHidden/>
          </w:rPr>
          <w:instrText xml:space="preserve"> PAGEREF _Toc17474051 \h </w:instrText>
        </w:r>
        <w:r w:rsidRPr="00E325AC">
          <w:rPr>
            <w:noProof/>
            <w:webHidden/>
          </w:rPr>
        </w:r>
        <w:r w:rsidRPr="00E325AC">
          <w:rPr>
            <w:noProof/>
            <w:webHidden/>
          </w:rPr>
          <w:fldChar w:fldCharType="separate"/>
        </w:r>
        <w:r w:rsidR="005A0C09" w:rsidRPr="00E325AC">
          <w:rPr>
            <w:noProof/>
            <w:webHidden/>
          </w:rPr>
          <w:t>1</w:t>
        </w:r>
        <w:r w:rsidR="00675DE3" w:rsidRPr="00E325AC">
          <w:rPr>
            <w:noProof/>
            <w:webHidden/>
          </w:rPr>
          <w:t>43</w:t>
        </w:r>
        <w:r w:rsidRPr="00E325AC">
          <w:rPr>
            <w:noProof/>
            <w:webHidden/>
          </w:rPr>
          <w:fldChar w:fldCharType="end"/>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52" w:history="1">
        <w:r w:rsidR="005A0C09" w:rsidRPr="00E325AC">
          <w:rPr>
            <w:rStyle w:val="afd"/>
            <w:noProof/>
            <w:color w:val="auto"/>
          </w:rPr>
          <w:t>7.7</w:t>
        </w:r>
        <w:r w:rsidR="005A0C09" w:rsidRPr="00E325AC">
          <w:rPr>
            <w:rStyle w:val="afd"/>
            <w:rFonts w:hint="eastAsia"/>
            <w:noProof/>
            <w:color w:val="auto"/>
          </w:rPr>
          <w:t xml:space="preserve">　石材蜂窝板</w:t>
        </w:r>
        <w:r w:rsidR="005A0C09" w:rsidRPr="00E325AC">
          <w:rPr>
            <w:noProof/>
            <w:webHidden/>
          </w:rPr>
          <w:tab/>
        </w:r>
        <w:r w:rsidRPr="00E325AC">
          <w:rPr>
            <w:noProof/>
            <w:webHidden/>
          </w:rPr>
          <w:fldChar w:fldCharType="begin"/>
        </w:r>
        <w:r w:rsidR="005A0C09" w:rsidRPr="00E325AC">
          <w:rPr>
            <w:noProof/>
            <w:webHidden/>
          </w:rPr>
          <w:instrText xml:space="preserve"> PAGEREF _Toc17474052 \h </w:instrText>
        </w:r>
        <w:r w:rsidRPr="00E325AC">
          <w:rPr>
            <w:noProof/>
            <w:webHidden/>
          </w:rPr>
        </w:r>
        <w:r w:rsidRPr="00E325AC">
          <w:rPr>
            <w:noProof/>
            <w:webHidden/>
          </w:rPr>
          <w:fldChar w:fldCharType="separate"/>
        </w:r>
        <w:r w:rsidR="005A0C09" w:rsidRPr="00E325AC">
          <w:rPr>
            <w:noProof/>
            <w:webHidden/>
          </w:rPr>
          <w:t>14</w:t>
        </w:r>
        <w:r w:rsidR="00675DE3" w:rsidRPr="00E325AC">
          <w:rPr>
            <w:noProof/>
            <w:webHidden/>
          </w:rPr>
          <w:t>6</w:t>
        </w:r>
        <w:r w:rsidRPr="00E325AC">
          <w:rPr>
            <w:noProof/>
            <w:webHidden/>
          </w:rPr>
          <w:fldChar w:fldCharType="end"/>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53" w:history="1">
        <w:r w:rsidR="005A0C09" w:rsidRPr="00E325AC">
          <w:rPr>
            <w:rStyle w:val="afd"/>
            <w:noProof/>
            <w:color w:val="auto"/>
          </w:rPr>
          <w:t>7.8</w:t>
        </w:r>
        <w:r w:rsidR="001579E4" w:rsidRPr="00E325AC">
          <w:rPr>
            <w:rStyle w:val="afd"/>
            <w:rFonts w:hint="eastAsia"/>
            <w:noProof/>
            <w:color w:val="auto"/>
          </w:rPr>
          <w:t xml:space="preserve"> </w:t>
        </w:r>
        <w:r w:rsidR="005A0C09" w:rsidRPr="00E325AC">
          <w:rPr>
            <w:rStyle w:val="afd"/>
            <w:rFonts w:hint="eastAsia"/>
            <w:noProof/>
            <w:color w:val="auto"/>
          </w:rPr>
          <w:t>其他人造板</w:t>
        </w:r>
        <w:r w:rsidR="005A0C09" w:rsidRPr="00E325AC">
          <w:rPr>
            <w:noProof/>
            <w:webHidden/>
          </w:rPr>
          <w:tab/>
        </w:r>
        <w:r w:rsidRPr="00E325AC">
          <w:rPr>
            <w:noProof/>
            <w:webHidden/>
          </w:rPr>
          <w:fldChar w:fldCharType="begin"/>
        </w:r>
        <w:r w:rsidR="005A0C09" w:rsidRPr="00E325AC">
          <w:rPr>
            <w:noProof/>
            <w:webHidden/>
          </w:rPr>
          <w:instrText xml:space="preserve"> PAGEREF _Toc17474053 \h </w:instrText>
        </w:r>
        <w:r w:rsidRPr="00E325AC">
          <w:rPr>
            <w:noProof/>
            <w:webHidden/>
          </w:rPr>
        </w:r>
        <w:r w:rsidRPr="00E325AC">
          <w:rPr>
            <w:noProof/>
            <w:webHidden/>
          </w:rPr>
          <w:fldChar w:fldCharType="separate"/>
        </w:r>
        <w:r w:rsidR="005A0C09" w:rsidRPr="00E325AC">
          <w:rPr>
            <w:noProof/>
            <w:webHidden/>
          </w:rPr>
          <w:t>1</w:t>
        </w:r>
        <w:r w:rsidR="00675DE3" w:rsidRPr="00E325AC">
          <w:rPr>
            <w:noProof/>
            <w:webHidden/>
          </w:rPr>
          <w:t>50</w:t>
        </w:r>
        <w:r w:rsidRPr="00E325AC">
          <w:rPr>
            <w:noProof/>
            <w:webHidden/>
          </w:rPr>
          <w:fldChar w:fldCharType="end"/>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54" w:history="1">
        <w:r w:rsidR="005A0C09" w:rsidRPr="00E325AC">
          <w:rPr>
            <w:rStyle w:val="afd"/>
            <w:rFonts w:ascii="黑体" w:hAnsi="黑体"/>
            <w:noProof/>
            <w:color w:val="auto"/>
          </w:rPr>
          <w:t>7.9</w:t>
        </w:r>
        <w:r w:rsidR="005A0C09" w:rsidRPr="00E325AC">
          <w:rPr>
            <w:rStyle w:val="afd"/>
            <w:rFonts w:ascii="黑体" w:hAnsi="黑体" w:hint="eastAsia"/>
            <w:noProof/>
            <w:color w:val="auto"/>
          </w:rPr>
          <w:t xml:space="preserve">　</w:t>
        </w:r>
        <w:r w:rsidR="005A0C09" w:rsidRPr="00E325AC">
          <w:rPr>
            <w:rStyle w:val="afd"/>
            <w:rFonts w:ascii="黑体" w:hAnsi="黑体" w:hint="eastAsia"/>
            <w:noProof/>
            <w:snapToGrid w:val="0"/>
            <w:color w:val="auto"/>
          </w:rPr>
          <w:t>外挂墙板</w:t>
        </w:r>
        <w:r w:rsidR="005A0C09" w:rsidRPr="00E325AC">
          <w:rPr>
            <w:noProof/>
            <w:webHidden/>
          </w:rPr>
          <w:tab/>
        </w:r>
        <w:r w:rsidRPr="00E325AC">
          <w:rPr>
            <w:noProof/>
            <w:webHidden/>
          </w:rPr>
          <w:fldChar w:fldCharType="begin"/>
        </w:r>
        <w:r w:rsidR="005A0C09" w:rsidRPr="00E325AC">
          <w:rPr>
            <w:noProof/>
            <w:webHidden/>
          </w:rPr>
          <w:instrText xml:space="preserve"> PAGEREF _Toc17474054 \h </w:instrText>
        </w:r>
        <w:r w:rsidRPr="00E325AC">
          <w:rPr>
            <w:noProof/>
            <w:webHidden/>
          </w:rPr>
        </w:r>
        <w:r w:rsidRPr="00E325AC">
          <w:rPr>
            <w:noProof/>
            <w:webHidden/>
          </w:rPr>
          <w:fldChar w:fldCharType="separate"/>
        </w:r>
        <w:r w:rsidR="005A0C09" w:rsidRPr="00E325AC">
          <w:rPr>
            <w:noProof/>
            <w:webHidden/>
          </w:rPr>
          <w:t>1</w:t>
        </w:r>
        <w:r w:rsidR="00675DE3" w:rsidRPr="00E325AC">
          <w:rPr>
            <w:noProof/>
            <w:webHidden/>
          </w:rPr>
          <w:t>53</w:t>
        </w:r>
        <w:r w:rsidRPr="00E325AC">
          <w:rPr>
            <w:noProof/>
            <w:webHidden/>
          </w:rPr>
          <w:fldChar w:fldCharType="end"/>
        </w:r>
      </w:hyperlink>
    </w:p>
    <w:p w:rsidR="005A0C09" w:rsidRPr="00E325AC" w:rsidRDefault="0083487F">
      <w:pPr>
        <w:pStyle w:val="11"/>
        <w:tabs>
          <w:tab w:val="right" w:leader="dot" w:pos="9560"/>
        </w:tabs>
        <w:rPr>
          <w:rFonts w:asciiTheme="minorHAnsi" w:eastAsiaTheme="minorEastAsia" w:hAnsiTheme="minorHAnsi" w:cstheme="minorBidi"/>
          <w:noProof/>
          <w:sz w:val="21"/>
          <w:szCs w:val="22"/>
        </w:rPr>
      </w:pPr>
      <w:hyperlink w:anchor="_Toc17474055" w:history="1">
        <w:r w:rsidR="005A0C09" w:rsidRPr="00E325AC">
          <w:rPr>
            <w:rStyle w:val="afd"/>
            <w:rFonts w:ascii="宋体" w:hAnsi="宋体"/>
            <w:noProof/>
            <w:color w:val="auto"/>
          </w:rPr>
          <w:t>8</w:t>
        </w:r>
        <w:r w:rsidR="005A0C09" w:rsidRPr="00E325AC">
          <w:rPr>
            <w:rStyle w:val="afd"/>
            <w:rFonts w:ascii="宋体" w:hAnsi="宋体" w:hint="eastAsia"/>
            <w:noProof/>
            <w:color w:val="auto"/>
          </w:rPr>
          <w:t xml:space="preserve">　防水设计</w:t>
        </w:r>
        <w:r w:rsidR="005A0C09" w:rsidRPr="00E325AC">
          <w:rPr>
            <w:noProof/>
            <w:webHidden/>
          </w:rPr>
          <w:tab/>
        </w:r>
        <w:r w:rsidRPr="00E325AC">
          <w:rPr>
            <w:noProof/>
            <w:webHidden/>
          </w:rPr>
          <w:fldChar w:fldCharType="begin"/>
        </w:r>
        <w:r w:rsidR="005A0C09" w:rsidRPr="00E325AC">
          <w:rPr>
            <w:noProof/>
            <w:webHidden/>
          </w:rPr>
          <w:instrText xml:space="preserve"> PAGEREF _Toc17474055 \h </w:instrText>
        </w:r>
        <w:r w:rsidRPr="00E325AC">
          <w:rPr>
            <w:noProof/>
            <w:webHidden/>
          </w:rPr>
        </w:r>
        <w:r w:rsidRPr="00E325AC">
          <w:rPr>
            <w:noProof/>
            <w:webHidden/>
          </w:rPr>
          <w:fldChar w:fldCharType="separate"/>
        </w:r>
        <w:r w:rsidR="005A0C09" w:rsidRPr="00E325AC">
          <w:rPr>
            <w:noProof/>
            <w:webHidden/>
          </w:rPr>
          <w:t>15</w:t>
        </w:r>
        <w:r w:rsidR="00675DE3" w:rsidRPr="00E325AC">
          <w:rPr>
            <w:noProof/>
            <w:webHidden/>
          </w:rPr>
          <w:t>6</w:t>
        </w:r>
        <w:r w:rsidRPr="00E325AC">
          <w:rPr>
            <w:noProof/>
            <w:webHidden/>
          </w:rPr>
          <w:fldChar w:fldCharType="end"/>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56" w:history="1">
        <w:r w:rsidR="005A0C09" w:rsidRPr="00E325AC">
          <w:rPr>
            <w:rStyle w:val="afd"/>
            <w:rFonts w:ascii="黑体" w:hAnsi="黑体"/>
            <w:noProof/>
            <w:color w:val="auto"/>
          </w:rPr>
          <w:t xml:space="preserve">8.1 </w:t>
        </w:r>
        <w:r w:rsidR="005A0C09" w:rsidRPr="00E325AC">
          <w:rPr>
            <w:rStyle w:val="afd"/>
            <w:rFonts w:ascii="黑体" w:hAnsi="黑体" w:hint="eastAsia"/>
            <w:noProof/>
            <w:color w:val="auto"/>
          </w:rPr>
          <w:t>一般规定</w:t>
        </w:r>
        <w:r w:rsidR="005A0C09" w:rsidRPr="00E325AC">
          <w:rPr>
            <w:noProof/>
            <w:webHidden/>
          </w:rPr>
          <w:tab/>
        </w:r>
        <w:r w:rsidRPr="00E325AC">
          <w:rPr>
            <w:noProof/>
            <w:webHidden/>
          </w:rPr>
          <w:fldChar w:fldCharType="begin"/>
        </w:r>
        <w:r w:rsidR="005A0C09" w:rsidRPr="00E325AC">
          <w:rPr>
            <w:noProof/>
            <w:webHidden/>
          </w:rPr>
          <w:instrText xml:space="preserve"> PAGEREF _Toc17474056 \h </w:instrText>
        </w:r>
        <w:r w:rsidRPr="00E325AC">
          <w:rPr>
            <w:noProof/>
            <w:webHidden/>
          </w:rPr>
        </w:r>
        <w:r w:rsidRPr="00E325AC">
          <w:rPr>
            <w:noProof/>
            <w:webHidden/>
          </w:rPr>
          <w:fldChar w:fldCharType="separate"/>
        </w:r>
        <w:r w:rsidR="005A0C09" w:rsidRPr="00E325AC">
          <w:rPr>
            <w:noProof/>
            <w:webHidden/>
          </w:rPr>
          <w:t>15</w:t>
        </w:r>
        <w:r w:rsidR="00675DE3" w:rsidRPr="00E325AC">
          <w:rPr>
            <w:noProof/>
            <w:webHidden/>
          </w:rPr>
          <w:t>6</w:t>
        </w:r>
        <w:r w:rsidRPr="00E325AC">
          <w:rPr>
            <w:noProof/>
            <w:webHidden/>
          </w:rPr>
          <w:fldChar w:fldCharType="end"/>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57" w:history="1">
        <w:r w:rsidR="005A0C09" w:rsidRPr="00E325AC">
          <w:rPr>
            <w:rStyle w:val="afd"/>
            <w:rFonts w:ascii="黑体" w:hAnsi="黑体"/>
            <w:noProof/>
            <w:color w:val="auto"/>
          </w:rPr>
          <w:t xml:space="preserve">8.2 </w:t>
        </w:r>
        <w:r w:rsidR="005A0C09" w:rsidRPr="00E325AC">
          <w:rPr>
            <w:rStyle w:val="afd"/>
            <w:rFonts w:ascii="黑体" w:hAnsi="黑体" w:hint="eastAsia"/>
            <w:noProof/>
            <w:color w:val="auto"/>
          </w:rPr>
          <w:t>雨幕设计</w:t>
        </w:r>
        <w:r w:rsidR="005A0C09" w:rsidRPr="00E325AC">
          <w:rPr>
            <w:noProof/>
            <w:webHidden/>
          </w:rPr>
          <w:tab/>
        </w:r>
        <w:r w:rsidRPr="00E325AC">
          <w:rPr>
            <w:noProof/>
            <w:webHidden/>
          </w:rPr>
          <w:fldChar w:fldCharType="begin"/>
        </w:r>
        <w:r w:rsidR="005A0C09" w:rsidRPr="00E325AC">
          <w:rPr>
            <w:noProof/>
            <w:webHidden/>
          </w:rPr>
          <w:instrText xml:space="preserve"> PAGEREF _Toc17474057 \h </w:instrText>
        </w:r>
        <w:r w:rsidRPr="00E325AC">
          <w:rPr>
            <w:noProof/>
            <w:webHidden/>
          </w:rPr>
        </w:r>
        <w:r w:rsidRPr="00E325AC">
          <w:rPr>
            <w:noProof/>
            <w:webHidden/>
          </w:rPr>
          <w:fldChar w:fldCharType="separate"/>
        </w:r>
        <w:r w:rsidR="005A0C09" w:rsidRPr="00E325AC">
          <w:rPr>
            <w:noProof/>
            <w:webHidden/>
          </w:rPr>
          <w:t>15</w:t>
        </w:r>
        <w:r w:rsidR="00675DE3" w:rsidRPr="00E325AC">
          <w:rPr>
            <w:noProof/>
            <w:webHidden/>
          </w:rPr>
          <w:t>6</w:t>
        </w:r>
        <w:r w:rsidRPr="00E325AC">
          <w:rPr>
            <w:noProof/>
            <w:webHidden/>
          </w:rPr>
          <w:fldChar w:fldCharType="end"/>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58" w:history="1">
        <w:r w:rsidR="005A0C09" w:rsidRPr="00E325AC">
          <w:rPr>
            <w:rStyle w:val="afd"/>
            <w:rFonts w:ascii="黑体" w:hAnsi="黑体"/>
            <w:noProof/>
            <w:color w:val="auto"/>
          </w:rPr>
          <w:t>8.3</w:t>
        </w:r>
        <w:r w:rsidR="001579E4" w:rsidRPr="00E325AC">
          <w:rPr>
            <w:rStyle w:val="afd"/>
            <w:rFonts w:ascii="黑体" w:hAnsi="黑体" w:hint="eastAsia"/>
            <w:noProof/>
            <w:color w:val="auto"/>
          </w:rPr>
          <w:t xml:space="preserve"> </w:t>
        </w:r>
        <w:r w:rsidR="005A0C09" w:rsidRPr="00E325AC">
          <w:rPr>
            <w:rStyle w:val="afd"/>
            <w:rFonts w:ascii="黑体" w:hAnsi="黑体" w:hint="eastAsia"/>
            <w:noProof/>
            <w:color w:val="auto"/>
          </w:rPr>
          <w:t>硅酮耐候密封胶的密封设计</w:t>
        </w:r>
        <w:r w:rsidR="005A0C09" w:rsidRPr="00E325AC">
          <w:rPr>
            <w:noProof/>
            <w:webHidden/>
          </w:rPr>
          <w:tab/>
        </w:r>
        <w:r w:rsidRPr="00E325AC">
          <w:rPr>
            <w:noProof/>
            <w:webHidden/>
          </w:rPr>
          <w:fldChar w:fldCharType="begin"/>
        </w:r>
        <w:r w:rsidR="005A0C09" w:rsidRPr="00E325AC">
          <w:rPr>
            <w:noProof/>
            <w:webHidden/>
          </w:rPr>
          <w:instrText xml:space="preserve"> PAGEREF _Toc17474058 \h </w:instrText>
        </w:r>
        <w:r w:rsidRPr="00E325AC">
          <w:rPr>
            <w:noProof/>
            <w:webHidden/>
          </w:rPr>
        </w:r>
        <w:r w:rsidRPr="00E325AC">
          <w:rPr>
            <w:noProof/>
            <w:webHidden/>
          </w:rPr>
          <w:fldChar w:fldCharType="separate"/>
        </w:r>
        <w:r w:rsidR="005A0C09" w:rsidRPr="00E325AC">
          <w:rPr>
            <w:noProof/>
            <w:webHidden/>
          </w:rPr>
          <w:t>15</w:t>
        </w:r>
        <w:r w:rsidR="00675DE3" w:rsidRPr="00E325AC">
          <w:rPr>
            <w:noProof/>
            <w:webHidden/>
          </w:rPr>
          <w:t>9</w:t>
        </w:r>
        <w:r w:rsidRPr="00E325AC">
          <w:rPr>
            <w:noProof/>
            <w:webHidden/>
          </w:rPr>
          <w:fldChar w:fldCharType="end"/>
        </w:r>
      </w:hyperlink>
    </w:p>
    <w:p w:rsidR="005A0C09" w:rsidRPr="00E325AC" w:rsidRDefault="0083487F">
      <w:pPr>
        <w:pStyle w:val="11"/>
        <w:tabs>
          <w:tab w:val="right" w:leader="dot" w:pos="9560"/>
        </w:tabs>
        <w:rPr>
          <w:rFonts w:asciiTheme="minorHAnsi" w:eastAsiaTheme="minorEastAsia" w:hAnsiTheme="minorHAnsi" w:cstheme="minorBidi"/>
          <w:noProof/>
          <w:sz w:val="21"/>
          <w:szCs w:val="22"/>
        </w:rPr>
      </w:pPr>
      <w:hyperlink w:anchor="_Toc17474059" w:history="1">
        <w:r w:rsidR="005A0C09" w:rsidRPr="00E325AC">
          <w:rPr>
            <w:rStyle w:val="afd"/>
            <w:rFonts w:ascii="宋体" w:hAnsi="宋体"/>
            <w:noProof/>
            <w:color w:val="auto"/>
          </w:rPr>
          <w:t>9</w:t>
        </w:r>
        <w:r w:rsidR="005A0C09" w:rsidRPr="00E325AC">
          <w:rPr>
            <w:rStyle w:val="afd"/>
            <w:rFonts w:ascii="宋体" w:hAnsi="宋体" w:hint="eastAsia"/>
            <w:noProof/>
            <w:color w:val="auto"/>
          </w:rPr>
          <w:t xml:space="preserve">　单元式幕墙装配设计</w:t>
        </w:r>
        <w:r w:rsidR="005A0C09" w:rsidRPr="00E325AC">
          <w:rPr>
            <w:noProof/>
            <w:webHidden/>
          </w:rPr>
          <w:tab/>
        </w:r>
        <w:r w:rsidRPr="00E325AC">
          <w:rPr>
            <w:noProof/>
            <w:webHidden/>
          </w:rPr>
          <w:fldChar w:fldCharType="begin"/>
        </w:r>
        <w:r w:rsidR="005A0C09" w:rsidRPr="00E325AC">
          <w:rPr>
            <w:noProof/>
            <w:webHidden/>
          </w:rPr>
          <w:instrText xml:space="preserve"> PAGEREF _Toc17474059 \h </w:instrText>
        </w:r>
        <w:r w:rsidRPr="00E325AC">
          <w:rPr>
            <w:noProof/>
            <w:webHidden/>
          </w:rPr>
        </w:r>
        <w:r w:rsidRPr="00E325AC">
          <w:rPr>
            <w:noProof/>
            <w:webHidden/>
          </w:rPr>
          <w:fldChar w:fldCharType="separate"/>
        </w:r>
        <w:r w:rsidR="005A0C09" w:rsidRPr="00E325AC">
          <w:rPr>
            <w:noProof/>
            <w:webHidden/>
          </w:rPr>
          <w:t>1</w:t>
        </w:r>
        <w:r w:rsidR="00675DE3" w:rsidRPr="00E325AC">
          <w:rPr>
            <w:noProof/>
            <w:webHidden/>
          </w:rPr>
          <w:t>63</w:t>
        </w:r>
        <w:r w:rsidRPr="00E325AC">
          <w:rPr>
            <w:noProof/>
            <w:webHidden/>
          </w:rPr>
          <w:fldChar w:fldCharType="end"/>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60" w:history="1">
        <w:r w:rsidR="001579E4" w:rsidRPr="00E325AC">
          <w:rPr>
            <w:rStyle w:val="afd"/>
            <w:rFonts w:ascii="黑体" w:hAnsi="黑体"/>
            <w:noProof/>
            <w:color w:val="auto"/>
          </w:rPr>
          <w:t xml:space="preserve">9.1 </w:t>
        </w:r>
        <w:r w:rsidR="005A0C09" w:rsidRPr="00E325AC">
          <w:rPr>
            <w:rStyle w:val="afd"/>
            <w:rFonts w:ascii="黑体" w:hAnsi="黑体" w:hint="eastAsia"/>
            <w:noProof/>
            <w:color w:val="auto"/>
          </w:rPr>
          <w:t>装配设计</w:t>
        </w:r>
        <w:r w:rsidR="005A0C09" w:rsidRPr="00E325AC">
          <w:rPr>
            <w:noProof/>
            <w:webHidden/>
          </w:rPr>
          <w:tab/>
        </w:r>
        <w:r w:rsidRPr="00E325AC">
          <w:rPr>
            <w:noProof/>
            <w:webHidden/>
          </w:rPr>
          <w:fldChar w:fldCharType="begin"/>
        </w:r>
        <w:r w:rsidR="005A0C09" w:rsidRPr="00E325AC">
          <w:rPr>
            <w:noProof/>
            <w:webHidden/>
          </w:rPr>
          <w:instrText xml:space="preserve"> PAGEREF _Toc17474060 \h </w:instrText>
        </w:r>
        <w:r w:rsidRPr="00E325AC">
          <w:rPr>
            <w:noProof/>
            <w:webHidden/>
          </w:rPr>
        </w:r>
        <w:r w:rsidRPr="00E325AC">
          <w:rPr>
            <w:noProof/>
            <w:webHidden/>
          </w:rPr>
          <w:fldChar w:fldCharType="separate"/>
        </w:r>
        <w:r w:rsidR="005A0C09" w:rsidRPr="00E325AC">
          <w:rPr>
            <w:noProof/>
            <w:webHidden/>
          </w:rPr>
          <w:t>1</w:t>
        </w:r>
        <w:r w:rsidR="00675DE3" w:rsidRPr="00E325AC">
          <w:rPr>
            <w:noProof/>
            <w:webHidden/>
          </w:rPr>
          <w:t>63</w:t>
        </w:r>
        <w:r w:rsidRPr="00E325AC">
          <w:rPr>
            <w:noProof/>
            <w:webHidden/>
          </w:rPr>
          <w:fldChar w:fldCharType="end"/>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61" w:history="1">
        <w:r w:rsidR="001579E4" w:rsidRPr="00E325AC">
          <w:rPr>
            <w:rStyle w:val="afd"/>
            <w:rFonts w:ascii="黑体" w:hAnsi="黑体"/>
            <w:noProof/>
            <w:color w:val="auto"/>
          </w:rPr>
          <w:t xml:space="preserve">9.2 </w:t>
        </w:r>
        <w:r w:rsidR="005A0C09" w:rsidRPr="00E325AC">
          <w:rPr>
            <w:rStyle w:val="afd"/>
            <w:rFonts w:ascii="黑体" w:hAnsi="黑体" w:hint="eastAsia"/>
            <w:noProof/>
            <w:color w:val="auto"/>
          </w:rPr>
          <w:t>装卸、运输设计</w:t>
        </w:r>
        <w:r w:rsidR="005A0C09" w:rsidRPr="00E325AC">
          <w:rPr>
            <w:noProof/>
            <w:webHidden/>
          </w:rPr>
          <w:tab/>
        </w:r>
        <w:r w:rsidRPr="00E325AC">
          <w:rPr>
            <w:noProof/>
            <w:webHidden/>
          </w:rPr>
          <w:fldChar w:fldCharType="begin"/>
        </w:r>
        <w:r w:rsidR="005A0C09" w:rsidRPr="00E325AC">
          <w:rPr>
            <w:noProof/>
            <w:webHidden/>
          </w:rPr>
          <w:instrText xml:space="preserve"> PAGEREF _Toc17474061 \h </w:instrText>
        </w:r>
        <w:r w:rsidRPr="00E325AC">
          <w:rPr>
            <w:noProof/>
            <w:webHidden/>
          </w:rPr>
        </w:r>
        <w:r w:rsidRPr="00E325AC">
          <w:rPr>
            <w:noProof/>
            <w:webHidden/>
          </w:rPr>
          <w:fldChar w:fldCharType="separate"/>
        </w:r>
        <w:r w:rsidR="005A0C09" w:rsidRPr="00E325AC">
          <w:rPr>
            <w:noProof/>
            <w:webHidden/>
          </w:rPr>
          <w:t>1</w:t>
        </w:r>
        <w:r w:rsidR="00675DE3" w:rsidRPr="00E325AC">
          <w:rPr>
            <w:noProof/>
            <w:webHidden/>
          </w:rPr>
          <w:t>64</w:t>
        </w:r>
        <w:r w:rsidRPr="00E325AC">
          <w:rPr>
            <w:noProof/>
            <w:webHidden/>
          </w:rPr>
          <w:fldChar w:fldCharType="end"/>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62" w:history="1">
        <w:r w:rsidR="005A0C09" w:rsidRPr="00E325AC">
          <w:rPr>
            <w:rStyle w:val="afd"/>
            <w:rFonts w:ascii="黑体" w:hAnsi="黑体"/>
            <w:noProof/>
            <w:color w:val="auto"/>
          </w:rPr>
          <w:t>9.3</w:t>
        </w:r>
        <w:r w:rsidR="001579E4" w:rsidRPr="00E325AC">
          <w:rPr>
            <w:rStyle w:val="afd"/>
            <w:rFonts w:ascii="黑体" w:hAnsi="黑体"/>
            <w:noProof/>
            <w:color w:val="auto"/>
          </w:rPr>
          <w:t xml:space="preserve"> </w:t>
        </w:r>
        <w:r w:rsidR="005A0C09" w:rsidRPr="00E325AC">
          <w:rPr>
            <w:rStyle w:val="afd"/>
            <w:rFonts w:ascii="黑体" w:hAnsi="黑体" w:hint="eastAsia"/>
            <w:noProof/>
            <w:color w:val="auto"/>
          </w:rPr>
          <w:t>吊装设计</w:t>
        </w:r>
        <w:r w:rsidR="005A0C09" w:rsidRPr="00E325AC">
          <w:rPr>
            <w:noProof/>
            <w:webHidden/>
          </w:rPr>
          <w:tab/>
        </w:r>
        <w:r w:rsidRPr="00E325AC">
          <w:rPr>
            <w:noProof/>
            <w:webHidden/>
          </w:rPr>
          <w:fldChar w:fldCharType="begin"/>
        </w:r>
        <w:r w:rsidR="005A0C09" w:rsidRPr="00E325AC">
          <w:rPr>
            <w:noProof/>
            <w:webHidden/>
          </w:rPr>
          <w:instrText xml:space="preserve"> PAGEREF _Toc17474062 \h </w:instrText>
        </w:r>
        <w:r w:rsidRPr="00E325AC">
          <w:rPr>
            <w:noProof/>
            <w:webHidden/>
          </w:rPr>
        </w:r>
        <w:r w:rsidRPr="00E325AC">
          <w:rPr>
            <w:noProof/>
            <w:webHidden/>
          </w:rPr>
          <w:fldChar w:fldCharType="separate"/>
        </w:r>
        <w:r w:rsidR="005A0C09" w:rsidRPr="00E325AC">
          <w:rPr>
            <w:noProof/>
            <w:webHidden/>
          </w:rPr>
          <w:t>16</w:t>
        </w:r>
        <w:r w:rsidR="00675DE3" w:rsidRPr="00E325AC">
          <w:rPr>
            <w:noProof/>
            <w:webHidden/>
          </w:rPr>
          <w:t>5</w:t>
        </w:r>
        <w:r w:rsidRPr="00E325AC">
          <w:rPr>
            <w:noProof/>
            <w:webHidden/>
          </w:rPr>
          <w:fldChar w:fldCharType="end"/>
        </w:r>
      </w:hyperlink>
    </w:p>
    <w:p w:rsidR="005A0C09" w:rsidRPr="00E325AC" w:rsidRDefault="0083487F">
      <w:pPr>
        <w:pStyle w:val="11"/>
        <w:tabs>
          <w:tab w:val="right" w:leader="dot" w:pos="9560"/>
        </w:tabs>
        <w:rPr>
          <w:rFonts w:asciiTheme="minorHAnsi" w:eastAsiaTheme="minorEastAsia" w:hAnsiTheme="minorHAnsi" w:cstheme="minorBidi"/>
          <w:noProof/>
          <w:sz w:val="21"/>
          <w:szCs w:val="22"/>
        </w:rPr>
      </w:pPr>
      <w:hyperlink w:anchor="_Toc17474063" w:history="1">
        <w:r w:rsidR="005A0C09" w:rsidRPr="00E325AC">
          <w:rPr>
            <w:rStyle w:val="afd"/>
            <w:rFonts w:ascii="宋体" w:hAnsi="宋体"/>
            <w:noProof/>
            <w:color w:val="auto"/>
          </w:rPr>
          <w:t>10</w:t>
        </w:r>
        <w:r w:rsidR="005A0C09" w:rsidRPr="00E325AC">
          <w:rPr>
            <w:rStyle w:val="afd"/>
            <w:rFonts w:ascii="宋体" w:hAnsi="宋体" w:hint="eastAsia"/>
            <w:noProof/>
            <w:color w:val="auto"/>
          </w:rPr>
          <w:t xml:space="preserve">　加工制作</w:t>
        </w:r>
        <w:r w:rsidR="005A0C09" w:rsidRPr="00E325AC">
          <w:rPr>
            <w:noProof/>
            <w:webHidden/>
          </w:rPr>
          <w:tab/>
        </w:r>
        <w:r w:rsidRPr="00E325AC">
          <w:rPr>
            <w:noProof/>
            <w:webHidden/>
          </w:rPr>
          <w:fldChar w:fldCharType="begin"/>
        </w:r>
        <w:r w:rsidR="005A0C09" w:rsidRPr="00E325AC">
          <w:rPr>
            <w:noProof/>
            <w:webHidden/>
          </w:rPr>
          <w:instrText xml:space="preserve"> PAGEREF _Toc17474063 \h </w:instrText>
        </w:r>
        <w:r w:rsidRPr="00E325AC">
          <w:rPr>
            <w:noProof/>
            <w:webHidden/>
          </w:rPr>
        </w:r>
        <w:r w:rsidRPr="00E325AC">
          <w:rPr>
            <w:noProof/>
            <w:webHidden/>
          </w:rPr>
          <w:fldChar w:fldCharType="separate"/>
        </w:r>
        <w:r w:rsidR="005A0C09" w:rsidRPr="00E325AC">
          <w:rPr>
            <w:noProof/>
            <w:webHidden/>
          </w:rPr>
          <w:t>16</w:t>
        </w:r>
        <w:r w:rsidR="00675DE3" w:rsidRPr="00E325AC">
          <w:rPr>
            <w:noProof/>
            <w:webHidden/>
          </w:rPr>
          <w:t>8</w:t>
        </w:r>
        <w:r w:rsidRPr="00E325AC">
          <w:rPr>
            <w:noProof/>
            <w:webHidden/>
          </w:rPr>
          <w:fldChar w:fldCharType="end"/>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64" w:history="1">
        <w:r w:rsidR="005A0C09" w:rsidRPr="00E325AC">
          <w:rPr>
            <w:rStyle w:val="afd"/>
            <w:rFonts w:ascii="黑体" w:hAnsi="黑体"/>
            <w:noProof/>
            <w:color w:val="auto"/>
          </w:rPr>
          <w:t xml:space="preserve">10.1 </w:t>
        </w:r>
        <w:r w:rsidR="005A0C09" w:rsidRPr="00E325AC">
          <w:rPr>
            <w:rStyle w:val="afd"/>
            <w:rFonts w:ascii="黑体" w:hAnsi="黑体" w:hint="eastAsia"/>
            <w:noProof/>
            <w:color w:val="auto"/>
          </w:rPr>
          <w:t>一般规定</w:t>
        </w:r>
        <w:r w:rsidR="005A0C09" w:rsidRPr="00E325AC">
          <w:rPr>
            <w:noProof/>
            <w:webHidden/>
          </w:rPr>
          <w:tab/>
        </w:r>
        <w:r w:rsidRPr="00E325AC">
          <w:rPr>
            <w:noProof/>
            <w:webHidden/>
          </w:rPr>
          <w:fldChar w:fldCharType="begin"/>
        </w:r>
        <w:r w:rsidR="005A0C09" w:rsidRPr="00E325AC">
          <w:rPr>
            <w:noProof/>
            <w:webHidden/>
          </w:rPr>
          <w:instrText xml:space="preserve"> PAGEREF _Toc17474064 \h </w:instrText>
        </w:r>
        <w:r w:rsidRPr="00E325AC">
          <w:rPr>
            <w:noProof/>
            <w:webHidden/>
          </w:rPr>
        </w:r>
        <w:r w:rsidRPr="00E325AC">
          <w:rPr>
            <w:noProof/>
            <w:webHidden/>
          </w:rPr>
          <w:fldChar w:fldCharType="separate"/>
        </w:r>
        <w:r w:rsidR="005A0C09" w:rsidRPr="00E325AC">
          <w:rPr>
            <w:noProof/>
            <w:webHidden/>
          </w:rPr>
          <w:t>16</w:t>
        </w:r>
        <w:r w:rsidR="00675DE3" w:rsidRPr="00E325AC">
          <w:rPr>
            <w:noProof/>
            <w:webHidden/>
          </w:rPr>
          <w:t>8</w:t>
        </w:r>
        <w:r w:rsidRPr="00E325AC">
          <w:rPr>
            <w:noProof/>
            <w:webHidden/>
          </w:rPr>
          <w:fldChar w:fldCharType="end"/>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65" w:history="1">
        <w:r w:rsidR="005A0C09" w:rsidRPr="00E325AC">
          <w:rPr>
            <w:rStyle w:val="afd"/>
            <w:noProof/>
            <w:snapToGrid w:val="0"/>
            <w:color w:val="auto"/>
          </w:rPr>
          <w:t xml:space="preserve">10.2 </w:t>
        </w:r>
        <w:r w:rsidR="005A0C09" w:rsidRPr="00E325AC">
          <w:rPr>
            <w:rStyle w:val="afd"/>
            <w:rFonts w:hint="eastAsia"/>
            <w:noProof/>
            <w:snapToGrid w:val="0"/>
            <w:color w:val="auto"/>
          </w:rPr>
          <w:t>铝型材</w:t>
        </w:r>
        <w:r w:rsidR="005A0C09" w:rsidRPr="00E325AC">
          <w:rPr>
            <w:rStyle w:val="afd"/>
            <w:rFonts w:ascii="黑体" w:hAnsi="黑体" w:cs="黑体" w:hint="eastAsia"/>
            <w:bCs/>
            <w:noProof/>
            <w:color w:val="auto"/>
            <w:u w:color="000000"/>
            <w:lang w:val="zh-TW"/>
          </w:rPr>
          <w:t>构件</w:t>
        </w:r>
        <w:r w:rsidR="005A0C09" w:rsidRPr="00E325AC">
          <w:rPr>
            <w:noProof/>
            <w:webHidden/>
          </w:rPr>
          <w:tab/>
        </w:r>
        <w:r w:rsidRPr="00E325AC">
          <w:rPr>
            <w:noProof/>
            <w:webHidden/>
          </w:rPr>
          <w:fldChar w:fldCharType="begin"/>
        </w:r>
        <w:r w:rsidR="005A0C09" w:rsidRPr="00E325AC">
          <w:rPr>
            <w:noProof/>
            <w:webHidden/>
          </w:rPr>
          <w:instrText xml:space="preserve"> PAGEREF _Toc17474065 \h </w:instrText>
        </w:r>
        <w:r w:rsidRPr="00E325AC">
          <w:rPr>
            <w:noProof/>
            <w:webHidden/>
          </w:rPr>
        </w:r>
        <w:r w:rsidRPr="00E325AC">
          <w:rPr>
            <w:noProof/>
            <w:webHidden/>
          </w:rPr>
          <w:fldChar w:fldCharType="separate"/>
        </w:r>
        <w:r w:rsidR="005A0C09" w:rsidRPr="00E325AC">
          <w:rPr>
            <w:noProof/>
            <w:webHidden/>
          </w:rPr>
          <w:t>16</w:t>
        </w:r>
        <w:r w:rsidR="00675DE3" w:rsidRPr="00E325AC">
          <w:rPr>
            <w:noProof/>
            <w:webHidden/>
          </w:rPr>
          <w:t>8</w:t>
        </w:r>
        <w:r w:rsidRPr="00E325AC">
          <w:rPr>
            <w:noProof/>
            <w:webHidden/>
          </w:rPr>
          <w:fldChar w:fldCharType="end"/>
        </w:r>
      </w:hyperlink>
    </w:p>
    <w:p w:rsidR="005A0C09" w:rsidRPr="00E325AC" w:rsidRDefault="0083487F">
      <w:pPr>
        <w:pStyle w:val="20"/>
        <w:tabs>
          <w:tab w:val="left" w:pos="1260"/>
          <w:tab w:val="right" w:leader="dot" w:pos="9560"/>
        </w:tabs>
        <w:ind w:left="560"/>
      </w:pPr>
      <w:hyperlink w:anchor="_Toc17474066" w:history="1">
        <w:r w:rsidR="005A0C09" w:rsidRPr="00E325AC">
          <w:rPr>
            <w:rStyle w:val="afd"/>
            <w:noProof/>
            <w:snapToGrid w:val="0"/>
            <w:color w:val="auto"/>
          </w:rPr>
          <w:t>10.3</w:t>
        </w:r>
        <w:r w:rsidR="005A0C09" w:rsidRPr="00E325AC">
          <w:rPr>
            <w:rFonts w:asciiTheme="minorHAnsi" w:eastAsiaTheme="minorEastAsia" w:hAnsiTheme="minorHAnsi" w:cstheme="minorBidi"/>
            <w:noProof/>
            <w:sz w:val="21"/>
            <w:szCs w:val="22"/>
          </w:rPr>
          <w:tab/>
        </w:r>
        <w:r w:rsidR="005A0C09" w:rsidRPr="00E325AC">
          <w:rPr>
            <w:rStyle w:val="afd"/>
            <w:rFonts w:hint="eastAsia"/>
            <w:noProof/>
            <w:snapToGrid w:val="0"/>
            <w:color w:val="auto"/>
          </w:rPr>
          <w:t>钢构件</w:t>
        </w:r>
        <w:r w:rsidR="005A0C09" w:rsidRPr="00E325AC">
          <w:rPr>
            <w:noProof/>
            <w:webHidden/>
          </w:rPr>
          <w:tab/>
        </w:r>
        <w:r w:rsidRPr="00E325AC">
          <w:rPr>
            <w:noProof/>
            <w:webHidden/>
          </w:rPr>
          <w:fldChar w:fldCharType="begin"/>
        </w:r>
        <w:r w:rsidR="005A0C09" w:rsidRPr="00E325AC">
          <w:rPr>
            <w:noProof/>
            <w:webHidden/>
          </w:rPr>
          <w:instrText xml:space="preserve"> PAGEREF _Toc17474066 \h </w:instrText>
        </w:r>
        <w:r w:rsidRPr="00E325AC">
          <w:rPr>
            <w:noProof/>
            <w:webHidden/>
          </w:rPr>
        </w:r>
        <w:r w:rsidRPr="00E325AC">
          <w:rPr>
            <w:noProof/>
            <w:webHidden/>
          </w:rPr>
          <w:fldChar w:fldCharType="separate"/>
        </w:r>
        <w:r w:rsidR="005A0C09" w:rsidRPr="00E325AC">
          <w:rPr>
            <w:noProof/>
            <w:webHidden/>
          </w:rPr>
          <w:t>1</w:t>
        </w:r>
        <w:r w:rsidR="00675DE3" w:rsidRPr="00E325AC">
          <w:rPr>
            <w:noProof/>
            <w:webHidden/>
          </w:rPr>
          <w:t>70</w:t>
        </w:r>
        <w:r w:rsidRPr="00E325AC">
          <w:rPr>
            <w:noProof/>
            <w:webHidden/>
          </w:rPr>
          <w:fldChar w:fldCharType="end"/>
        </w:r>
      </w:hyperlink>
    </w:p>
    <w:p w:rsidR="00407129" w:rsidRPr="00E325AC" w:rsidRDefault="0083487F" w:rsidP="00407129">
      <w:pPr>
        <w:pStyle w:val="20"/>
        <w:tabs>
          <w:tab w:val="right" w:leader="dot" w:pos="9560"/>
        </w:tabs>
        <w:ind w:left="560"/>
        <w:rPr>
          <w:rFonts w:asciiTheme="minorHAnsi" w:eastAsiaTheme="minorEastAsia" w:hAnsiTheme="minorHAnsi" w:cstheme="minorBidi"/>
          <w:noProof/>
          <w:sz w:val="21"/>
          <w:szCs w:val="22"/>
        </w:rPr>
      </w:pPr>
      <w:hyperlink w:anchor="_Toc17474047" w:history="1">
        <w:r w:rsidR="00407129" w:rsidRPr="00E325AC">
          <w:rPr>
            <w:rStyle w:val="afd"/>
            <w:noProof/>
            <w:color w:val="auto"/>
          </w:rPr>
          <w:t xml:space="preserve">10.4 </w:t>
        </w:r>
        <w:r w:rsidR="00407129" w:rsidRPr="00E325AC">
          <w:rPr>
            <w:rStyle w:val="afd"/>
            <w:rFonts w:hint="eastAsia"/>
            <w:noProof/>
            <w:color w:val="auto"/>
          </w:rPr>
          <w:t>玻璃</w:t>
        </w:r>
        <w:r w:rsidR="00407129" w:rsidRPr="00E325AC">
          <w:rPr>
            <w:noProof/>
            <w:webHidden/>
          </w:rPr>
          <w:tab/>
        </w:r>
        <w:r w:rsidRPr="00E325AC">
          <w:rPr>
            <w:noProof/>
            <w:webHidden/>
          </w:rPr>
          <w:fldChar w:fldCharType="begin"/>
        </w:r>
        <w:r w:rsidR="00407129" w:rsidRPr="00E325AC">
          <w:rPr>
            <w:noProof/>
            <w:webHidden/>
          </w:rPr>
          <w:instrText xml:space="preserve"> PAGEREF _Toc17474047 \h </w:instrText>
        </w:r>
        <w:r w:rsidRPr="00E325AC">
          <w:rPr>
            <w:noProof/>
            <w:webHidden/>
          </w:rPr>
        </w:r>
        <w:r w:rsidRPr="00E325AC">
          <w:rPr>
            <w:noProof/>
            <w:webHidden/>
          </w:rPr>
          <w:fldChar w:fldCharType="separate"/>
        </w:r>
        <w:r w:rsidR="00407129" w:rsidRPr="00E325AC">
          <w:rPr>
            <w:noProof/>
            <w:webHidden/>
          </w:rPr>
          <w:t>1</w:t>
        </w:r>
        <w:r w:rsidR="00675DE3" w:rsidRPr="00E325AC">
          <w:rPr>
            <w:noProof/>
            <w:webHidden/>
          </w:rPr>
          <w:t>72</w:t>
        </w:r>
        <w:r w:rsidRPr="00E325AC">
          <w:rPr>
            <w:noProof/>
            <w:webHidden/>
          </w:rPr>
          <w:fldChar w:fldCharType="end"/>
        </w:r>
      </w:hyperlink>
    </w:p>
    <w:p w:rsidR="00407129" w:rsidRPr="00E325AC" w:rsidRDefault="0083487F" w:rsidP="00407129">
      <w:pPr>
        <w:pStyle w:val="20"/>
        <w:tabs>
          <w:tab w:val="right" w:leader="dot" w:pos="9560"/>
        </w:tabs>
        <w:ind w:left="560"/>
        <w:rPr>
          <w:rFonts w:asciiTheme="minorHAnsi" w:eastAsiaTheme="minorEastAsia" w:hAnsiTheme="minorHAnsi" w:cstheme="minorBidi"/>
          <w:noProof/>
          <w:sz w:val="21"/>
          <w:szCs w:val="22"/>
        </w:rPr>
      </w:pPr>
      <w:hyperlink w:anchor="_Toc17474048" w:history="1">
        <w:r w:rsidR="00407129" w:rsidRPr="00E325AC">
          <w:rPr>
            <w:rStyle w:val="afd"/>
            <w:noProof/>
            <w:color w:val="auto"/>
          </w:rPr>
          <w:t xml:space="preserve">10.5 </w:t>
        </w:r>
        <w:r w:rsidR="00407129" w:rsidRPr="00E325AC">
          <w:rPr>
            <w:rStyle w:val="afd"/>
            <w:rFonts w:hint="eastAsia"/>
            <w:noProof/>
            <w:color w:val="auto"/>
          </w:rPr>
          <w:t>金属板</w:t>
        </w:r>
        <w:r w:rsidR="00407129" w:rsidRPr="00E325AC">
          <w:rPr>
            <w:noProof/>
            <w:webHidden/>
          </w:rPr>
          <w:tab/>
        </w:r>
        <w:r w:rsidRPr="00E325AC">
          <w:rPr>
            <w:noProof/>
            <w:webHidden/>
          </w:rPr>
          <w:fldChar w:fldCharType="begin"/>
        </w:r>
        <w:r w:rsidR="00407129" w:rsidRPr="00E325AC">
          <w:rPr>
            <w:noProof/>
            <w:webHidden/>
          </w:rPr>
          <w:instrText xml:space="preserve"> PAGEREF _Toc17474048 \h </w:instrText>
        </w:r>
        <w:r w:rsidRPr="00E325AC">
          <w:rPr>
            <w:noProof/>
            <w:webHidden/>
          </w:rPr>
        </w:r>
        <w:r w:rsidRPr="00E325AC">
          <w:rPr>
            <w:noProof/>
            <w:webHidden/>
          </w:rPr>
          <w:fldChar w:fldCharType="separate"/>
        </w:r>
        <w:r w:rsidR="00407129" w:rsidRPr="00E325AC">
          <w:rPr>
            <w:noProof/>
            <w:webHidden/>
          </w:rPr>
          <w:t>1</w:t>
        </w:r>
        <w:r w:rsidR="00675DE3" w:rsidRPr="00E325AC">
          <w:rPr>
            <w:noProof/>
            <w:webHidden/>
          </w:rPr>
          <w:t>73</w:t>
        </w:r>
        <w:r w:rsidRPr="00E325AC">
          <w:rPr>
            <w:noProof/>
            <w:webHidden/>
          </w:rPr>
          <w:fldChar w:fldCharType="end"/>
        </w:r>
      </w:hyperlink>
    </w:p>
    <w:p w:rsidR="00407129" w:rsidRPr="00E325AC" w:rsidRDefault="0083487F" w:rsidP="00407129">
      <w:pPr>
        <w:pStyle w:val="20"/>
        <w:tabs>
          <w:tab w:val="right" w:leader="dot" w:pos="9560"/>
        </w:tabs>
        <w:ind w:left="560"/>
        <w:rPr>
          <w:rFonts w:asciiTheme="minorHAnsi" w:eastAsiaTheme="minorEastAsia" w:hAnsiTheme="minorHAnsi" w:cstheme="minorBidi"/>
          <w:noProof/>
          <w:sz w:val="21"/>
          <w:szCs w:val="22"/>
        </w:rPr>
      </w:pPr>
      <w:hyperlink w:anchor="_Toc17474049" w:history="1">
        <w:r w:rsidR="00407129" w:rsidRPr="00E325AC">
          <w:rPr>
            <w:rStyle w:val="afd"/>
            <w:noProof/>
            <w:color w:val="auto"/>
          </w:rPr>
          <w:t xml:space="preserve">10.6 </w:t>
        </w:r>
        <w:r w:rsidR="00407129" w:rsidRPr="00E325AC">
          <w:rPr>
            <w:rStyle w:val="afd"/>
            <w:rFonts w:hint="eastAsia"/>
            <w:noProof/>
            <w:color w:val="auto"/>
          </w:rPr>
          <w:t>石材</w:t>
        </w:r>
        <w:r w:rsidR="00407129" w:rsidRPr="00E325AC">
          <w:rPr>
            <w:noProof/>
            <w:webHidden/>
          </w:rPr>
          <w:tab/>
        </w:r>
        <w:r w:rsidRPr="00E325AC">
          <w:rPr>
            <w:noProof/>
            <w:webHidden/>
          </w:rPr>
          <w:fldChar w:fldCharType="begin"/>
        </w:r>
        <w:r w:rsidR="00407129" w:rsidRPr="00E325AC">
          <w:rPr>
            <w:noProof/>
            <w:webHidden/>
          </w:rPr>
          <w:instrText xml:space="preserve"> PAGEREF _Toc17474049 \h </w:instrText>
        </w:r>
        <w:r w:rsidRPr="00E325AC">
          <w:rPr>
            <w:noProof/>
            <w:webHidden/>
          </w:rPr>
        </w:r>
        <w:r w:rsidRPr="00E325AC">
          <w:rPr>
            <w:noProof/>
            <w:webHidden/>
          </w:rPr>
          <w:fldChar w:fldCharType="separate"/>
        </w:r>
        <w:r w:rsidR="00407129" w:rsidRPr="00E325AC">
          <w:rPr>
            <w:noProof/>
            <w:webHidden/>
          </w:rPr>
          <w:t>17</w:t>
        </w:r>
        <w:r w:rsidR="00675DE3" w:rsidRPr="00E325AC">
          <w:rPr>
            <w:noProof/>
            <w:webHidden/>
          </w:rPr>
          <w:t>5</w:t>
        </w:r>
        <w:r w:rsidRPr="00E325AC">
          <w:rPr>
            <w:noProof/>
            <w:webHidden/>
          </w:rPr>
          <w:fldChar w:fldCharType="end"/>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67" w:history="1">
        <w:r w:rsidR="005A0C09" w:rsidRPr="00E325AC">
          <w:rPr>
            <w:rStyle w:val="afd"/>
            <w:rFonts w:ascii="黑体" w:eastAsia="黑体"/>
            <w:noProof/>
            <w:color w:val="auto"/>
          </w:rPr>
          <w:t>10.7</w:t>
        </w:r>
        <w:r w:rsidR="001579E4" w:rsidRPr="00E325AC">
          <w:rPr>
            <w:rStyle w:val="afd"/>
            <w:rFonts w:ascii="黑体" w:eastAsia="黑体" w:hint="eastAsia"/>
            <w:noProof/>
            <w:color w:val="auto"/>
          </w:rPr>
          <w:t xml:space="preserve"> </w:t>
        </w:r>
        <w:r w:rsidR="005A0C09" w:rsidRPr="00E325AC">
          <w:rPr>
            <w:rStyle w:val="afd"/>
            <w:rFonts w:asciiTheme="minorEastAsia" w:eastAsiaTheme="minorEastAsia" w:hAnsiTheme="minorEastAsia" w:hint="eastAsia"/>
            <w:noProof/>
            <w:color w:val="auto"/>
          </w:rPr>
          <w:t>瓷板、陶板、微晶玻璃板</w:t>
        </w:r>
        <w:r w:rsidR="005A0C09" w:rsidRPr="00E325AC">
          <w:rPr>
            <w:noProof/>
            <w:webHidden/>
          </w:rPr>
          <w:tab/>
        </w:r>
        <w:r w:rsidRPr="00E325AC">
          <w:rPr>
            <w:noProof/>
            <w:webHidden/>
          </w:rPr>
          <w:fldChar w:fldCharType="begin"/>
        </w:r>
        <w:r w:rsidR="005A0C09" w:rsidRPr="00E325AC">
          <w:rPr>
            <w:noProof/>
            <w:webHidden/>
          </w:rPr>
          <w:instrText xml:space="preserve"> PAGEREF _Toc17474067 \h </w:instrText>
        </w:r>
        <w:r w:rsidRPr="00E325AC">
          <w:rPr>
            <w:noProof/>
            <w:webHidden/>
          </w:rPr>
        </w:r>
        <w:r w:rsidRPr="00E325AC">
          <w:rPr>
            <w:noProof/>
            <w:webHidden/>
          </w:rPr>
          <w:fldChar w:fldCharType="separate"/>
        </w:r>
        <w:r w:rsidR="005A0C09" w:rsidRPr="00E325AC">
          <w:rPr>
            <w:noProof/>
            <w:webHidden/>
          </w:rPr>
          <w:t>17</w:t>
        </w:r>
        <w:r w:rsidR="00675DE3" w:rsidRPr="00E325AC">
          <w:rPr>
            <w:noProof/>
            <w:webHidden/>
          </w:rPr>
          <w:t>7</w:t>
        </w:r>
        <w:r w:rsidRPr="00E325AC">
          <w:rPr>
            <w:noProof/>
            <w:webHidden/>
          </w:rPr>
          <w:fldChar w:fldCharType="end"/>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68" w:history="1">
        <w:r w:rsidR="005A0C09" w:rsidRPr="00E325AC">
          <w:rPr>
            <w:rStyle w:val="afd"/>
            <w:rFonts w:ascii="黑体" w:eastAsia="黑体"/>
            <w:noProof/>
            <w:color w:val="auto"/>
          </w:rPr>
          <w:t xml:space="preserve">10.8 </w:t>
        </w:r>
        <w:r w:rsidR="005A0C09" w:rsidRPr="00E325AC">
          <w:rPr>
            <w:rStyle w:val="afd"/>
            <w:rFonts w:asciiTheme="minorEastAsia" w:eastAsiaTheme="minorEastAsia" w:hAnsiTheme="minorEastAsia" w:hint="eastAsia"/>
            <w:noProof/>
            <w:color w:val="auto"/>
          </w:rPr>
          <w:t>石材蜂窝板</w:t>
        </w:r>
        <w:r w:rsidR="005A0C09" w:rsidRPr="00E325AC">
          <w:rPr>
            <w:noProof/>
            <w:webHidden/>
          </w:rPr>
          <w:tab/>
        </w:r>
        <w:r w:rsidRPr="00E325AC">
          <w:rPr>
            <w:noProof/>
            <w:webHidden/>
          </w:rPr>
          <w:fldChar w:fldCharType="begin"/>
        </w:r>
        <w:r w:rsidR="005A0C09" w:rsidRPr="00E325AC">
          <w:rPr>
            <w:noProof/>
            <w:webHidden/>
          </w:rPr>
          <w:instrText xml:space="preserve"> PAGEREF _Toc17474068 \h </w:instrText>
        </w:r>
        <w:r w:rsidRPr="00E325AC">
          <w:rPr>
            <w:noProof/>
            <w:webHidden/>
          </w:rPr>
        </w:r>
        <w:r w:rsidRPr="00E325AC">
          <w:rPr>
            <w:noProof/>
            <w:webHidden/>
          </w:rPr>
          <w:fldChar w:fldCharType="separate"/>
        </w:r>
        <w:r w:rsidR="005A0C09" w:rsidRPr="00E325AC">
          <w:rPr>
            <w:noProof/>
            <w:webHidden/>
          </w:rPr>
          <w:t>17</w:t>
        </w:r>
        <w:r w:rsidR="00675DE3" w:rsidRPr="00E325AC">
          <w:rPr>
            <w:noProof/>
            <w:webHidden/>
          </w:rPr>
          <w:t>8</w:t>
        </w:r>
        <w:r w:rsidRPr="00E325AC">
          <w:rPr>
            <w:noProof/>
            <w:webHidden/>
          </w:rPr>
          <w:fldChar w:fldCharType="end"/>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69" w:history="1">
        <w:r w:rsidR="005A0C09" w:rsidRPr="00E325AC">
          <w:rPr>
            <w:rStyle w:val="afd"/>
            <w:rFonts w:ascii="黑体" w:eastAsia="黑体"/>
            <w:noProof/>
            <w:color w:val="auto"/>
          </w:rPr>
          <w:t>10.9</w:t>
        </w:r>
        <w:r w:rsidR="001579E4" w:rsidRPr="00E325AC">
          <w:rPr>
            <w:rStyle w:val="afd"/>
            <w:rFonts w:ascii="黑体" w:eastAsia="黑体" w:hint="eastAsia"/>
            <w:noProof/>
            <w:color w:val="auto"/>
          </w:rPr>
          <w:t xml:space="preserve"> </w:t>
        </w:r>
        <w:r w:rsidR="005A0C09" w:rsidRPr="00E325AC">
          <w:rPr>
            <w:rStyle w:val="afd"/>
            <w:rFonts w:asciiTheme="minorEastAsia" w:eastAsiaTheme="minorEastAsia" w:hAnsiTheme="minorEastAsia" w:hint="eastAsia"/>
            <w:noProof/>
            <w:color w:val="auto"/>
          </w:rPr>
          <w:t>木纤维板</w:t>
        </w:r>
        <w:r w:rsidR="005A0C09" w:rsidRPr="00E325AC">
          <w:rPr>
            <w:noProof/>
            <w:webHidden/>
          </w:rPr>
          <w:tab/>
        </w:r>
        <w:r w:rsidRPr="00E325AC">
          <w:rPr>
            <w:noProof/>
            <w:webHidden/>
          </w:rPr>
          <w:fldChar w:fldCharType="begin"/>
        </w:r>
        <w:r w:rsidR="005A0C09" w:rsidRPr="00E325AC">
          <w:rPr>
            <w:noProof/>
            <w:webHidden/>
          </w:rPr>
          <w:instrText xml:space="preserve"> PAGEREF _Toc17474069 \h </w:instrText>
        </w:r>
        <w:r w:rsidRPr="00E325AC">
          <w:rPr>
            <w:noProof/>
            <w:webHidden/>
          </w:rPr>
        </w:r>
        <w:r w:rsidRPr="00E325AC">
          <w:rPr>
            <w:noProof/>
            <w:webHidden/>
          </w:rPr>
          <w:fldChar w:fldCharType="separate"/>
        </w:r>
        <w:r w:rsidR="005A0C09" w:rsidRPr="00E325AC">
          <w:rPr>
            <w:noProof/>
            <w:webHidden/>
          </w:rPr>
          <w:t>17</w:t>
        </w:r>
        <w:r w:rsidR="00675DE3" w:rsidRPr="00E325AC">
          <w:rPr>
            <w:noProof/>
            <w:webHidden/>
          </w:rPr>
          <w:t>9</w:t>
        </w:r>
        <w:r w:rsidRPr="00E325AC">
          <w:rPr>
            <w:noProof/>
            <w:webHidden/>
          </w:rPr>
          <w:fldChar w:fldCharType="end"/>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70" w:history="1">
        <w:r w:rsidR="005A0C09" w:rsidRPr="00E325AC">
          <w:rPr>
            <w:rStyle w:val="afd"/>
            <w:rFonts w:ascii="黑体" w:eastAsia="黑体"/>
            <w:noProof/>
            <w:color w:val="auto"/>
          </w:rPr>
          <w:t xml:space="preserve">10.10 </w:t>
        </w:r>
        <w:r w:rsidR="005A0C09" w:rsidRPr="00E325AC">
          <w:rPr>
            <w:rStyle w:val="afd"/>
            <w:rFonts w:asciiTheme="minorEastAsia" w:eastAsiaTheme="minorEastAsia" w:hAnsiTheme="minorEastAsia" w:hint="eastAsia"/>
            <w:noProof/>
            <w:color w:val="auto"/>
          </w:rPr>
          <w:t>纤维水泥板</w:t>
        </w:r>
        <w:r w:rsidR="005A0C09" w:rsidRPr="00E325AC">
          <w:rPr>
            <w:noProof/>
            <w:webHidden/>
          </w:rPr>
          <w:tab/>
        </w:r>
        <w:r w:rsidRPr="00E325AC">
          <w:rPr>
            <w:noProof/>
            <w:webHidden/>
          </w:rPr>
          <w:fldChar w:fldCharType="begin"/>
        </w:r>
        <w:r w:rsidR="005A0C09" w:rsidRPr="00E325AC">
          <w:rPr>
            <w:noProof/>
            <w:webHidden/>
          </w:rPr>
          <w:instrText xml:space="preserve"> PAGEREF _Toc17474070 \h </w:instrText>
        </w:r>
        <w:r w:rsidRPr="00E325AC">
          <w:rPr>
            <w:noProof/>
            <w:webHidden/>
          </w:rPr>
        </w:r>
        <w:r w:rsidRPr="00E325AC">
          <w:rPr>
            <w:noProof/>
            <w:webHidden/>
          </w:rPr>
          <w:fldChar w:fldCharType="separate"/>
        </w:r>
        <w:r w:rsidR="005A0C09" w:rsidRPr="00E325AC">
          <w:rPr>
            <w:noProof/>
            <w:webHidden/>
          </w:rPr>
          <w:t>1</w:t>
        </w:r>
        <w:r w:rsidR="00675DE3" w:rsidRPr="00E325AC">
          <w:rPr>
            <w:noProof/>
            <w:webHidden/>
          </w:rPr>
          <w:t>80</w:t>
        </w:r>
        <w:r w:rsidRPr="00E325AC">
          <w:rPr>
            <w:noProof/>
            <w:webHidden/>
          </w:rPr>
          <w:fldChar w:fldCharType="end"/>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71" w:history="1">
        <w:r w:rsidR="005A0C09" w:rsidRPr="00E325AC">
          <w:rPr>
            <w:rStyle w:val="afd"/>
            <w:rFonts w:ascii="黑体" w:eastAsia="黑体"/>
            <w:noProof/>
            <w:color w:val="auto"/>
          </w:rPr>
          <w:t>10.11</w:t>
        </w:r>
        <w:r w:rsidR="001579E4" w:rsidRPr="00E325AC">
          <w:rPr>
            <w:rStyle w:val="afd"/>
            <w:rFonts w:ascii="黑体" w:eastAsia="黑体" w:hint="eastAsia"/>
            <w:noProof/>
            <w:color w:val="auto"/>
          </w:rPr>
          <w:t xml:space="preserve"> </w:t>
        </w:r>
        <w:r w:rsidR="005A0C09" w:rsidRPr="00E325AC">
          <w:rPr>
            <w:rStyle w:val="afd"/>
            <w:rFonts w:asciiTheme="minorEastAsia" w:eastAsiaTheme="minorEastAsia" w:hAnsiTheme="minorEastAsia" w:hint="eastAsia"/>
            <w:noProof/>
            <w:color w:val="auto"/>
          </w:rPr>
          <w:t>外挂墙板</w:t>
        </w:r>
        <w:r w:rsidR="005A0C09" w:rsidRPr="00E325AC">
          <w:rPr>
            <w:noProof/>
            <w:webHidden/>
          </w:rPr>
          <w:tab/>
        </w:r>
        <w:r w:rsidRPr="00E325AC">
          <w:rPr>
            <w:noProof/>
            <w:webHidden/>
          </w:rPr>
          <w:fldChar w:fldCharType="begin"/>
        </w:r>
        <w:r w:rsidR="005A0C09" w:rsidRPr="00E325AC">
          <w:rPr>
            <w:noProof/>
            <w:webHidden/>
          </w:rPr>
          <w:instrText xml:space="preserve"> PAGEREF _Toc17474071 \h </w:instrText>
        </w:r>
        <w:r w:rsidRPr="00E325AC">
          <w:rPr>
            <w:noProof/>
            <w:webHidden/>
          </w:rPr>
        </w:r>
        <w:r w:rsidRPr="00E325AC">
          <w:rPr>
            <w:noProof/>
            <w:webHidden/>
          </w:rPr>
          <w:fldChar w:fldCharType="separate"/>
        </w:r>
        <w:r w:rsidR="005A0C09" w:rsidRPr="00E325AC">
          <w:rPr>
            <w:noProof/>
            <w:webHidden/>
          </w:rPr>
          <w:t>1</w:t>
        </w:r>
        <w:r w:rsidR="00675DE3" w:rsidRPr="00E325AC">
          <w:rPr>
            <w:noProof/>
            <w:webHidden/>
          </w:rPr>
          <w:t>81</w:t>
        </w:r>
        <w:r w:rsidRPr="00E325AC">
          <w:rPr>
            <w:noProof/>
            <w:webHidden/>
          </w:rPr>
          <w:fldChar w:fldCharType="end"/>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72" w:history="1">
        <w:r w:rsidR="005A0C09" w:rsidRPr="00E325AC">
          <w:rPr>
            <w:rStyle w:val="afd"/>
            <w:noProof/>
            <w:color w:val="auto"/>
          </w:rPr>
          <w:t>10.12</w:t>
        </w:r>
        <w:r w:rsidR="005A0C09" w:rsidRPr="00E325AC">
          <w:rPr>
            <w:rStyle w:val="afd"/>
            <w:rFonts w:hint="eastAsia"/>
            <w:noProof/>
            <w:color w:val="auto"/>
          </w:rPr>
          <w:t xml:space="preserve">　</w:t>
        </w:r>
        <w:r w:rsidR="005A0C09" w:rsidRPr="00E325AC">
          <w:rPr>
            <w:rStyle w:val="afd"/>
            <w:rFonts w:ascii="黑体" w:hAnsi="黑体" w:cs="黑体" w:hint="eastAsia"/>
            <w:bCs/>
            <w:noProof/>
            <w:color w:val="auto"/>
            <w:u w:color="000000"/>
            <w:lang w:val="zh-TW"/>
          </w:rPr>
          <w:t>组装</w:t>
        </w:r>
        <w:r w:rsidR="005A0C09" w:rsidRPr="00E325AC">
          <w:rPr>
            <w:noProof/>
            <w:webHidden/>
          </w:rPr>
          <w:tab/>
        </w:r>
        <w:r w:rsidRPr="00E325AC">
          <w:rPr>
            <w:noProof/>
            <w:webHidden/>
          </w:rPr>
          <w:fldChar w:fldCharType="begin"/>
        </w:r>
        <w:r w:rsidR="005A0C09" w:rsidRPr="00E325AC">
          <w:rPr>
            <w:noProof/>
            <w:webHidden/>
          </w:rPr>
          <w:instrText xml:space="preserve"> PAGEREF _Toc17474072 \h </w:instrText>
        </w:r>
        <w:r w:rsidRPr="00E325AC">
          <w:rPr>
            <w:noProof/>
            <w:webHidden/>
          </w:rPr>
        </w:r>
        <w:r w:rsidRPr="00E325AC">
          <w:rPr>
            <w:noProof/>
            <w:webHidden/>
          </w:rPr>
          <w:fldChar w:fldCharType="separate"/>
        </w:r>
        <w:r w:rsidR="005A0C09" w:rsidRPr="00E325AC">
          <w:rPr>
            <w:noProof/>
            <w:webHidden/>
          </w:rPr>
          <w:t>1</w:t>
        </w:r>
        <w:r w:rsidR="00675DE3" w:rsidRPr="00E325AC">
          <w:rPr>
            <w:noProof/>
            <w:webHidden/>
          </w:rPr>
          <w:t>82</w:t>
        </w:r>
        <w:r w:rsidRPr="00E325AC">
          <w:rPr>
            <w:noProof/>
            <w:webHidden/>
          </w:rPr>
          <w:fldChar w:fldCharType="end"/>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73" w:history="1">
        <w:r w:rsidR="005A0C09" w:rsidRPr="00E325AC">
          <w:rPr>
            <w:rStyle w:val="afd"/>
            <w:noProof/>
            <w:color w:val="auto"/>
          </w:rPr>
          <w:t>10.13</w:t>
        </w:r>
        <w:r w:rsidR="005A0C09" w:rsidRPr="00E325AC">
          <w:rPr>
            <w:rStyle w:val="afd"/>
            <w:rFonts w:hint="eastAsia"/>
            <w:noProof/>
            <w:color w:val="auto"/>
          </w:rPr>
          <w:t xml:space="preserve">　</w:t>
        </w:r>
        <w:r w:rsidR="005A0C09" w:rsidRPr="00E325AC">
          <w:rPr>
            <w:rStyle w:val="afd"/>
            <w:rFonts w:ascii="黑体" w:hAnsi="黑体" w:cs="黑体" w:hint="eastAsia"/>
            <w:bCs/>
            <w:noProof/>
            <w:color w:val="auto"/>
            <w:u w:color="000000"/>
            <w:lang w:val="zh-TW"/>
          </w:rPr>
          <w:t>结构密封胶和耐候密封胶工艺及质量控制</w:t>
        </w:r>
        <w:r w:rsidR="005A0C09" w:rsidRPr="00E325AC">
          <w:rPr>
            <w:noProof/>
            <w:webHidden/>
          </w:rPr>
          <w:tab/>
        </w:r>
        <w:r w:rsidRPr="00E325AC">
          <w:rPr>
            <w:noProof/>
            <w:webHidden/>
          </w:rPr>
          <w:fldChar w:fldCharType="begin"/>
        </w:r>
        <w:r w:rsidR="005A0C09" w:rsidRPr="00E325AC">
          <w:rPr>
            <w:noProof/>
            <w:webHidden/>
          </w:rPr>
          <w:instrText xml:space="preserve"> PAGEREF _Toc17474073 \h </w:instrText>
        </w:r>
        <w:r w:rsidRPr="00E325AC">
          <w:rPr>
            <w:noProof/>
            <w:webHidden/>
          </w:rPr>
        </w:r>
        <w:r w:rsidRPr="00E325AC">
          <w:rPr>
            <w:noProof/>
            <w:webHidden/>
          </w:rPr>
          <w:fldChar w:fldCharType="separate"/>
        </w:r>
        <w:r w:rsidR="005A0C09" w:rsidRPr="00E325AC">
          <w:rPr>
            <w:noProof/>
            <w:webHidden/>
          </w:rPr>
          <w:t>1</w:t>
        </w:r>
        <w:r w:rsidR="00675DE3" w:rsidRPr="00E325AC">
          <w:rPr>
            <w:noProof/>
            <w:webHidden/>
          </w:rPr>
          <w:t>84</w:t>
        </w:r>
        <w:r w:rsidRPr="00E325AC">
          <w:rPr>
            <w:noProof/>
            <w:webHidden/>
          </w:rPr>
          <w:fldChar w:fldCharType="end"/>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74" w:history="1">
        <w:r w:rsidR="005A0C09" w:rsidRPr="00E325AC">
          <w:rPr>
            <w:rStyle w:val="afd"/>
            <w:noProof/>
            <w:color w:val="auto"/>
          </w:rPr>
          <w:t>10.14</w:t>
        </w:r>
        <w:r w:rsidR="005A0C09" w:rsidRPr="00E325AC">
          <w:rPr>
            <w:rStyle w:val="afd"/>
            <w:rFonts w:hint="eastAsia"/>
            <w:noProof/>
            <w:color w:val="auto"/>
          </w:rPr>
          <w:t xml:space="preserve">　</w:t>
        </w:r>
        <w:r w:rsidR="005A0C09" w:rsidRPr="00E325AC">
          <w:rPr>
            <w:rStyle w:val="afd"/>
            <w:rFonts w:ascii="黑体" w:hAnsi="黑体" w:cs="黑体" w:hint="eastAsia"/>
            <w:bCs/>
            <w:noProof/>
            <w:color w:val="auto"/>
            <w:u w:color="000000"/>
            <w:lang w:val="zh-TW"/>
          </w:rPr>
          <w:t>检验</w:t>
        </w:r>
        <w:r w:rsidR="005A0C09" w:rsidRPr="00E325AC">
          <w:rPr>
            <w:noProof/>
            <w:webHidden/>
          </w:rPr>
          <w:tab/>
        </w:r>
        <w:r w:rsidRPr="00E325AC">
          <w:rPr>
            <w:noProof/>
            <w:webHidden/>
          </w:rPr>
          <w:fldChar w:fldCharType="begin"/>
        </w:r>
        <w:r w:rsidR="005A0C09" w:rsidRPr="00E325AC">
          <w:rPr>
            <w:noProof/>
            <w:webHidden/>
          </w:rPr>
          <w:instrText xml:space="preserve"> PAGEREF _Toc17474074 \h </w:instrText>
        </w:r>
        <w:r w:rsidRPr="00E325AC">
          <w:rPr>
            <w:noProof/>
            <w:webHidden/>
          </w:rPr>
        </w:r>
        <w:r w:rsidRPr="00E325AC">
          <w:rPr>
            <w:noProof/>
            <w:webHidden/>
          </w:rPr>
          <w:fldChar w:fldCharType="separate"/>
        </w:r>
        <w:r w:rsidR="005A0C09" w:rsidRPr="00E325AC">
          <w:rPr>
            <w:noProof/>
            <w:webHidden/>
          </w:rPr>
          <w:t>18</w:t>
        </w:r>
        <w:r w:rsidR="00675DE3" w:rsidRPr="00E325AC">
          <w:rPr>
            <w:noProof/>
            <w:webHidden/>
          </w:rPr>
          <w:t>8</w:t>
        </w:r>
        <w:r w:rsidRPr="00E325AC">
          <w:rPr>
            <w:noProof/>
            <w:webHidden/>
          </w:rPr>
          <w:fldChar w:fldCharType="end"/>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75" w:history="1">
        <w:r w:rsidR="005A0C09" w:rsidRPr="00E325AC">
          <w:rPr>
            <w:rStyle w:val="afd"/>
            <w:noProof/>
            <w:color w:val="auto"/>
          </w:rPr>
          <w:t>10.15</w:t>
        </w:r>
        <w:r w:rsidR="005A0C09" w:rsidRPr="00E325AC">
          <w:rPr>
            <w:rStyle w:val="afd"/>
            <w:rFonts w:hint="eastAsia"/>
            <w:noProof/>
            <w:color w:val="auto"/>
          </w:rPr>
          <w:t xml:space="preserve">　</w:t>
        </w:r>
        <w:r w:rsidR="005A0C09" w:rsidRPr="00E325AC">
          <w:rPr>
            <w:rStyle w:val="afd"/>
            <w:rFonts w:ascii="黑体" w:hAnsi="黑体" w:cs="黑体" w:hint="eastAsia"/>
            <w:bCs/>
            <w:noProof/>
            <w:color w:val="auto"/>
            <w:u w:color="000000"/>
            <w:lang w:val="zh-TW"/>
          </w:rPr>
          <w:t>存放、装卸及防护</w:t>
        </w:r>
        <w:r w:rsidR="005A0C09" w:rsidRPr="00E325AC">
          <w:rPr>
            <w:noProof/>
            <w:webHidden/>
          </w:rPr>
          <w:tab/>
        </w:r>
        <w:r w:rsidRPr="00E325AC">
          <w:rPr>
            <w:noProof/>
            <w:webHidden/>
          </w:rPr>
          <w:fldChar w:fldCharType="begin"/>
        </w:r>
        <w:r w:rsidR="005A0C09" w:rsidRPr="00E325AC">
          <w:rPr>
            <w:noProof/>
            <w:webHidden/>
          </w:rPr>
          <w:instrText xml:space="preserve"> PAGEREF _Toc17474075 \h </w:instrText>
        </w:r>
        <w:r w:rsidRPr="00E325AC">
          <w:rPr>
            <w:noProof/>
            <w:webHidden/>
          </w:rPr>
        </w:r>
        <w:r w:rsidRPr="00E325AC">
          <w:rPr>
            <w:noProof/>
            <w:webHidden/>
          </w:rPr>
          <w:fldChar w:fldCharType="separate"/>
        </w:r>
        <w:r w:rsidR="005A0C09" w:rsidRPr="00E325AC">
          <w:rPr>
            <w:noProof/>
            <w:webHidden/>
          </w:rPr>
          <w:t>18</w:t>
        </w:r>
        <w:r w:rsidR="00675DE3" w:rsidRPr="00E325AC">
          <w:rPr>
            <w:noProof/>
            <w:webHidden/>
          </w:rPr>
          <w:t>9</w:t>
        </w:r>
        <w:r w:rsidRPr="00E325AC">
          <w:rPr>
            <w:noProof/>
            <w:webHidden/>
          </w:rPr>
          <w:fldChar w:fldCharType="end"/>
        </w:r>
      </w:hyperlink>
    </w:p>
    <w:p w:rsidR="005A0C09" w:rsidRPr="00E325AC" w:rsidRDefault="0083487F">
      <w:pPr>
        <w:pStyle w:val="11"/>
        <w:tabs>
          <w:tab w:val="right" w:leader="dot" w:pos="9560"/>
        </w:tabs>
        <w:rPr>
          <w:rFonts w:asciiTheme="minorHAnsi" w:eastAsiaTheme="minorEastAsia" w:hAnsiTheme="minorHAnsi" w:cstheme="minorBidi"/>
          <w:noProof/>
          <w:sz w:val="21"/>
          <w:szCs w:val="22"/>
        </w:rPr>
      </w:pPr>
      <w:hyperlink w:anchor="_Toc17474076" w:history="1">
        <w:r w:rsidR="005A0C09" w:rsidRPr="00E325AC">
          <w:rPr>
            <w:rStyle w:val="afd"/>
            <w:rFonts w:ascii="宋体" w:hAnsi="宋体"/>
            <w:noProof/>
            <w:color w:val="auto"/>
          </w:rPr>
          <w:t>11</w:t>
        </w:r>
        <w:r w:rsidR="005A0C09" w:rsidRPr="00E325AC">
          <w:rPr>
            <w:rStyle w:val="afd"/>
            <w:rFonts w:ascii="宋体" w:hAnsi="宋体" w:hint="eastAsia"/>
            <w:noProof/>
            <w:color w:val="auto"/>
          </w:rPr>
          <w:t xml:space="preserve">　安装施工</w:t>
        </w:r>
        <w:r w:rsidR="005A0C09" w:rsidRPr="00E325AC">
          <w:rPr>
            <w:noProof/>
            <w:webHidden/>
          </w:rPr>
          <w:tab/>
        </w:r>
        <w:r w:rsidRPr="00E325AC">
          <w:rPr>
            <w:noProof/>
            <w:webHidden/>
          </w:rPr>
          <w:fldChar w:fldCharType="begin"/>
        </w:r>
        <w:r w:rsidR="005A0C09" w:rsidRPr="00E325AC">
          <w:rPr>
            <w:noProof/>
            <w:webHidden/>
          </w:rPr>
          <w:instrText xml:space="preserve"> PAGEREF _Toc17474076 \h </w:instrText>
        </w:r>
        <w:r w:rsidRPr="00E325AC">
          <w:rPr>
            <w:noProof/>
            <w:webHidden/>
          </w:rPr>
        </w:r>
        <w:r w:rsidRPr="00E325AC">
          <w:rPr>
            <w:noProof/>
            <w:webHidden/>
          </w:rPr>
          <w:fldChar w:fldCharType="separate"/>
        </w:r>
        <w:r w:rsidR="005A0C09" w:rsidRPr="00E325AC">
          <w:rPr>
            <w:noProof/>
            <w:webHidden/>
          </w:rPr>
          <w:t>1</w:t>
        </w:r>
        <w:r w:rsidR="00675DE3" w:rsidRPr="00E325AC">
          <w:rPr>
            <w:noProof/>
            <w:webHidden/>
          </w:rPr>
          <w:t>91</w:t>
        </w:r>
        <w:r w:rsidRPr="00E325AC">
          <w:rPr>
            <w:noProof/>
            <w:webHidden/>
          </w:rPr>
          <w:fldChar w:fldCharType="end"/>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77" w:history="1">
        <w:r w:rsidR="005A0C09" w:rsidRPr="00E325AC">
          <w:rPr>
            <w:rStyle w:val="afd"/>
            <w:noProof/>
            <w:color w:val="auto"/>
          </w:rPr>
          <w:t>11.1</w:t>
        </w:r>
        <w:r w:rsidR="005A0C09" w:rsidRPr="00E325AC">
          <w:rPr>
            <w:rStyle w:val="afd"/>
            <w:rFonts w:hint="eastAsia"/>
            <w:noProof/>
            <w:color w:val="auto"/>
          </w:rPr>
          <w:t xml:space="preserve">　</w:t>
        </w:r>
        <w:r w:rsidR="005A0C09" w:rsidRPr="00E325AC">
          <w:rPr>
            <w:rStyle w:val="afd"/>
            <w:rFonts w:ascii="黑体" w:hAnsi="黑体" w:cs="黑体" w:hint="eastAsia"/>
            <w:bCs/>
            <w:noProof/>
            <w:color w:val="auto"/>
            <w:u w:color="000000"/>
            <w:lang w:val="zh-TW" w:eastAsia="zh-TW"/>
          </w:rPr>
          <w:t>一般规定</w:t>
        </w:r>
        <w:r w:rsidR="005A0C09" w:rsidRPr="00E325AC">
          <w:rPr>
            <w:noProof/>
            <w:webHidden/>
          </w:rPr>
          <w:tab/>
        </w:r>
        <w:r w:rsidRPr="00E325AC">
          <w:rPr>
            <w:noProof/>
            <w:webHidden/>
          </w:rPr>
          <w:fldChar w:fldCharType="begin"/>
        </w:r>
        <w:r w:rsidR="005A0C09" w:rsidRPr="00E325AC">
          <w:rPr>
            <w:noProof/>
            <w:webHidden/>
          </w:rPr>
          <w:instrText xml:space="preserve"> PAGEREF _Toc17474077 \h </w:instrText>
        </w:r>
        <w:r w:rsidRPr="00E325AC">
          <w:rPr>
            <w:noProof/>
            <w:webHidden/>
          </w:rPr>
        </w:r>
        <w:r w:rsidRPr="00E325AC">
          <w:rPr>
            <w:noProof/>
            <w:webHidden/>
          </w:rPr>
          <w:fldChar w:fldCharType="separate"/>
        </w:r>
        <w:r w:rsidR="005A0C09" w:rsidRPr="00E325AC">
          <w:rPr>
            <w:noProof/>
            <w:webHidden/>
          </w:rPr>
          <w:t>1</w:t>
        </w:r>
        <w:r w:rsidR="00675DE3" w:rsidRPr="00E325AC">
          <w:rPr>
            <w:noProof/>
            <w:webHidden/>
          </w:rPr>
          <w:t>91</w:t>
        </w:r>
        <w:r w:rsidRPr="00E325AC">
          <w:rPr>
            <w:noProof/>
            <w:webHidden/>
          </w:rPr>
          <w:fldChar w:fldCharType="end"/>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78" w:history="1">
        <w:r w:rsidR="005A0C09" w:rsidRPr="00E325AC">
          <w:rPr>
            <w:rStyle w:val="afd"/>
            <w:noProof/>
            <w:color w:val="auto"/>
          </w:rPr>
          <w:t>11.2</w:t>
        </w:r>
        <w:r w:rsidR="005A0C09" w:rsidRPr="00E325AC">
          <w:rPr>
            <w:rStyle w:val="afd"/>
            <w:rFonts w:hint="eastAsia"/>
            <w:noProof/>
            <w:color w:val="auto"/>
          </w:rPr>
          <w:t xml:space="preserve">　</w:t>
        </w:r>
        <w:r w:rsidR="005A0C09" w:rsidRPr="00E325AC">
          <w:rPr>
            <w:rStyle w:val="afd"/>
            <w:rFonts w:ascii="黑体" w:hAnsi="黑体" w:cs="黑体" w:hint="eastAsia"/>
            <w:bCs/>
            <w:noProof/>
            <w:color w:val="auto"/>
            <w:u w:color="000000"/>
            <w:lang w:val="zh-TW"/>
          </w:rPr>
          <w:t>安装施工准备</w:t>
        </w:r>
        <w:r w:rsidR="005A0C09" w:rsidRPr="00E325AC">
          <w:rPr>
            <w:noProof/>
            <w:webHidden/>
          </w:rPr>
          <w:tab/>
        </w:r>
        <w:r w:rsidRPr="00E325AC">
          <w:rPr>
            <w:noProof/>
            <w:webHidden/>
          </w:rPr>
          <w:fldChar w:fldCharType="begin"/>
        </w:r>
        <w:r w:rsidR="005A0C09" w:rsidRPr="00E325AC">
          <w:rPr>
            <w:noProof/>
            <w:webHidden/>
          </w:rPr>
          <w:instrText xml:space="preserve"> PAGEREF _Toc17474078 \h </w:instrText>
        </w:r>
        <w:r w:rsidRPr="00E325AC">
          <w:rPr>
            <w:noProof/>
            <w:webHidden/>
          </w:rPr>
        </w:r>
        <w:r w:rsidRPr="00E325AC">
          <w:rPr>
            <w:noProof/>
            <w:webHidden/>
          </w:rPr>
          <w:fldChar w:fldCharType="separate"/>
        </w:r>
        <w:r w:rsidR="005A0C09" w:rsidRPr="00E325AC">
          <w:rPr>
            <w:noProof/>
            <w:webHidden/>
          </w:rPr>
          <w:t>1</w:t>
        </w:r>
        <w:r w:rsidR="00675DE3" w:rsidRPr="00E325AC">
          <w:rPr>
            <w:noProof/>
            <w:webHidden/>
          </w:rPr>
          <w:t>91</w:t>
        </w:r>
        <w:r w:rsidRPr="00E325AC">
          <w:rPr>
            <w:noProof/>
            <w:webHidden/>
          </w:rPr>
          <w:fldChar w:fldCharType="end"/>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79" w:history="1">
        <w:r w:rsidR="005A0C09" w:rsidRPr="00E325AC">
          <w:rPr>
            <w:rStyle w:val="afd"/>
            <w:noProof/>
            <w:color w:val="auto"/>
          </w:rPr>
          <w:t xml:space="preserve">11.3 </w:t>
        </w:r>
        <w:r w:rsidR="005A0C09" w:rsidRPr="00E325AC">
          <w:rPr>
            <w:rStyle w:val="afd"/>
            <w:rFonts w:ascii="黑体" w:hAnsi="黑体" w:cs="黑体" w:hint="eastAsia"/>
            <w:bCs/>
            <w:noProof/>
            <w:color w:val="auto"/>
            <w:u w:color="000000"/>
            <w:lang w:val="zh-TW"/>
          </w:rPr>
          <w:t>单元式墙体吊装</w:t>
        </w:r>
        <w:r w:rsidR="005A0C09" w:rsidRPr="00E325AC">
          <w:rPr>
            <w:noProof/>
            <w:webHidden/>
          </w:rPr>
          <w:tab/>
        </w:r>
        <w:r w:rsidRPr="00E325AC">
          <w:rPr>
            <w:noProof/>
            <w:webHidden/>
          </w:rPr>
          <w:fldChar w:fldCharType="begin"/>
        </w:r>
        <w:r w:rsidR="005A0C09" w:rsidRPr="00E325AC">
          <w:rPr>
            <w:noProof/>
            <w:webHidden/>
          </w:rPr>
          <w:instrText xml:space="preserve"> PAGEREF _Toc17474079 \h </w:instrText>
        </w:r>
        <w:r w:rsidRPr="00E325AC">
          <w:rPr>
            <w:noProof/>
            <w:webHidden/>
          </w:rPr>
        </w:r>
        <w:r w:rsidRPr="00E325AC">
          <w:rPr>
            <w:noProof/>
            <w:webHidden/>
          </w:rPr>
          <w:fldChar w:fldCharType="separate"/>
        </w:r>
        <w:r w:rsidR="005A0C09" w:rsidRPr="00E325AC">
          <w:rPr>
            <w:noProof/>
            <w:webHidden/>
          </w:rPr>
          <w:t>1</w:t>
        </w:r>
        <w:r w:rsidR="00675DE3" w:rsidRPr="00E325AC">
          <w:rPr>
            <w:noProof/>
            <w:webHidden/>
          </w:rPr>
          <w:t>93</w:t>
        </w:r>
        <w:r w:rsidRPr="00E325AC">
          <w:rPr>
            <w:noProof/>
            <w:webHidden/>
          </w:rPr>
          <w:fldChar w:fldCharType="end"/>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80" w:history="1">
        <w:r w:rsidR="005A0C09" w:rsidRPr="00E325AC">
          <w:rPr>
            <w:rStyle w:val="afd"/>
            <w:noProof/>
            <w:color w:val="auto"/>
          </w:rPr>
          <w:t>11.4</w:t>
        </w:r>
        <w:r w:rsidR="005A0C09" w:rsidRPr="00E325AC">
          <w:rPr>
            <w:rStyle w:val="afd"/>
            <w:rFonts w:hint="eastAsia"/>
            <w:noProof/>
            <w:color w:val="auto"/>
          </w:rPr>
          <w:t xml:space="preserve">　</w:t>
        </w:r>
        <w:r w:rsidR="005A0C09" w:rsidRPr="00E325AC">
          <w:rPr>
            <w:rStyle w:val="afd"/>
            <w:rFonts w:ascii="黑体" w:hAnsi="黑体" w:cs="黑体" w:hint="eastAsia"/>
            <w:bCs/>
            <w:noProof/>
            <w:color w:val="auto"/>
            <w:u w:color="000000"/>
            <w:lang w:val="zh-TW"/>
          </w:rPr>
          <w:t>吊装点核查</w:t>
        </w:r>
        <w:r w:rsidR="005A0C09" w:rsidRPr="00E325AC">
          <w:rPr>
            <w:noProof/>
            <w:webHidden/>
          </w:rPr>
          <w:tab/>
        </w:r>
        <w:r w:rsidRPr="00E325AC">
          <w:rPr>
            <w:noProof/>
            <w:webHidden/>
          </w:rPr>
          <w:fldChar w:fldCharType="begin"/>
        </w:r>
        <w:r w:rsidR="005A0C09" w:rsidRPr="00E325AC">
          <w:rPr>
            <w:noProof/>
            <w:webHidden/>
          </w:rPr>
          <w:instrText xml:space="preserve"> PAGEREF _Toc17474080 \h </w:instrText>
        </w:r>
        <w:r w:rsidRPr="00E325AC">
          <w:rPr>
            <w:noProof/>
            <w:webHidden/>
          </w:rPr>
        </w:r>
        <w:r w:rsidRPr="00E325AC">
          <w:rPr>
            <w:noProof/>
            <w:webHidden/>
          </w:rPr>
          <w:fldChar w:fldCharType="separate"/>
        </w:r>
        <w:r w:rsidR="005A0C09" w:rsidRPr="00E325AC">
          <w:rPr>
            <w:noProof/>
            <w:webHidden/>
          </w:rPr>
          <w:t>19</w:t>
        </w:r>
        <w:r w:rsidR="00675DE3" w:rsidRPr="00E325AC">
          <w:rPr>
            <w:noProof/>
            <w:webHidden/>
          </w:rPr>
          <w:t>5</w:t>
        </w:r>
        <w:r w:rsidRPr="00E325AC">
          <w:rPr>
            <w:noProof/>
            <w:webHidden/>
          </w:rPr>
          <w:fldChar w:fldCharType="end"/>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81" w:history="1">
        <w:r w:rsidR="005A0C09" w:rsidRPr="00E325AC">
          <w:rPr>
            <w:rStyle w:val="afd"/>
            <w:noProof/>
            <w:color w:val="auto"/>
          </w:rPr>
          <w:t>11.5</w:t>
        </w:r>
        <w:r w:rsidR="005A0C09" w:rsidRPr="00E325AC">
          <w:rPr>
            <w:rStyle w:val="afd"/>
            <w:rFonts w:hint="eastAsia"/>
            <w:noProof/>
            <w:color w:val="auto"/>
          </w:rPr>
          <w:t xml:space="preserve">　</w:t>
        </w:r>
        <w:r w:rsidR="005A0C09" w:rsidRPr="00E325AC">
          <w:rPr>
            <w:rStyle w:val="afd"/>
            <w:rFonts w:ascii="黑体" w:hAnsi="黑体" w:cs="黑体" w:hint="eastAsia"/>
            <w:bCs/>
            <w:noProof/>
            <w:color w:val="auto"/>
            <w:u w:color="000000"/>
            <w:lang w:val="zh-TW"/>
          </w:rPr>
          <w:t>幕墙密封</w:t>
        </w:r>
        <w:r w:rsidR="005A0C09" w:rsidRPr="00E325AC">
          <w:rPr>
            <w:noProof/>
            <w:webHidden/>
          </w:rPr>
          <w:tab/>
        </w:r>
        <w:r w:rsidRPr="00E325AC">
          <w:rPr>
            <w:noProof/>
            <w:webHidden/>
          </w:rPr>
          <w:fldChar w:fldCharType="begin"/>
        </w:r>
        <w:r w:rsidR="005A0C09" w:rsidRPr="00E325AC">
          <w:rPr>
            <w:noProof/>
            <w:webHidden/>
          </w:rPr>
          <w:instrText xml:space="preserve"> PAGEREF _Toc17474081 \h </w:instrText>
        </w:r>
        <w:r w:rsidRPr="00E325AC">
          <w:rPr>
            <w:noProof/>
            <w:webHidden/>
          </w:rPr>
        </w:r>
        <w:r w:rsidRPr="00E325AC">
          <w:rPr>
            <w:noProof/>
            <w:webHidden/>
          </w:rPr>
          <w:fldChar w:fldCharType="separate"/>
        </w:r>
        <w:r w:rsidR="005A0C09" w:rsidRPr="00E325AC">
          <w:rPr>
            <w:noProof/>
            <w:webHidden/>
          </w:rPr>
          <w:t>19</w:t>
        </w:r>
        <w:r w:rsidR="00675DE3" w:rsidRPr="00E325AC">
          <w:rPr>
            <w:noProof/>
            <w:webHidden/>
          </w:rPr>
          <w:t>6</w:t>
        </w:r>
        <w:r w:rsidRPr="00E325AC">
          <w:rPr>
            <w:noProof/>
            <w:webHidden/>
          </w:rPr>
          <w:fldChar w:fldCharType="end"/>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82" w:history="1">
        <w:r w:rsidR="005A0C09" w:rsidRPr="00E325AC">
          <w:rPr>
            <w:rStyle w:val="afd"/>
            <w:noProof/>
            <w:color w:val="auto"/>
          </w:rPr>
          <w:t>11.6</w:t>
        </w:r>
        <w:r w:rsidR="005A0C09" w:rsidRPr="00E325AC">
          <w:rPr>
            <w:rStyle w:val="afd"/>
            <w:rFonts w:hint="eastAsia"/>
            <w:noProof/>
            <w:color w:val="auto"/>
          </w:rPr>
          <w:t xml:space="preserve">　</w:t>
        </w:r>
        <w:r w:rsidR="005A0C09" w:rsidRPr="00E325AC">
          <w:rPr>
            <w:rStyle w:val="afd"/>
            <w:rFonts w:ascii="黑体" w:hAnsi="黑体" w:cs="黑体" w:hint="eastAsia"/>
            <w:bCs/>
            <w:noProof/>
            <w:color w:val="auto"/>
            <w:u w:color="000000"/>
            <w:lang w:val="zh-TW"/>
          </w:rPr>
          <w:t>安全规定</w:t>
        </w:r>
        <w:r w:rsidR="005A0C09" w:rsidRPr="00E325AC">
          <w:rPr>
            <w:noProof/>
            <w:webHidden/>
          </w:rPr>
          <w:tab/>
        </w:r>
        <w:r w:rsidRPr="00E325AC">
          <w:rPr>
            <w:noProof/>
            <w:webHidden/>
          </w:rPr>
          <w:fldChar w:fldCharType="begin"/>
        </w:r>
        <w:r w:rsidR="005A0C09" w:rsidRPr="00E325AC">
          <w:rPr>
            <w:noProof/>
            <w:webHidden/>
          </w:rPr>
          <w:instrText xml:space="preserve"> PAGEREF _Toc17474082 \h </w:instrText>
        </w:r>
        <w:r w:rsidRPr="00E325AC">
          <w:rPr>
            <w:noProof/>
            <w:webHidden/>
          </w:rPr>
        </w:r>
        <w:r w:rsidRPr="00E325AC">
          <w:rPr>
            <w:noProof/>
            <w:webHidden/>
          </w:rPr>
          <w:fldChar w:fldCharType="separate"/>
        </w:r>
        <w:r w:rsidR="005A0C09" w:rsidRPr="00E325AC">
          <w:rPr>
            <w:noProof/>
            <w:webHidden/>
          </w:rPr>
          <w:t>19</w:t>
        </w:r>
        <w:r w:rsidR="00675DE3" w:rsidRPr="00E325AC">
          <w:rPr>
            <w:noProof/>
            <w:webHidden/>
          </w:rPr>
          <w:t>6</w:t>
        </w:r>
        <w:r w:rsidRPr="00E325AC">
          <w:rPr>
            <w:noProof/>
            <w:webHidden/>
          </w:rPr>
          <w:fldChar w:fldCharType="end"/>
        </w:r>
      </w:hyperlink>
    </w:p>
    <w:p w:rsidR="005A0C09" w:rsidRPr="00E325AC" w:rsidRDefault="0083487F">
      <w:pPr>
        <w:pStyle w:val="11"/>
        <w:tabs>
          <w:tab w:val="right" w:leader="dot" w:pos="9560"/>
        </w:tabs>
        <w:rPr>
          <w:rFonts w:asciiTheme="minorHAnsi" w:eastAsiaTheme="minorEastAsia" w:hAnsiTheme="minorHAnsi" w:cstheme="minorBidi"/>
          <w:noProof/>
          <w:sz w:val="21"/>
          <w:szCs w:val="22"/>
        </w:rPr>
      </w:pPr>
      <w:hyperlink w:anchor="_Toc17474083" w:history="1">
        <w:r w:rsidR="005A0C09" w:rsidRPr="00E325AC">
          <w:rPr>
            <w:rStyle w:val="afd"/>
            <w:rFonts w:ascii="宋体" w:hAnsi="宋体"/>
            <w:noProof/>
            <w:color w:val="auto"/>
          </w:rPr>
          <w:t xml:space="preserve">12 </w:t>
        </w:r>
        <w:r w:rsidR="005A0C09" w:rsidRPr="00E325AC">
          <w:rPr>
            <w:rStyle w:val="afd"/>
            <w:rFonts w:ascii="宋体" w:hAnsi="宋体" w:hint="eastAsia"/>
            <w:noProof/>
            <w:color w:val="auto"/>
          </w:rPr>
          <w:t>工程验收</w:t>
        </w:r>
        <w:r w:rsidR="005A0C09" w:rsidRPr="00E325AC">
          <w:rPr>
            <w:noProof/>
            <w:webHidden/>
          </w:rPr>
          <w:tab/>
        </w:r>
        <w:r w:rsidR="00675DE3" w:rsidRPr="00E325AC">
          <w:rPr>
            <w:noProof/>
            <w:webHidden/>
          </w:rPr>
          <w:t>200</w:t>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84" w:history="1">
        <w:r w:rsidR="005A0C09" w:rsidRPr="00E325AC">
          <w:rPr>
            <w:rStyle w:val="afd"/>
            <w:noProof/>
            <w:color w:val="auto"/>
          </w:rPr>
          <w:t xml:space="preserve">12.1 </w:t>
        </w:r>
        <w:r w:rsidR="005A0C09" w:rsidRPr="00E325AC">
          <w:rPr>
            <w:rStyle w:val="afd"/>
            <w:rFonts w:ascii="黑体" w:hAnsi="黑体" w:cs="黑体" w:hint="eastAsia"/>
            <w:bCs/>
            <w:noProof/>
            <w:color w:val="auto"/>
            <w:u w:color="000000"/>
            <w:lang w:val="zh-TW" w:eastAsia="zh-TW"/>
          </w:rPr>
          <w:t>一般规定</w:t>
        </w:r>
        <w:r w:rsidR="005A0C09" w:rsidRPr="00E325AC">
          <w:rPr>
            <w:noProof/>
            <w:webHidden/>
          </w:rPr>
          <w:tab/>
        </w:r>
        <w:r w:rsidR="00675DE3" w:rsidRPr="00E325AC">
          <w:rPr>
            <w:noProof/>
            <w:webHidden/>
          </w:rPr>
          <w:t>200</w:t>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85" w:history="1">
        <w:r w:rsidR="005A0C09" w:rsidRPr="00E325AC">
          <w:rPr>
            <w:rStyle w:val="afd"/>
            <w:noProof/>
            <w:color w:val="auto"/>
          </w:rPr>
          <w:t xml:space="preserve">12.2 </w:t>
        </w:r>
        <w:r w:rsidR="005A0C09" w:rsidRPr="00E325AC">
          <w:rPr>
            <w:rStyle w:val="afd"/>
            <w:rFonts w:hint="eastAsia"/>
            <w:noProof/>
            <w:color w:val="auto"/>
          </w:rPr>
          <w:t>玻璃幕墙工程</w:t>
        </w:r>
        <w:r w:rsidR="005A0C09" w:rsidRPr="00E325AC">
          <w:rPr>
            <w:noProof/>
            <w:webHidden/>
          </w:rPr>
          <w:tab/>
        </w:r>
        <w:r w:rsidR="00675DE3" w:rsidRPr="00E325AC">
          <w:rPr>
            <w:noProof/>
            <w:webHidden/>
          </w:rPr>
          <w:t>203</w:t>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86" w:history="1">
        <w:r w:rsidR="005A0C09" w:rsidRPr="00E325AC">
          <w:rPr>
            <w:rStyle w:val="afd"/>
            <w:noProof/>
            <w:color w:val="auto"/>
          </w:rPr>
          <w:t xml:space="preserve">12.3 </w:t>
        </w:r>
        <w:r w:rsidR="005A0C09" w:rsidRPr="00E325AC">
          <w:rPr>
            <w:rStyle w:val="afd"/>
            <w:rFonts w:hint="eastAsia"/>
            <w:noProof/>
            <w:color w:val="auto"/>
          </w:rPr>
          <w:t>金属幕墙工程</w:t>
        </w:r>
        <w:r w:rsidR="005A0C09" w:rsidRPr="00E325AC">
          <w:rPr>
            <w:noProof/>
            <w:webHidden/>
          </w:rPr>
          <w:tab/>
        </w:r>
        <w:r w:rsidRPr="00E325AC">
          <w:rPr>
            <w:noProof/>
            <w:webHidden/>
          </w:rPr>
          <w:fldChar w:fldCharType="begin"/>
        </w:r>
        <w:r w:rsidR="005A0C09" w:rsidRPr="00E325AC">
          <w:rPr>
            <w:noProof/>
            <w:webHidden/>
          </w:rPr>
          <w:instrText xml:space="preserve"> PAGEREF _Toc17474086 \h </w:instrText>
        </w:r>
        <w:r w:rsidRPr="00E325AC">
          <w:rPr>
            <w:noProof/>
            <w:webHidden/>
          </w:rPr>
        </w:r>
        <w:r w:rsidRPr="00E325AC">
          <w:rPr>
            <w:noProof/>
            <w:webHidden/>
          </w:rPr>
          <w:fldChar w:fldCharType="separate"/>
        </w:r>
        <w:r w:rsidR="005A0C09" w:rsidRPr="00E325AC">
          <w:rPr>
            <w:noProof/>
            <w:webHidden/>
          </w:rPr>
          <w:t>20</w:t>
        </w:r>
        <w:r w:rsidR="00675DE3" w:rsidRPr="00E325AC">
          <w:rPr>
            <w:noProof/>
            <w:webHidden/>
          </w:rPr>
          <w:t>8</w:t>
        </w:r>
        <w:r w:rsidRPr="00E325AC">
          <w:rPr>
            <w:noProof/>
            <w:webHidden/>
          </w:rPr>
          <w:fldChar w:fldCharType="end"/>
        </w:r>
      </w:hyperlink>
    </w:p>
    <w:p w:rsidR="005A0C09" w:rsidRPr="00E325AC" w:rsidRDefault="0083487F" w:rsidP="001579E4">
      <w:pPr>
        <w:pStyle w:val="11"/>
        <w:tabs>
          <w:tab w:val="right" w:leader="dot" w:pos="9560"/>
        </w:tabs>
        <w:ind w:firstLineChars="200" w:firstLine="560"/>
        <w:rPr>
          <w:rFonts w:asciiTheme="minorHAnsi" w:eastAsiaTheme="minorEastAsia" w:hAnsiTheme="minorHAnsi" w:cstheme="minorBidi"/>
          <w:noProof/>
          <w:sz w:val="21"/>
          <w:szCs w:val="22"/>
        </w:rPr>
      </w:pPr>
      <w:hyperlink w:anchor="_Toc17474087" w:history="1">
        <w:r w:rsidR="005A0C09" w:rsidRPr="00E325AC">
          <w:rPr>
            <w:rStyle w:val="afd"/>
            <w:noProof/>
            <w:color w:val="auto"/>
          </w:rPr>
          <w:t>1</w:t>
        </w:r>
        <w:r w:rsidR="001579E4" w:rsidRPr="00E325AC">
          <w:rPr>
            <w:rStyle w:val="afd"/>
            <w:noProof/>
            <w:color w:val="auto"/>
          </w:rPr>
          <w:t>2</w:t>
        </w:r>
        <w:r w:rsidR="005A0C09" w:rsidRPr="00E325AC">
          <w:rPr>
            <w:rStyle w:val="afd"/>
            <w:noProof/>
            <w:color w:val="auto"/>
          </w:rPr>
          <w:t xml:space="preserve">.4 </w:t>
        </w:r>
        <w:r w:rsidR="005A0C09" w:rsidRPr="00E325AC">
          <w:rPr>
            <w:rStyle w:val="afd"/>
            <w:rFonts w:ascii="宋体" w:hAnsi="宋体" w:hint="eastAsia"/>
            <w:noProof/>
            <w:color w:val="auto"/>
          </w:rPr>
          <w:t>石材幕墙工程</w:t>
        </w:r>
        <w:r w:rsidR="005A0C09" w:rsidRPr="00E325AC">
          <w:rPr>
            <w:noProof/>
            <w:webHidden/>
          </w:rPr>
          <w:tab/>
        </w:r>
        <w:r w:rsidRPr="00E325AC">
          <w:rPr>
            <w:noProof/>
            <w:webHidden/>
          </w:rPr>
          <w:fldChar w:fldCharType="begin"/>
        </w:r>
        <w:r w:rsidR="005A0C09" w:rsidRPr="00E325AC">
          <w:rPr>
            <w:noProof/>
            <w:webHidden/>
          </w:rPr>
          <w:instrText xml:space="preserve"> PAGEREF _Toc17474087 \h </w:instrText>
        </w:r>
        <w:r w:rsidRPr="00E325AC">
          <w:rPr>
            <w:noProof/>
            <w:webHidden/>
          </w:rPr>
        </w:r>
        <w:r w:rsidRPr="00E325AC">
          <w:rPr>
            <w:noProof/>
            <w:webHidden/>
          </w:rPr>
          <w:fldChar w:fldCharType="separate"/>
        </w:r>
        <w:r w:rsidR="005A0C09" w:rsidRPr="00E325AC">
          <w:rPr>
            <w:noProof/>
            <w:webHidden/>
          </w:rPr>
          <w:t>2</w:t>
        </w:r>
        <w:r w:rsidR="00675DE3" w:rsidRPr="00E325AC">
          <w:rPr>
            <w:noProof/>
            <w:webHidden/>
          </w:rPr>
          <w:t>11</w:t>
        </w:r>
        <w:r w:rsidRPr="00E325AC">
          <w:rPr>
            <w:noProof/>
            <w:webHidden/>
          </w:rPr>
          <w:fldChar w:fldCharType="end"/>
        </w:r>
      </w:hyperlink>
    </w:p>
    <w:p w:rsidR="00675DE3" w:rsidRPr="00E325AC" w:rsidRDefault="0083487F" w:rsidP="00675DE3">
      <w:pPr>
        <w:pStyle w:val="11"/>
        <w:tabs>
          <w:tab w:val="right" w:leader="dot" w:pos="9560"/>
        </w:tabs>
        <w:ind w:firstLineChars="200" w:firstLine="560"/>
        <w:rPr>
          <w:rFonts w:asciiTheme="minorHAnsi" w:eastAsiaTheme="minorEastAsia" w:hAnsiTheme="minorHAnsi" w:cstheme="minorBidi"/>
          <w:noProof/>
          <w:sz w:val="21"/>
          <w:szCs w:val="22"/>
        </w:rPr>
      </w:pPr>
      <w:hyperlink w:anchor="_Toc17474088" w:history="1">
        <w:r w:rsidR="00675DE3" w:rsidRPr="00E325AC">
          <w:rPr>
            <w:rStyle w:val="afd"/>
            <w:noProof/>
            <w:color w:val="auto"/>
          </w:rPr>
          <w:t xml:space="preserve">12.5 </w:t>
        </w:r>
        <w:r w:rsidR="00675DE3" w:rsidRPr="00E325AC">
          <w:rPr>
            <w:rStyle w:val="afd"/>
            <w:rFonts w:hint="eastAsia"/>
            <w:noProof/>
            <w:color w:val="auto"/>
          </w:rPr>
          <w:t>人造板材幕墙工程</w:t>
        </w:r>
        <w:r w:rsidR="00675DE3" w:rsidRPr="00E325AC">
          <w:rPr>
            <w:noProof/>
            <w:webHidden/>
          </w:rPr>
          <w:tab/>
        </w:r>
        <w:r w:rsidRPr="00E325AC">
          <w:rPr>
            <w:noProof/>
            <w:webHidden/>
          </w:rPr>
          <w:fldChar w:fldCharType="begin"/>
        </w:r>
        <w:r w:rsidR="00675DE3" w:rsidRPr="00E325AC">
          <w:rPr>
            <w:noProof/>
            <w:webHidden/>
          </w:rPr>
          <w:instrText xml:space="preserve"> PAGEREF _Toc17474088 \h </w:instrText>
        </w:r>
        <w:r w:rsidRPr="00E325AC">
          <w:rPr>
            <w:noProof/>
            <w:webHidden/>
          </w:rPr>
        </w:r>
        <w:r w:rsidRPr="00E325AC">
          <w:rPr>
            <w:noProof/>
            <w:webHidden/>
          </w:rPr>
          <w:fldChar w:fldCharType="separate"/>
        </w:r>
        <w:r w:rsidR="00675DE3" w:rsidRPr="00E325AC">
          <w:rPr>
            <w:noProof/>
            <w:webHidden/>
          </w:rPr>
          <w:t>215</w:t>
        </w:r>
        <w:r w:rsidRPr="00E325AC">
          <w:rPr>
            <w:noProof/>
            <w:webHidden/>
          </w:rPr>
          <w:fldChar w:fldCharType="end"/>
        </w:r>
      </w:hyperlink>
    </w:p>
    <w:p w:rsidR="005A0C09" w:rsidRPr="00E325AC" w:rsidRDefault="0083487F" w:rsidP="001579E4">
      <w:pPr>
        <w:pStyle w:val="11"/>
        <w:tabs>
          <w:tab w:val="right" w:leader="dot" w:pos="9560"/>
        </w:tabs>
        <w:ind w:firstLineChars="200" w:firstLine="560"/>
        <w:rPr>
          <w:rFonts w:asciiTheme="minorHAnsi" w:eastAsiaTheme="minorEastAsia" w:hAnsiTheme="minorHAnsi" w:cstheme="minorBidi"/>
          <w:noProof/>
          <w:sz w:val="21"/>
          <w:szCs w:val="22"/>
        </w:rPr>
      </w:pPr>
      <w:hyperlink w:anchor="_Toc17474088" w:history="1">
        <w:r w:rsidR="005A0C09" w:rsidRPr="00E325AC">
          <w:rPr>
            <w:rStyle w:val="afd"/>
            <w:noProof/>
            <w:color w:val="auto"/>
          </w:rPr>
          <w:t>12.</w:t>
        </w:r>
        <w:r w:rsidR="00675DE3" w:rsidRPr="00E325AC">
          <w:rPr>
            <w:rStyle w:val="afd"/>
            <w:noProof/>
            <w:color w:val="auto"/>
          </w:rPr>
          <w:t>6</w:t>
        </w:r>
        <w:r w:rsidR="005A0C09" w:rsidRPr="00E325AC">
          <w:rPr>
            <w:rStyle w:val="afd"/>
            <w:noProof/>
            <w:color w:val="auto"/>
          </w:rPr>
          <w:t xml:space="preserve"> </w:t>
        </w:r>
        <w:r w:rsidR="00675DE3" w:rsidRPr="00E325AC">
          <w:rPr>
            <w:rStyle w:val="afd"/>
            <w:rFonts w:hint="eastAsia"/>
            <w:noProof/>
            <w:color w:val="auto"/>
          </w:rPr>
          <w:t>单元式</w:t>
        </w:r>
        <w:r w:rsidR="005A0C09" w:rsidRPr="00E325AC">
          <w:rPr>
            <w:rStyle w:val="afd"/>
            <w:rFonts w:hint="eastAsia"/>
            <w:noProof/>
            <w:color w:val="auto"/>
          </w:rPr>
          <w:t>幕墙工程</w:t>
        </w:r>
        <w:r w:rsidR="005A0C09" w:rsidRPr="00E325AC">
          <w:rPr>
            <w:noProof/>
            <w:webHidden/>
          </w:rPr>
          <w:tab/>
        </w:r>
        <w:r w:rsidRPr="00E325AC">
          <w:rPr>
            <w:noProof/>
            <w:webHidden/>
          </w:rPr>
          <w:fldChar w:fldCharType="begin"/>
        </w:r>
        <w:r w:rsidR="005A0C09" w:rsidRPr="00E325AC">
          <w:rPr>
            <w:noProof/>
            <w:webHidden/>
          </w:rPr>
          <w:instrText xml:space="preserve"> PAGEREF _Toc17474088 \h </w:instrText>
        </w:r>
        <w:r w:rsidRPr="00E325AC">
          <w:rPr>
            <w:noProof/>
            <w:webHidden/>
          </w:rPr>
        </w:r>
        <w:r w:rsidRPr="00E325AC">
          <w:rPr>
            <w:noProof/>
            <w:webHidden/>
          </w:rPr>
          <w:fldChar w:fldCharType="separate"/>
        </w:r>
        <w:r w:rsidR="005A0C09" w:rsidRPr="00E325AC">
          <w:rPr>
            <w:noProof/>
            <w:webHidden/>
          </w:rPr>
          <w:t>21</w:t>
        </w:r>
        <w:r w:rsidR="00675DE3" w:rsidRPr="00E325AC">
          <w:rPr>
            <w:noProof/>
            <w:webHidden/>
          </w:rPr>
          <w:t>9</w:t>
        </w:r>
        <w:r w:rsidRPr="00E325AC">
          <w:rPr>
            <w:noProof/>
            <w:webHidden/>
          </w:rPr>
          <w:fldChar w:fldCharType="end"/>
        </w:r>
      </w:hyperlink>
    </w:p>
    <w:p w:rsidR="005A0C09" w:rsidRPr="00E325AC" w:rsidRDefault="0083487F" w:rsidP="001579E4">
      <w:pPr>
        <w:pStyle w:val="20"/>
        <w:tabs>
          <w:tab w:val="right" w:leader="dot" w:pos="9560"/>
        </w:tabs>
        <w:ind w:leftChars="0" w:left="0"/>
        <w:rPr>
          <w:rFonts w:asciiTheme="minorHAnsi" w:eastAsiaTheme="minorEastAsia" w:hAnsiTheme="minorHAnsi" w:cstheme="minorBidi"/>
          <w:noProof/>
          <w:sz w:val="21"/>
          <w:szCs w:val="22"/>
        </w:rPr>
      </w:pPr>
      <w:hyperlink w:anchor="_Toc17474089" w:history="1">
        <w:r w:rsidR="005A0C09" w:rsidRPr="00E325AC">
          <w:rPr>
            <w:rStyle w:val="afd"/>
            <w:noProof/>
            <w:color w:val="auto"/>
          </w:rPr>
          <w:t xml:space="preserve">13  </w:t>
        </w:r>
        <w:r w:rsidR="005A0C09" w:rsidRPr="00E325AC">
          <w:rPr>
            <w:rStyle w:val="afd"/>
            <w:rFonts w:ascii="黑体" w:hAnsi="黑体" w:cs="黑体" w:hint="eastAsia"/>
            <w:bCs/>
            <w:noProof/>
            <w:color w:val="auto"/>
            <w:u w:color="000000"/>
            <w:lang w:val="zh-TW"/>
          </w:rPr>
          <w:t>使用维护</w:t>
        </w:r>
        <w:r w:rsidR="005A0C09" w:rsidRPr="00E325AC">
          <w:rPr>
            <w:noProof/>
            <w:webHidden/>
          </w:rPr>
          <w:tab/>
        </w:r>
        <w:r w:rsidRPr="00E325AC">
          <w:rPr>
            <w:noProof/>
            <w:webHidden/>
          </w:rPr>
          <w:fldChar w:fldCharType="begin"/>
        </w:r>
        <w:r w:rsidR="005A0C09" w:rsidRPr="00E325AC">
          <w:rPr>
            <w:noProof/>
            <w:webHidden/>
          </w:rPr>
          <w:instrText xml:space="preserve"> PAGEREF _Toc17474089 \h </w:instrText>
        </w:r>
        <w:r w:rsidRPr="00E325AC">
          <w:rPr>
            <w:noProof/>
            <w:webHidden/>
          </w:rPr>
        </w:r>
        <w:r w:rsidRPr="00E325AC">
          <w:rPr>
            <w:noProof/>
            <w:webHidden/>
          </w:rPr>
          <w:fldChar w:fldCharType="separate"/>
        </w:r>
        <w:r w:rsidR="005A0C09" w:rsidRPr="00E325AC">
          <w:rPr>
            <w:noProof/>
            <w:webHidden/>
          </w:rPr>
          <w:t>22</w:t>
        </w:r>
        <w:r w:rsidR="00675DE3" w:rsidRPr="00E325AC">
          <w:rPr>
            <w:noProof/>
            <w:webHidden/>
          </w:rPr>
          <w:t>4</w:t>
        </w:r>
        <w:r w:rsidRPr="00E325AC">
          <w:rPr>
            <w:noProof/>
            <w:webHidden/>
          </w:rPr>
          <w:fldChar w:fldCharType="end"/>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90" w:history="1">
        <w:r w:rsidR="005A0C09" w:rsidRPr="00E325AC">
          <w:rPr>
            <w:rStyle w:val="afd"/>
            <w:noProof/>
            <w:color w:val="auto"/>
          </w:rPr>
          <w:t xml:space="preserve">13.1 </w:t>
        </w:r>
        <w:r w:rsidR="005A0C09" w:rsidRPr="00E325AC">
          <w:rPr>
            <w:rStyle w:val="afd"/>
            <w:rFonts w:ascii="黑体" w:hAnsi="黑体" w:cs="黑体" w:hint="eastAsia"/>
            <w:bCs/>
            <w:noProof/>
            <w:color w:val="auto"/>
            <w:u w:color="000000"/>
            <w:lang w:val="zh-TW" w:eastAsia="zh-TW"/>
          </w:rPr>
          <w:t>一般规定</w:t>
        </w:r>
        <w:r w:rsidR="005A0C09" w:rsidRPr="00E325AC">
          <w:rPr>
            <w:noProof/>
            <w:webHidden/>
          </w:rPr>
          <w:tab/>
        </w:r>
        <w:r w:rsidRPr="00E325AC">
          <w:rPr>
            <w:noProof/>
            <w:webHidden/>
          </w:rPr>
          <w:fldChar w:fldCharType="begin"/>
        </w:r>
        <w:r w:rsidR="005A0C09" w:rsidRPr="00E325AC">
          <w:rPr>
            <w:noProof/>
            <w:webHidden/>
          </w:rPr>
          <w:instrText xml:space="preserve"> PAGEREF _Toc17474090 \h </w:instrText>
        </w:r>
        <w:r w:rsidRPr="00E325AC">
          <w:rPr>
            <w:noProof/>
            <w:webHidden/>
          </w:rPr>
        </w:r>
        <w:r w:rsidRPr="00E325AC">
          <w:rPr>
            <w:noProof/>
            <w:webHidden/>
          </w:rPr>
          <w:fldChar w:fldCharType="separate"/>
        </w:r>
        <w:r w:rsidR="005A0C09" w:rsidRPr="00E325AC">
          <w:rPr>
            <w:noProof/>
            <w:webHidden/>
          </w:rPr>
          <w:t>22</w:t>
        </w:r>
        <w:r w:rsidR="00675DE3" w:rsidRPr="00E325AC">
          <w:rPr>
            <w:noProof/>
            <w:webHidden/>
          </w:rPr>
          <w:t>4</w:t>
        </w:r>
        <w:r w:rsidRPr="00E325AC">
          <w:rPr>
            <w:noProof/>
            <w:webHidden/>
          </w:rPr>
          <w:fldChar w:fldCharType="end"/>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91" w:history="1">
        <w:r w:rsidR="005A0C09" w:rsidRPr="00E325AC">
          <w:rPr>
            <w:rStyle w:val="afd"/>
            <w:noProof/>
            <w:color w:val="auto"/>
          </w:rPr>
          <w:t xml:space="preserve">13.2 </w:t>
        </w:r>
        <w:r w:rsidR="005A0C09" w:rsidRPr="00E325AC">
          <w:rPr>
            <w:rStyle w:val="afd"/>
            <w:rFonts w:ascii="黑体" w:hAnsi="黑体" w:cs="黑体" w:hint="eastAsia"/>
            <w:bCs/>
            <w:noProof/>
            <w:color w:val="auto"/>
            <w:u w:color="000000"/>
            <w:lang w:val="zh-TW"/>
          </w:rPr>
          <w:t>检查与维修</w:t>
        </w:r>
        <w:r w:rsidR="005A0C09" w:rsidRPr="00E325AC">
          <w:rPr>
            <w:noProof/>
            <w:webHidden/>
          </w:rPr>
          <w:tab/>
        </w:r>
        <w:r w:rsidRPr="00E325AC">
          <w:rPr>
            <w:noProof/>
            <w:webHidden/>
          </w:rPr>
          <w:fldChar w:fldCharType="begin"/>
        </w:r>
        <w:r w:rsidR="005A0C09" w:rsidRPr="00E325AC">
          <w:rPr>
            <w:noProof/>
            <w:webHidden/>
          </w:rPr>
          <w:instrText xml:space="preserve"> PAGEREF _Toc17474091 \h </w:instrText>
        </w:r>
        <w:r w:rsidRPr="00E325AC">
          <w:rPr>
            <w:noProof/>
            <w:webHidden/>
          </w:rPr>
        </w:r>
        <w:r w:rsidRPr="00E325AC">
          <w:rPr>
            <w:noProof/>
            <w:webHidden/>
          </w:rPr>
          <w:fldChar w:fldCharType="separate"/>
        </w:r>
        <w:r w:rsidR="005A0C09" w:rsidRPr="00E325AC">
          <w:rPr>
            <w:noProof/>
            <w:webHidden/>
          </w:rPr>
          <w:t>22</w:t>
        </w:r>
        <w:r w:rsidR="00675DE3" w:rsidRPr="00E325AC">
          <w:rPr>
            <w:noProof/>
            <w:webHidden/>
          </w:rPr>
          <w:t>4</w:t>
        </w:r>
        <w:r w:rsidRPr="00E325AC">
          <w:rPr>
            <w:noProof/>
            <w:webHidden/>
          </w:rPr>
          <w:fldChar w:fldCharType="end"/>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092" w:history="1">
        <w:r w:rsidR="005A0C09" w:rsidRPr="00E325AC">
          <w:rPr>
            <w:rStyle w:val="afd"/>
            <w:noProof/>
            <w:color w:val="auto"/>
          </w:rPr>
          <w:t xml:space="preserve">13.3 </w:t>
        </w:r>
        <w:r w:rsidR="005A0C09" w:rsidRPr="00E325AC">
          <w:rPr>
            <w:rStyle w:val="afd"/>
            <w:rFonts w:ascii="黑体" w:hAnsi="黑体" w:cs="黑体" w:hint="eastAsia"/>
            <w:bCs/>
            <w:noProof/>
            <w:color w:val="auto"/>
            <w:u w:color="000000"/>
            <w:lang w:val="zh-TW"/>
          </w:rPr>
          <w:t>清洗</w:t>
        </w:r>
        <w:r w:rsidR="005A0C09" w:rsidRPr="00E325AC">
          <w:rPr>
            <w:noProof/>
            <w:webHidden/>
          </w:rPr>
          <w:tab/>
        </w:r>
        <w:r w:rsidRPr="00E325AC">
          <w:rPr>
            <w:noProof/>
            <w:webHidden/>
          </w:rPr>
          <w:fldChar w:fldCharType="begin"/>
        </w:r>
        <w:r w:rsidR="005A0C09" w:rsidRPr="00E325AC">
          <w:rPr>
            <w:noProof/>
            <w:webHidden/>
          </w:rPr>
          <w:instrText xml:space="preserve"> PAGEREF _Toc17474092 \h </w:instrText>
        </w:r>
        <w:r w:rsidRPr="00E325AC">
          <w:rPr>
            <w:noProof/>
            <w:webHidden/>
          </w:rPr>
        </w:r>
        <w:r w:rsidRPr="00E325AC">
          <w:rPr>
            <w:noProof/>
            <w:webHidden/>
          </w:rPr>
          <w:fldChar w:fldCharType="separate"/>
        </w:r>
        <w:r w:rsidR="005A0C09" w:rsidRPr="00E325AC">
          <w:rPr>
            <w:noProof/>
            <w:webHidden/>
          </w:rPr>
          <w:t>2</w:t>
        </w:r>
        <w:r w:rsidR="004B65DE" w:rsidRPr="00E325AC">
          <w:rPr>
            <w:noProof/>
            <w:webHidden/>
          </w:rPr>
          <w:t>2</w:t>
        </w:r>
        <w:r w:rsidR="00675DE3" w:rsidRPr="00E325AC">
          <w:rPr>
            <w:noProof/>
            <w:webHidden/>
          </w:rPr>
          <w:t>7</w:t>
        </w:r>
        <w:r w:rsidRPr="00E325AC">
          <w:rPr>
            <w:noProof/>
            <w:webHidden/>
          </w:rPr>
          <w:fldChar w:fldCharType="end"/>
        </w:r>
      </w:hyperlink>
    </w:p>
    <w:p w:rsidR="005A0C09" w:rsidRPr="00E325AC" w:rsidRDefault="0083487F">
      <w:pPr>
        <w:pStyle w:val="11"/>
        <w:tabs>
          <w:tab w:val="right" w:leader="dot" w:pos="9560"/>
        </w:tabs>
        <w:rPr>
          <w:rFonts w:asciiTheme="minorHAnsi" w:eastAsiaTheme="minorEastAsia" w:hAnsiTheme="minorHAnsi" w:cstheme="minorBidi"/>
          <w:noProof/>
          <w:sz w:val="21"/>
          <w:szCs w:val="22"/>
        </w:rPr>
      </w:pPr>
      <w:hyperlink w:anchor="_Toc17474093" w:history="1">
        <w:r w:rsidR="005A0C09" w:rsidRPr="00E325AC">
          <w:rPr>
            <w:rStyle w:val="afd"/>
            <w:rFonts w:hint="eastAsia"/>
            <w:noProof/>
            <w:color w:val="auto"/>
          </w:rPr>
          <w:t>附录</w:t>
        </w:r>
        <w:r w:rsidR="005A0C09" w:rsidRPr="00E325AC">
          <w:rPr>
            <w:rStyle w:val="afd"/>
            <w:noProof/>
            <w:color w:val="auto"/>
          </w:rPr>
          <w:t xml:space="preserve">A </w:t>
        </w:r>
        <w:r w:rsidR="005A0C09" w:rsidRPr="00E325AC">
          <w:rPr>
            <w:rStyle w:val="afd"/>
            <w:rFonts w:hint="eastAsia"/>
            <w:noProof/>
            <w:color w:val="auto"/>
          </w:rPr>
          <w:t>常用幕墙板块传热系数参考用表</w:t>
        </w:r>
        <w:r w:rsidR="005A0C09" w:rsidRPr="00E325AC">
          <w:rPr>
            <w:noProof/>
            <w:webHidden/>
          </w:rPr>
          <w:tab/>
        </w:r>
        <w:r w:rsidRPr="00E325AC">
          <w:rPr>
            <w:noProof/>
            <w:webHidden/>
          </w:rPr>
          <w:fldChar w:fldCharType="begin"/>
        </w:r>
        <w:r w:rsidR="005A0C09" w:rsidRPr="00E325AC">
          <w:rPr>
            <w:noProof/>
            <w:webHidden/>
          </w:rPr>
          <w:instrText xml:space="preserve"> PAGEREF _Toc17474093 \h </w:instrText>
        </w:r>
        <w:r w:rsidRPr="00E325AC">
          <w:rPr>
            <w:noProof/>
            <w:webHidden/>
          </w:rPr>
        </w:r>
        <w:r w:rsidRPr="00E325AC">
          <w:rPr>
            <w:noProof/>
            <w:webHidden/>
          </w:rPr>
          <w:fldChar w:fldCharType="separate"/>
        </w:r>
        <w:r w:rsidR="005A0C09" w:rsidRPr="00E325AC">
          <w:rPr>
            <w:noProof/>
            <w:webHidden/>
          </w:rPr>
          <w:t>2</w:t>
        </w:r>
        <w:r w:rsidR="004B65DE" w:rsidRPr="00E325AC">
          <w:rPr>
            <w:noProof/>
            <w:webHidden/>
          </w:rPr>
          <w:t>2</w:t>
        </w:r>
        <w:r w:rsidR="00675DE3" w:rsidRPr="00E325AC">
          <w:rPr>
            <w:noProof/>
            <w:webHidden/>
          </w:rPr>
          <w:t>8</w:t>
        </w:r>
        <w:r w:rsidRPr="00E325AC">
          <w:rPr>
            <w:noProof/>
            <w:webHidden/>
          </w:rPr>
          <w:fldChar w:fldCharType="end"/>
        </w:r>
      </w:hyperlink>
    </w:p>
    <w:p w:rsidR="005A0C09" w:rsidRPr="00E325AC" w:rsidRDefault="0083487F">
      <w:pPr>
        <w:pStyle w:val="11"/>
        <w:tabs>
          <w:tab w:val="right" w:leader="dot" w:pos="9560"/>
        </w:tabs>
        <w:rPr>
          <w:rFonts w:asciiTheme="minorHAnsi" w:eastAsiaTheme="minorEastAsia" w:hAnsiTheme="minorHAnsi" w:cstheme="minorBidi"/>
          <w:noProof/>
          <w:sz w:val="21"/>
          <w:szCs w:val="22"/>
        </w:rPr>
      </w:pPr>
      <w:hyperlink w:anchor="_Toc17474094" w:history="1">
        <w:r w:rsidR="005A0C09" w:rsidRPr="00E325AC">
          <w:rPr>
            <w:rStyle w:val="afd"/>
            <w:rFonts w:hint="eastAsia"/>
            <w:noProof/>
            <w:color w:val="auto"/>
          </w:rPr>
          <w:t>附录</w:t>
        </w:r>
        <w:r w:rsidR="005A0C09" w:rsidRPr="00E325AC">
          <w:rPr>
            <w:rStyle w:val="afd"/>
            <w:noProof/>
            <w:color w:val="auto"/>
          </w:rPr>
          <w:t>B</w:t>
        </w:r>
        <w:r w:rsidR="005A0C09" w:rsidRPr="00E325AC">
          <w:rPr>
            <w:rStyle w:val="afd"/>
            <w:rFonts w:hint="eastAsia"/>
            <w:noProof/>
            <w:color w:val="auto"/>
          </w:rPr>
          <w:t>玻璃幕墙系统热工性能的</w:t>
        </w:r>
        <w:r w:rsidR="00A52ED0" w:rsidRPr="00E325AC">
          <w:rPr>
            <w:rFonts w:asciiTheme="minorEastAsia" w:eastAsiaTheme="minorEastAsia" w:hAnsiTheme="minorEastAsia" w:hint="eastAsia"/>
            <w:szCs w:val="28"/>
          </w:rPr>
          <w:t>影响因素</w:t>
        </w:r>
        <w:r w:rsidR="005A0C09" w:rsidRPr="00E325AC">
          <w:rPr>
            <w:noProof/>
            <w:webHidden/>
          </w:rPr>
          <w:tab/>
        </w:r>
        <w:r w:rsidRPr="00E325AC">
          <w:rPr>
            <w:noProof/>
            <w:webHidden/>
          </w:rPr>
          <w:fldChar w:fldCharType="begin"/>
        </w:r>
        <w:r w:rsidR="005A0C09" w:rsidRPr="00E325AC">
          <w:rPr>
            <w:noProof/>
            <w:webHidden/>
          </w:rPr>
          <w:instrText xml:space="preserve"> PAGEREF _Toc17474094 \h </w:instrText>
        </w:r>
        <w:r w:rsidRPr="00E325AC">
          <w:rPr>
            <w:noProof/>
            <w:webHidden/>
          </w:rPr>
        </w:r>
        <w:r w:rsidRPr="00E325AC">
          <w:rPr>
            <w:noProof/>
            <w:webHidden/>
          </w:rPr>
          <w:fldChar w:fldCharType="separate"/>
        </w:r>
        <w:r w:rsidR="005A0C09" w:rsidRPr="00E325AC">
          <w:rPr>
            <w:noProof/>
            <w:webHidden/>
          </w:rPr>
          <w:t>2</w:t>
        </w:r>
        <w:r w:rsidR="00675DE3" w:rsidRPr="00E325AC">
          <w:rPr>
            <w:noProof/>
            <w:webHidden/>
          </w:rPr>
          <w:t>30</w:t>
        </w:r>
        <w:r w:rsidRPr="00E325AC">
          <w:rPr>
            <w:noProof/>
            <w:webHidden/>
          </w:rPr>
          <w:fldChar w:fldCharType="end"/>
        </w:r>
      </w:hyperlink>
    </w:p>
    <w:p w:rsidR="005A0C09" w:rsidRPr="00E325AC" w:rsidRDefault="0083487F">
      <w:pPr>
        <w:pStyle w:val="11"/>
        <w:tabs>
          <w:tab w:val="right" w:leader="dot" w:pos="9560"/>
        </w:tabs>
        <w:rPr>
          <w:rFonts w:asciiTheme="minorHAnsi" w:eastAsiaTheme="minorEastAsia" w:hAnsiTheme="minorHAnsi" w:cstheme="minorBidi"/>
          <w:noProof/>
          <w:sz w:val="21"/>
          <w:szCs w:val="22"/>
        </w:rPr>
      </w:pPr>
      <w:hyperlink w:anchor="_Toc17474097" w:history="1">
        <w:r w:rsidR="005A0C09" w:rsidRPr="00E325AC">
          <w:rPr>
            <w:rStyle w:val="afd"/>
            <w:rFonts w:hint="eastAsia"/>
            <w:noProof/>
            <w:color w:val="auto"/>
          </w:rPr>
          <w:t>附录</w:t>
        </w:r>
        <w:r w:rsidR="005A0C09" w:rsidRPr="00E325AC">
          <w:rPr>
            <w:rStyle w:val="afd"/>
            <w:noProof/>
            <w:color w:val="auto"/>
          </w:rPr>
          <w:t>C</w:t>
        </w:r>
        <w:r w:rsidR="005A0C09" w:rsidRPr="00E325AC">
          <w:rPr>
            <w:rStyle w:val="afd"/>
            <w:rFonts w:hint="eastAsia"/>
            <w:noProof/>
            <w:color w:val="auto"/>
          </w:rPr>
          <w:t>硅酮结构胶</w:t>
        </w:r>
        <w:r w:rsidR="008B3E2D" w:rsidRPr="00E325AC">
          <w:rPr>
            <w:rStyle w:val="afd"/>
            <w:rFonts w:hint="eastAsia"/>
            <w:noProof/>
            <w:color w:val="auto"/>
          </w:rPr>
          <w:t>宽度和厚度计</w:t>
        </w:r>
        <w:r w:rsidR="005A0C09" w:rsidRPr="00E325AC">
          <w:rPr>
            <w:rStyle w:val="afd"/>
            <w:rFonts w:hint="eastAsia"/>
            <w:noProof/>
            <w:color w:val="auto"/>
          </w:rPr>
          <w:t>算</w:t>
        </w:r>
        <w:r w:rsidR="005A0C09" w:rsidRPr="00E325AC">
          <w:rPr>
            <w:noProof/>
            <w:webHidden/>
          </w:rPr>
          <w:tab/>
        </w:r>
        <w:r w:rsidRPr="00E325AC">
          <w:rPr>
            <w:noProof/>
            <w:webHidden/>
          </w:rPr>
          <w:fldChar w:fldCharType="begin"/>
        </w:r>
        <w:r w:rsidR="005A0C09" w:rsidRPr="00E325AC">
          <w:rPr>
            <w:noProof/>
            <w:webHidden/>
          </w:rPr>
          <w:instrText xml:space="preserve"> PAGEREF _Toc17474097 \h </w:instrText>
        </w:r>
        <w:r w:rsidRPr="00E325AC">
          <w:rPr>
            <w:noProof/>
            <w:webHidden/>
          </w:rPr>
        </w:r>
        <w:r w:rsidRPr="00E325AC">
          <w:rPr>
            <w:noProof/>
            <w:webHidden/>
          </w:rPr>
          <w:fldChar w:fldCharType="separate"/>
        </w:r>
        <w:r w:rsidR="005A0C09" w:rsidRPr="00E325AC">
          <w:rPr>
            <w:noProof/>
            <w:webHidden/>
          </w:rPr>
          <w:t>2</w:t>
        </w:r>
        <w:r w:rsidR="00675DE3" w:rsidRPr="00E325AC">
          <w:rPr>
            <w:noProof/>
            <w:webHidden/>
          </w:rPr>
          <w:t>33</w:t>
        </w:r>
        <w:r w:rsidRPr="00E325AC">
          <w:rPr>
            <w:noProof/>
            <w:webHidden/>
          </w:rPr>
          <w:fldChar w:fldCharType="end"/>
        </w:r>
      </w:hyperlink>
    </w:p>
    <w:p w:rsidR="005A0C09" w:rsidRPr="00E325AC" w:rsidRDefault="0083487F">
      <w:pPr>
        <w:pStyle w:val="11"/>
        <w:tabs>
          <w:tab w:val="right" w:leader="dot" w:pos="9560"/>
        </w:tabs>
        <w:rPr>
          <w:rFonts w:asciiTheme="minorHAnsi" w:eastAsiaTheme="minorEastAsia" w:hAnsiTheme="minorHAnsi" w:cstheme="minorBidi"/>
          <w:noProof/>
          <w:sz w:val="21"/>
          <w:szCs w:val="22"/>
        </w:rPr>
      </w:pPr>
      <w:hyperlink w:anchor="_Toc17474098" w:history="1">
        <w:r w:rsidR="005A0C09" w:rsidRPr="00E325AC">
          <w:rPr>
            <w:rStyle w:val="afd"/>
            <w:rFonts w:hint="eastAsia"/>
            <w:noProof/>
            <w:color w:val="auto"/>
          </w:rPr>
          <w:t>附录</w:t>
        </w:r>
        <w:r w:rsidR="005A0C09" w:rsidRPr="00E325AC">
          <w:rPr>
            <w:rStyle w:val="afd"/>
            <w:noProof/>
            <w:color w:val="auto"/>
          </w:rPr>
          <w:t xml:space="preserve">D  </w:t>
        </w:r>
        <w:r w:rsidR="005A0C09" w:rsidRPr="00E325AC">
          <w:rPr>
            <w:rStyle w:val="afd"/>
            <w:rFonts w:hint="eastAsia"/>
            <w:noProof/>
            <w:color w:val="auto"/>
          </w:rPr>
          <w:t>隔热条计算</w:t>
        </w:r>
        <w:r w:rsidR="005A0C09" w:rsidRPr="00E325AC">
          <w:rPr>
            <w:noProof/>
            <w:webHidden/>
          </w:rPr>
          <w:tab/>
        </w:r>
        <w:r w:rsidRPr="00E325AC">
          <w:rPr>
            <w:noProof/>
            <w:webHidden/>
          </w:rPr>
          <w:fldChar w:fldCharType="begin"/>
        </w:r>
        <w:r w:rsidR="005A0C09" w:rsidRPr="00E325AC">
          <w:rPr>
            <w:noProof/>
            <w:webHidden/>
          </w:rPr>
          <w:instrText xml:space="preserve"> PAGEREF _Toc17474098 \h </w:instrText>
        </w:r>
        <w:r w:rsidRPr="00E325AC">
          <w:rPr>
            <w:noProof/>
            <w:webHidden/>
          </w:rPr>
        </w:r>
        <w:r w:rsidRPr="00E325AC">
          <w:rPr>
            <w:noProof/>
            <w:webHidden/>
          </w:rPr>
          <w:fldChar w:fldCharType="separate"/>
        </w:r>
        <w:r w:rsidR="005A0C09" w:rsidRPr="00E325AC">
          <w:rPr>
            <w:noProof/>
            <w:webHidden/>
          </w:rPr>
          <w:t>2</w:t>
        </w:r>
        <w:r w:rsidR="004B65DE" w:rsidRPr="00E325AC">
          <w:rPr>
            <w:noProof/>
            <w:webHidden/>
          </w:rPr>
          <w:t>3</w:t>
        </w:r>
        <w:r w:rsidR="00675DE3" w:rsidRPr="00E325AC">
          <w:rPr>
            <w:noProof/>
            <w:webHidden/>
          </w:rPr>
          <w:t>5</w:t>
        </w:r>
        <w:r w:rsidRPr="00E325AC">
          <w:rPr>
            <w:noProof/>
            <w:webHidden/>
          </w:rPr>
          <w:fldChar w:fldCharType="end"/>
        </w:r>
      </w:hyperlink>
    </w:p>
    <w:p w:rsidR="005A0C09" w:rsidRPr="00E325AC" w:rsidRDefault="0083487F">
      <w:pPr>
        <w:pStyle w:val="11"/>
        <w:tabs>
          <w:tab w:val="right" w:leader="dot" w:pos="9560"/>
        </w:tabs>
        <w:rPr>
          <w:rFonts w:asciiTheme="minorHAnsi" w:eastAsiaTheme="minorEastAsia" w:hAnsiTheme="minorHAnsi" w:cstheme="minorBidi"/>
          <w:noProof/>
          <w:sz w:val="21"/>
          <w:szCs w:val="22"/>
        </w:rPr>
      </w:pPr>
      <w:hyperlink w:anchor="_Toc17474099" w:history="1">
        <w:r w:rsidR="005A0C09" w:rsidRPr="00E325AC">
          <w:rPr>
            <w:rStyle w:val="afd"/>
            <w:rFonts w:hint="eastAsia"/>
            <w:noProof/>
            <w:color w:val="auto"/>
          </w:rPr>
          <w:t>附录</w:t>
        </w:r>
        <w:r w:rsidR="005A0C09" w:rsidRPr="00E325AC">
          <w:rPr>
            <w:rStyle w:val="afd"/>
            <w:noProof/>
            <w:color w:val="auto"/>
          </w:rPr>
          <w:t xml:space="preserve">G  </w:t>
        </w:r>
        <w:r w:rsidR="005A0C09" w:rsidRPr="00E325AC">
          <w:rPr>
            <w:rStyle w:val="afd"/>
            <w:rFonts w:hint="eastAsia"/>
            <w:noProof/>
            <w:color w:val="auto"/>
          </w:rPr>
          <w:t>弹性板的弯矩系数和挠度系数</w:t>
        </w:r>
        <w:r w:rsidR="005A0C09" w:rsidRPr="00E325AC">
          <w:rPr>
            <w:noProof/>
            <w:webHidden/>
          </w:rPr>
          <w:tab/>
        </w:r>
        <w:r w:rsidRPr="00E325AC">
          <w:rPr>
            <w:noProof/>
            <w:webHidden/>
          </w:rPr>
          <w:fldChar w:fldCharType="begin"/>
        </w:r>
        <w:r w:rsidR="005A0C09" w:rsidRPr="00E325AC">
          <w:rPr>
            <w:noProof/>
            <w:webHidden/>
          </w:rPr>
          <w:instrText xml:space="preserve"> PAGEREF _Toc17474099 \h </w:instrText>
        </w:r>
        <w:r w:rsidRPr="00E325AC">
          <w:rPr>
            <w:noProof/>
            <w:webHidden/>
          </w:rPr>
        </w:r>
        <w:r w:rsidRPr="00E325AC">
          <w:rPr>
            <w:noProof/>
            <w:webHidden/>
          </w:rPr>
          <w:fldChar w:fldCharType="separate"/>
        </w:r>
        <w:r w:rsidR="005A0C09" w:rsidRPr="00E325AC">
          <w:rPr>
            <w:noProof/>
            <w:webHidden/>
          </w:rPr>
          <w:t>2</w:t>
        </w:r>
        <w:r w:rsidR="00675DE3" w:rsidRPr="00E325AC">
          <w:rPr>
            <w:noProof/>
            <w:webHidden/>
          </w:rPr>
          <w:t>40</w:t>
        </w:r>
        <w:r w:rsidRPr="00E325AC">
          <w:rPr>
            <w:noProof/>
            <w:webHidden/>
          </w:rPr>
          <w:fldChar w:fldCharType="end"/>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100" w:history="1">
        <w:r w:rsidR="005A0C09" w:rsidRPr="00E325AC">
          <w:rPr>
            <w:rStyle w:val="afd"/>
            <w:rFonts w:hAnsi="宋体"/>
            <w:noProof/>
            <w:color w:val="auto"/>
          </w:rPr>
          <w:t xml:space="preserve">G.1  </w:t>
        </w:r>
        <w:r w:rsidR="005A0C09" w:rsidRPr="00E325AC">
          <w:rPr>
            <w:rStyle w:val="afd"/>
            <w:rFonts w:hAnsi="宋体" w:hint="eastAsia"/>
            <w:noProof/>
            <w:color w:val="auto"/>
          </w:rPr>
          <w:t>四边简支板和四边简支加肋板</w:t>
        </w:r>
        <w:r w:rsidR="005A0C09" w:rsidRPr="00E325AC">
          <w:rPr>
            <w:noProof/>
            <w:webHidden/>
          </w:rPr>
          <w:tab/>
        </w:r>
        <w:r w:rsidRPr="00E325AC">
          <w:rPr>
            <w:noProof/>
            <w:webHidden/>
          </w:rPr>
          <w:fldChar w:fldCharType="begin"/>
        </w:r>
        <w:r w:rsidR="005A0C09" w:rsidRPr="00E325AC">
          <w:rPr>
            <w:noProof/>
            <w:webHidden/>
          </w:rPr>
          <w:instrText xml:space="preserve"> PAGEREF _Toc17474100 \h </w:instrText>
        </w:r>
        <w:r w:rsidRPr="00E325AC">
          <w:rPr>
            <w:noProof/>
            <w:webHidden/>
          </w:rPr>
        </w:r>
        <w:r w:rsidRPr="00E325AC">
          <w:rPr>
            <w:noProof/>
            <w:webHidden/>
          </w:rPr>
          <w:fldChar w:fldCharType="separate"/>
        </w:r>
        <w:r w:rsidR="005A0C09" w:rsidRPr="00E325AC">
          <w:rPr>
            <w:noProof/>
            <w:webHidden/>
          </w:rPr>
          <w:t>2</w:t>
        </w:r>
        <w:r w:rsidR="00675DE3" w:rsidRPr="00E325AC">
          <w:rPr>
            <w:noProof/>
            <w:webHidden/>
          </w:rPr>
          <w:t>40</w:t>
        </w:r>
        <w:r w:rsidRPr="00E325AC">
          <w:rPr>
            <w:noProof/>
            <w:webHidden/>
          </w:rPr>
          <w:fldChar w:fldCharType="end"/>
        </w:r>
      </w:hyperlink>
    </w:p>
    <w:p w:rsidR="005A0C09" w:rsidRPr="00E325AC" w:rsidRDefault="0083487F">
      <w:pPr>
        <w:pStyle w:val="20"/>
        <w:tabs>
          <w:tab w:val="right" w:leader="dot" w:pos="9560"/>
        </w:tabs>
        <w:ind w:left="560"/>
        <w:rPr>
          <w:rFonts w:asciiTheme="minorHAnsi" w:eastAsiaTheme="minorEastAsia" w:hAnsiTheme="minorHAnsi" w:cstheme="minorBidi"/>
          <w:noProof/>
          <w:sz w:val="21"/>
          <w:szCs w:val="22"/>
        </w:rPr>
      </w:pPr>
      <w:hyperlink w:anchor="_Toc17474101" w:history="1">
        <w:r w:rsidR="005A0C09" w:rsidRPr="00E325AC">
          <w:rPr>
            <w:rStyle w:val="afd"/>
            <w:rFonts w:hAnsi="宋体"/>
            <w:noProof/>
            <w:color w:val="auto"/>
          </w:rPr>
          <w:t xml:space="preserve">G.2  </w:t>
        </w:r>
        <w:r w:rsidR="005A0C09" w:rsidRPr="00E325AC">
          <w:rPr>
            <w:rStyle w:val="afd"/>
            <w:rFonts w:hAnsi="宋体" w:hint="eastAsia"/>
            <w:noProof/>
            <w:color w:val="auto"/>
          </w:rPr>
          <w:t>四角支承板</w:t>
        </w:r>
        <w:bookmarkStart w:id="2" w:name="_GoBack"/>
        <w:bookmarkEnd w:id="2"/>
        <w:r w:rsidR="005A0C09" w:rsidRPr="00E325AC">
          <w:rPr>
            <w:noProof/>
            <w:webHidden/>
          </w:rPr>
          <w:tab/>
        </w:r>
        <w:r w:rsidRPr="00E325AC">
          <w:rPr>
            <w:noProof/>
            <w:webHidden/>
          </w:rPr>
          <w:fldChar w:fldCharType="begin"/>
        </w:r>
        <w:r w:rsidR="005A0C09" w:rsidRPr="00E325AC">
          <w:rPr>
            <w:noProof/>
            <w:webHidden/>
          </w:rPr>
          <w:instrText xml:space="preserve"> PAGEREF _Toc17474101 \h </w:instrText>
        </w:r>
        <w:r w:rsidRPr="00E325AC">
          <w:rPr>
            <w:noProof/>
            <w:webHidden/>
          </w:rPr>
        </w:r>
        <w:r w:rsidRPr="00E325AC">
          <w:rPr>
            <w:noProof/>
            <w:webHidden/>
          </w:rPr>
          <w:fldChar w:fldCharType="separate"/>
        </w:r>
        <w:r w:rsidR="005A0C09" w:rsidRPr="00E325AC">
          <w:rPr>
            <w:noProof/>
            <w:webHidden/>
          </w:rPr>
          <w:t>2</w:t>
        </w:r>
        <w:r w:rsidR="004B65DE" w:rsidRPr="00E325AC">
          <w:rPr>
            <w:noProof/>
            <w:webHidden/>
          </w:rPr>
          <w:t>4</w:t>
        </w:r>
        <w:r w:rsidR="00675DE3" w:rsidRPr="00E325AC">
          <w:rPr>
            <w:noProof/>
            <w:webHidden/>
          </w:rPr>
          <w:t>6</w:t>
        </w:r>
        <w:r w:rsidRPr="00E325AC">
          <w:rPr>
            <w:noProof/>
            <w:webHidden/>
          </w:rPr>
          <w:fldChar w:fldCharType="end"/>
        </w:r>
      </w:hyperlink>
    </w:p>
    <w:p w:rsidR="005A0C09" w:rsidRPr="00E325AC" w:rsidRDefault="0083487F">
      <w:pPr>
        <w:pStyle w:val="11"/>
        <w:tabs>
          <w:tab w:val="right" w:leader="dot" w:pos="9560"/>
        </w:tabs>
        <w:rPr>
          <w:rFonts w:asciiTheme="minorHAnsi" w:eastAsiaTheme="minorEastAsia" w:hAnsiTheme="minorHAnsi" w:cstheme="minorBidi"/>
          <w:noProof/>
          <w:sz w:val="21"/>
          <w:szCs w:val="22"/>
        </w:rPr>
      </w:pPr>
      <w:hyperlink w:anchor="_Toc17474102" w:history="1">
        <w:r w:rsidR="005A0C09" w:rsidRPr="00E325AC">
          <w:rPr>
            <w:rStyle w:val="afd"/>
            <w:rFonts w:hint="eastAsia"/>
            <w:noProof/>
            <w:color w:val="auto"/>
          </w:rPr>
          <w:t>附录</w:t>
        </w:r>
        <w:r w:rsidR="005A0C09" w:rsidRPr="00E325AC">
          <w:rPr>
            <w:rStyle w:val="afd"/>
            <w:noProof/>
            <w:color w:val="auto"/>
          </w:rPr>
          <w:t>J</w:t>
        </w:r>
        <w:r w:rsidR="005A0C09" w:rsidRPr="00E325AC">
          <w:rPr>
            <w:rStyle w:val="afd"/>
            <w:rFonts w:hint="eastAsia"/>
            <w:noProof/>
            <w:color w:val="auto"/>
          </w:rPr>
          <w:t>双向板计算系数</w:t>
        </w:r>
        <w:r w:rsidR="005A0C09" w:rsidRPr="00E325AC">
          <w:rPr>
            <w:noProof/>
            <w:webHidden/>
          </w:rPr>
          <w:tab/>
        </w:r>
        <w:r w:rsidRPr="00E325AC">
          <w:rPr>
            <w:noProof/>
            <w:webHidden/>
          </w:rPr>
          <w:fldChar w:fldCharType="begin"/>
        </w:r>
        <w:r w:rsidR="005A0C09" w:rsidRPr="00E325AC">
          <w:rPr>
            <w:noProof/>
            <w:webHidden/>
          </w:rPr>
          <w:instrText xml:space="preserve"> PAGEREF _Toc17474102 \h </w:instrText>
        </w:r>
        <w:r w:rsidRPr="00E325AC">
          <w:rPr>
            <w:noProof/>
            <w:webHidden/>
          </w:rPr>
        </w:r>
        <w:r w:rsidRPr="00E325AC">
          <w:rPr>
            <w:noProof/>
            <w:webHidden/>
          </w:rPr>
          <w:fldChar w:fldCharType="separate"/>
        </w:r>
        <w:r w:rsidR="005A0C09" w:rsidRPr="00E325AC">
          <w:rPr>
            <w:noProof/>
            <w:webHidden/>
          </w:rPr>
          <w:t>2</w:t>
        </w:r>
        <w:r w:rsidR="004B65DE" w:rsidRPr="00E325AC">
          <w:rPr>
            <w:noProof/>
            <w:webHidden/>
          </w:rPr>
          <w:t>4</w:t>
        </w:r>
        <w:r w:rsidR="00675DE3" w:rsidRPr="00E325AC">
          <w:rPr>
            <w:noProof/>
            <w:webHidden/>
          </w:rPr>
          <w:t>8</w:t>
        </w:r>
        <w:r w:rsidRPr="00E325AC">
          <w:rPr>
            <w:noProof/>
            <w:webHidden/>
          </w:rPr>
          <w:fldChar w:fldCharType="end"/>
        </w:r>
      </w:hyperlink>
    </w:p>
    <w:p w:rsidR="005A0C09" w:rsidRPr="00E325AC" w:rsidRDefault="0083487F">
      <w:pPr>
        <w:pStyle w:val="11"/>
        <w:tabs>
          <w:tab w:val="right" w:leader="dot" w:pos="9560"/>
        </w:tabs>
        <w:rPr>
          <w:rFonts w:asciiTheme="minorHAnsi" w:eastAsiaTheme="minorEastAsia" w:hAnsiTheme="minorHAnsi" w:cstheme="minorBidi"/>
          <w:noProof/>
          <w:sz w:val="21"/>
          <w:szCs w:val="22"/>
        </w:rPr>
      </w:pPr>
      <w:hyperlink w:anchor="_Toc17474103" w:history="1">
        <w:r w:rsidR="005A0C09" w:rsidRPr="00E325AC">
          <w:rPr>
            <w:rStyle w:val="afd"/>
            <w:rFonts w:asciiTheme="minorEastAsia" w:hAnsiTheme="minorEastAsia" w:hint="eastAsia"/>
            <w:noProof/>
            <w:color w:val="auto"/>
          </w:rPr>
          <w:t>附录</w:t>
        </w:r>
        <w:r w:rsidR="005A0C09" w:rsidRPr="00E325AC">
          <w:rPr>
            <w:rStyle w:val="afd"/>
            <w:rFonts w:asciiTheme="minorEastAsia" w:hAnsiTheme="minorEastAsia"/>
            <w:noProof/>
            <w:color w:val="auto"/>
          </w:rPr>
          <w:t>K</w:t>
        </w:r>
        <w:r w:rsidR="005A0C09" w:rsidRPr="00E325AC">
          <w:rPr>
            <w:rStyle w:val="afd"/>
            <w:rFonts w:asciiTheme="minorEastAsia" w:hAnsiTheme="minorEastAsia" w:hint="eastAsia"/>
            <w:noProof/>
            <w:color w:val="auto"/>
          </w:rPr>
          <w:t>石材蜂窝板等效弯曲刚度计算</w:t>
        </w:r>
        <w:r w:rsidR="005A0C09" w:rsidRPr="00E325AC">
          <w:rPr>
            <w:noProof/>
            <w:webHidden/>
          </w:rPr>
          <w:tab/>
        </w:r>
        <w:r w:rsidRPr="00E325AC">
          <w:rPr>
            <w:noProof/>
            <w:webHidden/>
          </w:rPr>
          <w:fldChar w:fldCharType="begin"/>
        </w:r>
        <w:r w:rsidR="005A0C09" w:rsidRPr="00E325AC">
          <w:rPr>
            <w:noProof/>
            <w:webHidden/>
          </w:rPr>
          <w:instrText xml:space="preserve"> PAGEREF _Toc17474103 \h </w:instrText>
        </w:r>
        <w:r w:rsidRPr="00E325AC">
          <w:rPr>
            <w:noProof/>
            <w:webHidden/>
          </w:rPr>
        </w:r>
        <w:r w:rsidRPr="00E325AC">
          <w:rPr>
            <w:noProof/>
            <w:webHidden/>
          </w:rPr>
          <w:fldChar w:fldCharType="separate"/>
        </w:r>
        <w:r w:rsidR="005A0C09" w:rsidRPr="00E325AC">
          <w:rPr>
            <w:noProof/>
            <w:webHidden/>
          </w:rPr>
          <w:t>2</w:t>
        </w:r>
        <w:r w:rsidR="00675DE3" w:rsidRPr="00E325AC">
          <w:rPr>
            <w:noProof/>
            <w:webHidden/>
          </w:rPr>
          <w:t>52</w:t>
        </w:r>
        <w:r w:rsidRPr="00E325AC">
          <w:rPr>
            <w:noProof/>
            <w:webHidden/>
          </w:rPr>
          <w:fldChar w:fldCharType="end"/>
        </w:r>
      </w:hyperlink>
    </w:p>
    <w:p w:rsidR="005A0C09" w:rsidRPr="00E325AC" w:rsidRDefault="0083487F">
      <w:pPr>
        <w:pStyle w:val="11"/>
        <w:tabs>
          <w:tab w:val="right" w:leader="dot" w:pos="9560"/>
        </w:tabs>
        <w:rPr>
          <w:rFonts w:asciiTheme="minorHAnsi" w:eastAsiaTheme="minorEastAsia" w:hAnsiTheme="minorHAnsi" w:cstheme="minorBidi"/>
          <w:noProof/>
          <w:sz w:val="21"/>
          <w:szCs w:val="22"/>
        </w:rPr>
      </w:pPr>
      <w:hyperlink w:anchor="_Toc17474104" w:history="1">
        <w:r w:rsidR="005A0C09" w:rsidRPr="00E325AC">
          <w:rPr>
            <w:rStyle w:val="afd"/>
            <w:rFonts w:ascii="宋体" w:hAnsi="宋体" w:hint="eastAsia"/>
            <w:noProof/>
            <w:color w:val="auto"/>
          </w:rPr>
          <w:t>本规程用词说明</w:t>
        </w:r>
        <w:r w:rsidR="005A0C09" w:rsidRPr="00E325AC">
          <w:rPr>
            <w:noProof/>
            <w:webHidden/>
          </w:rPr>
          <w:tab/>
        </w:r>
        <w:r w:rsidRPr="00E325AC">
          <w:rPr>
            <w:noProof/>
            <w:webHidden/>
          </w:rPr>
          <w:fldChar w:fldCharType="begin"/>
        </w:r>
        <w:r w:rsidR="005A0C09" w:rsidRPr="00E325AC">
          <w:rPr>
            <w:noProof/>
            <w:webHidden/>
          </w:rPr>
          <w:instrText xml:space="preserve"> PAGEREF _Toc17474104 \h </w:instrText>
        </w:r>
        <w:r w:rsidRPr="00E325AC">
          <w:rPr>
            <w:noProof/>
            <w:webHidden/>
          </w:rPr>
        </w:r>
        <w:r w:rsidRPr="00E325AC">
          <w:rPr>
            <w:noProof/>
            <w:webHidden/>
          </w:rPr>
          <w:fldChar w:fldCharType="separate"/>
        </w:r>
        <w:r w:rsidR="005A0C09" w:rsidRPr="00E325AC">
          <w:rPr>
            <w:noProof/>
            <w:webHidden/>
          </w:rPr>
          <w:t>2</w:t>
        </w:r>
        <w:r w:rsidR="004B65DE" w:rsidRPr="00E325AC">
          <w:rPr>
            <w:noProof/>
            <w:webHidden/>
          </w:rPr>
          <w:t>5</w:t>
        </w:r>
        <w:r w:rsidR="00675DE3" w:rsidRPr="00E325AC">
          <w:rPr>
            <w:noProof/>
            <w:webHidden/>
          </w:rPr>
          <w:t>5</w:t>
        </w:r>
        <w:r w:rsidRPr="00E325AC">
          <w:rPr>
            <w:noProof/>
            <w:webHidden/>
          </w:rPr>
          <w:fldChar w:fldCharType="end"/>
        </w:r>
      </w:hyperlink>
    </w:p>
    <w:p w:rsidR="005A0C09" w:rsidRPr="00E325AC" w:rsidRDefault="0083487F">
      <w:pPr>
        <w:pStyle w:val="11"/>
        <w:tabs>
          <w:tab w:val="right" w:leader="dot" w:pos="9560"/>
        </w:tabs>
        <w:rPr>
          <w:rFonts w:asciiTheme="minorHAnsi" w:eastAsiaTheme="minorEastAsia" w:hAnsiTheme="minorHAnsi" w:cstheme="minorBidi"/>
          <w:noProof/>
          <w:sz w:val="21"/>
          <w:szCs w:val="22"/>
        </w:rPr>
      </w:pPr>
      <w:hyperlink w:anchor="_Toc17474105" w:history="1">
        <w:r w:rsidR="005A0C09" w:rsidRPr="00E325AC">
          <w:rPr>
            <w:rStyle w:val="afd"/>
            <w:rFonts w:ascii="宋体" w:hAnsi="宋体" w:hint="eastAsia"/>
            <w:noProof/>
            <w:color w:val="auto"/>
          </w:rPr>
          <w:t>引用标准名录</w:t>
        </w:r>
        <w:r w:rsidR="005A0C09" w:rsidRPr="00E325AC">
          <w:rPr>
            <w:noProof/>
            <w:webHidden/>
          </w:rPr>
          <w:tab/>
        </w:r>
        <w:r w:rsidRPr="00E325AC">
          <w:rPr>
            <w:noProof/>
            <w:webHidden/>
          </w:rPr>
          <w:fldChar w:fldCharType="begin"/>
        </w:r>
        <w:r w:rsidR="005A0C09" w:rsidRPr="00E325AC">
          <w:rPr>
            <w:noProof/>
            <w:webHidden/>
          </w:rPr>
          <w:instrText xml:space="preserve"> PAGEREF _Toc17474105 \h </w:instrText>
        </w:r>
        <w:r w:rsidRPr="00E325AC">
          <w:rPr>
            <w:noProof/>
            <w:webHidden/>
          </w:rPr>
        </w:r>
        <w:r w:rsidRPr="00E325AC">
          <w:rPr>
            <w:noProof/>
            <w:webHidden/>
          </w:rPr>
          <w:fldChar w:fldCharType="separate"/>
        </w:r>
        <w:r w:rsidR="005A0C09" w:rsidRPr="00E325AC">
          <w:rPr>
            <w:noProof/>
            <w:webHidden/>
          </w:rPr>
          <w:t>2</w:t>
        </w:r>
        <w:r w:rsidR="004B65DE" w:rsidRPr="00E325AC">
          <w:rPr>
            <w:noProof/>
            <w:webHidden/>
          </w:rPr>
          <w:t>5</w:t>
        </w:r>
        <w:r w:rsidR="00675DE3" w:rsidRPr="00E325AC">
          <w:rPr>
            <w:noProof/>
            <w:webHidden/>
          </w:rPr>
          <w:t>6</w:t>
        </w:r>
        <w:r w:rsidRPr="00E325AC">
          <w:rPr>
            <w:noProof/>
            <w:webHidden/>
          </w:rPr>
          <w:fldChar w:fldCharType="end"/>
        </w:r>
      </w:hyperlink>
    </w:p>
    <w:p w:rsidR="00A104A1" w:rsidRPr="00E325AC" w:rsidRDefault="0083487F" w:rsidP="00675DE3">
      <w:pPr>
        <w:pStyle w:val="11"/>
        <w:tabs>
          <w:tab w:val="right" w:leader="dot" w:pos="9560"/>
        </w:tabs>
        <w:jc w:val="center"/>
        <w:rPr>
          <w:rFonts w:asciiTheme="minorHAnsi" w:eastAsiaTheme="minorEastAsia" w:hAnsiTheme="minorHAnsi" w:cstheme="minorBidi"/>
          <w:noProof/>
          <w:sz w:val="21"/>
          <w:szCs w:val="22"/>
        </w:rPr>
      </w:pPr>
      <w:r w:rsidRPr="00E325AC">
        <w:rPr>
          <w:rFonts w:ascii="宋体" w:hAnsi="宋体"/>
          <w:b/>
          <w:bCs/>
          <w:szCs w:val="28"/>
          <w:lang w:val="zh-CN"/>
        </w:rPr>
        <w:fldChar w:fldCharType="end"/>
      </w:r>
      <w:r w:rsidR="00A104A1" w:rsidRPr="00E325AC">
        <w:rPr>
          <w:rFonts w:ascii="宋体" w:hAnsi="宋体"/>
          <w:b/>
          <w:sz w:val="36"/>
          <w:szCs w:val="44"/>
          <w:lang w:val="zh-CN"/>
        </w:rPr>
        <w:t>Contents</w:t>
      </w:r>
    </w:p>
    <w:p w:rsidR="00A104A1" w:rsidRPr="00E325AC" w:rsidRDefault="00A104A1" w:rsidP="00A104A1">
      <w:pPr>
        <w:rPr>
          <w:lang w:val="zh-CN"/>
        </w:rPr>
      </w:pPr>
    </w:p>
    <w:p w:rsidR="00A104A1" w:rsidRPr="00E325AC" w:rsidRDefault="0083487F" w:rsidP="00A104A1">
      <w:pPr>
        <w:pStyle w:val="11"/>
        <w:tabs>
          <w:tab w:val="right" w:leader="dot" w:pos="9560"/>
        </w:tabs>
        <w:rPr>
          <w:rFonts w:asciiTheme="minorHAnsi" w:eastAsiaTheme="minorEastAsia" w:hAnsiTheme="minorHAnsi" w:cstheme="minorBidi"/>
          <w:noProof/>
          <w:sz w:val="21"/>
          <w:szCs w:val="22"/>
        </w:rPr>
      </w:pPr>
      <w:r w:rsidRPr="00E325AC">
        <w:rPr>
          <w:rFonts w:ascii="宋体" w:hAnsi="宋体"/>
          <w:b/>
          <w:bCs/>
          <w:szCs w:val="28"/>
          <w:lang w:val="zh-CN"/>
        </w:rPr>
        <w:fldChar w:fldCharType="begin"/>
      </w:r>
      <w:r w:rsidR="00A104A1" w:rsidRPr="00E325AC">
        <w:rPr>
          <w:rFonts w:ascii="宋体" w:hAnsi="宋体"/>
          <w:b/>
          <w:bCs/>
          <w:szCs w:val="28"/>
          <w:lang w:val="zh-CN"/>
        </w:rPr>
        <w:instrText xml:space="preserve"> TOC \o "1-2" \h \z \u </w:instrText>
      </w:r>
      <w:r w:rsidRPr="00E325AC">
        <w:rPr>
          <w:rFonts w:ascii="宋体" w:hAnsi="宋体"/>
          <w:b/>
          <w:bCs/>
          <w:szCs w:val="28"/>
          <w:lang w:val="zh-CN"/>
        </w:rPr>
        <w:fldChar w:fldCharType="separate"/>
      </w:r>
      <w:hyperlink w:anchor="_Toc17474006" w:history="1">
        <w:r w:rsidR="00A104A1" w:rsidRPr="00E325AC">
          <w:rPr>
            <w:rStyle w:val="afd"/>
            <w:rFonts w:ascii="宋体" w:hAnsi="宋体"/>
            <w:noProof/>
            <w:color w:val="auto"/>
          </w:rPr>
          <w:t>1</w:t>
        </w:r>
        <w:r w:rsidR="00A104A1" w:rsidRPr="00E325AC">
          <w:rPr>
            <w:rStyle w:val="afd"/>
            <w:rFonts w:ascii="宋体" w:hAnsi="宋体" w:hint="eastAsia"/>
            <w:noProof/>
            <w:color w:val="auto"/>
          </w:rPr>
          <w:t xml:space="preserve">　</w:t>
        </w:r>
        <w:r w:rsidR="00A104A1" w:rsidRPr="00E325AC">
          <w:t xml:space="preserve"> </w:t>
        </w:r>
        <w:r w:rsidR="00A104A1" w:rsidRPr="00E325AC">
          <w:rPr>
            <w:rStyle w:val="afd"/>
            <w:rFonts w:ascii="宋体" w:hAnsi="宋体"/>
            <w:noProof/>
            <w:color w:val="auto"/>
          </w:rPr>
          <w:t xml:space="preserve">General </w:t>
        </w:r>
        <w:r w:rsidR="00A104A1" w:rsidRPr="00E325AC">
          <w:rPr>
            <w:rStyle w:val="afd"/>
            <w:rFonts w:ascii="宋体" w:hAnsi="宋体" w:hint="eastAsia"/>
            <w:noProof/>
            <w:color w:val="auto"/>
          </w:rPr>
          <w:t>P</w:t>
        </w:r>
        <w:r w:rsidR="00A104A1" w:rsidRPr="00E325AC">
          <w:rPr>
            <w:rStyle w:val="afd"/>
            <w:rFonts w:ascii="宋体" w:hAnsi="宋体"/>
            <w:noProof/>
            <w:color w:val="auto"/>
          </w:rPr>
          <w:t>rovisions</w:t>
        </w:r>
        <w:r w:rsidR="00A104A1" w:rsidRPr="00E325AC">
          <w:rPr>
            <w:noProof/>
            <w:webHidden/>
          </w:rPr>
          <w:tab/>
        </w:r>
        <w:r w:rsidRPr="00E325AC">
          <w:rPr>
            <w:noProof/>
            <w:webHidden/>
          </w:rPr>
          <w:fldChar w:fldCharType="begin"/>
        </w:r>
        <w:r w:rsidR="00A104A1" w:rsidRPr="00E325AC">
          <w:rPr>
            <w:noProof/>
            <w:webHidden/>
          </w:rPr>
          <w:instrText xml:space="preserve"> PAGEREF _Toc17474006 \h </w:instrText>
        </w:r>
        <w:r w:rsidRPr="00E325AC">
          <w:rPr>
            <w:noProof/>
            <w:webHidden/>
          </w:rPr>
        </w:r>
        <w:r w:rsidRPr="00E325AC">
          <w:rPr>
            <w:noProof/>
            <w:webHidden/>
          </w:rPr>
          <w:fldChar w:fldCharType="separate"/>
        </w:r>
        <w:r w:rsidR="00A104A1" w:rsidRPr="00E325AC">
          <w:rPr>
            <w:noProof/>
            <w:webHidden/>
          </w:rPr>
          <w:t>1</w:t>
        </w:r>
        <w:r w:rsidR="00675DE3" w:rsidRPr="00E325AC">
          <w:rPr>
            <w:noProof/>
            <w:webHidden/>
          </w:rPr>
          <w:t>5</w:t>
        </w:r>
        <w:r w:rsidRPr="00E325AC">
          <w:rPr>
            <w:noProof/>
            <w:webHidden/>
          </w:rPr>
          <w:fldChar w:fldCharType="end"/>
        </w:r>
      </w:hyperlink>
    </w:p>
    <w:p w:rsidR="00A104A1" w:rsidRPr="00E325AC" w:rsidRDefault="0083487F" w:rsidP="00A104A1">
      <w:pPr>
        <w:pStyle w:val="11"/>
        <w:tabs>
          <w:tab w:val="right" w:leader="dot" w:pos="9560"/>
        </w:tabs>
        <w:rPr>
          <w:rFonts w:asciiTheme="minorHAnsi" w:eastAsiaTheme="minorEastAsia" w:hAnsiTheme="minorHAnsi" w:cstheme="minorBidi"/>
          <w:noProof/>
          <w:sz w:val="21"/>
          <w:szCs w:val="22"/>
        </w:rPr>
      </w:pPr>
      <w:hyperlink w:anchor="_Toc17474007" w:history="1">
        <w:r w:rsidR="00A104A1" w:rsidRPr="00E325AC">
          <w:rPr>
            <w:rStyle w:val="afd"/>
            <w:rFonts w:ascii="宋体" w:hAnsi="宋体"/>
            <w:noProof/>
            <w:color w:val="auto"/>
          </w:rPr>
          <w:t>2</w:t>
        </w:r>
        <w:r w:rsidR="00A104A1" w:rsidRPr="00E325AC">
          <w:rPr>
            <w:rStyle w:val="afd"/>
            <w:rFonts w:ascii="宋体" w:hAnsi="宋体" w:hint="eastAsia"/>
            <w:noProof/>
            <w:color w:val="auto"/>
          </w:rPr>
          <w:t xml:space="preserve">　</w:t>
        </w:r>
        <w:r w:rsidR="00A104A1" w:rsidRPr="00E325AC">
          <w:t xml:space="preserve"> </w:t>
        </w:r>
        <w:r w:rsidR="00A104A1" w:rsidRPr="00E325AC">
          <w:rPr>
            <w:rStyle w:val="afd"/>
            <w:rFonts w:ascii="宋体" w:hAnsi="宋体"/>
            <w:noProof/>
            <w:color w:val="auto"/>
          </w:rPr>
          <w:t>Terms</w:t>
        </w:r>
        <w:r w:rsidR="00A104A1" w:rsidRPr="00E325AC">
          <w:rPr>
            <w:rStyle w:val="afd"/>
            <w:rFonts w:ascii="宋体" w:hAnsi="宋体" w:hint="eastAsia"/>
            <w:noProof/>
            <w:color w:val="auto"/>
          </w:rPr>
          <w:t xml:space="preserve"> and Symbols</w:t>
        </w:r>
        <w:r w:rsidR="00A104A1" w:rsidRPr="00E325AC">
          <w:rPr>
            <w:noProof/>
            <w:webHidden/>
          </w:rPr>
          <w:tab/>
        </w:r>
        <w:r w:rsidRPr="00E325AC">
          <w:rPr>
            <w:noProof/>
            <w:webHidden/>
          </w:rPr>
          <w:fldChar w:fldCharType="begin"/>
        </w:r>
        <w:r w:rsidR="00A104A1" w:rsidRPr="00E325AC">
          <w:rPr>
            <w:noProof/>
            <w:webHidden/>
          </w:rPr>
          <w:instrText xml:space="preserve"> PAGEREF _Toc17474007 \h </w:instrText>
        </w:r>
        <w:r w:rsidRPr="00E325AC">
          <w:rPr>
            <w:noProof/>
            <w:webHidden/>
          </w:rPr>
        </w:r>
        <w:r w:rsidRPr="00E325AC">
          <w:rPr>
            <w:noProof/>
            <w:webHidden/>
          </w:rPr>
          <w:fldChar w:fldCharType="separate"/>
        </w:r>
        <w:r w:rsidR="00A104A1" w:rsidRPr="00E325AC">
          <w:rPr>
            <w:noProof/>
            <w:webHidden/>
          </w:rPr>
          <w:t>1</w:t>
        </w:r>
        <w:r w:rsidR="00675DE3" w:rsidRPr="00E325AC">
          <w:rPr>
            <w:noProof/>
            <w:webHidden/>
          </w:rPr>
          <w:t>7</w:t>
        </w:r>
        <w:r w:rsidRPr="00E325AC">
          <w:rPr>
            <w:noProof/>
            <w:webHidden/>
          </w:rPr>
          <w:fldChar w:fldCharType="end"/>
        </w:r>
      </w:hyperlink>
    </w:p>
    <w:p w:rsidR="00A104A1" w:rsidRPr="00E325AC" w:rsidRDefault="0083487F" w:rsidP="00934007">
      <w:pPr>
        <w:pStyle w:val="11"/>
        <w:tabs>
          <w:tab w:val="right" w:leader="dot" w:pos="9560"/>
        </w:tabs>
        <w:ind w:firstLineChars="100" w:firstLine="280"/>
        <w:rPr>
          <w:rFonts w:asciiTheme="minorHAnsi" w:eastAsiaTheme="minorEastAsia" w:hAnsiTheme="minorHAnsi" w:cstheme="minorBidi"/>
          <w:noProof/>
          <w:sz w:val="21"/>
          <w:szCs w:val="22"/>
        </w:rPr>
      </w:pPr>
      <w:hyperlink w:anchor="_Toc17474008" w:history="1">
        <w:r w:rsidR="00A104A1" w:rsidRPr="00E325AC">
          <w:rPr>
            <w:rStyle w:val="afd"/>
            <w:rFonts w:asciiTheme="minorEastAsia" w:eastAsiaTheme="minorEastAsia" w:hAnsiTheme="minorEastAsia"/>
            <w:noProof/>
            <w:color w:val="auto"/>
          </w:rPr>
          <w:t>2.1</w:t>
        </w:r>
        <w:r w:rsidR="00A104A1" w:rsidRPr="00E325AC">
          <w:rPr>
            <w:rStyle w:val="afd"/>
            <w:rFonts w:asciiTheme="minorEastAsia" w:eastAsiaTheme="minorEastAsia" w:hAnsiTheme="minorEastAsia" w:hint="eastAsia"/>
            <w:noProof/>
            <w:color w:val="auto"/>
          </w:rPr>
          <w:t xml:space="preserve"> </w:t>
        </w:r>
        <w:r w:rsidR="00A104A1" w:rsidRPr="00E325AC">
          <w:rPr>
            <w:rStyle w:val="afd"/>
            <w:rFonts w:asciiTheme="minorEastAsia" w:eastAsiaTheme="minorEastAsia" w:hAnsiTheme="minorEastAsia"/>
            <w:noProof/>
            <w:color w:val="auto"/>
          </w:rPr>
          <w:t>Terms</w:t>
        </w:r>
        <w:r w:rsidR="00A104A1" w:rsidRPr="00E325AC">
          <w:rPr>
            <w:noProof/>
            <w:webHidden/>
          </w:rPr>
          <w:tab/>
        </w:r>
        <w:r w:rsidRPr="00E325AC">
          <w:rPr>
            <w:noProof/>
            <w:webHidden/>
          </w:rPr>
          <w:fldChar w:fldCharType="begin"/>
        </w:r>
        <w:r w:rsidR="00A104A1" w:rsidRPr="00E325AC">
          <w:rPr>
            <w:noProof/>
            <w:webHidden/>
          </w:rPr>
          <w:instrText xml:space="preserve"> PAGEREF _Toc17474008 \h </w:instrText>
        </w:r>
        <w:r w:rsidRPr="00E325AC">
          <w:rPr>
            <w:noProof/>
            <w:webHidden/>
          </w:rPr>
        </w:r>
        <w:r w:rsidRPr="00E325AC">
          <w:rPr>
            <w:noProof/>
            <w:webHidden/>
          </w:rPr>
          <w:fldChar w:fldCharType="separate"/>
        </w:r>
        <w:r w:rsidR="00A104A1" w:rsidRPr="00E325AC">
          <w:rPr>
            <w:noProof/>
            <w:webHidden/>
          </w:rPr>
          <w:t>1</w:t>
        </w:r>
        <w:r w:rsidR="00675DE3" w:rsidRPr="00E325AC">
          <w:rPr>
            <w:noProof/>
            <w:webHidden/>
          </w:rPr>
          <w:t>7</w:t>
        </w:r>
        <w:r w:rsidRPr="00E325AC">
          <w:rPr>
            <w:noProof/>
            <w:webHidden/>
          </w:rPr>
          <w:fldChar w:fldCharType="end"/>
        </w:r>
      </w:hyperlink>
    </w:p>
    <w:p w:rsidR="00A104A1" w:rsidRPr="00E325AC" w:rsidRDefault="0083487F" w:rsidP="00934007">
      <w:pPr>
        <w:pStyle w:val="11"/>
        <w:tabs>
          <w:tab w:val="right" w:leader="dot" w:pos="9560"/>
        </w:tabs>
        <w:ind w:firstLineChars="100" w:firstLine="280"/>
        <w:rPr>
          <w:rFonts w:asciiTheme="minorHAnsi" w:eastAsiaTheme="minorEastAsia" w:hAnsiTheme="minorHAnsi" w:cstheme="minorBidi"/>
          <w:noProof/>
          <w:sz w:val="21"/>
          <w:szCs w:val="22"/>
        </w:rPr>
      </w:pPr>
      <w:hyperlink w:anchor="_Toc17474008" w:history="1">
        <w:r w:rsidR="00A104A1" w:rsidRPr="00E325AC">
          <w:rPr>
            <w:rStyle w:val="afd"/>
            <w:rFonts w:asciiTheme="minorEastAsia" w:eastAsiaTheme="minorEastAsia" w:hAnsiTheme="minorEastAsia"/>
            <w:noProof/>
            <w:color w:val="auto"/>
          </w:rPr>
          <w:t>2.2</w:t>
        </w:r>
        <w:r w:rsidR="00A104A1" w:rsidRPr="00E325AC">
          <w:rPr>
            <w:rStyle w:val="afd"/>
            <w:rFonts w:asciiTheme="minorEastAsia" w:eastAsiaTheme="minorEastAsia" w:hAnsiTheme="minorEastAsia" w:hint="eastAsia"/>
            <w:noProof/>
            <w:color w:val="auto"/>
          </w:rPr>
          <w:t xml:space="preserve"> Symbols</w:t>
        </w:r>
        <w:r w:rsidR="00A104A1" w:rsidRPr="00E325AC">
          <w:rPr>
            <w:noProof/>
            <w:webHidden/>
          </w:rPr>
          <w:tab/>
        </w:r>
        <w:r w:rsidRPr="00E325AC">
          <w:rPr>
            <w:noProof/>
            <w:webHidden/>
          </w:rPr>
          <w:fldChar w:fldCharType="begin"/>
        </w:r>
        <w:r w:rsidR="00A104A1" w:rsidRPr="00E325AC">
          <w:rPr>
            <w:noProof/>
            <w:webHidden/>
          </w:rPr>
          <w:instrText xml:space="preserve"> PAGEREF _Toc17474008 \h </w:instrText>
        </w:r>
        <w:r w:rsidRPr="00E325AC">
          <w:rPr>
            <w:noProof/>
            <w:webHidden/>
          </w:rPr>
        </w:r>
        <w:r w:rsidRPr="00E325AC">
          <w:rPr>
            <w:noProof/>
            <w:webHidden/>
          </w:rPr>
          <w:fldChar w:fldCharType="separate"/>
        </w:r>
        <w:r w:rsidR="00A104A1" w:rsidRPr="00E325AC">
          <w:rPr>
            <w:noProof/>
            <w:webHidden/>
          </w:rPr>
          <w:t>1</w:t>
        </w:r>
        <w:r w:rsidR="00675DE3" w:rsidRPr="00E325AC">
          <w:rPr>
            <w:noProof/>
            <w:webHidden/>
          </w:rPr>
          <w:t>7</w:t>
        </w:r>
        <w:r w:rsidRPr="00E325AC">
          <w:rPr>
            <w:noProof/>
            <w:webHidden/>
          </w:rPr>
          <w:fldChar w:fldCharType="end"/>
        </w:r>
      </w:hyperlink>
    </w:p>
    <w:p w:rsidR="00A104A1" w:rsidRPr="00E325AC" w:rsidRDefault="0083487F" w:rsidP="00A104A1">
      <w:pPr>
        <w:pStyle w:val="11"/>
        <w:tabs>
          <w:tab w:val="right" w:leader="dot" w:pos="9560"/>
        </w:tabs>
        <w:rPr>
          <w:rFonts w:asciiTheme="minorHAnsi" w:eastAsiaTheme="minorEastAsia" w:hAnsiTheme="minorHAnsi" w:cstheme="minorBidi"/>
          <w:noProof/>
          <w:sz w:val="21"/>
          <w:szCs w:val="22"/>
        </w:rPr>
      </w:pPr>
      <w:hyperlink w:anchor="_Toc17474009" w:history="1">
        <w:r w:rsidR="00A104A1" w:rsidRPr="00E325AC">
          <w:rPr>
            <w:rStyle w:val="afd"/>
            <w:rFonts w:ascii="宋体" w:hAnsi="宋体"/>
            <w:noProof/>
            <w:color w:val="auto"/>
          </w:rPr>
          <w:t>3</w:t>
        </w:r>
        <w:r w:rsidR="00A104A1" w:rsidRPr="00E325AC">
          <w:rPr>
            <w:rStyle w:val="afd"/>
            <w:rFonts w:ascii="宋体" w:hAnsi="宋体" w:hint="eastAsia"/>
            <w:noProof/>
            <w:color w:val="auto"/>
          </w:rPr>
          <w:t xml:space="preserve">　 Basic R</w:t>
        </w:r>
        <w:r w:rsidR="00A104A1" w:rsidRPr="00E325AC">
          <w:rPr>
            <w:rStyle w:val="afd"/>
            <w:rFonts w:ascii="宋体" w:hAnsi="宋体"/>
            <w:noProof/>
            <w:color w:val="auto"/>
          </w:rPr>
          <w:t>equirements</w:t>
        </w:r>
        <w:r w:rsidR="00A104A1" w:rsidRPr="00E325AC">
          <w:rPr>
            <w:noProof/>
            <w:webHidden/>
          </w:rPr>
          <w:tab/>
        </w:r>
        <w:r w:rsidR="00675DE3" w:rsidRPr="00E325AC">
          <w:rPr>
            <w:noProof/>
            <w:webHidden/>
          </w:rPr>
          <w:t>22</w:t>
        </w:r>
      </w:hyperlink>
    </w:p>
    <w:p w:rsidR="00A104A1" w:rsidRPr="00E325AC" w:rsidRDefault="0083487F" w:rsidP="00A104A1">
      <w:pPr>
        <w:pStyle w:val="11"/>
        <w:tabs>
          <w:tab w:val="right" w:leader="dot" w:pos="9560"/>
        </w:tabs>
        <w:rPr>
          <w:rFonts w:asciiTheme="minorHAnsi" w:eastAsiaTheme="minorEastAsia" w:hAnsiTheme="minorHAnsi" w:cstheme="minorBidi"/>
          <w:noProof/>
          <w:sz w:val="21"/>
          <w:szCs w:val="22"/>
        </w:rPr>
      </w:pPr>
      <w:hyperlink w:anchor="_Toc17474010" w:history="1">
        <w:r w:rsidR="00A104A1" w:rsidRPr="00E325AC">
          <w:rPr>
            <w:rStyle w:val="afd"/>
            <w:rFonts w:ascii="宋体" w:hAnsi="宋体"/>
            <w:noProof/>
            <w:color w:val="auto"/>
          </w:rPr>
          <w:t>4</w:t>
        </w:r>
        <w:r w:rsidR="00A104A1" w:rsidRPr="00E325AC">
          <w:rPr>
            <w:rStyle w:val="afd"/>
            <w:rFonts w:ascii="宋体" w:hAnsi="宋体" w:hint="eastAsia"/>
            <w:noProof/>
            <w:color w:val="auto"/>
          </w:rPr>
          <w:t xml:space="preserve">　</w:t>
        </w:r>
        <w:r w:rsidR="00A104A1" w:rsidRPr="00E325AC">
          <w:t xml:space="preserve"> </w:t>
        </w:r>
        <w:r w:rsidR="00A104A1" w:rsidRPr="00E325AC">
          <w:rPr>
            <w:rStyle w:val="afd"/>
            <w:rFonts w:ascii="宋体" w:hAnsi="宋体"/>
            <w:noProof/>
            <w:color w:val="auto"/>
          </w:rPr>
          <w:t>Materials</w:t>
        </w:r>
        <w:r w:rsidR="00A104A1" w:rsidRPr="00E325AC">
          <w:rPr>
            <w:noProof/>
            <w:webHidden/>
          </w:rPr>
          <w:tab/>
        </w:r>
        <w:r w:rsidR="00675DE3" w:rsidRPr="00E325AC">
          <w:rPr>
            <w:noProof/>
            <w:webHidden/>
          </w:rPr>
          <w:t>24</w:t>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11" w:history="1">
        <w:r w:rsidR="00A104A1" w:rsidRPr="00E325AC">
          <w:rPr>
            <w:rStyle w:val="afd"/>
            <w:rFonts w:ascii="黑体" w:hAnsi="黑体"/>
            <w:noProof/>
            <w:color w:val="auto"/>
          </w:rPr>
          <w:t>4.1</w:t>
        </w:r>
        <w:r w:rsidR="00A104A1" w:rsidRPr="00E325AC">
          <w:rPr>
            <w:rStyle w:val="afd"/>
            <w:rFonts w:ascii="黑体" w:hAnsi="黑体" w:hint="eastAsia"/>
            <w:noProof/>
            <w:color w:val="auto"/>
          </w:rPr>
          <w:t xml:space="preserve"> </w:t>
        </w:r>
        <w:r w:rsidR="00A104A1" w:rsidRPr="00E325AC">
          <w:rPr>
            <w:rStyle w:val="afd"/>
            <w:rFonts w:asciiTheme="minorEastAsia" w:eastAsiaTheme="minorEastAsia" w:hAnsiTheme="minorEastAsia"/>
            <w:noProof/>
            <w:color w:val="auto"/>
          </w:rPr>
          <w:t xml:space="preserve">General </w:t>
        </w:r>
        <w:r w:rsidR="00A104A1" w:rsidRPr="00E325AC">
          <w:rPr>
            <w:rStyle w:val="afd"/>
            <w:rFonts w:asciiTheme="minorEastAsia" w:eastAsiaTheme="minorEastAsia" w:hAnsiTheme="minorEastAsia" w:hint="eastAsia"/>
            <w:noProof/>
            <w:color w:val="auto"/>
          </w:rPr>
          <w:t>R</w:t>
        </w:r>
        <w:r w:rsidR="00A104A1" w:rsidRPr="00E325AC">
          <w:rPr>
            <w:rStyle w:val="afd"/>
            <w:rFonts w:asciiTheme="minorEastAsia" w:eastAsiaTheme="minorEastAsia" w:hAnsiTheme="minorEastAsia"/>
            <w:noProof/>
            <w:color w:val="auto"/>
          </w:rPr>
          <w:t>equirements</w:t>
        </w:r>
        <w:r w:rsidR="00A104A1" w:rsidRPr="00E325AC">
          <w:rPr>
            <w:noProof/>
            <w:webHidden/>
          </w:rPr>
          <w:tab/>
        </w:r>
        <w:r w:rsidR="00675DE3" w:rsidRPr="00E325AC">
          <w:rPr>
            <w:noProof/>
            <w:webHidden/>
          </w:rPr>
          <w:t>24</w:t>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12" w:history="1">
        <w:r w:rsidR="00A104A1" w:rsidRPr="00E325AC">
          <w:rPr>
            <w:rStyle w:val="afd"/>
            <w:rFonts w:ascii="黑体" w:hAnsi="黑体"/>
            <w:noProof/>
            <w:color w:val="auto"/>
          </w:rPr>
          <w:t>4.2</w:t>
        </w:r>
        <w:r w:rsidR="0004673D" w:rsidRPr="00E325AC">
          <w:rPr>
            <w:rStyle w:val="afd"/>
            <w:rFonts w:ascii="黑体" w:hAnsi="黑体" w:hint="eastAsia"/>
            <w:noProof/>
            <w:color w:val="auto"/>
          </w:rPr>
          <w:t xml:space="preserve"> </w:t>
        </w:r>
        <w:r w:rsidR="0004673D" w:rsidRPr="00E325AC">
          <w:rPr>
            <w:rStyle w:val="afd"/>
            <w:rFonts w:asciiTheme="minorEastAsia" w:eastAsiaTheme="minorEastAsia" w:hAnsiTheme="minorEastAsia" w:hint="eastAsia"/>
            <w:bCs/>
            <w:noProof/>
            <w:color w:val="auto"/>
          </w:rPr>
          <w:t>Aluminum Alloy Profiles</w:t>
        </w:r>
        <w:r w:rsidR="00A104A1" w:rsidRPr="00E325AC">
          <w:rPr>
            <w:noProof/>
            <w:webHidden/>
          </w:rPr>
          <w:tab/>
          <w:t>2</w:t>
        </w:r>
        <w:r w:rsidR="00675DE3" w:rsidRPr="00E325AC">
          <w:rPr>
            <w:noProof/>
            <w:webHidden/>
          </w:rPr>
          <w:t>6</w:t>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13" w:history="1">
        <w:r w:rsidR="00A104A1" w:rsidRPr="00E325AC">
          <w:rPr>
            <w:rStyle w:val="afd"/>
            <w:rFonts w:ascii="黑体" w:hAnsi="黑体"/>
            <w:noProof/>
            <w:color w:val="auto"/>
          </w:rPr>
          <w:t>4.3</w:t>
        </w:r>
        <w:r w:rsidR="0004673D" w:rsidRPr="00E325AC">
          <w:rPr>
            <w:rStyle w:val="afd"/>
            <w:rFonts w:ascii="黑体" w:hAnsi="黑体" w:hint="eastAsia"/>
            <w:noProof/>
            <w:color w:val="auto"/>
          </w:rPr>
          <w:t xml:space="preserve"> </w:t>
        </w:r>
        <w:r w:rsidR="0004673D" w:rsidRPr="00E325AC">
          <w:rPr>
            <w:rStyle w:val="afd"/>
            <w:rFonts w:asciiTheme="minorEastAsia" w:eastAsiaTheme="minorEastAsia" w:hAnsiTheme="minorEastAsia" w:hint="eastAsia"/>
            <w:bCs/>
            <w:noProof/>
            <w:color w:val="auto"/>
          </w:rPr>
          <w:t>Steel</w:t>
        </w:r>
        <w:r w:rsidR="00A104A1" w:rsidRPr="00E325AC">
          <w:rPr>
            <w:noProof/>
            <w:webHidden/>
          </w:rPr>
          <w:tab/>
          <w:t>2</w:t>
        </w:r>
        <w:r w:rsidR="00675DE3" w:rsidRPr="00E325AC">
          <w:rPr>
            <w:noProof/>
            <w:webHidden/>
          </w:rPr>
          <w:t>6</w:t>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14" w:history="1">
        <w:r w:rsidR="00A104A1" w:rsidRPr="00E325AC">
          <w:rPr>
            <w:rStyle w:val="afd"/>
            <w:rFonts w:ascii="黑体" w:hAnsi="黑体"/>
            <w:noProof/>
            <w:color w:val="auto"/>
          </w:rPr>
          <w:t>4.4</w:t>
        </w:r>
        <w:r w:rsidR="0013179F" w:rsidRPr="00E325AC">
          <w:rPr>
            <w:rStyle w:val="afd"/>
            <w:rFonts w:ascii="黑体" w:hAnsi="黑体" w:hint="eastAsia"/>
            <w:noProof/>
            <w:color w:val="auto"/>
          </w:rPr>
          <w:t xml:space="preserve"> </w:t>
        </w:r>
        <w:r w:rsidR="0013179F" w:rsidRPr="00E325AC">
          <w:rPr>
            <w:rStyle w:val="afd"/>
            <w:rFonts w:asciiTheme="minorEastAsia" w:eastAsiaTheme="minorEastAsia" w:hAnsiTheme="minorEastAsia" w:hint="eastAsia"/>
            <w:noProof/>
            <w:color w:val="auto"/>
          </w:rPr>
          <w:t>Glass</w:t>
        </w:r>
        <w:r w:rsidR="00A104A1" w:rsidRPr="00E325AC">
          <w:rPr>
            <w:noProof/>
            <w:webHidden/>
          </w:rPr>
          <w:tab/>
        </w:r>
        <w:r w:rsidRPr="00E325AC">
          <w:rPr>
            <w:noProof/>
            <w:webHidden/>
          </w:rPr>
          <w:fldChar w:fldCharType="begin"/>
        </w:r>
        <w:r w:rsidR="00A104A1" w:rsidRPr="00E325AC">
          <w:rPr>
            <w:noProof/>
            <w:webHidden/>
          </w:rPr>
          <w:instrText xml:space="preserve"> PAGEREF _Toc17474014 \h </w:instrText>
        </w:r>
        <w:r w:rsidRPr="00E325AC">
          <w:rPr>
            <w:noProof/>
            <w:webHidden/>
          </w:rPr>
        </w:r>
        <w:r w:rsidRPr="00E325AC">
          <w:rPr>
            <w:noProof/>
            <w:webHidden/>
          </w:rPr>
          <w:fldChar w:fldCharType="separate"/>
        </w:r>
        <w:r w:rsidR="00A104A1" w:rsidRPr="00E325AC">
          <w:rPr>
            <w:noProof/>
            <w:webHidden/>
          </w:rPr>
          <w:t>2</w:t>
        </w:r>
        <w:r w:rsidR="00675DE3" w:rsidRPr="00E325AC">
          <w:rPr>
            <w:noProof/>
            <w:webHidden/>
          </w:rPr>
          <w:t>7</w:t>
        </w:r>
        <w:r w:rsidRPr="00E325AC">
          <w:rPr>
            <w:noProof/>
            <w:webHidden/>
          </w:rPr>
          <w:fldChar w:fldCharType="end"/>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15" w:history="1">
        <w:r w:rsidR="00A104A1" w:rsidRPr="00E325AC">
          <w:rPr>
            <w:rStyle w:val="afd"/>
            <w:rFonts w:ascii="黑体" w:hAnsi="黑体"/>
            <w:noProof/>
            <w:color w:val="auto"/>
          </w:rPr>
          <w:t xml:space="preserve">4.5 </w:t>
        </w:r>
        <w:r w:rsidR="0013179F" w:rsidRPr="00E325AC">
          <w:rPr>
            <w:rStyle w:val="afd"/>
            <w:rFonts w:asciiTheme="minorEastAsia" w:eastAsiaTheme="minorEastAsia" w:hAnsiTheme="minorEastAsia" w:hint="eastAsia"/>
            <w:noProof/>
            <w:color w:val="auto"/>
          </w:rPr>
          <w:t xml:space="preserve">Stone </w:t>
        </w:r>
        <w:r w:rsidR="0013179F" w:rsidRPr="00E325AC">
          <w:rPr>
            <w:rStyle w:val="afd"/>
            <w:rFonts w:asciiTheme="minorEastAsia" w:eastAsiaTheme="minorEastAsia" w:hAnsiTheme="minorEastAsia"/>
            <w:noProof/>
            <w:color w:val="auto"/>
          </w:rPr>
          <w:t>Panels</w:t>
        </w:r>
        <w:r w:rsidR="00A104A1" w:rsidRPr="00E325AC">
          <w:rPr>
            <w:noProof/>
            <w:webHidden/>
          </w:rPr>
          <w:tab/>
        </w:r>
        <w:r w:rsidR="00675DE3" w:rsidRPr="00E325AC">
          <w:rPr>
            <w:noProof/>
            <w:webHidden/>
          </w:rPr>
          <w:t>30</w:t>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16" w:history="1">
        <w:r w:rsidR="00A104A1" w:rsidRPr="00E325AC">
          <w:rPr>
            <w:rStyle w:val="afd"/>
            <w:rFonts w:ascii="黑体" w:hAnsi="黑体"/>
            <w:noProof/>
            <w:color w:val="auto"/>
          </w:rPr>
          <w:t xml:space="preserve">4.6 </w:t>
        </w:r>
        <w:r w:rsidR="0013179F" w:rsidRPr="00E325AC">
          <w:rPr>
            <w:rStyle w:val="afd"/>
            <w:rFonts w:asciiTheme="minorEastAsia" w:eastAsiaTheme="minorEastAsia" w:hAnsiTheme="minorEastAsia"/>
            <w:noProof/>
            <w:color w:val="auto"/>
          </w:rPr>
          <w:t>Metal Panel</w:t>
        </w:r>
        <w:r w:rsidR="0013179F" w:rsidRPr="00E325AC">
          <w:rPr>
            <w:rStyle w:val="afd"/>
            <w:rFonts w:asciiTheme="minorEastAsia" w:eastAsiaTheme="minorEastAsia" w:hAnsiTheme="minorEastAsia" w:hint="eastAsia"/>
            <w:noProof/>
            <w:color w:val="auto"/>
          </w:rPr>
          <w:t>s</w:t>
        </w:r>
        <w:r w:rsidR="00A104A1" w:rsidRPr="00E325AC">
          <w:rPr>
            <w:noProof/>
            <w:webHidden/>
          </w:rPr>
          <w:tab/>
        </w:r>
        <w:r w:rsidR="00675DE3" w:rsidRPr="00E325AC">
          <w:rPr>
            <w:noProof/>
            <w:webHidden/>
          </w:rPr>
          <w:t>31</w:t>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17" w:history="1">
        <w:r w:rsidR="00A104A1" w:rsidRPr="00E325AC">
          <w:rPr>
            <w:rStyle w:val="afd"/>
            <w:rFonts w:ascii="黑体" w:hAnsi="黑体"/>
            <w:noProof/>
            <w:color w:val="auto"/>
          </w:rPr>
          <w:t xml:space="preserve">4.7 </w:t>
        </w:r>
        <w:r w:rsidR="0013179F" w:rsidRPr="00E325AC">
          <w:rPr>
            <w:rStyle w:val="afd"/>
            <w:rFonts w:asciiTheme="minorEastAsia" w:eastAsiaTheme="minorEastAsia" w:hAnsiTheme="minorEastAsia" w:hint="eastAsia"/>
            <w:noProof/>
            <w:color w:val="auto"/>
          </w:rPr>
          <w:t xml:space="preserve">Artificial </w:t>
        </w:r>
        <w:r w:rsidR="0013179F" w:rsidRPr="00E325AC">
          <w:rPr>
            <w:rStyle w:val="afd"/>
            <w:rFonts w:asciiTheme="minorEastAsia" w:eastAsiaTheme="minorEastAsia" w:hAnsiTheme="minorEastAsia"/>
            <w:noProof/>
            <w:color w:val="auto"/>
          </w:rPr>
          <w:t>Panel</w:t>
        </w:r>
        <w:r w:rsidR="0013179F" w:rsidRPr="00E325AC">
          <w:rPr>
            <w:rStyle w:val="afd"/>
            <w:rFonts w:asciiTheme="minorEastAsia" w:eastAsiaTheme="minorEastAsia" w:hAnsiTheme="minorEastAsia" w:hint="eastAsia"/>
            <w:noProof/>
            <w:color w:val="auto"/>
          </w:rPr>
          <w:t>s</w:t>
        </w:r>
        <w:r w:rsidR="00A104A1" w:rsidRPr="00E325AC">
          <w:rPr>
            <w:noProof/>
            <w:webHidden/>
          </w:rPr>
          <w:tab/>
        </w:r>
        <w:r w:rsidR="00675DE3" w:rsidRPr="00E325AC">
          <w:rPr>
            <w:noProof/>
            <w:webHidden/>
          </w:rPr>
          <w:t>32</w:t>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18" w:history="1">
        <w:r w:rsidR="00A104A1" w:rsidRPr="00E325AC">
          <w:rPr>
            <w:rStyle w:val="afd"/>
            <w:rFonts w:ascii="黑体" w:hAnsi="黑体"/>
            <w:noProof/>
            <w:color w:val="auto"/>
          </w:rPr>
          <w:t>4.8</w:t>
        </w:r>
        <w:r w:rsidR="00A104A1" w:rsidRPr="00E325AC">
          <w:rPr>
            <w:rStyle w:val="afd"/>
            <w:rFonts w:ascii="黑体" w:hAnsi="黑体" w:hint="eastAsia"/>
            <w:noProof/>
            <w:color w:val="auto"/>
          </w:rPr>
          <w:t xml:space="preserve"> </w:t>
        </w:r>
        <w:r w:rsidR="007E2F23" w:rsidRPr="00E325AC">
          <w:rPr>
            <w:rStyle w:val="afd"/>
            <w:rFonts w:asciiTheme="minorEastAsia" w:eastAsiaTheme="minorEastAsia" w:hAnsiTheme="minorEastAsia" w:hint="eastAsia"/>
            <w:noProof/>
            <w:color w:val="auto"/>
          </w:rPr>
          <w:t>Facade</w:t>
        </w:r>
        <w:r w:rsidR="007E2F23" w:rsidRPr="00E325AC">
          <w:rPr>
            <w:rFonts w:asciiTheme="minorEastAsia" w:eastAsiaTheme="minorEastAsia" w:hAnsiTheme="minorEastAsia"/>
          </w:rPr>
          <w:t xml:space="preserve"> </w:t>
        </w:r>
        <w:r w:rsidR="007E2F23" w:rsidRPr="00E325AC">
          <w:rPr>
            <w:rStyle w:val="afd"/>
            <w:rFonts w:asciiTheme="minorEastAsia" w:eastAsiaTheme="minorEastAsia" w:hAnsiTheme="minorEastAsia"/>
            <w:noProof/>
            <w:color w:val="auto"/>
          </w:rPr>
          <w:t>Panel</w:t>
        </w:r>
        <w:r w:rsidR="007E2F23" w:rsidRPr="00E325AC">
          <w:rPr>
            <w:rStyle w:val="afd"/>
            <w:rFonts w:asciiTheme="minorEastAsia" w:eastAsiaTheme="minorEastAsia" w:hAnsiTheme="minorEastAsia" w:hint="eastAsia"/>
            <w:noProof/>
            <w:color w:val="auto"/>
          </w:rPr>
          <w:t>s</w:t>
        </w:r>
        <w:r w:rsidR="00A104A1" w:rsidRPr="00E325AC">
          <w:rPr>
            <w:noProof/>
            <w:webHidden/>
          </w:rPr>
          <w:tab/>
        </w:r>
        <w:r w:rsidR="00675DE3" w:rsidRPr="00E325AC">
          <w:rPr>
            <w:noProof/>
            <w:webHidden/>
          </w:rPr>
          <w:t>33</w:t>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19" w:history="1">
        <w:r w:rsidR="00A104A1" w:rsidRPr="00E325AC">
          <w:rPr>
            <w:rStyle w:val="afd"/>
            <w:rFonts w:ascii="黑体" w:hAnsi="黑体"/>
            <w:noProof/>
            <w:color w:val="auto"/>
          </w:rPr>
          <w:t>4.9</w:t>
        </w:r>
        <w:r w:rsidR="0013179F" w:rsidRPr="00E325AC">
          <w:rPr>
            <w:rStyle w:val="afd"/>
            <w:rFonts w:ascii="黑体" w:hAnsi="黑体" w:hint="eastAsia"/>
            <w:noProof/>
            <w:color w:val="auto"/>
          </w:rPr>
          <w:t xml:space="preserve"> </w:t>
        </w:r>
        <w:r w:rsidR="0013179F" w:rsidRPr="00E325AC">
          <w:rPr>
            <w:rStyle w:val="afd"/>
            <w:rFonts w:asciiTheme="minorEastAsia" w:eastAsiaTheme="minorEastAsia" w:hAnsiTheme="minorEastAsia" w:hint="eastAsia"/>
            <w:bCs/>
            <w:noProof/>
            <w:color w:val="auto"/>
          </w:rPr>
          <w:t>Fastener</w:t>
        </w:r>
        <w:r w:rsidR="00A104A1" w:rsidRPr="00E325AC">
          <w:rPr>
            <w:noProof/>
            <w:webHidden/>
          </w:rPr>
          <w:tab/>
        </w:r>
        <w:r w:rsidR="00675DE3" w:rsidRPr="00E325AC">
          <w:rPr>
            <w:noProof/>
            <w:webHidden/>
          </w:rPr>
          <w:t>34</w:t>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20" w:history="1">
        <w:r w:rsidR="00A104A1" w:rsidRPr="00E325AC">
          <w:rPr>
            <w:rStyle w:val="afd"/>
            <w:rFonts w:ascii="黑体" w:hAnsi="黑体"/>
            <w:noProof/>
            <w:color w:val="auto"/>
          </w:rPr>
          <w:t>4.10</w:t>
        </w:r>
        <w:r w:rsidR="0013179F" w:rsidRPr="00E325AC">
          <w:rPr>
            <w:rStyle w:val="afd"/>
            <w:rFonts w:ascii="黑体" w:hAnsi="黑体" w:hint="eastAsia"/>
            <w:noProof/>
            <w:color w:val="auto"/>
          </w:rPr>
          <w:t xml:space="preserve"> </w:t>
        </w:r>
        <w:r w:rsidR="0013179F" w:rsidRPr="00E325AC">
          <w:rPr>
            <w:rStyle w:val="afd"/>
            <w:rFonts w:asciiTheme="minorEastAsia" w:eastAsiaTheme="minorEastAsia" w:hAnsiTheme="minorEastAsia" w:hint="eastAsia"/>
            <w:bCs/>
            <w:noProof/>
            <w:color w:val="auto"/>
          </w:rPr>
          <w:t>Sealing and Bonding materials</w:t>
        </w:r>
        <w:r w:rsidR="00A104A1" w:rsidRPr="00E325AC">
          <w:rPr>
            <w:noProof/>
            <w:webHidden/>
          </w:rPr>
          <w:tab/>
        </w:r>
        <w:r w:rsidR="00675DE3" w:rsidRPr="00E325AC">
          <w:rPr>
            <w:noProof/>
            <w:webHidden/>
          </w:rPr>
          <w:t>34</w:t>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21" w:history="1">
        <w:r w:rsidR="00A104A1" w:rsidRPr="00E325AC">
          <w:rPr>
            <w:rStyle w:val="afd"/>
            <w:rFonts w:ascii="黑体" w:hAnsi="黑体"/>
            <w:noProof/>
            <w:color w:val="auto"/>
          </w:rPr>
          <w:t>4.11</w:t>
        </w:r>
        <w:r w:rsidR="0013179F" w:rsidRPr="00E325AC">
          <w:rPr>
            <w:rStyle w:val="afd"/>
            <w:rFonts w:ascii="黑体" w:hAnsi="黑体" w:hint="eastAsia"/>
            <w:noProof/>
            <w:color w:val="auto"/>
          </w:rPr>
          <w:t xml:space="preserve"> </w:t>
        </w:r>
        <w:r w:rsidR="0013179F" w:rsidRPr="00E325AC">
          <w:rPr>
            <w:rStyle w:val="afd"/>
            <w:rFonts w:asciiTheme="minorEastAsia" w:eastAsiaTheme="minorEastAsia" w:hAnsiTheme="minorEastAsia" w:hint="eastAsia"/>
            <w:bCs/>
            <w:noProof/>
            <w:color w:val="auto"/>
          </w:rPr>
          <w:t xml:space="preserve">Other </w:t>
        </w:r>
        <w:bookmarkStart w:id="3" w:name="OLE_LINK5"/>
        <w:r w:rsidR="0013179F" w:rsidRPr="00E325AC">
          <w:rPr>
            <w:rStyle w:val="afd"/>
            <w:rFonts w:asciiTheme="minorEastAsia" w:eastAsiaTheme="minorEastAsia" w:hAnsiTheme="minorEastAsia" w:hint="eastAsia"/>
            <w:bCs/>
            <w:noProof/>
            <w:color w:val="auto"/>
          </w:rPr>
          <w:t>materials</w:t>
        </w:r>
        <w:bookmarkEnd w:id="3"/>
        <w:r w:rsidR="00A104A1" w:rsidRPr="00E325AC">
          <w:rPr>
            <w:noProof/>
            <w:webHidden/>
          </w:rPr>
          <w:tab/>
        </w:r>
        <w:r w:rsidRPr="00E325AC">
          <w:rPr>
            <w:noProof/>
            <w:webHidden/>
          </w:rPr>
          <w:fldChar w:fldCharType="begin"/>
        </w:r>
        <w:r w:rsidR="00A104A1" w:rsidRPr="00E325AC">
          <w:rPr>
            <w:noProof/>
            <w:webHidden/>
          </w:rPr>
          <w:instrText xml:space="preserve"> PAGEREF _Toc17474021 \h </w:instrText>
        </w:r>
        <w:r w:rsidRPr="00E325AC">
          <w:rPr>
            <w:noProof/>
            <w:webHidden/>
          </w:rPr>
        </w:r>
        <w:r w:rsidRPr="00E325AC">
          <w:rPr>
            <w:noProof/>
            <w:webHidden/>
          </w:rPr>
          <w:fldChar w:fldCharType="separate"/>
        </w:r>
        <w:r w:rsidR="00A104A1" w:rsidRPr="00E325AC">
          <w:rPr>
            <w:noProof/>
            <w:webHidden/>
          </w:rPr>
          <w:t>3</w:t>
        </w:r>
        <w:r w:rsidR="00675DE3" w:rsidRPr="00E325AC">
          <w:rPr>
            <w:noProof/>
            <w:webHidden/>
          </w:rPr>
          <w:t>7</w:t>
        </w:r>
        <w:r w:rsidRPr="00E325AC">
          <w:rPr>
            <w:noProof/>
            <w:webHidden/>
          </w:rPr>
          <w:fldChar w:fldCharType="end"/>
        </w:r>
      </w:hyperlink>
    </w:p>
    <w:p w:rsidR="00A104A1" w:rsidRPr="00E325AC" w:rsidRDefault="0083487F" w:rsidP="00A104A1">
      <w:pPr>
        <w:pStyle w:val="11"/>
        <w:tabs>
          <w:tab w:val="right" w:leader="dot" w:pos="9560"/>
        </w:tabs>
        <w:rPr>
          <w:rFonts w:asciiTheme="minorHAnsi" w:eastAsiaTheme="minorEastAsia" w:hAnsiTheme="minorHAnsi" w:cstheme="minorBidi"/>
          <w:noProof/>
          <w:sz w:val="21"/>
          <w:szCs w:val="22"/>
        </w:rPr>
      </w:pPr>
      <w:hyperlink w:anchor="_Toc17474022" w:history="1">
        <w:r w:rsidR="00A104A1" w:rsidRPr="00E325AC">
          <w:rPr>
            <w:rStyle w:val="afd"/>
            <w:rFonts w:ascii="宋体" w:hAnsi="宋体"/>
            <w:noProof/>
            <w:color w:val="auto"/>
          </w:rPr>
          <w:t>5</w:t>
        </w:r>
        <w:r w:rsidR="00A104A1" w:rsidRPr="00E325AC">
          <w:rPr>
            <w:rStyle w:val="afd"/>
            <w:rFonts w:ascii="宋体" w:hAnsi="宋体" w:hint="eastAsia"/>
            <w:noProof/>
            <w:color w:val="auto"/>
          </w:rPr>
          <w:t xml:space="preserve">　</w:t>
        </w:r>
        <w:r w:rsidR="007E2F23" w:rsidRPr="00E325AC">
          <w:t xml:space="preserve"> </w:t>
        </w:r>
        <w:r w:rsidR="007E2F23" w:rsidRPr="00E325AC">
          <w:rPr>
            <w:rFonts w:asciiTheme="minorEastAsia" w:eastAsiaTheme="minorEastAsia" w:hAnsiTheme="minorEastAsia" w:hint="eastAsia"/>
          </w:rPr>
          <w:t>Construction</w:t>
        </w:r>
        <w:r w:rsidR="007E2F23" w:rsidRPr="00E325AC">
          <w:rPr>
            <w:rFonts w:hint="eastAsia"/>
          </w:rPr>
          <w:t xml:space="preserve"> </w:t>
        </w:r>
        <w:r w:rsidR="007E2F23" w:rsidRPr="00E325AC">
          <w:rPr>
            <w:rStyle w:val="afd"/>
            <w:rFonts w:ascii="宋体" w:hAnsi="宋体"/>
            <w:noProof/>
            <w:color w:val="auto"/>
          </w:rPr>
          <w:t>Design</w:t>
        </w:r>
        <w:r w:rsidR="00A104A1" w:rsidRPr="00E325AC">
          <w:rPr>
            <w:noProof/>
            <w:webHidden/>
          </w:rPr>
          <w:tab/>
        </w:r>
        <w:r w:rsidRPr="00E325AC">
          <w:rPr>
            <w:noProof/>
            <w:webHidden/>
          </w:rPr>
          <w:fldChar w:fldCharType="begin"/>
        </w:r>
        <w:r w:rsidR="00A104A1" w:rsidRPr="00E325AC">
          <w:rPr>
            <w:noProof/>
            <w:webHidden/>
          </w:rPr>
          <w:instrText xml:space="preserve"> PAGEREF _Toc17474022 \h </w:instrText>
        </w:r>
        <w:r w:rsidRPr="00E325AC">
          <w:rPr>
            <w:noProof/>
            <w:webHidden/>
          </w:rPr>
        </w:r>
        <w:r w:rsidRPr="00E325AC">
          <w:rPr>
            <w:noProof/>
            <w:webHidden/>
          </w:rPr>
          <w:fldChar w:fldCharType="separate"/>
        </w:r>
        <w:r w:rsidR="00A104A1" w:rsidRPr="00E325AC">
          <w:rPr>
            <w:noProof/>
            <w:webHidden/>
          </w:rPr>
          <w:t>3</w:t>
        </w:r>
        <w:r w:rsidR="00675DE3" w:rsidRPr="00E325AC">
          <w:rPr>
            <w:noProof/>
            <w:webHidden/>
          </w:rPr>
          <w:t>9</w:t>
        </w:r>
        <w:r w:rsidRPr="00E325AC">
          <w:rPr>
            <w:noProof/>
            <w:webHidden/>
          </w:rPr>
          <w:fldChar w:fldCharType="end"/>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23" w:history="1">
        <w:r w:rsidR="00A104A1" w:rsidRPr="00E325AC">
          <w:rPr>
            <w:rStyle w:val="afd"/>
            <w:rFonts w:ascii="黑体" w:hAnsi="黑体"/>
            <w:noProof/>
            <w:color w:val="auto"/>
          </w:rPr>
          <w:t>5.1</w:t>
        </w:r>
        <w:r w:rsidR="00A104A1" w:rsidRPr="00E325AC">
          <w:rPr>
            <w:rStyle w:val="afd"/>
            <w:rFonts w:asciiTheme="minorEastAsia" w:eastAsiaTheme="minorEastAsia" w:hAnsiTheme="minorEastAsia" w:hint="eastAsia"/>
            <w:noProof/>
            <w:color w:val="auto"/>
          </w:rPr>
          <w:t xml:space="preserve"> </w:t>
        </w:r>
        <w:r w:rsidR="00A104A1" w:rsidRPr="00E325AC">
          <w:rPr>
            <w:rStyle w:val="afd"/>
            <w:rFonts w:asciiTheme="minorEastAsia" w:eastAsiaTheme="minorEastAsia" w:hAnsiTheme="minorEastAsia"/>
            <w:noProof/>
            <w:color w:val="auto"/>
          </w:rPr>
          <w:t xml:space="preserve">General </w:t>
        </w:r>
        <w:r w:rsidR="00A104A1" w:rsidRPr="00E325AC">
          <w:rPr>
            <w:rStyle w:val="afd"/>
            <w:rFonts w:asciiTheme="minorEastAsia" w:eastAsiaTheme="minorEastAsia" w:hAnsiTheme="minorEastAsia" w:hint="eastAsia"/>
            <w:noProof/>
            <w:color w:val="auto"/>
          </w:rPr>
          <w:t>R</w:t>
        </w:r>
        <w:r w:rsidR="00A104A1" w:rsidRPr="00E325AC">
          <w:rPr>
            <w:rStyle w:val="afd"/>
            <w:rFonts w:asciiTheme="minorEastAsia" w:eastAsiaTheme="minorEastAsia" w:hAnsiTheme="minorEastAsia"/>
            <w:noProof/>
            <w:color w:val="auto"/>
          </w:rPr>
          <w:t>equirements</w:t>
        </w:r>
        <w:r w:rsidR="00A104A1" w:rsidRPr="00E325AC">
          <w:rPr>
            <w:noProof/>
            <w:webHidden/>
          </w:rPr>
          <w:tab/>
        </w:r>
        <w:r w:rsidRPr="00E325AC">
          <w:rPr>
            <w:noProof/>
            <w:webHidden/>
          </w:rPr>
          <w:fldChar w:fldCharType="begin"/>
        </w:r>
        <w:r w:rsidR="00A104A1" w:rsidRPr="00E325AC">
          <w:rPr>
            <w:noProof/>
            <w:webHidden/>
          </w:rPr>
          <w:instrText xml:space="preserve"> PAGEREF _Toc17474023 \h </w:instrText>
        </w:r>
        <w:r w:rsidRPr="00E325AC">
          <w:rPr>
            <w:noProof/>
            <w:webHidden/>
          </w:rPr>
        </w:r>
        <w:r w:rsidRPr="00E325AC">
          <w:rPr>
            <w:noProof/>
            <w:webHidden/>
          </w:rPr>
          <w:fldChar w:fldCharType="separate"/>
        </w:r>
        <w:r w:rsidR="00A104A1" w:rsidRPr="00E325AC">
          <w:rPr>
            <w:noProof/>
            <w:webHidden/>
          </w:rPr>
          <w:t>3</w:t>
        </w:r>
        <w:r w:rsidR="00675DE3" w:rsidRPr="00E325AC">
          <w:rPr>
            <w:noProof/>
            <w:webHidden/>
          </w:rPr>
          <w:t>9</w:t>
        </w:r>
        <w:r w:rsidRPr="00E325AC">
          <w:rPr>
            <w:noProof/>
            <w:webHidden/>
          </w:rPr>
          <w:fldChar w:fldCharType="end"/>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24" w:history="1">
        <w:r w:rsidR="00A104A1" w:rsidRPr="00E325AC">
          <w:rPr>
            <w:rStyle w:val="afd"/>
            <w:rFonts w:ascii="黑体" w:hAnsi="黑体"/>
            <w:noProof/>
            <w:color w:val="auto"/>
          </w:rPr>
          <w:t>5.2</w:t>
        </w:r>
        <w:r w:rsidR="007E2F23" w:rsidRPr="00E325AC">
          <w:rPr>
            <w:rStyle w:val="afd"/>
            <w:rFonts w:ascii="黑体" w:hAnsi="黑体" w:hint="eastAsia"/>
            <w:noProof/>
            <w:color w:val="auto"/>
          </w:rPr>
          <w:t xml:space="preserve"> </w:t>
        </w:r>
        <w:r w:rsidR="007E2F23" w:rsidRPr="00E325AC">
          <w:rPr>
            <w:rStyle w:val="afd"/>
            <w:rFonts w:asciiTheme="minorEastAsia" w:eastAsiaTheme="minorEastAsia" w:hAnsiTheme="minorEastAsia" w:hint="eastAsia"/>
            <w:noProof/>
            <w:color w:val="auto"/>
          </w:rPr>
          <w:t xml:space="preserve">Performance </w:t>
        </w:r>
        <w:r w:rsidR="007E2F23" w:rsidRPr="00E325AC">
          <w:rPr>
            <w:rStyle w:val="afd"/>
            <w:rFonts w:asciiTheme="minorEastAsia" w:eastAsiaTheme="minorEastAsia" w:hAnsiTheme="minorEastAsia"/>
            <w:noProof/>
            <w:color w:val="auto"/>
          </w:rPr>
          <w:t>Design</w:t>
        </w:r>
        <w:r w:rsidR="00A104A1" w:rsidRPr="00E325AC">
          <w:rPr>
            <w:noProof/>
            <w:webHidden/>
          </w:rPr>
          <w:tab/>
        </w:r>
        <w:r w:rsidR="00675DE3" w:rsidRPr="00E325AC">
          <w:rPr>
            <w:noProof/>
            <w:webHidden/>
          </w:rPr>
          <w:t>41</w:t>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25" w:history="1">
        <w:r w:rsidR="00A104A1" w:rsidRPr="00E325AC">
          <w:rPr>
            <w:rStyle w:val="afd"/>
            <w:noProof/>
            <w:color w:val="auto"/>
          </w:rPr>
          <w:t xml:space="preserve">5.3 </w:t>
        </w:r>
        <w:r w:rsidR="00D141EA" w:rsidRPr="00E325AC">
          <w:rPr>
            <w:rFonts w:asciiTheme="minorEastAsia" w:eastAsiaTheme="minorEastAsia" w:hAnsiTheme="minorEastAsia" w:cs="Tahoma" w:hint="eastAsia"/>
            <w:szCs w:val="28"/>
          </w:rPr>
          <w:t>D</w:t>
        </w:r>
        <w:r w:rsidR="00D141EA" w:rsidRPr="00E325AC">
          <w:rPr>
            <w:rFonts w:asciiTheme="minorEastAsia" w:eastAsiaTheme="minorEastAsia" w:hAnsiTheme="minorEastAsia" w:cs="Tahoma"/>
            <w:szCs w:val="28"/>
          </w:rPr>
          <w:t>isplacement</w:t>
        </w:r>
        <w:r w:rsidR="00D141EA" w:rsidRPr="00E325AC">
          <w:rPr>
            <w:rFonts w:asciiTheme="minorEastAsia" w:eastAsiaTheme="minorEastAsia" w:hAnsiTheme="minorEastAsia" w:cs="Tahoma" w:hint="eastAsia"/>
            <w:szCs w:val="28"/>
          </w:rPr>
          <w:t xml:space="preserve"> </w:t>
        </w:r>
        <w:r w:rsidR="00D141EA" w:rsidRPr="00E325AC">
          <w:rPr>
            <w:rStyle w:val="afd"/>
            <w:rFonts w:asciiTheme="minorEastAsia" w:eastAsiaTheme="minorEastAsia" w:hAnsiTheme="minorEastAsia" w:hint="eastAsia"/>
            <w:noProof/>
            <w:color w:val="auto"/>
          </w:rPr>
          <w:t xml:space="preserve">of </w:t>
        </w:r>
        <w:r w:rsidR="00CB06C5" w:rsidRPr="00E325AC">
          <w:rPr>
            <w:rStyle w:val="afd"/>
            <w:rFonts w:asciiTheme="minorEastAsia" w:eastAsiaTheme="minorEastAsia" w:hAnsiTheme="minorEastAsia" w:hint="eastAsia"/>
            <w:noProof/>
            <w:color w:val="auto"/>
          </w:rPr>
          <w:t>Curtain Wall</w:t>
        </w:r>
        <w:r w:rsidR="00A104A1" w:rsidRPr="00E325AC">
          <w:rPr>
            <w:noProof/>
            <w:webHidden/>
          </w:rPr>
          <w:tab/>
        </w:r>
        <w:r w:rsidRPr="00E325AC">
          <w:rPr>
            <w:noProof/>
            <w:webHidden/>
          </w:rPr>
          <w:fldChar w:fldCharType="begin"/>
        </w:r>
        <w:r w:rsidR="00A104A1" w:rsidRPr="00E325AC">
          <w:rPr>
            <w:noProof/>
            <w:webHidden/>
          </w:rPr>
          <w:instrText xml:space="preserve"> PAGEREF _Toc17474025 \h </w:instrText>
        </w:r>
        <w:r w:rsidRPr="00E325AC">
          <w:rPr>
            <w:noProof/>
            <w:webHidden/>
          </w:rPr>
        </w:r>
        <w:r w:rsidRPr="00E325AC">
          <w:rPr>
            <w:noProof/>
            <w:webHidden/>
          </w:rPr>
          <w:fldChar w:fldCharType="separate"/>
        </w:r>
        <w:r w:rsidR="00A104A1" w:rsidRPr="00E325AC">
          <w:rPr>
            <w:noProof/>
            <w:webHidden/>
          </w:rPr>
          <w:t>4</w:t>
        </w:r>
        <w:r w:rsidR="00675DE3" w:rsidRPr="00E325AC">
          <w:rPr>
            <w:noProof/>
            <w:webHidden/>
          </w:rPr>
          <w:t>9</w:t>
        </w:r>
        <w:r w:rsidRPr="00E325AC">
          <w:rPr>
            <w:noProof/>
            <w:webHidden/>
          </w:rPr>
          <w:fldChar w:fldCharType="end"/>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26" w:history="1">
        <w:r w:rsidR="00A104A1" w:rsidRPr="00E325AC">
          <w:rPr>
            <w:rStyle w:val="afd"/>
            <w:rFonts w:ascii="宋体" w:hAnsi="宋体"/>
            <w:noProof/>
            <w:color w:val="auto"/>
          </w:rPr>
          <w:t>5.4</w:t>
        </w:r>
        <w:r w:rsidR="007E2F23" w:rsidRPr="00E325AC">
          <w:rPr>
            <w:rStyle w:val="afd"/>
            <w:rFonts w:ascii="宋体" w:hAnsi="宋体" w:hint="eastAsia"/>
            <w:noProof/>
            <w:color w:val="auto"/>
          </w:rPr>
          <w:t xml:space="preserve"> </w:t>
        </w:r>
        <w:r w:rsidR="00D141EA" w:rsidRPr="00E325AC">
          <w:rPr>
            <w:rFonts w:asciiTheme="minorEastAsia" w:eastAsiaTheme="minorEastAsia" w:hAnsiTheme="minorEastAsia" w:cs="Arial"/>
            <w:szCs w:val="28"/>
          </w:rPr>
          <w:t>Combination with Architectur</w:t>
        </w:r>
        <w:r w:rsidR="00A104A1" w:rsidRPr="00E325AC">
          <w:rPr>
            <w:noProof/>
            <w:webHidden/>
          </w:rPr>
          <w:tab/>
        </w:r>
        <w:r w:rsidRPr="00E325AC">
          <w:rPr>
            <w:noProof/>
            <w:webHidden/>
          </w:rPr>
          <w:fldChar w:fldCharType="begin"/>
        </w:r>
        <w:r w:rsidR="00A104A1" w:rsidRPr="00E325AC">
          <w:rPr>
            <w:noProof/>
            <w:webHidden/>
          </w:rPr>
          <w:instrText xml:space="preserve"> PAGEREF _Toc17474026 \h </w:instrText>
        </w:r>
        <w:r w:rsidRPr="00E325AC">
          <w:rPr>
            <w:noProof/>
            <w:webHidden/>
          </w:rPr>
        </w:r>
        <w:r w:rsidRPr="00E325AC">
          <w:rPr>
            <w:noProof/>
            <w:webHidden/>
          </w:rPr>
          <w:fldChar w:fldCharType="separate"/>
        </w:r>
        <w:r w:rsidR="00A104A1" w:rsidRPr="00E325AC">
          <w:rPr>
            <w:noProof/>
            <w:webHidden/>
          </w:rPr>
          <w:t>5</w:t>
        </w:r>
        <w:r w:rsidR="00675DE3" w:rsidRPr="00E325AC">
          <w:rPr>
            <w:noProof/>
            <w:webHidden/>
          </w:rPr>
          <w:t>8</w:t>
        </w:r>
        <w:r w:rsidRPr="00E325AC">
          <w:rPr>
            <w:noProof/>
            <w:webHidden/>
          </w:rPr>
          <w:fldChar w:fldCharType="end"/>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27" w:history="1">
        <w:r w:rsidR="00A104A1" w:rsidRPr="00E325AC">
          <w:rPr>
            <w:rStyle w:val="afd"/>
            <w:noProof/>
            <w:color w:val="auto"/>
          </w:rPr>
          <w:t>5.5</w:t>
        </w:r>
        <w:r w:rsidR="00A104A1" w:rsidRPr="00E325AC">
          <w:rPr>
            <w:rStyle w:val="afd"/>
            <w:rFonts w:hint="eastAsia"/>
            <w:noProof/>
            <w:color w:val="auto"/>
          </w:rPr>
          <w:t xml:space="preserve"> </w:t>
        </w:r>
        <w:r w:rsidR="00D141EA" w:rsidRPr="00E325AC">
          <w:rPr>
            <w:rStyle w:val="afd"/>
            <w:rFonts w:asciiTheme="minorEastAsia" w:eastAsiaTheme="minorEastAsia" w:hAnsiTheme="minorEastAsia"/>
            <w:noProof/>
            <w:color w:val="auto"/>
          </w:rPr>
          <w:t>Operable Windows</w:t>
        </w:r>
        <w:r w:rsidR="00D141EA" w:rsidRPr="00E325AC">
          <w:rPr>
            <w:rStyle w:val="afd"/>
            <w:rFonts w:asciiTheme="minorEastAsia" w:eastAsiaTheme="minorEastAsia" w:hAnsiTheme="minorEastAsia" w:hint="eastAsia"/>
            <w:noProof/>
            <w:color w:val="auto"/>
          </w:rPr>
          <w:t xml:space="preserve"> </w:t>
        </w:r>
        <w:r w:rsidR="007E2F23" w:rsidRPr="00E325AC">
          <w:rPr>
            <w:rStyle w:val="afd"/>
            <w:rFonts w:asciiTheme="minorEastAsia" w:eastAsiaTheme="minorEastAsia" w:hAnsiTheme="minorEastAsia"/>
            <w:noProof/>
            <w:color w:val="auto"/>
          </w:rPr>
          <w:t>Design</w:t>
        </w:r>
        <w:r w:rsidR="00A104A1" w:rsidRPr="00E325AC">
          <w:rPr>
            <w:noProof/>
            <w:webHidden/>
          </w:rPr>
          <w:tab/>
        </w:r>
        <w:r w:rsidRPr="00E325AC">
          <w:rPr>
            <w:noProof/>
            <w:webHidden/>
          </w:rPr>
          <w:fldChar w:fldCharType="begin"/>
        </w:r>
        <w:r w:rsidR="00A104A1" w:rsidRPr="00E325AC">
          <w:rPr>
            <w:noProof/>
            <w:webHidden/>
          </w:rPr>
          <w:instrText xml:space="preserve"> PAGEREF _Toc17474027 \h </w:instrText>
        </w:r>
        <w:r w:rsidRPr="00E325AC">
          <w:rPr>
            <w:noProof/>
            <w:webHidden/>
          </w:rPr>
        </w:r>
        <w:r w:rsidRPr="00E325AC">
          <w:rPr>
            <w:noProof/>
            <w:webHidden/>
          </w:rPr>
          <w:fldChar w:fldCharType="separate"/>
        </w:r>
        <w:r w:rsidR="00A104A1" w:rsidRPr="00E325AC">
          <w:rPr>
            <w:noProof/>
            <w:webHidden/>
          </w:rPr>
          <w:t>5</w:t>
        </w:r>
        <w:r w:rsidR="00675DE3" w:rsidRPr="00E325AC">
          <w:rPr>
            <w:noProof/>
            <w:webHidden/>
          </w:rPr>
          <w:t>9</w:t>
        </w:r>
        <w:r w:rsidRPr="00E325AC">
          <w:rPr>
            <w:noProof/>
            <w:webHidden/>
          </w:rPr>
          <w:fldChar w:fldCharType="end"/>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28" w:history="1">
        <w:r w:rsidR="00A104A1" w:rsidRPr="00E325AC">
          <w:rPr>
            <w:rStyle w:val="afd"/>
            <w:noProof/>
            <w:color w:val="auto"/>
          </w:rPr>
          <w:t>5.6</w:t>
        </w:r>
        <w:r w:rsidR="00A104A1" w:rsidRPr="00E325AC">
          <w:rPr>
            <w:rStyle w:val="afd"/>
            <w:rFonts w:hint="eastAsia"/>
            <w:noProof/>
            <w:color w:val="auto"/>
          </w:rPr>
          <w:t xml:space="preserve"> </w:t>
        </w:r>
        <w:r w:rsidR="002677C7" w:rsidRPr="00E325AC">
          <w:rPr>
            <w:rStyle w:val="afd"/>
            <w:rFonts w:asciiTheme="minorEastAsia" w:eastAsiaTheme="minorEastAsia" w:hAnsiTheme="minorEastAsia" w:hint="eastAsia"/>
            <w:noProof/>
            <w:color w:val="auto"/>
          </w:rPr>
          <w:t>I</w:t>
        </w:r>
        <w:r w:rsidR="002677C7" w:rsidRPr="00E325AC">
          <w:rPr>
            <w:rStyle w:val="afd"/>
            <w:rFonts w:asciiTheme="minorEastAsia" w:eastAsiaTheme="minorEastAsia" w:hAnsiTheme="minorEastAsia"/>
            <w:noProof/>
            <w:color w:val="auto"/>
          </w:rPr>
          <w:t xml:space="preserve">ightning </w:t>
        </w:r>
        <w:r w:rsidR="002677C7" w:rsidRPr="00E325AC">
          <w:rPr>
            <w:rStyle w:val="afd"/>
            <w:rFonts w:asciiTheme="minorEastAsia" w:eastAsiaTheme="minorEastAsia" w:hAnsiTheme="minorEastAsia" w:hint="eastAsia"/>
            <w:noProof/>
            <w:color w:val="auto"/>
          </w:rPr>
          <w:t>P</w:t>
        </w:r>
        <w:r w:rsidR="002677C7" w:rsidRPr="00E325AC">
          <w:rPr>
            <w:rStyle w:val="afd"/>
            <w:rFonts w:asciiTheme="minorEastAsia" w:eastAsiaTheme="minorEastAsia" w:hAnsiTheme="minorEastAsia"/>
            <w:noProof/>
            <w:color w:val="auto"/>
          </w:rPr>
          <w:t xml:space="preserve">rotection </w:t>
        </w:r>
        <w:r w:rsidR="002677C7" w:rsidRPr="00E325AC">
          <w:rPr>
            <w:rStyle w:val="afd"/>
            <w:rFonts w:asciiTheme="minorEastAsia" w:eastAsiaTheme="minorEastAsia" w:hAnsiTheme="minorEastAsia" w:hint="eastAsia"/>
            <w:noProof/>
            <w:color w:val="auto"/>
          </w:rPr>
          <w:t>D</w:t>
        </w:r>
        <w:r w:rsidR="002677C7" w:rsidRPr="00E325AC">
          <w:rPr>
            <w:rStyle w:val="afd"/>
            <w:rFonts w:asciiTheme="minorEastAsia" w:eastAsiaTheme="minorEastAsia" w:hAnsiTheme="minorEastAsia"/>
            <w:noProof/>
            <w:color w:val="auto"/>
          </w:rPr>
          <w:t>esign</w:t>
        </w:r>
        <w:r w:rsidR="00A104A1" w:rsidRPr="00E325AC">
          <w:rPr>
            <w:noProof/>
            <w:webHidden/>
          </w:rPr>
          <w:tab/>
        </w:r>
        <w:r w:rsidR="00675DE3" w:rsidRPr="00E325AC">
          <w:rPr>
            <w:noProof/>
            <w:webHidden/>
          </w:rPr>
          <w:t>62</w:t>
        </w:r>
      </w:hyperlink>
    </w:p>
    <w:p w:rsidR="00A104A1" w:rsidRPr="00E325AC" w:rsidRDefault="0083487F" w:rsidP="00934007">
      <w:pPr>
        <w:pStyle w:val="20"/>
        <w:tabs>
          <w:tab w:val="right" w:leader="dot" w:pos="9560"/>
        </w:tabs>
        <w:ind w:leftChars="0" w:left="0" w:firstLineChars="100" w:firstLine="280"/>
      </w:pPr>
      <w:hyperlink w:anchor="_Toc17474029" w:history="1">
        <w:r w:rsidR="00A104A1" w:rsidRPr="00E325AC">
          <w:rPr>
            <w:rStyle w:val="afd"/>
            <w:noProof/>
            <w:color w:val="auto"/>
          </w:rPr>
          <w:t>5.7</w:t>
        </w:r>
        <w:r w:rsidR="00A104A1" w:rsidRPr="00E325AC">
          <w:rPr>
            <w:rStyle w:val="afd"/>
            <w:rFonts w:hint="eastAsia"/>
            <w:noProof/>
            <w:color w:val="auto"/>
          </w:rPr>
          <w:t xml:space="preserve"> </w:t>
        </w:r>
        <w:r w:rsidR="002677C7" w:rsidRPr="00E325AC">
          <w:rPr>
            <w:rStyle w:val="afd"/>
            <w:rFonts w:asciiTheme="minorEastAsia" w:eastAsiaTheme="minorEastAsia" w:hAnsiTheme="minorEastAsia"/>
            <w:noProof/>
            <w:color w:val="auto"/>
          </w:rPr>
          <w:t xml:space="preserve">Fire </w:t>
        </w:r>
        <w:r w:rsidR="002677C7" w:rsidRPr="00E325AC">
          <w:rPr>
            <w:rStyle w:val="afd"/>
            <w:rFonts w:asciiTheme="minorEastAsia" w:eastAsiaTheme="minorEastAsia" w:hAnsiTheme="minorEastAsia" w:hint="eastAsia"/>
            <w:noProof/>
            <w:color w:val="auto"/>
          </w:rPr>
          <w:t>P</w:t>
        </w:r>
        <w:r w:rsidR="002677C7" w:rsidRPr="00E325AC">
          <w:rPr>
            <w:rStyle w:val="afd"/>
            <w:rFonts w:asciiTheme="minorEastAsia" w:eastAsiaTheme="minorEastAsia" w:hAnsiTheme="minorEastAsia"/>
            <w:noProof/>
            <w:color w:val="auto"/>
          </w:rPr>
          <w:t xml:space="preserve">rotection </w:t>
        </w:r>
        <w:bookmarkStart w:id="4" w:name="OLE_LINK1"/>
        <w:r w:rsidR="002677C7" w:rsidRPr="00E325AC">
          <w:rPr>
            <w:rStyle w:val="afd"/>
            <w:rFonts w:asciiTheme="minorEastAsia" w:eastAsiaTheme="minorEastAsia" w:hAnsiTheme="minorEastAsia" w:hint="eastAsia"/>
            <w:noProof/>
            <w:color w:val="auto"/>
          </w:rPr>
          <w:t>D</w:t>
        </w:r>
        <w:r w:rsidR="002677C7" w:rsidRPr="00E325AC">
          <w:rPr>
            <w:rStyle w:val="afd"/>
            <w:rFonts w:asciiTheme="minorEastAsia" w:eastAsiaTheme="minorEastAsia" w:hAnsiTheme="minorEastAsia"/>
            <w:noProof/>
            <w:color w:val="auto"/>
          </w:rPr>
          <w:t>esign</w:t>
        </w:r>
        <w:bookmarkEnd w:id="4"/>
        <w:r w:rsidR="00A104A1" w:rsidRPr="00E325AC">
          <w:rPr>
            <w:noProof/>
            <w:webHidden/>
          </w:rPr>
          <w:tab/>
        </w:r>
        <w:r w:rsidR="00675DE3" w:rsidRPr="00E325AC">
          <w:rPr>
            <w:noProof/>
            <w:webHidden/>
          </w:rPr>
          <w:t>63</w:t>
        </w:r>
      </w:hyperlink>
    </w:p>
    <w:p w:rsidR="00A104A1" w:rsidRPr="00E325AC" w:rsidRDefault="0083487F" w:rsidP="001A5142">
      <w:pPr>
        <w:pStyle w:val="20"/>
        <w:tabs>
          <w:tab w:val="right" w:leader="dot" w:pos="9560"/>
        </w:tabs>
        <w:ind w:leftChars="0" w:left="0" w:firstLineChars="100" w:firstLine="280"/>
        <w:rPr>
          <w:noProof/>
        </w:rPr>
      </w:pPr>
      <w:hyperlink w:anchor="_Toc17474025" w:history="1">
        <w:r w:rsidR="00A104A1" w:rsidRPr="00E325AC">
          <w:rPr>
            <w:rStyle w:val="afd"/>
            <w:noProof/>
            <w:color w:val="auto"/>
          </w:rPr>
          <w:t xml:space="preserve">5.8 </w:t>
        </w:r>
        <w:hyperlink r:id="rId11" w:tgtFrame="_blank" w:history="1">
          <w:r w:rsidR="001A5142" w:rsidRPr="00E325AC">
            <w:rPr>
              <w:rStyle w:val="afd"/>
              <w:rFonts w:asciiTheme="minorEastAsia" w:eastAsiaTheme="minorEastAsia" w:hAnsiTheme="minorEastAsia" w:cs="Arial" w:hint="eastAsia"/>
              <w:color w:val="auto"/>
              <w:szCs w:val="28"/>
            </w:rPr>
            <w:t>F</w:t>
          </w:r>
          <w:r w:rsidR="001A5142" w:rsidRPr="00E325AC">
            <w:rPr>
              <w:rStyle w:val="afd"/>
              <w:rFonts w:asciiTheme="minorEastAsia" w:eastAsiaTheme="minorEastAsia" w:hAnsiTheme="minorEastAsia" w:cs="Arial"/>
              <w:color w:val="auto"/>
              <w:szCs w:val="28"/>
            </w:rPr>
            <w:t>loodlighting</w:t>
          </w:r>
        </w:hyperlink>
        <w:r w:rsidR="00A104A1" w:rsidRPr="00E325AC">
          <w:rPr>
            <w:noProof/>
            <w:webHidden/>
          </w:rPr>
          <w:tab/>
        </w:r>
        <w:r w:rsidR="00675DE3" w:rsidRPr="00E325AC">
          <w:rPr>
            <w:noProof/>
            <w:webHidden/>
          </w:rPr>
          <w:t>64</w:t>
        </w:r>
      </w:hyperlink>
    </w:p>
    <w:p w:rsidR="00A104A1" w:rsidRPr="00E325AC" w:rsidRDefault="0083487F" w:rsidP="00934007">
      <w:pPr>
        <w:pStyle w:val="20"/>
        <w:tabs>
          <w:tab w:val="left" w:pos="850"/>
          <w:tab w:val="right" w:leader="dot" w:pos="9560"/>
        </w:tabs>
        <w:ind w:leftChars="0" w:left="0" w:firstLineChars="100" w:firstLine="280"/>
        <w:rPr>
          <w:rFonts w:asciiTheme="minorHAnsi" w:eastAsiaTheme="minorEastAsia" w:hAnsiTheme="minorHAnsi" w:cstheme="minorBidi"/>
          <w:noProof/>
          <w:sz w:val="21"/>
          <w:szCs w:val="22"/>
        </w:rPr>
      </w:pPr>
      <w:hyperlink w:anchor="_Toc17474026" w:history="1">
        <w:r w:rsidR="00A104A1" w:rsidRPr="00E325AC">
          <w:rPr>
            <w:rStyle w:val="afd"/>
            <w:rFonts w:ascii="宋体" w:hAnsi="宋体"/>
            <w:noProof/>
            <w:color w:val="auto"/>
          </w:rPr>
          <w:t>5.9</w:t>
        </w:r>
        <w:r w:rsidR="00A104A1" w:rsidRPr="00E325AC">
          <w:rPr>
            <w:rFonts w:asciiTheme="minorHAnsi" w:eastAsiaTheme="minorEastAsia" w:hAnsiTheme="minorHAnsi" w:cstheme="minorBidi"/>
            <w:noProof/>
            <w:sz w:val="21"/>
            <w:szCs w:val="22"/>
          </w:rPr>
          <w:tab/>
        </w:r>
        <w:r w:rsidR="001A5142" w:rsidRPr="00E325AC">
          <w:rPr>
            <w:rFonts w:asciiTheme="minorEastAsia" w:eastAsiaTheme="minorEastAsia" w:hAnsiTheme="minorEastAsia" w:cs="Arial"/>
            <w:szCs w:val="28"/>
          </w:rPr>
          <w:t>Cleaning and Maintenance Syste</w:t>
        </w:r>
        <w:r w:rsidR="00A104A1" w:rsidRPr="00E325AC">
          <w:rPr>
            <w:noProof/>
            <w:webHidden/>
          </w:rPr>
          <w:tab/>
          <w:t>6</w:t>
        </w:r>
        <w:r w:rsidR="00675DE3" w:rsidRPr="00E325AC">
          <w:rPr>
            <w:noProof/>
            <w:webHidden/>
          </w:rPr>
          <w:t>7</w:t>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27" w:history="1">
        <w:r w:rsidR="00A104A1" w:rsidRPr="00E325AC">
          <w:rPr>
            <w:rStyle w:val="afd"/>
            <w:noProof/>
            <w:color w:val="auto"/>
          </w:rPr>
          <w:t>5.10</w:t>
        </w:r>
        <w:r w:rsidR="00A104A1" w:rsidRPr="00E325AC">
          <w:rPr>
            <w:rStyle w:val="afd"/>
            <w:rFonts w:asciiTheme="minorEastAsia" w:eastAsiaTheme="minorEastAsia" w:hAnsiTheme="minorEastAsia" w:hint="eastAsia"/>
            <w:noProof/>
            <w:color w:val="auto"/>
            <w:szCs w:val="28"/>
          </w:rPr>
          <w:t xml:space="preserve"> </w:t>
        </w:r>
        <w:r w:rsidR="001A5142" w:rsidRPr="00E325AC">
          <w:rPr>
            <w:rFonts w:asciiTheme="minorEastAsia" w:eastAsiaTheme="minorEastAsia" w:hAnsiTheme="minorEastAsia" w:cs="Arial"/>
            <w:szCs w:val="28"/>
          </w:rPr>
          <w:t>Decorative wing</w:t>
        </w:r>
        <w:r w:rsidR="00A104A1" w:rsidRPr="00E325AC">
          <w:rPr>
            <w:noProof/>
            <w:webHidden/>
          </w:rPr>
          <w:tab/>
          <w:t>6</w:t>
        </w:r>
        <w:r w:rsidR="00675DE3" w:rsidRPr="00E325AC">
          <w:rPr>
            <w:noProof/>
            <w:webHidden/>
          </w:rPr>
          <w:t>8</w:t>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28" w:history="1">
        <w:r w:rsidR="00A104A1" w:rsidRPr="00E325AC">
          <w:rPr>
            <w:rStyle w:val="afd"/>
            <w:noProof/>
            <w:color w:val="auto"/>
          </w:rPr>
          <w:t>5.11</w:t>
        </w:r>
        <w:r w:rsidR="00A104A1" w:rsidRPr="00E325AC">
          <w:rPr>
            <w:rStyle w:val="afd"/>
            <w:rFonts w:hint="eastAsia"/>
            <w:noProof/>
            <w:color w:val="auto"/>
            <w:u w:val="none"/>
          </w:rPr>
          <w:t xml:space="preserve"> </w:t>
        </w:r>
        <w:hyperlink r:id="rId12" w:tgtFrame="_blank" w:history="1">
          <w:r w:rsidR="001A5142" w:rsidRPr="00E325AC">
            <w:rPr>
              <w:rStyle w:val="afd"/>
              <w:rFonts w:asciiTheme="minorEastAsia" w:eastAsiaTheme="minorEastAsia" w:hAnsiTheme="minorEastAsia" w:cs="Arial" w:hint="eastAsia"/>
              <w:color w:val="auto"/>
              <w:szCs w:val="28"/>
              <w:u w:val="none"/>
            </w:rPr>
            <w:t>O</w:t>
          </w:r>
          <w:r w:rsidR="001A5142" w:rsidRPr="00E325AC">
            <w:rPr>
              <w:rStyle w:val="afd"/>
              <w:rFonts w:asciiTheme="minorEastAsia" w:eastAsiaTheme="minorEastAsia" w:hAnsiTheme="minorEastAsia" w:cs="Arial"/>
              <w:color w:val="auto"/>
              <w:szCs w:val="28"/>
              <w:u w:val="none"/>
            </w:rPr>
            <w:t xml:space="preserve">utside </w:t>
          </w:r>
          <w:r w:rsidR="001A5142" w:rsidRPr="00E325AC">
            <w:rPr>
              <w:rStyle w:val="afd"/>
              <w:rFonts w:asciiTheme="minorEastAsia" w:eastAsiaTheme="minorEastAsia" w:hAnsiTheme="minorEastAsia" w:cs="Arial" w:hint="eastAsia"/>
              <w:color w:val="auto"/>
              <w:szCs w:val="28"/>
              <w:u w:val="none"/>
            </w:rPr>
            <w:t>S</w:t>
          </w:r>
          <w:r w:rsidR="001A5142" w:rsidRPr="00E325AC">
            <w:rPr>
              <w:rStyle w:val="afd"/>
              <w:rFonts w:asciiTheme="minorEastAsia" w:eastAsiaTheme="minorEastAsia" w:hAnsiTheme="minorEastAsia" w:cs="Arial"/>
              <w:color w:val="auto"/>
              <w:szCs w:val="28"/>
              <w:u w:val="none"/>
            </w:rPr>
            <w:t xml:space="preserve">hade </w:t>
          </w:r>
          <w:r w:rsidR="001A5142" w:rsidRPr="00E325AC">
            <w:rPr>
              <w:rStyle w:val="afd"/>
              <w:rFonts w:asciiTheme="minorEastAsia" w:eastAsiaTheme="minorEastAsia" w:hAnsiTheme="minorEastAsia" w:cs="Arial" w:hint="eastAsia"/>
              <w:color w:val="auto"/>
              <w:szCs w:val="28"/>
              <w:u w:val="none"/>
            </w:rPr>
            <w:t>S</w:t>
          </w:r>
          <w:r w:rsidR="001A5142" w:rsidRPr="00E325AC">
            <w:rPr>
              <w:rStyle w:val="afd"/>
              <w:rFonts w:asciiTheme="minorEastAsia" w:eastAsiaTheme="minorEastAsia" w:hAnsiTheme="minorEastAsia" w:cs="Arial"/>
              <w:color w:val="auto"/>
              <w:szCs w:val="28"/>
              <w:u w:val="none"/>
            </w:rPr>
            <w:t>ystem</w:t>
          </w:r>
        </w:hyperlink>
        <w:r w:rsidR="00A104A1" w:rsidRPr="00E325AC">
          <w:rPr>
            <w:noProof/>
            <w:webHidden/>
          </w:rPr>
          <w:tab/>
        </w:r>
        <w:r w:rsidR="00675DE3" w:rsidRPr="00E325AC">
          <w:rPr>
            <w:noProof/>
            <w:webHidden/>
          </w:rPr>
          <w:t>71</w:t>
        </w:r>
      </w:hyperlink>
    </w:p>
    <w:p w:rsidR="00A104A1" w:rsidRPr="00E325AC" w:rsidRDefault="0083487F" w:rsidP="00934007">
      <w:pPr>
        <w:pStyle w:val="20"/>
        <w:tabs>
          <w:tab w:val="right" w:leader="dot" w:pos="9560"/>
        </w:tabs>
        <w:ind w:leftChars="0" w:left="0" w:firstLineChars="100" w:firstLine="280"/>
      </w:pPr>
      <w:hyperlink w:anchor="_Toc17474029" w:history="1">
        <w:r w:rsidR="00A104A1" w:rsidRPr="00E325AC">
          <w:rPr>
            <w:rStyle w:val="afd"/>
            <w:noProof/>
            <w:color w:val="auto"/>
          </w:rPr>
          <w:t>5.12</w:t>
        </w:r>
        <w:r w:rsidR="00A104A1" w:rsidRPr="00E325AC">
          <w:rPr>
            <w:rStyle w:val="afd"/>
            <w:rFonts w:hint="eastAsia"/>
            <w:noProof/>
            <w:color w:val="auto"/>
          </w:rPr>
          <w:t xml:space="preserve"> </w:t>
        </w:r>
        <w:r w:rsidR="001A5142" w:rsidRPr="00E325AC">
          <w:rPr>
            <w:rFonts w:asciiTheme="minorEastAsia" w:eastAsiaTheme="minorEastAsia" w:hAnsiTheme="minorEastAsia" w:cs="Arial"/>
            <w:szCs w:val="28"/>
          </w:rPr>
          <w:t xml:space="preserve">Indoor </w:t>
        </w:r>
        <w:r w:rsidR="001A5142" w:rsidRPr="00E325AC">
          <w:rPr>
            <w:rFonts w:asciiTheme="minorEastAsia" w:eastAsiaTheme="minorEastAsia" w:hAnsiTheme="minorEastAsia" w:cs="Arial" w:hint="eastAsia"/>
            <w:szCs w:val="28"/>
          </w:rPr>
          <w:t>C</w:t>
        </w:r>
        <w:r w:rsidR="001A5142" w:rsidRPr="00E325AC">
          <w:rPr>
            <w:rFonts w:asciiTheme="minorEastAsia" w:eastAsiaTheme="minorEastAsia" w:hAnsiTheme="minorEastAsia" w:cs="Arial"/>
            <w:szCs w:val="28"/>
          </w:rPr>
          <w:t>urtain</w:t>
        </w:r>
        <w:r w:rsidR="00A104A1" w:rsidRPr="00E325AC">
          <w:rPr>
            <w:noProof/>
            <w:webHidden/>
          </w:rPr>
          <w:tab/>
        </w:r>
        <w:r w:rsidR="00675DE3" w:rsidRPr="00E325AC">
          <w:rPr>
            <w:noProof/>
            <w:webHidden/>
          </w:rPr>
          <w:t>72</w:t>
        </w:r>
      </w:hyperlink>
    </w:p>
    <w:p w:rsidR="00A104A1" w:rsidRPr="00E325AC" w:rsidRDefault="0083487F" w:rsidP="00A104A1">
      <w:pPr>
        <w:pStyle w:val="11"/>
        <w:tabs>
          <w:tab w:val="right" w:leader="dot" w:pos="9560"/>
        </w:tabs>
        <w:rPr>
          <w:rFonts w:asciiTheme="minorHAnsi" w:eastAsiaTheme="minorEastAsia" w:hAnsiTheme="minorHAnsi" w:cstheme="minorBidi"/>
          <w:noProof/>
          <w:sz w:val="21"/>
          <w:szCs w:val="22"/>
        </w:rPr>
      </w:pPr>
      <w:hyperlink w:anchor="_Toc17474030" w:history="1">
        <w:r w:rsidR="00A104A1" w:rsidRPr="00E325AC">
          <w:rPr>
            <w:rStyle w:val="afd"/>
            <w:rFonts w:ascii="宋体" w:hAnsi="宋体"/>
            <w:noProof/>
            <w:color w:val="auto"/>
          </w:rPr>
          <w:t xml:space="preserve">6 </w:t>
        </w:r>
        <w:r w:rsidR="0004673D" w:rsidRPr="00E325AC">
          <w:rPr>
            <w:rStyle w:val="afd"/>
            <w:rFonts w:ascii="宋体" w:hAnsi="宋体" w:hint="eastAsia"/>
            <w:noProof/>
            <w:color w:val="auto"/>
          </w:rPr>
          <w:t xml:space="preserve"> </w:t>
        </w:r>
        <w:r w:rsidR="002677C7" w:rsidRPr="00E325AC">
          <w:rPr>
            <w:rStyle w:val="afd"/>
            <w:rFonts w:ascii="宋体" w:hAnsi="宋体" w:hint="eastAsia"/>
            <w:noProof/>
            <w:color w:val="auto"/>
          </w:rPr>
          <w:t>S</w:t>
        </w:r>
        <w:r w:rsidR="002677C7" w:rsidRPr="00E325AC">
          <w:rPr>
            <w:rStyle w:val="afd"/>
            <w:rFonts w:ascii="宋体" w:hAnsi="宋体"/>
            <w:noProof/>
            <w:color w:val="auto"/>
          </w:rPr>
          <w:t xml:space="preserve">tructure </w:t>
        </w:r>
        <w:r w:rsidR="007E2F23" w:rsidRPr="00E325AC">
          <w:rPr>
            <w:rStyle w:val="afd"/>
            <w:rFonts w:ascii="宋体" w:hAnsi="宋体"/>
            <w:noProof/>
            <w:color w:val="auto"/>
          </w:rPr>
          <w:t>Design</w:t>
        </w:r>
        <w:r w:rsidR="00A104A1" w:rsidRPr="00E325AC">
          <w:rPr>
            <w:noProof/>
            <w:webHidden/>
          </w:rPr>
          <w:tab/>
        </w:r>
        <w:r w:rsidR="00675DE3" w:rsidRPr="00E325AC">
          <w:rPr>
            <w:noProof/>
            <w:webHidden/>
          </w:rPr>
          <w:t>73</w:t>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31" w:history="1">
        <w:r w:rsidR="00A104A1" w:rsidRPr="00E325AC">
          <w:rPr>
            <w:rStyle w:val="afd"/>
            <w:noProof/>
            <w:color w:val="auto"/>
          </w:rPr>
          <w:t>6.1</w:t>
        </w:r>
        <w:r w:rsidR="00A104A1" w:rsidRPr="00E325AC">
          <w:rPr>
            <w:rStyle w:val="afd"/>
            <w:rFonts w:hint="eastAsia"/>
            <w:noProof/>
            <w:color w:val="auto"/>
          </w:rPr>
          <w:t xml:space="preserve"> </w:t>
        </w:r>
        <w:r w:rsidR="00A104A1" w:rsidRPr="00E325AC">
          <w:rPr>
            <w:rStyle w:val="afd"/>
            <w:rFonts w:asciiTheme="minorEastAsia" w:eastAsiaTheme="minorEastAsia" w:hAnsiTheme="minorEastAsia"/>
            <w:noProof/>
            <w:color w:val="auto"/>
          </w:rPr>
          <w:t xml:space="preserve">General </w:t>
        </w:r>
        <w:r w:rsidR="00A104A1" w:rsidRPr="00E325AC">
          <w:rPr>
            <w:rStyle w:val="afd"/>
            <w:rFonts w:asciiTheme="minorEastAsia" w:eastAsiaTheme="minorEastAsia" w:hAnsiTheme="minorEastAsia" w:hint="eastAsia"/>
            <w:noProof/>
            <w:color w:val="auto"/>
          </w:rPr>
          <w:t>R</w:t>
        </w:r>
        <w:r w:rsidR="00A104A1" w:rsidRPr="00E325AC">
          <w:rPr>
            <w:rStyle w:val="afd"/>
            <w:rFonts w:asciiTheme="minorEastAsia" w:eastAsiaTheme="minorEastAsia" w:hAnsiTheme="minorEastAsia"/>
            <w:noProof/>
            <w:color w:val="auto"/>
          </w:rPr>
          <w:t>equirements</w:t>
        </w:r>
        <w:r w:rsidR="00A104A1" w:rsidRPr="00E325AC">
          <w:rPr>
            <w:noProof/>
            <w:webHidden/>
          </w:rPr>
          <w:tab/>
        </w:r>
        <w:r w:rsidR="00675DE3" w:rsidRPr="00E325AC">
          <w:rPr>
            <w:noProof/>
            <w:webHidden/>
          </w:rPr>
          <w:t>73</w:t>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32" w:history="1">
        <w:r w:rsidR="00A104A1" w:rsidRPr="00E325AC">
          <w:rPr>
            <w:rStyle w:val="afd"/>
            <w:noProof/>
            <w:color w:val="auto"/>
          </w:rPr>
          <w:t>6.2</w:t>
        </w:r>
        <w:r w:rsidR="00A104A1" w:rsidRPr="00E325AC">
          <w:rPr>
            <w:rStyle w:val="afd"/>
            <w:rFonts w:hint="eastAsia"/>
            <w:noProof/>
            <w:color w:val="auto"/>
          </w:rPr>
          <w:t xml:space="preserve"> </w:t>
        </w:r>
        <w:r w:rsidR="002677C7" w:rsidRPr="00E325AC">
          <w:rPr>
            <w:rStyle w:val="afd"/>
            <w:rFonts w:asciiTheme="minorEastAsia" w:eastAsiaTheme="minorEastAsia" w:hAnsiTheme="minorEastAsia"/>
            <w:noProof/>
            <w:color w:val="auto"/>
          </w:rPr>
          <w:t>Load and action</w:t>
        </w:r>
        <w:r w:rsidR="00A104A1" w:rsidRPr="00E325AC">
          <w:rPr>
            <w:noProof/>
            <w:webHidden/>
          </w:rPr>
          <w:tab/>
        </w:r>
        <w:r w:rsidR="00675DE3" w:rsidRPr="00E325AC">
          <w:rPr>
            <w:noProof/>
            <w:webHidden/>
          </w:rPr>
          <w:t>74</w:t>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33" w:history="1">
        <w:r w:rsidR="00A104A1" w:rsidRPr="00E325AC">
          <w:rPr>
            <w:rStyle w:val="afd"/>
            <w:noProof/>
            <w:color w:val="auto"/>
          </w:rPr>
          <w:t>6.3</w:t>
        </w:r>
        <w:r w:rsidR="00A104A1" w:rsidRPr="00E325AC">
          <w:rPr>
            <w:rStyle w:val="afd"/>
            <w:rFonts w:hint="eastAsia"/>
            <w:noProof/>
            <w:color w:val="auto"/>
          </w:rPr>
          <w:t xml:space="preserve"> </w:t>
        </w:r>
        <w:hyperlink r:id="rId13" w:tgtFrame="_blank" w:history="1">
          <w:r w:rsidR="001A5142" w:rsidRPr="00E325AC">
            <w:rPr>
              <w:rStyle w:val="afd"/>
              <w:rFonts w:asciiTheme="minorEastAsia" w:eastAsiaTheme="minorEastAsia" w:hAnsiTheme="minorEastAsia" w:cs="Arial" w:hint="eastAsia"/>
              <w:color w:val="auto"/>
              <w:szCs w:val="28"/>
              <w:u w:val="none"/>
            </w:rPr>
            <w:t>D</w:t>
          </w:r>
          <w:r w:rsidR="001A5142" w:rsidRPr="00E325AC">
            <w:rPr>
              <w:rStyle w:val="afd"/>
              <w:rFonts w:asciiTheme="minorEastAsia" w:eastAsiaTheme="minorEastAsia" w:hAnsiTheme="minorEastAsia" w:cs="Arial"/>
              <w:color w:val="auto"/>
              <w:szCs w:val="28"/>
              <w:u w:val="none"/>
            </w:rPr>
            <w:t xml:space="preserve">iaphragm </w:t>
          </w:r>
          <w:r w:rsidR="001A5142" w:rsidRPr="00E325AC">
            <w:rPr>
              <w:rStyle w:val="afd"/>
              <w:rFonts w:asciiTheme="minorEastAsia" w:eastAsiaTheme="minorEastAsia" w:hAnsiTheme="minorEastAsia" w:cs="Arial" w:hint="eastAsia"/>
              <w:color w:val="auto"/>
              <w:szCs w:val="28"/>
              <w:u w:val="none"/>
            </w:rPr>
            <w:t>E</w:t>
          </w:r>
          <w:r w:rsidR="001A5142" w:rsidRPr="00E325AC">
            <w:rPr>
              <w:rStyle w:val="afd"/>
              <w:rFonts w:asciiTheme="minorEastAsia" w:eastAsiaTheme="minorEastAsia" w:hAnsiTheme="minorEastAsia" w:cs="Arial"/>
              <w:color w:val="auto"/>
              <w:szCs w:val="28"/>
              <w:u w:val="none"/>
            </w:rPr>
            <w:t>ffect</w:t>
          </w:r>
        </w:hyperlink>
        <w:r w:rsidR="001A5142" w:rsidRPr="00E325AC">
          <w:rPr>
            <w:rFonts w:ascii="Arial" w:hAnsi="Arial" w:cs="Arial"/>
            <w:sz w:val="14"/>
            <w:szCs w:val="14"/>
          </w:rPr>
          <w:t>;</w:t>
        </w:r>
        <w:r w:rsidR="001A5142" w:rsidRPr="00E325AC">
          <w:rPr>
            <w:rStyle w:val="afd"/>
            <w:rFonts w:asciiTheme="minorEastAsia" w:eastAsiaTheme="minorEastAsia" w:hAnsiTheme="minorEastAsia" w:hint="eastAsia"/>
            <w:noProof/>
            <w:color w:val="auto"/>
          </w:rPr>
          <w:t xml:space="preserve"> </w:t>
        </w:r>
        <w:r w:rsidR="007E2F23" w:rsidRPr="00E325AC">
          <w:rPr>
            <w:rStyle w:val="afd"/>
            <w:rFonts w:asciiTheme="minorEastAsia" w:eastAsiaTheme="minorEastAsia" w:hAnsiTheme="minorEastAsia"/>
            <w:noProof/>
            <w:color w:val="auto"/>
          </w:rPr>
          <w:t>Design</w:t>
        </w:r>
        <w:r w:rsidR="00A104A1" w:rsidRPr="00E325AC">
          <w:rPr>
            <w:noProof/>
            <w:webHidden/>
          </w:rPr>
          <w:tab/>
        </w:r>
        <w:r w:rsidRPr="00E325AC">
          <w:rPr>
            <w:noProof/>
            <w:webHidden/>
          </w:rPr>
          <w:fldChar w:fldCharType="begin"/>
        </w:r>
        <w:r w:rsidR="00A104A1" w:rsidRPr="00E325AC">
          <w:rPr>
            <w:noProof/>
            <w:webHidden/>
          </w:rPr>
          <w:instrText xml:space="preserve"> PAGEREF _Toc17474033 \h </w:instrText>
        </w:r>
        <w:r w:rsidRPr="00E325AC">
          <w:rPr>
            <w:noProof/>
            <w:webHidden/>
          </w:rPr>
        </w:r>
        <w:r w:rsidRPr="00E325AC">
          <w:rPr>
            <w:noProof/>
            <w:webHidden/>
          </w:rPr>
          <w:fldChar w:fldCharType="separate"/>
        </w:r>
        <w:r w:rsidR="00A104A1" w:rsidRPr="00E325AC">
          <w:rPr>
            <w:noProof/>
            <w:webHidden/>
          </w:rPr>
          <w:t>7</w:t>
        </w:r>
        <w:r w:rsidR="00675DE3" w:rsidRPr="00E325AC">
          <w:rPr>
            <w:noProof/>
            <w:webHidden/>
          </w:rPr>
          <w:t>7</w:t>
        </w:r>
        <w:r w:rsidRPr="00E325AC">
          <w:rPr>
            <w:noProof/>
            <w:webHidden/>
          </w:rPr>
          <w:fldChar w:fldCharType="end"/>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34" w:history="1">
        <w:r w:rsidR="00A104A1" w:rsidRPr="00E325AC">
          <w:rPr>
            <w:rStyle w:val="afd"/>
            <w:rFonts w:hAnsi="黑体"/>
            <w:noProof/>
            <w:color w:val="auto"/>
          </w:rPr>
          <w:t>6.4</w:t>
        </w:r>
        <w:r w:rsidR="00A104A1" w:rsidRPr="00E325AC">
          <w:rPr>
            <w:rStyle w:val="afd"/>
            <w:rFonts w:hAnsi="黑体" w:hint="eastAsia"/>
            <w:noProof/>
            <w:color w:val="auto"/>
          </w:rPr>
          <w:t xml:space="preserve"> </w:t>
        </w:r>
        <w:r w:rsidR="001A5142" w:rsidRPr="00E325AC">
          <w:rPr>
            <w:rFonts w:asciiTheme="minorEastAsia" w:eastAsiaTheme="minorEastAsia" w:hAnsiTheme="minorEastAsia" w:cs="Arial"/>
            <w:szCs w:val="28"/>
          </w:rPr>
          <w:t xml:space="preserve">Press </w:t>
        </w:r>
        <w:r w:rsidR="001A5142" w:rsidRPr="00E325AC">
          <w:rPr>
            <w:rFonts w:asciiTheme="minorEastAsia" w:eastAsiaTheme="minorEastAsia" w:hAnsiTheme="minorEastAsia" w:cs="Arial" w:hint="eastAsia"/>
            <w:szCs w:val="28"/>
          </w:rPr>
          <w:t>P</w:t>
        </w:r>
        <w:r w:rsidR="001A5142" w:rsidRPr="00E325AC">
          <w:rPr>
            <w:rFonts w:asciiTheme="minorEastAsia" w:eastAsiaTheme="minorEastAsia" w:hAnsiTheme="minorEastAsia" w:cs="Arial"/>
            <w:szCs w:val="28"/>
          </w:rPr>
          <w:t xml:space="preserve">late and </w:t>
        </w:r>
        <w:r w:rsidR="001A5142" w:rsidRPr="00E325AC">
          <w:rPr>
            <w:rFonts w:asciiTheme="minorEastAsia" w:eastAsiaTheme="minorEastAsia" w:hAnsiTheme="minorEastAsia" w:cs="Arial" w:hint="eastAsia"/>
            <w:szCs w:val="28"/>
          </w:rPr>
          <w:t>B</w:t>
        </w:r>
        <w:r w:rsidR="001A5142" w:rsidRPr="00E325AC">
          <w:rPr>
            <w:rFonts w:asciiTheme="minorEastAsia" w:eastAsiaTheme="minorEastAsia" w:hAnsiTheme="minorEastAsia" w:cs="Arial"/>
            <w:szCs w:val="28"/>
          </w:rPr>
          <w:t xml:space="preserve">uckle </w:t>
        </w:r>
        <w:r w:rsidR="001A5142" w:rsidRPr="00E325AC">
          <w:rPr>
            <w:rFonts w:asciiTheme="minorEastAsia" w:eastAsiaTheme="minorEastAsia" w:hAnsiTheme="minorEastAsia" w:cs="Arial" w:hint="eastAsia"/>
            <w:szCs w:val="28"/>
          </w:rPr>
          <w:t>C</w:t>
        </w:r>
        <w:r w:rsidR="001A5142" w:rsidRPr="00E325AC">
          <w:rPr>
            <w:rFonts w:asciiTheme="minorEastAsia" w:eastAsiaTheme="minorEastAsia" w:hAnsiTheme="minorEastAsia" w:cs="Arial"/>
            <w:szCs w:val="28"/>
          </w:rPr>
          <w:t>ap</w:t>
        </w:r>
        <w:r w:rsidR="00A104A1" w:rsidRPr="00E325AC">
          <w:rPr>
            <w:noProof/>
            <w:webHidden/>
          </w:rPr>
          <w:tab/>
        </w:r>
        <w:r w:rsidRPr="00E325AC">
          <w:rPr>
            <w:noProof/>
            <w:webHidden/>
          </w:rPr>
          <w:fldChar w:fldCharType="begin"/>
        </w:r>
        <w:r w:rsidR="00A104A1" w:rsidRPr="00E325AC">
          <w:rPr>
            <w:noProof/>
            <w:webHidden/>
          </w:rPr>
          <w:instrText xml:space="preserve"> PAGEREF _Toc17474034 \h </w:instrText>
        </w:r>
        <w:r w:rsidRPr="00E325AC">
          <w:rPr>
            <w:noProof/>
            <w:webHidden/>
          </w:rPr>
        </w:r>
        <w:r w:rsidRPr="00E325AC">
          <w:rPr>
            <w:noProof/>
            <w:webHidden/>
          </w:rPr>
          <w:fldChar w:fldCharType="separate"/>
        </w:r>
        <w:r w:rsidR="00A104A1" w:rsidRPr="00E325AC">
          <w:rPr>
            <w:noProof/>
            <w:webHidden/>
          </w:rPr>
          <w:t>7</w:t>
        </w:r>
        <w:r w:rsidR="00675DE3" w:rsidRPr="00E325AC">
          <w:rPr>
            <w:noProof/>
            <w:webHidden/>
          </w:rPr>
          <w:t>7</w:t>
        </w:r>
        <w:r w:rsidRPr="00E325AC">
          <w:rPr>
            <w:noProof/>
            <w:webHidden/>
          </w:rPr>
          <w:fldChar w:fldCharType="end"/>
        </w:r>
      </w:hyperlink>
    </w:p>
    <w:p w:rsidR="00A104A1" w:rsidRPr="00E325AC" w:rsidRDefault="0083487F" w:rsidP="00934007">
      <w:pPr>
        <w:pStyle w:val="20"/>
        <w:tabs>
          <w:tab w:val="left" w:pos="715"/>
          <w:tab w:val="right" w:leader="dot" w:pos="9560"/>
        </w:tabs>
        <w:ind w:leftChars="0" w:left="0" w:firstLineChars="100" w:firstLine="280"/>
        <w:rPr>
          <w:rFonts w:asciiTheme="minorHAnsi" w:eastAsiaTheme="minorEastAsia" w:hAnsiTheme="minorHAnsi" w:cstheme="minorBidi"/>
          <w:noProof/>
          <w:sz w:val="21"/>
          <w:szCs w:val="22"/>
        </w:rPr>
      </w:pPr>
      <w:hyperlink w:anchor="_Toc17474035" w:history="1">
        <w:r w:rsidR="00A104A1" w:rsidRPr="00E325AC">
          <w:rPr>
            <w:rStyle w:val="afd"/>
            <w:noProof/>
            <w:color w:val="auto"/>
          </w:rPr>
          <w:t>6.5</w:t>
        </w:r>
        <w:r w:rsidR="00A104A1" w:rsidRPr="00E325AC">
          <w:rPr>
            <w:rFonts w:asciiTheme="minorHAnsi" w:eastAsiaTheme="minorEastAsia" w:hAnsiTheme="minorHAnsi" w:cstheme="minorBidi"/>
            <w:noProof/>
            <w:sz w:val="21"/>
            <w:szCs w:val="22"/>
          </w:rPr>
          <w:tab/>
        </w:r>
        <w:hyperlink r:id="rId14" w:tgtFrame="_blank" w:history="1">
          <w:r w:rsidR="00195231" w:rsidRPr="00E325AC">
            <w:rPr>
              <w:rStyle w:val="afd"/>
              <w:rFonts w:asciiTheme="minorEastAsia" w:eastAsiaTheme="minorEastAsia" w:hAnsiTheme="minorEastAsia" w:cs="Arial" w:hint="eastAsia"/>
              <w:color w:val="auto"/>
              <w:szCs w:val="28"/>
              <w:u w:val="none"/>
            </w:rPr>
            <w:t>S</w:t>
          </w:r>
          <w:r w:rsidR="001A5142" w:rsidRPr="00E325AC">
            <w:rPr>
              <w:rStyle w:val="afd"/>
              <w:rFonts w:asciiTheme="minorEastAsia" w:eastAsiaTheme="minorEastAsia" w:hAnsiTheme="minorEastAsia" w:cs="Arial"/>
              <w:color w:val="auto"/>
              <w:szCs w:val="28"/>
              <w:u w:val="none"/>
            </w:rPr>
            <w:t xml:space="preserve">tructural </w:t>
          </w:r>
          <w:r w:rsidR="00195231" w:rsidRPr="00E325AC">
            <w:rPr>
              <w:rStyle w:val="afd"/>
              <w:rFonts w:asciiTheme="minorEastAsia" w:eastAsiaTheme="minorEastAsia" w:hAnsiTheme="minorEastAsia" w:cs="Arial" w:hint="eastAsia"/>
              <w:color w:val="auto"/>
              <w:szCs w:val="28"/>
              <w:u w:val="none"/>
            </w:rPr>
            <w:t>A</w:t>
          </w:r>
          <w:r w:rsidR="001A5142" w:rsidRPr="00E325AC">
            <w:rPr>
              <w:rStyle w:val="afd"/>
              <w:rFonts w:asciiTheme="minorEastAsia" w:eastAsiaTheme="minorEastAsia" w:hAnsiTheme="minorEastAsia" w:cs="Arial"/>
              <w:color w:val="auto"/>
              <w:szCs w:val="28"/>
              <w:u w:val="none"/>
            </w:rPr>
            <w:t>dhesive</w:t>
          </w:r>
        </w:hyperlink>
        <w:r w:rsidR="00A104A1" w:rsidRPr="00E325AC">
          <w:rPr>
            <w:noProof/>
            <w:webHidden/>
          </w:rPr>
          <w:tab/>
        </w:r>
        <w:r w:rsidR="00675DE3" w:rsidRPr="00E325AC">
          <w:rPr>
            <w:noProof/>
            <w:webHidden/>
          </w:rPr>
          <w:t>80</w:t>
        </w:r>
      </w:hyperlink>
    </w:p>
    <w:p w:rsidR="00195231" w:rsidRPr="00E325AC" w:rsidRDefault="0083487F" w:rsidP="00934007">
      <w:pPr>
        <w:pStyle w:val="20"/>
        <w:tabs>
          <w:tab w:val="right" w:leader="dot" w:pos="9560"/>
        </w:tabs>
        <w:ind w:leftChars="0" w:left="0" w:firstLineChars="100" w:firstLine="280"/>
        <w:rPr>
          <w:noProof/>
          <w:webHidden/>
        </w:rPr>
      </w:pPr>
      <w:r w:rsidRPr="00E325AC">
        <w:fldChar w:fldCharType="begin"/>
      </w:r>
      <w:r w:rsidR="00A104A1" w:rsidRPr="00E325AC">
        <w:instrText>HYPERLINK \l "_Toc17474036"</w:instrText>
      </w:r>
      <w:r w:rsidRPr="00E325AC">
        <w:fldChar w:fldCharType="separate"/>
      </w:r>
      <w:r w:rsidR="00A104A1" w:rsidRPr="00E325AC">
        <w:rPr>
          <w:rStyle w:val="afd"/>
          <w:noProof/>
          <w:color w:val="auto"/>
        </w:rPr>
        <w:t>6.6</w:t>
      </w:r>
      <w:r w:rsidR="00A104A1" w:rsidRPr="00E325AC">
        <w:rPr>
          <w:rStyle w:val="afd"/>
          <w:rFonts w:hint="eastAsia"/>
          <w:noProof/>
          <w:color w:val="auto"/>
        </w:rPr>
        <w:t xml:space="preserve"> </w:t>
      </w:r>
      <w:hyperlink r:id="rId15" w:tgtFrame="_blank" w:history="1">
        <w:r w:rsidR="00195231" w:rsidRPr="00E325AC">
          <w:rPr>
            <w:rStyle w:val="afd"/>
            <w:rFonts w:asciiTheme="minorEastAsia" w:eastAsiaTheme="minorEastAsia" w:hAnsiTheme="minorEastAsia" w:cs="Arial" w:hint="eastAsia"/>
            <w:color w:val="auto"/>
            <w:szCs w:val="28"/>
            <w:u w:val="none"/>
          </w:rPr>
          <w:t>H</w:t>
        </w:r>
        <w:r w:rsidR="00195231" w:rsidRPr="00E325AC">
          <w:rPr>
            <w:rStyle w:val="afd"/>
            <w:rFonts w:asciiTheme="minorEastAsia" w:eastAsiaTheme="minorEastAsia" w:hAnsiTheme="minorEastAsia" w:cs="Arial"/>
            <w:color w:val="auto"/>
            <w:szCs w:val="28"/>
            <w:u w:val="none"/>
          </w:rPr>
          <w:t xml:space="preserve">eat </w:t>
        </w:r>
        <w:r w:rsidR="00195231" w:rsidRPr="00E325AC">
          <w:rPr>
            <w:rStyle w:val="afd"/>
            <w:rFonts w:asciiTheme="minorEastAsia" w:eastAsiaTheme="minorEastAsia" w:hAnsiTheme="minorEastAsia" w:cs="Arial" w:hint="eastAsia"/>
            <w:color w:val="auto"/>
            <w:szCs w:val="28"/>
            <w:u w:val="none"/>
          </w:rPr>
          <w:t>I</w:t>
        </w:r>
        <w:r w:rsidR="00195231" w:rsidRPr="00E325AC">
          <w:rPr>
            <w:rStyle w:val="afd"/>
            <w:rFonts w:asciiTheme="minorEastAsia" w:eastAsiaTheme="minorEastAsia" w:hAnsiTheme="minorEastAsia" w:cs="Arial"/>
            <w:color w:val="auto"/>
            <w:szCs w:val="28"/>
            <w:u w:val="none"/>
          </w:rPr>
          <w:t xml:space="preserve">nsulation </w:t>
        </w:r>
        <w:r w:rsidR="00195231" w:rsidRPr="00E325AC">
          <w:rPr>
            <w:rStyle w:val="afd"/>
            <w:rFonts w:asciiTheme="minorEastAsia" w:eastAsiaTheme="minorEastAsia" w:hAnsiTheme="minorEastAsia" w:cs="Arial" w:hint="eastAsia"/>
            <w:color w:val="auto"/>
            <w:szCs w:val="28"/>
            <w:u w:val="none"/>
          </w:rPr>
          <w:t>B</w:t>
        </w:r>
        <w:r w:rsidR="00195231" w:rsidRPr="00E325AC">
          <w:rPr>
            <w:rStyle w:val="afd"/>
            <w:rFonts w:asciiTheme="minorEastAsia" w:eastAsiaTheme="minorEastAsia" w:hAnsiTheme="minorEastAsia" w:cs="Arial"/>
            <w:color w:val="auto"/>
            <w:szCs w:val="28"/>
            <w:u w:val="none"/>
          </w:rPr>
          <w:t>ar</w:t>
        </w:r>
      </w:hyperlink>
      <w:r w:rsidR="00195231" w:rsidRPr="00E325AC">
        <w:rPr>
          <w:rStyle w:val="opdicttext2"/>
          <w:rFonts w:asciiTheme="minorEastAsia" w:eastAsiaTheme="minorEastAsia" w:hAnsiTheme="minorEastAsia" w:cs="Arial"/>
          <w:webHidden/>
          <w:szCs w:val="28"/>
        </w:rPr>
        <w:tab/>
        <w:t>8</w:t>
      </w:r>
      <w:r w:rsidR="00675DE3" w:rsidRPr="00E325AC">
        <w:rPr>
          <w:rStyle w:val="opdicttext2"/>
          <w:rFonts w:asciiTheme="minorEastAsia" w:eastAsiaTheme="minorEastAsia" w:hAnsiTheme="minorEastAsia" w:cs="Arial"/>
          <w:webHidden/>
          <w:szCs w:val="28"/>
        </w:rPr>
        <w:t>5</w:t>
      </w:r>
    </w:p>
    <w:tbl>
      <w:tblPr>
        <w:tblW w:w="0" w:type="auto"/>
        <w:tblCellMar>
          <w:left w:w="0" w:type="dxa"/>
          <w:right w:w="0" w:type="dxa"/>
        </w:tblCellMar>
        <w:tblLook w:val="04A0"/>
      </w:tblPr>
      <w:tblGrid>
        <w:gridCol w:w="6"/>
      </w:tblGrid>
      <w:tr w:rsidR="00195231" w:rsidRPr="00E325AC" w:rsidTr="00195231">
        <w:tc>
          <w:tcPr>
            <w:tcW w:w="0" w:type="auto"/>
            <w:noWrap/>
            <w:vAlign w:val="center"/>
            <w:hideMark/>
          </w:tcPr>
          <w:p w:rsidR="00195231" w:rsidRPr="00E325AC" w:rsidRDefault="00195231">
            <w:pPr>
              <w:spacing w:line="215" w:lineRule="atLeast"/>
              <w:rPr>
                <w:rFonts w:ascii="Arial" w:hAnsi="Arial" w:cs="Arial"/>
                <w:sz w:val="14"/>
                <w:szCs w:val="14"/>
              </w:rPr>
            </w:pPr>
          </w:p>
        </w:tc>
      </w:tr>
    </w:tbl>
    <w:p w:rsidR="00195231" w:rsidRPr="00E325AC" w:rsidRDefault="0083487F" w:rsidP="00195231">
      <w:pPr>
        <w:pStyle w:val="20"/>
        <w:tabs>
          <w:tab w:val="right" w:leader="dot" w:pos="9560"/>
        </w:tabs>
        <w:ind w:leftChars="0" w:left="0" w:firstLineChars="100" w:firstLine="280"/>
        <w:rPr>
          <w:rFonts w:asciiTheme="minorHAnsi" w:eastAsiaTheme="minorEastAsia" w:hAnsiTheme="minorHAnsi" w:cstheme="minorBidi"/>
          <w:noProof/>
          <w:sz w:val="21"/>
          <w:szCs w:val="22"/>
        </w:rPr>
      </w:pPr>
      <w:r w:rsidRPr="00E325AC">
        <w:fldChar w:fldCharType="end"/>
      </w:r>
      <w:hyperlink w:anchor="_Toc17474037" w:history="1">
        <w:r w:rsidR="00195231" w:rsidRPr="00E325AC">
          <w:rPr>
            <w:rStyle w:val="afd"/>
            <w:noProof/>
            <w:color w:val="auto"/>
          </w:rPr>
          <w:t>6.7</w:t>
        </w:r>
        <w:r w:rsidR="00195231" w:rsidRPr="00E325AC">
          <w:rPr>
            <w:rStyle w:val="afd"/>
            <w:rFonts w:hint="eastAsia"/>
            <w:noProof/>
            <w:color w:val="auto"/>
          </w:rPr>
          <w:t xml:space="preserve"> </w:t>
        </w:r>
        <w:r w:rsidR="003160EE" w:rsidRPr="00E325AC">
          <w:rPr>
            <w:rFonts w:asciiTheme="minorEastAsia" w:eastAsiaTheme="minorEastAsia" w:hAnsiTheme="minorEastAsia" w:cs="Arial"/>
            <w:szCs w:val="28"/>
          </w:rPr>
          <w:t xml:space="preserve">Fastener </w:t>
        </w:r>
        <w:r w:rsidR="003160EE" w:rsidRPr="00E325AC">
          <w:rPr>
            <w:rFonts w:asciiTheme="minorEastAsia" w:eastAsiaTheme="minorEastAsia" w:hAnsiTheme="minorEastAsia" w:cs="Arial" w:hint="eastAsia"/>
            <w:szCs w:val="28"/>
          </w:rPr>
          <w:t>C</w:t>
        </w:r>
        <w:r w:rsidR="003160EE" w:rsidRPr="00E325AC">
          <w:rPr>
            <w:rFonts w:asciiTheme="minorEastAsia" w:eastAsiaTheme="minorEastAsia" w:hAnsiTheme="minorEastAsia" w:cs="Arial"/>
            <w:szCs w:val="28"/>
          </w:rPr>
          <w:t>onnection</w:t>
        </w:r>
        <w:r w:rsidR="00195231" w:rsidRPr="00E325AC">
          <w:rPr>
            <w:noProof/>
            <w:webHidden/>
          </w:rPr>
          <w:tab/>
        </w:r>
        <w:r w:rsidRPr="00E325AC">
          <w:rPr>
            <w:noProof/>
            <w:webHidden/>
          </w:rPr>
          <w:fldChar w:fldCharType="begin"/>
        </w:r>
        <w:r w:rsidR="00195231" w:rsidRPr="00E325AC">
          <w:rPr>
            <w:noProof/>
            <w:webHidden/>
          </w:rPr>
          <w:instrText xml:space="preserve"> PAGEREF _Toc17474037 \h </w:instrText>
        </w:r>
        <w:r w:rsidRPr="00E325AC">
          <w:rPr>
            <w:noProof/>
            <w:webHidden/>
          </w:rPr>
        </w:r>
        <w:r w:rsidRPr="00E325AC">
          <w:rPr>
            <w:noProof/>
            <w:webHidden/>
          </w:rPr>
          <w:fldChar w:fldCharType="separate"/>
        </w:r>
        <w:r w:rsidR="00195231" w:rsidRPr="00E325AC">
          <w:rPr>
            <w:noProof/>
            <w:webHidden/>
          </w:rPr>
          <w:t>8</w:t>
        </w:r>
        <w:r w:rsidR="00675DE3" w:rsidRPr="00E325AC">
          <w:rPr>
            <w:noProof/>
            <w:webHidden/>
          </w:rPr>
          <w:t>8</w:t>
        </w:r>
        <w:r w:rsidRPr="00E325AC">
          <w:rPr>
            <w:noProof/>
            <w:webHidden/>
          </w:rPr>
          <w:fldChar w:fldCharType="end"/>
        </w:r>
      </w:hyperlink>
    </w:p>
    <w:p w:rsidR="00195231" w:rsidRPr="00E325AC" w:rsidRDefault="0083487F" w:rsidP="00195231">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38" w:history="1">
        <w:r w:rsidR="00195231" w:rsidRPr="00E325AC">
          <w:rPr>
            <w:rStyle w:val="afd"/>
            <w:noProof/>
            <w:color w:val="auto"/>
          </w:rPr>
          <w:t xml:space="preserve">6.8 </w:t>
        </w:r>
        <w:r w:rsidR="003160EE" w:rsidRPr="00E325AC">
          <w:rPr>
            <w:rFonts w:asciiTheme="minorEastAsia" w:eastAsiaTheme="minorEastAsia" w:hAnsiTheme="minorEastAsia" w:cs="Arial"/>
            <w:szCs w:val="28"/>
          </w:rPr>
          <w:t xml:space="preserve">Connecting with the </w:t>
        </w:r>
        <w:r w:rsidR="003160EE" w:rsidRPr="00E325AC">
          <w:rPr>
            <w:rFonts w:asciiTheme="minorEastAsia" w:eastAsiaTheme="minorEastAsia" w:hAnsiTheme="minorEastAsia" w:cs="Arial" w:hint="eastAsia"/>
            <w:szCs w:val="28"/>
          </w:rPr>
          <w:t>M</w:t>
        </w:r>
        <w:r w:rsidR="003160EE" w:rsidRPr="00E325AC">
          <w:rPr>
            <w:rFonts w:asciiTheme="minorEastAsia" w:eastAsiaTheme="minorEastAsia" w:hAnsiTheme="minorEastAsia" w:cs="Arial"/>
            <w:szCs w:val="28"/>
          </w:rPr>
          <w:t xml:space="preserve">ain </w:t>
        </w:r>
        <w:r w:rsidR="003160EE" w:rsidRPr="00E325AC">
          <w:rPr>
            <w:rFonts w:asciiTheme="minorEastAsia" w:eastAsiaTheme="minorEastAsia" w:hAnsiTheme="minorEastAsia" w:cs="Arial" w:hint="eastAsia"/>
            <w:szCs w:val="28"/>
          </w:rPr>
          <w:t>S</w:t>
        </w:r>
        <w:r w:rsidR="003160EE" w:rsidRPr="00E325AC">
          <w:rPr>
            <w:rFonts w:asciiTheme="minorEastAsia" w:eastAsiaTheme="minorEastAsia" w:hAnsiTheme="minorEastAsia" w:cs="Arial"/>
            <w:szCs w:val="28"/>
          </w:rPr>
          <w:t>tructur</w:t>
        </w:r>
        <w:r w:rsidR="00195231" w:rsidRPr="00E325AC">
          <w:rPr>
            <w:noProof/>
            <w:webHidden/>
          </w:rPr>
          <w:tab/>
        </w:r>
        <w:r w:rsidRPr="00E325AC">
          <w:rPr>
            <w:noProof/>
            <w:webHidden/>
          </w:rPr>
          <w:fldChar w:fldCharType="begin"/>
        </w:r>
        <w:r w:rsidR="00195231" w:rsidRPr="00E325AC">
          <w:rPr>
            <w:noProof/>
            <w:webHidden/>
          </w:rPr>
          <w:instrText xml:space="preserve"> PAGEREF _Toc17474038 \h </w:instrText>
        </w:r>
        <w:r w:rsidRPr="00E325AC">
          <w:rPr>
            <w:noProof/>
            <w:webHidden/>
          </w:rPr>
        </w:r>
        <w:r w:rsidRPr="00E325AC">
          <w:rPr>
            <w:noProof/>
            <w:webHidden/>
          </w:rPr>
          <w:fldChar w:fldCharType="separate"/>
        </w:r>
        <w:r w:rsidR="00195231" w:rsidRPr="00E325AC">
          <w:rPr>
            <w:noProof/>
            <w:webHidden/>
          </w:rPr>
          <w:t>9</w:t>
        </w:r>
        <w:r w:rsidR="00675DE3" w:rsidRPr="00E325AC">
          <w:rPr>
            <w:noProof/>
            <w:webHidden/>
          </w:rPr>
          <w:t>5</w:t>
        </w:r>
        <w:r w:rsidRPr="00E325AC">
          <w:rPr>
            <w:noProof/>
            <w:webHidden/>
          </w:rPr>
          <w:fldChar w:fldCharType="end"/>
        </w:r>
      </w:hyperlink>
    </w:p>
    <w:p w:rsidR="00195231" w:rsidRPr="00E325AC" w:rsidRDefault="0083487F" w:rsidP="00AA165D">
      <w:pPr>
        <w:pStyle w:val="20"/>
        <w:tabs>
          <w:tab w:val="right" w:leader="dot" w:pos="9560"/>
        </w:tabs>
        <w:ind w:leftChars="0" w:left="0"/>
        <w:rPr>
          <w:rFonts w:asciiTheme="minorHAnsi" w:eastAsiaTheme="minorEastAsia" w:hAnsiTheme="minorHAnsi" w:cstheme="minorBidi"/>
          <w:noProof/>
          <w:sz w:val="21"/>
          <w:szCs w:val="22"/>
        </w:rPr>
      </w:pPr>
      <w:hyperlink w:anchor="_Toc17474039" w:history="1">
        <w:r w:rsidR="00195231" w:rsidRPr="00E325AC">
          <w:rPr>
            <w:rStyle w:val="afd"/>
            <w:noProof/>
            <w:color w:val="auto"/>
          </w:rPr>
          <w:t>6.9</w:t>
        </w:r>
        <w:r w:rsidR="00195231" w:rsidRPr="00E325AC">
          <w:rPr>
            <w:rStyle w:val="afd"/>
            <w:rFonts w:hint="eastAsia"/>
            <w:noProof/>
            <w:color w:val="auto"/>
          </w:rPr>
          <w:t xml:space="preserve"> </w:t>
        </w:r>
        <w:r w:rsidR="00AA165D" w:rsidRPr="00E325AC">
          <w:rPr>
            <w:rStyle w:val="afd"/>
            <w:rFonts w:asciiTheme="minorEastAsia" w:eastAsiaTheme="minorEastAsia" w:hAnsiTheme="minorEastAsia" w:hint="eastAsia"/>
            <w:noProof/>
            <w:color w:val="auto"/>
          </w:rPr>
          <w:t>Transom and Mul</w:t>
        </w:r>
        <w:r w:rsidR="00AA165D" w:rsidRPr="00E325AC">
          <w:rPr>
            <w:rStyle w:val="afd"/>
            <w:rFonts w:asciiTheme="minorEastAsia" w:eastAsiaTheme="minorEastAsia" w:hAnsiTheme="minorEastAsia"/>
            <w:noProof/>
            <w:color w:val="auto"/>
          </w:rPr>
          <w:t>l</w:t>
        </w:r>
        <w:r w:rsidR="00AA165D" w:rsidRPr="00E325AC">
          <w:rPr>
            <w:rStyle w:val="afd"/>
            <w:rFonts w:asciiTheme="minorEastAsia" w:eastAsiaTheme="minorEastAsia" w:hAnsiTheme="minorEastAsia" w:hint="eastAsia"/>
            <w:noProof/>
            <w:color w:val="auto"/>
          </w:rPr>
          <w:t>io</w:t>
        </w:r>
        <w:r w:rsidR="00AA165D" w:rsidRPr="00E325AC">
          <w:rPr>
            <w:rStyle w:val="afd"/>
            <w:rFonts w:asciiTheme="minorEastAsia" w:eastAsiaTheme="minorEastAsia" w:hAnsiTheme="minorEastAsia"/>
            <w:noProof/>
            <w:color w:val="auto"/>
          </w:rPr>
          <w:t>n connection of</w:t>
        </w:r>
        <w:r w:rsidR="00AA165D" w:rsidRPr="00E325AC">
          <w:rPr>
            <w:rStyle w:val="afd"/>
            <w:rFonts w:asciiTheme="minorEastAsia" w:eastAsiaTheme="minorEastAsia" w:hAnsiTheme="minorEastAsia" w:hint="eastAsia"/>
            <w:noProof/>
            <w:color w:val="auto"/>
          </w:rPr>
          <w:t xml:space="preserve"> </w:t>
        </w:r>
        <w:r w:rsidR="00AA165D" w:rsidRPr="00E325AC">
          <w:rPr>
            <w:rFonts w:asciiTheme="minorEastAsia" w:eastAsiaTheme="minorEastAsia" w:hAnsiTheme="minorEastAsia" w:cs="Arial" w:hint="eastAsia"/>
            <w:szCs w:val="28"/>
          </w:rPr>
          <w:t>Frame Supporting</w:t>
        </w:r>
        <w:r w:rsidR="003160EE" w:rsidRPr="00E325AC">
          <w:rPr>
            <w:rFonts w:asciiTheme="minorEastAsia" w:eastAsiaTheme="minorEastAsia" w:hAnsiTheme="minorEastAsia" w:cs="Arial"/>
            <w:szCs w:val="28"/>
          </w:rPr>
          <w:t xml:space="preserve"> Curtain Wall</w:t>
        </w:r>
        <w:r w:rsidR="00195231" w:rsidRPr="00E325AC">
          <w:rPr>
            <w:noProof/>
            <w:webHidden/>
          </w:rPr>
          <w:tab/>
        </w:r>
        <w:r w:rsidRPr="00E325AC">
          <w:rPr>
            <w:noProof/>
            <w:webHidden/>
          </w:rPr>
          <w:fldChar w:fldCharType="begin"/>
        </w:r>
        <w:r w:rsidR="00195231" w:rsidRPr="00E325AC">
          <w:rPr>
            <w:noProof/>
            <w:webHidden/>
          </w:rPr>
          <w:instrText xml:space="preserve"> PAGEREF _Toc17474039 \h </w:instrText>
        </w:r>
        <w:r w:rsidRPr="00E325AC">
          <w:rPr>
            <w:noProof/>
            <w:webHidden/>
          </w:rPr>
        </w:r>
        <w:r w:rsidRPr="00E325AC">
          <w:rPr>
            <w:noProof/>
            <w:webHidden/>
          </w:rPr>
          <w:fldChar w:fldCharType="separate"/>
        </w:r>
        <w:r w:rsidR="00195231" w:rsidRPr="00E325AC">
          <w:rPr>
            <w:noProof/>
            <w:webHidden/>
          </w:rPr>
          <w:t>9</w:t>
        </w:r>
        <w:r w:rsidR="00675DE3" w:rsidRPr="00E325AC">
          <w:rPr>
            <w:noProof/>
            <w:webHidden/>
          </w:rPr>
          <w:t>7</w:t>
        </w:r>
        <w:r w:rsidRPr="00E325AC">
          <w:rPr>
            <w:noProof/>
            <w:webHidden/>
          </w:rPr>
          <w:fldChar w:fldCharType="end"/>
        </w:r>
      </w:hyperlink>
    </w:p>
    <w:p w:rsidR="00195231" w:rsidRPr="00E325AC" w:rsidRDefault="0083487F" w:rsidP="00195231">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40" w:history="1">
        <w:r w:rsidR="00195231" w:rsidRPr="00E325AC">
          <w:rPr>
            <w:rStyle w:val="afd"/>
            <w:noProof/>
            <w:color w:val="auto"/>
          </w:rPr>
          <w:t>6.10</w:t>
        </w:r>
        <w:r w:rsidR="00195231" w:rsidRPr="00E325AC">
          <w:rPr>
            <w:rStyle w:val="afd"/>
            <w:rFonts w:hint="eastAsia"/>
            <w:noProof/>
            <w:color w:val="auto"/>
          </w:rPr>
          <w:t xml:space="preserve"> </w:t>
        </w:r>
        <w:r w:rsidR="003160EE" w:rsidRPr="00E325AC">
          <w:rPr>
            <w:rFonts w:asciiTheme="minorEastAsia" w:eastAsiaTheme="minorEastAsia" w:hAnsiTheme="minorEastAsia" w:cs="Arial" w:hint="eastAsia"/>
            <w:szCs w:val="28"/>
          </w:rPr>
          <w:t>Tran</w:t>
        </w:r>
        <w:r w:rsidR="00AA165D" w:rsidRPr="00E325AC">
          <w:rPr>
            <w:rFonts w:asciiTheme="minorEastAsia" w:eastAsiaTheme="minorEastAsia" w:hAnsiTheme="minorEastAsia" w:cs="Arial" w:hint="eastAsia"/>
            <w:szCs w:val="28"/>
          </w:rPr>
          <w:t>som and Mul</w:t>
        </w:r>
        <w:r w:rsidR="003160EE" w:rsidRPr="00E325AC">
          <w:rPr>
            <w:rFonts w:asciiTheme="minorEastAsia" w:eastAsiaTheme="minorEastAsia" w:hAnsiTheme="minorEastAsia" w:cs="Arial"/>
            <w:szCs w:val="28"/>
          </w:rPr>
          <w:t>l</w:t>
        </w:r>
        <w:r w:rsidR="00AA165D" w:rsidRPr="00E325AC">
          <w:rPr>
            <w:rFonts w:asciiTheme="minorEastAsia" w:eastAsiaTheme="minorEastAsia" w:hAnsiTheme="minorEastAsia" w:cs="Arial" w:hint="eastAsia"/>
            <w:szCs w:val="28"/>
          </w:rPr>
          <w:t>io</w:t>
        </w:r>
        <w:r w:rsidR="003160EE" w:rsidRPr="00E325AC">
          <w:rPr>
            <w:rFonts w:asciiTheme="minorEastAsia" w:eastAsiaTheme="minorEastAsia" w:hAnsiTheme="minorEastAsia" w:cs="Arial"/>
            <w:szCs w:val="28"/>
          </w:rPr>
          <w:t>n connection of unit</w:t>
        </w:r>
        <w:r w:rsidR="00AA165D" w:rsidRPr="00E325AC">
          <w:rPr>
            <w:rFonts w:asciiTheme="minorEastAsia" w:eastAsiaTheme="minorEastAsia" w:hAnsiTheme="minorEastAsia" w:cs="Arial" w:hint="eastAsia"/>
            <w:szCs w:val="28"/>
          </w:rPr>
          <w:t>ized</w:t>
        </w:r>
        <w:r w:rsidR="003160EE" w:rsidRPr="00E325AC">
          <w:rPr>
            <w:rFonts w:asciiTheme="minorEastAsia" w:eastAsiaTheme="minorEastAsia" w:hAnsiTheme="minorEastAsia" w:cs="Arial"/>
            <w:szCs w:val="28"/>
          </w:rPr>
          <w:t xml:space="preserve"> curtain wal</w:t>
        </w:r>
        <w:r w:rsidR="003160EE" w:rsidRPr="00E325AC">
          <w:rPr>
            <w:rFonts w:asciiTheme="minorEastAsia" w:eastAsiaTheme="minorEastAsia" w:hAnsiTheme="minorEastAsia" w:cs="Arial" w:hint="eastAsia"/>
            <w:szCs w:val="28"/>
          </w:rPr>
          <w:t>l</w:t>
        </w:r>
        <w:r w:rsidR="00195231" w:rsidRPr="00E325AC">
          <w:rPr>
            <w:noProof/>
            <w:webHidden/>
          </w:rPr>
          <w:tab/>
        </w:r>
        <w:r w:rsidRPr="00E325AC">
          <w:rPr>
            <w:noProof/>
            <w:webHidden/>
          </w:rPr>
          <w:fldChar w:fldCharType="begin"/>
        </w:r>
        <w:r w:rsidR="00195231" w:rsidRPr="00E325AC">
          <w:rPr>
            <w:noProof/>
            <w:webHidden/>
          </w:rPr>
          <w:instrText xml:space="preserve"> PAGEREF _Toc17474040 \h </w:instrText>
        </w:r>
        <w:r w:rsidRPr="00E325AC">
          <w:rPr>
            <w:noProof/>
            <w:webHidden/>
          </w:rPr>
        </w:r>
        <w:r w:rsidRPr="00E325AC">
          <w:rPr>
            <w:noProof/>
            <w:webHidden/>
          </w:rPr>
          <w:fldChar w:fldCharType="separate"/>
        </w:r>
        <w:r w:rsidR="00195231" w:rsidRPr="00E325AC">
          <w:rPr>
            <w:noProof/>
            <w:webHidden/>
          </w:rPr>
          <w:t>9</w:t>
        </w:r>
        <w:r w:rsidR="00675DE3" w:rsidRPr="00E325AC">
          <w:rPr>
            <w:noProof/>
            <w:webHidden/>
          </w:rPr>
          <w:t>8</w:t>
        </w:r>
        <w:r w:rsidRPr="00E325AC">
          <w:rPr>
            <w:noProof/>
            <w:webHidden/>
          </w:rPr>
          <w:fldChar w:fldCharType="end"/>
        </w:r>
      </w:hyperlink>
    </w:p>
    <w:p w:rsidR="00195231" w:rsidRPr="00E325AC" w:rsidRDefault="0083487F" w:rsidP="00195231">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41" w:history="1">
        <w:r w:rsidR="00195231" w:rsidRPr="00E325AC">
          <w:rPr>
            <w:rStyle w:val="afd"/>
            <w:noProof/>
            <w:color w:val="auto"/>
          </w:rPr>
          <w:t>6.11</w:t>
        </w:r>
        <w:r w:rsidR="00195231" w:rsidRPr="00E325AC">
          <w:rPr>
            <w:rStyle w:val="afd"/>
            <w:rFonts w:hint="eastAsia"/>
            <w:noProof/>
            <w:color w:val="auto"/>
          </w:rPr>
          <w:t xml:space="preserve"> </w:t>
        </w:r>
        <w:r w:rsidR="00AA165D" w:rsidRPr="00E325AC">
          <w:rPr>
            <w:rFonts w:asciiTheme="minorEastAsia" w:eastAsiaTheme="minorEastAsia" w:hAnsiTheme="minorEastAsia" w:cs="Arial"/>
            <w:szCs w:val="28"/>
          </w:rPr>
          <w:t>Design of Curtain Wall with Vertical Decorative Wing</w:t>
        </w:r>
        <w:r w:rsidR="00195231" w:rsidRPr="00E325AC">
          <w:rPr>
            <w:noProof/>
            <w:webHidden/>
          </w:rPr>
          <w:tab/>
        </w:r>
        <w:r w:rsidRPr="00E325AC">
          <w:rPr>
            <w:noProof/>
            <w:webHidden/>
          </w:rPr>
          <w:fldChar w:fldCharType="begin"/>
        </w:r>
        <w:r w:rsidR="00195231" w:rsidRPr="00E325AC">
          <w:rPr>
            <w:noProof/>
            <w:webHidden/>
          </w:rPr>
          <w:instrText xml:space="preserve"> PAGEREF _Toc17474041 \h </w:instrText>
        </w:r>
        <w:r w:rsidRPr="00E325AC">
          <w:rPr>
            <w:noProof/>
            <w:webHidden/>
          </w:rPr>
        </w:r>
        <w:r w:rsidRPr="00E325AC">
          <w:rPr>
            <w:noProof/>
            <w:webHidden/>
          </w:rPr>
          <w:fldChar w:fldCharType="separate"/>
        </w:r>
        <w:r w:rsidR="00195231" w:rsidRPr="00E325AC">
          <w:rPr>
            <w:noProof/>
            <w:webHidden/>
          </w:rPr>
          <w:t>9</w:t>
        </w:r>
        <w:r w:rsidR="00675DE3" w:rsidRPr="00E325AC">
          <w:rPr>
            <w:noProof/>
            <w:webHidden/>
          </w:rPr>
          <w:t>9</w:t>
        </w:r>
        <w:r w:rsidRPr="00E325AC">
          <w:rPr>
            <w:noProof/>
            <w:webHidden/>
          </w:rPr>
          <w:fldChar w:fldCharType="end"/>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42" w:history="1">
        <w:r w:rsidR="00A104A1" w:rsidRPr="00E325AC">
          <w:rPr>
            <w:rStyle w:val="afd"/>
            <w:rFonts w:ascii="华文楷体" w:eastAsia="华文楷体" w:hAnsi="华文楷体"/>
            <w:noProof/>
            <w:color w:val="auto"/>
          </w:rPr>
          <w:t>6.12</w:t>
        </w:r>
        <w:r w:rsidR="0004673D" w:rsidRPr="00E325AC">
          <w:rPr>
            <w:rStyle w:val="afd"/>
            <w:rFonts w:ascii="华文楷体" w:eastAsia="华文楷体" w:hAnsi="华文楷体" w:hint="eastAsia"/>
            <w:noProof/>
            <w:color w:val="auto"/>
          </w:rPr>
          <w:t xml:space="preserve"> </w:t>
        </w:r>
        <w:hyperlink r:id="rId16" w:tgtFrame="_blank" w:history="1">
          <w:r w:rsidR="00331689" w:rsidRPr="00E325AC">
            <w:rPr>
              <w:rStyle w:val="afd"/>
              <w:rFonts w:asciiTheme="minorEastAsia" w:eastAsiaTheme="minorEastAsia" w:hAnsiTheme="minorEastAsia" w:cs="Arial" w:hint="eastAsia"/>
              <w:color w:val="auto"/>
              <w:szCs w:val="28"/>
              <w:u w:val="none"/>
            </w:rPr>
            <w:t>S</w:t>
          </w:r>
          <w:r w:rsidR="00331689" w:rsidRPr="00E325AC">
            <w:rPr>
              <w:rStyle w:val="afd"/>
              <w:rFonts w:asciiTheme="minorEastAsia" w:eastAsiaTheme="minorEastAsia" w:hAnsiTheme="minorEastAsia" w:cs="Arial"/>
              <w:color w:val="auto"/>
              <w:szCs w:val="28"/>
              <w:u w:val="none"/>
            </w:rPr>
            <w:t xml:space="preserve">upporting </w:t>
          </w:r>
          <w:r w:rsidR="00331689" w:rsidRPr="00E325AC">
            <w:rPr>
              <w:rStyle w:val="afd"/>
              <w:rFonts w:asciiTheme="minorEastAsia" w:eastAsiaTheme="minorEastAsia" w:hAnsiTheme="minorEastAsia" w:cs="Arial" w:hint="eastAsia"/>
              <w:color w:val="auto"/>
              <w:szCs w:val="28"/>
              <w:u w:val="none"/>
            </w:rPr>
            <w:t>S</w:t>
          </w:r>
          <w:r w:rsidR="00331689" w:rsidRPr="00E325AC">
            <w:rPr>
              <w:rStyle w:val="afd"/>
              <w:rFonts w:asciiTheme="minorEastAsia" w:eastAsiaTheme="minorEastAsia" w:hAnsiTheme="minorEastAsia" w:cs="Arial"/>
              <w:color w:val="auto"/>
              <w:szCs w:val="28"/>
              <w:u w:val="none"/>
            </w:rPr>
            <w:t>ystem</w:t>
          </w:r>
        </w:hyperlink>
        <w:r w:rsidR="00A104A1" w:rsidRPr="00E325AC">
          <w:rPr>
            <w:noProof/>
            <w:webHidden/>
          </w:rPr>
          <w:tab/>
        </w:r>
        <w:r w:rsidR="00675DE3" w:rsidRPr="00E325AC">
          <w:rPr>
            <w:noProof/>
            <w:webHidden/>
          </w:rPr>
          <w:t>101</w:t>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43" w:history="1">
        <w:r w:rsidR="00A104A1" w:rsidRPr="00E325AC">
          <w:rPr>
            <w:rStyle w:val="afd"/>
            <w:rFonts w:asciiTheme="minorEastAsia" w:hAnsiTheme="minorEastAsia"/>
            <w:noProof/>
            <w:color w:val="auto"/>
          </w:rPr>
          <w:t xml:space="preserve">6.13 </w:t>
        </w:r>
        <w:r w:rsidR="00331689" w:rsidRPr="00E325AC">
          <w:rPr>
            <w:rFonts w:asciiTheme="minorEastAsia" w:eastAsiaTheme="minorEastAsia" w:hAnsiTheme="minorEastAsia" w:cs="Arial"/>
            <w:szCs w:val="28"/>
          </w:rPr>
          <w:t xml:space="preserve">Component </w:t>
        </w:r>
        <w:r w:rsidR="00331689" w:rsidRPr="00E325AC">
          <w:rPr>
            <w:rFonts w:asciiTheme="minorEastAsia" w:eastAsiaTheme="minorEastAsia" w:hAnsiTheme="minorEastAsia" w:cs="Arial" w:hint="eastAsia"/>
            <w:szCs w:val="28"/>
          </w:rPr>
          <w:t>A</w:t>
        </w:r>
        <w:r w:rsidR="00331689" w:rsidRPr="00E325AC">
          <w:rPr>
            <w:rFonts w:asciiTheme="minorEastAsia" w:eastAsiaTheme="minorEastAsia" w:hAnsiTheme="minorEastAsia" w:cs="Arial"/>
            <w:szCs w:val="28"/>
          </w:rPr>
          <w:t xml:space="preserve">ssembly </w:t>
        </w:r>
        <w:r w:rsidR="00331689" w:rsidRPr="00E325AC">
          <w:rPr>
            <w:rFonts w:asciiTheme="minorEastAsia" w:eastAsiaTheme="minorEastAsia" w:hAnsiTheme="minorEastAsia" w:cs="Arial" w:hint="eastAsia"/>
            <w:szCs w:val="28"/>
          </w:rPr>
          <w:t>I</w:t>
        </w:r>
        <w:r w:rsidR="00331689" w:rsidRPr="00E325AC">
          <w:rPr>
            <w:rFonts w:asciiTheme="minorEastAsia" w:eastAsiaTheme="minorEastAsia" w:hAnsiTheme="minorEastAsia" w:cs="Arial"/>
            <w:szCs w:val="28"/>
          </w:rPr>
          <w:t xml:space="preserve">ntegral </w:t>
        </w:r>
        <w:r w:rsidR="00331689" w:rsidRPr="00E325AC">
          <w:rPr>
            <w:rFonts w:asciiTheme="minorEastAsia" w:eastAsiaTheme="minorEastAsia" w:hAnsiTheme="minorEastAsia" w:cs="Arial" w:hint="eastAsia"/>
            <w:szCs w:val="28"/>
          </w:rPr>
          <w:t>C</w:t>
        </w:r>
        <w:r w:rsidR="00331689" w:rsidRPr="00E325AC">
          <w:rPr>
            <w:rFonts w:asciiTheme="minorEastAsia" w:eastAsiaTheme="minorEastAsia" w:hAnsiTheme="minorEastAsia" w:cs="Arial"/>
            <w:szCs w:val="28"/>
          </w:rPr>
          <w:t xml:space="preserve">urtain </w:t>
        </w:r>
        <w:r w:rsidR="00331689" w:rsidRPr="00E325AC">
          <w:rPr>
            <w:rFonts w:asciiTheme="minorEastAsia" w:eastAsiaTheme="minorEastAsia" w:hAnsiTheme="minorEastAsia" w:cs="Arial" w:hint="eastAsia"/>
            <w:szCs w:val="28"/>
          </w:rPr>
          <w:t>W</w:t>
        </w:r>
        <w:r w:rsidR="00331689" w:rsidRPr="00E325AC">
          <w:rPr>
            <w:rFonts w:asciiTheme="minorEastAsia" w:eastAsiaTheme="minorEastAsia" w:hAnsiTheme="minorEastAsia" w:cs="Arial"/>
            <w:szCs w:val="28"/>
          </w:rPr>
          <w:t xml:space="preserve">all </w:t>
        </w:r>
        <w:r w:rsidR="00331689" w:rsidRPr="00E325AC">
          <w:rPr>
            <w:rFonts w:asciiTheme="minorEastAsia" w:eastAsiaTheme="minorEastAsia" w:hAnsiTheme="minorEastAsia" w:cs="Arial" w:hint="eastAsia"/>
            <w:szCs w:val="28"/>
          </w:rPr>
          <w:t>S</w:t>
        </w:r>
        <w:r w:rsidR="00331689" w:rsidRPr="00E325AC">
          <w:rPr>
            <w:rFonts w:asciiTheme="minorEastAsia" w:eastAsiaTheme="minorEastAsia" w:hAnsiTheme="minorEastAsia" w:cs="Arial"/>
            <w:szCs w:val="28"/>
          </w:rPr>
          <w:t xml:space="preserve">upport </w:t>
        </w:r>
        <w:r w:rsidR="00331689" w:rsidRPr="00E325AC">
          <w:rPr>
            <w:rFonts w:asciiTheme="minorEastAsia" w:eastAsiaTheme="minorEastAsia" w:hAnsiTheme="minorEastAsia" w:cs="Arial" w:hint="eastAsia"/>
            <w:szCs w:val="28"/>
          </w:rPr>
          <w:t>S</w:t>
        </w:r>
        <w:r w:rsidR="00331689" w:rsidRPr="00E325AC">
          <w:rPr>
            <w:rFonts w:asciiTheme="minorEastAsia" w:eastAsiaTheme="minorEastAsia" w:hAnsiTheme="minorEastAsia" w:cs="Arial"/>
            <w:szCs w:val="28"/>
          </w:rPr>
          <w:t>yste</w:t>
        </w:r>
        <w:r w:rsidR="00331689" w:rsidRPr="00E325AC">
          <w:rPr>
            <w:rFonts w:asciiTheme="minorEastAsia" w:eastAsiaTheme="minorEastAsia" w:hAnsiTheme="minorEastAsia" w:cs="Arial" w:hint="eastAsia"/>
            <w:szCs w:val="28"/>
          </w:rPr>
          <w:t>m</w:t>
        </w:r>
        <w:r w:rsidR="00A104A1" w:rsidRPr="00E325AC">
          <w:rPr>
            <w:noProof/>
            <w:webHidden/>
          </w:rPr>
          <w:tab/>
        </w:r>
        <w:r w:rsidR="00675DE3" w:rsidRPr="00E325AC">
          <w:rPr>
            <w:noProof/>
            <w:webHidden/>
          </w:rPr>
          <w:t>102</w:t>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44" w:history="1">
        <w:r w:rsidR="00A104A1" w:rsidRPr="00E325AC">
          <w:rPr>
            <w:rStyle w:val="afd"/>
            <w:rFonts w:asciiTheme="minorEastAsia" w:hAnsiTheme="minorEastAsia"/>
            <w:noProof/>
            <w:color w:val="auto"/>
          </w:rPr>
          <w:t>6.14</w:t>
        </w:r>
        <w:r w:rsidR="00A104A1" w:rsidRPr="00E325AC">
          <w:rPr>
            <w:rStyle w:val="afd"/>
            <w:rFonts w:asciiTheme="minorEastAsia" w:hAnsiTheme="minorEastAsia" w:hint="eastAsia"/>
            <w:noProof/>
            <w:color w:val="auto"/>
          </w:rPr>
          <w:t xml:space="preserve"> </w:t>
        </w:r>
        <w:r w:rsidR="00CB06C5" w:rsidRPr="00E325AC">
          <w:rPr>
            <w:rStyle w:val="afd"/>
            <w:rFonts w:asciiTheme="minorEastAsia" w:hAnsiTheme="minorEastAsia" w:hint="eastAsia"/>
            <w:noProof/>
            <w:color w:val="auto"/>
          </w:rPr>
          <w:t>Curtain Wall</w:t>
        </w:r>
        <w:r w:rsidR="00331689" w:rsidRPr="00E325AC">
          <w:rPr>
            <w:rFonts w:asciiTheme="minorEastAsia" w:eastAsiaTheme="minorEastAsia" w:hAnsiTheme="minorEastAsia"/>
            <w:szCs w:val="28"/>
          </w:rPr>
          <w:t xml:space="preserve"> </w:t>
        </w:r>
        <w:hyperlink r:id="rId17" w:tgtFrame="_blank" w:history="1">
          <w:r w:rsidR="00331689" w:rsidRPr="00E325AC">
            <w:rPr>
              <w:rStyle w:val="afd"/>
              <w:rFonts w:asciiTheme="minorEastAsia" w:eastAsiaTheme="minorEastAsia" w:hAnsiTheme="minorEastAsia" w:cs="Arial" w:hint="eastAsia"/>
              <w:color w:val="auto"/>
              <w:szCs w:val="28"/>
              <w:u w:val="none"/>
            </w:rPr>
            <w:t>S</w:t>
          </w:r>
          <w:r w:rsidR="00331689" w:rsidRPr="00E325AC">
            <w:rPr>
              <w:rStyle w:val="afd"/>
              <w:rFonts w:asciiTheme="minorEastAsia" w:eastAsiaTheme="minorEastAsia" w:hAnsiTheme="minorEastAsia" w:cs="Arial"/>
              <w:color w:val="auto"/>
              <w:szCs w:val="28"/>
              <w:u w:val="none"/>
            </w:rPr>
            <w:t xml:space="preserve">upporting </w:t>
          </w:r>
          <w:r w:rsidR="00331689" w:rsidRPr="00E325AC">
            <w:rPr>
              <w:rStyle w:val="afd"/>
              <w:rFonts w:asciiTheme="minorEastAsia" w:eastAsiaTheme="minorEastAsia" w:hAnsiTheme="minorEastAsia" w:cs="Arial" w:hint="eastAsia"/>
              <w:color w:val="auto"/>
              <w:szCs w:val="28"/>
              <w:u w:val="none"/>
            </w:rPr>
            <w:t>S</w:t>
          </w:r>
          <w:r w:rsidR="00331689" w:rsidRPr="00E325AC">
            <w:rPr>
              <w:rStyle w:val="afd"/>
              <w:rFonts w:asciiTheme="minorEastAsia" w:eastAsiaTheme="minorEastAsia" w:hAnsiTheme="minorEastAsia" w:cs="Arial"/>
              <w:color w:val="auto"/>
              <w:szCs w:val="28"/>
              <w:u w:val="none"/>
            </w:rPr>
            <w:t>ystem</w:t>
          </w:r>
        </w:hyperlink>
        <w:r w:rsidR="00A104A1" w:rsidRPr="00E325AC">
          <w:rPr>
            <w:noProof/>
            <w:webHidden/>
          </w:rPr>
          <w:tab/>
        </w:r>
        <w:r w:rsidR="00675DE3" w:rsidRPr="00E325AC">
          <w:rPr>
            <w:noProof/>
            <w:webHidden/>
          </w:rPr>
          <w:t>103</w:t>
        </w:r>
      </w:hyperlink>
    </w:p>
    <w:p w:rsidR="00A104A1" w:rsidRPr="00E325AC" w:rsidRDefault="0083487F" w:rsidP="00A104A1">
      <w:pPr>
        <w:pStyle w:val="11"/>
        <w:tabs>
          <w:tab w:val="right" w:leader="dot" w:pos="9560"/>
        </w:tabs>
        <w:rPr>
          <w:rFonts w:asciiTheme="minorHAnsi" w:eastAsiaTheme="minorEastAsia" w:hAnsiTheme="minorHAnsi" w:cstheme="minorBidi"/>
          <w:noProof/>
          <w:sz w:val="21"/>
          <w:szCs w:val="22"/>
        </w:rPr>
      </w:pPr>
      <w:hyperlink w:anchor="_Toc17474045" w:history="1">
        <w:r w:rsidR="00A104A1" w:rsidRPr="00E325AC">
          <w:rPr>
            <w:rStyle w:val="afd"/>
            <w:rFonts w:ascii="宋体" w:hAnsi="宋体"/>
            <w:noProof/>
            <w:color w:val="auto"/>
          </w:rPr>
          <w:t>7</w:t>
        </w:r>
        <w:r w:rsidR="00A104A1" w:rsidRPr="00E325AC">
          <w:rPr>
            <w:rStyle w:val="afd"/>
            <w:rFonts w:ascii="宋体" w:hAnsi="宋体" w:hint="eastAsia"/>
            <w:noProof/>
            <w:color w:val="auto"/>
          </w:rPr>
          <w:t xml:space="preserve"> </w:t>
        </w:r>
        <w:r w:rsidR="0004673D" w:rsidRPr="00E325AC">
          <w:rPr>
            <w:rStyle w:val="afd"/>
            <w:rFonts w:ascii="宋体" w:hAnsi="宋体" w:hint="eastAsia"/>
            <w:noProof/>
            <w:color w:val="auto"/>
          </w:rPr>
          <w:t xml:space="preserve"> </w:t>
        </w:r>
        <w:r w:rsidR="002677C7" w:rsidRPr="00E325AC">
          <w:rPr>
            <w:rStyle w:val="afd"/>
            <w:rFonts w:ascii="宋体" w:hAnsi="宋体"/>
            <w:noProof/>
            <w:color w:val="auto"/>
          </w:rPr>
          <w:t xml:space="preserve">Panel </w:t>
        </w:r>
        <w:r w:rsidR="002677C7" w:rsidRPr="00E325AC">
          <w:rPr>
            <w:rStyle w:val="afd"/>
            <w:rFonts w:ascii="宋体" w:hAnsi="宋体" w:hint="eastAsia"/>
            <w:noProof/>
            <w:color w:val="auto"/>
          </w:rPr>
          <w:t>and</w:t>
        </w:r>
        <w:r w:rsidR="002677C7" w:rsidRPr="00E325AC">
          <w:rPr>
            <w:rStyle w:val="afd"/>
            <w:rFonts w:ascii="宋体" w:hAnsi="宋体"/>
            <w:noProof/>
            <w:color w:val="auto"/>
          </w:rPr>
          <w:t xml:space="preserve"> Connection </w:t>
        </w:r>
        <w:r w:rsidR="007E2F23" w:rsidRPr="00E325AC">
          <w:rPr>
            <w:rStyle w:val="afd"/>
            <w:rFonts w:ascii="宋体" w:hAnsi="宋体"/>
            <w:noProof/>
            <w:color w:val="auto"/>
          </w:rPr>
          <w:t>Design</w:t>
        </w:r>
        <w:r w:rsidR="00A104A1" w:rsidRPr="00E325AC">
          <w:rPr>
            <w:noProof/>
            <w:webHidden/>
          </w:rPr>
          <w:tab/>
        </w:r>
        <w:r w:rsidRPr="00E325AC">
          <w:rPr>
            <w:noProof/>
            <w:webHidden/>
          </w:rPr>
          <w:fldChar w:fldCharType="begin"/>
        </w:r>
        <w:r w:rsidR="00A104A1" w:rsidRPr="00E325AC">
          <w:rPr>
            <w:noProof/>
            <w:webHidden/>
          </w:rPr>
          <w:instrText xml:space="preserve"> PAGEREF _Toc17474045 \h </w:instrText>
        </w:r>
        <w:r w:rsidRPr="00E325AC">
          <w:rPr>
            <w:noProof/>
            <w:webHidden/>
          </w:rPr>
        </w:r>
        <w:r w:rsidRPr="00E325AC">
          <w:rPr>
            <w:noProof/>
            <w:webHidden/>
          </w:rPr>
          <w:fldChar w:fldCharType="separate"/>
        </w:r>
        <w:r w:rsidR="00A104A1" w:rsidRPr="00E325AC">
          <w:rPr>
            <w:noProof/>
            <w:webHidden/>
          </w:rPr>
          <w:t>10</w:t>
        </w:r>
        <w:r w:rsidR="00675DE3" w:rsidRPr="00E325AC">
          <w:rPr>
            <w:noProof/>
            <w:webHidden/>
          </w:rPr>
          <w:t>5</w:t>
        </w:r>
        <w:r w:rsidRPr="00E325AC">
          <w:rPr>
            <w:noProof/>
            <w:webHidden/>
          </w:rPr>
          <w:fldChar w:fldCharType="end"/>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46" w:history="1">
        <w:r w:rsidR="00A104A1" w:rsidRPr="00E325AC">
          <w:rPr>
            <w:rStyle w:val="afd"/>
            <w:noProof/>
            <w:color w:val="auto"/>
          </w:rPr>
          <w:t>7.1</w:t>
        </w:r>
        <w:r w:rsidR="00A104A1" w:rsidRPr="00E325AC">
          <w:rPr>
            <w:rStyle w:val="afd"/>
            <w:rFonts w:hint="eastAsia"/>
            <w:noProof/>
            <w:color w:val="auto"/>
          </w:rPr>
          <w:t xml:space="preserve"> </w:t>
        </w:r>
        <w:r w:rsidR="00A104A1" w:rsidRPr="00E325AC">
          <w:rPr>
            <w:rStyle w:val="afd"/>
            <w:rFonts w:asciiTheme="minorEastAsia" w:eastAsiaTheme="minorEastAsia" w:hAnsiTheme="minorEastAsia"/>
            <w:noProof/>
            <w:color w:val="auto"/>
          </w:rPr>
          <w:t xml:space="preserve">General </w:t>
        </w:r>
        <w:r w:rsidR="00A104A1" w:rsidRPr="00E325AC">
          <w:rPr>
            <w:rStyle w:val="afd"/>
            <w:rFonts w:asciiTheme="minorEastAsia" w:eastAsiaTheme="minorEastAsia" w:hAnsiTheme="minorEastAsia" w:hint="eastAsia"/>
            <w:noProof/>
            <w:color w:val="auto"/>
          </w:rPr>
          <w:t>R</w:t>
        </w:r>
        <w:r w:rsidR="00A104A1" w:rsidRPr="00E325AC">
          <w:rPr>
            <w:rStyle w:val="afd"/>
            <w:rFonts w:asciiTheme="minorEastAsia" w:eastAsiaTheme="minorEastAsia" w:hAnsiTheme="minorEastAsia"/>
            <w:noProof/>
            <w:color w:val="auto"/>
          </w:rPr>
          <w:t>equirements</w:t>
        </w:r>
        <w:r w:rsidR="00A104A1" w:rsidRPr="00E325AC">
          <w:rPr>
            <w:noProof/>
            <w:webHidden/>
          </w:rPr>
          <w:tab/>
        </w:r>
        <w:r w:rsidRPr="00E325AC">
          <w:rPr>
            <w:noProof/>
            <w:webHidden/>
          </w:rPr>
          <w:fldChar w:fldCharType="begin"/>
        </w:r>
        <w:r w:rsidR="00A104A1" w:rsidRPr="00E325AC">
          <w:rPr>
            <w:noProof/>
            <w:webHidden/>
          </w:rPr>
          <w:instrText xml:space="preserve"> PAGEREF _Toc17474046 \h </w:instrText>
        </w:r>
        <w:r w:rsidRPr="00E325AC">
          <w:rPr>
            <w:noProof/>
            <w:webHidden/>
          </w:rPr>
        </w:r>
        <w:r w:rsidRPr="00E325AC">
          <w:rPr>
            <w:noProof/>
            <w:webHidden/>
          </w:rPr>
          <w:fldChar w:fldCharType="separate"/>
        </w:r>
        <w:r w:rsidR="00A104A1" w:rsidRPr="00E325AC">
          <w:rPr>
            <w:noProof/>
            <w:webHidden/>
          </w:rPr>
          <w:t>10</w:t>
        </w:r>
        <w:r w:rsidR="00675DE3" w:rsidRPr="00E325AC">
          <w:rPr>
            <w:noProof/>
            <w:webHidden/>
          </w:rPr>
          <w:t>5</w:t>
        </w:r>
        <w:r w:rsidRPr="00E325AC">
          <w:rPr>
            <w:noProof/>
            <w:webHidden/>
          </w:rPr>
          <w:fldChar w:fldCharType="end"/>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47" w:history="1">
        <w:r w:rsidR="00A104A1" w:rsidRPr="00E325AC">
          <w:rPr>
            <w:rStyle w:val="afd"/>
            <w:noProof/>
            <w:color w:val="auto"/>
          </w:rPr>
          <w:t xml:space="preserve">7.2 </w:t>
        </w:r>
        <w:r w:rsidR="00CB06C5" w:rsidRPr="00E325AC">
          <w:rPr>
            <w:rStyle w:val="afd"/>
            <w:rFonts w:asciiTheme="minorEastAsia" w:eastAsiaTheme="minorEastAsia" w:hAnsiTheme="minorEastAsia" w:hint="eastAsia"/>
            <w:noProof/>
            <w:color w:val="auto"/>
          </w:rPr>
          <w:t xml:space="preserve">Glass </w:t>
        </w:r>
        <w:r w:rsidR="00CB06C5" w:rsidRPr="00E325AC">
          <w:rPr>
            <w:rStyle w:val="afd"/>
            <w:rFonts w:asciiTheme="minorEastAsia" w:eastAsiaTheme="minorEastAsia" w:hAnsiTheme="minorEastAsia"/>
            <w:noProof/>
            <w:color w:val="auto"/>
          </w:rPr>
          <w:t>Panels</w:t>
        </w:r>
        <w:r w:rsidR="00A104A1" w:rsidRPr="00E325AC">
          <w:rPr>
            <w:noProof/>
            <w:webHidden/>
          </w:rPr>
          <w:tab/>
        </w:r>
        <w:r w:rsidRPr="00E325AC">
          <w:rPr>
            <w:noProof/>
            <w:webHidden/>
          </w:rPr>
          <w:fldChar w:fldCharType="begin"/>
        </w:r>
        <w:r w:rsidR="00A104A1" w:rsidRPr="00E325AC">
          <w:rPr>
            <w:noProof/>
            <w:webHidden/>
          </w:rPr>
          <w:instrText xml:space="preserve"> PAGEREF _Toc17474047 \h </w:instrText>
        </w:r>
        <w:r w:rsidRPr="00E325AC">
          <w:rPr>
            <w:noProof/>
            <w:webHidden/>
          </w:rPr>
        </w:r>
        <w:r w:rsidRPr="00E325AC">
          <w:rPr>
            <w:noProof/>
            <w:webHidden/>
          </w:rPr>
          <w:fldChar w:fldCharType="separate"/>
        </w:r>
        <w:r w:rsidR="00A104A1" w:rsidRPr="00E325AC">
          <w:rPr>
            <w:noProof/>
            <w:webHidden/>
          </w:rPr>
          <w:t>10</w:t>
        </w:r>
        <w:r w:rsidR="00675DE3" w:rsidRPr="00E325AC">
          <w:rPr>
            <w:noProof/>
            <w:webHidden/>
          </w:rPr>
          <w:t>5</w:t>
        </w:r>
        <w:r w:rsidRPr="00E325AC">
          <w:rPr>
            <w:noProof/>
            <w:webHidden/>
          </w:rPr>
          <w:fldChar w:fldCharType="end"/>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48" w:history="1">
        <w:r w:rsidR="00A104A1" w:rsidRPr="00E325AC">
          <w:rPr>
            <w:rStyle w:val="afd"/>
            <w:noProof/>
            <w:color w:val="auto"/>
          </w:rPr>
          <w:t xml:space="preserve">7.3 </w:t>
        </w:r>
        <w:r w:rsidR="00CB06C5" w:rsidRPr="00E325AC">
          <w:rPr>
            <w:rStyle w:val="afd"/>
            <w:rFonts w:asciiTheme="minorEastAsia" w:eastAsiaTheme="minorEastAsia" w:hAnsiTheme="minorEastAsia"/>
            <w:noProof/>
            <w:color w:val="auto"/>
          </w:rPr>
          <w:t>Metal Panels</w:t>
        </w:r>
        <w:r w:rsidR="00A104A1" w:rsidRPr="00E325AC">
          <w:rPr>
            <w:noProof/>
            <w:webHidden/>
          </w:rPr>
          <w:tab/>
        </w:r>
        <w:r w:rsidRPr="00E325AC">
          <w:rPr>
            <w:noProof/>
            <w:webHidden/>
          </w:rPr>
          <w:fldChar w:fldCharType="begin"/>
        </w:r>
        <w:r w:rsidR="00A104A1" w:rsidRPr="00E325AC">
          <w:rPr>
            <w:noProof/>
            <w:webHidden/>
          </w:rPr>
          <w:instrText xml:space="preserve"> PAGEREF _Toc17474048 \h </w:instrText>
        </w:r>
        <w:r w:rsidRPr="00E325AC">
          <w:rPr>
            <w:noProof/>
            <w:webHidden/>
          </w:rPr>
        </w:r>
        <w:r w:rsidRPr="00E325AC">
          <w:rPr>
            <w:noProof/>
            <w:webHidden/>
          </w:rPr>
          <w:fldChar w:fldCharType="separate"/>
        </w:r>
        <w:r w:rsidR="00A104A1" w:rsidRPr="00E325AC">
          <w:rPr>
            <w:noProof/>
            <w:webHidden/>
          </w:rPr>
          <w:t>1</w:t>
        </w:r>
        <w:r w:rsidR="00675DE3" w:rsidRPr="00E325AC">
          <w:rPr>
            <w:noProof/>
            <w:webHidden/>
          </w:rPr>
          <w:t>11</w:t>
        </w:r>
        <w:r w:rsidRPr="00E325AC">
          <w:rPr>
            <w:noProof/>
            <w:webHidden/>
          </w:rPr>
          <w:fldChar w:fldCharType="end"/>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49" w:history="1">
        <w:r w:rsidR="0004673D" w:rsidRPr="00E325AC">
          <w:rPr>
            <w:rStyle w:val="afd"/>
            <w:noProof/>
            <w:color w:val="auto"/>
          </w:rPr>
          <w:t>7.4</w:t>
        </w:r>
        <w:r w:rsidR="0004673D" w:rsidRPr="00E325AC">
          <w:rPr>
            <w:rStyle w:val="afd"/>
            <w:rFonts w:hint="eastAsia"/>
            <w:noProof/>
            <w:color w:val="auto"/>
          </w:rPr>
          <w:t xml:space="preserve"> </w:t>
        </w:r>
        <w:r w:rsidR="00CB06C5" w:rsidRPr="00E325AC">
          <w:rPr>
            <w:rStyle w:val="afd"/>
            <w:rFonts w:asciiTheme="minorEastAsia" w:eastAsiaTheme="minorEastAsia" w:hAnsiTheme="minorEastAsia" w:hint="eastAsia"/>
            <w:noProof/>
            <w:color w:val="auto"/>
          </w:rPr>
          <w:t xml:space="preserve">Stone </w:t>
        </w:r>
        <w:r w:rsidR="00CB06C5" w:rsidRPr="00E325AC">
          <w:rPr>
            <w:rStyle w:val="afd"/>
            <w:rFonts w:asciiTheme="minorEastAsia" w:eastAsiaTheme="minorEastAsia" w:hAnsiTheme="minorEastAsia"/>
            <w:noProof/>
            <w:color w:val="auto"/>
          </w:rPr>
          <w:t>Panels</w:t>
        </w:r>
        <w:r w:rsidR="00A104A1" w:rsidRPr="00E325AC">
          <w:rPr>
            <w:noProof/>
            <w:webHidden/>
          </w:rPr>
          <w:tab/>
        </w:r>
        <w:r w:rsidRPr="00E325AC">
          <w:rPr>
            <w:noProof/>
            <w:webHidden/>
          </w:rPr>
          <w:fldChar w:fldCharType="begin"/>
        </w:r>
        <w:r w:rsidR="00A104A1" w:rsidRPr="00E325AC">
          <w:rPr>
            <w:noProof/>
            <w:webHidden/>
          </w:rPr>
          <w:instrText xml:space="preserve"> PAGEREF _Toc17474049 \h </w:instrText>
        </w:r>
        <w:r w:rsidRPr="00E325AC">
          <w:rPr>
            <w:noProof/>
            <w:webHidden/>
          </w:rPr>
        </w:r>
        <w:r w:rsidRPr="00E325AC">
          <w:rPr>
            <w:noProof/>
            <w:webHidden/>
          </w:rPr>
          <w:fldChar w:fldCharType="separate"/>
        </w:r>
        <w:r w:rsidR="00A104A1" w:rsidRPr="00E325AC">
          <w:rPr>
            <w:noProof/>
            <w:webHidden/>
          </w:rPr>
          <w:t>11</w:t>
        </w:r>
        <w:r w:rsidR="00675DE3" w:rsidRPr="00E325AC">
          <w:rPr>
            <w:noProof/>
            <w:webHidden/>
          </w:rPr>
          <w:t>7</w:t>
        </w:r>
        <w:r w:rsidRPr="00E325AC">
          <w:rPr>
            <w:noProof/>
            <w:webHidden/>
          </w:rPr>
          <w:fldChar w:fldCharType="end"/>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50" w:history="1">
        <w:r w:rsidR="00A104A1" w:rsidRPr="00E325AC">
          <w:rPr>
            <w:rStyle w:val="afd"/>
            <w:noProof/>
            <w:color w:val="auto"/>
          </w:rPr>
          <w:t>7.5</w:t>
        </w:r>
        <w:r w:rsidR="0004673D" w:rsidRPr="00E325AC">
          <w:rPr>
            <w:rStyle w:val="afd"/>
            <w:rFonts w:hint="eastAsia"/>
            <w:noProof/>
            <w:color w:val="auto"/>
          </w:rPr>
          <w:t xml:space="preserve"> </w:t>
        </w:r>
        <w:r w:rsidR="00CB06C5" w:rsidRPr="00E325AC">
          <w:rPr>
            <w:rStyle w:val="afd"/>
            <w:rFonts w:asciiTheme="minorEastAsia" w:eastAsiaTheme="minorEastAsia" w:hAnsiTheme="minorEastAsia" w:hint="eastAsia"/>
            <w:noProof/>
            <w:color w:val="auto"/>
          </w:rPr>
          <w:t xml:space="preserve">Terra-cotta </w:t>
        </w:r>
        <w:r w:rsidR="00CB06C5" w:rsidRPr="00E325AC">
          <w:rPr>
            <w:rStyle w:val="afd"/>
            <w:rFonts w:asciiTheme="minorEastAsia" w:eastAsiaTheme="minorEastAsia" w:hAnsiTheme="minorEastAsia"/>
            <w:noProof/>
            <w:color w:val="auto"/>
          </w:rPr>
          <w:t>Panels</w:t>
        </w:r>
        <w:r w:rsidR="00A104A1" w:rsidRPr="00E325AC">
          <w:rPr>
            <w:noProof/>
            <w:webHidden/>
          </w:rPr>
          <w:tab/>
        </w:r>
        <w:r w:rsidRPr="00E325AC">
          <w:rPr>
            <w:noProof/>
            <w:webHidden/>
          </w:rPr>
          <w:fldChar w:fldCharType="begin"/>
        </w:r>
        <w:r w:rsidR="00A104A1" w:rsidRPr="00E325AC">
          <w:rPr>
            <w:noProof/>
            <w:webHidden/>
          </w:rPr>
          <w:instrText xml:space="preserve"> PAGEREF _Toc17474050 \h </w:instrText>
        </w:r>
        <w:r w:rsidRPr="00E325AC">
          <w:rPr>
            <w:noProof/>
            <w:webHidden/>
          </w:rPr>
        </w:r>
        <w:r w:rsidRPr="00E325AC">
          <w:rPr>
            <w:noProof/>
            <w:webHidden/>
          </w:rPr>
          <w:fldChar w:fldCharType="separate"/>
        </w:r>
        <w:r w:rsidR="00A104A1" w:rsidRPr="00E325AC">
          <w:rPr>
            <w:noProof/>
            <w:webHidden/>
          </w:rPr>
          <w:t>1</w:t>
        </w:r>
        <w:r w:rsidR="00675DE3" w:rsidRPr="00E325AC">
          <w:rPr>
            <w:noProof/>
            <w:webHidden/>
          </w:rPr>
          <w:t>42</w:t>
        </w:r>
        <w:r w:rsidRPr="00E325AC">
          <w:rPr>
            <w:noProof/>
            <w:webHidden/>
          </w:rPr>
          <w:fldChar w:fldCharType="end"/>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51" w:history="1">
        <w:r w:rsidR="00A104A1" w:rsidRPr="00E325AC">
          <w:rPr>
            <w:rStyle w:val="afd"/>
            <w:noProof/>
            <w:color w:val="auto"/>
          </w:rPr>
          <w:t>7.6</w:t>
        </w:r>
        <w:r w:rsidR="0004673D" w:rsidRPr="00E325AC">
          <w:rPr>
            <w:rStyle w:val="afd"/>
            <w:rFonts w:hint="eastAsia"/>
            <w:noProof/>
            <w:color w:val="auto"/>
          </w:rPr>
          <w:t xml:space="preserve"> </w:t>
        </w:r>
        <w:r w:rsidR="00B755D4" w:rsidRPr="00E325AC">
          <w:rPr>
            <w:rStyle w:val="afd"/>
            <w:rFonts w:asciiTheme="minorEastAsia" w:eastAsiaTheme="minorEastAsia" w:hAnsiTheme="minorEastAsia" w:hint="eastAsia"/>
            <w:noProof/>
            <w:color w:val="auto"/>
          </w:rPr>
          <w:t>Glassfiber-reinforced-cement Sheet</w:t>
        </w:r>
        <w:r w:rsidR="00A104A1" w:rsidRPr="00E325AC">
          <w:rPr>
            <w:noProof/>
            <w:webHidden/>
          </w:rPr>
          <w:tab/>
        </w:r>
        <w:r w:rsidRPr="00E325AC">
          <w:rPr>
            <w:noProof/>
            <w:webHidden/>
          </w:rPr>
          <w:fldChar w:fldCharType="begin"/>
        </w:r>
        <w:r w:rsidR="00A104A1" w:rsidRPr="00E325AC">
          <w:rPr>
            <w:noProof/>
            <w:webHidden/>
          </w:rPr>
          <w:instrText xml:space="preserve"> PAGEREF _Toc17474051 \h </w:instrText>
        </w:r>
        <w:r w:rsidRPr="00E325AC">
          <w:rPr>
            <w:noProof/>
            <w:webHidden/>
          </w:rPr>
        </w:r>
        <w:r w:rsidRPr="00E325AC">
          <w:rPr>
            <w:noProof/>
            <w:webHidden/>
          </w:rPr>
          <w:fldChar w:fldCharType="separate"/>
        </w:r>
        <w:r w:rsidR="00A104A1" w:rsidRPr="00E325AC">
          <w:rPr>
            <w:noProof/>
            <w:webHidden/>
          </w:rPr>
          <w:t>1</w:t>
        </w:r>
        <w:r w:rsidR="00675DE3" w:rsidRPr="00E325AC">
          <w:rPr>
            <w:noProof/>
            <w:webHidden/>
          </w:rPr>
          <w:t>43</w:t>
        </w:r>
        <w:r w:rsidRPr="00E325AC">
          <w:rPr>
            <w:noProof/>
            <w:webHidden/>
          </w:rPr>
          <w:fldChar w:fldCharType="end"/>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52" w:history="1">
        <w:r w:rsidR="00A104A1" w:rsidRPr="00E325AC">
          <w:rPr>
            <w:rStyle w:val="afd"/>
            <w:noProof/>
            <w:color w:val="auto"/>
          </w:rPr>
          <w:t>7.7</w:t>
        </w:r>
        <w:r w:rsidR="0004673D" w:rsidRPr="00E325AC">
          <w:rPr>
            <w:rStyle w:val="afd"/>
            <w:rFonts w:hint="eastAsia"/>
            <w:noProof/>
            <w:color w:val="auto"/>
          </w:rPr>
          <w:t xml:space="preserve"> </w:t>
        </w:r>
        <w:r w:rsidR="00CB06C5" w:rsidRPr="00E325AC">
          <w:rPr>
            <w:rStyle w:val="afd"/>
            <w:rFonts w:asciiTheme="minorEastAsia" w:eastAsiaTheme="minorEastAsia" w:hAnsiTheme="minorEastAsia" w:hint="eastAsia"/>
            <w:noProof/>
            <w:color w:val="auto"/>
          </w:rPr>
          <w:t>Stone Honey</w:t>
        </w:r>
        <w:r w:rsidR="00980F42" w:rsidRPr="00E325AC">
          <w:rPr>
            <w:rStyle w:val="afd"/>
            <w:rFonts w:asciiTheme="minorEastAsia" w:eastAsiaTheme="minorEastAsia" w:hAnsiTheme="minorEastAsia" w:hint="eastAsia"/>
            <w:noProof/>
            <w:color w:val="auto"/>
          </w:rPr>
          <w:t xml:space="preserve">comb Composite </w:t>
        </w:r>
        <w:r w:rsidR="00CB06C5" w:rsidRPr="00E325AC">
          <w:rPr>
            <w:rStyle w:val="afd"/>
            <w:rFonts w:asciiTheme="minorEastAsia" w:eastAsiaTheme="minorEastAsia" w:hAnsiTheme="minorEastAsia"/>
            <w:noProof/>
            <w:color w:val="auto"/>
          </w:rPr>
          <w:t>Panel</w:t>
        </w:r>
        <w:r w:rsidR="00A104A1" w:rsidRPr="00E325AC">
          <w:rPr>
            <w:noProof/>
            <w:webHidden/>
          </w:rPr>
          <w:tab/>
        </w:r>
        <w:r w:rsidRPr="00E325AC">
          <w:rPr>
            <w:noProof/>
            <w:webHidden/>
          </w:rPr>
          <w:fldChar w:fldCharType="begin"/>
        </w:r>
        <w:r w:rsidR="00A104A1" w:rsidRPr="00E325AC">
          <w:rPr>
            <w:noProof/>
            <w:webHidden/>
          </w:rPr>
          <w:instrText xml:space="preserve"> PAGEREF _Toc17474052 \h </w:instrText>
        </w:r>
        <w:r w:rsidRPr="00E325AC">
          <w:rPr>
            <w:noProof/>
            <w:webHidden/>
          </w:rPr>
        </w:r>
        <w:r w:rsidRPr="00E325AC">
          <w:rPr>
            <w:noProof/>
            <w:webHidden/>
          </w:rPr>
          <w:fldChar w:fldCharType="separate"/>
        </w:r>
        <w:r w:rsidR="00A104A1" w:rsidRPr="00E325AC">
          <w:rPr>
            <w:noProof/>
            <w:webHidden/>
          </w:rPr>
          <w:t>14</w:t>
        </w:r>
        <w:r w:rsidR="00675DE3" w:rsidRPr="00E325AC">
          <w:rPr>
            <w:noProof/>
            <w:webHidden/>
          </w:rPr>
          <w:t>6</w:t>
        </w:r>
        <w:r w:rsidRPr="00E325AC">
          <w:rPr>
            <w:noProof/>
            <w:webHidden/>
          </w:rPr>
          <w:fldChar w:fldCharType="end"/>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53" w:history="1">
        <w:r w:rsidR="00A104A1" w:rsidRPr="00E325AC">
          <w:rPr>
            <w:rStyle w:val="afd"/>
            <w:noProof/>
            <w:color w:val="auto"/>
          </w:rPr>
          <w:t>7.8</w:t>
        </w:r>
        <w:r w:rsidR="00A104A1" w:rsidRPr="00E325AC">
          <w:rPr>
            <w:rStyle w:val="afd"/>
            <w:rFonts w:hint="eastAsia"/>
            <w:noProof/>
            <w:color w:val="auto"/>
          </w:rPr>
          <w:t xml:space="preserve"> </w:t>
        </w:r>
        <w:r w:rsidR="00CB06C5" w:rsidRPr="00E325AC">
          <w:rPr>
            <w:rStyle w:val="afd"/>
            <w:rFonts w:asciiTheme="minorEastAsia" w:eastAsiaTheme="minorEastAsia" w:hAnsiTheme="minorEastAsia" w:hint="eastAsia"/>
            <w:noProof/>
            <w:color w:val="auto"/>
          </w:rPr>
          <w:t xml:space="preserve">Other Artificial </w:t>
        </w:r>
        <w:r w:rsidR="00CB06C5" w:rsidRPr="00E325AC">
          <w:rPr>
            <w:rStyle w:val="afd"/>
            <w:rFonts w:asciiTheme="minorEastAsia" w:eastAsiaTheme="minorEastAsia" w:hAnsiTheme="minorEastAsia"/>
            <w:noProof/>
            <w:color w:val="auto"/>
          </w:rPr>
          <w:t>Panel</w:t>
        </w:r>
        <w:r w:rsidR="00CB06C5" w:rsidRPr="00E325AC">
          <w:rPr>
            <w:rStyle w:val="afd"/>
            <w:rFonts w:asciiTheme="minorEastAsia" w:eastAsiaTheme="minorEastAsia" w:hAnsiTheme="minorEastAsia" w:hint="eastAsia"/>
            <w:noProof/>
            <w:color w:val="auto"/>
          </w:rPr>
          <w:t>s</w:t>
        </w:r>
        <w:r w:rsidR="00A104A1" w:rsidRPr="00E325AC">
          <w:rPr>
            <w:noProof/>
            <w:webHidden/>
          </w:rPr>
          <w:tab/>
        </w:r>
        <w:r w:rsidRPr="00E325AC">
          <w:rPr>
            <w:noProof/>
            <w:webHidden/>
          </w:rPr>
          <w:fldChar w:fldCharType="begin"/>
        </w:r>
        <w:r w:rsidR="00A104A1" w:rsidRPr="00E325AC">
          <w:rPr>
            <w:noProof/>
            <w:webHidden/>
          </w:rPr>
          <w:instrText xml:space="preserve"> PAGEREF _Toc17474053 \h </w:instrText>
        </w:r>
        <w:r w:rsidRPr="00E325AC">
          <w:rPr>
            <w:noProof/>
            <w:webHidden/>
          </w:rPr>
        </w:r>
        <w:r w:rsidRPr="00E325AC">
          <w:rPr>
            <w:noProof/>
            <w:webHidden/>
          </w:rPr>
          <w:fldChar w:fldCharType="separate"/>
        </w:r>
        <w:r w:rsidR="00A104A1" w:rsidRPr="00E325AC">
          <w:rPr>
            <w:noProof/>
            <w:webHidden/>
          </w:rPr>
          <w:t>1</w:t>
        </w:r>
        <w:r w:rsidR="00675DE3" w:rsidRPr="00E325AC">
          <w:rPr>
            <w:noProof/>
            <w:webHidden/>
          </w:rPr>
          <w:t>50</w:t>
        </w:r>
        <w:r w:rsidRPr="00E325AC">
          <w:rPr>
            <w:noProof/>
            <w:webHidden/>
          </w:rPr>
          <w:fldChar w:fldCharType="end"/>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54" w:history="1">
        <w:r w:rsidR="00A104A1" w:rsidRPr="00E325AC">
          <w:rPr>
            <w:rStyle w:val="afd"/>
            <w:rFonts w:ascii="黑体" w:hAnsi="黑体"/>
            <w:noProof/>
            <w:color w:val="auto"/>
          </w:rPr>
          <w:t>7.9</w:t>
        </w:r>
        <w:r w:rsidR="00CB06C5" w:rsidRPr="00E325AC">
          <w:rPr>
            <w:rStyle w:val="afd"/>
            <w:rFonts w:ascii="黑体" w:hAnsi="黑体" w:hint="eastAsia"/>
            <w:noProof/>
            <w:color w:val="auto"/>
          </w:rPr>
          <w:t xml:space="preserve"> </w:t>
        </w:r>
        <w:r w:rsidR="00CB06C5" w:rsidRPr="00E325AC">
          <w:rPr>
            <w:rStyle w:val="afd"/>
            <w:rFonts w:asciiTheme="minorEastAsia" w:eastAsiaTheme="minorEastAsia" w:hAnsiTheme="minorEastAsia" w:hint="eastAsia"/>
            <w:noProof/>
            <w:snapToGrid w:val="0"/>
            <w:color w:val="auto"/>
          </w:rPr>
          <w:t>Facade</w:t>
        </w:r>
        <w:r w:rsidR="00CB06C5" w:rsidRPr="00E325AC">
          <w:rPr>
            <w:rStyle w:val="afd"/>
            <w:rFonts w:asciiTheme="minorEastAsia" w:eastAsiaTheme="minorEastAsia" w:hAnsiTheme="minorEastAsia"/>
            <w:noProof/>
            <w:snapToGrid w:val="0"/>
            <w:color w:val="auto"/>
          </w:rPr>
          <w:t xml:space="preserve"> Panel</w:t>
        </w:r>
        <w:r w:rsidR="00CB06C5" w:rsidRPr="00E325AC">
          <w:rPr>
            <w:rStyle w:val="afd"/>
            <w:rFonts w:asciiTheme="minorEastAsia" w:eastAsiaTheme="minorEastAsia" w:hAnsiTheme="minorEastAsia" w:hint="eastAsia"/>
            <w:noProof/>
            <w:snapToGrid w:val="0"/>
            <w:color w:val="auto"/>
          </w:rPr>
          <w:t>s</w:t>
        </w:r>
        <w:r w:rsidR="00A104A1" w:rsidRPr="00E325AC">
          <w:rPr>
            <w:noProof/>
            <w:webHidden/>
          </w:rPr>
          <w:tab/>
        </w:r>
        <w:r w:rsidRPr="00E325AC">
          <w:rPr>
            <w:noProof/>
            <w:webHidden/>
          </w:rPr>
          <w:fldChar w:fldCharType="begin"/>
        </w:r>
        <w:r w:rsidR="00A104A1" w:rsidRPr="00E325AC">
          <w:rPr>
            <w:noProof/>
            <w:webHidden/>
          </w:rPr>
          <w:instrText xml:space="preserve"> PAGEREF _Toc17474054 \h </w:instrText>
        </w:r>
        <w:r w:rsidRPr="00E325AC">
          <w:rPr>
            <w:noProof/>
            <w:webHidden/>
          </w:rPr>
        </w:r>
        <w:r w:rsidRPr="00E325AC">
          <w:rPr>
            <w:noProof/>
            <w:webHidden/>
          </w:rPr>
          <w:fldChar w:fldCharType="separate"/>
        </w:r>
        <w:r w:rsidR="00A104A1" w:rsidRPr="00E325AC">
          <w:rPr>
            <w:noProof/>
            <w:webHidden/>
          </w:rPr>
          <w:t>1</w:t>
        </w:r>
        <w:r w:rsidR="00675DE3" w:rsidRPr="00E325AC">
          <w:rPr>
            <w:noProof/>
            <w:webHidden/>
          </w:rPr>
          <w:t>53</w:t>
        </w:r>
        <w:r w:rsidRPr="00E325AC">
          <w:rPr>
            <w:noProof/>
            <w:webHidden/>
          </w:rPr>
          <w:fldChar w:fldCharType="end"/>
        </w:r>
      </w:hyperlink>
    </w:p>
    <w:p w:rsidR="00A104A1" w:rsidRPr="00E325AC" w:rsidRDefault="0083487F" w:rsidP="00A104A1">
      <w:pPr>
        <w:pStyle w:val="11"/>
        <w:tabs>
          <w:tab w:val="right" w:leader="dot" w:pos="9560"/>
        </w:tabs>
        <w:rPr>
          <w:rFonts w:asciiTheme="minorHAnsi" w:eastAsiaTheme="minorEastAsia" w:hAnsiTheme="minorHAnsi" w:cstheme="minorBidi"/>
          <w:noProof/>
          <w:sz w:val="21"/>
          <w:szCs w:val="22"/>
        </w:rPr>
      </w:pPr>
      <w:hyperlink w:anchor="_Toc17474055" w:history="1">
        <w:r w:rsidR="00A104A1" w:rsidRPr="00E325AC">
          <w:rPr>
            <w:rStyle w:val="afd"/>
            <w:rFonts w:ascii="宋体" w:hAnsi="宋体"/>
            <w:noProof/>
            <w:color w:val="auto"/>
          </w:rPr>
          <w:t>8</w:t>
        </w:r>
        <w:r w:rsidR="00A104A1" w:rsidRPr="00E325AC">
          <w:rPr>
            <w:rStyle w:val="afd"/>
            <w:rFonts w:ascii="宋体" w:hAnsi="宋体" w:hint="eastAsia"/>
            <w:noProof/>
            <w:color w:val="auto"/>
          </w:rPr>
          <w:t xml:space="preserve">　</w:t>
        </w:r>
        <w:hyperlink r:id="rId18" w:tgtFrame="_blank" w:history="1"/>
        <w:r w:rsidR="00331689" w:rsidRPr="00E325AC">
          <w:rPr>
            <w:rFonts w:hint="eastAsia"/>
            <w:szCs w:val="28"/>
          </w:rPr>
          <w:t xml:space="preserve"> </w:t>
        </w:r>
        <w:hyperlink r:id="rId19" w:tgtFrame="_blank" w:history="1">
          <w:r w:rsidR="00331689" w:rsidRPr="00E325AC">
            <w:rPr>
              <w:rStyle w:val="afd"/>
              <w:rFonts w:asciiTheme="minorEastAsia" w:eastAsiaTheme="minorEastAsia" w:hAnsiTheme="minorEastAsia" w:cs="Arial" w:hint="eastAsia"/>
              <w:color w:val="auto"/>
              <w:szCs w:val="28"/>
              <w:u w:val="none"/>
            </w:rPr>
            <w:t>W</w:t>
          </w:r>
          <w:r w:rsidR="00331689" w:rsidRPr="00E325AC">
            <w:rPr>
              <w:rStyle w:val="afd"/>
              <w:rFonts w:asciiTheme="minorEastAsia" w:eastAsiaTheme="minorEastAsia" w:hAnsiTheme="minorEastAsia" w:cs="Arial"/>
              <w:color w:val="auto"/>
              <w:szCs w:val="28"/>
              <w:u w:val="none"/>
            </w:rPr>
            <w:t>ater</w:t>
          </w:r>
          <w:r w:rsidR="00E5380C" w:rsidRPr="00E325AC">
            <w:rPr>
              <w:rStyle w:val="afd"/>
              <w:rFonts w:asciiTheme="minorEastAsia" w:eastAsiaTheme="minorEastAsia" w:hAnsiTheme="minorEastAsia" w:cs="Arial" w:hint="eastAsia"/>
              <w:color w:val="auto"/>
              <w:szCs w:val="28"/>
              <w:u w:val="none"/>
            </w:rPr>
            <w:t>p</w:t>
          </w:r>
          <w:r w:rsidR="00331689" w:rsidRPr="00E325AC">
            <w:rPr>
              <w:rStyle w:val="afd"/>
              <w:rFonts w:asciiTheme="minorEastAsia" w:eastAsiaTheme="minorEastAsia" w:hAnsiTheme="minorEastAsia" w:cs="Arial"/>
              <w:color w:val="auto"/>
              <w:szCs w:val="28"/>
              <w:u w:val="none"/>
            </w:rPr>
            <w:t>roof</w:t>
          </w:r>
        </w:hyperlink>
        <w:r w:rsidR="00331689" w:rsidRPr="00E325AC">
          <w:rPr>
            <w:rFonts w:asciiTheme="minorEastAsia" w:eastAsiaTheme="minorEastAsia" w:hAnsiTheme="minorEastAsia" w:hint="eastAsia"/>
          </w:rPr>
          <w:t xml:space="preserve"> </w:t>
        </w:r>
        <w:r w:rsidR="00980F42" w:rsidRPr="00E325AC">
          <w:rPr>
            <w:rStyle w:val="afd"/>
            <w:rFonts w:asciiTheme="minorEastAsia" w:eastAsiaTheme="minorEastAsia" w:hAnsiTheme="minorEastAsia"/>
            <w:noProof/>
            <w:color w:val="auto"/>
          </w:rPr>
          <w:t>Design</w:t>
        </w:r>
        <w:r w:rsidR="00A104A1" w:rsidRPr="00E325AC">
          <w:rPr>
            <w:noProof/>
            <w:webHidden/>
          </w:rPr>
          <w:tab/>
        </w:r>
        <w:r w:rsidRPr="00E325AC">
          <w:rPr>
            <w:noProof/>
            <w:webHidden/>
          </w:rPr>
          <w:fldChar w:fldCharType="begin"/>
        </w:r>
        <w:r w:rsidR="00A104A1" w:rsidRPr="00E325AC">
          <w:rPr>
            <w:noProof/>
            <w:webHidden/>
          </w:rPr>
          <w:instrText xml:space="preserve"> PAGEREF _Toc17474055 \h </w:instrText>
        </w:r>
        <w:r w:rsidRPr="00E325AC">
          <w:rPr>
            <w:noProof/>
            <w:webHidden/>
          </w:rPr>
        </w:r>
        <w:r w:rsidRPr="00E325AC">
          <w:rPr>
            <w:noProof/>
            <w:webHidden/>
          </w:rPr>
          <w:fldChar w:fldCharType="separate"/>
        </w:r>
        <w:r w:rsidR="00A104A1" w:rsidRPr="00E325AC">
          <w:rPr>
            <w:noProof/>
            <w:webHidden/>
          </w:rPr>
          <w:t>15</w:t>
        </w:r>
        <w:r w:rsidR="00675DE3" w:rsidRPr="00E325AC">
          <w:rPr>
            <w:noProof/>
            <w:webHidden/>
          </w:rPr>
          <w:t>6</w:t>
        </w:r>
        <w:r w:rsidRPr="00E325AC">
          <w:rPr>
            <w:noProof/>
            <w:webHidden/>
          </w:rPr>
          <w:fldChar w:fldCharType="end"/>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56" w:history="1">
        <w:r w:rsidR="00A104A1" w:rsidRPr="00E325AC">
          <w:rPr>
            <w:rStyle w:val="afd"/>
            <w:rFonts w:ascii="黑体" w:hAnsi="黑体"/>
            <w:noProof/>
            <w:color w:val="auto"/>
          </w:rPr>
          <w:t xml:space="preserve">8.1 </w:t>
        </w:r>
        <w:r w:rsidR="0004673D" w:rsidRPr="00E325AC">
          <w:rPr>
            <w:rStyle w:val="afd"/>
            <w:rFonts w:asciiTheme="minorEastAsia" w:eastAsiaTheme="minorEastAsia" w:hAnsiTheme="minorEastAsia"/>
            <w:noProof/>
            <w:color w:val="auto"/>
          </w:rPr>
          <w:t xml:space="preserve">General </w:t>
        </w:r>
        <w:r w:rsidR="0004673D" w:rsidRPr="00E325AC">
          <w:rPr>
            <w:rStyle w:val="afd"/>
            <w:rFonts w:asciiTheme="minorEastAsia" w:eastAsiaTheme="minorEastAsia" w:hAnsiTheme="minorEastAsia" w:hint="eastAsia"/>
            <w:noProof/>
            <w:color w:val="auto"/>
          </w:rPr>
          <w:t>R</w:t>
        </w:r>
        <w:r w:rsidR="0004673D" w:rsidRPr="00E325AC">
          <w:rPr>
            <w:rStyle w:val="afd"/>
            <w:rFonts w:asciiTheme="minorEastAsia" w:eastAsiaTheme="minorEastAsia" w:hAnsiTheme="minorEastAsia"/>
            <w:noProof/>
            <w:color w:val="auto"/>
          </w:rPr>
          <w:t>equirements</w:t>
        </w:r>
        <w:r w:rsidR="00A104A1" w:rsidRPr="00E325AC">
          <w:rPr>
            <w:noProof/>
            <w:webHidden/>
          </w:rPr>
          <w:tab/>
        </w:r>
        <w:r w:rsidRPr="00E325AC">
          <w:rPr>
            <w:noProof/>
            <w:webHidden/>
          </w:rPr>
          <w:fldChar w:fldCharType="begin"/>
        </w:r>
        <w:r w:rsidR="00A104A1" w:rsidRPr="00E325AC">
          <w:rPr>
            <w:noProof/>
            <w:webHidden/>
          </w:rPr>
          <w:instrText xml:space="preserve"> PAGEREF _Toc17474056 \h </w:instrText>
        </w:r>
        <w:r w:rsidRPr="00E325AC">
          <w:rPr>
            <w:noProof/>
            <w:webHidden/>
          </w:rPr>
        </w:r>
        <w:r w:rsidRPr="00E325AC">
          <w:rPr>
            <w:noProof/>
            <w:webHidden/>
          </w:rPr>
          <w:fldChar w:fldCharType="separate"/>
        </w:r>
        <w:r w:rsidR="00A104A1" w:rsidRPr="00E325AC">
          <w:rPr>
            <w:noProof/>
            <w:webHidden/>
          </w:rPr>
          <w:t>15</w:t>
        </w:r>
        <w:r w:rsidR="00675DE3" w:rsidRPr="00E325AC">
          <w:rPr>
            <w:noProof/>
            <w:webHidden/>
          </w:rPr>
          <w:t>6</w:t>
        </w:r>
        <w:r w:rsidRPr="00E325AC">
          <w:rPr>
            <w:noProof/>
            <w:webHidden/>
          </w:rPr>
          <w:fldChar w:fldCharType="end"/>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57" w:history="1">
        <w:r w:rsidR="00A104A1" w:rsidRPr="00E325AC">
          <w:rPr>
            <w:rStyle w:val="afd"/>
            <w:rFonts w:ascii="黑体" w:hAnsi="黑体"/>
            <w:noProof/>
            <w:color w:val="auto"/>
          </w:rPr>
          <w:t xml:space="preserve">8.2 </w:t>
        </w:r>
        <w:r w:rsidR="00561231" w:rsidRPr="00E325AC">
          <w:rPr>
            <w:rFonts w:asciiTheme="minorEastAsia" w:eastAsiaTheme="minorEastAsia" w:hAnsiTheme="minorEastAsia" w:cs="Arial"/>
            <w:szCs w:val="28"/>
          </w:rPr>
          <w:t xml:space="preserve">Rain </w:t>
        </w:r>
        <w:r w:rsidR="00561231" w:rsidRPr="00E325AC">
          <w:rPr>
            <w:rFonts w:asciiTheme="minorEastAsia" w:eastAsiaTheme="minorEastAsia" w:hAnsiTheme="minorEastAsia" w:cs="Arial" w:hint="eastAsia"/>
            <w:szCs w:val="28"/>
          </w:rPr>
          <w:t>S</w:t>
        </w:r>
        <w:r w:rsidR="00561231" w:rsidRPr="00E325AC">
          <w:rPr>
            <w:rFonts w:asciiTheme="minorEastAsia" w:eastAsiaTheme="minorEastAsia" w:hAnsiTheme="minorEastAsia" w:cs="Arial"/>
            <w:szCs w:val="28"/>
          </w:rPr>
          <w:t>creen</w:t>
        </w:r>
        <w:r w:rsidR="00561231" w:rsidRPr="00E325AC">
          <w:rPr>
            <w:rFonts w:ascii="Arial" w:hAnsi="Arial" w:cs="Arial" w:hint="eastAsia"/>
            <w:sz w:val="19"/>
            <w:szCs w:val="19"/>
          </w:rPr>
          <w:t xml:space="preserve"> </w:t>
        </w:r>
        <w:r w:rsidR="007E2F23" w:rsidRPr="00E325AC">
          <w:rPr>
            <w:rStyle w:val="afd"/>
            <w:rFonts w:asciiTheme="minorEastAsia" w:eastAsiaTheme="minorEastAsia" w:hAnsiTheme="minorEastAsia"/>
            <w:noProof/>
            <w:color w:val="auto"/>
          </w:rPr>
          <w:t>Design</w:t>
        </w:r>
        <w:r w:rsidR="00A104A1" w:rsidRPr="00E325AC">
          <w:rPr>
            <w:noProof/>
            <w:webHidden/>
          </w:rPr>
          <w:tab/>
        </w:r>
        <w:r w:rsidRPr="00E325AC">
          <w:rPr>
            <w:noProof/>
            <w:webHidden/>
          </w:rPr>
          <w:fldChar w:fldCharType="begin"/>
        </w:r>
        <w:r w:rsidR="00A104A1" w:rsidRPr="00E325AC">
          <w:rPr>
            <w:noProof/>
            <w:webHidden/>
          </w:rPr>
          <w:instrText xml:space="preserve"> PAGEREF _Toc17474057 \h </w:instrText>
        </w:r>
        <w:r w:rsidRPr="00E325AC">
          <w:rPr>
            <w:noProof/>
            <w:webHidden/>
          </w:rPr>
        </w:r>
        <w:r w:rsidRPr="00E325AC">
          <w:rPr>
            <w:noProof/>
            <w:webHidden/>
          </w:rPr>
          <w:fldChar w:fldCharType="separate"/>
        </w:r>
        <w:r w:rsidR="00A104A1" w:rsidRPr="00E325AC">
          <w:rPr>
            <w:noProof/>
            <w:webHidden/>
          </w:rPr>
          <w:t>15</w:t>
        </w:r>
        <w:r w:rsidR="00675DE3" w:rsidRPr="00E325AC">
          <w:rPr>
            <w:noProof/>
            <w:webHidden/>
          </w:rPr>
          <w:t>6</w:t>
        </w:r>
        <w:r w:rsidRPr="00E325AC">
          <w:rPr>
            <w:noProof/>
            <w:webHidden/>
          </w:rPr>
          <w:fldChar w:fldCharType="end"/>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58" w:history="1">
        <w:r w:rsidR="00A104A1" w:rsidRPr="00E325AC">
          <w:rPr>
            <w:rStyle w:val="afd"/>
            <w:rFonts w:ascii="黑体" w:hAnsi="黑体"/>
            <w:noProof/>
            <w:color w:val="auto"/>
          </w:rPr>
          <w:t>8.3</w:t>
        </w:r>
        <w:r w:rsidR="00A104A1" w:rsidRPr="00E325AC">
          <w:rPr>
            <w:rStyle w:val="afd"/>
            <w:rFonts w:ascii="黑体" w:hAnsi="黑体" w:hint="eastAsia"/>
            <w:noProof/>
            <w:color w:val="auto"/>
          </w:rPr>
          <w:t xml:space="preserve"> </w:t>
        </w:r>
        <w:r w:rsidR="00561231" w:rsidRPr="00E325AC">
          <w:rPr>
            <w:rFonts w:asciiTheme="minorEastAsia" w:eastAsiaTheme="minorEastAsia" w:hAnsiTheme="minorEastAsia" w:cs="Arial"/>
            <w:szCs w:val="28"/>
          </w:rPr>
          <w:t>Sealing Design of Silicone Weatherproof Sealan</w:t>
        </w:r>
        <w:r w:rsidR="00A104A1" w:rsidRPr="00E325AC">
          <w:rPr>
            <w:noProof/>
            <w:webHidden/>
          </w:rPr>
          <w:tab/>
        </w:r>
        <w:r w:rsidRPr="00E325AC">
          <w:rPr>
            <w:noProof/>
            <w:webHidden/>
          </w:rPr>
          <w:fldChar w:fldCharType="begin"/>
        </w:r>
        <w:r w:rsidR="00A104A1" w:rsidRPr="00E325AC">
          <w:rPr>
            <w:noProof/>
            <w:webHidden/>
          </w:rPr>
          <w:instrText xml:space="preserve"> PAGEREF _Toc17474058 \h </w:instrText>
        </w:r>
        <w:r w:rsidRPr="00E325AC">
          <w:rPr>
            <w:noProof/>
            <w:webHidden/>
          </w:rPr>
        </w:r>
        <w:r w:rsidRPr="00E325AC">
          <w:rPr>
            <w:noProof/>
            <w:webHidden/>
          </w:rPr>
          <w:fldChar w:fldCharType="separate"/>
        </w:r>
        <w:r w:rsidR="00A104A1" w:rsidRPr="00E325AC">
          <w:rPr>
            <w:noProof/>
            <w:webHidden/>
          </w:rPr>
          <w:t>15</w:t>
        </w:r>
        <w:r w:rsidR="00675DE3" w:rsidRPr="00E325AC">
          <w:rPr>
            <w:noProof/>
            <w:webHidden/>
          </w:rPr>
          <w:t>9</w:t>
        </w:r>
        <w:r w:rsidRPr="00E325AC">
          <w:rPr>
            <w:noProof/>
            <w:webHidden/>
          </w:rPr>
          <w:fldChar w:fldCharType="end"/>
        </w:r>
      </w:hyperlink>
    </w:p>
    <w:p w:rsidR="00A104A1" w:rsidRPr="00E325AC" w:rsidRDefault="0083487F" w:rsidP="00A104A1">
      <w:pPr>
        <w:pStyle w:val="11"/>
        <w:tabs>
          <w:tab w:val="right" w:leader="dot" w:pos="9560"/>
        </w:tabs>
        <w:rPr>
          <w:rFonts w:asciiTheme="minorHAnsi" w:eastAsiaTheme="minorEastAsia" w:hAnsiTheme="minorHAnsi" w:cstheme="minorBidi"/>
          <w:noProof/>
          <w:sz w:val="21"/>
          <w:szCs w:val="22"/>
        </w:rPr>
      </w:pPr>
      <w:hyperlink w:anchor="_Toc17474059" w:history="1">
        <w:r w:rsidR="00A104A1" w:rsidRPr="00E325AC">
          <w:rPr>
            <w:rStyle w:val="afd"/>
            <w:rFonts w:ascii="宋体" w:hAnsi="宋体"/>
            <w:noProof/>
            <w:color w:val="auto"/>
          </w:rPr>
          <w:t>9</w:t>
        </w:r>
        <w:r w:rsidR="00A104A1" w:rsidRPr="00E325AC">
          <w:rPr>
            <w:rStyle w:val="afd"/>
            <w:rFonts w:ascii="宋体" w:hAnsi="宋体" w:hint="eastAsia"/>
            <w:noProof/>
            <w:color w:val="auto"/>
          </w:rPr>
          <w:t xml:space="preserve">　</w:t>
        </w:r>
        <w:r w:rsidR="00CD242E" w:rsidRPr="00E325AC">
          <w:rPr>
            <w:rStyle w:val="afd"/>
            <w:rFonts w:ascii="宋体" w:hAnsi="宋体" w:hint="eastAsia"/>
            <w:noProof/>
            <w:color w:val="auto"/>
          </w:rPr>
          <w:t xml:space="preserve">Unitized Curtain Wall </w:t>
        </w:r>
        <w:r w:rsidR="00CD242E" w:rsidRPr="00E325AC">
          <w:rPr>
            <w:rFonts w:asciiTheme="minorEastAsia" w:eastAsiaTheme="minorEastAsia" w:hAnsiTheme="minorEastAsia" w:hint="eastAsia"/>
            <w:sz w:val="32"/>
            <w:szCs w:val="28"/>
          </w:rPr>
          <w:t>Assembled</w:t>
        </w:r>
        <w:r w:rsidR="00CD242E" w:rsidRPr="00E325AC">
          <w:rPr>
            <w:rFonts w:hint="eastAsia"/>
            <w:b/>
            <w:sz w:val="32"/>
            <w:szCs w:val="28"/>
          </w:rPr>
          <w:t xml:space="preserve"> </w:t>
        </w:r>
        <w:r w:rsidR="007E2F23" w:rsidRPr="00E325AC">
          <w:rPr>
            <w:rStyle w:val="afd"/>
            <w:rFonts w:ascii="宋体" w:hAnsi="宋体"/>
            <w:noProof/>
            <w:color w:val="auto"/>
          </w:rPr>
          <w:t>Design</w:t>
        </w:r>
        <w:r w:rsidR="00A104A1" w:rsidRPr="00E325AC">
          <w:rPr>
            <w:noProof/>
            <w:webHidden/>
          </w:rPr>
          <w:tab/>
        </w:r>
        <w:r w:rsidRPr="00E325AC">
          <w:rPr>
            <w:noProof/>
            <w:webHidden/>
          </w:rPr>
          <w:fldChar w:fldCharType="begin"/>
        </w:r>
        <w:r w:rsidR="00A104A1" w:rsidRPr="00E325AC">
          <w:rPr>
            <w:noProof/>
            <w:webHidden/>
          </w:rPr>
          <w:instrText xml:space="preserve"> PAGEREF _Toc17474059 \h </w:instrText>
        </w:r>
        <w:r w:rsidRPr="00E325AC">
          <w:rPr>
            <w:noProof/>
            <w:webHidden/>
          </w:rPr>
        </w:r>
        <w:r w:rsidRPr="00E325AC">
          <w:rPr>
            <w:noProof/>
            <w:webHidden/>
          </w:rPr>
          <w:fldChar w:fldCharType="separate"/>
        </w:r>
        <w:r w:rsidR="00A104A1" w:rsidRPr="00E325AC">
          <w:rPr>
            <w:noProof/>
            <w:webHidden/>
          </w:rPr>
          <w:t>1</w:t>
        </w:r>
        <w:r w:rsidR="00675DE3" w:rsidRPr="00E325AC">
          <w:rPr>
            <w:noProof/>
            <w:webHidden/>
          </w:rPr>
          <w:t>63</w:t>
        </w:r>
        <w:r w:rsidRPr="00E325AC">
          <w:rPr>
            <w:noProof/>
            <w:webHidden/>
          </w:rPr>
          <w:fldChar w:fldCharType="end"/>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60" w:history="1">
        <w:r w:rsidR="00A104A1" w:rsidRPr="00E325AC">
          <w:rPr>
            <w:rStyle w:val="afd"/>
            <w:rFonts w:ascii="黑体" w:hAnsi="黑体"/>
            <w:noProof/>
            <w:color w:val="auto"/>
          </w:rPr>
          <w:t xml:space="preserve">9.1 </w:t>
        </w:r>
        <w:r w:rsidR="00CD242E" w:rsidRPr="00E325AC">
          <w:rPr>
            <w:rFonts w:asciiTheme="minorEastAsia" w:eastAsiaTheme="minorEastAsia" w:hAnsiTheme="minorEastAsia" w:hint="eastAsia"/>
            <w:sz w:val="32"/>
            <w:szCs w:val="28"/>
          </w:rPr>
          <w:t>Assembled</w:t>
        </w:r>
        <w:r w:rsidR="00CD242E" w:rsidRPr="00E325AC">
          <w:rPr>
            <w:rFonts w:hint="eastAsia"/>
            <w:b/>
            <w:sz w:val="32"/>
            <w:szCs w:val="28"/>
          </w:rPr>
          <w:t xml:space="preserve"> </w:t>
        </w:r>
        <w:r w:rsidR="007E2F23" w:rsidRPr="00E325AC">
          <w:rPr>
            <w:rStyle w:val="afd"/>
            <w:rFonts w:asciiTheme="minorEastAsia" w:eastAsiaTheme="minorEastAsia" w:hAnsiTheme="minorEastAsia"/>
            <w:noProof/>
            <w:color w:val="auto"/>
          </w:rPr>
          <w:t>Design</w:t>
        </w:r>
        <w:r w:rsidR="00A104A1" w:rsidRPr="00E325AC">
          <w:rPr>
            <w:noProof/>
            <w:webHidden/>
          </w:rPr>
          <w:tab/>
        </w:r>
        <w:r w:rsidRPr="00E325AC">
          <w:rPr>
            <w:noProof/>
            <w:webHidden/>
          </w:rPr>
          <w:fldChar w:fldCharType="begin"/>
        </w:r>
        <w:r w:rsidR="00A104A1" w:rsidRPr="00E325AC">
          <w:rPr>
            <w:noProof/>
            <w:webHidden/>
          </w:rPr>
          <w:instrText xml:space="preserve"> PAGEREF _Toc17474060 \h </w:instrText>
        </w:r>
        <w:r w:rsidRPr="00E325AC">
          <w:rPr>
            <w:noProof/>
            <w:webHidden/>
          </w:rPr>
        </w:r>
        <w:r w:rsidRPr="00E325AC">
          <w:rPr>
            <w:noProof/>
            <w:webHidden/>
          </w:rPr>
          <w:fldChar w:fldCharType="separate"/>
        </w:r>
        <w:r w:rsidR="00A104A1" w:rsidRPr="00E325AC">
          <w:rPr>
            <w:noProof/>
            <w:webHidden/>
          </w:rPr>
          <w:t>1</w:t>
        </w:r>
        <w:r w:rsidR="00675DE3" w:rsidRPr="00E325AC">
          <w:rPr>
            <w:noProof/>
            <w:webHidden/>
          </w:rPr>
          <w:t>63</w:t>
        </w:r>
        <w:r w:rsidRPr="00E325AC">
          <w:rPr>
            <w:noProof/>
            <w:webHidden/>
          </w:rPr>
          <w:fldChar w:fldCharType="end"/>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61" w:history="1">
        <w:r w:rsidR="00A104A1" w:rsidRPr="00E325AC">
          <w:rPr>
            <w:rStyle w:val="afd"/>
            <w:rFonts w:ascii="黑体" w:hAnsi="黑体"/>
            <w:noProof/>
            <w:color w:val="auto"/>
          </w:rPr>
          <w:t xml:space="preserve">9.2 </w:t>
        </w:r>
        <w:r w:rsidR="00561231" w:rsidRPr="00E325AC">
          <w:rPr>
            <w:rFonts w:asciiTheme="minorEastAsia" w:eastAsiaTheme="minorEastAsia" w:hAnsiTheme="minorEastAsia" w:cs="Arial"/>
            <w:szCs w:val="28"/>
          </w:rPr>
          <w:t>Handling and Transportation Desig</w:t>
        </w:r>
        <w:r w:rsidR="00A104A1" w:rsidRPr="00E325AC">
          <w:rPr>
            <w:noProof/>
            <w:webHidden/>
          </w:rPr>
          <w:tab/>
        </w:r>
        <w:r w:rsidRPr="00E325AC">
          <w:rPr>
            <w:noProof/>
            <w:webHidden/>
          </w:rPr>
          <w:fldChar w:fldCharType="begin"/>
        </w:r>
        <w:r w:rsidR="00A104A1" w:rsidRPr="00E325AC">
          <w:rPr>
            <w:noProof/>
            <w:webHidden/>
          </w:rPr>
          <w:instrText xml:space="preserve"> PAGEREF _Toc17474061 \h </w:instrText>
        </w:r>
        <w:r w:rsidRPr="00E325AC">
          <w:rPr>
            <w:noProof/>
            <w:webHidden/>
          </w:rPr>
        </w:r>
        <w:r w:rsidRPr="00E325AC">
          <w:rPr>
            <w:noProof/>
            <w:webHidden/>
          </w:rPr>
          <w:fldChar w:fldCharType="separate"/>
        </w:r>
        <w:r w:rsidR="00A104A1" w:rsidRPr="00E325AC">
          <w:rPr>
            <w:noProof/>
            <w:webHidden/>
          </w:rPr>
          <w:t>1</w:t>
        </w:r>
        <w:r w:rsidR="00675DE3" w:rsidRPr="00E325AC">
          <w:rPr>
            <w:noProof/>
            <w:webHidden/>
          </w:rPr>
          <w:t>64</w:t>
        </w:r>
        <w:r w:rsidRPr="00E325AC">
          <w:rPr>
            <w:noProof/>
            <w:webHidden/>
          </w:rPr>
          <w:fldChar w:fldCharType="end"/>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62" w:history="1">
        <w:r w:rsidR="00A104A1" w:rsidRPr="00E325AC">
          <w:rPr>
            <w:rStyle w:val="afd"/>
            <w:rFonts w:ascii="黑体" w:hAnsi="黑体"/>
            <w:noProof/>
            <w:color w:val="auto"/>
          </w:rPr>
          <w:t xml:space="preserve">9.3 </w:t>
        </w:r>
        <w:r w:rsidR="00561231" w:rsidRPr="00E325AC">
          <w:rPr>
            <w:rFonts w:asciiTheme="minorEastAsia" w:eastAsiaTheme="minorEastAsia" w:hAnsiTheme="minorEastAsia" w:cs="Arial"/>
            <w:szCs w:val="28"/>
          </w:rPr>
          <w:t xml:space="preserve">Hoisting </w:t>
        </w:r>
        <w:r w:rsidR="00561231" w:rsidRPr="00E325AC">
          <w:rPr>
            <w:rFonts w:asciiTheme="minorEastAsia" w:eastAsiaTheme="minorEastAsia" w:hAnsiTheme="minorEastAsia" w:cs="Arial" w:hint="eastAsia"/>
            <w:szCs w:val="28"/>
          </w:rPr>
          <w:t>D</w:t>
        </w:r>
        <w:r w:rsidR="00561231" w:rsidRPr="00E325AC">
          <w:rPr>
            <w:rFonts w:asciiTheme="minorEastAsia" w:eastAsiaTheme="minorEastAsia" w:hAnsiTheme="minorEastAsia" w:cs="Arial"/>
            <w:szCs w:val="28"/>
          </w:rPr>
          <w:t>esign</w:t>
        </w:r>
        <w:r w:rsidR="00A104A1" w:rsidRPr="00E325AC">
          <w:rPr>
            <w:noProof/>
            <w:webHidden/>
          </w:rPr>
          <w:tab/>
        </w:r>
        <w:r w:rsidRPr="00E325AC">
          <w:rPr>
            <w:noProof/>
            <w:webHidden/>
          </w:rPr>
          <w:fldChar w:fldCharType="begin"/>
        </w:r>
        <w:r w:rsidR="00A104A1" w:rsidRPr="00E325AC">
          <w:rPr>
            <w:noProof/>
            <w:webHidden/>
          </w:rPr>
          <w:instrText xml:space="preserve"> PAGEREF _Toc17474062 \h </w:instrText>
        </w:r>
        <w:r w:rsidRPr="00E325AC">
          <w:rPr>
            <w:noProof/>
            <w:webHidden/>
          </w:rPr>
        </w:r>
        <w:r w:rsidRPr="00E325AC">
          <w:rPr>
            <w:noProof/>
            <w:webHidden/>
          </w:rPr>
          <w:fldChar w:fldCharType="separate"/>
        </w:r>
        <w:r w:rsidR="00A104A1" w:rsidRPr="00E325AC">
          <w:rPr>
            <w:noProof/>
            <w:webHidden/>
          </w:rPr>
          <w:t>16</w:t>
        </w:r>
        <w:r w:rsidR="00675DE3" w:rsidRPr="00E325AC">
          <w:rPr>
            <w:noProof/>
            <w:webHidden/>
          </w:rPr>
          <w:t>5</w:t>
        </w:r>
        <w:r w:rsidRPr="00E325AC">
          <w:rPr>
            <w:noProof/>
            <w:webHidden/>
          </w:rPr>
          <w:fldChar w:fldCharType="end"/>
        </w:r>
      </w:hyperlink>
    </w:p>
    <w:p w:rsidR="00A104A1" w:rsidRPr="00E325AC" w:rsidRDefault="0083487F" w:rsidP="00A104A1">
      <w:pPr>
        <w:pStyle w:val="11"/>
        <w:tabs>
          <w:tab w:val="right" w:leader="dot" w:pos="9560"/>
        </w:tabs>
        <w:rPr>
          <w:rFonts w:asciiTheme="minorHAnsi" w:eastAsiaTheme="minorEastAsia" w:hAnsiTheme="minorHAnsi" w:cstheme="minorBidi"/>
          <w:noProof/>
          <w:sz w:val="21"/>
          <w:szCs w:val="22"/>
        </w:rPr>
      </w:pPr>
      <w:hyperlink w:anchor="_Toc17474063" w:history="1">
        <w:r w:rsidR="00A104A1" w:rsidRPr="00E325AC">
          <w:rPr>
            <w:rStyle w:val="afd"/>
            <w:rFonts w:ascii="宋体" w:hAnsi="宋体"/>
            <w:noProof/>
            <w:color w:val="auto"/>
          </w:rPr>
          <w:t>10</w:t>
        </w:r>
        <w:r w:rsidR="00A104A1" w:rsidRPr="00E325AC">
          <w:rPr>
            <w:rStyle w:val="afd"/>
            <w:rFonts w:ascii="宋体" w:hAnsi="宋体" w:hint="eastAsia"/>
            <w:noProof/>
            <w:color w:val="auto"/>
          </w:rPr>
          <w:t xml:space="preserve">　</w:t>
        </w:r>
        <w:r w:rsidR="00BA77CE" w:rsidRPr="00E325AC">
          <w:rPr>
            <w:rStyle w:val="afd"/>
            <w:rFonts w:ascii="宋体" w:hAnsi="宋体"/>
            <w:noProof/>
            <w:color w:val="auto"/>
          </w:rPr>
          <w:t xml:space="preserve">Processing and </w:t>
        </w:r>
        <w:r w:rsidR="00BA77CE" w:rsidRPr="00E325AC">
          <w:rPr>
            <w:rStyle w:val="afd"/>
            <w:rFonts w:ascii="宋体" w:hAnsi="宋体" w:hint="eastAsia"/>
            <w:noProof/>
            <w:color w:val="auto"/>
          </w:rPr>
          <w:t>m</w:t>
        </w:r>
        <w:r w:rsidR="00BA77CE" w:rsidRPr="00E325AC">
          <w:rPr>
            <w:rStyle w:val="afd"/>
            <w:rFonts w:ascii="宋体" w:hAnsi="宋体"/>
            <w:noProof/>
            <w:color w:val="auto"/>
          </w:rPr>
          <w:t>aking</w:t>
        </w:r>
        <w:r w:rsidR="00A104A1" w:rsidRPr="00E325AC">
          <w:rPr>
            <w:noProof/>
            <w:webHidden/>
          </w:rPr>
          <w:tab/>
        </w:r>
        <w:r w:rsidRPr="00E325AC">
          <w:rPr>
            <w:noProof/>
            <w:webHidden/>
          </w:rPr>
          <w:fldChar w:fldCharType="begin"/>
        </w:r>
        <w:r w:rsidR="00A104A1" w:rsidRPr="00E325AC">
          <w:rPr>
            <w:noProof/>
            <w:webHidden/>
          </w:rPr>
          <w:instrText xml:space="preserve"> PAGEREF _Toc17474063 \h </w:instrText>
        </w:r>
        <w:r w:rsidRPr="00E325AC">
          <w:rPr>
            <w:noProof/>
            <w:webHidden/>
          </w:rPr>
        </w:r>
        <w:r w:rsidRPr="00E325AC">
          <w:rPr>
            <w:noProof/>
            <w:webHidden/>
          </w:rPr>
          <w:fldChar w:fldCharType="separate"/>
        </w:r>
        <w:r w:rsidR="00A104A1" w:rsidRPr="00E325AC">
          <w:rPr>
            <w:noProof/>
            <w:webHidden/>
          </w:rPr>
          <w:t>16</w:t>
        </w:r>
        <w:r w:rsidR="00675DE3" w:rsidRPr="00E325AC">
          <w:rPr>
            <w:noProof/>
            <w:webHidden/>
          </w:rPr>
          <w:t>8</w:t>
        </w:r>
        <w:r w:rsidRPr="00E325AC">
          <w:rPr>
            <w:noProof/>
            <w:webHidden/>
          </w:rPr>
          <w:fldChar w:fldCharType="end"/>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64" w:history="1">
        <w:r w:rsidR="00A104A1" w:rsidRPr="00E325AC">
          <w:rPr>
            <w:rStyle w:val="afd"/>
            <w:rFonts w:ascii="黑体" w:hAnsi="黑体"/>
            <w:noProof/>
            <w:color w:val="auto"/>
          </w:rPr>
          <w:t xml:space="preserve">10.1 </w:t>
        </w:r>
        <w:r w:rsidR="00A104A1" w:rsidRPr="00E325AC">
          <w:rPr>
            <w:rStyle w:val="afd"/>
            <w:rFonts w:asciiTheme="minorEastAsia" w:eastAsiaTheme="minorEastAsia" w:hAnsiTheme="minorEastAsia"/>
            <w:noProof/>
            <w:color w:val="auto"/>
          </w:rPr>
          <w:t xml:space="preserve">General </w:t>
        </w:r>
        <w:r w:rsidR="00A104A1" w:rsidRPr="00E325AC">
          <w:rPr>
            <w:rStyle w:val="afd"/>
            <w:rFonts w:asciiTheme="minorEastAsia" w:eastAsiaTheme="minorEastAsia" w:hAnsiTheme="minorEastAsia" w:hint="eastAsia"/>
            <w:noProof/>
            <w:color w:val="auto"/>
          </w:rPr>
          <w:t>R</w:t>
        </w:r>
        <w:r w:rsidR="00A104A1" w:rsidRPr="00E325AC">
          <w:rPr>
            <w:rStyle w:val="afd"/>
            <w:rFonts w:asciiTheme="minorEastAsia" w:eastAsiaTheme="minorEastAsia" w:hAnsiTheme="minorEastAsia"/>
            <w:noProof/>
            <w:color w:val="auto"/>
          </w:rPr>
          <w:t>equirements</w:t>
        </w:r>
        <w:r w:rsidR="00A104A1" w:rsidRPr="00E325AC">
          <w:rPr>
            <w:noProof/>
            <w:webHidden/>
          </w:rPr>
          <w:tab/>
        </w:r>
        <w:r w:rsidRPr="00E325AC">
          <w:rPr>
            <w:noProof/>
            <w:webHidden/>
          </w:rPr>
          <w:fldChar w:fldCharType="begin"/>
        </w:r>
        <w:r w:rsidR="00A104A1" w:rsidRPr="00E325AC">
          <w:rPr>
            <w:noProof/>
            <w:webHidden/>
          </w:rPr>
          <w:instrText xml:space="preserve"> PAGEREF _Toc17474064 \h </w:instrText>
        </w:r>
        <w:r w:rsidRPr="00E325AC">
          <w:rPr>
            <w:noProof/>
            <w:webHidden/>
          </w:rPr>
        </w:r>
        <w:r w:rsidRPr="00E325AC">
          <w:rPr>
            <w:noProof/>
            <w:webHidden/>
          </w:rPr>
          <w:fldChar w:fldCharType="separate"/>
        </w:r>
        <w:r w:rsidR="00A104A1" w:rsidRPr="00E325AC">
          <w:rPr>
            <w:noProof/>
            <w:webHidden/>
          </w:rPr>
          <w:t>16</w:t>
        </w:r>
        <w:r w:rsidR="00675DE3" w:rsidRPr="00E325AC">
          <w:rPr>
            <w:noProof/>
            <w:webHidden/>
          </w:rPr>
          <w:t>8</w:t>
        </w:r>
        <w:r w:rsidRPr="00E325AC">
          <w:rPr>
            <w:noProof/>
            <w:webHidden/>
          </w:rPr>
          <w:fldChar w:fldCharType="end"/>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65" w:history="1">
        <w:r w:rsidR="00A104A1" w:rsidRPr="00E325AC">
          <w:rPr>
            <w:rStyle w:val="afd"/>
            <w:noProof/>
            <w:snapToGrid w:val="0"/>
            <w:color w:val="auto"/>
          </w:rPr>
          <w:t xml:space="preserve">10.2 </w:t>
        </w:r>
        <w:r w:rsidR="00BA77CE" w:rsidRPr="00E325AC">
          <w:rPr>
            <w:rStyle w:val="afd"/>
            <w:rFonts w:asciiTheme="minorEastAsia" w:eastAsiaTheme="minorEastAsia" w:hAnsiTheme="minorEastAsia" w:cs="黑体"/>
            <w:bCs/>
            <w:noProof/>
            <w:color w:val="auto"/>
            <w:u w:color="000000"/>
            <w:lang w:val="zh-TW"/>
          </w:rPr>
          <w:t>Aluminium alloy profile</w:t>
        </w:r>
        <w:r w:rsidR="00A104A1" w:rsidRPr="00E325AC">
          <w:rPr>
            <w:noProof/>
            <w:webHidden/>
          </w:rPr>
          <w:tab/>
        </w:r>
        <w:r w:rsidRPr="00E325AC">
          <w:rPr>
            <w:noProof/>
            <w:webHidden/>
          </w:rPr>
          <w:fldChar w:fldCharType="begin"/>
        </w:r>
        <w:r w:rsidR="00A104A1" w:rsidRPr="00E325AC">
          <w:rPr>
            <w:noProof/>
            <w:webHidden/>
          </w:rPr>
          <w:instrText xml:space="preserve"> PAGEREF _Toc17474065 \h </w:instrText>
        </w:r>
        <w:r w:rsidRPr="00E325AC">
          <w:rPr>
            <w:noProof/>
            <w:webHidden/>
          </w:rPr>
        </w:r>
        <w:r w:rsidRPr="00E325AC">
          <w:rPr>
            <w:noProof/>
            <w:webHidden/>
          </w:rPr>
          <w:fldChar w:fldCharType="separate"/>
        </w:r>
        <w:r w:rsidR="00A104A1" w:rsidRPr="00E325AC">
          <w:rPr>
            <w:noProof/>
            <w:webHidden/>
          </w:rPr>
          <w:t>16</w:t>
        </w:r>
        <w:r w:rsidR="00675DE3" w:rsidRPr="00E325AC">
          <w:rPr>
            <w:noProof/>
            <w:webHidden/>
          </w:rPr>
          <w:t>8</w:t>
        </w:r>
        <w:r w:rsidRPr="00E325AC">
          <w:rPr>
            <w:noProof/>
            <w:webHidden/>
          </w:rPr>
          <w:fldChar w:fldCharType="end"/>
        </w:r>
      </w:hyperlink>
    </w:p>
    <w:p w:rsidR="00A104A1" w:rsidRPr="00E325AC" w:rsidRDefault="0083487F" w:rsidP="00934007">
      <w:pPr>
        <w:pStyle w:val="20"/>
        <w:tabs>
          <w:tab w:val="left" w:pos="850"/>
          <w:tab w:val="right" w:leader="dot" w:pos="9560"/>
        </w:tabs>
        <w:ind w:leftChars="0" w:left="0" w:firstLineChars="100" w:firstLine="280"/>
      </w:pPr>
      <w:hyperlink w:anchor="_Toc17474066" w:history="1">
        <w:r w:rsidR="00A104A1" w:rsidRPr="00E325AC">
          <w:rPr>
            <w:rStyle w:val="afd"/>
            <w:noProof/>
            <w:snapToGrid w:val="0"/>
            <w:color w:val="auto"/>
          </w:rPr>
          <w:t>10.3</w:t>
        </w:r>
        <w:r w:rsidR="00A104A1" w:rsidRPr="00E325AC">
          <w:rPr>
            <w:rFonts w:asciiTheme="minorHAnsi" w:eastAsiaTheme="minorEastAsia" w:hAnsiTheme="minorHAnsi" w:cstheme="minorBidi"/>
            <w:noProof/>
            <w:sz w:val="21"/>
            <w:szCs w:val="22"/>
          </w:rPr>
          <w:tab/>
        </w:r>
        <w:r w:rsidR="00BA77CE" w:rsidRPr="00E325AC">
          <w:rPr>
            <w:rStyle w:val="afd"/>
            <w:rFonts w:asciiTheme="minorEastAsia" w:eastAsiaTheme="minorEastAsia" w:hAnsiTheme="minorEastAsia" w:hint="eastAsia"/>
            <w:noProof/>
            <w:snapToGrid w:val="0"/>
            <w:color w:val="auto"/>
          </w:rPr>
          <w:t>S</w:t>
        </w:r>
        <w:r w:rsidR="00BA77CE" w:rsidRPr="00E325AC">
          <w:rPr>
            <w:rStyle w:val="afd"/>
            <w:rFonts w:asciiTheme="minorEastAsia" w:eastAsiaTheme="minorEastAsia" w:hAnsiTheme="minorEastAsia"/>
            <w:noProof/>
            <w:snapToGrid w:val="0"/>
            <w:color w:val="auto"/>
          </w:rPr>
          <w:t>teel members</w:t>
        </w:r>
        <w:r w:rsidR="00A104A1" w:rsidRPr="00E325AC">
          <w:rPr>
            <w:noProof/>
            <w:webHidden/>
          </w:rPr>
          <w:tab/>
        </w:r>
        <w:r w:rsidRPr="00E325AC">
          <w:rPr>
            <w:noProof/>
            <w:webHidden/>
          </w:rPr>
          <w:fldChar w:fldCharType="begin"/>
        </w:r>
        <w:r w:rsidR="00A104A1" w:rsidRPr="00E325AC">
          <w:rPr>
            <w:noProof/>
            <w:webHidden/>
          </w:rPr>
          <w:instrText xml:space="preserve"> PAGEREF _Toc17474066 \h </w:instrText>
        </w:r>
        <w:r w:rsidRPr="00E325AC">
          <w:rPr>
            <w:noProof/>
            <w:webHidden/>
          </w:rPr>
        </w:r>
        <w:r w:rsidRPr="00E325AC">
          <w:rPr>
            <w:noProof/>
            <w:webHidden/>
          </w:rPr>
          <w:fldChar w:fldCharType="separate"/>
        </w:r>
        <w:r w:rsidR="00A104A1" w:rsidRPr="00E325AC">
          <w:rPr>
            <w:noProof/>
            <w:webHidden/>
          </w:rPr>
          <w:t>1</w:t>
        </w:r>
        <w:r w:rsidR="00675DE3" w:rsidRPr="00E325AC">
          <w:rPr>
            <w:noProof/>
            <w:webHidden/>
          </w:rPr>
          <w:t>70</w:t>
        </w:r>
        <w:r w:rsidRPr="00E325AC">
          <w:rPr>
            <w:noProof/>
            <w:webHidden/>
          </w:rPr>
          <w:fldChar w:fldCharType="end"/>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47" w:history="1">
        <w:r w:rsidR="00A104A1" w:rsidRPr="00E325AC">
          <w:rPr>
            <w:rStyle w:val="afd"/>
            <w:noProof/>
            <w:color w:val="auto"/>
          </w:rPr>
          <w:t xml:space="preserve">10.4 </w:t>
        </w:r>
        <w:r w:rsidR="005A3DE8" w:rsidRPr="00E325AC">
          <w:rPr>
            <w:rStyle w:val="afd"/>
            <w:rFonts w:asciiTheme="minorEastAsia" w:eastAsiaTheme="minorEastAsia" w:hAnsiTheme="minorEastAsia" w:hint="eastAsia"/>
            <w:noProof/>
            <w:color w:val="auto"/>
          </w:rPr>
          <w:t>Glass</w:t>
        </w:r>
        <w:r w:rsidR="00A104A1" w:rsidRPr="00E325AC">
          <w:rPr>
            <w:noProof/>
            <w:webHidden/>
          </w:rPr>
          <w:tab/>
        </w:r>
        <w:r w:rsidRPr="00E325AC">
          <w:rPr>
            <w:noProof/>
            <w:webHidden/>
          </w:rPr>
          <w:fldChar w:fldCharType="begin"/>
        </w:r>
        <w:r w:rsidR="00A104A1" w:rsidRPr="00E325AC">
          <w:rPr>
            <w:noProof/>
            <w:webHidden/>
          </w:rPr>
          <w:instrText xml:space="preserve"> PAGEREF _Toc17474047 \h </w:instrText>
        </w:r>
        <w:r w:rsidRPr="00E325AC">
          <w:rPr>
            <w:noProof/>
            <w:webHidden/>
          </w:rPr>
        </w:r>
        <w:r w:rsidRPr="00E325AC">
          <w:rPr>
            <w:noProof/>
            <w:webHidden/>
          </w:rPr>
          <w:fldChar w:fldCharType="separate"/>
        </w:r>
        <w:r w:rsidR="00A104A1" w:rsidRPr="00E325AC">
          <w:rPr>
            <w:noProof/>
            <w:webHidden/>
          </w:rPr>
          <w:t>1</w:t>
        </w:r>
        <w:r w:rsidR="00675DE3" w:rsidRPr="00E325AC">
          <w:rPr>
            <w:noProof/>
            <w:webHidden/>
          </w:rPr>
          <w:t>72</w:t>
        </w:r>
        <w:r w:rsidRPr="00E325AC">
          <w:rPr>
            <w:noProof/>
            <w:webHidden/>
          </w:rPr>
          <w:fldChar w:fldCharType="end"/>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48" w:history="1">
        <w:r w:rsidR="00A104A1" w:rsidRPr="00E325AC">
          <w:rPr>
            <w:rStyle w:val="afd"/>
            <w:noProof/>
            <w:color w:val="auto"/>
          </w:rPr>
          <w:t xml:space="preserve">10.5 </w:t>
        </w:r>
        <w:r w:rsidR="005A3DE8" w:rsidRPr="00E325AC">
          <w:rPr>
            <w:rStyle w:val="afd"/>
            <w:rFonts w:asciiTheme="minorEastAsia" w:eastAsiaTheme="minorEastAsia" w:hAnsiTheme="minorEastAsia"/>
            <w:noProof/>
            <w:color w:val="auto"/>
          </w:rPr>
          <w:t>Metal Panels</w:t>
        </w:r>
        <w:r w:rsidR="00A104A1" w:rsidRPr="00E325AC">
          <w:rPr>
            <w:noProof/>
            <w:webHidden/>
          </w:rPr>
          <w:tab/>
        </w:r>
        <w:r w:rsidRPr="00E325AC">
          <w:rPr>
            <w:noProof/>
            <w:webHidden/>
          </w:rPr>
          <w:fldChar w:fldCharType="begin"/>
        </w:r>
        <w:r w:rsidR="00A104A1" w:rsidRPr="00E325AC">
          <w:rPr>
            <w:noProof/>
            <w:webHidden/>
          </w:rPr>
          <w:instrText xml:space="preserve"> PAGEREF _Toc17474048 \h </w:instrText>
        </w:r>
        <w:r w:rsidRPr="00E325AC">
          <w:rPr>
            <w:noProof/>
            <w:webHidden/>
          </w:rPr>
        </w:r>
        <w:r w:rsidRPr="00E325AC">
          <w:rPr>
            <w:noProof/>
            <w:webHidden/>
          </w:rPr>
          <w:fldChar w:fldCharType="separate"/>
        </w:r>
        <w:r w:rsidR="00A104A1" w:rsidRPr="00E325AC">
          <w:rPr>
            <w:noProof/>
            <w:webHidden/>
          </w:rPr>
          <w:t>1</w:t>
        </w:r>
        <w:r w:rsidR="00675DE3" w:rsidRPr="00E325AC">
          <w:rPr>
            <w:noProof/>
            <w:webHidden/>
          </w:rPr>
          <w:t>73</w:t>
        </w:r>
        <w:r w:rsidRPr="00E325AC">
          <w:rPr>
            <w:noProof/>
            <w:webHidden/>
          </w:rPr>
          <w:fldChar w:fldCharType="end"/>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49" w:history="1">
        <w:r w:rsidR="00A104A1" w:rsidRPr="00E325AC">
          <w:rPr>
            <w:rStyle w:val="afd"/>
            <w:noProof/>
            <w:color w:val="auto"/>
          </w:rPr>
          <w:t xml:space="preserve">10.6 </w:t>
        </w:r>
        <w:r w:rsidR="005A3DE8" w:rsidRPr="00E325AC">
          <w:rPr>
            <w:rStyle w:val="afd"/>
            <w:rFonts w:asciiTheme="minorEastAsia" w:eastAsiaTheme="minorEastAsia" w:hAnsiTheme="minorEastAsia" w:hint="eastAsia"/>
            <w:noProof/>
            <w:color w:val="auto"/>
          </w:rPr>
          <w:t xml:space="preserve">Stone </w:t>
        </w:r>
        <w:r w:rsidR="005A3DE8" w:rsidRPr="00E325AC">
          <w:rPr>
            <w:rStyle w:val="afd"/>
            <w:rFonts w:asciiTheme="minorEastAsia" w:eastAsiaTheme="minorEastAsia" w:hAnsiTheme="minorEastAsia"/>
            <w:noProof/>
            <w:color w:val="auto"/>
          </w:rPr>
          <w:t>Panels</w:t>
        </w:r>
        <w:r w:rsidR="00A104A1" w:rsidRPr="00E325AC">
          <w:rPr>
            <w:noProof/>
            <w:webHidden/>
          </w:rPr>
          <w:tab/>
        </w:r>
        <w:r w:rsidRPr="00E325AC">
          <w:rPr>
            <w:noProof/>
            <w:webHidden/>
          </w:rPr>
          <w:fldChar w:fldCharType="begin"/>
        </w:r>
        <w:r w:rsidR="00A104A1" w:rsidRPr="00E325AC">
          <w:rPr>
            <w:noProof/>
            <w:webHidden/>
          </w:rPr>
          <w:instrText xml:space="preserve"> PAGEREF _Toc17474049 \h </w:instrText>
        </w:r>
        <w:r w:rsidRPr="00E325AC">
          <w:rPr>
            <w:noProof/>
            <w:webHidden/>
          </w:rPr>
        </w:r>
        <w:r w:rsidRPr="00E325AC">
          <w:rPr>
            <w:noProof/>
            <w:webHidden/>
          </w:rPr>
          <w:fldChar w:fldCharType="separate"/>
        </w:r>
        <w:r w:rsidR="00A104A1" w:rsidRPr="00E325AC">
          <w:rPr>
            <w:noProof/>
            <w:webHidden/>
          </w:rPr>
          <w:t>17</w:t>
        </w:r>
        <w:r w:rsidR="00675DE3" w:rsidRPr="00E325AC">
          <w:rPr>
            <w:noProof/>
            <w:webHidden/>
          </w:rPr>
          <w:t>5</w:t>
        </w:r>
        <w:r w:rsidRPr="00E325AC">
          <w:rPr>
            <w:noProof/>
            <w:webHidden/>
          </w:rPr>
          <w:fldChar w:fldCharType="end"/>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67" w:history="1">
        <w:r w:rsidR="00A104A1" w:rsidRPr="00E325AC">
          <w:rPr>
            <w:rStyle w:val="afd"/>
            <w:rFonts w:ascii="黑体" w:eastAsia="黑体"/>
            <w:noProof/>
            <w:color w:val="auto"/>
          </w:rPr>
          <w:t>10.7</w:t>
        </w:r>
        <w:r w:rsidR="00A104A1" w:rsidRPr="00E325AC">
          <w:rPr>
            <w:rStyle w:val="afd"/>
            <w:rFonts w:ascii="黑体" w:eastAsia="黑体" w:hint="eastAsia"/>
            <w:noProof/>
            <w:color w:val="auto"/>
          </w:rPr>
          <w:t xml:space="preserve"> </w:t>
        </w:r>
        <w:r w:rsidR="005A3DE8" w:rsidRPr="00E325AC">
          <w:rPr>
            <w:rStyle w:val="afd"/>
            <w:rFonts w:asciiTheme="minorEastAsia" w:eastAsiaTheme="minorEastAsia" w:hAnsiTheme="minorEastAsia"/>
            <w:noProof/>
            <w:color w:val="auto"/>
          </w:rPr>
          <w:t xml:space="preserve">Porcelain </w:t>
        </w:r>
        <w:r w:rsidR="005A3DE8" w:rsidRPr="00E325AC">
          <w:rPr>
            <w:rStyle w:val="afd"/>
            <w:rFonts w:asciiTheme="minorEastAsia" w:eastAsiaTheme="minorEastAsia" w:hAnsiTheme="minorEastAsia" w:hint="eastAsia"/>
            <w:noProof/>
            <w:color w:val="auto"/>
          </w:rPr>
          <w:t>P</w:t>
        </w:r>
        <w:r w:rsidR="005A3DE8" w:rsidRPr="00E325AC">
          <w:rPr>
            <w:rStyle w:val="afd"/>
            <w:rFonts w:asciiTheme="minorEastAsia" w:eastAsiaTheme="minorEastAsia" w:hAnsiTheme="minorEastAsia"/>
            <w:noProof/>
            <w:color w:val="auto"/>
          </w:rPr>
          <w:t>late</w:t>
        </w:r>
        <w:r w:rsidR="005A3DE8" w:rsidRPr="00E325AC">
          <w:rPr>
            <w:rStyle w:val="afd"/>
            <w:rFonts w:asciiTheme="minorEastAsia" w:eastAsiaTheme="minorEastAsia" w:hAnsiTheme="minorEastAsia" w:hint="eastAsia"/>
            <w:noProof/>
            <w:color w:val="auto"/>
          </w:rPr>
          <w:t>, T</w:t>
        </w:r>
        <w:r w:rsidR="005A3DE8" w:rsidRPr="00E325AC">
          <w:rPr>
            <w:rStyle w:val="afd"/>
            <w:rFonts w:asciiTheme="minorEastAsia" w:eastAsiaTheme="minorEastAsia" w:hAnsiTheme="minorEastAsia"/>
            <w:noProof/>
            <w:color w:val="auto"/>
          </w:rPr>
          <w:t xml:space="preserve">erra-cotta </w:t>
        </w:r>
        <w:r w:rsidR="005A3DE8" w:rsidRPr="00E325AC">
          <w:rPr>
            <w:rStyle w:val="afd"/>
            <w:rFonts w:asciiTheme="minorEastAsia" w:eastAsiaTheme="minorEastAsia" w:hAnsiTheme="minorEastAsia" w:hint="eastAsia"/>
            <w:noProof/>
            <w:color w:val="auto"/>
          </w:rPr>
          <w:t>P</w:t>
        </w:r>
        <w:r w:rsidR="005A3DE8" w:rsidRPr="00E325AC">
          <w:rPr>
            <w:rStyle w:val="afd"/>
            <w:rFonts w:asciiTheme="minorEastAsia" w:eastAsiaTheme="minorEastAsia" w:hAnsiTheme="minorEastAsia"/>
            <w:noProof/>
            <w:color w:val="auto"/>
          </w:rPr>
          <w:t>anel</w:t>
        </w:r>
        <w:r w:rsidR="005A3DE8" w:rsidRPr="00E325AC">
          <w:rPr>
            <w:rStyle w:val="afd"/>
            <w:rFonts w:asciiTheme="minorEastAsia" w:eastAsiaTheme="minorEastAsia" w:hAnsiTheme="minorEastAsia" w:hint="eastAsia"/>
            <w:noProof/>
            <w:color w:val="auto"/>
          </w:rPr>
          <w:t>, G</w:t>
        </w:r>
        <w:r w:rsidR="005A3DE8" w:rsidRPr="00E325AC">
          <w:rPr>
            <w:rStyle w:val="afd"/>
            <w:rFonts w:asciiTheme="minorEastAsia" w:eastAsiaTheme="minorEastAsia" w:hAnsiTheme="minorEastAsia"/>
            <w:noProof/>
            <w:color w:val="auto"/>
          </w:rPr>
          <w:t>lass-ceramics</w:t>
        </w:r>
        <w:r w:rsidR="00A104A1" w:rsidRPr="00E325AC">
          <w:rPr>
            <w:noProof/>
            <w:webHidden/>
          </w:rPr>
          <w:tab/>
        </w:r>
        <w:r w:rsidRPr="00E325AC">
          <w:rPr>
            <w:noProof/>
            <w:webHidden/>
          </w:rPr>
          <w:fldChar w:fldCharType="begin"/>
        </w:r>
        <w:r w:rsidR="00A104A1" w:rsidRPr="00E325AC">
          <w:rPr>
            <w:noProof/>
            <w:webHidden/>
          </w:rPr>
          <w:instrText xml:space="preserve"> PAGEREF _Toc17474067 \h </w:instrText>
        </w:r>
        <w:r w:rsidRPr="00E325AC">
          <w:rPr>
            <w:noProof/>
            <w:webHidden/>
          </w:rPr>
        </w:r>
        <w:r w:rsidRPr="00E325AC">
          <w:rPr>
            <w:noProof/>
            <w:webHidden/>
          </w:rPr>
          <w:fldChar w:fldCharType="separate"/>
        </w:r>
        <w:r w:rsidR="00A104A1" w:rsidRPr="00E325AC">
          <w:rPr>
            <w:noProof/>
            <w:webHidden/>
          </w:rPr>
          <w:t>17</w:t>
        </w:r>
        <w:r w:rsidR="00675DE3" w:rsidRPr="00E325AC">
          <w:rPr>
            <w:noProof/>
            <w:webHidden/>
          </w:rPr>
          <w:t>7</w:t>
        </w:r>
        <w:r w:rsidRPr="00E325AC">
          <w:rPr>
            <w:noProof/>
            <w:webHidden/>
          </w:rPr>
          <w:fldChar w:fldCharType="end"/>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68" w:history="1">
        <w:r w:rsidR="00A104A1" w:rsidRPr="00E325AC">
          <w:rPr>
            <w:rStyle w:val="afd"/>
            <w:rFonts w:ascii="黑体" w:eastAsia="黑体"/>
            <w:noProof/>
            <w:color w:val="auto"/>
          </w:rPr>
          <w:t xml:space="preserve">10.8 </w:t>
        </w:r>
        <w:r w:rsidR="005A3DE8" w:rsidRPr="00E325AC">
          <w:rPr>
            <w:rStyle w:val="afd"/>
            <w:rFonts w:asciiTheme="minorEastAsia" w:eastAsiaTheme="minorEastAsia" w:hAnsiTheme="minorEastAsia" w:hint="eastAsia"/>
            <w:noProof/>
            <w:color w:val="auto"/>
          </w:rPr>
          <w:t xml:space="preserve">Stone Honeycomb Composite </w:t>
        </w:r>
        <w:r w:rsidR="005A3DE8" w:rsidRPr="00E325AC">
          <w:rPr>
            <w:rStyle w:val="afd"/>
            <w:rFonts w:asciiTheme="minorEastAsia" w:eastAsiaTheme="minorEastAsia" w:hAnsiTheme="minorEastAsia"/>
            <w:noProof/>
            <w:color w:val="auto"/>
          </w:rPr>
          <w:t>Panel</w:t>
        </w:r>
        <w:r w:rsidR="00A104A1" w:rsidRPr="00E325AC">
          <w:rPr>
            <w:noProof/>
            <w:webHidden/>
          </w:rPr>
          <w:tab/>
        </w:r>
        <w:r w:rsidRPr="00E325AC">
          <w:rPr>
            <w:noProof/>
            <w:webHidden/>
          </w:rPr>
          <w:fldChar w:fldCharType="begin"/>
        </w:r>
        <w:r w:rsidR="00A104A1" w:rsidRPr="00E325AC">
          <w:rPr>
            <w:noProof/>
            <w:webHidden/>
          </w:rPr>
          <w:instrText xml:space="preserve"> PAGEREF _Toc17474068 \h </w:instrText>
        </w:r>
        <w:r w:rsidRPr="00E325AC">
          <w:rPr>
            <w:noProof/>
            <w:webHidden/>
          </w:rPr>
        </w:r>
        <w:r w:rsidRPr="00E325AC">
          <w:rPr>
            <w:noProof/>
            <w:webHidden/>
          </w:rPr>
          <w:fldChar w:fldCharType="separate"/>
        </w:r>
        <w:r w:rsidR="00A104A1" w:rsidRPr="00E325AC">
          <w:rPr>
            <w:noProof/>
            <w:webHidden/>
          </w:rPr>
          <w:t>17</w:t>
        </w:r>
        <w:r w:rsidR="00675DE3" w:rsidRPr="00E325AC">
          <w:rPr>
            <w:noProof/>
            <w:webHidden/>
          </w:rPr>
          <w:t>8</w:t>
        </w:r>
        <w:r w:rsidRPr="00E325AC">
          <w:rPr>
            <w:noProof/>
            <w:webHidden/>
          </w:rPr>
          <w:fldChar w:fldCharType="end"/>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69" w:history="1">
        <w:r w:rsidR="00A104A1" w:rsidRPr="00E325AC">
          <w:rPr>
            <w:rStyle w:val="afd"/>
            <w:rFonts w:ascii="黑体" w:eastAsia="黑体"/>
            <w:noProof/>
            <w:color w:val="auto"/>
          </w:rPr>
          <w:t>10.9</w:t>
        </w:r>
        <w:r w:rsidR="00A104A1" w:rsidRPr="00E325AC">
          <w:rPr>
            <w:rStyle w:val="afd"/>
            <w:rFonts w:ascii="黑体" w:eastAsia="黑体" w:hint="eastAsia"/>
            <w:noProof/>
            <w:color w:val="auto"/>
          </w:rPr>
          <w:t xml:space="preserve"> </w:t>
        </w:r>
        <w:r w:rsidR="005A3DE8" w:rsidRPr="00E325AC">
          <w:rPr>
            <w:rStyle w:val="afd"/>
            <w:rFonts w:asciiTheme="minorEastAsia" w:eastAsiaTheme="minorEastAsia" w:hAnsiTheme="minorEastAsia"/>
            <w:noProof/>
            <w:color w:val="auto"/>
          </w:rPr>
          <w:t>High-pressure laminates-sheets</w:t>
        </w:r>
        <w:r w:rsidR="00A104A1" w:rsidRPr="00E325AC">
          <w:rPr>
            <w:noProof/>
            <w:webHidden/>
          </w:rPr>
          <w:tab/>
        </w:r>
        <w:r w:rsidRPr="00E325AC">
          <w:rPr>
            <w:noProof/>
            <w:webHidden/>
          </w:rPr>
          <w:fldChar w:fldCharType="begin"/>
        </w:r>
        <w:r w:rsidR="00A104A1" w:rsidRPr="00E325AC">
          <w:rPr>
            <w:noProof/>
            <w:webHidden/>
          </w:rPr>
          <w:instrText xml:space="preserve"> PAGEREF _Toc17474069 \h </w:instrText>
        </w:r>
        <w:r w:rsidRPr="00E325AC">
          <w:rPr>
            <w:noProof/>
            <w:webHidden/>
          </w:rPr>
        </w:r>
        <w:r w:rsidRPr="00E325AC">
          <w:rPr>
            <w:noProof/>
            <w:webHidden/>
          </w:rPr>
          <w:fldChar w:fldCharType="separate"/>
        </w:r>
        <w:r w:rsidR="00A104A1" w:rsidRPr="00E325AC">
          <w:rPr>
            <w:noProof/>
            <w:webHidden/>
          </w:rPr>
          <w:t>17</w:t>
        </w:r>
        <w:r w:rsidR="00675DE3" w:rsidRPr="00E325AC">
          <w:rPr>
            <w:noProof/>
            <w:webHidden/>
          </w:rPr>
          <w:t>9</w:t>
        </w:r>
        <w:r w:rsidRPr="00E325AC">
          <w:rPr>
            <w:noProof/>
            <w:webHidden/>
          </w:rPr>
          <w:fldChar w:fldCharType="end"/>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70" w:history="1">
        <w:r w:rsidR="00A104A1" w:rsidRPr="00E325AC">
          <w:rPr>
            <w:rStyle w:val="afd"/>
            <w:rFonts w:ascii="黑体" w:eastAsia="黑体"/>
            <w:noProof/>
            <w:color w:val="auto"/>
          </w:rPr>
          <w:t xml:space="preserve">10.10 </w:t>
        </w:r>
        <w:r w:rsidR="005A3DE8" w:rsidRPr="00E325AC">
          <w:rPr>
            <w:rStyle w:val="afd"/>
            <w:rFonts w:asciiTheme="minorEastAsia" w:eastAsiaTheme="minorEastAsia" w:hAnsiTheme="minorEastAsia"/>
            <w:noProof/>
            <w:color w:val="auto"/>
          </w:rPr>
          <w:t>Fiber cement flat sheets</w:t>
        </w:r>
        <w:r w:rsidR="00A104A1" w:rsidRPr="00E325AC">
          <w:rPr>
            <w:noProof/>
            <w:webHidden/>
          </w:rPr>
          <w:tab/>
        </w:r>
        <w:r w:rsidRPr="00E325AC">
          <w:rPr>
            <w:noProof/>
            <w:webHidden/>
          </w:rPr>
          <w:fldChar w:fldCharType="begin"/>
        </w:r>
        <w:r w:rsidR="00A104A1" w:rsidRPr="00E325AC">
          <w:rPr>
            <w:noProof/>
            <w:webHidden/>
          </w:rPr>
          <w:instrText xml:space="preserve"> PAGEREF _Toc17474070 \h </w:instrText>
        </w:r>
        <w:r w:rsidRPr="00E325AC">
          <w:rPr>
            <w:noProof/>
            <w:webHidden/>
          </w:rPr>
        </w:r>
        <w:r w:rsidRPr="00E325AC">
          <w:rPr>
            <w:noProof/>
            <w:webHidden/>
          </w:rPr>
          <w:fldChar w:fldCharType="separate"/>
        </w:r>
        <w:r w:rsidR="00A104A1" w:rsidRPr="00E325AC">
          <w:rPr>
            <w:noProof/>
            <w:webHidden/>
          </w:rPr>
          <w:t>1</w:t>
        </w:r>
        <w:r w:rsidR="00675DE3" w:rsidRPr="00E325AC">
          <w:rPr>
            <w:noProof/>
            <w:webHidden/>
          </w:rPr>
          <w:t>80</w:t>
        </w:r>
        <w:r w:rsidRPr="00E325AC">
          <w:rPr>
            <w:noProof/>
            <w:webHidden/>
          </w:rPr>
          <w:fldChar w:fldCharType="end"/>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71" w:history="1">
        <w:r w:rsidR="00A104A1" w:rsidRPr="00E325AC">
          <w:rPr>
            <w:rStyle w:val="afd"/>
            <w:rFonts w:ascii="黑体" w:eastAsia="黑体"/>
            <w:noProof/>
            <w:color w:val="auto"/>
          </w:rPr>
          <w:t>10.11</w:t>
        </w:r>
        <w:r w:rsidR="00A104A1" w:rsidRPr="00E325AC">
          <w:rPr>
            <w:rStyle w:val="afd"/>
            <w:rFonts w:ascii="黑体" w:eastAsia="黑体" w:hint="eastAsia"/>
            <w:noProof/>
            <w:color w:val="auto"/>
          </w:rPr>
          <w:t xml:space="preserve"> </w:t>
        </w:r>
        <w:r w:rsidR="00561231" w:rsidRPr="00E325AC">
          <w:rPr>
            <w:rFonts w:asciiTheme="minorEastAsia" w:eastAsiaTheme="minorEastAsia" w:hAnsiTheme="minorEastAsia" w:cs="Arial"/>
            <w:szCs w:val="28"/>
          </w:rPr>
          <w:t xml:space="preserve">External </w:t>
        </w:r>
        <w:r w:rsidR="00561231" w:rsidRPr="00E325AC">
          <w:rPr>
            <w:rFonts w:asciiTheme="minorEastAsia" w:eastAsiaTheme="minorEastAsia" w:hAnsiTheme="minorEastAsia" w:cs="Arial" w:hint="eastAsia"/>
            <w:szCs w:val="28"/>
          </w:rPr>
          <w:t>W</w:t>
        </w:r>
        <w:r w:rsidR="00561231" w:rsidRPr="00E325AC">
          <w:rPr>
            <w:rFonts w:asciiTheme="minorEastAsia" w:eastAsiaTheme="minorEastAsia" w:hAnsiTheme="minorEastAsia" w:cs="Arial"/>
            <w:szCs w:val="28"/>
          </w:rPr>
          <w:t xml:space="preserve">all </w:t>
        </w:r>
        <w:r w:rsidR="00561231" w:rsidRPr="00E325AC">
          <w:rPr>
            <w:rFonts w:asciiTheme="minorEastAsia" w:eastAsiaTheme="minorEastAsia" w:hAnsiTheme="minorEastAsia" w:cs="Arial" w:hint="eastAsia"/>
            <w:szCs w:val="28"/>
          </w:rPr>
          <w:t>P</w:t>
        </w:r>
        <w:r w:rsidR="00561231" w:rsidRPr="00E325AC">
          <w:rPr>
            <w:rFonts w:asciiTheme="minorEastAsia" w:eastAsiaTheme="minorEastAsia" w:hAnsiTheme="minorEastAsia" w:cs="Arial"/>
            <w:szCs w:val="28"/>
          </w:rPr>
          <w:t>anel</w:t>
        </w:r>
        <w:r w:rsidR="00561231" w:rsidRPr="00E325AC">
          <w:rPr>
            <w:rFonts w:asciiTheme="minorEastAsia" w:eastAsiaTheme="minorEastAsia" w:hAnsiTheme="minorEastAsia" w:cs="Arial" w:hint="eastAsia"/>
            <w:szCs w:val="28"/>
          </w:rPr>
          <w:t>s</w:t>
        </w:r>
        <w:r w:rsidR="00A104A1" w:rsidRPr="00E325AC">
          <w:rPr>
            <w:noProof/>
            <w:webHidden/>
          </w:rPr>
          <w:tab/>
        </w:r>
        <w:r w:rsidRPr="00E325AC">
          <w:rPr>
            <w:noProof/>
            <w:webHidden/>
          </w:rPr>
          <w:fldChar w:fldCharType="begin"/>
        </w:r>
        <w:r w:rsidR="00A104A1" w:rsidRPr="00E325AC">
          <w:rPr>
            <w:noProof/>
            <w:webHidden/>
          </w:rPr>
          <w:instrText xml:space="preserve"> PAGEREF _Toc17474071 \h </w:instrText>
        </w:r>
        <w:r w:rsidRPr="00E325AC">
          <w:rPr>
            <w:noProof/>
            <w:webHidden/>
          </w:rPr>
        </w:r>
        <w:r w:rsidRPr="00E325AC">
          <w:rPr>
            <w:noProof/>
            <w:webHidden/>
          </w:rPr>
          <w:fldChar w:fldCharType="separate"/>
        </w:r>
        <w:r w:rsidR="00A104A1" w:rsidRPr="00E325AC">
          <w:rPr>
            <w:noProof/>
            <w:webHidden/>
          </w:rPr>
          <w:t>1</w:t>
        </w:r>
        <w:r w:rsidR="00675DE3" w:rsidRPr="00E325AC">
          <w:rPr>
            <w:noProof/>
            <w:webHidden/>
          </w:rPr>
          <w:t>81</w:t>
        </w:r>
        <w:r w:rsidRPr="00E325AC">
          <w:rPr>
            <w:noProof/>
            <w:webHidden/>
          </w:rPr>
          <w:fldChar w:fldCharType="end"/>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72" w:history="1">
        <w:r w:rsidR="00A104A1" w:rsidRPr="00E325AC">
          <w:rPr>
            <w:rStyle w:val="afd"/>
            <w:noProof/>
            <w:color w:val="auto"/>
          </w:rPr>
          <w:t>10.12</w:t>
        </w:r>
        <w:r w:rsidR="0004673D" w:rsidRPr="00E325AC">
          <w:rPr>
            <w:rStyle w:val="afd"/>
            <w:rFonts w:hint="eastAsia"/>
            <w:noProof/>
            <w:color w:val="auto"/>
          </w:rPr>
          <w:t xml:space="preserve"> </w:t>
        </w:r>
        <w:r w:rsidR="00561231" w:rsidRPr="00E325AC">
          <w:rPr>
            <w:rFonts w:asciiTheme="minorEastAsia" w:eastAsiaTheme="minorEastAsia" w:hAnsiTheme="minorEastAsia" w:cs="Arial"/>
            <w:szCs w:val="28"/>
          </w:rPr>
          <w:t>Assembling</w:t>
        </w:r>
        <w:r w:rsidR="00A104A1" w:rsidRPr="00E325AC">
          <w:rPr>
            <w:noProof/>
            <w:webHidden/>
          </w:rPr>
          <w:tab/>
        </w:r>
        <w:r w:rsidRPr="00E325AC">
          <w:rPr>
            <w:noProof/>
            <w:webHidden/>
          </w:rPr>
          <w:fldChar w:fldCharType="begin"/>
        </w:r>
        <w:r w:rsidR="00A104A1" w:rsidRPr="00E325AC">
          <w:rPr>
            <w:noProof/>
            <w:webHidden/>
          </w:rPr>
          <w:instrText xml:space="preserve"> PAGEREF _Toc17474072 \h </w:instrText>
        </w:r>
        <w:r w:rsidRPr="00E325AC">
          <w:rPr>
            <w:noProof/>
            <w:webHidden/>
          </w:rPr>
        </w:r>
        <w:r w:rsidRPr="00E325AC">
          <w:rPr>
            <w:noProof/>
            <w:webHidden/>
          </w:rPr>
          <w:fldChar w:fldCharType="separate"/>
        </w:r>
        <w:r w:rsidR="00A104A1" w:rsidRPr="00E325AC">
          <w:rPr>
            <w:noProof/>
            <w:webHidden/>
          </w:rPr>
          <w:t>1</w:t>
        </w:r>
        <w:r w:rsidR="00675DE3" w:rsidRPr="00E325AC">
          <w:rPr>
            <w:noProof/>
            <w:webHidden/>
          </w:rPr>
          <w:t>82</w:t>
        </w:r>
        <w:r w:rsidRPr="00E325AC">
          <w:rPr>
            <w:noProof/>
            <w:webHidden/>
          </w:rPr>
          <w:fldChar w:fldCharType="end"/>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73" w:history="1">
        <w:r w:rsidR="00A104A1" w:rsidRPr="00E325AC">
          <w:rPr>
            <w:rStyle w:val="afd"/>
            <w:rFonts w:asciiTheme="minorEastAsia" w:eastAsiaTheme="minorEastAsia" w:hAnsiTheme="minorEastAsia"/>
            <w:noProof/>
            <w:color w:val="auto"/>
          </w:rPr>
          <w:t>10.13</w:t>
        </w:r>
        <w:r w:rsidR="0004673D" w:rsidRPr="00E325AC">
          <w:rPr>
            <w:rStyle w:val="afd"/>
            <w:rFonts w:asciiTheme="minorEastAsia" w:eastAsiaTheme="minorEastAsia" w:hAnsiTheme="minorEastAsia" w:hint="eastAsia"/>
            <w:noProof/>
            <w:color w:val="auto"/>
          </w:rPr>
          <w:t xml:space="preserve"> </w:t>
        </w:r>
        <w:r w:rsidR="00E5380C" w:rsidRPr="00E325AC">
          <w:rPr>
            <w:rFonts w:ascii="Arial" w:hAnsi="Arial" w:cs="Arial"/>
            <w:sz w:val="19"/>
            <w:szCs w:val="19"/>
          </w:rPr>
          <w:t>Technology and Quality Control of Structural Sealant and Weatherproof Sealan</w:t>
        </w:r>
        <w:r w:rsidR="00A104A1" w:rsidRPr="00E325AC">
          <w:rPr>
            <w:noProof/>
            <w:webHidden/>
          </w:rPr>
          <w:tab/>
        </w:r>
        <w:r w:rsidRPr="00E325AC">
          <w:rPr>
            <w:noProof/>
            <w:webHidden/>
          </w:rPr>
          <w:fldChar w:fldCharType="begin"/>
        </w:r>
        <w:r w:rsidR="00A104A1" w:rsidRPr="00E325AC">
          <w:rPr>
            <w:noProof/>
            <w:webHidden/>
          </w:rPr>
          <w:instrText xml:space="preserve"> PAGEREF _Toc17474073 \h </w:instrText>
        </w:r>
        <w:r w:rsidRPr="00E325AC">
          <w:rPr>
            <w:noProof/>
            <w:webHidden/>
          </w:rPr>
        </w:r>
        <w:r w:rsidRPr="00E325AC">
          <w:rPr>
            <w:noProof/>
            <w:webHidden/>
          </w:rPr>
          <w:fldChar w:fldCharType="separate"/>
        </w:r>
        <w:r w:rsidR="00A104A1" w:rsidRPr="00E325AC">
          <w:rPr>
            <w:noProof/>
            <w:webHidden/>
          </w:rPr>
          <w:t>1</w:t>
        </w:r>
        <w:r w:rsidR="00675DE3" w:rsidRPr="00E325AC">
          <w:rPr>
            <w:noProof/>
            <w:webHidden/>
          </w:rPr>
          <w:t>84</w:t>
        </w:r>
        <w:r w:rsidRPr="00E325AC">
          <w:rPr>
            <w:noProof/>
            <w:webHidden/>
          </w:rPr>
          <w:fldChar w:fldCharType="end"/>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74" w:history="1">
        <w:r w:rsidR="00A104A1" w:rsidRPr="00E325AC">
          <w:rPr>
            <w:rStyle w:val="afd"/>
            <w:noProof/>
            <w:color w:val="auto"/>
          </w:rPr>
          <w:t>10.14</w:t>
        </w:r>
        <w:r w:rsidR="0004673D" w:rsidRPr="00E325AC">
          <w:rPr>
            <w:rStyle w:val="afd"/>
            <w:rFonts w:hint="eastAsia"/>
            <w:noProof/>
            <w:color w:val="auto"/>
          </w:rPr>
          <w:t xml:space="preserve"> </w:t>
        </w:r>
        <w:r w:rsidR="00E5380C" w:rsidRPr="00E325AC">
          <w:rPr>
            <w:rStyle w:val="afd"/>
            <w:rFonts w:asciiTheme="minorEastAsia" w:eastAsiaTheme="minorEastAsia" w:hAnsiTheme="minorEastAsia" w:cs="黑体" w:hint="eastAsia"/>
            <w:bCs/>
            <w:noProof/>
            <w:color w:val="auto"/>
            <w:u w:color="000000"/>
            <w:lang w:val="zh-TW"/>
          </w:rPr>
          <w:t>Inspection</w:t>
        </w:r>
        <w:r w:rsidR="00A104A1" w:rsidRPr="00E325AC">
          <w:rPr>
            <w:noProof/>
            <w:webHidden/>
          </w:rPr>
          <w:tab/>
        </w:r>
        <w:r w:rsidRPr="00E325AC">
          <w:rPr>
            <w:noProof/>
            <w:webHidden/>
          </w:rPr>
          <w:fldChar w:fldCharType="begin"/>
        </w:r>
        <w:r w:rsidR="00A104A1" w:rsidRPr="00E325AC">
          <w:rPr>
            <w:noProof/>
            <w:webHidden/>
          </w:rPr>
          <w:instrText xml:space="preserve"> PAGEREF _Toc17474074 \h </w:instrText>
        </w:r>
        <w:r w:rsidRPr="00E325AC">
          <w:rPr>
            <w:noProof/>
            <w:webHidden/>
          </w:rPr>
        </w:r>
        <w:r w:rsidRPr="00E325AC">
          <w:rPr>
            <w:noProof/>
            <w:webHidden/>
          </w:rPr>
          <w:fldChar w:fldCharType="separate"/>
        </w:r>
        <w:r w:rsidR="00A104A1" w:rsidRPr="00E325AC">
          <w:rPr>
            <w:noProof/>
            <w:webHidden/>
          </w:rPr>
          <w:t>18</w:t>
        </w:r>
        <w:r w:rsidR="00675DE3" w:rsidRPr="00E325AC">
          <w:rPr>
            <w:noProof/>
            <w:webHidden/>
          </w:rPr>
          <w:t>8</w:t>
        </w:r>
        <w:r w:rsidRPr="00E325AC">
          <w:rPr>
            <w:noProof/>
            <w:webHidden/>
          </w:rPr>
          <w:fldChar w:fldCharType="end"/>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75" w:history="1">
        <w:r w:rsidR="00A104A1" w:rsidRPr="00E325AC">
          <w:rPr>
            <w:rStyle w:val="afd"/>
            <w:noProof/>
            <w:color w:val="auto"/>
          </w:rPr>
          <w:t>10.15</w:t>
        </w:r>
        <w:r w:rsidR="0004673D" w:rsidRPr="00E325AC">
          <w:rPr>
            <w:rStyle w:val="afd"/>
            <w:rFonts w:hint="eastAsia"/>
            <w:noProof/>
            <w:color w:val="auto"/>
          </w:rPr>
          <w:t xml:space="preserve"> </w:t>
        </w:r>
        <w:r w:rsidR="00E5380C" w:rsidRPr="00E325AC">
          <w:rPr>
            <w:rFonts w:asciiTheme="minorEastAsia" w:eastAsiaTheme="minorEastAsia" w:hAnsiTheme="minorEastAsia" w:cs="Arial"/>
            <w:szCs w:val="28"/>
          </w:rPr>
          <w:t xml:space="preserve">Storage, </w:t>
        </w:r>
        <w:r w:rsidR="00E5380C" w:rsidRPr="00E325AC">
          <w:rPr>
            <w:rFonts w:asciiTheme="minorEastAsia" w:eastAsiaTheme="minorEastAsia" w:hAnsiTheme="minorEastAsia" w:cs="Arial" w:hint="eastAsia"/>
            <w:szCs w:val="28"/>
          </w:rPr>
          <w:t>H</w:t>
        </w:r>
        <w:r w:rsidR="00E5380C" w:rsidRPr="00E325AC">
          <w:rPr>
            <w:rFonts w:asciiTheme="minorEastAsia" w:eastAsiaTheme="minorEastAsia" w:hAnsiTheme="minorEastAsia" w:cs="Arial"/>
            <w:szCs w:val="28"/>
          </w:rPr>
          <w:t xml:space="preserve">andling and </w:t>
        </w:r>
        <w:r w:rsidR="00E5380C" w:rsidRPr="00E325AC">
          <w:rPr>
            <w:rFonts w:asciiTheme="minorEastAsia" w:eastAsiaTheme="minorEastAsia" w:hAnsiTheme="minorEastAsia" w:cs="Arial" w:hint="eastAsia"/>
            <w:szCs w:val="28"/>
          </w:rPr>
          <w:t>P</w:t>
        </w:r>
        <w:r w:rsidR="00E5380C" w:rsidRPr="00E325AC">
          <w:rPr>
            <w:rFonts w:asciiTheme="minorEastAsia" w:eastAsiaTheme="minorEastAsia" w:hAnsiTheme="minorEastAsia" w:cs="Arial"/>
            <w:szCs w:val="28"/>
          </w:rPr>
          <w:t>rotectio</w:t>
        </w:r>
        <w:r w:rsidR="00E5380C" w:rsidRPr="00E325AC">
          <w:rPr>
            <w:rFonts w:asciiTheme="minorEastAsia" w:eastAsiaTheme="minorEastAsia" w:hAnsiTheme="minorEastAsia" w:cs="Arial" w:hint="eastAsia"/>
            <w:szCs w:val="28"/>
          </w:rPr>
          <w:t>n</w:t>
        </w:r>
        <w:r w:rsidR="00A104A1" w:rsidRPr="00E325AC">
          <w:rPr>
            <w:noProof/>
            <w:webHidden/>
          </w:rPr>
          <w:tab/>
        </w:r>
        <w:r w:rsidRPr="00E325AC">
          <w:rPr>
            <w:noProof/>
            <w:webHidden/>
          </w:rPr>
          <w:fldChar w:fldCharType="begin"/>
        </w:r>
        <w:r w:rsidR="00A104A1" w:rsidRPr="00E325AC">
          <w:rPr>
            <w:noProof/>
            <w:webHidden/>
          </w:rPr>
          <w:instrText xml:space="preserve"> PAGEREF _Toc17474075 \h </w:instrText>
        </w:r>
        <w:r w:rsidRPr="00E325AC">
          <w:rPr>
            <w:noProof/>
            <w:webHidden/>
          </w:rPr>
        </w:r>
        <w:r w:rsidRPr="00E325AC">
          <w:rPr>
            <w:noProof/>
            <w:webHidden/>
          </w:rPr>
          <w:fldChar w:fldCharType="separate"/>
        </w:r>
        <w:r w:rsidR="00A104A1" w:rsidRPr="00E325AC">
          <w:rPr>
            <w:noProof/>
            <w:webHidden/>
          </w:rPr>
          <w:t>18</w:t>
        </w:r>
        <w:r w:rsidR="00675DE3" w:rsidRPr="00E325AC">
          <w:rPr>
            <w:noProof/>
            <w:webHidden/>
          </w:rPr>
          <w:t>9</w:t>
        </w:r>
        <w:r w:rsidRPr="00E325AC">
          <w:rPr>
            <w:noProof/>
            <w:webHidden/>
          </w:rPr>
          <w:fldChar w:fldCharType="end"/>
        </w:r>
      </w:hyperlink>
    </w:p>
    <w:p w:rsidR="00A104A1" w:rsidRPr="00E325AC" w:rsidRDefault="0083487F" w:rsidP="00A104A1">
      <w:pPr>
        <w:pStyle w:val="11"/>
        <w:tabs>
          <w:tab w:val="right" w:leader="dot" w:pos="9560"/>
        </w:tabs>
        <w:rPr>
          <w:rFonts w:asciiTheme="minorHAnsi" w:eastAsiaTheme="minorEastAsia" w:hAnsiTheme="minorHAnsi" w:cstheme="minorBidi"/>
          <w:noProof/>
          <w:sz w:val="21"/>
          <w:szCs w:val="22"/>
        </w:rPr>
      </w:pPr>
      <w:hyperlink w:anchor="_Toc17474076" w:history="1">
        <w:r w:rsidR="00A104A1" w:rsidRPr="00E325AC">
          <w:rPr>
            <w:rStyle w:val="afd"/>
            <w:rFonts w:ascii="宋体" w:hAnsi="宋体"/>
            <w:noProof/>
            <w:color w:val="auto"/>
          </w:rPr>
          <w:t>11</w:t>
        </w:r>
        <w:r w:rsidR="00A104A1" w:rsidRPr="00E325AC">
          <w:rPr>
            <w:rStyle w:val="afd"/>
            <w:rFonts w:ascii="宋体" w:hAnsi="宋体" w:hint="eastAsia"/>
            <w:noProof/>
            <w:color w:val="auto"/>
          </w:rPr>
          <w:t xml:space="preserve">　</w:t>
        </w:r>
        <w:r w:rsidR="005A3DE8" w:rsidRPr="00E325AC">
          <w:rPr>
            <w:rStyle w:val="afd"/>
            <w:rFonts w:ascii="宋体" w:hAnsi="宋体"/>
            <w:noProof/>
            <w:color w:val="auto"/>
          </w:rPr>
          <w:t xml:space="preserve">Installation and </w:t>
        </w:r>
        <w:r w:rsidR="005A3DE8" w:rsidRPr="00E325AC">
          <w:rPr>
            <w:rStyle w:val="afd"/>
            <w:rFonts w:ascii="宋体" w:hAnsi="宋体" w:hint="eastAsia"/>
            <w:noProof/>
            <w:color w:val="auto"/>
          </w:rPr>
          <w:t>C</w:t>
        </w:r>
        <w:r w:rsidR="005A3DE8" w:rsidRPr="00E325AC">
          <w:rPr>
            <w:rStyle w:val="afd"/>
            <w:rFonts w:ascii="宋体" w:hAnsi="宋体"/>
            <w:noProof/>
            <w:color w:val="auto"/>
          </w:rPr>
          <w:t>onstruction</w:t>
        </w:r>
        <w:r w:rsidR="00A104A1" w:rsidRPr="00E325AC">
          <w:rPr>
            <w:noProof/>
            <w:webHidden/>
          </w:rPr>
          <w:tab/>
        </w:r>
        <w:r w:rsidRPr="00E325AC">
          <w:rPr>
            <w:noProof/>
            <w:webHidden/>
          </w:rPr>
          <w:fldChar w:fldCharType="begin"/>
        </w:r>
        <w:r w:rsidR="00A104A1" w:rsidRPr="00E325AC">
          <w:rPr>
            <w:noProof/>
            <w:webHidden/>
          </w:rPr>
          <w:instrText xml:space="preserve"> PAGEREF _Toc17474076 \h </w:instrText>
        </w:r>
        <w:r w:rsidRPr="00E325AC">
          <w:rPr>
            <w:noProof/>
            <w:webHidden/>
          </w:rPr>
        </w:r>
        <w:r w:rsidRPr="00E325AC">
          <w:rPr>
            <w:noProof/>
            <w:webHidden/>
          </w:rPr>
          <w:fldChar w:fldCharType="separate"/>
        </w:r>
        <w:r w:rsidR="00A104A1" w:rsidRPr="00E325AC">
          <w:rPr>
            <w:noProof/>
            <w:webHidden/>
          </w:rPr>
          <w:t>1</w:t>
        </w:r>
        <w:r w:rsidR="00675DE3" w:rsidRPr="00E325AC">
          <w:rPr>
            <w:noProof/>
            <w:webHidden/>
          </w:rPr>
          <w:t>91</w:t>
        </w:r>
        <w:r w:rsidRPr="00E325AC">
          <w:rPr>
            <w:noProof/>
            <w:webHidden/>
          </w:rPr>
          <w:fldChar w:fldCharType="end"/>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77" w:history="1">
        <w:r w:rsidR="00A104A1" w:rsidRPr="00E325AC">
          <w:rPr>
            <w:rStyle w:val="afd"/>
            <w:noProof/>
            <w:color w:val="auto"/>
          </w:rPr>
          <w:t>11.1</w:t>
        </w:r>
        <w:r w:rsidR="00A104A1" w:rsidRPr="00E325AC">
          <w:rPr>
            <w:rStyle w:val="afd"/>
            <w:rFonts w:hint="eastAsia"/>
            <w:noProof/>
            <w:color w:val="auto"/>
          </w:rPr>
          <w:t xml:space="preserve"> </w:t>
        </w:r>
        <w:r w:rsidR="00A104A1" w:rsidRPr="00E325AC">
          <w:rPr>
            <w:rStyle w:val="afd"/>
            <w:rFonts w:asciiTheme="minorEastAsia" w:eastAsiaTheme="minorEastAsia" w:hAnsiTheme="minorEastAsia" w:cs="黑体"/>
            <w:bCs/>
            <w:noProof/>
            <w:color w:val="auto"/>
            <w:u w:color="000000"/>
            <w:lang w:val="zh-TW" w:eastAsia="zh-TW"/>
          </w:rPr>
          <w:t xml:space="preserve">General </w:t>
        </w:r>
        <w:r w:rsidR="00A104A1" w:rsidRPr="00E325AC">
          <w:rPr>
            <w:rStyle w:val="afd"/>
            <w:rFonts w:asciiTheme="minorEastAsia" w:eastAsiaTheme="minorEastAsia" w:hAnsiTheme="minorEastAsia" w:cs="黑体" w:hint="eastAsia"/>
            <w:bCs/>
            <w:noProof/>
            <w:color w:val="auto"/>
            <w:u w:color="000000"/>
            <w:lang w:val="zh-TW" w:eastAsia="zh-TW"/>
          </w:rPr>
          <w:t>R</w:t>
        </w:r>
        <w:r w:rsidR="00A104A1" w:rsidRPr="00E325AC">
          <w:rPr>
            <w:rStyle w:val="afd"/>
            <w:rFonts w:asciiTheme="minorEastAsia" w:eastAsiaTheme="minorEastAsia" w:hAnsiTheme="minorEastAsia" w:cs="黑体"/>
            <w:bCs/>
            <w:noProof/>
            <w:color w:val="auto"/>
            <w:u w:color="000000"/>
            <w:lang w:val="zh-TW" w:eastAsia="zh-TW"/>
          </w:rPr>
          <w:t>equirements</w:t>
        </w:r>
        <w:r w:rsidR="00A104A1" w:rsidRPr="00E325AC">
          <w:rPr>
            <w:noProof/>
            <w:webHidden/>
          </w:rPr>
          <w:tab/>
        </w:r>
        <w:r w:rsidRPr="00E325AC">
          <w:rPr>
            <w:noProof/>
            <w:webHidden/>
          </w:rPr>
          <w:fldChar w:fldCharType="begin"/>
        </w:r>
        <w:r w:rsidR="00A104A1" w:rsidRPr="00E325AC">
          <w:rPr>
            <w:noProof/>
            <w:webHidden/>
          </w:rPr>
          <w:instrText xml:space="preserve"> PAGEREF _Toc17474077 \h </w:instrText>
        </w:r>
        <w:r w:rsidRPr="00E325AC">
          <w:rPr>
            <w:noProof/>
            <w:webHidden/>
          </w:rPr>
        </w:r>
        <w:r w:rsidRPr="00E325AC">
          <w:rPr>
            <w:noProof/>
            <w:webHidden/>
          </w:rPr>
          <w:fldChar w:fldCharType="separate"/>
        </w:r>
        <w:r w:rsidR="00A104A1" w:rsidRPr="00E325AC">
          <w:rPr>
            <w:noProof/>
            <w:webHidden/>
          </w:rPr>
          <w:t>1</w:t>
        </w:r>
        <w:r w:rsidR="00675DE3" w:rsidRPr="00E325AC">
          <w:rPr>
            <w:noProof/>
            <w:webHidden/>
          </w:rPr>
          <w:t>91</w:t>
        </w:r>
        <w:r w:rsidRPr="00E325AC">
          <w:rPr>
            <w:noProof/>
            <w:webHidden/>
          </w:rPr>
          <w:fldChar w:fldCharType="end"/>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78" w:history="1">
        <w:r w:rsidR="00A104A1" w:rsidRPr="00E325AC">
          <w:rPr>
            <w:rStyle w:val="afd"/>
            <w:noProof/>
            <w:color w:val="auto"/>
          </w:rPr>
          <w:t>11.2</w:t>
        </w:r>
        <w:r w:rsidR="0004673D" w:rsidRPr="00E325AC">
          <w:rPr>
            <w:rStyle w:val="afd"/>
            <w:rFonts w:hint="eastAsia"/>
            <w:noProof/>
            <w:color w:val="auto"/>
          </w:rPr>
          <w:t xml:space="preserve"> </w:t>
        </w:r>
        <w:r w:rsidR="005A3DE8" w:rsidRPr="00E325AC">
          <w:rPr>
            <w:rStyle w:val="afd"/>
            <w:rFonts w:asciiTheme="minorEastAsia" w:eastAsiaTheme="minorEastAsia" w:hAnsiTheme="minorEastAsia" w:cs="黑体"/>
            <w:bCs/>
            <w:noProof/>
            <w:color w:val="auto"/>
            <w:u w:color="000000"/>
            <w:lang w:val="zh-TW"/>
          </w:rPr>
          <w:t>Installation and constrution preparation</w:t>
        </w:r>
        <w:r w:rsidR="00A104A1" w:rsidRPr="00E325AC">
          <w:rPr>
            <w:noProof/>
            <w:webHidden/>
          </w:rPr>
          <w:tab/>
        </w:r>
        <w:r w:rsidRPr="00E325AC">
          <w:rPr>
            <w:noProof/>
            <w:webHidden/>
          </w:rPr>
          <w:fldChar w:fldCharType="begin"/>
        </w:r>
        <w:r w:rsidR="00A104A1" w:rsidRPr="00E325AC">
          <w:rPr>
            <w:noProof/>
            <w:webHidden/>
          </w:rPr>
          <w:instrText xml:space="preserve"> PAGEREF _Toc17474078 \h </w:instrText>
        </w:r>
        <w:r w:rsidRPr="00E325AC">
          <w:rPr>
            <w:noProof/>
            <w:webHidden/>
          </w:rPr>
        </w:r>
        <w:r w:rsidRPr="00E325AC">
          <w:rPr>
            <w:noProof/>
            <w:webHidden/>
          </w:rPr>
          <w:fldChar w:fldCharType="separate"/>
        </w:r>
        <w:r w:rsidR="00A104A1" w:rsidRPr="00E325AC">
          <w:rPr>
            <w:noProof/>
            <w:webHidden/>
          </w:rPr>
          <w:t>1</w:t>
        </w:r>
        <w:r w:rsidR="00675DE3" w:rsidRPr="00E325AC">
          <w:rPr>
            <w:noProof/>
            <w:webHidden/>
          </w:rPr>
          <w:t>91</w:t>
        </w:r>
        <w:r w:rsidRPr="00E325AC">
          <w:rPr>
            <w:noProof/>
            <w:webHidden/>
          </w:rPr>
          <w:fldChar w:fldCharType="end"/>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79" w:history="1">
        <w:r w:rsidR="00A104A1" w:rsidRPr="00E325AC">
          <w:rPr>
            <w:rStyle w:val="afd"/>
            <w:noProof/>
            <w:color w:val="auto"/>
          </w:rPr>
          <w:t xml:space="preserve">11.3 </w:t>
        </w:r>
        <w:r w:rsidR="00E5380C" w:rsidRPr="00E325AC">
          <w:rPr>
            <w:rFonts w:asciiTheme="minorEastAsia" w:eastAsiaTheme="minorEastAsia" w:hAnsiTheme="minorEastAsia" w:cs="Arial"/>
            <w:szCs w:val="28"/>
          </w:rPr>
          <w:t>Unit Wall Lifting</w:t>
        </w:r>
        <w:r w:rsidR="00A104A1" w:rsidRPr="00E325AC">
          <w:rPr>
            <w:noProof/>
            <w:webHidden/>
          </w:rPr>
          <w:tab/>
        </w:r>
        <w:r w:rsidRPr="00E325AC">
          <w:rPr>
            <w:noProof/>
            <w:webHidden/>
          </w:rPr>
          <w:fldChar w:fldCharType="begin"/>
        </w:r>
        <w:r w:rsidR="00A104A1" w:rsidRPr="00E325AC">
          <w:rPr>
            <w:noProof/>
            <w:webHidden/>
          </w:rPr>
          <w:instrText xml:space="preserve"> PAGEREF _Toc17474079 \h </w:instrText>
        </w:r>
        <w:r w:rsidRPr="00E325AC">
          <w:rPr>
            <w:noProof/>
            <w:webHidden/>
          </w:rPr>
        </w:r>
        <w:r w:rsidRPr="00E325AC">
          <w:rPr>
            <w:noProof/>
            <w:webHidden/>
          </w:rPr>
          <w:fldChar w:fldCharType="separate"/>
        </w:r>
        <w:r w:rsidR="00A104A1" w:rsidRPr="00E325AC">
          <w:rPr>
            <w:noProof/>
            <w:webHidden/>
          </w:rPr>
          <w:t>1</w:t>
        </w:r>
        <w:r w:rsidR="00675DE3" w:rsidRPr="00E325AC">
          <w:rPr>
            <w:noProof/>
            <w:webHidden/>
          </w:rPr>
          <w:t>93</w:t>
        </w:r>
        <w:r w:rsidRPr="00E325AC">
          <w:rPr>
            <w:noProof/>
            <w:webHidden/>
          </w:rPr>
          <w:fldChar w:fldCharType="end"/>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80" w:history="1">
        <w:r w:rsidR="00A104A1" w:rsidRPr="00E325AC">
          <w:rPr>
            <w:rStyle w:val="afd"/>
            <w:noProof/>
            <w:color w:val="auto"/>
          </w:rPr>
          <w:t>11.4</w:t>
        </w:r>
        <w:r w:rsidR="0004673D" w:rsidRPr="00E325AC">
          <w:rPr>
            <w:rStyle w:val="afd"/>
            <w:rFonts w:asciiTheme="minorEastAsia" w:eastAsiaTheme="minorEastAsia" w:hAnsiTheme="minorEastAsia" w:hint="eastAsia"/>
            <w:noProof/>
            <w:color w:val="auto"/>
            <w:szCs w:val="28"/>
          </w:rPr>
          <w:t xml:space="preserve"> </w:t>
        </w:r>
        <w:r w:rsidR="00E5380C" w:rsidRPr="00E325AC">
          <w:rPr>
            <w:rFonts w:asciiTheme="minorEastAsia" w:eastAsiaTheme="minorEastAsia" w:hAnsiTheme="minorEastAsia" w:cs="Arial"/>
            <w:szCs w:val="28"/>
          </w:rPr>
          <w:t xml:space="preserve">Verification of </w:t>
        </w:r>
        <w:r w:rsidR="00E5380C" w:rsidRPr="00E325AC">
          <w:rPr>
            <w:rFonts w:asciiTheme="minorEastAsia" w:eastAsiaTheme="minorEastAsia" w:hAnsiTheme="minorEastAsia" w:cs="Arial" w:hint="eastAsia"/>
            <w:szCs w:val="28"/>
          </w:rPr>
          <w:t>H</w:t>
        </w:r>
        <w:r w:rsidR="00E5380C" w:rsidRPr="00E325AC">
          <w:rPr>
            <w:rFonts w:asciiTheme="minorEastAsia" w:eastAsiaTheme="minorEastAsia" w:hAnsiTheme="minorEastAsia" w:cs="Arial"/>
            <w:szCs w:val="28"/>
          </w:rPr>
          <w:t>oisting poin</w:t>
        </w:r>
        <w:r w:rsidR="00E5380C" w:rsidRPr="00E325AC">
          <w:rPr>
            <w:rFonts w:asciiTheme="minorEastAsia" w:eastAsiaTheme="minorEastAsia" w:hAnsiTheme="minorEastAsia" w:cs="Arial" w:hint="eastAsia"/>
            <w:szCs w:val="28"/>
          </w:rPr>
          <w:t>t</w:t>
        </w:r>
        <w:r w:rsidR="00A104A1" w:rsidRPr="00E325AC">
          <w:rPr>
            <w:noProof/>
            <w:webHidden/>
          </w:rPr>
          <w:tab/>
        </w:r>
        <w:r w:rsidRPr="00E325AC">
          <w:rPr>
            <w:noProof/>
            <w:webHidden/>
          </w:rPr>
          <w:fldChar w:fldCharType="begin"/>
        </w:r>
        <w:r w:rsidR="00A104A1" w:rsidRPr="00E325AC">
          <w:rPr>
            <w:noProof/>
            <w:webHidden/>
          </w:rPr>
          <w:instrText xml:space="preserve"> PAGEREF _Toc17474080 \h </w:instrText>
        </w:r>
        <w:r w:rsidRPr="00E325AC">
          <w:rPr>
            <w:noProof/>
            <w:webHidden/>
          </w:rPr>
        </w:r>
        <w:r w:rsidRPr="00E325AC">
          <w:rPr>
            <w:noProof/>
            <w:webHidden/>
          </w:rPr>
          <w:fldChar w:fldCharType="separate"/>
        </w:r>
        <w:r w:rsidR="00A104A1" w:rsidRPr="00E325AC">
          <w:rPr>
            <w:noProof/>
            <w:webHidden/>
          </w:rPr>
          <w:t>19</w:t>
        </w:r>
        <w:r w:rsidR="00675DE3" w:rsidRPr="00E325AC">
          <w:rPr>
            <w:noProof/>
            <w:webHidden/>
          </w:rPr>
          <w:t>5</w:t>
        </w:r>
        <w:r w:rsidRPr="00E325AC">
          <w:rPr>
            <w:noProof/>
            <w:webHidden/>
          </w:rPr>
          <w:fldChar w:fldCharType="end"/>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81" w:history="1">
        <w:r w:rsidR="00A104A1" w:rsidRPr="00E325AC">
          <w:rPr>
            <w:rStyle w:val="afd"/>
            <w:noProof/>
            <w:color w:val="auto"/>
          </w:rPr>
          <w:t>11.5</w:t>
        </w:r>
        <w:r w:rsidR="0004673D" w:rsidRPr="00E325AC">
          <w:rPr>
            <w:rStyle w:val="afd"/>
            <w:rFonts w:hint="eastAsia"/>
            <w:noProof/>
            <w:color w:val="auto"/>
          </w:rPr>
          <w:t xml:space="preserve"> </w:t>
        </w:r>
        <w:r w:rsidR="00E5380C" w:rsidRPr="00E325AC">
          <w:rPr>
            <w:rFonts w:asciiTheme="minorEastAsia" w:eastAsiaTheme="minorEastAsia" w:hAnsiTheme="minorEastAsia" w:cs="Arial"/>
            <w:szCs w:val="28"/>
          </w:rPr>
          <w:t xml:space="preserve">Curtain </w:t>
        </w:r>
        <w:r w:rsidR="00E5380C" w:rsidRPr="00E325AC">
          <w:rPr>
            <w:rFonts w:asciiTheme="minorEastAsia" w:eastAsiaTheme="minorEastAsia" w:hAnsiTheme="minorEastAsia" w:cs="Arial" w:hint="eastAsia"/>
            <w:szCs w:val="28"/>
          </w:rPr>
          <w:t>W</w:t>
        </w:r>
        <w:r w:rsidR="00E5380C" w:rsidRPr="00E325AC">
          <w:rPr>
            <w:rFonts w:asciiTheme="minorEastAsia" w:eastAsiaTheme="minorEastAsia" w:hAnsiTheme="minorEastAsia" w:cs="Arial"/>
            <w:szCs w:val="28"/>
          </w:rPr>
          <w:t xml:space="preserve">all </w:t>
        </w:r>
        <w:r w:rsidR="00E5380C" w:rsidRPr="00E325AC">
          <w:rPr>
            <w:rFonts w:asciiTheme="minorEastAsia" w:eastAsiaTheme="minorEastAsia" w:hAnsiTheme="minorEastAsia" w:cs="Arial" w:hint="eastAsia"/>
            <w:szCs w:val="28"/>
          </w:rPr>
          <w:t>S</w:t>
        </w:r>
        <w:r w:rsidR="00E5380C" w:rsidRPr="00E325AC">
          <w:rPr>
            <w:rFonts w:asciiTheme="minorEastAsia" w:eastAsiaTheme="minorEastAsia" w:hAnsiTheme="minorEastAsia" w:cs="Arial"/>
            <w:szCs w:val="28"/>
          </w:rPr>
          <w:t>eal</w:t>
        </w:r>
        <w:r w:rsidR="00A104A1" w:rsidRPr="00E325AC">
          <w:rPr>
            <w:noProof/>
            <w:webHidden/>
          </w:rPr>
          <w:tab/>
        </w:r>
        <w:r w:rsidRPr="00E325AC">
          <w:rPr>
            <w:noProof/>
            <w:webHidden/>
          </w:rPr>
          <w:fldChar w:fldCharType="begin"/>
        </w:r>
        <w:r w:rsidR="00A104A1" w:rsidRPr="00E325AC">
          <w:rPr>
            <w:noProof/>
            <w:webHidden/>
          </w:rPr>
          <w:instrText xml:space="preserve"> PAGEREF _Toc17474081 \h </w:instrText>
        </w:r>
        <w:r w:rsidRPr="00E325AC">
          <w:rPr>
            <w:noProof/>
            <w:webHidden/>
          </w:rPr>
        </w:r>
        <w:r w:rsidRPr="00E325AC">
          <w:rPr>
            <w:noProof/>
            <w:webHidden/>
          </w:rPr>
          <w:fldChar w:fldCharType="separate"/>
        </w:r>
        <w:r w:rsidR="00A104A1" w:rsidRPr="00E325AC">
          <w:rPr>
            <w:noProof/>
            <w:webHidden/>
          </w:rPr>
          <w:t>19</w:t>
        </w:r>
        <w:r w:rsidR="00675DE3" w:rsidRPr="00E325AC">
          <w:rPr>
            <w:noProof/>
            <w:webHidden/>
          </w:rPr>
          <w:t>6</w:t>
        </w:r>
        <w:r w:rsidRPr="00E325AC">
          <w:rPr>
            <w:noProof/>
            <w:webHidden/>
          </w:rPr>
          <w:fldChar w:fldCharType="end"/>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82" w:history="1">
        <w:r w:rsidR="00A104A1" w:rsidRPr="00E325AC">
          <w:rPr>
            <w:rStyle w:val="afd"/>
            <w:noProof/>
            <w:color w:val="auto"/>
          </w:rPr>
          <w:t>11.6</w:t>
        </w:r>
        <w:r w:rsidR="0004673D" w:rsidRPr="00E325AC">
          <w:rPr>
            <w:rStyle w:val="afd"/>
            <w:rFonts w:hint="eastAsia"/>
            <w:noProof/>
            <w:color w:val="auto"/>
          </w:rPr>
          <w:t xml:space="preserve"> </w:t>
        </w:r>
        <w:r w:rsidR="005A3DE8" w:rsidRPr="00E325AC">
          <w:rPr>
            <w:rStyle w:val="afd"/>
            <w:rFonts w:asciiTheme="minorEastAsia" w:eastAsiaTheme="minorEastAsia" w:hAnsiTheme="minorEastAsia" w:cs="黑体"/>
            <w:bCs/>
            <w:noProof/>
            <w:color w:val="auto"/>
            <w:u w:color="000000"/>
            <w:lang w:val="zh-TW"/>
          </w:rPr>
          <w:t>Safety requirements</w:t>
        </w:r>
        <w:r w:rsidR="00A104A1" w:rsidRPr="00E325AC">
          <w:rPr>
            <w:noProof/>
            <w:webHidden/>
          </w:rPr>
          <w:tab/>
        </w:r>
        <w:r w:rsidRPr="00E325AC">
          <w:rPr>
            <w:noProof/>
            <w:webHidden/>
          </w:rPr>
          <w:fldChar w:fldCharType="begin"/>
        </w:r>
        <w:r w:rsidR="00A104A1" w:rsidRPr="00E325AC">
          <w:rPr>
            <w:noProof/>
            <w:webHidden/>
          </w:rPr>
          <w:instrText xml:space="preserve"> PAGEREF _Toc17474082 \h </w:instrText>
        </w:r>
        <w:r w:rsidRPr="00E325AC">
          <w:rPr>
            <w:noProof/>
            <w:webHidden/>
          </w:rPr>
        </w:r>
        <w:r w:rsidRPr="00E325AC">
          <w:rPr>
            <w:noProof/>
            <w:webHidden/>
          </w:rPr>
          <w:fldChar w:fldCharType="separate"/>
        </w:r>
        <w:r w:rsidR="00A104A1" w:rsidRPr="00E325AC">
          <w:rPr>
            <w:noProof/>
            <w:webHidden/>
          </w:rPr>
          <w:t>19</w:t>
        </w:r>
        <w:r w:rsidR="00675DE3" w:rsidRPr="00E325AC">
          <w:rPr>
            <w:noProof/>
            <w:webHidden/>
          </w:rPr>
          <w:t>6</w:t>
        </w:r>
        <w:r w:rsidRPr="00E325AC">
          <w:rPr>
            <w:noProof/>
            <w:webHidden/>
          </w:rPr>
          <w:fldChar w:fldCharType="end"/>
        </w:r>
      </w:hyperlink>
    </w:p>
    <w:p w:rsidR="00A104A1" w:rsidRPr="00E325AC" w:rsidRDefault="0083487F" w:rsidP="00A104A1">
      <w:pPr>
        <w:pStyle w:val="11"/>
        <w:tabs>
          <w:tab w:val="right" w:leader="dot" w:pos="9560"/>
        </w:tabs>
        <w:rPr>
          <w:rFonts w:asciiTheme="minorHAnsi" w:eastAsiaTheme="minorEastAsia" w:hAnsiTheme="minorHAnsi" w:cstheme="minorBidi"/>
          <w:noProof/>
          <w:sz w:val="21"/>
          <w:szCs w:val="22"/>
        </w:rPr>
      </w:pPr>
      <w:hyperlink w:anchor="_Toc17474083" w:history="1">
        <w:r w:rsidR="00A104A1" w:rsidRPr="00E325AC">
          <w:rPr>
            <w:rStyle w:val="afd"/>
            <w:rFonts w:ascii="宋体" w:hAnsi="宋体"/>
            <w:noProof/>
            <w:color w:val="auto"/>
          </w:rPr>
          <w:t xml:space="preserve">12 </w:t>
        </w:r>
        <w:r w:rsidR="0004673D" w:rsidRPr="00E325AC">
          <w:rPr>
            <w:rStyle w:val="afd"/>
            <w:rFonts w:ascii="宋体" w:hAnsi="宋体" w:hint="eastAsia"/>
            <w:noProof/>
            <w:color w:val="auto"/>
          </w:rPr>
          <w:t xml:space="preserve"> </w:t>
        </w:r>
        <w:r w:rsidR="00BA77CE" w:rsidRPr="00E325AC">
          <w:rPr>
            <w:rStyle w:val="afd"/>
            <w:rFonts w:ascii="宋体" w:hAnsi="宋体" w:hint="eastAsia"/>
            <w:noProof/>
            <w:color w:val="auto"/>
          </w:rPr>
          <w:t>Quality Acceptance of E</w:t>
        </w:r>
        <w:r w:rsidR="00BA77CE" w:rsidRPr="00E325AC">
          <w:rPr>
            <w:rStyle w:val="afd"/>
            <w:rFonts w:ascii="宋体" w:hAnsi="宋体"/>
            <w:noProof/>
            <w:color w:val="auto"/>
          </w:rPr>
          <w:t>ngineering</w:t>
        </w:r>
        <w:r w:rsidR="00A104A1" w:rsidRPr="00E325AC">
          <w:rPr>
            <w:noProof/>
            <w:webHidden/>
          </w:rPr>
          <w:tab/>
        </w:r>
        <w:r w:rsidR="00675DE3" w:rsidRPr="00E325AC">
          <w:rPr>
            <w:noProof/>
            <w:webHidden/>
          </w:rPr>
          <w:t>200</w:t>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84" w:history="1">
        <w:r w:rsidR="00A104A1" w:rsidRPr="00E325AC">
          <w:rPr>
            <w:rStyle w:val="afd"/>
            <w:noProof/>
            <w:color w:val="auto"/>
          </w:rPr>
          <w:t>12.1</w:t>
        </w:r>
        <w:r w:rsidR="0004673D" w:rsidRPr="00E325AC">
          <w:rPr>
            <w:rStyle w:val="afd"/>
            <w:rFonts w:hint="eastAsia"/>
            <w:noProof/>
            <w:color w:val="auto"/>
          </w:rPr>
          <w:t xml:space="preserve"> </w:t>
        </w:r>
        <w:r w:rsidR="00A104A1" w:rsidRPr="00E325AC">
          <w:rPr>
            <w:rStyle w:val="afd"/>
            <w:rFonts w:asciiTheme="minorEastAsia" w:eastAsiaTheme="minorEastAsia" w:hAnsiTheme="minorEastAsia" w:cs="黑体"/>
            <w:bCs/>
            <w:noProof/>
            <w:color w:val="auto"/>
            <w:u w:color="000000"/>
            <w:lang w:val="zh-TW" w:eastAsia="zh-TW"/>
          </w:rPr>
          <w:t xml:space="preserve">General </w:t>
        </w:r>
        <w:r w:rsidR="00A104A1" w:rsidRPr="00E325AC">
          <w:rPr>
            <w:rStyle w:val="afd"/>
            <w:rFonts w:asciiTheme="minorEastAsia" w:eastAsiaTheme="minorEastAsia" w:hAnsiTheme="minorEastAsia" w:cs="黑体" w:hint="eastAsia"/>
            <w:bCs/>
            <w:noProof/>
            <w:color w:val="auto"/>
            <w:u w:color="000000"/>
            <w:lang w:val="zh-TW" w:eastAsia="zh-TW"/>
          </w:rPr>
          <w:t>R</w:t>
        </w:r>
        <w:r w:rsidR="00A104A1" w:rsidRPr="00E325AC">
          <w:rPr>
            <w:rStyle w:val="afd"/>
            <w:rFonts w:asciiTheme="minorEastAsia" w:eastAsiaTheme="minorEastAsia" w:hAnsiTheme="minorEastAsia" w:cs="黑体"/>
            <w:bCs/>
            <w:noProof/>
            <w:color w:val="auto"/>
            <w:u w:color="000000"/>
            <w:lang w:val="zh-TW" w:eastAsia="zh-TW"/>
          </w:rPr>
          <w:t>equirements</w:t>
        </w:r>
        <w:r w:rsidR="00A104A1" w:rsidRPr="00E325AC">
          <w:rPr>
            <w:noProof/>
            <w:webHidden/>
          </w:rPr>
          <w:tab/>
        </w:r>
        <w:r w:rsidR="00675DE3" w:rsidRPr="00E325AC">
          <w:rPr>
            <w:noProof/>
            <w:webHidden/>
          </w:rPr>
          <w:t>200</w:t>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85" w:history="1">
        <w:r w:rsidR="00A104A1" w:rsidRPr="00E325AC">
          <w:rPr>
            <w:rStyle w:val="afd"/>
            <w:noProof/>
            <w:color w:val="auto"/>
          </w:rPr>
          <w:t xml:space="preserve">12.2 </w:t>
        </w:r>
        <w:r w:rsidR="00934007" w:rsidRPr="00E325AC">
          <w:rPr>
            <w:rStyle w:val="afd"/>
            <w:rFonts w:asciiTheme="minorEastAsia" w:eastAsiaTheme="minorEastAsia" w:hAnsiTheme="minorEastAsia" w:hint="eastAsia"/>
            <w:noProof/>
            <w:color w:val="auto"/>
          </w:rPr>
          <w:t>Glass</w:t>
        </w:r>
        <w:r w:rsidR="00934007" w:rsidRPr="00E325AC">
          <w:rPr>
            <w:rStyle w:val="afd"/>
            <w:rFonts w:asciiTheme="minorEastAsia" w:eastAsiaTheme="minorEastAsia" w:hAnsiTheme="minorEastAsia"/>
            <w:noProof/>
            <w:color w:val="auto"/>
          </w:rPr>
          <w:t xml:space="preserve"> </w:t>
        </w:r>
        <w:r w:rsidR="00934007" w:rsidRPr="00E325AC">
          <w:rPr>
            <w:rStyle w:val="afd"/>
            <w:rFonts w:asciiTheme="minorEastAsia" w:eastAsiaTheme="minorEastAsia" w:hAnsiTheme="minorEastAsia" w:hint="eastAsia"/>
            <w:noProof/>
            <w:color w:val="auto"/>
          </w:rPr>
          <w:t>C</w:t>
        </w:r>
        <w:r w:rsidR="00934007" w:rsidRPr="00E325AC">
          <w:rPr>
            <w:rStyle w:val="afd"/>
            <w:rFonts w:asciiTheme="minorEastAsia" w:eastAsiaTheme="minorEastAsia" w:hAnsiTheme="minorEastAsia"/>
            <w:noProof/>
            <w:color w:val="auto"/>
          </w:rPr>
          <w:t xml:space="preserve">urtain </w:t>
        </w:r>
        <w:r w:rsidR="00934007" w:rsidRPr="00E325AC">
          <w:rPr>
            <w:rStyle w:val="afd"/>
            <w:rFonts w:asciiTheme="minorEastAsia" w:eastAsiaTheme="minorEastAsia" w:hAnsiTheme="minorEastAsia" w:hint="eastAsia"/>
            <w:noProof/>
            <w:color w:val="auto"/>
          </w:rPr>
          <w:t>W</w:t>
        </w:r>
        <w:r w:rsidR="00934007" w:rsidRPr="00E325AC">
          <w:rPr>
            <w:rStyle w:val="afd"/>
            <w:rFonts w:asciiTheme="minorEastAsia" w:eastAsiaTheme="minorEastAsia" w:hAnsiTheme="minorEastAsia"/>
            <w:noProof/>
            <w:color w:val="auto"/>
          </w:rPr>
          <w:t xml:space="preserve">all </w:t>
        </w:r>
        <w:r w:rsidR="00934007" w:rsidRPr="00E325AC">
          <w:rPr>
            <w:rStyle w:val="afd"/>
            <w:rFonts w:asciiTheme="minorEastAsia" w:eastAsiaTheme="minorEastAsia" w:hAnsiTheme="minorEastAsia" w:hint="eastAsia"/>
            <w:noProof/>
            <w:color w:val="auto"/>
          </w:rPr>
          <w:t>E</w:t>
        </w:r>
        <w:r w:rsidR="00934007" w:rsidRPr="00E325AC">
          <w:rPr>
            <w:rStyle w:val="afd"/>
            <w:rFonts w:asciiTheme="minorEastAsia" w:eastAsiaTheme="minorEastAsia" w:hAnsiTheme="minorEastAsia"/>
            <w:noProof/>
            <w:color w:val="auto"/>
          </w:rPr>
          <w:t>ngineering</w:t>
        </w:r>
        <w:r w:rsidR="00A104A1" w:rsidRPr="00E325AC">
          <w:rPr>
            <w:noProof/>
            <w:webHidden/>
          </w:rPr>
          <w:tab/>
        </w:r>
        <w:r w:rsidR="00675DE3" w:rsidRPr="00E325AC">
          <w:rPr>
            <w:noProof/>
            <w:webHidden/>
          </w:rPr>
          <w:t>203</w:t>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86" w:history="1">
        <w:r w:rsidR="00A104A1" w:rsidRPr="00E325AC">
          <w:rPr>
            <w:rStyle w:val="afd"/>
            <w:noProof/>
            <w:color w:val="auto"/>
          </w:rPr>
          <w:t xml:space="preserve">12.3 </w:t>
        </w:r>
        <w:r w:rsidR="00934007" w:rsidRPr="00E325AC">
          <w:rPr>
            <w:rStyle w:val="afd"/>
            <w:rFonts w:asciiTheme="minorEastAsia" w:eastAsiaTheme="minorEastAsia" w:hAnsiTheme="minorEastAsia" w:hint="eastAsia"/>
            <w:noProof/>
            <w:color w:val="auto"/>
          </w:rPr>
          <w:t>Metal C</w:t>
        </w:r>
        <w:r w:rsidR="00934007" w:rsidRPr="00E325AC">
          <w:rPr>
            <w:rStyle w:val="afd"/>
            <w:rFonts w:asciiTheme="minorEastAsia" w:eastAsiaTheme="minorEastAsia" w:hAnsiTheme="minorEastAsia"/>
            <w:noProof/>
            <w:color w:val="auto"/>
          </w:rPr>
          <w:t xml:space="preserve">urtain </w:t>
        </w:r>
        <w:r w:rsidR="00934007" w:rsidRPr="00E325AC">
          <w:rPr>
            <w:rStyle w:val="afd"/>
            <w:rFonts w:asciiTheme="minorEastAsia" w:eastAsiaTheme="minorEastAsia" w:hAnsiTheme="minorEastAsia" w:hint="eastAsia"/>
            <w:noProof/>
            <w:color w:val="auto"/>
          </w:rPr>
          <w:t>W</w:t>
        </w:r>
        <w:r w:rsidR="00934007" w:rsidRPr="00E325AC">
          <w:rPr>
            <w:rStyle w:val="afd"/>
            <w:rFonts w:asciiTheme="minorEastAsia" w:eastAsiaTheme="minorEastAsia" w:hAnsiTheme="minorEastAsia"/>
            <w:noProof/>
            <w:color w:val="auto"/>
          </w:rPr>
          <w:t xml:space="preserve">all </w:t>
        </w:r>
        <w:r w:rsidR="00934007" w:rsidRPr="00E325AC">
          <w:rPr>
            <w:rStyle w:val="afd"/>
            <w:rFonts w:asciiTheme="minorEastAsia" w:eastAsiaTheme="minorEastAsia" w:hAnsiTheme="minorEastAsia" w:hint="eastAsia"/>
            <w:noProof/>
            <w:color w:val="auto"/>
          </w:rPr>
          <w:t>E</w:t>
        </w:r>
        <w:r w:rsidR="00934007" w:rsidRPr="00E325AC">
          <w:rPr>
            <w:rStyle w:val="afd"/>
            <w:rFonts w:asciiTheme="minorEastAsia" w:eastAsiaTheme="minorEastAsia" w:hAnsiTheme="minorEastAsia"/>
            <w:noProof/>
            <w:color w:val="auto"/>
          </w:rPr>
          <w:t>ngineering</w:t>
        </w:r>
        <w:r w:rsidR="00A104A1" w:rsidRPr="00E325AC">
          <w:rPr>
            <w:noProof/>
            <w:webHidden/>
          </w:rPr>
          <w:tab/>
        </w:r>
        <w:r w:rsidRPr="00E325AC">
          <w:rPr>
            <w:noProof/>
            <w:webHidden/>
          </w:rPr>
          <w:fldChar w:fldCharType="begin"/>
        </w:r>
        <w:r w:rsidR="00A104A1" w:rsidRPr="00E325AC">
          <w:rPr>
            <w:noProof/>
            <w:webHidden/>
          </w:rPr>
          <w:instrText xml:space="preserve"> PAGEREF _Toc17474086 \h </w:instrText>
        </w:r>
        <w:r w:rsidRPr="00E325AC">
          <w:rPr>
            <w:noProof/>
            <w:webHidden/>
          </w:rPr>
        </w:r>
        <w:r w:rsidRPr="00E325AC">
          <w:rPr>
            <w:noProof/>
            <w:webHidden/>
          </w:rPr>
          <w:fldChar w:fldCharType="separate"/>
        </w:r>
        <w:r w:rsidR="00A104A1" w:rsidRPr="00E325AC">
          <w:rPr>
            <w:noProof/>
            <w:webHidden/>
          </w:rPr>
          <w:t>20</w:t>
        </w:r>
        <w:r w:rsidR="00675DE3" w:rsidRPr="00E325AC">
          <w:rPr>
            <w:noProof/>
            <w:webHidden/>
          </w:rPr>
          <w:t>8</w:t>
        </w:r>
        <w:r w:rsidRPr="00E325AC">
          <w:rPr>
            <w:noProof/>
            <w:webHidden/>
          </w:rPr>
          <w:fldChar w:fldCharType="end"/>
        </w:r>
      </w:hyperlink>
    </w:p>
    <w:p w:rsidR="00A104A1" w:rsidRPr="00E325AC" w:rsidRDefault="0083487F" w:rsidP="00934007">
      <w:pPr>
        <w:pStyle w:val="11"/>
        <w:tabs>
          <w:tab w:val="right" w:leader="dot" w:pos="9560"/>
        </w:tabs>
        <w:ind w:firstLineChars="100" w:firstLine="280"/>
        <w:rPr>
          <w:rFonts w:asciiTheme="minorHAnsi" w:eastAsiaTheme="minorEastAsia" w:hAnsiTheme="minorHAnsi" w:cstheme="minorBidi"/>
          <w:noProof/>
          <w:sz w:val="21"/>
          <w:szCs w:val="22"/>
        </w:rPr>
      </w:pPr>
      <w:hyperlink w:anchor="_Toc17474087" w:history="1">
        <w:r w:rsidR="00A104A1" w:rsidRPr="00E325AC">
          <w:rPr>
            <w:rStyle w:val="afd"/>
            <w:noProof/>
            <w:color w:val="auto"/>
          </w:rPr>
          <w:t xml:space="preserve">12.4 </w:t>
        </w:r>
        <w:r w:rsidR="00934007" w:rsidRPr="00E325AC">
          <w:rPr>
            <w:rStyle w:val="afd"/>
            <w:rFonts w:ascii="宋体" w:hAnsi="宋体" w:hint="eastAsia"/>
            <w:noProof/>
            <w:color w:val="auto"/>
          </w:rPr>
          <w:t>Stone C</w:t>
        </w:r>
        <w:r w:rsidR="00934007" w:rsidRPr="00E325AC">
          <w:rPr>
            <w:rStyle w:val="afd"/>
            <w:rFonts w:ascii="宋体" w:hAnsi="宋体"/>
            <w:noProof/>
            <w:color w:val="auto"/>
          </w:rPr>
          <w:t xml:space="preserve">urtain </w:t>
        </w:r>
        <w:r w:rsidR="00934007" w:rsidRPr="00E325AC">
          <w:rPr>
            <w:rStyle w:val="afd"/>
            <w:rFonts w:ascii="宋体" w:hAnsi="宋体" w:hint="eastAsia"/>
            <w:noProof/>
            <w:color w:val="auto"/>
          </w:rPr>
          <w:t>W</w:t>
        </w:r>
        <w:r w:rsidR="00934007" w:rsidRPr="00E325AC">
          <w:rPr>
            <w:rStyle w:val="afd"/>
            <w:rFonts w:ascii="宋体" w:hAnsi="宋体"/>
            <w:noProof/>
            <w:color w:val="auto"/>
          </w:rPr>
          <w:t xml:space="preserve">all </w:t>
        </w:r>
        <w:r w:rsidR="00934007" w:rsidRPr="00E325AC">
          <w:rPr>
            <w:rStyle w:val="afd"/>
            <w:rFonts w:ascii="宋体" w:hAnsi="宋体" w:hint="eastAsia"/>
            <w:noProof/>
            <w:color w:val="auto"/>
          </w:rPr>
          <w:t>E</w:t>
        </w:r>
        <w:r w:rsidR="00934007" w:rsidRPr="00E325AC">
          <w:rPr>
            <w:rStyle w:val="afd"/>
            <w:rFonts w:ascii="宋体" w:hAnsi="宋体"/>
            <w:noProof/>
            <w:color w:val="auto"/>
          </w:rPr>
          <w:t>ngineering</w:t>
        </w:r>
        <w:r w:rsidR="00A104A1" w:rsidRPr="00E325AC">
          <w:rPr>
            <w:noProof/>
            <w:webHidden/>
          </w:rPr>
          <w:tab/>
        </w:r>
        <w:r w:rsidRPr="00E325AC">
          <w:rPr>
            <w:noProof/>
            <w:webHidden/>
          </w:rPr>
          <w:fldChar w:fldCharType="begin"/>
        </w:r>
        <w:r w:rsidR="00A104A1" w:rsidRPr="00E325AC">
          <w:rPr>
            <w:noProof/>
            <w:webHidden/>
          </w:rPr>
          <w:instrText xml:space="preserve"> PAGEREF _Toc17474087 \h </w:instrText>
        </w:r>
        <w:r w:rsidRPr="00E325AC">
          <w:rPr>
            <w:noProof/>
            <w:webHidden/>
          </w:rPr>
        </w:r>
        <w:r w:rsidRPr="00E325AC">
          <w:rPr>
            <w:noProof/>
            <w:webHidden/>
          </w:rPr>
          <w:fldChar w:fldCharType="separate"/>
        </w:r>
        <w:r w:rsidR="00A104A1" w:rsidRPr="00E325AC">
          <w:rPr>
            <w:noProof/>
            <w:webHidden/>
          </w:rPr>
          <w:t>2</w:t>
        </w:r>
        <w:r w:rsidR="00675DE3" w:rsidRPr="00E325AC">
          <w:rPr>
            <w:noProof/>
            <w:webHidden/>
          </w:rPr>
          <w:t>11</w:t>
        </w:r>
        <w:r w:rsidRPr="00E325AC">
          <w:rPr>
            <w:noProof/>
            <w:webHidden/>
          </w:rPr>
          <w:fldChar w:fldCharType="end"/>
        </w:r>
      </w:hyperlink>
    </w:p>
    <w:p w:rsidR="00675DE3" w:rsidRPr="00E325AC" w:rsidRDefault="0083487F" w:rsidP="00675DE3">
      <w:pPr>
        <w:pStyle w:val="11"/>
        <w:tabs>
          <w:tab w:val="right" w:leader="dot" w:pos="9560"/>
        </w:tabs>
        <w:ind w:firstLineChars="100" w:firstLine="280"/>
        <w:rPr>
          <w:rFonts w:asciiTheme="minorHAnsi" w:eastAsiaTheme="minorEastAsia" w:hAnsiTheme="minorHAnsi" w:cstheme="minorBidi"/>
          <w:noProof/>
          <w:sz w:val="21"/>
          <w:szCs w:val="22"/>
        </w:rPr>
      </w:pPr>
      <w:hyperlink w:anchor="_Toc17474088" w:history="1">
        <w:r w:rsidR="00675DE3" w:rsidRPr="00E325AC">
          <w:rPr>
            <w:rStyle w:val="afd"/>
            <w:noProof/>
            <w:color w:val="auto"/>
          </w:rPr>
          <w:t xml:space="preserve">12.5 </w:t>
        </w:r>
        <w:r w:rsidR="00675DE3" w:rsidRPr="00E325AC">
          <w:rPr>
            <w:rStyle w:val="afd"/>
            <w:rFonts w:asciiTheme="minorEastAsia" w:eastAsiaTheme="minorEastAsia" w:hAnsiTheme="minorEastAsia" w:hint="eastAsia"/>
            <w:noProof/>
            <w:color w:val="auto"/>
          </w:rPr>
          <w:t>A</w:t>
        </w:r>
        <w:r w:rsidR="00675DE3" w:rsidRPr="00E325AC">
          <w:rPr>
            <w:rStyle w:val="afd"/>
            <w:rFonts w:asciiTheme="minorEastAsia" w:eastAsiaTheme="minorEastAsia" w:hAnsiTheme="minorEastAsia"/>
            <w:noProof/>
            <w:color w:val="auto"/>
          </w:rPr>
          <w:t xml:space="preserve">rtificial </w:t>
        </w:r>
        <w:r w:rsidR="00675DE3" w:rsidRPr="00E325AC">
          <w:rPr>
            <w:rStyle w:val="afd"/>
            <w:rFonts w:asciiTheme="minorEastAsia" w:eastAsiaTheme="minorEastAsia" w:hAnsiTheme="minorEastAsia" w:hint="eastAsia"/>
            <w:noProof/>
            <w:color w:val="auto"/>
          </w:rPr>
          <w:t>P</w:t>
        </w:r>
        <w:r w:rsidR="00675DE3" w:rsidRPr="00E325AC">
          <w:rPr>
            <w:rStyle w:val="afd"/>
            <w:rFonts w:asciiTheme="minorEastAsia" w:eastAsiaTheme="minorEastAsia" w:hAnsiTheme="minorEastAsia"/>
            <w:noProof/>
            <w:color w:val="auto"/>
          </w:rPr>
          <w:t>anel</w:t>
        </w:r>
        <w:r w:rsidR="00675DE3" w:rsidRPr="00E325AC">
          <w:rPr>
            <w:rStyle w:val="afd"/>
            <w:rFonts w:asciiTheme="minorEastAsia" w:eastAsiaTheme="minorEastAsia" w:hAnsiTheme="minorEastAsia" w:hint="eastAsia"/>
            <w:noProof/>
            <w:color w:val="auto"/>
          </w:rPr>
          <w:t xml:space="preserve"> C</w:t>
        </w:r>
        <w:r w:rsidR="00675DE3" w:rsidRPr="00E325AC">
          <w:rPr>
            <w:rStyle w:val="afd"/>
            <w:rFonts w:asciiTheme="minorEastAsia" w:eastAsiaTheme="minorEastAsia" w:hAnsiTheme="minorEastAsia"/>
            <w:noProof/>
            <w:color w:val="auto"/>
          </w:rPr>
          <w:t xml:space="preserve">urtain </w:t>
        </w:r>
        <w:r w:rsidR="00675DE3" w:rsidRPr="00E325AC">
          <w:rPr>
            <w:rStyle w:val="afd"/>
            <w:rFonts w:asciiTheme="minorEastAsia" w:eastAsiaTheme="minorEastAsia" w:hAnsiTheme="minorEastAsia" w:hint="eastAsia"/>
            <w:noProof/>
            <w:color w:val="auto"/>
          </w:rPr>
          <w:t>W</w:t>
        </w:r>
        <w:r w:rsidR="00675DE3" w:rsidRPr="00E325AC">
          <w:rPr>
            <w:rStyle w:val="afd"/>
            <w:rFonts w:asciiTheme="minorEastAsia" w:eastAsiaTheme="minorEastAsia" w:hAnsiTheme="minorEastAsia"/>
            <w:noProof/>
            <w:color w:val="auto"/>
          </w:rPr>
          <w:t>all</w:t>
        </w:r>
        <w:r w:rsidR="00675DE3" w:rsidRPr="00E325AC">
          <w:rPr>
            <w:rStyle w:val="afd"/>
            <w:rFonts w:hint="eastAsia"/>
            <w:noProof/>
            <w:color w:val="auto"/>
          </w:rPr>
          <w:t xml:space="preserve"> </w:t>
        </w:r>
        <w:r w:rsidR="00675DE3" w:rsidRPr="00E325AC">
          <w:rPr>
            <w:rFonts w:asciiTheme="minorEastAsia" w:eastAsiaTheme="minorEastAsia" w:hAnsiTheme="minorEastAsia" w:hint="eastAsia"/>
            <w:szCs w:val="28"/>
          </w:rPr>
          <w:t>E</w:t>
        </w:r>
        <w:r w:rsidR="00675DE3" w:rsidRPr="00E325AC">
          <w:rPr>
            <w:rFonts w:asciiTheme="minorEastAsia" w:eastAsiaTheme="minorEastAsia" w:hAnsiTheme="minorEastAsia"/>
            <w:szCs w:val="28"/>
          </w:rPr>
          <w:t>ngineering</w:t>
        </w:r>
        <w:r w:rsidR="00675DE3" w:rsidRPr="00E325AC">
          <w:rPr>
            <w:noProof/>
            <w:webHidden/>
          </w:rPr>
          <w:tab/>
        </w:r>
        <w:r w:rsidRPr="00E325AC">
          <w:rPr>
            <w:noProof/>
            <w:webHidden/>
          </w:rPr>
          <w:fldChar w:fldCharType="begin"/>
        </w:r>
        <w:r w:rsidR="00675DE3" w:rsidRPr="00E325AC">
          <w:rPr>
            <w:noProof/>
            <w:webHidden/>
          </w:rPr>
          <w:instrText xml:space="preserve"> PAGEREF _Toc17474088 \h </w:instrText>
        </w:r>
        <w:r w:rsidRPr="00E325AC">
          <w:rPr>
            <w:noProof/>
            <w:webHidden/>
          </w:rPr>
        </w:r>
        <w:r w:rsidRPr="00E325AC">
          <w:rPr>
            <w:noProof/>
            <w:webHidden/>
          </w:rPr>
          <w:fldChar w:fldCharType="separate"/>
        </w:r>
        <w:r w:rsidR="00675DE3" w:rsidRPr="00E325AC">
          <w:rPr>
            <w:noProof/>
            <w:webHidden/>
          </w:rPr>
          <w:t>215</w:t>
        </w:r>
        <w:r w:rsidRPr="00E325AC">
          <w:rPr>
            <w:noProof/>
            <w:webHidden/>
          </w:rPr>
          <w:fldChar w:fldCharType="end"/>
        </w:r>
      </w:hyperlink>
    </w:p>
    <w:p w:rsidR="00A104A1" w:rsidRPr="00E325AC" w:rsidRDefault="0083487F" w:rsidP="00934007">
      <w:pPr>
        <w:pStyle w:val="11"/>
        <w:tabs>
          <w:tab w:val="right" w:leader="dot" w:pos="9560"/>
        </w:tabs>
        <w:ind w:firstLineChars="100" w:firstLine="280"/>
        <w:rPr>
          <w:rFonts w:asciiTheme="minorHAnsi" w:eastAsiaTheme="minorEastAsia" w:hAnsiTheme="minorHAnsi" w:cstheme="minorBidi"/>
          <w:noProof/>
          <w:sz w:val="21"/>
          <w:szCs w:val="22"/>
        </w:rPr>
      </w:pPr>
      <w:hyperlink w:anchor="_Toc17474088" w:history="1">
        <w:r w:rsidR="00A104A1" w:rsidRPr="00E325AC">
          <w:rPr>
            <w:rStyle w:val="afd"/>
            <w:noProof/>
            <w:color w:val="auto"/>
          </w:rPr>
          <w:t>12.</w:t>
        </w:r>
        <w:r w:rsidR="00675DE3" w:rsidRPr="00E325AC">
          <w:rPr>
            <w:rStyle w:val="afd"/>
            <w:noProof/>
            <w:color w:val="auto"/>
          </w:rPr>
          <w:t>6</w:t>
        </w:r>
        <w:r w:rsidR="00A104A1" w:rsidRPr="00E325AC">
          <w:rPr>
            <w:rStyle w:val="afd"/>
            <w:noProof/>
            <w:color w:val="auto"/>
          </w:rPr>
          <w:t xml:space="preserve"> </w:t>
        </w:r>
        <w:r w:rsidR="00675DE3" w:rsidRPr="00E325AC">
          <w:rPr>
            <w:rStyle w:val="afd"/>
            <w:rFonts w:asciiTheme="minorEastAsia" w:eastAsiaTheme="minorEastAsia" w:hAnsiTheme="minorEastAsia" w:hint="eastAsia"/>
            <w:noProof/>
            <w:color w:val="auto"/>
          </w:rPr>
          <w:t>Unitized Curtain Wall</w:t>
        </w:r>
        <w:r w:rsidR="00675DE3" w:rsidRPr="00E325AC">
          <w:rPr>
            <w:rStyle w:val="afd"/>
            <w:rFonts w:hint="eastAsia"/>
            <w:noProof/>
            <w:color w:val="auto"/>
          </w:rPr>
          <w:t xml:space="preserve"> </w:t>
        </w:r>
        <w:r w:rsidR="00934007" w:rsidRPr="00E325AC">
          <w:rPr>
            <w:rFonts w:asciiTheme="minorEastAsia" w:eastAsiaTheme="minorEastAsia" w:hAnsiTheme="minorEastAsia" w:hint="eastAsia"/>
            <w:szCs w:val="28"/>
          </w:rPr>
          <w:t>E</w:t>
        </w:r>
        <w:r w:rsidR="00934007" w:rsidRPr="00E325AC">
          <w:rPr>
            <w:rFonts w:asciiTheme="minorEastAsia" w:eastAsiaTheme="minorEastAsia" w:hAnsiTheme="minorEastAsia"/>
            <w:szCs w:val="28"/>
          </w:rPr>
          <w:t>ngineering</w:t>
        </w:r>
        <w:r w:rsidR="00A104A1" w:rsidRPr="00E325AC">
          <w:rPr>
            <w:noProof/>
            <w:webHidden/>
          </w:rPr>
          <w:tab/>
        </w:r>
        <w:r w:rsidRPr="00E325AC">
          <w:rPr>
            <w:noProof/>
            <w:webHidden/>
          </w:rPr>
          <w:fldChar w:fldCharType="begin"/>
        </w:r>
        <w:r w:rsidR="00A104A1" w:rsidRPr="00E325AC">
          <w:rPr>
            <w:noProof/>
            <w:webHidden/>
          </w:rPr>
          <w:instrText xml:space="preserve"> PAGEREF _Toc17474088 \h </w:instrText>
        </w:r>
        <w:r w:rsidRPr="00E325AC">
          <w:rPr>
            <w:noProof/>
            <w:webHidden/>
          </w:rPr>
        </w:r>
        <w:r w:rsidRPr="00E325AC">
          <w:rPr>
            <w:noProof/>
            <w:webHidden/>
          </w:rPr>
          <w:fldChar w:fldCharType="separate"/>
        </w:r>
        <w:r w:rsidR="00A104A1" w:rsidRPr="00E325AC">
          <w:rPr>
            <w:noProof/>
            <w:webHidden/>
          </w:rPr>
          <w:t>21</w:t>
        </w:r>
        <w:r w:rsidR="00675DE3" w:rsidRPr="00E325AC">
          <w:rPr>
            <w:noProof/>
            <w:webHidden/>
          </w:rPr>
          <w:t>9</w:t>
        </w:r>
        <w:r w:rsidRPr="00E325AC">
          <w:rPr>
            <w:noProof/>
            <w:webHidden/>
          </w:rPr>
          <w:fldChar w:fldCharType="end"/>
        </w:r>
      </w:hyperlink>
    </w:p>
    <w:p w:rsidR="00A104A1" w:rsidRPr="00E325AC" w:rsidRDefault="0083487F" w:rsidP="00A104A1">
      <w:pPr>
        <w:pStyle w:val="20"/>
        <w:tabs>
          <w:tab w:val="right" w:leader="dot" w:pos="9560"/>
        </w:tabs>
        <w:ind w:leftChars="0" w:left="0"/>
        <w:rPr>
          <w:rFonts w:asciiTheme="minorHAnsi" w:eastAsiaTheme="minorEastAsia" w:hAnsiTheme="minorHAnsi" w:cstheme="minorBidi"/>
          <w:noProof/>
          <w:sz w:val="21"/>
          <w:szCs w:val="22"/>
        </w:rPr>
      </w:pPr>
      <w:hyperlink w:anchor="_Toc17474089" w:history="1">
        <w:r w:rsidR="00A104A1" w:rsidRPr="00E325AC">
          <w:rPr>
            <w:rStyle w:val="afd"/>
            <w:noProof/>
            <w:color w:val="auto"/>
          </w:rPr>
          <w:t xml:space="preserve">13  </w:t>
        </w:r>
        <w:r w:rsidR="00D141EA" w:rsidRPr="00E325AC">
          <w:rPr>
            <w:rStyle w:val="afd"/>
            <w:rFonts w:asciiTheme="minorEastAsia" w:eastAsiaTheme="minorEastAsia" w:hAnsiTheme="minorEastAsia" w:cs="黑体"/>
            <w:bCs/>
            <w:noProof/>
            <w:color w:val="auto"/>
            <w:u w:color="000000"/>
            <w:lang w:val="zh-TW"/>
          </w:rPr>
          <w:t>Maintenance</w:t>
        </w:r>
        <w:r w:rsidR="00A104A1" w:rsidRPr="00E325AC">
          <w:rPr>
            <w:noProof/>
            <w:webHidden/>
          </w:rPr>
          <w:tab/>
        </w:r>
        <w:r w:rsidRPr="00E325AC">
          <w:rPr>
            <w:noProof/>
            <w:webHidden/>
          </w:rPr>
          <w:fldChar w:fldCharType="begin"/>
        </w:r>
        <w:r w:rsidR="00A104A1" w:rsidRPr="00E325AC">
          <w:rPr>
            <w:noProof/>
            <w:webHidden/>
          </w:rPr>
          <w:instrText xml:space="preserve"> PAGEREF _Toc17474089 \h </w:instrText>
        </w:r>
        <w:r w:rsidRPr="00E325AC">
          <w:rPr>
            <w:noProof/>
            <w:webHidden/>
          </w:rPr>
        </w:r>
        <w:r w:rsidRPr="00E325AC">
          <w:rPr>
            <w:noProof/>
            <w:webHidden/>
          </w:rPr>
          <w:fldChar w:fldCharType="separate"/>
        </w:r>
        <w:r w:rsidR="00A104A1" w:rsidRPr="00E325AC">
          <w:rPr>
            <w:noProof/>
            <w:webHidden/>
          </w:rPr>
          <w:t>22</w:t>
        </w:r>
        <w:r w:rsidR="00675DE3" w:rsidRPr="00E325AC">
          <w:rPr>
            <w:noProof/>
            <w:webHidden/>
          </w:rPr>
          <w:t>4</w:t>
        </w:r>
        <w:r w:rsidRPr="00E325AC">
          <w:rPr>
            <w:noProof/>
            <w:webHidden/>
          </w:rPr>
          <w:fldChar w:fldCharType="end"/>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90" w:history="1">
        <w:r w:rsidR="00A104A1" w:rsidRPr="00E325AC">
          <w:rPr>
            <w:rStyle w:val="afd"/>
            <w:noProof/>
            <w:color w:val="auto"/>
          </w:rPr>
          <w:t xml:space="preserve">13.1 </w:t>
        </w:r>
        <w:r w:rsidR="00A104A1" w:rsidRPr="00E325AC">
          <w:rPr>
            <w:rStyle w:val="afd"/>
            <w:rFonts w:asciiTheme="minorEastAsia" w:eastAsiaTheme="minorEastAsia" w:hAnsiTheme="minorEastAsia" w:cs="黑体"/>
            <w:bCs/>
            <w:noProof/>
            <w:color w:val="auto"/>
            <w:u w:color="000000"/>
            <w:lang w:val="zh-TW" w:eastAsia="zh-TW"/>
          </w:rPr>
          <w:t xml:space="preserve">General </w:t>
        </w:r>
        <w:r w:rsidR="00A104A1" w:rsidRPr="00E325AC">
          <w:rPr>
            <w:rStyle w:val="afd"/>
            <w:rFonts w:asciiTheme="minorEastAsia" w:eastAsiaTheme="minorEastAsia" w:hAnsiTheme="minorEastAsia" w:cs="黑体" w:hint="eastAsia"/>
            <w:bCs/>
            <w:noProof/>
            <w:color w:val="auto"/>
            <w:u w:color="000000"/>
            <w:lang w:val="zh-TW" w:eastAsia="zh-TW"/>
          </w:rPr>
          <w:t>R</w:t>
        </w:r>
        <w:r w:rsidR="00A104A1" w:rsidRPr="00E325AC">
          <w:rPr>
            <w:rStyle w:val="afd"/>
            <w:rFonts w:asciiTheme="minorEastAsia" w:eastAsiaTheme="minorEastAsia" w:hAnsiTheme="minorEastAsia" w:cs="黑体"/>
            <w:bCs/>
            <w:noProof/>
            <w:color w:val="auto"/>
            <w:u w:color="000000"/>
            <w:lang w:val="zh-TW" w:eastAsia="zh-TW"/>
          </w:rPr>
          <w:t>equirements</w:t>
        </w:r>
        <w:r w:rsidR="00A104A1" w:rsidRPr="00E325AC">
          <w:rPr>
            <w:noProof/>
            <w:webHidden/>
          </w:rPr>
          <w:tab/>
        </w:r>
        <w:r w:rsidRPr="00E325AC">
          <w:rPr>
            <w:noProof/>
            <w:webHidden/>
          </w:rPr>
          <w:fldChar w:fldCharType="begin"/>
        </w:r>
        <w:r w:rsidR="00A104A1" w:rsidRPr="00E325AC">
          <w:rPr>
            <w:noProof/>
            <w:webHidden/>
          </w:rPr>
          <w:instrText xml:space="preserve"> PAGEREF _Toc17474090 \h </w:instrText>
        </w:r>
        <w:r w:rsidRPr="00E325AC">
          <w:rPr>
            <w:noProof/>
            <w:webHidden/>
          </w:rPr>
        </w:r>
        <w:r w:rsidRPr="00E325AC">
          <w:rPr>
            <w:noProof/>
            <w:webHidden/>
          </w:rPr>
          <w:fldChar w:fldCharType="separate"/>
        </w:r>
        <w:r w:rsidR="00A104A1" w:rsidRPr="00E325AC">
          <w:rPr>
            <w:noProof/>
            <w:webHidden/>
          </w:rPr>
          <w:t>22</w:t>
        </w:r>
        <w:r w:rsidR="00675DE3" w:rsidRPr="00E325AC">
          <w:rPr>
            <w:noProof/>
            <w:webHidden/>
          </w:rPr>
          <w:t>4</w:t>
        </w:r>
        <w:r w:rsidRPr="00E325AC">
          <w:rPr>
            <w:noProof/>
            <w:webHidden/>
          </w:rPr>
          <w:fldChar w:fldCharType="end"/>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91" w:history="1">
        <w:r w:rsidR="00A104A1" w:rsidRPr="00E325AC">
          <w:rPr>
            <w:rStyle w:val="afd"/>
            <w:noProof/>
            <w:color w:val="auto"/>
          </w:rPr>
          <w:t>13.2</w:t>
        </w:r>
        <w:r w:rsidR="00BA77CE" w:rsidRPr="00E325AC">
          <w:rPr>
            <w:rStyle w:val="afd"/>
            <w:rFonts w:asciiTheme="minorEastAsia" w:eastAsiaTheme="minorEastAsia" w:hAnsiTheme="minorEastAsia" w:cs="黑体" w:hint="eastAsia"/>
            <w:bCs/>
            <w:noProof/>
            <w:color w:val="auto"/>
            <w:u w:color="000000"/>
            <w:lang w:val="zh-TW"/>
          </w:rPr>
          <w:t xml:space="preserve"> Inspection</w:t>
        </w:r>
        <w:r w:rsidR="00BA77CE" w:rsidRPr="00E325AC">
          <w:rPr>
            <w:rFonts w:hint="eastAsia"/>
            <w:lang w:val="zh-TW"/>
          </w:rPr>
          <w:t xml:space="preserve"> </w:t>
        </w:r>
        <w:r w:rsidR="00BA77CE" w:rsidRPr="00E325AC">
          <w:rPr>
            <w:rStyle w:val="afd"/>
            <w:rFonts w:asciiTheme="minorEastAsia" w:eastAsiaTheme="minorEastAsia" w:hAnsiTheme="minorEastAsia" w:cs="黑体" w:hint="eastAsia"/>
            <w:bCs/>
            <w:noProof/>
            <w:color w:val="auto"/>
            <w:u w:color="000000"/>
            <w:lang w:val="zh-TW"/>
          </w:rPr>
          <w:t xml:space="preserve">and </w:t>
        </w:r>
        <w:r w:rsidR="00934007" w:rsidRPr="00E325AC">
          <w:rPr>
            <w:rStyle w:val="afd"/>
            <w:rFonts w:asciiTheme="minorEastAsia" w:eastAsiaTheme="minorEastAsia" w:hAnsiTheme="minorEastAsia" w:cs="黑体" w:hint="eastAsia"/>
            <w:bCs/>
            <w:noProof/>
            <w:color w:val="auto"/>
            <w:u w:color="000000"/>
            <w:lang w:val="zh-TW"/>
          </w:rPr>
          <w:t>Repair</w:t>
        </w:r>
        <w:r w:rsidR="00A104A1" w:rsidRPr="00E325AC">
          <w:rPr>
            <w:noProof/>
            <w:webHidden/>
          </w:rPr>
          <w:tab/>
        </w:r>
        <w:r w:rsidRPr="00E325AC">
          <w:rPr>
            <w:noProof/>
            <w:webHidden/>
          </w:rPr>
          <w:fldChar w:fldCharType="begin"/>
        </w:r>
        <w:r w:rsidR="00A104A1" w:rsidRPr="00E325AC">
          <w:rPr>
            <w:noProof/>
            <w:webHidden/>
          </w:rPr>
          <w:instrText xml:space="preserve"> PAGEREF _Toc17474091 \h </w:instrText>
        </w:r>
        <w:r w:rsidRPr="00E325AC">
          <w:rPr>
            <w:noProof/>
            <w:webHidden/>
          </w:rPr>
        </w:r>
        <w:r w:rsidRPr="00E325AC">
          <w:rPr>
            <w:noProof/>
            <w:webHidden/>
          </w:rPr>
          <w:fldChar w:fldCharType="separate"/>
        </w:r>
        <w:r w:rsidR="00A104A1" w:rsidRPr="00E325AC">
          <w:rPr>
            <w:noProof/>
            <w:webHidden/>
          </w:rPr>
          <w:t>22</w:t>
        </w:r>
        <w:r w:rsidR="00675DE3" w:rsidRPr="00E325AC">
          <w:rPr>
            <w:noProof/>
            <w:webHidden/>
          </w:rPr>
          <w:t>4</w:t>
        </w:r>
        <w:r w:rsidRPr="00E325AC">
          <w:rPr>
            <w:noProof/>
            <w:webHidden/>
          </w:rPr>
          <w:fldChar w:fldCharType="end"/>
        </w:r>
      </w:hyperlink>
    </w:p>
    <w:p w:rsidR="00A104A1" w:rsidRPr="00E325AC" w:rsidRDefault="0083487F" w:rsidP="00934007">
      <w:pPr>
        <w:pStyle w:val="20"/>
        <w:tabs>
          <w:tab w:val="right" w:leader="dot" w:pos="9560"/>
        </w:tabs>
        <w:ind w:leftChars="0" w:left="0" w:firstLineChars="100" w:firstLine="280"/>
        <w:rPr>
          <w:rFonts w:asciiTheme="minorHAnsi" w:eastAsiaTheme="minorEastAsia" w:hAnsiTheme="minorHAnsi" w:cstheme="minorBidi"/>
          <w:noProof/>
          <w:sz w:val="21"/>
          <w:szCs w:val="22"/>
        </w:rPr>
      </w:pPr>
      <w:hyperlink w:anchor="_Toc17474092" w:history="1">
        <w:r w:rsidR="00A104A1" w:rsidRPr="00E325AC">
          <w:rPr>
            <w:rStyle w:val="afd"/>
            <w:noProof/>
            <w:color w:val="auto"/>
          </w:rPr>
          <w:t xml:space="preserve">13.3 </w:t>
        </w:r>
        <w:r w:rsidR="00934007" w:rsidRPr="00E325AC">
          <w:rPr>
            <w:rStyle w:val="afd"/>
            <w:rFonts w:asciiTheme="minorEastAsia" w:eastAsiaTheme="minorEastAsia" w:hAnsiTheme="minorEastAsia" w:cs="黑体" w:hint="eastAsia"/>
            <w:bCs/>
            <w:noProof/>
            <w:color w:val="auto"/>
            <w:u w:color="000000"/>
            <w:lang w:val="zh-TW"/>
          </w:rPr>
          <w:t>Cleaning</w:t>
        </w:r>
        <w:r w:rsidR="00A104A1" w:rsidRPr="00E325AC">
          <w:rPr>
            <w:noProof/>
            <w:webHidden/>
          </w:rPr>
          <w:tab/>
        </w:r>
        <w:r w:rsidRPr="00E325AC">
          <w:rPr>
            <w:noProof/>
            <w:webHidden/>
          </w:rPr>
          <w:fldChar w:fldCharType="begin"/>
        </w:r>
        <w:r w:rsidR="00A104A1" w:rsidRPr="00E325AC">
          <w:rPr>
            <w:noProof/>
            <w:webHidden/>
          </w:rPr>
          <w:instrText xml:space="preserve"> PAGEREF _Toc17474092 \h </w:instrText>
        </w:r>
        <w:r w:rsidRPr="00E325AC">
          <w:rPr>
            <w:noProof/>
            <w:webHidden/>
          </w:rPr>
        </w:r>
        <w:r w:rsidRPr="00E325AC">
          <w:rPr>
            <w:noProof/>
            <w:webHidden/>
          </w:rPr>
          <w:fldChar w:fldCharType="separate"/>
        </w:r>
        <w:r w:rsidR="00A104A1" w:rsidRPr="00E325AC">
          <w:rPr>
            <w:noProof/>
            <w:webHidden/>
          </w:rPr>
          <w:t>22</w:t>
        </w:r>
        <w:r w:rsidR="00675DE3" w:rsidRPr="00E325AC">
          <w:rPr>
            <w:noProof/>
            <w:webHidden/>
          </w:rPr>
          <w:t>7</w:t>
        </w:r>
        <w:r w:rsidRPr="00E325AC">
          <w:rPr>
            <w:noProof/>
            <w:webHidden/>
          </w:rPr>
          <w:fldChar w:fldCharType="end"/>
        </w:r>
      </w:hyperlink>
    </w:p>
    <w:p w:rsidR="00A104A1" w:rsidRPr="00E325AC" w:rsidRDefault="00980F42" w:rsidP="00A104A1">
      <w:pPr>
        <w:pStyle w:val="11"/>
        <w:tabs>
          <w:tab w:val="right" w:leader="dot" w:pos="9560"/>
        </w:tabs>
        <w:rPr>
          <w:rFonts w:ascii="Arial" w:hAnsi="Arial" w:cs="Arial"/>
          <w:sz w:val="14"/>
          <w:szCs w:val="14"/>
        </w:rPr>
      </w:pPr>
      <w:r w:rsidRPr="00E325AC">
        <w:rPr>
          <w:rFonts w:hint="eastAsia"/>
        </w:rPr>
        <w:t>A</w:t>
      </w:r>
      <w:hyperlink w:anchor="_Toc17474093" w:history="1">
        <w:r w:rsidRPr="00E325AC">
          <w:rPr>
            <w:rStyle w:val="afd"/>
            <w:noProof/>
            <w:color w:val="auto"/>
          </w:rPr>
          <w:t>ppendix</w:t>
        </w:r>
        <w:r w:rsidRPr="00E325AC">
          <w:rPr>
            <w:rStyle w:val="afd"/>
            <w:rFonts w:hint="eastAsia"/>
            <w:noProof/>
            <w:color w:val="auto"/>
          </w:rPr>
          <w:t xml:space="preserve"> </w:t>
        </w:r>
        <w:r w:rsidR="00A104A1" w:rsidRPr="00E325AC">
          <w:rPr>
            <w:rStyle w:val="afd"/>
            <w:noProof/>
            <w:color w:val="auto"/>
          </w:rPr>
          <w:t xml:space="preserve">A </w:t>
        </w:r>
        <w:r w:rsidR="00A42758" w:rsidRPr="00E325AC">
          <w:rPr>
            <w:rFonts w:asciiTheme="minorEastAsia" w:eastAsiaTheme="minorEastAsia" w:hAnsiTheme="minorEastAsia" w:cs="Arial"/>
            <w:szCs w:val="28"/>
          </w:rPr>
          <w:t xml:space="preserve">Reference </w:t>
        </w:r>
        <w:r w:rsidR="00A42758" w:rsidRPr="00E325AC">
          <w:rPr>
            <w:rFonts w:asciiTheme="minorEastAsia" w:eastAsiaTheme="minorEastAsia" w:hAnsiTheme="minorEastAsia" w:cs="Arial" w:hint="eastAsia"/>
            <w:szCs w:val="28"/>
          </w:rPr>
          <w:t>T</w:t>
        </w:r>
        <w:r w:rsidR="00A42758" w:rsidRPr="00E325AC">
          <w:rPr>
            <w:rFonts w:asciiTheme="minorEastAsia" w:eastAsiaTheme="minorEastAsia" w:hAnsiTheme="minorEastAsia" w:cs="Arial"/>
            <w:szCs w:val="28"/>
          </w:rPr>
          <w:t xml:space="preserve">able </w:t>
        </w:r>
        <w:r w:rsidR="00A42758" w:rsidRPr="00E325AC">
          <w:rPr>
            <w:rFonts w:asciiTheme="minorEastAsia" w:eastAsiaTheme="minorEastAsia" w:hAnsiTheme="minorEastAsia" w:cs="Arial" w:hint="eastAsia"/>
            <w:szCs w:val="28"/>
          </w:rPr>
          <w:t>of H</w:t>
        </w:r>
        <w:r w:rsidR="00C81022" w:rsidRPr="00E325AC">
          <w:rPr>
            <w:rFonts w:asciiTheme="minorEastAsia" w:eastAsiaTheme="minorEastAsia" w:hAnsiTheme="minorEastAsia" w:cs="Arial"/>
            <w:szCs w:val="28"/>
          </w:rPr>
          <w:t xml:space="preserve">eat </w:t>
        </w:r>
        <w:r w:rsidR="00A42758" w:rsidRPr="00E325AC">
          <w:rPr>
            <w:rFonts w:asciiTheme="minorEastAsia" w:eastAsiaTheme="minorEastAsia" w:hAnsiTheme="minorEastAsia" w:cs="Arial" w:hint="eastAsia"/>
            <w:szCs w:val="28"/>
          </w:rPr>
          <w:t>R</w:t>
        </w:r>
        <w:r w:rsidR="00C81022" w:rsidRPr="00E325AC">
          <w:rPr>
            <w:rFonts w:asciiTheme="minorEastAsia" w:eastAsiaTheme="minorEastAsia" w:hAnsiTheme="minorEastAsia" w:cs="Arial"/>
            <w:szCs w:val="28"/>
          </w:rPr>
          <w:t xml:space="preserve">eflecting </w:t>
        </w:r>
        <w:r w:rsidR="00A42758" w:rsidRPr="00E325AC">
          <w:rPr>
            <w:rFonts w:asciiTheme="minorEastAsia" w:eastAsiaTheme="minorEastAsia" w:hAnsiTheme="minorEastAsia" w:cs="Arial" w:hint="eastAsia"/>
            <w:szCs w:val="28"/>
          </w:rPr>
          <w:t>C</w:t>
        </w:r>
        <w:r w:rsidR="00C81022" w:rsidRPr="00E325AC">
          <w:rPr>
            <w:rFonts w:asciiTheme="minorEastAsia" w:eastAsiaTheme="minorEastAsia" w:hAnsiTheme="minorEastAsia" w:cs="Arial"/>
            <w:szCs w:val="28"/>
          </w:rPr>
          <w:t xml:space="preserve">oated </w:t>
        </w:r>
        <w:r w:rsidR="00A42758" w:rsidRPr="00E325AC">
          <w:rPr>
            <w:rFonts w:asciiTheme="minorEastAsia" w:eastAsiaTheme="minorEastAsia" w:hAnsiTheme="minorEastAsia" w:cs="Arial" w:hint="eastAsia"/>
            <w:szCs w:val="28"/>
          </w:rPr>
          <w:t>C</w:t>
        </w:r>
        <w:r w:rsidR="00C81022" w:rsidRPr="00E325AC">
          <w:rPr>
            <w:rFonts w:asciiTheme="minorEastAsia" w:eastAsiaTheme="minorEastAsia" w:hAnsiTheme="minorEastAsia" w:cs="Arial"/>
            <w:szCs w:val="28"/>
          </w:rPr>
          <w:t xml:space="preserve">urtain </w:t>
        </w:r>
        <w:r w:rsidR="00A42758" w:rsidRPr="00E325AC">
          <w:rPr>
            <w:rFonts w:asciiTheme="minorEastAsia" w:eastAsiaTheme="minorEastAsia" w:hAnsiTheme="minorEastAsia" w:cs="Arial" w:hint="eastAsia"/>
            <w:szCs w:val="28"/>
          </w:rPr>
          <w:t>W</w:t>
        </w:r>
        <w:r w:rsidR="00C81022" w:rsidRPr="00E325AC">
          <w:rPr>
            <w:rFonts w:asciiTheme="minorEastAsia" w:eastAsiaTheme="minorEastAsia" w:hAnsiTheme="minorEastAsia" w:cs="Arial"/>
            <w:szCs w:val="28"/>
          </w:rPr>
          <w:t>all</w:t>
        </w:r>
        <w:r w:rsidR="00A104A1" w:rsidRPr="00E325AC">
          <w:rPr>
            <w:noProof/>
            <w:webHidden/>
          </w:rPr>
          <w:tab/>
        </w:r>
        <w:r w:rsidR="0083487F" w:rsidRPr="00E325AC">
          <w:rPr>
            <w:noProof/>
            <w:webHidden/>
          </w:rPr>
          <w:fldChar w:fldCharType="begin"/>
        </w:r>
        <w:r w:rsidR="00A104A1" w:rsidRPr="00E325AC">
          <w:rPr>
            <w:noProof/>
            <w:webHidden/>
          </w:rPr>
          <w:instrText xml:space="preserve"> PAGEREF _Toc17474093 \h </w:instrText>
        </w:r>
        <w:r w:rsidR="0083487F" w:rsidRPr="00E325AC">
          <w:rPr>
            <w:noProof/>
            <w:webHidden/>
          </w:rPr>
        </w:r>
        <w:r w:rsidR="0083487F" w:rsidRPr="00E325AC">
          <w:rPr>
            <w:noProof/>
            <w:webHidden/>
          </w:rPr>
          <w:fldChar w:fldCharType="separate"/>
        </w:r>
        <w:r w:rsidR="00A104A1" w:rsidRPr="00E325AC">
          <w:rPr>
            <w:noProof/>
            <w:webHidden/>
          </w:rPr>
          <w:t>22</w:t>
        </w:r>
        <w:r w:rsidR="00675DE3" w:rsidRPr="00E325AC">
          <w:rPr>
            <w:noProof/>
            <w:webHidden/>
          </w:rPr>
          <w:t>8</w:t>
        </w:r>
        <w:r w:rsidR="0083487F" w:rsidRPr="00E325AC">
          <w:rPr>
            <w:noProof/>
            <w:webHidden/>
          </w:rPr>
          <w:fldChar w:fldCharType="end"/>
        </w:r>
      </w:hyperlink>
    </w:p>
    <w:p w:rsidR="00A104A1" w:rsidRPr="00E325AC" w:rsidRDefault="00980F42" w:rsidP="00A104A1">
      <w:pPr>
        <w:pStyle w:val="11"/>
        <w:tabs>
          <w:tab w:val="right" w:leader="dot" w:pos="9560"/>
        </w:tabs>
        <w:rPr>
          <w:rFonts w:asciiTheme="minorHAnsi" w:eastAsiaTheme="minorEastAsia" w:hAnsiTheme="minorHAnsi" w:cstheme="minorBidi"/>
          <w:noProof/>
          <w:sz w:val="21"/>
          <w:szCs w:val="22"/>
        </w:rPr>
      </w:pPr>
      <w:r w:rsidRPr="00E325AC">
        <w:rPr>
          <w:rFonts w:hint="eastAsia"/>
        </w:rPr>
        <w:t>A</w:t>
      </w:r>
      <w:hyperlink w:anchor="_Toc17474094" w:history="1">
        <w:r w:rsidRPr="00E325AC">
          <w:rPr>
            <w:rStyle w:val="afd"/>
            <w:noProof/>
            <w:color w:val="auto"/>
          </w:rPr>
          <w:t xml:space="preserve">ppendix </w:t>
        </w:r>
        <w:r w:rsidR="00A104A1" w:rsidRPr="00E325AC">
          <w:rPr>
            <w:rStyle w:val="afd"/>
            <w:noProof/>
            <w:color w:val="auto"/>
          </w:rPr>
          <w:t>B</w:t>
        </w:r>
        <w:r w:rsidR="0004673D" w:rsidRPr="00E325AC">
          <w:rPr>
            <w:rStyle w:val="afd"/>
            <w:rFonts w:hint="eastAsia"/>
            <w:noProof/>
            <w:color w:val="auto"/>
          </w:rPr>
          <w:t xml:space="preserve">  </w:t>
        </w:r>
        <w:r w:rsidR="00A42758" w:rsidRPr="00E325AC">
          <w:rPr>
            <w:rFonts w:ascii="Arial Unicode MS" w:eastAsia="Arial Unicode MS" w:hAnsi="Arial Unicode MS" w:cs="Arial Unicode MS" w:hint="eastAsia"/>
            <w:sz w:val="21"/>
            <w:szCs w:val="21"/>
          </w:rPr>
          <w:t>I</w:t>
        </w:r>
        <w:r w:rsidR="00C81022" w:rsidRPr="00E325AC">
          <w:rPr>
            <w:rFonts w:ascii="Arial Unicode MS" w:eastAsia="Arial Unicode MS" w:hAnsi="Arial Unicode MS" w:cs="Arial Unicode MS"/>
            <w:sz w:val="21"/>
            <w:szCs w:val="21"/>
          </w:rPr>
          <w:t xml:space="preserve">nfluencing </w:t>
        </w:r>
        <w:r w:rsidR="00C81022" w:rsidRPr="00E325AC">
          <w:rPr>
            <w:rFonts w:ascii="Arial Unicode MS" w:eastAsia="Arial Unicode MS" w:hAnsi="Arial Unicode MS" w:cs="Arial Unicode MS" w:hint="eastAsia"/>
            <w:sz w:val="21"/>
            <w:szCs w:val="21"/>
          </w:rPr>
          <w:t>F</w:t>
        </w:r>
        <w:r w:rsidR="00C81022" w:rsidRPr="00E325AC">
          <w:rPr>
            <w:rFonts w:ascii="Arial Unicode MS" w:eastAsia="Arial Unicode MS" w:hAnsi="Arial Unicode MS" w:cs="Arial Unicode MS"/>
            <w:sz w:val="21"/>
            <w:szCs w:val="21"/>
          </w:rPr>
          <w:t xml:space="preserve">actors of </w:t>
        </w:r>
        <w:r w:rsidR="00C81022" w:rsidRPr="00E325AC">
          <w:rPr>
            <w:rFonts w:ascii="Arial Unicode MS" w:eastAsia="Arial Unicode MS" w:hAnsi="Arial Unicode MS" w:cs="Arial Unicode MS" w:hint="eastAsia"/>
            <w:sz w:val="21"/>
            <w:szCs w:val="21"/>
          </w:rPr>
          <w:t>T</w:t>
        </w:r>
        <w:r w:rsidR="00C81022" w:rsidRPr="00E325AC">
          <w:rPr>
            <w:rFonts w:ascii="Arial Unicode MS" w:eastAsia="Arial Unicode MS" w:hAnsi="Arial Unicode MS" w:cs="Arial Unicode MS"/>
            <w:sz w:val="21"/>
            <w:szCs w:val="21"/>
          </w:rPr>
          <w:t xml:space="preserve">hermal </w:t>
        </w:r>
        <w:r w:rsidR="00C81022" w:rsidRPr="00E325AC">
          <w:rPr>
            <w:rFonts w:ascii="Arial Unicode MS" w:eastAsia="Arial Unicode MS" w:hAnsi="Arial Unicode MS" w:cs="Arial Unicode MS" w:hint="eastAsia"/>
            <w:sz w:val="21"/>
            <w:szCs w:val="21"/>
          </w:rPr>
          <w:t>P</w:t>
        </w:r>
        <w:r w:rsidR="00C81022" w:rsidRPr="00E325AC">
          <w:rPr>
            <w:rFonts w:ascii="Arial Unicode MS" w:eastAsia="Arial Unicode MS" w:hAnsi="Arial Unicode MS" w:cs="Arial Unicode MS"/>
            <w:sz w:val="21"/>
            <w:szCs w:val="21"/>
          </w:rPr>
          <w:t xml:space="preserve">erformance of </w:t>
        </w:r>
        <w:r w:rsidR="00C81022" w:rsidRPr="00E325AC">
          <w:rPr>
            <w:rFonts w:ascii="Arial Unicode MS" w:eastAsia="Arial Unicode MS" w:hAnsi="Arial Unicode MS" w:cs="Arial Unicode MS" w:hint="eastAsia"/>
            <w:sz w:val="21"/>
            <w:szCs w:val="21"/>
          </w:rPr>
          <w:t>G</w:t>
        </w:r>
        <w:r w:rsidR="00C81022" w:rsidRPr="00E325AC">
          <w:rPr>
            <w:rFonts w:ascii="Arial Unicode MS" w:eastAsia="Arial Unicode MS" w:hAnsi="Arial Unicode MS" w:cs="Arial Unicode MS"/>
            <w:sz w:val="21"/>
            <w:szCs w:val="21"/>
          </w:rPr>
          <w:t xml:space="preserve">lass </w:t>
        </w:r>
        <w:r w:rsidR="00C81022" w:rsidRPr="00E325AC">
          <w:rPr>
            <w:rFonts w:ascii="Arial Unicode MS" w:eastAsia="Arial Unicode MS" w:hAnsi="Arial Unicode MS" w:cs="Arial Unicode MS" w:hint="eastAsia"/>
            <w:sz w:val="21"/>
            <w:szCs w:val="21"/>
          </w:rPr>
          <w:t>C</w:t>
        </w:r>
        <w:r w:rsidR="00C81022" w:rsidRPr="00E325AC">
          <w:rPr>
            <w:rFonts w:ascii="Arial Unicode MS" w:eastAsia="Arial Unicode MS" w:hAnsi="Arial Unicode MS" w:cs="Arial Unicode MS"/>
            <w:sz w:val="21"/>
            <w:szCs w:val="21"/>
          </w:rPr>
          <w:t xml:space="preserve">urtain </w:t>
        </w:r>
        <w:r w:rsidR="00C81022" w:rsidRPr="00E325AC">
          <w:rPr>
            <w:rFonts w:ascii="Arial Unicode MS" w:eastAsia="Arial Unicode MS" w:hAnsi="Arial Unicode MS" w:cs="Arial Unicode MS" w:hint="eastAsia"/>
            <w:sz w:val="21"/>
            <w:szCs w:val="21"/>
          </w:rPr>
          <w:t>W</w:t>
        </w:r>
        <w:r w:rsidR="00C81022" w:rsidRPr="00E325AC">
          <w:rPr>
            <w:rFonts w:ascii="Arial Unicode MS" w:eastAsia="Arial Unicode MS" w:hAnsi="Arial Unicode MS" w:cs="Arial Unicode MS"/>
            <w:sz w:val="21"/>
            <w:szCs w:val="21"/>
          </w:rPr>
          <w:t xml:space="preserve">all </w:t>
        </w:r>
        <w:r w:rsidR="00C81022" w:rsidRPr="00E325AC">
          <w:rPr>
            <w:rFonts w:ascii="Arial Unicode MS" w:eastAsia="Arial Unicode MS" w:hAnsi="Arial Unicode MS" w:cs="Arial Unicode MS" w:hint="eastAsia"/>
            <w:sz w:val="21"/>
            <w:szCs w:val="21"/>
          </w:rPr>
          <w:t>S</w:t>
        </w:r>
        <w:r w:rsidR="00C81022" w:rsidRPr="00E325AC">
          <w:rPr>
            <w:rFonts w:ascii="Arial Unicode MS" w:eastAsia="Arial Unicode MS" w:hAnsi="Arial Unicode MS" w:cs="Arial Unicode MS"/>
            <w:sz w:val="21"/>
            <w:szCs w:val="21"/>
          </w:rPr>
          <w:t>yste</w:t>
        </w:r>
        <w:r w:rsidR="00A104A1" w:rsidRPr="00E325AC">
          <w:rPr>
            <w:noProof/>
            <w:webHidden/>
          </w:rPr>
          <w:tab/>
        </w:r>
        <w:r w:rsidR="0083487F" w:rsidRPr="00E325AC">
          <w:rPr>
            <w:noProof/>
            <w:webHidden/>
          </w:rPr>
          <w:fldChar w:fldCharType="begin"/>
        </w:r>
        <w:r w:rsidR="00A104A1" w:rsidRPr="00E325AC">
          <w:rPr>
            <w:noProof/>
            <w:webHidden/>
          </w:rPr>
          <w:instrText xml:space="preserve"> PAGEREF _Toc17474094 \h </w:instrText>
        </w:r>
        <w:r w:rsidR="0083487F" w:rsidRPr="00E325AC">
          <w:rPr>
            <w:noProof/>
            <w:webHidden/>
          </w:rPr>
        </w:r>
        <w:r w:rsidR="0083487F" w:rsidRPr="00E325AC">
          <w:rPr>
            <w:noProof/>
            <w:webHidden/>
          </w:rPr>
          <w:fldChar w:fldCharType="separate"/>
        </w:r>
        <w:r w:rsidR="00A104A1" w:rsidRPr="00E325AC">
          <w:rPr>
            <w:noProof/>
            <w:webHidden/>
          </w:rPr>
          <w:t>2</w:t>
        </w:r>
        <w:r w:rsidR="00675DE3" w:rsidRPr="00E325AC">
          <w:rPr>
            <w:noProof/>
            <w:webHidden/>
          </w:rPr>
          <w:t>30</w:t>
        </w:r>
        <w:r w:rsidR="0083487F" w:rsidRPr="00E325AC">
          <w:rPr>
            <w:noProof/>
            <w:webHidden/>
          </w:rPr>
          <w:fldChar w:fldCharType="end"/>
        </w:r>
      </w:hyperlink>
    </w:p>
    <w:p w:rsidR="00AF1167" w:rsidRPr="00E325AC" w:rsidRDefault="0083487F" w:rsidP="00C81022">
      <w:pPr>
        <w:pStyle w:val="11"/>
        <w:tabs>
          <w:tab w:val="right" w:leader="dot" w:pos="9560"/>
        </w:tabs>
        <w:ind w:left="1680" w:hangingChars="600" w:hanging="1680"/>
        <w:rPr>
          <w:rFonts w:asciiTheme="minorHAnsi" w:eastAsiaTheme="minorEastAsia" w:hAnsiTheme="minorHAnsi" w:cstheme="minorBidi"/>
          <w:noProof/>
          <w:webHidden/>
          <w:sz w:val="21"/>
          <w:szCs w:val="22"/>
        </w:rPr>
      </w:pPr>
      <w:hyperlink w:anchor="_Toc17474097" w:history="1">
        <w:r w:rsidR="00980F42" w:rsidRPr="00E325AC">
          <w:rPr>
            <w:rFonts w:hint="eastAsia"/>
          </w:rPr>
          <w:t>A</w:t>
        </w:r>
        <w:r w:rsidR="00980F42" w:rsidRPr="00E325AC">
          <w:rPr>
            <w:rStyle w:val="afd"/>
            <w:noProof/>
            <w:color w:val="auto"/>
          </w:rPr>
          <w:t xml:space="preserve">ppendix </w:t>
        </w:r>
        <w:r w:rsidR="00A104A1" w:rsidRPr="00E325AC">
          <w:rPr>
            <w:rStyle w:val="afd"/>
            <w:noProof/>
            <w:color w:val="auto"/>
          </w:rPr>
          <w:t>C</w:t>
        </w:r>
        <w:r w:rsidR="0004673D" w:rsidRPr="00E325AC">
          <w:rPr>
            <w:rStyle w:val="afd"/>
            <w:rFonts w:hint="eastAsia"/>
            <w:noProof/>
            <w:color w:val="auto"/>
          </w:rPr>
          <w:t xml:space="preserve">  </w:t>
        </w:r>
        <w:r w:rsidR="00AF1167" w:rsidRPr="00E325AC">
          <w:rPr>
            <w:rFonts w:ascii="Arial Unicode MS" w:eastAsia="Arial Unicode MS" w:hAnsi="Arial Unicode MS" w:cs="Arial Unicode MS"/>
            <w:sz w:val="21"/>
            <w:szCs w:val="21"/>
          </w:rPr>
          <w:t>Calculation of Width and Thickness of Silicone Structural Adhesiv</w:t>
        </w:r>
        <w:r w:rsidR="00AF1167" w:rsidRPr="00E325AC">
          <w:rPr>
            <w:rFonts w:ascii="Arial Unicode MS" w:eastAsia="Arial Unicode MS" w:hAnsi="Arial Unicode MS" w:cs="Arial Unicode MS" w:hint="eastAsia"/>
            <w:sz w:val="21"/>
            <w:szCs w:val="21"/>
          </w:rPr>
          <w:t>e</w:t>
        </w:r>
        <w:r w:rsidR="00A104A1" w:rsidRPr="00E325AC">
          <w:rPr>
            <w:noProof/>
            <w:webHidden/>
          </w:rPr>
          <w:tab/>
        </w:r>
        <w:r w:rsidRPr="00E325AC">
          <w:rPr>
            <w:noProof/>
            <w:webHidden/>
          </w:rPr>
          <w:fldChar w:fldCharType="begin"/>
        </w:r>
        <w:r w:rsidR="00A104A1" w:rsidRPr="00E325AC">
          <w:rPr>
            <w:noProof/>
            <w:webHidden/>
          </w:rPr>
          <w:instrText xml:space="preserve"> PAGEREF _Toc17474097 \h </w:instrText>
        </w:r>
        <w:r w:rsidRPr="00E325AC">
          <w:rPr>
            <w:noProof/>
            <w:webHidden/>
          </w:rPr>
        </w:r>
        <w:r w:rsidRPr="00E325AC">
          <w:rPr>
            <w:noProof/>
            <w:webHidden/>
          </w:rPr>
          <w:fldChar w:fldCharType="separate"/>
        </w:r>
        <w:r w:rsidR="00A104A1" w:rsidRPr="00E325AC">
          <w:rPr>
            <w:noProof/>
            <w:webHidden/>
          </w:rPr>
          <w:t>2</w:t>
        </w:r>
        <w:r w:rsidR="00675DE3" w:rsidRPr="00E325AC">
          <w:rPr>
            <w:noProof/>
            <w:webHidden/>
          </w:rPr>
          <w:t>33</w:t>
        </w:r>
        <w:r w:rsidRPr="00E325AC">
          <w:rPr>
            <w:noProof/>
            <w:webHidden/>
          </w:rPr>
          <w:fldChar w:fldCharType="end"/>
        </w:r>
      </w:hyperlink>
      <w:r w:rsidRPr="00E325AC">
        <w:fldChar w:fldCharType="begin"/>
      </w:r>
      <w:r w:rsidR="00A104A1" w:rsidRPr="00E325AC">
        <w:instrText>HYPERLINK \l "_Toc17474098"</w:instrText>
      </w:r>
      <w:r w:rsidRPr="00E325AC">
        <w:fldChar w:fldCharType="separate"/>
      </w:r>
    </w:p>
    <w:tbl>
      <w:tblPr>
        <w:tblW w:w="0" w:type="auto"/>
        <w:tblCellMar>
          <w:left w:w="0" w:type="dxa"/>
          <w:right w:w="0" w:type="dxa"/>
        </w:tblCellMar>
        <w:tblLook w:val="04A0"/>
      </w:tblPr>
      <w:tblGrid>
        <w:gridCol w:w="6"/>
      </w:tblGrid>
      <w:tr w:rsidR="00AF1167" w:rsidRPr="00E325AC" w:rsidTr="006649CB">
        <w:tc>
          <w:tcPr>
            <w:tcW w:w="0" w:type="auto"/>
            <w:shd w:val="clear" w:color="auto" w:fill="auto"/>
            <w:hideMark/>
          </w:tcPr>
          <w:p w:rsidR="00AF1167" w:rsidRPr="00E325AC" w:rsidRDefault="00AF1167" w:rsidP="006649CB">
            <w:pPr>
              <w:spacing w:line="215" w:lineRule="atLeast"/>
              <w:rPr>
                <w:rFonts w:ascii="Arial" w:hAnsi="Arial" w:cs="Arial"/>
                <w:sz w:val="14"/>
                <w:szCs w:val="14"/>
              </w:rPr>
            </w:pPr>
          </w:p>
        </w:tc>
      </w:tr>
      <w:tr w:rsidR="00AF1167" w:rsidRPr="00E325AC" w:rsidTr="00AF1167">
        <w:tc>
          <w:tcPr>
            <w:tcW w:w="0" w:type="auto"/>
            <w:shd w:val="clear" w:color="auto" w:fill="auto"/>
            <w:hideMark/>
          </w:tcPr>
          <w:p w:rsidR="00AF1167" w:rsidRPr="00E325AC" w:rsidRDefault="00AF1167" w:rsidP="00AF1167">
            <w:pPr>
              <w:widowControl/>
              <w:jc w:val="left"/>
              <w:rPr>
                <w:rFonts w:ascii="Arial" w:hAnsi="Arial" w:cs="Arial"/>
                <w:sz w:val="14"/>
                <w:szCs w:val="14"/>
              </w:rPr>
            </w:pPr>
          </w:p>
        </w:tc>
      </w:tr>
    </w:tbl>
    <w:p w:rsidR="00A104A1" w:rsidRPr="00E325AC" w:rsidRDefault="00C81022" w:rsidP="00A104A1">
      <w:pPr>
        <w:pStyle w:val="11"/>
        <w:tabs>
          <w:tab w:val="right" w:leader="dot" w:pos="9560"/>
        </w:tabs>
        <w:rPr>
          <w:rFonts w:asciiTheme="minorHAnsi" w:eastAsiaTheme="minorEastAsia" w:hAnsiTheme="minorHAnsi" w:cstheme="minorBidi"/>
          <w:noProof/>
          <w:sz w:val="21"/>
          <w:szCs w:val="22"/>
        </w:rPr>
      </w:pPr>
      <w:r w:rsidRPr="00E325AC">
        <w:rPr>
          <w:rFonts w:hint="eastAsia"/>
          <w:noProof/>
        </w:rPr>
        <w:t>A</w:t>
      </w:r>
      <w:r w:rsidRPr="00E325AC">
        <w:rPr>
          <w:noProof/>
        </w:rPr>
        <w:t xml:space="preserve">ppendix D  </w:t>
      </w:r>
      <w:r w:rsidRPr="00E325AC">
        <w:rPr>
          <w:rFonts w:asciiTheme="minorEastAsia" w:eastAsiaTheme="minorEastAsia" w:hAnsiTheme="minorEastAsia"/>
          <w:noProof/>
        </w:rPr>
        <w:t xml:space="preserve">Calculation of </w:t>
      </w:r>
      <w:r w:rsidRPr="00E325AC">
        <w:rPr>
          <w:rFonts w:asciiTheme="minorEastAsia" w:eastAsiaTheme="minorEastAsia" w:hAnsiTheme="minorEastAsia" w:hint="eastAsia"/>
          <w:noProof/>
        </w:rPr>
        <w:t>Heat Insulation Bar</w:t>
      </w:r>
      <w:r w:rsidR="00A104A1" w:rsidRPr="00E325AC">
        <w:rPr>
          <w:noProof/>
          <w:webHidden/>
        </w:rPr>
        <w:tab/>
      </w:r>
      <w:r w:rsidR="0083487F" w:rsidRPr="00E325AC">
        <w:fldChar w:fldCharType="end"/>
      </w:r>
      <w:r w:rsidRPr="00E325AC">
        <w:rPr>
          <w:rFonts w:hint="eastAsia"/>
        </w:rPr>
        <w:t>.</w:t>
      </w:r>
      <w:r w:rsidRPr="00E325AC">
        <w:rPr>
          <w:noProof/>
          <w:webHidden/>
        </w:rPr>
        <w:t xml:space="preserve"> </w:t>
      </w:r>
      <w:r w:rsidR="0083487F" w:rsidRPr="00E325AC">
        <w:rPr>
          <w:noProof/>
          <w:webHidden/>
        </w:rPr>
        <w:fldChar w:fldCharType="begin"/>
      </w:r>
      <w:r w:rsidRPr="00E325AC">
        <w:rPr>
          <w:noProof/>
          <w:webHidden/>
        </w:rPr>
        <w:instrText xml:space="preserve"> PAGEREF _Toc17474098 \h </w:instrText>
      </w:r>
      <w:r w:rsidR="0083487F" w:rsidRPr="00E325AC">
        <w:rPr>
          <w:noProof/>
          <w:webHidden/>
        </w:rPr>
      </w:r>
      <w:r w:rsidR="0083487F" w:rsidRPr="00E325AC">
        <w:rPr>
          <w:noProof/>
          <w:webHidden/>
        </w:rPr>
        <w:fldChar w:fldCharType="separate"/>
      </w:r>
      <w:r w:rsidRPr="00E325AC">
        <w:rPr>
          <w:noProof/>
          <w:webHidden/>
        </w:rPr>
        <w:t>23</w:t>
      </w:r>
      <w:r w:rsidR="00675DE3" w:rsidRPr="00E325AC">
        <w:rPr>
          <w:noProof/>
          <w:webHidden/>
        </w:rPr>
        <w:t>5</w:t>
      </w:r>
      <w:r w:rsidR="0083487F" w:rsidRPr="00E325AC">
        <w:rPr>
          <w:noProof/>
          <w:webHidden/>
        </w:rPr>
        <w:fldChar w:fldCharType="end"/>
      </w:r>
    </w:p>
    <w:p w:rsidR="00A104A1" w:rsidRPr="00E325AC" w:rsidRDefault="0083487F" w:rsidP="00A104A1">
      <w:pPr>
        <w:pStyle w:val="11"/>
        <w:tabs>
          <w:tab w:val="right" w:leader="dot" w:pos="9560"/>
        </w:tabs>
        <w:rPr>
          <w:rFonts w:asciiTheme="minorHAnsi" w:eastAsiaTheme="minorEastAsia" w:hAnsiTheme="minorHAnsi" w:cstheme="minorBidi"/>
          <w:noProof/>
          <w:sz w:val="21"/>
          <w:szCs w:val="22"/>
        </w:rPr>
      </w:pPr>
      <w:hyperlink w:anchor="_Toc17474099" w:history="1">
        <w:r w:rsidR="00980F42" w:rsidRPr="00E325AC">
          <w:rPr>
            <w:rFonts w:hint="eastAsia"/>
          </w:rPr>
          <w:t>A</w:t>
        </w:r>
        <w:r w:rsidR="00980F42" w:rsidRPr="00E325AC">
          <w:rPr>
            <w:rStyle w:val="afd"/>
            <w:noProof/>
            <w:color w:val="auto"/>
          </w:rPr>
          <w:t xml:space="preserve">ppendix </w:t>
        </w:r>
        <w:r w:rsidR="00A104A1" w:rsidRPr="00E325AC">
          <w:rPr>
            <w:rStyle w:val="afd"/>
            <w:noProof/>
            <w:color w:val="auto"/>
          </w:rPr>
          <w:t xml:space="preserve">G  </w:t>
        </w:r>
        <w:r w:rsidR="00C81022" w:rsidRPr="00E325AC">
          <w:rPr>
            <w:rFonts w:ascii="Arial Unicode MS" w:eastAsia="Arial Unicode MS" w:hAnsi="Arial Unicode MS" w:cs="Arial Unicode MS"/>
            <w:sz w:val="21"/>
            <w:szCs w:val="21"/>
          </w:rPr>
          <w:t xml:space="preserve">Bending </w:t>
        </w:r>
        <w:r w:rsidR="00C81022" w:rsidRPr="00E325AC">
          <w:rPr>
            <w:rFonts w:ascii="Arial Unicode MS" w:eastAsia="Arial Unicode MS" w:hAnsi="Arial Unicode MS" w:cs="Arial Unicode MS" w:hint="eastAsia"/>
            <w:sz w:val="21"/>
            <w:szCs w:val="21"/>
          </w:rPr>
          <w:t>M</w:t>
        </w:r>
        <w:r w:rsidR="00C81022" w:rsidRPr="00E325AC">
          <w:rPr>
            <w:rFonts w:ascii="Arial Unicode MS" w:eastAsia="Arial Unicode MS" w:hAnsi="Arial Unicode MS" w:cs="Arial Unicode MS"/>
            <w:sz w:val="21"/>
            <w:szCs w:val="21"/>
          </w:rPr>
          <w:t xml:space="preserve">oment </w:t>
        </w:r>
        <w:r w:rsidR="00C81022" w:rsidRPr="00E325AC">
          <w:rPr>
            <w:rFonts w:ascii="Arial Unicode MS" w:eastAsia="Arial Unicode MS" w:hAnsi="Arial Unicode MS" w:cs="Arial Unicode MS" w:hint="eastAsia"/>
            <w:sz w:val="21"/>
            <w:szCs w:val="21"/>
          </w:rPr>
          <w:t>C</w:t>
        </w:r>
        <w:r w:rsidR="00C81022" w:rsidRPr="00E325AC">
          <w:rPr>
            <w:rFonts w:ascii="Arial Unicode MS" w:eastAsia="Arial Unicode MS" w:hAnsi="Arial Unicode MS" w:cs="Arial Unicode MS"/>
            <w:sz w:val="21"/>
            <w:szCs w:val="21"/>
          </w:rPr>
          <w:t xml:space="preserve">oefficient and </w:t>
        </w:r>
        <w:r w:rsidR="00C81022" w:rsidRPr="00E325AC">
          <w:rPr>
            <w:rFonts w:ascii="Arial Unicode MS" w:eastAsia="Arial Unicode MS" w:hAnsi="Arial Unicode MS" w:cs="Arial Unicode MS" w:hint="eastAsia"/>
            <w:sz w:val="21"/>
            <w:szCs w:val="21"/>
          </w:rPr>
          <w:t>D</w:t>
        </w:r>
        <w:r w:rsidR="00C81022" w:rsidRPr="00E325AC">
          <w:rPr>
            <w:rFonts w:ascii="Arial Unicode MS" w:eastAsia="Arial Unicode MS" w:hAnsi="Arial Unicode MS" w:cs="Arial Unicode MS"/>
            <w:sz w:val="21"/>
            <w:szCs w:val="21"/>
          </w:rPr>
          <w:t xml:space="preserve">eflection </w:t>
        </w:r>
        <w:r w:rsidR="00C81022" w:rsidRPr="00E325AC">
          <w:rPr>
            <w:rFonts w:ascii="Arial Unicode MS" w:eastAsia="Arial Unicode MS" w:hAnsi="Arial Unicode MS" w:cs="Arial Unicode MS" w:hint="eastAsia"/>
            <w:sz w:val="21"/>
            <w:szCs w:val="21"/>
          </w:rPr>
          <w:t>C</w:t>
        </w:r>
        <w:r w:rsidR="00C81022" w:rsidRPr="00E325AC">
          <w:rPr>
            <w:rFonts w:ascii="Arial Unicode MS" w:eastAsia="Arial Unicode MS" w:hAnsi="Arial Unicode MS" w:cs="Arial Unicode MS"/>
            <w:sz w:val="21"/>
            <w:szCs w:val="21"/>
          </w:rPr>
          <w:t xml:space="preserve">oefficient of </w:t>
        </w:r>
        <w:r w:rsidR="00C81022" w:rsidRPr="00E325AC">
          <w:rPr>
            <w:rFonts w:ascii="Arial Unicode MS" w:eastAsia="Arial Unicode MS" w:hAnsi="Arial Unicode MS" w:cs="Arial Unicode MS" w:hint="eastAsia"/>
            <w:sz w:val="21"/>
            <w:szCs w:val="21"/>
          </w:rPr>
          <w:t>E</w:t>
        </w:r>
        <w:r w:rsidR="00C81022" w:rsidRPr="00E325AC">
          <w:rPr>
            <w:rFonts w:ascii="Arial Unicode MS" w:eastAsia="Arial Unicode MS" w:hAnsi="Arial Unicode MS" w:cs="Arial Unicode MS"/>
            <w:sz w:val="21"/>
            <w:szCs w:val="21"/>
          </w:rPr>
          <w:t xml:space="preserve">lastic </w:t>
        </w:r>
        <w:r w:rsidR="00C81022" w:rsidRPr="00E325AC">
          <w:rPr>
            <w:rFonts w:ascii="Arial Unicode MS" w:eastAsia="Arial Unicode MS" w:hAnsi="Arial Unicode MS" w:cs="Arial Unicode MS" w:hint="eastAsia"/>
            <w:sz w:val="21"/>
            <w:szCs w:val="21"/>
          </w:rPr>
          <w:t>P</w:t>
        </w:r>
        <w:r w:rsidR="00C81022" w:rsidRPr="00E325AC">
          <w:rPr>
            <w:rFonts w:ascii="Arial Unicode MS" w:eastAsia="Arial Unicode MS" w:hAnsi="Arial Unicode MS" w:cs="Arial Unicode MS"/>
            <w:sz w:val="21"/>
            <w:szCs w:val="21"/>
          </w:rPr>
          <w:t>lat</w:t>
        </w:r>
        <w:r w:rsidR="00C81022" w:rsidRPr="00E325AC">
          <w:rPr>
            <w:rFonts w:ascii="Arial Unicode MS" w:eastAsia="Arial Unicode MS" w:hAnsi="Arial Unicode MS" w:cs="Arial Unicode MS" w:hint="eastAsia"/>
            <w:sz w:val="21"/>
            <w:szCs w:val="21"/>
          </w:rPr>
          <w:t>e</w:t>
        </w:r>
        <w:r w:rsidR="00A104A1" w:rsidRPr="00E325AC">
          <w:rPr>
            <w:noProof/>
            <w:webHidden/>
          </w:rPr>
          <w:tab/>
        </w:r>
        <w:r w:rsidRPr="00E325AC">
          <w:rPr>
            <w:noProof/>
            <w:webHidden/>
          </w:rPr>
          <w:fldChar w:fldCharType="begin"/>
        </w:r>
        <w:r w:rsidR="00A104A1" w:rsidRPr="00E325AC">
          <w:rPr>
            <w:noProof/>
            <w:webHidden/>
          </w:rPr>
          <w:instrText xml:space="preserve"> PAGEREF _Toc17474099 \h </w:instrText>
        </w:r>
        <w:r w:rsidRPr="00E325AC">
          <w:rPr>
            <w:noProof/>
            <w:webHidden/>
          </w:rPr>
        </w:r>
        <w:r w:rsidRPr="00E325AC">
          <w:rPr>
            <w:noProof/>
            <w:webHidden/>
          </w:rPr>
          <w:fldChar w:fldCharType="separate"/>
        </w:r>
        <w:r w:rsidR="00A104A1" w:rsidRPr="00E325AC">
          <w:rPr>
            <w:noProof/>
            <w:webHidden/>
          </w:rPr>
          <w:t>2</w:t>
        </w:r>
        <w:r w:rsidR="00675DE3" w:rsidRPr="00E325AC">
          <w:rPr>
            <w:noProof/>
            <w:webHidden/>
          </w:rPr>
          <w:t>40</w:t>
        </w:r>
        <w:r w:rsidRPr="00E325AC">
          <w:rPr>
            <w:noProof/>
            <w:webHidden/>
          </w:rPr>
          <w:fldChar w:fldCharType="end"/>
        </w:r>
      </w:hyperlink>
    </w:p>
    <w:p w:rsidR="00A104A1" w:rsidRPr="00E325AC" w:rsidRDefault="0083487F" w:rsidP="0004673D">
      <w:pPr>
        <w:pStyle w:val="20"/>
        <w:tabs>
          <w:tab w:val="right" w:leader="dot" w:pos="9560"/>
        </w:tabs>
        <w:ind w:leftChars="0" w:left="0" w:firstLineChars="200" w:firstLine="560"/>
        <w:rPr>
          <w:rFonts w:asciiTheme="minorHAnsi" w:eastAsiaTheme="minorEastAsia" w:hAnsiTheme="minorHAnsi" w:cstheme="minorBidi"/>
          <w:noProof/>
          <w:sz w:val="21"/>
          <w:szCs w:val="22"/>
        </w:rPr>
      </w:pPr>
      <w:hyperlink w:anchor="_Toc17474100" w:history="1">
        <w:r w:rsidR="00C81022" w:rsidRPr="00E325AC">
          <w:rPr>
            <w:rStyle w:val="afd"/>
            <w:rFonts w:hAnsi="宋体"/>
            <w:noProof/>
            <w:color w:val="auto"/>
          </w:rPr>
          <w:t>G.1</w:t>
        </w:r>
        <w:r w:rsidR="00C81022" w:rsidRPr="00E325AC">
          <w:rPr>
            <w:rStyle w:val="afd"/>
            <w:rFonts w:asciiTheme="minorEastAsia" w:eastAsiaTheme="minorEastAsia" w:hAnsiTheme="minorEastAsia"/>
            <w:noProof/>
            <w:color w:val="auto"/>
          </w:rPr>
          <w:t xml:space="preserve"> </w:t>
        </w:r>
        <w:r w:rsidR="00C81022" w:rsidRPr="00E325AC">
          <w:rPr>
            <w:rFonts w:ascii="Arial Unicode MS" w:eastAsia="Arial Unicode MS" w:hAnsi="Arial Unicode MS" w:cs="Arial Unicode MS"/>
            <w:sz w:val="18"/>
            <w:szCs w:val="18"/>
          </w:rPr>
          <w:t>Simply Supported Plates on Four Sides and Simply Supported Ribbed Plates on Four Side</w:t>
        </w:r>
        <w:r w:rsidR="00A104A1" w:rsidRPr="00E325AC">
          <w:rPr>
            <w:noProof/>
            <w:webHidden/>
          </w:rPr>
          <w:tab/>
        </w:r>
        <w:r w:rsidRPr="00E325AC">
          <w:rPr>
            <w:noProof/>
            <w:webHidden/>
          </w:rPr>
          <w:fldChar w:fldCharType="begin"/>
        </w:r>
        <w:r w:rsidR="00A104A1" w:rsidRPr="00E325AC">
          <w:rPr>
            <w:noProof/>
            <w:webHidden/>
          </w:rPr>
          <w:instrText xml:space="preserve"> PAGEREF _Toc17474100 \h </w:instrText>
        </w:r>
        <w:r w:rsidRPr="00E325AC">
          <w:rPr>
            <w:noProof/>
            <w:webHidden/>
          </w:rPr>
        </w:r>
        <w:r w:rsidRPr="00E325AC">
          <w:rPr>
            <w:noProof/>
            <w:webHidden/>
          </w:rPr>
          <w:fldChar w:fldCharType="separate"/>
        </w:r>
        <w:r w:rsidR="00A104A1" w:rsidRPr="00E325AC">
          <w:rPr>
            <w:noProof/>
            <w:webHidden/>
          </w:rPr>
          <w:t>2</w:t>
        </w:r>
        <w:r w:rsidR="00675DE3" w:rsidRPr="00E325AC">
          <w:rPr>
            <w:noProof/>
            <w:webHidden/>
          </w:rPr>
          <w:t>40</w:t>
        </w:r>
        <w:r w:rsidRPr="00E325AC">
          <w:rPr>
            <w:noProof/>
            <w:webHidden/>
          </w:rPr>
          <w:fldChar w:fldCharType="end"/>
        </w:r>
      </w:hyperlink>
    </w:p>
    <w:p w:rsidR="00A104A1" w:rsidRPr="00E325AC" w:rsidRDefault="0083487F" w:rsidP="00A104A1">
      <w:pPr>
        <w:pStyle w:val="20"/>
        <w:tabs>
          <w:tab w:val="right" w:leader="dot" w:pos="9560"/>
        </w:tabs>
        <w:ind w:left="560"/>
        <w:rPr>
          <w:rFonts w:asciiTheme="minorHAnsi" w:eastAsiaTheme="minorEastAsia" w:hAnsiTheme="minorHAnsi" w:cstheme="minorBidi"/>
          <w:noProof/>
          <w:sz w:val="21"/>
          <w:szCs w:val="22"/>
        </w:rPr>
      </w:pPr>
      <w:hyperlink w:anchor="_Toc17474101" w:history="1">
        <w:r w:rsidR="00A104A1" w:rsidRPr="00E325AC">
          <w:rPr>
            <w:rStyle w:val="afd"/>
            <w:rFonts w:hAnsi="宋体"/>
            <w:noProof/>
            <w:color w:val="auto"/>
          </w:rPr>
          <w:t xml:space="preserve">G.2 </w:t>
        </w:r>
        <w:r w:rsidR="00C81022" w:rsidRPr="00E325AC">
          <w:rPr>
            <w:rFonts w:asciiTheme="minorEastAsia" w:eastAsiaTheme="minorEastAsia" w:hAnsiTheme="minorEastAsia" w:cs="Arial"/>
            <w:szCs w:val="28"/>
          </w:rPr>
          <w:t xml:space="preserve">Quadrangular </w:t>
        </w:r>
        <w:r w:rsidR="00C81022" w:rsidRPr="00E325AC">
          <w:rPr>
            <w:rFonts w:asciiTheme="minorEastAsia" w:eastAsiaTheme="minorEastAsia" w:hAnsiTheme="minorEastAsia" w:cs="Arial" w:hint="eastAsia"/>
            <w:szCs w:val="28"/>
          </w:rPr>
          <w:t>S</w:t>
        </w:r>
        <w:r w:rsidR="00C81022" w:rsidRPr="00E325AC">
          <w:rPr>
            <w:rFonts w:asciiTheme="minorEastAsia" w:eastAsiaTheme="minorEastAsia" w:hAnsiTheme="minorEastAsia" w:cs="Arial"/>
            <w:szCs w:val="28"/>
          </w:rPr>
          <w:t xml:space="preserve">upport </w:t>
        </w:r>
        <w:r w:rsidR="00C81022" w:rsidRPr="00E325AC">
          <w:rPr>
            <w:rFonts w:asciiTheme="minorEastAsia" w:eastAsiaTheme="minorEastAsia" w:hAnsiTheme="minorEastAsia" w:cs="Arial" w:hint="eastAsia"/>
            <w:szCs w:val="28"/>
          </w:rPr>
          <w:t>P</w:t>
        </w:r>
        <w:r w:rsidR="00C81022" w:rsidRPr="00E325AC">
          <w:rPr>
            <w:rFonts w:asciiTheme="minorEastAsia" w:eastAsiaTheme="minorEastAsia" w:hAnsiTheme="minorEastAsia" w:cs="Arial"/>
            <w:szCs w:val="28"/>
          </w:rPr>
          <w:t>late</w:t>
        </w:r>
        <w:r w:rsidR="00A104A1" w:rsidRPr="00E325AC">
          <w:rPr>
            <w:noProof/>
            <w:webHidden/>
          </w:rPr>
          <w:tab/>
        </w:r>
        <w:r w:rsidRPr="00E325AC">
          <w:rPr>
            <w:noProof/>
            <w:webHidden/>
          </w:rPr>
          <w:fldChar w:fldCharType="begin"/>
        </w:r>
        <w:r w:rsidR="00A104A1" w:rsidRPr="00E325AC">
          <w:rPr>
            <w:noProof/>
            <w:webHidden/>
          </w:rPr>
          <w:instrText xml:space="preserve"> PAGEREF _Toc17474101 \h </w:instrText>
        </w:r>
        <w:r w:rsidRPr="00E325AC">
          <w:rPr>
            <w:noProof/>
            <w:webHidden/>
          </w:rPr>
        </w:r>
        <w:r w:rsidRPr="00E325AC">
          <w:rPr>
            <w:noProof/>
            <w:webHidden/>
          </w:rPr>
          <w:fldChar w:fldCharType="separate"/>
        </w:r>
        <w:r w:rsidR="00A104A1" w:rsidRPr="00E325AC">
          <w:rPr>
            <w:noProof/>
            <w:webHidden/>
          </w:rPr>
          <w:t>24</w:t>
        </w:r>
        <w:r w:rsidR="00675DE3" w:rsidRPr="00E325AC">
          <w:rPr>
            <w:noProof/>
            <w:webHidden/>
          </w:rPr>
          <w:t>6</w:t>
        </w:r>
        <w:r w:rsidRPr="00E325AC">
          <w:rPr>
            <w:noProof/>
            <w:webHidden/>
          </w:rPr>
          <w:fldChar w:fldCharType="end"/>
        </w:r>
      </w:hyperlink>
    </w:p>
    <w:p w:rsidR="00A104A1" w:rsidRPr="00E325AC" w:rsidRDefault="0083487F" w:rsidP="00A104A1">
      <w:pPr>
        <w:pStyle w:val="11"/>
        <w:tabs>
          <w:tab w:val="right" w:leader="dot" w:pos="9560"/>
        </w:tabs>
        <w:rPr>
          <w:rFonts w:asciiTheme="minorHAnsi" w:eastAsiaTheme="minorEastAsia" w:hAnsiTheme="minorHAnsi" w:cstheme="minorBidi"/>
          <w:noProof/>
          <w:sz w:val="21"/>
          <w:szCs w:val="22"/>
        </w:rPr>
      </w:pPr>
      <w:hyperlink w:anchor="_Toc17474102" w:history="1">
        <w:r w:rsidR="00980F42" w:rsidRPr="00E325AC">
          <w:rPr>
            <w:rFonts w:hint="eastAsia"/>
          </w:rPr>
          <w:t>A</w:t>
        </w:r>
        <w:r w:rsidR="00980F42" w:rsidRPr="00E325AC">
          <w:rPr>
            <w:rStyle w:val="afd"/>
            <w:noProof/>
            <w:color w:val="auto"/>
          </w:rPr>
          <w:t xml:space="preserve">ppendix </w:t>
        </w:r>
        <w:r w:rsidR="00A104A1" w:rsidRPr="00E325AC">
          <w:rPr>
            <w:rStyle w:val="afd"/>
            <w:noProof/>
            <w:color w:val="auto"/>
          </w:rPr>
          <w:t>J</w:t>
        </w:r>
        <w:r w:rsidR="0004673D" w:rsidRPr="00E325AC">
          <w:rPr>
            <w:rStyle w:val="afd"/>
            <w:rFonts w:hint="eastAsia"/>
            <w:noProof/>
            <w:color w:val="auto"/>
          </w:rPr>
          <w:t xml:space="preserve"> </w:t>
        </w:r>
        <w:r w:rsidR="00C81022" w:rsidRPr="00E325AC">
          <w:rPr>
            <w:rFonts w:asciiTheme="minorEastAsia" w:eastAsiaTheme="minorEastAsia" w:hAnsiTheme="minorEastAsia" w:cs="Arial"/>
            <w:szCs w:val="28"/>
          </w:rPr>
          <w:t>Calculation Coefficient of Bidirectional Plat</w:t>
        </w:r>
        <w:r w:rsidR="00C81022" w:rsidRPr="00E325AC">
          <w:rPr>
            <w:rFonts w:asciiTheme="minorEastAsia" w:eastAsiaTheme="minorEastAsia" w:hAnsiTheme="minorEastAsia" w:cs="Arial" w:hint="eastAsia"/>
            <w:szCs w:val="28"/>
          </w:rPr>
          <w:t>e</w:t>
        </w:r>
        <w:r w:rsidR="00A104A1" w:rsidRPr="00E325AC">
          <w:rPr>
            <w:noProof/>
            <w:webHidden/>
          </w:rPr>
          <w:tab/>
        </w:r>
        <w:r w:rsidRPr="00E325AC">
          <w:rPr>
            <w:noProof/>
            <w:webHidden/>
          </w:rPr>
          <w:fldChar w:fldCharType="begin"/>
        </w:r>
        <w:r w:rsidR="00A104A1" w:rsidRPr="00E325AC">
          <w:rPr>
            <w:noProof/>
            <w:webHidden/>
          </w:rPr>
          <w:instrText xml:space="preserve"> PAGEREF _Toc17474102 \h </w:instrText>
        </w:r>
        <w:r w:rsidRPr="00E325AC">
          <w:rPr>
            <w:noProof/>
            <w:webHidden/>
          </w:rPr>
        </w:r>
        <w:r w:rsidRPr="00E325AC">
          <w:rPr>
            <w:noProof/>
            <w:webHidden/>
          </w:rPr>
          <w:fldChar w:fldCharType="separate"/>
        </w:r>
        <w:r w:rsidR="00A104A1" w:rsidRPr="00E325AC">
          <w:rPr>
            <w:noProof/>
            <w:webHidden/>
          </w:rPr>
          <w:t>24</w:t>
        </w:r>
        <w:r w:rsidR="00675DE3" w:rsidRPr="00E325AC">
          <w:rPr>
            <w:noProof/>
            <w:webHidden/>
          </w:rPr>
          <w:t>8</w:t>
        </w:r>
        <w:r w:rsidRPr="00E325AC">
          <w:rPr>
            <w:noProof/>
            <w:webHidden/>
          </w:rPr>
          <w:fldChar w:fldCharType="end"/>
        </w:r>
      </w:hyperlink>
    </w:p>
    <w:p w:rsidR="00A104A1" w:rsidRPr="00E325AC" w:rsidRDefault="0083487F" w:rsidP="00A104A1">
      <w:pPr>
        <w:pStyle w:val="11"/>
        <w:tabs>
          <w:tab w:val="right" w:leader="dot" w:pos="9560"/>
        </w:tabs>
        <w:rPr>
          <w:rFonts w:asciiTheme="minorHAnsi" w:eastAsiaTheme="minorEastAsia" w:hAnsiTheme="minorHAnsi" w:cstheme="minorBidi"/>
          <w:noProof/>
          <w:sz w:val="21"/>
          <w:szCs w:val="22"/>
        </w:rPr>
      </w:pPr>
      <w:hyperlink w:anchor="_Toc17474103" w:history="1">
        <w:r w:rsidR="00980F42" w:rsidRPr="00E325AC">
          <w:rPr>
            <w:rFonts w:hint="eastAsia"/>
          </w:rPr>
          <w:t>A</w:t>
        </w:r>
        <w:r w:rsidR="00980F42" w:rsidRPr="00E325AC">
          <w:rPr>
            <w:rStyle w:val="afd"/>
            <w:rFonts w:asciiTheme="minorEastAsia" w:hAnsiTheme="minorEastAsia"/>
            <w:noProof/>
            <w:color w:val="auto"/>
          </w:rPr>
          <w:t xml:space="preserve">ppendix </w:t>
        </w:r>
        <w:r w:rsidR="00A104A1" w:rsidRPr="00E325AC">
          <w:rPr>
            <w:rStyle w:val="afd"/>
            <w:rFonts w:asciiTheme="minorEastAsia" w:hAnsiTheme="minorEastAsia"/>
            <w:noProof/>
            <w:color w:val="auto"/>
          </w:rPr>
          <w:t>K</w:t>
        </w:r>
        <w:r w:rsidR="0004673D" w:rsidRPr="00E325AC">
          <w:rPr>
            <w:rStyle w:val="afd"/>
            <w:rFonts w:asciiTheme="minorEastAsia" w:hAnsiTheme="minorEastAsia" w:hint="eastAsia"/>
            <w:noProof/>
            <w:color w:val="auto"/>
          </w:rPr>
          <w:t xml:space="preserve"> </w:t>
        </w:r>
        <w:r w:rsidR="00C81022" w:rsidRPr="00E325AC">
          <w:rPr>
            <w:rFonts w:ascii="Arial" w:hAnsi="Arial" w:cs="Arial"/>
            <w:sz w:val="21"/>
            <w:szCs w:val="21"/>
          </w:rPr>
          <w:t>Calculation of Equivalent Bending Stiffness of Stone Honeycomb Plat</w:t>
        </w:r>
        <w:r w:rsidR="00C81022" w:rsidRPr="00E325AC">
          <w:rPr>
            <w:rFonts w:ascii="Arial" w:hAnsi="Arial" w:cs="Arial" w:hint="eastAsia"/>
            <w:sz w:val="21"/>
            <w:szCs w:val="21"/>
          </w:rPr>
          <w:t>e</w:t>
        </w:r>
        <w:r w:rsidR="00A104A1" w:rsidRPr="00E325AC">
          <w:rPr>
            <w:noProof/>
            <w:webHidden/>
          </w:rPr>
          <w:tab/>
        </w:r>
        <w:r w:rsidRPr="00E325AC">
          <w:rPr>
            <w:noProof/>
            <w:webHidden/>
          </w:rPr>
          <w:fldChar w:fldCharType="begin"/>
        </w:r>
        <w:r w:rsidR="00A104A1" w:rsidRPr="00E325AC">
          <w:rPr>
            <w:noProof/>
            <w:webHidden/>
          </w:rPr>
          <w:instrText xml:space="preserve"> PAGEREF _Toc17474103 \h </w:instrText>
        </w:r>
        <w:r w:rsidRPr="00E325AC">
          <w:rPr>
            <w:noProof/>
            <w:webHidden/>
          </w:rPr>
        </w:r>
        <w:r w:rsidRPr="00E325AC">
          <w:rPr>
            <w:noProof/>
            <w:webHidden/>
          </w:rPr>
          <w:fldChar w:fldCharType="separate"/>
        </w:r>
        <w:r w:rsidR="00A104A1" w:rsidRPr="00E325AC">
          <w:rPr>
            <w:noProof/>
            <w:webHidden/>
          </w:rPr>
          <w:t>2</w:t>
        </w:r>
        <w:r w:rsidR="00675DE3" w:rsidRPr="00E325AC">
          <w:rPr>
            <w:noProof/>
            <w:webHidden/>
          </w:rPr>
          <w:t>52</w:t>
        </w:r>
        <w:r w:rsidRPr="00E325AC">
          <w:rPr>
            <w:noProof/>
            <w:webHidden/>
          </w:rPr>
          <w:fldChar w:fldCharType="end"/>
        </w:r>
      </w:hyperlink>
    </w:p>
    <w:p w:rsidR="00A104A1" w:rsidRPr="00E325AC" w:rsidRDefault="00980F42" w:rsidP="00A104A1">
      <w:pPr>
        <w:pStyle w:val="11"/>
        <w:tabs>
          <w:tab w:val="right" w:leader="dot" w:pos="9560"/>
        </w:tabs>
        <w:rPr>
          <w:rFonts w:asciiTheme="minorHAnsi" w:eastAsiaTheme="minorEastAsia" w:hAnsiTheme="minorHAnsi" w:cstheme="minorBidi"/>
          <w:noProof/>
          <w:sz w:val="21"/>
          <w:szCs w:val="22"/>
        </w:rPr>
      </w:pPr>
      <w:r w:rsidRPr="00E325AC">
        <w:rPr>
          <w:rFonts w:asciiTheme="minorEastAsia" w:eastAsiaTheme="minorEastAsia" w:hAnsiTheme="minorEastAsia" w:hint="eastAsia"/>
        </w:rPr>
        <w:t xml:space="preserve">List </w:t>
      </w:r>
      <w:hyperlink w:anchor="_Toc17474104" w:history="1">
        <w:r w:rsidRPr="00E325AC">
          <w:rPr>
            <w:rStyle w:val="afd"/>
            <w:rFonts w:ascii="宋体" w:hAnsi="宋体"/>
            <w:noProof/>
            <w:color w:val="auto"/>
          </w:rPr>
          <w:t>of quoted standards</w:t>
        </w:r>
        <w:r w:rsidR="00A104A1" w:rsidRPr="00E325AC">
          <w:rPr>
            <w:noProof/>
            <w:webHidden/>
          </w:rPr>
          <w:tab/>
        </w:r>
        <w:r w:rsidR="0083487F" w:rsidRPr="00E325AC">
          <w:rPr>
            <w:noProof/>
            <w:webHidden/>
          </w:rPr>
          <w:fldChar w:fldCharType="begin"/>
        </w:r>
        <w:r w:rsidR="00A104A1" w:rsidRPr="00E325AC">
          <w:rPr>
            <w:noProof/>
            <w:webHidden/>
          </w:rPr>
          <w:instrText xml:space="preserve"> PAGEREF _Toc17474104 \h </w:instrText>
        </w:r>
        <w:r w:rsidR="0083487F" w:rsidRPr="00E325AC">
          <w:rPr>
            <w:noProof/>
            <w:webHidden/>
          </w:rPr>
        </w:r>
        <w:r w:rsidR="0083487F" w:rsidRPr="00E325AC">
          <w:rPr>
            <w:noProof/>
            <w:webHidden/>
          </w:rPr>
          <w:fldChar w:fldCharType="separate"/>
        </w:r>
        <w:r w:rsidR="00A104A1" w:rsidRPr="00E325AC">
          <w:rPr>
            <w:noProof/>
            <w:webHidden/>
          </w:rPr>
          <w:t>25</w:t>
        </w:r>
        <w:r w:rsidR="00675DE3" w:rsidRPr="00E325AC">
          <w:rPr>
            <w:noProof/>
            <w:webHidden/>
          </w:rPr>
          <w:t>5</w:t>
        </w:r>
        <w:r w:rsidR="0083487F" w:rsidRPr="00E325AC">
          <w:rPr>
            <w:noProof/>
            <w:webHidden/>
          </w:rPr>
          <w:fldChar w:fldCharType="end"/>
        </w:r>
      </w:hyperlink>
    </w:p>
    <w:p w:rsidR="00A104A1" w:rsidRPr="00E325AC" w:rsidRDefault="0083487F" w:rsidP="00A104A1">
      <w:pPr>
        <w:pStyle w:val="11"/>
        <w:tabs>
          <w:tab w:val="right" w:leader="dot" w:pos="9560"/>
        </w:tabs>
        <w:rPr>
          <w:rFonts w:asciiTheme="minorHAnsi" w:eastAsiaTheme="minorEastAsia" w:hAnsiTheme="minorHAnsi" w:cstheme="minorBidi"/>
          <w:noProof/>
          <w:sz w:val="21"/>
          <w:szCs w:val="22"/>
        </w:rPr>
      </w:pPr>
      <w:hyperlink w:anchor="_Toc17474105" w:history="1">
        <w:r w:rsidR="00980F42" w:rsidRPr="00E325AC">
          <w:rPr>
            <w:rFonts w:ascii="宋体" w:hAnsi="宋体"/>
            <w:szCs w:val="28"/>
          </w:rPr>
          <w:t>Addition</w:t>
        </w:r>
        <w:r w:rsidR="00980F42" w:rsidRPr="00E325AC">
          <w:rPr>
            <w:rFonts w:ascii="宋体" w:hAnsi="宋体" w:hint="eastAsia"/>
            <w:szCs w:val="28"/>
          </w:rPr>
          <w:t>：</w:t>
        </w:r>
        <w:r w:rsidR="00980F42" w:rsidRPr="00E325AC">
          <w:rPr>
            <w:rFonts w:ascii="宋体" w:hAnsi="宋体"/>
            <w:szCs w:val="28"/>
          </w:rPr>
          <w:t>Explanation of provisions</w:t>
        </w:r>
        <w:r w:rsidR="00A104A1" w:rsidRPr="00E325AC">
          <w:rPr>
            <w:noProof/>
            <w:webHidden/>
          </w:rPr>
          <w:tab/>
        </w:r>
        <w:r w:rsidRPr="00E325AC">
          <w:rPr>
            <w:noProof/>
            <w:webHidden/>
          </w:rPr>
          <w:fldChar w:fldCharType="begin"/>
        </w:r>
        <w:r w:rsidR="00A104A1" w:rsidRPr="00E325AC">
          <w:rPr>
            <w:noProof/>
            <w:webHidden/>
          </w:rPr>
          <w:instrText xml:space="preserve"> PAGEREF _Toc17474105 \h </w:instrText>
        </w:r>
        <w:r w:rsidRPr="00E325AC">
          <w:rPr>
            <w:noProof/>
            <w:webHidden/>
          </w:rPr>
        </w:r>
        <w:r w:rsidRPr="00E325AC">
          <w:rPr>
            <w:noProof/>
            <w:webHidden/>
          </w:rPr>
          <w:fldChar w:fldCharType="separate"/>
        </w:r>
        <w:r w:rsidR="00A104A1" w:rsidRPr="00E325AC">
          <w:rPr>
            <w:noProof/>
            <w:webHidden/>
          </w:rPr>
          <w:t>25</w:t>
        </w:r>
        <w:r w:rsidR="00675DE3" w:rsidRPr="00E325AC">
          <w:rPr>
            <w:noProof/>
            <w:webHidden/>
          </w:rPr>
          <w:t>6</w:t>
        </w:r>
        <w:r w:rsidRPr="00E325AC">
          <w:rPr>
            <w:noProof/>
            <w:webHidden/>
          </w:rPr>
          <w:fldChar w:fldCharType="end"/>
        </w:r>
      </w:hyperlink>
    </w:p>
    <w:p w:rsidR="00A104A1" w:rsidRPr="00E325AC" w:rsidRDefault="0083487F" w:rsidP="00A104A1">
      <w:pPr>
        <w:spacing w:line="520" w:lineRule="exact"/>
        <w:rPr>
          <w:rFonts w:ascii="宋体" w:hAnsi="宋体"/>
          <w:b/>
          <w:bCs/>
          <w:szCs w:val="28"/>
          <w:lang w:val="zh-CN"/>
        </w:rPr>
      </w:pPr>
      <w:r w:rsidRPr="00E325AC">
        <w:rPr>
          <w:rFonts w:ascii="宋体" w:hAnsi="宋体"/>
          <w:b/>
          <w:bCs/>
          <w:szCs w:val="28"/>
          <w:lang w:val="zh-CN"/>
        </w:rPr>
        <w:fldChar w:fldCharType="end"/>
      </w:r>
    </w:p>
    <w:p w:rsidR="00DB152A" w:rsidRPr="00E325AC" w:rsidRDefault="00C12903" w:rsidP="000C7D61">
      <w:pPr>
        <w:pStyle w:val="10"/>
        <w:numPr>
          <w:ilvl w:val="0"/>
          <w:numId w:val="0"/>
        </w:numPr>
        <w:spacing w:line="520" w:lineRule="exact"/>
        <w:rPr>
          <w:rFonts w:ascii="宋体" w:eastAsia="宋体" w:hAnsi="宋体"/>
          <w:sz w:val="32"/>
          <w:szCs w:val="32"/>
        </w:rPr>
      </w:pPr>
      <w:bookmarkStart w:id="5" w:name="_Toc17472895"/>
      <w:bookmarkStart w:id="6" w:name="_Toc17474006"/>
      <w:r w:rsidRPr="00E325AC">
        <w:rPr>
          <w:rFonts w:ascii="宋体" w:eastAsia="宋体" w:hAnsi="宋体" w:hint="eastAsia"/>
          <w:sz w:val="32"/>
          <w:szCs w:val="32"/>
        </w:rPr>
        <w:t xml:space="preserve">1　</w:t>
      </w:r>
      <w:r w:rsidR="00DB152A" w:rsidRPr="00E325AC">
        <w:rPr>
          <w:rFonts w:ascii="宋体" w:eastAsia="宋体" w:hAnsi="宋体" w:hint="eastAsia"/>
          <w:sz w:val="32"/>
          <w:szCs w:val="32"/>
        </w:rPr>
        <w:t>总</w:t>
      </w:r>
      <w:r w:rsidRPr="00E325AC">
        <w:rPr>
          <w:rFonts w:ascii="宋体" w:eastAsia="宋体" w:hAnsi="宋体" w:hint="eastAsia"/>
          <w:sz w:val="32"/>
          <w:szCs w:val="32"/>
        </w:rPr>
        <w:t xml:space="preserve">　</w:t>
      </w:r>
      <w:r w:rsidR="00DB152A" w:rsidRPr="00E325AC">
        <w:rPr>
          <w:rFonts w:ascii="宋体" w:eastAsia="宋体" w:hAnsi="宋体" w:hint="eastAsia"/>
          <w:sz w:val="32"/>
          <w:szCs w:val="32"/>
        </w:rPr>
        <w:t>则</w:t>
      </w:r>
      <w:bookmarkEnd w:id="5"/>
      <w:bookmarkEnd w:id="6"/>
    </w:p>
    <w:p w:rsidR="00DB152A" w:rsidRPr="00E325AC" w:rsidRDefault="00DB152A">
      <w:pPr>
        <w:spacing w:line="360" w:lineRule="auto"/>
        <w:jc w:val="center"/>
        <w:rPr>
          <w:sz w:val="32"/>
          <w:szCs w:val="30"/>
        </w:rPr>
      </w:pPr>
    </w:p>
    <w:p w:rsidR="001579E4" w:rsidRPr="00E325AC" w:rsidRDefault="00DB152A" w:rsidP="00A12FAC">
      <w:pPr>
        <w:numPr>
          <w:ilvl w:val="2"/>
          <w:numId w:val="23"/>
        </w:numPr>
        <w:spacing w:line="360" w:lineRule="auto"/>
        <w:rPr>
          <w:rFonts w:ascii="宋体" w:hAnsi="宋体"/>
          <w:szCs w:val="28"/>
        </w:rPr>
      </w:pPr>
      <w:r w:rsidRPr="00E325AC">
        <w:rPr>
          <w:rFonts w:ascii="宋体" w:hAnsi="宋体" w:hint="eastAsia"/>
          <w:szCs w:val="28"/>
        </w:rPr>
        <w:t>为保证</w:t>
      </w:r>
      <w:r w:rsidR="003B646A" w:rsidRPr="00E325AC">
        <w:rPr>
          <w:rFonts w:ascii="宋体" w:hAnsi="宋体" w:hint="eastAsia"/>
          <w:szCs w:val="28"/>
        </w:rPr>
        <w:t>装配式幕墙</w:t>
      </w:r>
      <w:r w:rsidR="001579E4" w:rsidRPr="00E325AC">
        <w:rPr>
          <w:rFonts w:ascii="宋体" w:hAnsi="宋体" w:hint="eastAsia"/>
          <w:szCs w:val="28"/>
        </w:rPr>
        <w:t>（简称幕墙）</w:t>
      </w:r>
      <w:r w:rsidRPr="00E325AC">
        <w:rPr>
          <w:rFonts w:ascii="宋体" w:hAnsi="宋体" w:hint="eastAsia"/>
          <w:szCs w:val="28"/>
        </w:rPr>
        <w:t>工程的质量，做到技术先进，经济合理，</w:t>
      </w:r>
    </w:p>
    <w:p w:rsidR="00DB152A" w:rsidRPr="00E325AC" w:rsidRDefault="00DB152A" w:rsidP="00016DC9">
      <w:pPr>
        <w:spacing w:line="360" w:lineRule="auto"/>
        <w:rPr>
          <w:rFonts w:ascii="宋体" w:hAnsi="宋体"/>
          <w:szCs w:val="28"/>
        </w:rPr>
      </w:pPr>
      <w:r w:rsidRPr="00E325AC">
        <w:rPr>
          <w:rFonts w:ascii="宋体" w:hAnsi="宋体" w:hint="eastAsia"/>
          <w:szCs w:val="28"/>
        </w:rPr>
        <w:t>安全可靠，</w:t>
      </w:r>
      <w:r w:rsidR="00441FA9" w:rsidRPr="00E325AC">
        <w:rPr>
          <w:rFonts w:ascii="宋体" w:hAnsi="宋体" w:hint="eastAsia"/>
          <w:szCs w:val="28"/>
        </w:rPr>
        <w:t>特</w:t>
      </w:r>
      <w:r w:rsidRPr="00E325AC">
        <w:rPr>
          <w:rFonts w:ascii="宋体" w:hAnsi="宋体" w:hint="eastAsia"/>
          <w:szCs w:val="28"/>
        </w:rPr>
        <w:t>制定本规程。</w:t>
      </w:r>
    </w:p>
    <w:p w:rsidR="002752DE" w:rsidRPr="00E325AC" w:rsidRDefault="00CD22A1" w:rsidP="008471A5">
      <w:pPr>
        <w:spacing w:line="360" w:lineRule="auto"/>
        <w:rPr>
          <w:rFonts w:ascii="华文楷体" w:eastAsia="华文楷体" w:hAnsi="华文楷体"/>
          <w:szCs w:val="28"/>
        </w:rPr>
      </w:pPr>
      <w:r w:rsidRPr="00E325AC">
        <w:rPr>
          <w:rFonts w:ascii="宋体" w:hAnsi="宋体" w:hint="eastAsia"/>
          <w:szCs w:val="28"/>
        </w:rPr>
        <w:t>【条文说明】</w:t>
      </w:r>
      <w:r w:rsidRPr="00E325AC">
        <w:rPr>
          <w:rFonts w:ascii="华文楷体" w:eastAsia="华文楷体" w:hAnsi="华文楷体" w:hint="eastAsia"/>
          <w:szCs w:val="28"/>
        </w:rPr>
        <w:t>我国鼓励装配式建筑的发展，而作为装配式建筑必不可少的维护结构墙体必须采用装配式墙体，尤其是主要通过工厂加工、现场安装的幕墙早已领先一步</w:t>
      </w:r>
      <w:r w:rsidR="00BF1706" w:rsidRPr="00E325AC">
        <w:rPr>
          <w:rFonts w:ascii="华文楷体" w:eastAsia="华文楷体" w:hAnsi="华文楷体" w:hint="eastAsia"/>
          <w:szCs w:val="28"/>
        </w:rPr>
        <w:t>实现了装配化。装配式幕墙包括工厂加工面板、横梁、立柱等</w:t>
      </w:r>
      <w:r w:rsidR="00236929" w:rsidRPr="00E325AC">
        <w:rPr>
          <w:rFonts w:ascii="华文楷体" w:eastAsia="华文楷体" w:hAnsi="华文楷体" w:hint="eastAsia"/>
          <w:szCs w:val="28"/>
        </w:rPr>
        <w:t>构件</w:t>
      </w:r>
      <w:r w:rsidR="00BF1706" w:rsidRPr="00E325AC">
        <w:rPr>
          <w:rFonts w:ascii="华文楷体" w:eastAsia="华文楷体" w:hAnsi="华文楷体" w:hint="eastAsia"/>
          <w:szCs w:val="28"/>
        </w:rPr>
        <w:t>在主体结构上</w:t>
      </w:r>
      <w:r w:rsidR="00236929" w:rsidRPr="00E325AC">
        <w:rPr>
          <w:rFonts w:ascii="华文楷体" w:eastAsia="华文楷体" w:hAnsi="华文楷体" w:hint="eastAsia"/>
          <w:szCs w:val="28"/>
        </w:rPr>
        <w:t>逐个安装的幕墙，这种</w:t>
      </w:r>
      <w:r w:rsidR="007C46B9" w:rsidRPr="00E325AC">
        <w:rPr>
          <w:rFonts w:ascii="华文楷体" w:eastAsia="华文楷体" w:hAnsi="华文楷体" w:hint="eastAsia"/>
          <w:szCs w:val="28"/>
        </w:rPr>
        <w:t>分</w:t>
      </w:r>
      <w:r w:rsidR="00236929" w:rsidRPr="00E325AC">
        <w:rPr>
          <w:rFonts w:ascii="华文楷体" w:eastAsia="华文楷体" w:hAnsi="华文楷体" w:hint="eastAsia"/>
          <w:szCs w:val="28"/>
        </w:rPr>
        <w:t>装配式散装幕墙以构件式幕墙为主，</w:t>
      </w:r>
      <w:r w:rsidR="00AA5E77" w:rsidRPr="00E325AC">
        <w:rPr>
          <w:rFonts w:ascii="华文楷体" w:eastAsia="华文楷体" w:hAnsi="华文楷体" w:hint="eastAsia"/>
          <w:szCs w:val="28"/>
        </w:rPr>
        <w:t>在现场安装立柱、横梁、面板时工人随意性很强，容易出现连接件缺失、偏位固定等工程质量问题，有必要</w:t>
      </w:r>
      <w:r w:rsidR="002752DE" w:rsidRPr="00E325AC">
        <w:rPr>
          <w:rFonts w:ascii="华文楷体" w:eastAsia="华文楷体" w:hAnsi="华文楷体" w:hint="eastAsia"/>
          <w:szCs w:val="28"/>
        </w:rPr>
        <w:t>借鉴国内外先进技术</w:t>
      </w:r>
      <w:r w:rsidR="00AA5E77" w:rsidRPr="00E325AC">
        <w:rPr>
          <w:rFonts w:ascii="华文楷体" w:eastAsia="华文楷体" w:hAnsi="华文楷体" w:hint="eastAsia"/>
          <w:szCs w:val="28"/>
        </w:rPr>
        <w:t>细化设计、施工、验收要求；</w:t>
      </w:r>
      <w:r w:rsidR="002752DE" w:rsidRPr="00E325AC">
        <w:rPr>
          <w:rFonts w:ascii="华文楷体" w:eastAsia="华文楷体" w:hAnsi="华文楷体" w:hint="eastAsia"/>
          <w:szCs w:val="28"/>
        </w:rPr>
        <w:t>单元式幕墙体现出装配式幕墙的先进水平，通过</w:t>
      </w:r>
      <w:r w:rsidR="002752DE" w:rsidRPr="00E325AC">
        <w:rPr>
          <w:rFonts w:ascii="华文楷体" w:eastAsia="华文楷体" w:hAnsi="华文楷体"/>
          <w:szCs w:val="28"/>
        </w:rPr>
        <w:t>在工厂制成的完整幕墙结构基本单</w:t>
      </w:r>
      <w:r w:rsidR="002752DE" w:rsidRPr="00E325AC">
        <w:rPr>
          <w:rFonts w:ascii="华文楷体" w:eastAsia="华文楷体" w:hAnsi="华文楷体" w:hint="eastAsia"/>
          <w:szCs w:val="28"/>
        </w:rPr>
        <w:t>位直接</w:t>
      </w:r>
      <w:r w:rsidR="002752DE" w:rsidRPr="00E325AC">
        <w:rPr>
          <w:rFonts w:ascii="华文楷体" w:eastAsia="华文楷体" w:hAnsi="华文楷体"/>
          <w:szCs w:val="28"/>
        </w:rPr>
        <w:t>安装</w:t>
      </w:r>
      <w:r w:rsidR="002752DE" w:rsidRPr="00E325AC">
        <w:rPr>
          <w:rFonts w:ascii="华文楷体" w:eastAsia="华文楷体" w:hAnsi="华文楷体" w:hint="eastAsia"/>
          <w:szCs w:val="28"/>
        </w:rPr>
        <w:t>在</w:t>
      </w:r>
      <w:r w:rsidR="002752DE" w:rsidRPr="00E325AC">
        <w:rPr>
          <w:rFonts w:ascii="华文楷体" w:eastAsia="华文楷体" w:hAnsi="华文楷体"/>
          <w:szCs w:val="28"/>
        </w:rPr>
        <w:t>主体结构上</w:t>
      </w:r>
      <w:r w:rsidR="002752DE" w:rsidRPr="00E325AC">
        <w:rPr>
          <w:rFonts w:ascii="华文楷体" w:eastAsia="华文楷体" w:hAnsi="华文楷体" w:hint="eastAsia"/>
          <w:szCs w:val="28"/>
        </w:rPr>
        <w:t>，避免了工人</w:t>
      </w:r>
      <w:r w:rsidR="007C46B9" w:rsidRPr="00E325AC">
        <w:rPr>
          <w:rFonts w:ascii="华文楷体" w:eastAsia="华文楷体" w:hAnsi="华文楷体" w:hint="eastAsia"/>
          <w:szCs w:val="28"/>
        </w:rPr>
        <w:t>在</w:t>
      </w:r>
      <w:r w:rsidR="00EB3E1A" w:rsidRPr="00E325AC">
        <w:rPr>
          <w:rFonts w:ascii="华文楷体" w:eastAsia="华文楷体" w:hAnsi="华文楷体" w:hint="eastAsia"/>
          <w:szCs w:val="28"/>
        </w:rPr>
        <w:t>高空</w:t>
      </w:r>
      <w:r w:rsidR="007C46B9" w:rsidRPr="00E325AC">
        <w:rPr>
          <w:rFonts w:ascii="华文楷体" w:eastAsia="华文楷体" w:hAnsi="华文楷体" w:hint="eastAsia"/>
          <w:szCs w:val="28"/>
        </w:rPr>
        <w:t>恶劣</w:t>
      </w:r>
      <w:r w:rsidR="002752DE" w:rsidRPr="00E325AC">
        <w:rPr>
          <w:rFonts w:ascii="华文楷体" w:eastAsia="华文楷体" w:hAnsi="华文楷体" w:hint="eastAsia"/>
          <w:szCs w:val="28"/>
        </w:rPr>
        <w:t>现场散装</w:t>
      </w:r>
      <w:r w:rsidR="007C46B9" w:rsidRPr="00E325AC">
        <w:rPr>
          <w:rFonts w:ascii="华文楷体" w:eastAsia="华文楷体" w:hAnsi="华文楷体" w:hint="eastAsia"/>
          <w:szCs w:val="28"/>
        </w:rPr>
        <w:t>幕墙质量容易失控的问题，目前超高层建筑已经普遍采用这种整体装配式</w:t>
      </w:r>
      <w:r w:rsidR="00EB3E1A" w:rsidRPr="00E325AC">
        <w:rPr>
          <w:rFonts w:ascii="华文楷体" w:eastAsia="华文楷体" w:hAnsi="华文楷体" w:hint="eastAsia"/>
          <w:szCs w:val="28"/>
        </w:rPr>
        <w:t>单元</w:t>
      </w:r>
      <w:r w:rsidR="007C46B9" w:rsidRPr="00E325AC">
        <w:rPr>
          <w:rFonts w:ascii="华文楷体" w:eastAsia="华文楷体" w:hAnsi="华文楷体" w:hint="eastAsia"/>
          <w:szCs w:val="28"/>
        </w:rPr>
        <w:t>幕墙</w:t>
      </w:r>
      <w:r w:rsidR="0030714F" w:rsidRPr="00E325AC">
        <w:rPr>
          <w:rFonts w:ascii="华文楷体" w:eastAsia="华文楷体" w:hAnsi="华文楷体" w:hint="eastAsia"/>
          <w:szCs w:val="28"/>
        </w:rPr>
        <w:t>，</w:t>
      </w:r>
      <w:r w:rsidR="00EB3E1A" w:rsidRPr="00E325AC">
        <w:rPr>
          <w:rFonts w:ascii="华文楷体" w:eastAsia="华文楷体" w:hAnsi="华文楷体" w:hint="eastAsia"/>
          <w:szCs w:val="28"/>
        </w:rPr>
        <w:t>由于单元幕墙要预先考虑各种影响因素进行设计、加工、组装、</w:t>
      </w:r>
      <w:r w:rsidR="004D063B" w:rsidRPr="00E325AC">
        <w:rPr>
          <w:rFonts w:ascii="华文楷体" w:eastAsia="华文楷体" w:hAnsi="华文楷体" w:hint="eastAsia"/>
          <w:szCs w:val="28"/>
        </w:rPr>
        <w:t>运输、吊装，技术水平要求特别高，现有的相关标准规范都是点到为止，没有完整、细化的要求，导致不同单位设计施工的单元式幕墙水平差异很大，渗漏水问题</w:t>
      </w:r>
      <w:r w:rsidR="00996FAB" w:rsidRPr="00E325AC">
        <w:rPr>
          <w:rFonts w:ascii="华文楷体" w:eastAsia="华文楷体" w:hAnsi="华文楷体" w:hint="eastAsia"/>
          <w:szCs w:val="28"/>
        </w:rPr>
        <w:t>比较</w:t>
      </w:r>
      <w:r w:rsidR="004D063B" w:rsidRPr="00E325AC">
        <w:rPr>
          <w:rFonts w:ascii="华文楷体" w:eastAsia="华文楷体" w:hAnsi="华文楷体" w:hint="eastAsia"/>
          <w:szCs w:val="28"/>
        </w:rPr>
        <w:t>严重</w:t>
      </w:r>
      <w:r w:rsidR="002752DE" w:rsidRPr="00E325AC">
        <w:rPr>
          <w:rFonts w:ascii="华文楷体" w:eastAsia="华文楷体" w:hAnsi="华文楷体"/>
          <w:szCs w:val="28"/>
        </w:rPr>
        <w:t>。</w:t>
      </w:r>
    </w:p>
    <w:p w:rsidR="00CD22A1" w:rsidRPr="00E325AC" w:rsidRDefault="00996FAB" w:rsidP="008471A5">
      <w:pPr>
        <w:spacing w:line="360" w:lineRule="auto"/>
        <w:ind w:firstLineChars="200" w:firstLine="560"/>
        <w:rPr>
          <w:rFonts w:ascii="华文楷体" w:eastAsia="华文楷体" w:hAnsi="华文楷体"/>
          <w:szCs w:val="28"/>
        </w:rPr>
      </w:pPr>
      <w:r w:rsidRPr="00E325AC">
        <w:rPr>
          <w:rFonts w:ascii="华文楷体" w:eastAsia="华文楷体" w:hAnsi="华文楷体" w:hint="eastAsia"/>
          <w:szCs w:val="28"/>
        </w:rPr>
        <w:t>本规程将严格对幕墙玻璃的要求，解决玻璃破裂伤人毁物安全问题，借鉴国内外先进技术细化构件式幕墙设计、施工、验收要求，编制出完整、细化的整体装配式单元幕墙要求。</w:t>
      </w:r>
    </w:p>
    <w:p w:rsidR="00DB152A" w:rsidRPr="00E325AC" w:rsidRDefault="00DB152A">
      <w:pPr>
        <w:spacing w:line="360" w:lineRule="auto"/>
        <w:rPr>
          <w:rFonts w:ascii="宋体" w:hAnsi="宋体"/>
          <w:szCs w:val="28"/>
        </w:rPr>
      </w:pPr>
      <w:r w:rsidRPr="00E325AC">
        <w:rPr>
          <w:rFonts w:hint="eastAsia"/>
          <w:b/>
          <w:bCs/>
          <w:szCs w:val="28"/>
        </w:rPr>
        <w:t>1.0.2</w:t>
      </w:r>
      <w:r w:rsidR="002C4915" w:rsidRPr="00E325AC">
        <w:rPr>
          <w:rFonts w:ascii="宋体" w:hAnsi="宋体" w:hint="eastAsia"/>
          <w:szCs w:val="28"/>
        </w:rPr>
        <w:t xml:space="preserve">　</w:t>
      </w:r>
      <w:r w:rsidRPr="00E325AC">
        <w:rPr>
          <w:rFonts w:ascii="宋体" w:hAnsi="宋体" w:hint="eastAsia"/>
          <w:szCs w:val="28"/>
        </w:rPr>
        <w:t>本规程适用于</w:t>
      </w:r>
      <w:r w:rsidR="003B646A" w:rsidRPr="00E325AC">
        <w:rPr>
          <w:rFonts w:ascii="宋体" w:hAnsi="宋体" w:cs="宋体" w:hint="eastAsia"/>
          <w:kern w:val="0"/>
          <w:szCs w:val="28"/>
          <w:lang w:val="zh-TW"/>
        </w:rPr>
        <w:t>幕墙</w:t>
      </w:r>
      <w:r w:rsidRPr="00E325AC">
        <w:rPr>
          <w:rFonts w:ascii="宋体" w:hAnsi="宋体" w:hint="eastAsia"/>
          <w:szCs w:val="28"/>
        </w:rPr>
        <w:t>工程的材料选用、设计、施工及验收。</w:t>
      </w:r>
    </w:p>
    <w:p w:rsidR="00DB152A" w:rsidRPr="00E325AC" w:rsidRDefault="00DB152A" w:rsidP="002C4915">
      <w:pPr>
        <w:spacing w:line="360" w:lineRule="auto"/>
        <w:rPr>
          <w:rFonts w:ascii="宋体" w:hAnsi="宋体"/>
          <w:szCs w:val="28"/>
        </w:rPr>
      </w:pPr>
      <w:r w:rsidRPr="00E325AC">
        <w:rPr>
          <w:rFonts w:hint="eastAsia"/>
          <w:b/>
          <w:bCs/>
          <w:szCs w:val="28"/>
        </w:rPr>
        <w:t>1.0.3</w:t>
      </w:r>
      <w:r w:rsidR="002C4915" w:rsidRPr="00E325AC">
        <w:rPr>
          <w:rFonts w:ascii="宋体" w:hAnsi="宋体" w:hint="eastAsia"/>
          <w:szCs w:val="28"/>
        </w:rPr>
        <w:t xml:space="preserve">　</w:t>
      </w:r>
      <w:r w:rsidR="003B646A" w:rsidRPr="00E325AC">
        <w:rPr>
          <w:rFonts w:ascii="宋体" w:hAnsi="宋体" w:cs="宋体" w:hint="eastAsia"/>
          <w:kern w:val="0"/>
          <w:szCs w:val="28"/>
          <w:lang w:val="zh-TW"/>
        </w:rPr>
        <w:t>幕墙</w:t>
      </w:r>
      <w:r w:rsidRPr="00E325AC">
        <w:rPr>
          <w:rFonts w:ascii="宋体" w:hAnsi="宋体" w:hint="eastAsia"/>
          <w:szCs w:val="28"/>
        </w:rPr>
        <w:t>工程的设计、施工及验收，除应符合本规程外，尚应符合国家现行有关标准的规定。</w:t>
      </w:r>
    </w:p>
    <w:p w:rsidR="00D64878" w:rsidRPr="00E325AC" w:rsidRDefault="00D64878" w:rsidP="008471A5">
      <w:pPr>
        <w:spacing w:line="360" w:lineRule="auto"/>
        <w:rPr>
          <w:rFonts w:ascii="华文楷体" w:eastAsia="华文楷体" w:hAnsi="华文楷体"/>
          <w:szCs w:val="28"/>
        </w:rPr>
      </w:pPr>
      <w:r w:rsidRPr="00E325AC">
        <w:rPr>
          <w:rFonts w:ascii="宋体" w:hAnsi="宋体" w:hint="eastAsia"/>
          <w:szCs w:val="28"/>
        </w:rPr>
        <w:t>【条文说明】</w:t>
      </w:r>
      <w:r w:rsidRPr="00E325AC">
        <w:rPr>
          <w:rFonts w:ascii="华文楷体" w:eastAsia="华文楷体" w:hAnsi="华文楷体" w:hint="eastAsia"/>
          <w:szCs w:val="28"/>
        </w:rPr>
        <w:t>幕墙国家现行有关标准主要有：</w:t>
      </w:r>
      <w:r w:rsidRPr="00E325AC">
        <w:rPr>
          <w:rFonts w:ascii="华文楷体" w:eastAsia="华文楷体" w:hAnsi="华文楷体"/>
          <w:szCs w:val="28"/>
        </w:rPr>
        <w:t xml:space="preserve">《建筑装饰装修工程质量验收规范》GB </w:t>
      </w:r>
      <w:r w:rsidRPr="00E325AC">
        <w:rPr>
          <w:rFonts w:ascii="华文楷体" w:eastAsia="华文楷体" w:hAnsi="华文楷体" w:hint="eastAsia"/>
          <w:szCs w:val="28"/>
        </w:rPr>
        <w:t>5</w:t>
      </w:r>
      <w:r w:rsidRPr="00E325AC">
        <w:rPr>
          <w:rFonts w:ascii="华文楷体" w:eastAsia="华文楷体" w:hAnsi="华文楷体"/>
          <w:szCs w:val="28"/>
        </w:rPr>
        <w:t>0210</w:t>
      </w:r>
      <w:r w:rsidRPr="00E325AC">
        <w:rPr>
          <w:rFonts w:ascii="华文楷体" w:eastAsia="华文楷体" w:hAnsi="华文楷体" w:hint="eastAsia"/>
          <w:szCs w:val="28"/>
        </w:rPr>
        <w:t>、</w:t>
      </w:r>
      <w:r w:rsidRPr="00E325AC">
        <w:rPr>
          <w:rFonts w:ascii="华文楷体" w:eastAsia="华文楷体" w:hAnsi="华文楷体"/>
          <w:szCs w:val="28"/>
        </w:rPr>
        <w:t>《建筑工程</w:t>
      </w:r>
      <w:r w:rsidRPr="00E325AC">
        <w:rPr>
          <w:rFonts w:ascii="华文楷体" w:eastAsia="华文楷体" w:hAnsi="华文楷体" w:hint="eastAsia"/>
          <w:szCs w:val="28"/>
        </w:rPr>
        <w:t>施工</w:t>
      </w:r>
      <w:r w:rsidRPr="00E325AC">
        <w:rPr>
          <w:rFonts w:ascii="华文楷体" w:eastAsia="华文楷体" w:hAnsi="华文楷体"/>
          <w:szCs w:val="28"/>
        </w:rPr>
        <w:t>质量验收</w:t>
      </w:r>
      <w:r w:rsidRPr="00E325AC">
        <w:rPr>
          <w:rFonts w:ascii="华文楷体" w:eastAsia="华文楷体" w:hAnsi="华文楷体" w:hint="eastAsia"/>
          <w:szCs w:val="28"/>
        </w:rPr>
        <w:t>统一标准</w:t>
      </w:r>
      <w:r w:rsidRPr="00E325AC">
        <w:rPr>
          <w:rFonts w:ascii="华文楷体" w:eastAsia="华文楷体" w:hAnsi="华文楷体"/>
          <w:szCs w:val="28"/>
        </w:rPr>
        <w:t xml:space="preserve">》GB </w:t>
      </w:r>
      <w:r w:rsidRPr="00E325AC">
        <w:rPr>
          <w:rFonts w:ascii="华文楷体" w:eastAsia="华文楷体" w:hAnsi="华文楷体" w:hint="eastAsia"/>
          <w:szCs w:val="28"/>
        </w:rPr>
        <w:t>5</w:t>
      </w:r>
      <w:r w:rsidRPr="00E325AC">
        <w:rPr>
          <w:rFonts w:ascii="华文楷体" w:eastAsia="华文楷体" w:hAnsi="华文楷体"/>
          <w:szCs w:val="28"/>
        </w:rPr>
        <w:t>0</w:t>
      </w:r>
      <w:r w:rsidRPr="00E325AC">
        <w:rPr>
          <w:rFonts w:ascii="华文楷体" w:eastAsia="华文楷体" w:hAnsi="华文楷体" w:hint="eastAsia"/>
          <w:szCs w:val="28"/>
        </w:rPr>
        <w:t>300、《建筑幕墙》 GB/T 21086、《玻璃幕墙工程技术规范》JGJ 102、《金属与石材幕墙工程技术规范》JGJ 133、《人造板材幕墙工程技术规范》JGJ 336等。</w:t>
      </w:r>
    </w:p>
    <w:p w:rsidR="00DB152A" w:rsidRPr="00E325AC" w:rsidRDefault="002C4915" w:rsidP="00ED0DF0">
      <w:pPr>
        <w:pStyle w:val="10"/>
        <w:numPr>
          <w:ilvl w:val="0"/>
          <w:numId w:val="0"/>
        </w:numPr>
        <w:rPr>
          <w:rFonts w:ascii="宋体" w:eastAsia="宋体" w:hAnsi="宋体"/>
          <w:sz w:val="32"/>
          <w:szCs w:val="32"/>
        </w:rPr>
      </w:pPr>
      <w:r w:rsidRPr="00E325AC">
        <w:rPr>
          <w:rFonts w:ascii="宋体" w:eastAsia="宋体" w:hAnsi="宋体"/>
          <w:sz w:val="36"/>
          <w:szCs w:val="32"/>
        </w:rPr>
        <w:br w:type="page"/>
      </w:r>
      <w:bookmarkStart w:id="7" w:name="_Toc17472896"/>
      <w:bookmarkStart w:id="8" w:name="_Toc17474007"/>
      <w:r w:rsidR="00CA7008" w:rsidRPr="00E325AC">
        <w:rPr>
          <w:rFonts w:ascii="宋体" w:eastAsia="宋体" w:hAnsi="宋体" w:hint="eastAsia"/>
          <w:sz w:val="32"/>
          <w:szCs w:val="32"/>
        </w:rPr>
        <w:t>2</w:t>
      </w:r>
      <w:r w:rsidR="00C12903" w:rsidRPr="00E325AC">
        <w:rPr>
          <w:rFonts w:ascii="宋体" w:eastAsia="宋体" w:hAnsi="宋体" w:hint="eastAsia"/>
          <w:sz w:val="32"/>
          <w:szCs w:val="32"/>
        </w:rPr>
        <w:t xml:space="preserve">　</w:t>
      </w:r>
      <w:r w:rsidR="00DB152A" w:rsidRPr="00E325AC">
        <w:rPr>
          <w:rFonts w:ascii="宋体" w:eastAsia="宋体" w:hAnsi="宋体" w:hint="eastAsia"/>
          <w:sz w:val="32"/>
          <w:szCs w:val="32"/>
        </w:rPr>
        <w:t>术语</w:t>
      </w:r>
      <w:r w:rsidR="00D85668" w:rsidRPr="00E325AC">
        <w:rPr>
          <w:rFonts w:ascii="宋体" w:eastAsia="宋体" w:hAnsi="宋体" w:hint="eastAsia"/>
          <w:sz w:val="32"/>
          <w:szCs w:val="32"/>
        </w:rPr>
        <w:t>和符号</w:t>
      </w:r>
      <w:bookmarkEnd w:id="7"/>
      <w:bookmarkEnd w:id="8"/>
    </w:p>
    <w:p w:rsidR="00D85668" w:rsidRPr="00E325AC" w:rsidRDefault="00D85668" w:rsidP="008471A5">
      <w:pPr>
        <w:pStyle w:val="af9"/>
        <w:spacing w:line="360" w:lineRule="auto"/>
        <w:ind w:firstLineChars="1450" w:firstLine="4350"/>
        <w:rPr>
          <w:rFonts w:ascii="黑体" w:eastAsia="黑体" w:hAnsi="黑体"/>
          <w:b/>
          <w:bCs/>
          <w:sz w:val="30"/>
          <w:szCs w:val="30"/>
        </w:rPr>
      </w:pPr>
      <w:r w:rsidRPr="00E325AC">
        <w:rPr>
          <w:rFonts w:ascii="黑体" w:eastAsia="黑体" w:hAnsi="黑体" w:hint="eastAsia"/>
          <w:sz w:val="30"/>
          <w:szCs w:val="30"/>
        </w:rPr>
        <w:t>2.1　术语</w:t>
      </w:r>
    </w:p>
    <w:p w:rsidR="00DB152A" w:rsidRPr="00E325AC" w:rsidRDefault="00DB152A" w:rsidP="00C569C2">
      <w:pPr>
        <w:pStyle w:val="af9"/>
        <w:spacing w:line="360" w:lineRule="auto"/>
        <w:rPr>
          <w:b/>
          <w:szCs w:val="28"/>
        </w:rPr>
      </w:pPr>
      <w:r w:rsidRPr="00E325AC">
        <w:rPr>
          <w:rFonts w:ascii="Times New Roman" w:hAnsi="Times New Roman" w:hint="eastAsia"/>
          <w:b/>
          <w:bCs/>
          <w:szCs w:val="28"/>
        </w:rPr>
        <w:t>2.</w:t>
      </w:r>
      <w:r w:rsidR="00B24443" w:rsidRPr="00E325AC">
        <w:rPr>
          <w:rFonts w:ascii="Times New Roman" w:hAnsi="Times New Roman" w:hint="eastAsia"/>
          <w:b/>
          <w:bCs/>
          <w:szCs w:val="28"/>
        </w:rPr>
        <w:t>1</w:t>
      </w:r>
      <w:r w:rsidRPr="00E325AC">
        <w:rPr>
          <w:rFonts w:ascii="Times New Roman" w:hAnsi="Times New Roman" w:hint="eastAsia"/>
          <w:b/>
          <w:bCs/>
          <w:szCs w:val="28"/>
        </w:rPr>
        <w:t>.1</w:t>
      </w:r>
      <w:r w:rsidR="002C4915" w:rsidRPr="00E325AC">
        <w:rPr>
          <w:rFonts w:hint="eastAsia"/>
          <w:b/>
          <w:bCs/>
          <w:szCs w:val="28"/>
        </w:rPr>
        <w:t xml:space="preserve">　</w:t>
      </w:r>
      <w:r w:rsidR="00667C7B" w:rsidRPr="00E325AC">
        <w:rPr>
          <w:rFonts w:hAnsi="宋体" w:cs="宋体" w:hint="eastAsia"/>
          <w:kern w:val="0"/>
          <w:szCs w:val="28"/>
          <w:lang w:val="zh-TW"/>
        </w:rPr>
        <w:t>装配式幕墙</w:t>
      </w:r>
      <w:r w:rsidR="00016DC9" w:rsidRPr="00E325AC">
        <w:rPr>
          <w:rFonts w:hAnsi="宋体" w:cs="宋体" w:hint="eastAsia"/>
          <w:kern w:val="0"/>
          <w:szCs w:val="28"/>
          <w:lang w:val="zh-TW"/>
        </w:rPr>
        <w:t xml:space="preserve">  </w:t>
      </w:r>
      <w:r w:rsidR="00C569C2" w:rsidRPr="00E325AC">
        <w:rPr>
          <w:b/>
          <w:szCs w:val="28"/>
        </w:rPr>
        <w:t>a</w:t>
      </w:r>
      <w:r w:rsidR="00C569C2" w:rsidRPr="00E325AC">
        <w:rPr>
          <w:rFonts w:hint="eastAsia"/>
          <w:b/>
          <w:szCs w:val="28"/>
        </w:rPr>
        <w:t>ssembledcurtainwall</w:t>
      </w:r>
    </w:p>
    <w:p w:rsidR="000C48C2" w:rsidRPr="00E325AC" w:rsidRDefault="000C48C2" w:rsidP="008471A5">
      <w:pPr>
        <w:spacing w:line="360" w:lineRule="auto"/>
        <w:ind w:firstLineChars="200" w:firstLine="560"/>
        <w:rPr>
          <w:rFonts w:ascii="宋体" w:hAnsi="宋体"/>
          <w:szCs w:val="28"/>
        </w:rPr>
      </w:pPr>
      <w:r w:rsidRPr="00E325AC">
        <w:rPr>
          <w:rFonts w:ascii="宋体" w:hAnsi="宋体" w:hint="eastAsia"/>
          <w:szCs w:val="28"/>
        </w:rPr>
        <w:t>由</w:t>
      </w:r>
      <w:r w:rsidRPr="00E325AC">
        <w:rPr>
          <w:rFonts w:ascii="宋体" w:hAnsi="宋体"/>
          <w:szCs w:val="28"/>
        </w:rPr>
        <w:t>工厂</w:t>
      </w:r>
      <w:r w:rsidR="00560033" w:rsidRPr="00E325AC">
        <w:rPr>
          <w:rFonts w:ascii="宋体" w:hAnsi="宋体" w:hint="eastAsia"/>
          <w:szCs w:val="28"/>
        </w:rPr>
        <w:t>加工</w:t>
      </w:r>
      <w:r w:rsidRPr="00E325AC">
        <w:rPr>
          <w:rFonts w:ascii="宋体" w:hAnsi="宋体"/>
          <w:szCs w:val="28"/>
        </w:rPr>
        <w:t>的面板</w:t>
      </w:r>
      <w:r w:rsidRPr="00E325AC">
        <w:rPr>
          <w:rFonts w:ascii="宋体" w:hAnsi="宋体" w:hint="eastAsia"/>
          <w:szCs w:val="28"/>
        </w:rPr>
        <w:t>、</w:t>
      </w:r>
      <w:r w:rsidRPr="00E325AC">
        <w:rPr>
          <w:rFonts w:ascii="宋体" w:hAnsi="宋体"/>
          <w:szCs w:val="28"/>
        </w:rPr>
        <w:t>支承构件</w:t>
      </w:r>
      <w:r w:rsidR="00560033" w:rsidRPr="00E325AC">
        <w:rPr>
          <w:rFonts w:ascii="宋体" w:hAnsi="宋体" w:hint="eastAsia"/>
          <w:szCs w:val="28"/>
        </w:rPr>
        <w:t>在</w:t>
      </w:r>
      <w:r w:rsidR="00560033" w:rsidRPr="00E325AC">
        <w:rPr>
          <w:rFonts w:ascii="宋体" w:hAnsi="宋体"/>
          <w:szCs w:val="28"/>
        </w:rPr>
        <w:t>主体结构上安装</w:t>
      </w:r>
      <w:r w:rsidR="00560033" w:rsidRPr="00E325AC">
        <w:rPr>
          <w:rFonts w:ascii="宋体" w:hAnsi="宋体" w:hint="eastAsia"/>
          <w:szCs w:val="28"/>
        </w:rPr>
        <w:t>，</w:t>
      </w:r>
      <w:r w:rsidR="00560033" w:rsidRPr="00E325AC">
        <w:rPr>
          <w:rFonts w:ascii="宋体" w:hAnsi="宋体"/>
          <w:szCs w:val="28"/>
        </w:rPr>
        <w:t>或在工厂制成</w:t>
      </w:r>
      <w:r w:rsidRPr="00E325AC">
        <w:rPr>
          <w:rFonts w:ascii="宋体" w:hAnsi="宋体"/>
          <w:szCs w:val="28"/>
        </w:rPr>
        <w:t>完整幕墙结构基本单</w:t>
      </w:r>
      <w:r w:rsidRPr="00E325AC">
        <w:rPr>
          <w:rFonts w:ascii="宋体" w:hAnsi="宋体" w:hint="eastAsia"/>
          <w:szCs w:val="28"/>
        </w:rPr>
        <w:t>位</w:t>
      </w:r>
      <w:r w:rsidR="00560033" w:rsidRPr="00E325AC">
        <w:rPr>
          <w:rFonts w:ascii="宋体" w:hAnsi="宋体" w:hint="eastAsia"/>
          <w:szCs w:val="28"/>
        </w:rPr>
        <w:t>直接</w:t>
      </w:r>
      <w:r w:rsidR="00560033" w:rsidRPr="00E325AC">
        <w:rPr>
          <w:rFonts w:ascii="宋体" w:hAnsi="宋体"/>
          <w:szCs w:val="28"/>
        </w:rPr>
        <w:t>安装</w:t>
      </w:r>
      <w:r w:rsidR="00560033" w:rsidRPr="00E325AC">
        <w:rPr>
          <w:rFonts w:ascii="宋体" w:hAnsi="宋体" w:hint="eastAsia"/>
          <w:szCs w:val="28"/>
        </w:rPr>
        <w:t>在</w:t>
      </w:r>
      <w:r w:rsidR="00560033" w:rsidRPr="00E325AC">
        <w:rPr>
          <w:rFonts w:ascii="宋体" w:hAnsi="宋体"/>
          <w:szCs w:val="28"/>
        </w:rPr>
        <w:t>主体结构上</w:t>
      </w:r>
      <w:r w:rsidRPr="00E325AC">
        <w:rPr>
          <w:rFonts w:ascii="宋体" w:hAnsi="宋体" w:hint="eastAsia"/>
          <w:szCs w:val="28"/>
        </w:rPr>
        <w:t>，具有规定的承载能力、变形能力和适应主体结构位移能力，不分担主体结构所受作用的建筑外围护墙体结构或装饰性结构。</w:t>
      </w:r>
    </w:p>
    <w:p w:rsidR="00DB152A" w:rsidRPr="00E325AC" w:rsidRDefault="000619D0" w:rsidP="000619D0">
      <w:pPr>
        <w:spacing w:line="360" w:lineRule="auto"/>
        <w:rPr>
          <w:rFonts w:ascii="华文楷体" w:eastAsia="华文楷体" w:hAnsi="华文楷体"/>
          <w:szCs w:val="28"/>
        </w:rPr>
      </w:pPr>
      <w:r w:rsidRPr="00E325AC">
        <w:rPr>
          <w:rFonts w:ascii="宋体" w:hAnsi="宋体" w:hint="eastAsia"/>
          <w:szCs w:val="28"/>
        </w:rPr>
        <w:t>【条文说明】</w:t>
      </w:r>
      <w:r w:rsidR="00DC2AB1" w:rsidRPr="00E325AC">
        <w:rPr>
          <w:rFonts w:ascii="华文楷体" w:eastAsia="华文楷体" w:hAnsi="华文楷体" w:hint="eastAsia"/>
          <w:szCs w:val="28"/>
        </w:rPr>
        <w:t>参考</w:t>
      </w:r>
      <w:r w:rsidR="00570452" w:rsidRPr="00E325AC">
        <w:rPr>
          <w:rFonts w:ascii="华文楷体" w:eastAsia="华文楷体" w:hAnsi="华文楷体" w:hint="eastAsia"/>
          <w:szCs w:val="28"/>
        </w:rPr>
        <w:t>《建筑幕墙术语》GB/T 34327-2017、</w:t>
      </w:r>
      <w:r w:rsidR="00DC2AB1" w:rsidRPr="00E325AC">
        <w:rPr>
          <w:rFonts w:ascii="华文楷体" w:eastAsia="华文楷体" w:hAnsi="华文楷体" w:hint="eastAsia"/>
          <w:szCs w:val="28"/>
        </w:rPr>
        <w:t>《建筑幕墙》GB/T 21086-2007、</w:t>
      </w:r>
      <w:r w:rsidR="004D4463" w:rsidRPr="00E325AC">
        <w:rPr>
          <w:rFonts w:ascii="华文楷体" w:eastAsia="华文楷体" w:hAnsi="华文楷体" w:hint="eastAsia"/>
          <w:szCs w:val="28"/>
        </w:rPr>
        <w:t>《玻璃幕墙工程技术规范》JGJ 102-2003、《金属与石材幕墙工程技术规范》JGJ 133-2001、《人造板材幕墙工程技术规范》JGJ 336-2016、</w:t>
      </w:r>
      <w:r w:rsidR="00DC2AB1" w:rsidRPr="00E325AC">
        <w:rPr>
          <w:rFonts w:ascii="华文楷体" w:eastAsia="华文楷体" w:hAnsi="华文楷体" w:hint="eastAsia"/>
          <w:szCs w:val="28"/>
        </w:rPr>
        <w:t>《建筑幕墙工程技术规范》DGJ 08-56-2012</w:t>
      </w:r>
      <w:r w:rsidR="004D4463" w:rsidRPr="00E325AC">
        <w:rPr>
          <w:rFonts w:ascii="华文楷体" w:eastAsia="华文楷体" w:hAnsi="华文楷体" w:hint="eastAsia"/>
          <w:szCs w:val="28"/>
        </w:rPr>
        <w:t>、</w:t>
      </w:r>
      <w:r w:rsidRPr="00E325AC">
        <w:rPr>
          <w:rFonts w:ascii="华文楷体" w:eastAsia="华文楷体" w:hAnsi="华文楷体" w:hint="eastAsia"/>
          <w:szCs w:val="28"/>
        </w:rPr>
        <w:t>《装配式混凝土建筑技术标准》GB/T 51231-2016</w:t>
      </w:r>
      <w:r w:rsidR="004D4463" w:rsidRPr="00E325AC">
        <w:rPr>
          <w:rFonts w:ascii="华文楷体" w:eastAsia="华文楷体" w:hAnsi="华文楷体" w:hint="eastAsia"/>
          <w:szCs w:val="28"/>
        </w:rPr>
        <w:t>等</w:t>
      </w:r>
      <w:r w:rsidRPr="00E325AC">
        <w:rPr>
          <w:rFonts w:ascii="华文楷体" w:eastAsia="华文楷体" w:hAnsi="华文楷体" w:hint="eastAsia"/>
          <w:szCs w:val="28"/>
        </w:rPr>
        <w:t>编制。</w:t>
      </w:r>
    </w:p>
    <w:p w:rsidR="00D85668" w:rsidRPr="00E325AC" w:rsidRDefault="00D85668" w:rsidP="00D85668">
      <w:pPr>
        <w:pStyle w:val="10"/>
        <w:numPr>
          <w:ilvl w:val="0"/>
          <w:numId w:val="0"/>
        </w:numPr>
        <w:rPr>
          <w:rFonts w:ascii="黑体" w:hAnsi="黑体"/>
          <w:b w:val="0"/>
          <w:sz w:val="30"/>
          <w:szCs w:val="30"/>
        </w:rPr>
      </w:pPr>
      <w:bookmarkStart w:id="9" w:name="_Toc17472897"/>
      <w:bookmarkStart w:id="10" w:name="_Toc17474008"/>
      <w:r w:rsidRPr="00E325AC">
        <w:rPr>
          <w:rFonts w:ascii="黑体" w:hAnsi="黑体" w:hint="eastAsia"/>
          <w:b w:val="0"/>
          <w:sz w:val="30"/>
          <w:szCs w:val="30"/>
        </w:rPr>
        <w:t>2</w:t>
      </w:r>
      <w:r w:rsidR="00B24443" w:rsidRPr="00E325AC">
        <w:rPr>
          <w:rFonts w:ascii="黑体" w:hAnsi="黑体" w:hint="eastAsia"/>
          <w:b w:val="0"/>
          <w:sz w:val="30"/>
          <w:szCs w:val="30"/>
        </w:rPr>
        <w:t>.2</w:t>
      </w:r>
      <w:r w:rsidRPr="00E325AC">
        <w:rPr>
          <w:rFonts w:ascii="黑体" w:hAnsi="黑体" w:hint="eastAsia"/>
          <w:b w:val="0"/>
          <w:sz w:val="30"/>
          <w:szCs w:val="30"/>
        </w:rPr>
        <w:t xml:space="preserve">　符号</w:t>
      </w:r>
      <w:bookmarkEnd w:id="9"/>
      <w:bookmarkEnd w:id="10"/>
    </w:p>
    <w:p w:rsidR="00D85668" w:rsidRPr="00E325AC" w:rsidRDefault="00D85668" w:rsidP="00D85668">
      <w:pPr>
        <w:pStyle w:val="af9"/>
        <w:spacing w:line="360" w:lineRule="auto"/>
        <w:rPr>
          <w:b/>
          <w:szCs w:val="28"/>
        </w:rPr>
      </w:pPr>
      <w:r w:rsidRPr="00E325AC">
        <w:rPr>
          <w:rFonts w:ascii="Times New Roman" w:hAnsi="Times New Roman" w:hint="eastAsia"/>
          <w:b/>
          <w:bCs/>
          <w:szCs w:val="28"/>
        </w:rPr>
        <w:t>2.</w:t>
      </w:r>
      <w:r w:rsidR="00B24443" w:rsidRPr="00E325AC">
        <w:rPr>
          <w:rFonts w:ascii="Times New Roman" w:hAnsi="Times New Roman" w:hint="eastAsia"/>
          <w:b/>
          <w:bCs/>
          <w:szCs w:val="28"/>
        </w:rPr>
        <w:t>2</w:t>
      </w:r>
      <w:r w:rsidRPr="00E325AC">
        <w:rPr>
          <w:rFonts w:ascii="Times New Roman" w:hAnsi="Times New Roman" w:hint="eastAsia"/>
          <w:b/>
          <w:bCs/>
          <w:szCs w:val="28"/>
        </w:rPr>
        <w:t>.1</w:t>
      </w:r>
      <w:r w:rsidRPr="00E325AC">
        <w:rPr>
          <w:rFonts w:hint="eastAsia"/>
          <w:b/>
          <w:bCs/>
          <w:szCs w:val="28"/>
        </w:rPr>
        <w:t xml:space="preserve">　</w:t>
      </w:r>
      <w:r w:rsidR="00B24443" w:rsidRPr="00E325AC">
        <w:rPr>
          <w:rFonts w:hAnsi="宋体" w:cs="宋体" w:hint="eastAsia"/>
          <w:kern w:val="0"/>
          <w:szCs w:val="28"/>
          <w:lang w:val="zh-TW"/>
        </w:rPr>
        <w:t>材料力学性能</w:t>
      </w:r>
    </w:p>
    <w:tbl>
      <w:tblPr>
        <w:tblpPr w:leftFromText="180" w:rightFromText="180" w:vertAnchor="text" w:tblpY="1"/>
        <w:tblOverlap w:val="never"/>
        <w:tblW w:w="9464" w:type="dxa"/>
        <w:tblLook w:val="01E0"/>
      </w:tblPr>
      <w:tblGrid>
        <w:gridCol w:w="1046"/>
        <w:gridCol w:w="939"/>
        <w:gridCol w:w="7479"/>
      </w:tblGrid>
      <w:tr w:rsidR="00C64873" w:rsidRPr="00E325AC" w:rsidTr="00016DC9">
        <w:tc>
          <w:tcPr>
            <w:tcW w:w="1046" w:type="dxa"/>
          </w:tcPr>
          <w:p w:rsidR="007A659A" w:rsidRPr="00E325AC" w:rsidRDefault="007A659A" w:rsidP="007A659A">
            <w:pPr>
              <w:jc w:val="right"/>
              <w:rPr>
                <w:szCs w:val="28"/>
              </w:rPr>
            </w:pPr>
            <w:r w:rsidRPr="00E325AC">
              <w:rPr>
                <w:szCs w:val="28"/>
              </w:rPr>
              <w:t xml:space="preserve">C30    </w:t>
            </w:r>
          </w:p>
        </w:tc>
        <w:tc>
          <w:tcPr>
            <w:tcW w:w="939" w:type="dxa"/>
          </w:tcPr>
          <w:p w:rsidR="007A659A" w:rsidRPr="00E325AC" w:rsidRDefault="007A659A" w:rsidP="007A659A">
            <w:pPr>
              <w:rPr>
                <w:szCs w:val="28"/>
              </w:rPr>
            </w:pPr>
            <w:r w:rsidRPr="00E325AC">
              <w:rPr>
                <w:szCs w:val="28"/>
              </w:rPr>
              <w:t>——</w:t>
            </w:r>
          </w:p>
        </w:tc>
        <w:tc>
          <w:tcPr>
            <w:tcW w:w="7479" w:type="dxa"/>
          </w:tcPr>
          <w:p w:rsidR="007A659A" w:rsidRPr="00E325AC" w:rsidRDefault="007A659A" w:rsidP="007A659A">
            <w:pPr>
              <w:rPr>
                <w:szCs w:val="28"/>
              </w:rPr>
            </w:pPr>
            <w:r w:rsidRPr="00E325AC">
              <w:rPr>
                <w:rFonts w:hint="eastAsia"/>
                <w:szCs w:val="28"/>
              </w:rPr>
              <w:t>立方体抗压强度标准值为</w:t>
            </w:r>
            <w:r w:rsidRPr="00E325AC">
              <w:rPr>
                <w:szCs w:val="28"/>
              </w:rPr>
              <w:t>30N/mm</w:t>
            </w:r>
            <w:r w:rsidRPr="00E325AC">
              <w:rPr>
                <w:szCs w:val="28"/>
                <w:vertAlign w:val="superscript"/>
              </w:rPr>
              <w:t>2</w:t>
            </w:r>
            <w:r w:rsidRPr="00E325AC">
              <w:rPr>
                <w:rFonts w:hint="eastAsia"/>
                <w:szCs w:val="28"/>
              </w:rPr>
              <w:t>的混凝土强度等级；</w:t>
            </w:r>
          </w:p>
        </w:tc>
      </w:tr>
      <w:tr w:rsidR="00C64873" w:rsidRPr="00E325AC" w:rsidTr="00016DC9">
        <w:tc>
          <w:tcPr>
            <w:tcW w:w="1046" w:type="dxa"/>
          </w:tcPr>
          <w:p w:rsidR="007A659A" w:rsidRPr="00E325AC" w:rsidRDefault="00016DC9" w:rsidP="007A659A">
            <w:pPr>
              <w:jc w:val="right"/>
              <w:rPr>
                <w:i/>
                <w:szCs w:val="28"/>
              </w:rPr>
            </w:pPr>
            <w:r w:rsidRPr="00E325AC">
              <w:rPr>
                <w:rFonts w:hint="eastAsia"/>
                <w:i/>
                <w:szCs w:val="28"/>
              </w:rPr>
              <w:t xml:space="preserve">  </w:t>
            </w:r>
            <w:r w:rsidR="007A659A" w:rsidRPr="00E325AC">
              <w:rPr>
                <w:i/>
                <w:szCs w:val="28"/>
              </w:rPr>
              <w:t>E</w:t>
            </w:r>
          </w:p>
        </w:tc>
        <w:tc>
          <w:tcPr>
            <w:tcW w:w="939" w:type="dxa"/>
          </w:tcPr>
          <w:p w:rsidR="007A659A" w:rsidRPr="00E325AC" w:rsidRDefault="007A659A" w:rsidP="007A659A">
            <w:pPr>
              <w:rPr>
                <w:szCs w:val="28"/>
              </w:rPr>
            </w:pPr>
            <w:r w:rsidRPr="00E325AC">
              <w:rPr>
                <w:szCs w:val="28"/>
              </w:rPr>
              <w:t>——</w:t>
            </w:r>
          </w:p>
        </w:tc>
        <w:tc>
          <w:tcPr>
            <w:tcW w:w="7479" w:type="dxa"/>
          </w:tcPr>
          <w:p w:rsidR="007A659A" w:rsidRPr="00E325AC" w:rsidRDefault="007A659A" w:rsidP="007A659A">
            <w:pPr>
              <w:rPr>
                <w:szCs w:val="28"/>
              </w:rPr>
            </w:pPr>
            <w:r w:rsidRPr="00E325AC">
              <w:rPr>
                <w:szCs w:val="28"/>
              </w:rPr>
              <w:t>材料弹性模量；</w:t>
            </w:r>
          </w:p>
        </w:tc>
      </w:tr>
      <w:tr w:rsidR="00C64873" w:rsidRPr="00E325AC" w:rsidTr="00016DC9">
        <w:tc>
          <w:tcPr>
            <w:tcW w:w="1046" w:type="dxa"/>
            <w:vAlign w:val="center"/>
          </w:tcPr>
          <w:p w:rsidR="007A659A" w:rsidRPr="00E325AC" w:rsidRDefault="007A659A" w:rsidP="007A659A">
            <w:pPr>
              <w:jc w:val="right"/>
              <w:rPr>
                <w:i/>
                <w:szCs w:val="28"/>
              </w:rPr>
            </w:pPr>
            <w:r w:rsidRPr="00E325AC">
              <w:rPr>
                <w:i/>
                <w:iCs/>
                <w:szCs w:val="28"/>
              </w:rPr>
              <w:t>f</w:t>
            </w:r>
          </w:p>
        </w:tc>
        <w:tc>
          <w:tcPr>
            <w:tcW w:w="939" w:type="dxa"/>
            <w:vAlign w:val="center"/>
          </w:tcPr>
          <w:p w:rsidR="007A659A" w:rsidRPr="00E325AC" w:rsidRDefault="007A659A" w:rsidP="007A659A">
            <w:pPr>
              <w:rPr>
                <w:szCs w:val="28"/>
              </w:rPr>
            </w:pPr>
            <w:r w:rsidRPr="00E325AC">
              <w:rPr>
                <w:szCs w:val="28"/>
              </w:rPr>
              <w:t>——</w:t>
            </w:r>
          </w:p>
        </w:tc>
        <w:tc>
          <w:tcPr>
            <w:tcW w:w="7479" w:type="dxa"/>
            <w:vAlign w:val="center"/>
          </w:tcPr>
          <w:p w:rsidR="007A659A" w:rsidRPr="00E325AC" w:rsidRDefault="007A659A" w:rsidP="007A659A">
            <w:pPr>
              <w:rPr>
                <w:szCs w:val="28"/>
              </w:rPr>
            </w:pPr>
            <w:r w:rsidRPr="00E325AC">
              <w:rPr>
                <w:szCs w:val="28"/>
              </w:rPr>
              <w:t>材料</w:t>
            </w:r>
            <w:r w:rsidRPr="00E325AC">
              <w:rPr>
                <w:rFonts w:hint="eastAsia"/>
                <w:szCs w:val="28"/>
              </w:rPr>
              <w:t>抗拉、抗压和抗弯</w:t>
            </w:r>
            <w:r w:rsidRPr="00E325AC">
              <w:rPr>
                <w:szCs w:val="28"/>
              </w:rPr>
              <w:t>强度设计值；</w:t>
            </w:r>
          </w:p>
        </w:tc>
      </w:tr>
      <w:tr w:rsidR="00C64873" w:rsidRPr="00E325AC" w:rsidTr="00016DC9">
        <w:tc>
          <w:tcPr>
            <w:tcW w:w="1046" w:type="dxa"/>
          </w:tcPr>
          <w:p w:rsidR="007A659A" w:rsidRPr="00E325AC" w:rsidRDefault="007A659A" w:rsidP="007A659A">
            <w:pPr>
              <w:jc w:val="right"/>
              <w:rPr>
                <w:i/>
                <w:szCs w:val="28"/>
              </w:rPr>
            </w:pPr>
            <w:r w:rsidRPr="00E325AC">
              <w:rPr>
                <w:i/>
                <w:szCs w:val="28"/>
              </w:rPr>
              <w:t>f</w:t>
            </w:r>
            <w:r w:rsidRPr="00E325AC">
              <w:rPr>
                <w:szCs w:val="28"/>
                <w:vertAlign w:val="subscript"/>
              </w:rPr>
              <w:t>0</w:t>
            </w:r>
          </w:p>
        </w:tc>
        <w:tc>
          <w:tcPr>
            <w:tcW w:w="939" w:type="dxa"/>
          </w:tcPr>
          <w:p w:rsidR="007A659A" w:rsidRPr="00E325AC" w:rsidRDefault="007A659A" w:rsidP="007A659A">
            <w:pPr>
              <w:rPr>
                <w:szCs w:val="28"/>
              </w:rPr>
            </w:pPr>
            <w:r w:rsidRPr="00E325AC">
              <w:rPr>
                <w:szCs w:val="28"/>
              </w:rPr>
              <w:t>——</w:t>
            </w:r>
          </w:p>
        </w:tc>
        <w:tc>
          <w:tcPr>
            <w:tcW w:w="7479" w:type="dxa"/>
          </w:tcPr>
          <w:p w:rsidR="007A659A" w:rsidRPr="00E325AC" w:rsidRDefault="007A659A" w:rsidP="007A659A">
            <w:pPr>
              <w:rPr>
                <w:szCs w:val="28"/>
              </w:rPr>
            </w:pPr>
            <w:r w:rsidRPr="00E325AC">
              <w:rPr>
                <w:rFonts w:hint="eastAsia"/>
                <w:szCs w:val="28"/>
              </w:rPr>
              <w:t>材料强度标准差；</w:t>
            </w:r>
          </w:p>
        </w:tc>
      </w:tr>
      <w:tr w:rsidR="00C64873" w:rsidRPr="00E325AC" w:rsidTr="00016DC9">
        <w:tc>
          <w:tcPr>
            <w:tcW w:w="1046" w:type="dxa"/>
          </w:tcPr>
          <w:p w:rsidR="007A659A" w:rsidRPr="00E325AC" w:rsidRDefault="007A659A" w:rsidP="007A659A">
            <w:pPr>
              <w:jc w:val="right"/>
              <w:rPr>
                <w:szCs w:val="28"/>
              </w:rPr>
            </w:pPr>
            <w:r w:rsidRPr="00E325AC">
              <w:rPr>
                <w:i/>
                <w:szCs w:val="28"/>
              </w:rPr>
              <w:t>f</w:t>
            </w:r>
            <w:r w:rsidRPr="00E325AC">
              <w:rPr>
                <w:szCs w:val="28"/>
                <w:vertAlign w:val="subscript"/>
              </w:rPr>
              <w:t>ce</w:t>
            </w:r>
          </w:p>
        </w:tc>
        <w:tc>
          <w:tcPr>
            <w:tcW w:w="939" w:type="dxa"/>
          </w:tcPr>
          <w:p w:rsidR="007A659A" w:rsidRPr="00E325AC" w:rsidRDefault="007A659A" w:rsidP="007A659A">
            <w:pPr>
              <w:rPr>
                <w:szCs w:val="28"/>
              </w:rPr>
            </w:pPr>
            <w:r w:rsidRPr="00E325AC">
              <w:rPr>
                <w:szCs w:val="28"/>
              </w:rPr>
              <w:t>——</w:t>
            </w:r>
          </w:p>
        </w:tc>
        <w:tc>
          <w:tcPr>
            <w:tcW w:w="7479" w:type="dxa"/>
          </w:tcPr>
          <w:p w:rsidR="007A659A" w:rsidRPr="00E325AC" w:rsidRDefault="007A659A" w:rsidP="007A659A">
            <w:pPr>
              <w:rPr>
                <w:szCs w:val="28"/>
              </w:rPr>
            </w:pPr>
            <w:r w:rsidRPr="00E325AC">
              <w:rPr>
                <w:rFonts w:hint="eastAsia"/>
                <w:szCs w:val="28"/>
              </w:rPr>
              <w:t>耐候钢和铸钢件端面承压强</w:t>
            </w:r>
            <w:proofErr w:type="gramStart"/>
            <w:r w:rsidRPr="00E325AC">
              <w:rPr>
                <w:rFonts w:hint="eastAsia"/>
                <w:szCs w:val="28"/>
              </w:rPr>
              <w:t>度设计</w:t>
            </w:r>
            <w:proofErr w:type="gramEnd"/>
            <w:r w:rsidRPr="00E325AC">
              <w:rPr>
                <w:rFonts w:hint="eastAsia"/>
                <w:szCs w:val="28"/>
              </w:rPr>
              <w:t>值；</w:t>
            </w:r>
          </w:p>
        </w:tc>
      </w:tr>
      <w:tr w:rsidR="00C64873" w:rsidRPr="00E325AC" w:rsidTr="00016DC9">
        <w:tc>
          <w:tcPr>
            <w:tcW w:w="1046" w:type="dxa"/>
          </w:tcPr>
          <w:p w:rsidR="007A659A" w:rsidRPr="00E325AC" w:rsidRDefault="007A659A" w:rsidP="007A659A">
            <w:pPr>
              <w:jc w:val="right"/>
              <w:rPr>
                <w:szCs w:val="28"/>
              </w:rPr>
            </w:pPr>
            <w:r w:rsidRPr="00E325AC">
              <w:rPr>
                <w:i/>
                <w:szCs w:val="28"/>
              </w:rPr>
              <w:t>f</w:t>
            </w:r>
            <w:r w:rsidRPr="00E325AC">
              <w:rPr>
                <w:szCs w:val="28"/>
                <w:vertAlign w:val="subscript"/>
              </w:rPr>
              <w:t>cs</w:t>
            </w:r>
          </w:p>
        </w:tc>
        <w:tc>
          <w:tcPr>
            <w:tcW w:w="939" w:type="dxa"/>
          </w:tcPr>
          <w:p w:rsidR="007A659A" w:rsidRPr="00E325AC" w:rsidRDefault="007A659A" w:rsidP="007A659A">
            <w:pPr>
              <w:rPr>
                <w:szCs w:val="28"/>
              </w:rPr>
            </w:pPr>
            <w:r w:rsidRPr="00E325AC">
              <w:rPr>
                <w:szCs w:val="28"/>
              </w:rPr>
              <w:t>——</w:t>
            </w:r>
          </w:p>
        </w:tc>
        <w:tc>
          <w:tcPr>
            <w:tcW w:w="7479" w:type="dxa"/>
          </w:tcPr>
          <w:p w:rsidR="007A659A" w:rsidRPr="00E325AC" w:rsidRDefault="007A659A" w:rsidP="007A659A">
            <w:pPr>
              <w:rPr>
                <w:szCs w:val="28"/>
              </w:rPr>
            </w:pPr>
            <w:r w:rsidRPr="00E325AC">
              <w:rPr>
                <w:rFonts w:hint="eastAsia"/>
                <w:szCs w:val="28"/>
              </w:rPr>
              <w:t>不锈钢型材和板材端面承压强</w:t>
            </w:r>
            <w:proofErr w:type="gramStart"/>
            <w:r w:rsidRPr="00E325AC">
              <w:rPr>
                <w:rFonts w:hint="eastAsia"/>
                <w:szCs w:val="28"/>
              </w:rPr>
              <w:t>度设计</w:t>
            </w:r>
            <w:proofErr w:type="gramEnd"/>
            <w:r w:rsidRPr="00E325AC">
              <w:rPr>
                <w:rFonts w:hint="eastAsia"/>
                <w:szCs w:val="28"/>
              </w:rPr>
              <w:t>值；</w:t>
            </w:r>
          </w:p>
        </w:tc>
      </w:tr>
      <w:tr w:rsidR="00C64873" w:rsidRPr="00E325AC" w:rsidTr="00016DC9">
        <w:tc>
          <w:tcPr>
            <w:tcW w:w="1046" w:type="dxa"/>
          </w:tcPr>
          <w:p w:rsidR="007A659A" w:rsidRPr="00E325AC" w:rsidRDefault="007A659A" w:rsidP="007A659A">
            <w:pPr>
              <w:jc w:val="right"/>
              <w:rPr>
                <w:i/>
                <w:szCs w:val="28"/>
              </w:rPr>
            </w:pPr>
            <w:r w:rsidRPr="00E325AC">
              <w:rPr>
                <w:i/>
                <w:szCs w:val="28"/>
              </w:rPr>
              <w:t>f</w:t>
            </w:r>
            <w:r w:rsidRPr="00E325AC">
              <w:rPr>
                <w:szCs w:val="28"/>
                <w:vertAlign w:val="subscript"/>
              </w:rPr>
              <w:t>k</w:t>
            </w:r>
          </w:p>
        </w:tc>
        <w:tc>
          <w:tcPr>
            <w:tcW w:w="939" w:type="dxa"/>
          </w:tcPr>
          <w:p w:rsidR="007A659A" w:rsidRPr="00E325AC" w:rsidRDefault="007A659A" w:rsidP="007A659A">
            <w:pPr>
              <w:rPr>
                <w:szCs w:val="28"/>
              </w:rPr>
            </w:pPr>
            <w:r w:rsidRPr="00E325AC">
              <w:rPr>
                <w:szCs w:val="28"/>
              </w:rPr>
              <w:t>——</w:t>
            </w:r>
          </w:p>
        </w:tc>
        <w:tc>
          <w:tcPr>
            <w:tcW w:w="7479" w:type="dxa"/>
          </w:tcPr>
          <w:p w:rsidR="007A659A" w:rsidRPr="00E325AC" w:rsidRDefault="007A659A" w:rsidP="007A659A">
            <w:pPr>
              <w:rPr>
                <w:szCs w:val="28"/>
              </w:rPr>
            </w:pPr>
            <w:r w:rsidRPr="00E325AC">
              <w:rPr>
                <w:rFonts w:hint="eastAsia"/>
                <w:szCs w:val="28"/>
              </w:rPr>
              <w:t>材料抗拉、抗压和抗弯强度标准值；</w:t>
            </w:r>
          </w:p>
        </w:tc>
      </w:tr>
      <w:tr w:rsidR="00C64873" w:rsidRPr="00E325AC" w:rsidTr="00016DC9">
        <w:tc>
          <w:tcPr>
            <w:tcW w:w="1046" w:type="dxa"/>
          </w:tcPr>
          <w:p w:rsidR="007A659A" w:rsidRPr="00E325AC" w:rsidRDefault="007A659A" w:rsidP="007A659A">
            <w:pPr>
              <w:jc w:val="right"/>
              <w:rPr>
                <w:i/>
                <w:szCs w:val="28"/>
              </w:rPr>
            </w:pPr>
            <w:r w:rsidRPr="00E325AC">
              <w:rPr>
                <w:i/>
                <w:szCs w:val="28"/>
              </w:rPr>
              <w:t>f</w:t>
            </w:r>
            <w:r w:rsidRPr="00E325AC">
              <w:rPr>
                <w:szCs w:val="28"/>
                <w:vertAlign w:val="subscript"/>
              </w:rPr>
              <w:t>m</w:t>
            </w:r>
          </w:p>
        </w:tc>
        <w:tc>
          <w:tcPr>
            <w:tcW w:w="939" w:type="dxa"/>
          </w:tcPr>
          <w:p w:rsidR="007A659A" w:rsidRPr="00E325AC" w:rsidRDefault="007A659A" w:rsidP="007A659A">
            <w:pPr>
              <w:rPr>
                <w:szCs w:val="28"/>
              </w:rPr>
            </w:pPr>
            <w:r w:rsidRPr="00E325AC">
              <w:rPr>
                <w:szCs w:val="28"/>
              </w:rPr>
              <w:t>——</w:t>
            </w:r>
          </w:p>
        </w:tc>
        <w:tc>
          <w:tcPr>
            <w:tcW w:w="7479" w:type="dxa"/>
          </w:tcPr>
          <w:p w:rsidR="007A659A" w:rsidRPr="00E325AC" w:rsidRDefault="007A659A" w:rsidP="007A659A">
            <w:pPr>
              <w:rPr>
                <w:szCs w:val="28"/>
              </w:rPr>
            </w:pPr>
            <w:r w:rsidRPr="00E325AC">
              <w:rPr>
                <w:rFonts w:hint="eastAsia"/>
                <w:szCs w:val="28"/>
              </w:rPr>
              <w:t>材料强度平均值；</w:t>
            </w:r>
          </w:p>
        </w:tc>
      </w:tr>
      <w:tr w:rsidR="00C64873" w:rsidRPr="00E325AC" w:rsidTr="00016DC9">
        <w:tc>
          <w:tcPr>
            <w:tcW w:w="1046" w:type="dxa"/>
          </w:tcPr>
          <w:p w:rsidR="007A659A" w:rsidRPr="00E325AC" w:rsidRDefault="007A659A" w:rsidP="007A659A">
            <w:pPr>
              <w:jc w:val="right"/>
              <w:rPr>
                <w:i/>
                <w:szCs w:val="28"/>
              </w:rPr>
            </w:pPr>
            <w:r w:rsidRPr="00E325AC">
              <w:rPr>
                <w:i/>
                <w:szCs w:val="28"/>
              </w:rPr>
              <w:t>f</w:t>
            </w:r>
            <w:r w:rsidRPr="00E325AC">
              <w:rPr>
                <w:szCs w:val="28"/>
                <w:vertAlign w:val="subscript"/>
              </w:rPr>
              <w:t>v</w:t>
            </w:r>
          </w:p>
        </w:tc>
        <w:tc>
          <w:tcPr>
            <w:tcW w:w="939" w:type="dxa"/>
          </w:tcPr>
          <w:p w:rsidR="007A659A" w:rsidRPr="00E325AC" w:rsidRDefault="007A659A" w:rsidP="007A659A">
            <w:pPr>
              <w:rPr>
                <w:szCs w:val="28"/>
              </w:rPr>
            </w:pPr>
            <w:r w:rsidRPr="00E325AC">
              <w:rPr>
                <w:szCs w:val="28"/>
              </w:rPr>
              <w:t>——</w:t>
            </w:r>
          </w:p>
        </w:tc>
        <w:tc>
          <w:tcPr>
            <w:tcW w:w="7479" w:type="dxa"/>
          </w:tcPr>
          <w:p w:rsidR="007A659A" w:rsidRPr="00E325AC" w:rsidRDefault="007A659A" w:rsidP="007A659A">
            <w:pPr>
              <w:rPr>
                <w:szCs w:val="28"/>
              </w:rPr>
            </w:pPr>
            <w:r w:rsidRPr="00E325AC">
              <w:rPr>
                <w:rFonts w:hint="eastAsia"/>
                <w:szCs w:val="28"/>
              </w:rPr>
              <w:t>材料抗剪强度设计值；</w:t>
            </w:r>
          </w:p>
        </w:tc>
      </w:tr>
      <w:tr w:rsidR="00C64873" w:rsidRPr="00E325AC" w:rsidTr="00016DC9">
        <w:tc>
          <w:tcPr>
            <w:tcW w:w="1046" w:type="dxa"/>
          </w:tcPr>
          <w:p w:rsidR="007A659A" w:rsidRPr="00E325AC" w:rsidRDefault="007A659A" w:rsidP="007A659A">
            <w:pPr>
              <w:jc w:val="right"/>
              <w:rPr>
                <w:szCs w:val="28"/>
              </w:rPr>
            </w:pPr>
            <w:r w:rsidRPr="00E325AC">
              <w:rPr>
                <w:i/>
                <w:szCs w:val="28"/>
              </w:rPr>
              <w:t>R</w:t>
            </w:r>
            <w:r w:rsidRPr="00E325AC">
              <w:rPr>
                <w:szCs w:val="28"/>
                <w:vertAlign w:val="subscript"/>
              </w:rPr>
              <w:t>eL</w:t>
            </w:r>
          </w:p>
        </w:tc>
        <w:tc>
          <w:tcPr>
            <w:tcW w:w="939" w:type="dxa"/>
          </w:tcPr>
          <w:p w:rsidR="007A659A" w:rsidRPr="00E325AC" w:rsidRDefault="007A659A" w:rsidP="007A659A">
            <w:pPr>
              <w:rPr>
                <w:szCs w:val="28"/>
              </w:rPr>
            </w:pPr>
            <w:r w:rsidRPr="00E325AC">
              <w:rPr>
                <w:szCs w:val="28"/>
              </w:rPr>
              <w:t>——</w:t>
            </w:r>
          </w:p>
        </w:tc>
        <w:tc>
          <w:tcPr>
            <w:tcW w:w="7479" w:type="dxa"/>
          </w:tcPr>
          <w:p w:rsidR="007A659A" w:rsidRPr="00E325AC" w:rsidRDefault="007A659A" w:rsidP="007A659A">
            <w:pPr>
              <w:rPr>
                <w:szCs w:val="28"/>
              </w:rPr>
            </w:pPr>
            <w:r w:rsidRPr="00E325AC">
              <w:rPr>
                <w:rFonts w:hint="eastAsia"/>
                <w:szCs w:val="28"/>
              </w:rPr>
              <w:t>耐候钢的下限屈服强度；</w:t>
            </w:r>
          </w:p>
        </w:tc>
      </w:tr>
      <w:tr w:rsidR="00C64873" w:rsidRPr="00E325AC" w:rsidTr="00016DC9">
        <w:tc>
          <w:tcPr>
            <w:tcW w:w="1046" w:type="dxa"/>
          </w:tcPr>
          <w:p w:rsidR="007A659A" w:rsidRPr="00E325AC" w:rsidRDefault="007A659A" w:rsidP="007A659A">
            <w:pPr>
              <w:jc w:val="right"/>
              <w:rPr>
                <w:szCs w:val="28"/>
              </w:rPr>
            </w:pPr>
            <w:r w:rsidRPr="00E325AC">
              <w:rPr>
                <w:i/>
                <w:szCs w:val="28"/>
              </w:rPr>
              <w:t>R</w:t>
            </w:r>
            <w:r w:rsidRPr="00E325AC">
              <w:rPr>
                <w:szCs w:val="28"/>
                <w:vertAlign w:val="subscript"/>
              </w:rPr>
              <w:t>p0.2</w:t>
            </w:r>
            <w:r w:rsidRPr="00E325AC">
              <w:rPr>
                <w:szCs w:val="28"/>
                <w:vertAlign w:val="superscript"/>
              </w:rPr>
              <w:t>b</w:t>
            </w:r>
          </w:p>
        </w:tc>
        <w:tc>
          <w:tcPr>
            <w:tcW w:w="939" w:type="dxa"/>
          </w:tcPr>
          <w:p w:rsidR="007A659A" w:rsidRPr="00E325AC" w:rsidRDefault="007A659A" w:rsidP="007A659A">
            <w:pPr>
              <w:rPr>
                <w:szCs w:val="28"/>
              </w:rPr>
            </w:pPr>
            <w:r w:rsidRPr="00E325AC">
              <w:rPr>
                <w:szCs w:val="28"/>
              </w:rPr>
              <w:t>——</w:t>
            </w:r>
          </w:p>
        </w:tc>
        <w:tc>
          <w:tcPr>
            <w:tcW w:w="7479" w:type="dxa"/>
          </w:tcPr>
          <w:p w:rsidR="007A659A" w:rsidRPr="00E325AC" w:rsidRDefault="007A659A" w:rsidP="007A659A">
            <w:pPr>
              <w:rPr>
                <w:spacing w:val="-8"/>
                <w:szCs w:val="28"/>
              </w:rPr>
            </w:pPr>
            <w:r w:rsidRPr="00E325AC">
              <w:rPr>
                <w:rFonts w:hint="eastAsia"/>
                <w:spacing w:val="-8"/>
                <w:szCs w:val="28"/>
              </w:rPr>
              <w:t>钢材的规定非比例延伸强度；</w:t>
            </w:r>
          </w:p>
        </w:tc>
      </w:tr>
      <w:tr w:rsidR="00C64873" w:rsidRPr="00E325AC" w:rsidTr="00016DC9">
        <w:tc>
          <w:tcPr>
            <w:tcW w:w="1046" w:type="dxa"/>
          </w:tcPr>
          <w:p w:rsidR="007A659A" w:rsidRPr="00E325AC" w:rsidRDefault="007A659A" w:rsidP="007A659A">
            <w:pPr>
              <w:jc w:val="right"/>
              <w:rPr>
                <w:szCs w:val="28"/>
              </w:rPr>
            </w:pPr>
            <w:r w:rsidRPr="00E325AC">
              <w:rPr>
                <w:i/>
                <w:szCs w:val="28"/>
              </w:rPr>
              <w:t>σ</w:t>
            </w:r>
            <w:r w:rsidRPr="00E325AC">
              <w:rPr>
                <w:szCs w:val="28"/>
                <w:vertAlign w:val="subscript"/>
              </w:rPr>
              <w:t>b</w:t>
            </w:r>
          </w:p>
        </w:tc>
        <w:tc>
          <w:tcPr>
            <w:tcW w:w="939" w:type="dxa"/>
          </w:tcPr>
          <w:p w:rsidR="007A659A" w:rsidRPr="00E325AC" w:rsidRDefault="007A659A" w:rsidP="007A659A">
            <w:pPr>
              <w:rPr>
                <w:szCs w:val="28"/>
              </w:rPr>
            </w:pPr>
            <w:r w:rsidRPr="00E325AC">
              <w:rPr>
                <w:szCs w:val="28"/>
              </w:rPr>
              <w:t>——</w:t>
            </w:r>
          </w:p>
        </w:tc>
        <w:tc>
          <w:tcPr>
            <w:tcW w:w="7479" w:type="dxa"/>
          </w:tcPr>
          <w:p w:rsidR="007A659A" w:rsidRPr="00E325AC" w:rsidRDefault="007A659A" w:rsidP="007A659A">
            <w:pPr>
              <w:rPr>
                <w:szCs w:val="28"/>
              </w:rPr>
            </w:pPr>
            <w:r w:rsidRPr="00E325AC">
              <w:rPr>
                <w:rFonts w:hint="eastAsia"/>
                <w:szCs w:val="28"/>
              </w:rPr>
              <w:t>螺栓抗拉强度；</w:t>
            </w:r>
          </w:p>
        </w:tc>
      </w:tr>
      <w:tr w:rsidR="00C64873" w:rsidRPr="00E325AC" w:rsidTr="00016DC9">
        <w:tc>
          <w:tcPr>
            <w:tcW w:w="1046" w:type="dxa"/>
          </w:tcPr>
          <w:p w:rsidR="007A659A" w:rsidRPr="00E325AC" w:rsidRDefault="007A659A" w:rsidP="007A659A">
            <w:pPr>
              <w:jc w:val="right"/>
              <w:rPr>
                <w:szCs w:val="28"/>
              </w:rPr>
            </w:pPr>
            <w:r w:rsidRPr="00E325AC">
              <w:rPr>
                <w:i/>
                <w:szCs w:val="28"/>
              </w:rPr>
              <w:t>τ</w:t>
            </w:r>
          </w:p>
        </w:tc>
        <w:tc>
          <w:tcPr>
            <w:tcW w:w="939" w:type="dxa"/>
          </w:tcPr>
          <w:p w:rsidR="007A659A" w:rsidRPr="00E325AC" w:rsidRDefault="007A659A" w:rsidP="007A659A">
            <w:pPr>
              <w:rPr>
                <w:szCs w:val="28"/>
              </w:rPr>
            </w:pPr>
            <w:r w:rsidRPr="00E325AC">
              <w:rPr>
                <w:szCs w:val="28"/>
              </w:rPr>
              <w:t>——</w:t>
            </w:r>
          </w:p>
        </w:tc>
        <w:tc>
          <w:tcPr>
            <w:tcW w:w="7479" w:type="dxa"/>
          </w:tcPr>
          <w:p w:rsidR="007A659A" w:rsidRPr="00E325AC" w:rsidRDefault="007A659A" w:rsidP="007A659A">
            <w:pPr>
              <w:rPr>
                <w:szCs w:val="28"/>
              </w:rPr>
            </w:pPr>
            <w:r w:rsidRPr="00E325AC">
              <w:rPr>
                <w:rFonts w:hint="eastAsia"/>
                <w:szCs w:val="28"/>
              </w:rPr>
              <w:t>面板材料剪应力设计值；</w:t>
            </w:r>
          </w:p>
        </w:tc>
      </w:tr>
      <w:tr w:rsidR="00C64873" w:rsidRPr="00E325AC" w:rsidTr="00016DC9">
        <w:tc>
          <w:tcPr>
            <w:tcW w:w="1046" w:type="dxa"/>
          </w:tcPr>
          <w:p w:rsidR="007A659A" w:rsidRPr="00E325AC" w:rsidRDefault="007A659A" w:rsidP="007A659A">
            <w:pPr>
              <w:jc w:val="right"/>
              <w:rPr>
                <w:szCs w:val="28"/>
              </w:rPr>
            </w:pPr>
            <w:r w:rsidRPr="00E325AC">
              <w:rPr>
                <w:i/>
                <w:szCs w:val="28"/>
              </w:rPr>
              <w:t>τ</w:t>
            </w:r>
            <w:r w:rsidRPr="00E325AC">
              <w:rPr>
                <w:szCs w:val="28"/>
                <w:vertAlign w:val="subscript"/>
              </w:rPr>
              <w:t>pk</w:t>
            </w:r>
          </w:p>
        </w:tc>
        <w:tc>
          <w:tcPr>
            <w:tcW w:w="939" w:type="dxa"/>
          </w:tcPr>
          <w:p w:rsidR="007A659A" w:rsidRPr="00E325AC" w:rsidRDefault="007A659A" w:rsidP="007A659A">
            <w:pPr>
              <w:rPr>
                <w:szCs w:val="28"/>
              </w:rPr>
            </w:pPr>
            <w:r w:rsidRPr="00E325AC">
              <w:rPr>
                <w:szCs w:val="28"/>
              </w:rPr>
              <w:t>——</w:t>
            </w:r>
          </w:p>
        </w:tc>
        <w:tc>
          <w:tcPr>
            <w:tcW w:w="7479" w:type="dxa"/>
          </w:tcPr>
          <w:p w:rsidR="007A659A" w:rsidRPr="00E325AC" w:rsidRDefault="007A659A" w:rsidP="007A659A">
            <w:pPr>
              <w:rPr>
                <w:szCs w:val="28"/>
              </w:rPr>
            </w:pPr>
            <w:r w:rsidRPr="00E325AC">
              <w:rPr>
                <w:rFonts w:hint="eastAsia"/>
                <w:szCs w:val="28"/>
              </w:rPr>
              <w:t>挂件材料剪应力设计值。</w:t>
            </w:r>
          </w:p>
        </w:tc>
      </w:tr>
    </w:tbl>
    <w:p w:rsidR="007A659A" w:rsidRPr="00E325AC" w:rsidRDefault="00462521" w:rsidP="007A659A">
      <w:pPr>
        <w:spacing w:line="400" w:lineRule="exact"/>
        <w:rPr>
          <w:szCs w:val="28"/>
        </w:rPr>
      </w:pPr>
      <w:r w:rsidRPr="00E325AC">
        <w:rPr>
          <w:rFonts w:hint="eastAsia"/>
          <w:b/>
          <w:bCs/>
          <w:szCs w:val="28"/>
        </w:rPr>
        <w:t xml:space="preserve">2.2.2 </w:t>
      </w:r>
      <w:r w:rsidR="007A659A" w:rsidRPr="00E325AC">
        <w:rPr>
          <w:szCs w:val="28"/>
        </w:rPr>
        <w:t>作用和作用效应</w:t>
      </w:r>
    </w:p>
    <w:tbl>
      <w:tblPr>
        <w:tblpPr w:leftFromText="180" w:rightFromText="180" w:vertAnchor="text" w:tblpY="1"/>
        <w:tblOverlap w:val="never"/>
        <w:tblW w:w="0" w:type="auto"/>
        <w:tblLook w:val="01E0"/>
      </w:tblPr>
      <w:tblGrid>
        <w:gridCol w:w="1046"/>
        <w:gridCol w:w="797"/>
        <w:gridCol w:w="7763"/>
      </w:tblGrid>
      <w:tr w:rsidR="00C64873" w:rsidRPr="00E325AC" w:rsidTr="00462521">
        <w:tc>
          <w:tcPr>
            <w:tcW w:w="1046" w:type="dxa"/>
          </w:tcPr>
          <w:p w:rsidR="007A659A" w:rsidRPr="00E325AC" w:rsidRDefault="007A659A" w:rsidP="007A659A">
            <w:pPr>
              <w:jc w:val="right"/>
              <w:rPr>
                <w:i/>
                <w:szCs w:val="28"/>
              </w:rPr>
            </w:pPr>
            <w:r w:rsidRPr="00E325AC">
              <w:rPr>
                <w:i/>
                <w:szCs w:val="28"/>
              </w:rPr>
              <w:t>G</w:t>
            </w:r>
            <w:r w:rsidRPr="00E325AC">
              <w:rPr>
                <w:i/>
                <w:szCs w:val="28"/>
                <w:vertAlign w:val="subscript"/>
              </w:rPr>
              <w:t>k</w:t>
            </w:r>
          </w:p>
        </w:tc>
        <w:tc>
          <w:tcPr>
            <w:tcW w:w="797" w:type="dxa"/>
          </w:tcPr>
          <w:p w:rsidR="007A659A" w:rsidRPr="00E325AC" w:rsidRDefault="007A659A" w:rsidP="007A659A">
            <w:pPr>
              <w:jc w:val="center"/>
              <w:rPr>
                <w:szCs w:val="28"/>
              </w:rPr>
            </w:pPr>
            <w:r w:rsidRPr="00E325AC">
              <w:rPr>
                <w:szCs w:val="28"/>
              </w:rPr>
              <w:t>——</w:t>
            </w:r>
          </w:p>
        </w:tc>
        <w:tc>
          <w:tcPr>
            <w:tcW w:w="7763" w:type="dxa"/>
          </w:tcPr>
          <w:p w:rsidR="007A659A" w:rsidRPr="00E325AC" w:rsidRDefault="007A659A" w:rsidP="007A659A">
            <w:pPr>
              <w:rPr>
                <w:szCs w:val="28"/>
              </w:rPr>
            </w:pPr>
            <w:r w:rsidRPr="00E325AC">
              <w:rPr>
                <w:rFonts w:hint="eastAsia"/>
                <w:szCs w:val="28"/>
              </w:rPr>
              <w:t>重力荷载标准值；</w:t>
            </w:r>
          </w:p>
        </w:tc>
      </w:tr>
      <w:tr w:rsidR="00C64873" w:rsidRPr="00E325AC" w:rsidTr="00462521">
        <w:tc>
          <w:tcPr>
            <w:tcW w:w="1046" w:type="dxa"/>
          </w:tcPr>
          <w:p w:rsidR="007A659A" w:rsidRPr="00E325AC" w:rsidRDefault="007A659A" w:rsidP="007A659A">
            <w:pPr>
              <w:jc w:val="right"/>
              <w:rPr>
                <w:i/>
                <w:szCs w:val="28"/>
              </w:rPr>
            </w:pPr>
            <w:r w:rsidRPr="00E325AC">
              <w:rPr>
                <w:i/>
                <w:szCs w:val="28"/>
              </w:rPr>
              <w:t>N</w:t>
            </w:r>
          </w:p>
        </w:tc>
        <w:tc>
          <w:tcPr>
            <w:tcW w:w="797" w:type="dxa"/>
          </w:tcPr>
          <w:p w:rsidR="007A659A" w:rsidRPr="00E325AC" w:rsidRDefault="007A659A" w:rsidP="007A659A">
            <w:pPr>
              <w:jc w:val="center"/>
              <w:rPr>
                <w:szCs w:val="28"/>
              </w:rPr>
            </w:pPr>
            <w:r w:rsidRPr="00E325AC">
              <w:rPr>
                <w:szCs w:val="28"/>
              </w:rPr>
              <w:t>——</w:t>
            </w:r>
          </w:p>
        </w:tc>
        <w:tc>
          <w:tcPr>
            <w:tcW w:w="7763" w:type="dxa"/>
          </w:tcPr>
          <w:p w:rsidR="007A659A" w:rsidRPr="00E325AC" w:rsidRDefault="007A659A" w:rsidP="007A659A">
            <w:pPr>
              <w:rPr>
                <w:szCs w:val="28"/>
              </w:rPr>
            </w:pPr>
            <w:r w:rsidRPr="00E325AC">
              <w:rPr>
                <w:rFonts w:hint="eastAsia"/>
                <w:szCs w:val="28"/>
              </w:rPr>
              <w:t>点支承连接面板（背</w:t>
            </w:r>
            <w:proofErr w:type="gramStart"/>
            <w:r w:rsidRPr="00E325AC">
              <w:rPr>
                <w:rFonts w:hint="eastAsia"/>
                <w:szCs w:val="28"/>
              </w:rPr>
              <w:t>栓</w:t>
            </w:r>
            <w:proofErr w:type="gramEnd"/>
            <w:r w:rsidRPr="00E325AC">
              <w:rPr>
                <w:rFonts w:hint="eastAsia"/>
                <w:szCs w:val="28"/>
              </w:rPr>
              <w:t>、预置螺母、背面和穿透支承连接）拉力设计值；</w:t>
            </w:r>
          </w:p>
        </w:tc>
      </w:tr>
      <w:tr w:rsidR="00C64873" w:rsidRPr="00E325AC" w:rsidTr="00462521">
        <w:tc>
          <w:tcPr>
            <w:tcW w:w="1046" w:type="dxa"/>
          </w:tcPr>
          <w:p w:rsidR="007A659A" w:rsidRPr="00E325AC" w:rsidRDefault="007A659A" w:rsidP="007A659A">
            <w:pPr>
              <w:jc w:val="right"/>
              <w:rPr>
                <w:i/>
                <w:szCs w:val="28"/>
              </w:rPr>
            </w:pPr>
            <w:r w:rsidRPr="00E325AC">
              <w:rPr>
                <w:i/>
                <w:szCs w:val="28"/>
              </w:rPr>
              <w:t>N</w:t>
            </w:r>
            <w:r w:rsidRPr="00E325AC">
              <w:rPr>
                <w:szCs w:val="28"/>
                <w:vertAlign w:val="subscript"/>
              </w:rPr>
              <w:t>Ek</w:t>
            </w:r>
          </w:p>
        </w:tc>
        <w:tc>
          <w:tcPr>
            <w:tcW w:w="797" w:type="dxa"/>
          </w:tcPr>
          <w:p w:rsidR="007A659A" w:rsidRPr="00E325AC" w:rsidRDefault="007A659A" w:rsidP="007A659A">
            <w:pPr>
              <w:jc w:val="center"/>
              <w:rPr>
                <w:szCs w:val="28"/>
              </w:rPr>
            </w:pPr>
            <w:r w:rsidRPr="00E325AC">
              <w:rPr>
                <w:szCs w:val="28"/>
              </w:rPr>
              <w:t>——</w:t>
            </w:r>
          </w:p>
        </w:tc>
        <w:tc>
          <w:tcPr>
            <w:tcW w:w="7763" w:type="dxa"/>
          </w:tcPr>
          <w:p w:rsidR="007A659A" w:rsidRPr="00E325AC" w:rsidRDefault="007A659A" w:rsidP="007A659A">
            <w:pPr>
              <w:rPr>
                <w:szCs w:val="28"/>
              </w:rPr>
            </w:pPr>
            <w:r w:rsidRPr="00E325AC">
              <w:rPr>
                <w:rFonts w:hint="eastAsia"/>
                <w:szCs w:val="28"/>
              </w:rPr>
              <w:t>点支承连接面板单个连接点在地震作用下的拉力标准值；</w:t>
            </w:r>
          </w:p>
        </w:tc>
      </w:tr>
      <w:tr w:rsidR="00C64873" w:rsidRPr="00E325AC" w:rsidTr="00462521">
        <w:tc>
          <w:tcPr>
            <w:tcW w:w="1046" w:type="dxa"/>
          </w:tcPr>
          <w:p w:rsidR="007A659A" w:rsidRPr="00E325AC" w:rsidRDefault="007A659A" w:rsidP="007A659A">
            <w:pPr>
              <w:jc w:val="right"/>
              <w:rPr>
                <w:i/>
                <w:szCs w:val="28"/>
              </w:rPr>
            </w:pPr>
            <w:r w:rsidRPr="00E325AC">
              <w:rPr>
                <w:i/>
                <w:szCs w:val="28"/>
              </w:rPr>
              <w:t>N</w:t>
            </w:r>
            <w:r w:rsidRPr="00E325AC">
              <w:rPr>
                <w:szCs w:val="28"/>
                <w:vertAlign w:val="subscript"/>
              </w:rPr>
              <w:t>wk</w:t>
            </w:r>
          </w:p>
        </w:tc>
        <w:tc>
          <w:tcPr>
            <w:tcW w:w="797" w:type="dxa"/>
          </w:tcPr>
          <w:p w:rsidR="007A659A" w:rsidRPr="00E325AC" w:rsidRDefault="007A659A" w:rsidP="007A659A">
            <w:pPr>
              <w:jc w:val="center"/>
              <w:rPr>
                <w:szCs w:val="28"/>
              </w:rPr>
            </w:pPr>
            <w:r w:rsidRPr="00E325AC">
              <w:rPr>
                <w:szCs w:val="28"/>
              </w:rPr>
              <w:t>——</w:t>
            </w:r>
          </w:p>
        </w:tc>
        <w:tc>
          <w:tcPr>
            <w:tcW w:w="7763" w:type="dxa"/>
          </w:tcPr>
          <w:p w:rsidR="007A659A" w:rsidRPr="00E325AC" w:rsidRDefault="007A659A" w:rsidP="007A659A">
            <w:pPr>
              <w:rPr>
                <w:szCs w:val="28"/>
              </w:rPr>
            </w:pPr>
            <w:r w:rsidRPr="00E325AC">
              <w:rPr>
                <w:rFonts w:hint="eastAsia"/>
                <w:szCs w:val="28"/>
              </w:rPr>
              <w:t>点支承连接面板单个连接点在风荷载作用下的拉力标准值；</w:t>
            </w:r>
          </w:p>
        </w:tc>
      </w:tr>
      <w:tr w:rsidR="00C64873" w:rsidRPr="00E325AC" w:rsidTr="00462521">
        <w:tc>
          <w:tcPr>
            <w:tcW w:w="1046" w:type="dxa"/>
          </w:tcPr>
          <w:p w:rsidR="007A659A" w:rsidRPr="00E325AC" w:rsidRDefault="007A659A" w:rsidP="007A659A">
            <w:pPr>
              <w:jc w:val="right"/>
              <w:rPr>
                <w:i/>
                <w:szCs w:val="28"/>
              </w:rPr>
            </w:pPr>
            <w:r w:rsidRPr="00E325AC">
              <w:rPr>
                <w:i/>
                <w:szCs w:val="28"/>
              </w:rPr>
              <w:t>P</w:t>
            </w:r>
          </w:p>
        </w:tc>
        <w:tc>
          <w:tcPr>
            <w:tcW w:w="797" w:type="dxa"/>
            <w:vAlign w:val="center"/>
          </w:tcPr>
          <w:p w:rsidR="007A659A" w:rsidRPr="00E325AC" w:rsidRDefault="007A659A" w:rsidP="007A659A">
            <w:pPr>
              <w:rPr>
                <w:szCs w:val="28"/>
              </w:rPr>
            </w:pPr>
            <w:r w:rsidRPr="00E325AC">
              <w:rPr>
                <w:szCs w:val="28"/>
              </w:rPr>
              <w:t>——</w:t>
            </w:r>
          </w:p>
          <w:p w:rsidR="007A659A" w:rsidRPr="00E325AC" w:rsidRDefault="007A659A" w:rsidP="007A659A">
            <w:pPr>
              <w:rPr>
                <w:szCs w:val="28"/>
              </w:rPr>
            </w:pPr>
          </w:p>
        </w:tc>
        <w:tc>
          <w:tcPr>
            <w:tcW w:w="7763" w:type="dxa"/>
          </w:tcPr>
          <w:p w:rsidR="007A659A" w:rsidRPr="00E325AC" w:rsidRDefault="007A659A" w:rsidP="007A659A">
            <w:pPr>
              <w:rPr>
                <w:szCs w:val="28"/>
              </w:rPr>
            </w:pPr>
            <w:r w:rsidRPr="00E325AC">
              <w:rPr>
                <w:rFonts w:hint="eastAsia"/>
                <w:szCs w:val="28"/>
              </w:rPr>
              <w:t>点支承连接面板（背</w:t>
            </w:r>
            <w:proofErr w:type="gramStart"/>
            <w:r w:rsidRPr="00E325AC">
              <w:rPr>
                <w:rFonts w:hint="eastAsia"/>
                <w:szCs w:val="28"/>
              </w:rPr>
              <w:t>栓</w:t>
            </w:r>
            <w:proofErr w:type="gramEnd"/>
            <w:r w:rsidRPr="00E325AC">
              <w:rPr>
                <w:rFonts w:hint="eastAsia"/>
                <w:szCs w:val="28"/>
              </w:rPr>
              <w:t>、预置螺母、背面和穿透支承连接）单个连接点受拉破坏力最小值；</w:t>
            </w:r>
          </w:p>
        </w:tc>
      </w:tr>
      <w:tr w:rsidR="00C64873" w:rsidRPr="00E325AC" w:rsidTr="00462521">
        <w:tc>
          <w:tcPr>
            <w:tcW w:w="1046" w:type="dxa"/>
            <w:vAlign w:val="center"/>
          </w:tcPr>
          <w:p w:rsidR="007A659A" w:rsidRPr="00E325AC" w:rsidRDefault="007A659A" w:rsidP="007A659A">
            <w:pPr>
              <w:jc w:val="right"/>
              <w:rPr>
                <w:szCs w:val="28"/>
              </w:rPr>
            </w:pPr>
            <w:r w:rsidRPr="00E325AC">
              <w:rPr>
                <w:i/>
                <w:iCs/>
                <w:szCs w:val="28"/>
              </w:rPr>
              <w:t>P</w:t>
            </w:r>
            <w:r w:rsidRPr="00E325AC">
              <w:rPr>
                <w:szCs w:val="28"/>
                <w:vertAlign w:val="subscript"/>
              </w:rPr>
              <w:t>Ek</w:t>
            </w:r>
          </w:p>
        </w:tc>
        <w:tc>
          <w:tcPr>
            <w:tcW w:w="797" w:type="dxa"/>
            <w:vAlign w:val="center"/>
          </w:tcPr>
          <w:p w:rsidR="007A659A" w:rsidRPr="00E325AC" w:rsidRDefault="007A659A" w:rsidP="007A659A">
            <w:pPr>
              <w:jc w:val="center"/>
              <w:rPr>
                <w:szCs w:val="28"/>
              </w:rPr>
            </w:pPr>
            <w:r w:rsidRPr="00E325AC">
              <w:rPr>
                <w:szCs w:val="28"/>
              </w:rPr>
              <w:t>——</w:t>
            </w:r>
          </w:p>
        </w:tc>
        <w:tc>
          <w:tcPr>
            <w:tcW w:w="7763" w:type="dxa"/>
            <w:vAlign w:val="center"/>
          </w:tcPr>
          <w:p w:rsidR="007A659A" w:rsidRPr="00E325AC" w:rsidRDefault="007A659A" w:rsidP="007A659A">
            <w:pPr>
              <w:rPr>
                <w:szCs w:val="28"/>
              </w:rPr>
            </w:pPr>
            <w:r w:rsidRPr="00E325AC">
              <w:rPr>
                <w:szCs w:val="28"/>
              </w:rPr>
              <w:t>平行于幕墙平面的集中地震作用标准值；</w:t>
            </w:r>
          </w:p>
        </w:tc>
      </w:tr>
      <w:tr w:rsidR="00C64873" w:rsidRPr="00E325AC" w:rsidTr="00462521">
        <w:tc>
          <w:tcPr>
            <w:tcW w:w="1046" w:type="dxa"/>
            <w:vAlign w:val="center"/>
          </w:tcPr>
          <w:p w:rsidR="007A659A" w:rsidRPr="00E325AC" w:rsidRDefault="007A659A" w:rsidP="007A659A">
            <w:pPr>
              <w:jc w:val="right"/>
              <w:rPr>
                <w:szCs w:val="28"/>
              </w:rPr>
            </w:pPr>
            <w:r w:rsidRPr="00E325AC">
              <w:rPr>
                <w:i/>
                <w:iCs/>
                <w:szCs w:val="28"/>
              </w:rPr>
              <w:t>q</w:t>
            </w:r>
            <w:r w:rsidRPr="00E325AC">
              <w:rPr>
                <w:szCs w:val="28"/>
                <w:vertAlign w:val="subscript"/>
              </w:rPr>
              <w:t>Ek</w:t>
            </w:r>
          </w:p>
        </w:tc>
        <w:tc>
          <w:tcPr>
            <w:tcW w:w="797" w:type="dxa"/>
            <w:vAlign w:val="center"/>
          </w:tcPr>
          <w:p w:rsidR="007A659A" w:rsidRPr="00E325AC" w:rsidRDefault="007A659A" w:rsidP="007A659A">
            <w:pPr>
              <w:jc w:val="center"/>
              <w:rPr>
                <w:szCs w:val="28"/>
              </w:rPr>
            </w:pPr>
            <w:r w:rsidRPr="00E325AC">
              <w:rPr>
                <w:szCs w:val="28"/>
              </w:rPr>
              <w:t>——</w:t>
            </w:r>
          </w:p>
        </w:tc>
        <w:tc>
          <w:tcPr>
            <w:tcW w:w="7763" w:type="dxa"/>
            <w:vAlign w:val="center"/>
          </w:tcPr>
          <w:p w:rsidR="007A659A" w:rsidRPr="00E325AC" w:rsidRDefault="007A659A" w:rsidP="007A659A">
            <w:pPr>
              <w:rPr>
                <w:szCs w:val="28"/>
              </w:rPr>
            </w:pPr>
            <w:r w:rsidRPr="00E325AC">
              <w:rPr>
                <w:szCs w:val="28"/>
              </w:rPr>
              <w:t>垂直于幕墙平面的水平地震作用标准值</w:t>
            </w:r>
          </w:p>
        </w:tc>
      </w:tr>
      <w:tr w:rsidR="00C64873" w:rsidRPr="00E325AC" w:rsidTr="00462521">
        <w:tc>
          <w:tcPr>
            <w:tcW w:w="1046" w:type="dxa"/>
          </w:tcPr>
          <w:p w:rsidR="007A659A" w:rsidRPr="00E325AC" w:rsidRDefault="007A659A" w:rsidP="007A659A">
            <w:pPr>
              <w:jc w:val="right"/>
              <w:rPr>
                <w:i/>
                <w:szCs w:val="28"/>
              </w:rPr>
            </w:pPr>
            <w:r w:rsidRPr="00E325AC">
              <w:rPr>
                <w:i/>
                <w:szCs w:val="28"/>
              </w:rPr>
              <w:t>Q</w:t>
            </w:r>
          </w:p>
        </w:tc>
        <w:tc>
          <w:tcPr>
            <w:tcW w:w="797" w:type="dxa"/>
          </w:tcPr>
          <w:p w:rsidR="007A659A" w:rsidRPr="00E325AC" w:rsidRDefault="007A659A" w:rsidP="007A659A">
            <w:pPr>
              <w:jc w:val="center"/>
              <w:rPr>
                <w:szCs w:val="28"/>
              </w:rPr>
            </w:pPr>
            <w:r w:rsidRPr="00E325AC">
              <w:rPr>
                <w:szCs w:val="28"/>
              </w:rPr>
              <w:t>——</w:t>
            </w:r>
          </w:p>
        </w:tc>
        <w:tc>
          <w:tcPr>
            <w:tcW w:w="7763" w:type="dxa"/>
          </w:tcPr>
          <w:p w:rsidR="007A659A" w:rsidRPr="00E325AC" w:rsidRDefault="007A659A" w:rsidP="007A659A">
            <w:pPr>
              <w:rPr>
                <w:szCs w:val="28"/>
              </w:rPr>
            </w:pPr>
            <w:r w:rsidRPr="00E325AC">
              <w:rPr>
                <w:rFonts w:hint="eastAsia"/>
                <w:szCs w:val="28"/>
              </w:rPr>
              <w:t>空心</w:t>
            </w:r>
            <w:proofErr w:type="gramStart"/>
            <w:r w:rsidRPr="00E325AC">
              <w:rPr>
                <w:rFonts w:hint="eastAsia"/>
                <w:szCs w:val="28"/>
              </w:rPr>
              <w:t>陶板均</w:t>
            </w:r>
            <w:proofErr w:type="gramEnd"/>
            <w:r w:rsidRPr="00E325AC">
              <w:rPr>
                <w:rFonts w:hint="eastAsia"/>
                <w:szCs w:val="28"/>
              </w:rPr>
              <w:t>布静态荷载弯曲</w:t>
            </w:r>
            <w:r w:rsidRPr="00E325AC">
              <w:rPr>
                <w:szCs w:val="28"/>
              </w:rPr>
              <w:t>试验的最小破坏荷载</w:t>
            </w:r>
            <w:r w:rsidRPr="00E325AC">
              <w:rPr>
                <w:rFonts w:hint="eastAsia"/>
                <w:szCs w:val="28"/>
              </w:rPr>
              <w:t>；</w:t>
            </w:r>
          </w:p>
        </w:tc>
      </w:tr>
      <w:tr w:rsidR="00C64873" w:rsidRPr="00E325AC" w:rsidTr="00462521">
        <w:tc>
          <w:tcPr>
            <w:tcW w:w="1046" w:type="dxa"/>
          </w:tcPr>
          <w:p w:rsidR="007A659A" w:rsidRPr="00E325AC" w:rsidRDefault="007A659A" w:rsidP="007A659A">
            <w:pPr>
              <w:jc w:val="right"/>
              <w:rPr>
                <w:i/>
                <w:szCs w:val="28"/>
              </w:rPr>
            </w:pPr>
            <w:r w:rsidRPr="00E325AC">
              <w:rPr>
                <w:i/>
                <w:szCs w:val="28"/>
              </w:rPr>
              <w:t>q</w:t>
            </w:r>
          </w:p>
        </w:tc>
        <w:tc>
          <w:tcPr>
            <w:tcW w:w="797" w:type="dxa"/>
          </w:tcPr>
          <w:p w:rsidR="007A659A" w:rsidRPr="00E325AC" w:rsidRDefault="007A659A" w:rsidP="007A659A">
            <w:pPr>
              <w:jc w:val="center"/>
              <w:rPr>
                <w:szCs w:val="28"/>
              </w:rPr>
            </w:pPr>
            <w:r w:rsidRPr="00E325AC">
              <w:rPr>
                <w:szCs w:val="28"/>
              </w:rPr>
              <w:t>——</w:t>
            </w:r>
          </w:p>
        </w:tc>
        <w:tc>
          <w:tcPr>
            <w:tcW w:w="7763" w:type="dxa"/>
          </w:tcPr>
          <w:p w:rsidR="007A659A" w:rsidRPr="00E325AC" w:rsidRDefault="007A659A" w:rsidP="007A659A">
            <w:pPr>
              <w:rPr>
                <w:szCs w:val="28"/>
              </w:rPr>
            </w:pPr>
            <w:proofErr w:type="gramStart"/>
            <w:r w:rsidRPr="00E325AC">
              <w:rPr>
                <w:rFonts w:hint="eastAsia"/>
                <w:szCs w:val="28"/>
              </w:rPr>
              <w:t>空心陶板承受</w:t>
            </w:r>
            <w:proofErr w:type="gramEnd"/>
            <w:r w:rsidRPr="00E325AC">
              <w:rPr>
                <w:rFonts w:hint="eastAsia"/>
                <w:szCs w:val="28"/>
              </w:rPr>
              <w:t>的</w:t>
            </w:r>
            <w:r w:rsidRPr="00E325AC">
              <w:rPr>
                <w:szCs w:val="28"/>
              </w:rPr>
              <w:t>风荷载</w:t>
            </w:r>
            <w:r w:rsidRPr="00E325AC">
              <w:rPr>
                <w:rFonts w:hint="eastAsia"/>
                <w:szCs w:val="28"/>
              </w:rPr>
              <w:t>和</w:t>
            </w:r>
            <w:r w:rsidRPr="00E325AC">
              <w:rPr>
                <w:szCs w:val="28"/>
              </w:rPr>
              <w:t>地震作用</w:t>
            </w:r>
            <w:r w:rsidRPr="00E325AC">
              <w:rPr>
                <w:rFonts w:hint="eastAsia"/>
                <w:szCs w:val="28"/>
              </w:rPr>
              <w:t>组合的荷载设计值；</w:t>
            </w:r>
          </w:p>
        </w:tc>
      </w:tr>
      <w:tr w:rsidR="00C64873" w:rsidRPr="00E325AC" w:rsidTr="00462521">
        <w:tc>
          <w:tcPr>
            <w:tcW w:w="1046" w:type="dxa"/>
          </w:tcPr>
          <w:p w:rsidR="007A659A" w:rsidRPr="00E325AC" w:rsidRDefault="007A659A" w:rsidP="007A659A">
            <w:pPr>
              <w:jc w:val="right"/>
              <w:rPr>
                <w:i/>
                <w:szCs w:val="28"/>
              </w:rPr>
            </w:pPr>
            <w:r w:rsidRPr="00E325AC">
              <w:rPr>
                <w:i/>
                <w:szCs w:val="28"/>
              </w:rPr>
              <w:t>q</w:t>
            </w:r>
            <w:r w:rsidRPr="00E325AC">
              <w:rPr>
                <w:szCs w:val="28"/>
                <w:vertAlign w:val="subscript"/>
              </w:rPr>
              <w:t>k</w:t>
            </w:r>
          </w:p>
        </w:tc>
        <w:tc>
          <w:tcPr>
            <w:tcW w:w="797" w:type="dxa"/>
          </w:tcPr>
          <w:p w:rsidR="007A659A" w:rsidRPr="00E325AC" w:rsidRDefault="007A659A" w:rsidP="007A659A">
            <w:pPr>
              <w:jc w:val="center"/>
              <w:rPr>
                <w:szCs w:val="28"/>
              </w:rPr>
            </w:pPr>
            <w:r w:rsidRPr="00E325AC">
              <w:rPr>
                <w:szCs w:val="28"/>
              </w:rPr>
              <w:t>——</w:t>
            </w:r>
          </w:p>
        </w:tc>
        <w:tc>
          <w:tcPr>
            <w:tcW w:w="7763" w:type="dxa"/>
          </w:tcPr>
          <w:p w:rsidR="007A659A" w:rsidRPr="00E325AC" w:rsidRDefault="007A659A" w:rsidP="007A659A">
            <w:pPr>
              <w:rPr>
                <w:szCs w:val="28"/>
              </w:rPr>
            </w:pPr>
            <w:r w:rsidRPr="00E325AC">
              <w:rPr>
                <w:szCs w:val="28"/>
              </w:rPr>
              <w:t>垂直于面板板面方向</w:t>
            </w:r>
            <w:r w:rsidRPr="00E325AC">
              <w:rPr>
                <w:rFonts w:hint="eastAsia"/>
                <w:szCs w:val="28"/>
              </w:rPr>
              <w:t>的</w:t>
            </w:r>
            <w:r w:rsidRPr="00E325AC">
              <w:rPr>
                <w:szCs w:val="28"/>
              </w:rPr>
              <w:t>风荷载或地震作用标准值</w:t>
            </w:r>
            <w:r w:rsidRPr="00E325AC">
              <w:rPr>
                <w:rFonts w:hint="eastAsia"/>
                <w:szCs w:val="28"/>
              </w:rPr>
              <w:t>；</w:t>
            </w:r>
          </w:p>
        </w:tc>
      </w:tr>
      <w:tr w:rsidR="00C64873" w:rsidRPr="00E325AC" w:rsidTr="00462521">
        <w:tc>
          <w:tcPr>
            <w:tcW w:w="1046" w:type="dxa"/>
          </w:tcPr>
          <w:p w:rsidR="007A659A" w:rsidRPr="00E325AC" w:rsidRDefault="007A659A" w:rsidP="007A659A">
            <w:pPr>
              <w:jc w:val="right"/>
              <w:rPr>
                <w:i/>
                <w:szCs w:val="28"/>
              </w:rPr>
            </w:pPr>
            <w:r w:rsidRPr="00E325AC">
              <w:rPr>
                <w:i/>
                <w:szCs w:val="28"/>
              </w:rPr>
              <w:t>q</w:t>
            </w:r>
            <w:r w:rsidRPr="00E325AC">
              <w:rPr>
                <w:szCs w:val="28"/>
                <w:vertAlign w:val="subscript"/>
              </w:rPr>
              <w:t>E</w:t>
            </w:r>
          </w:p>
        </w:tc>
        <w:tc>
          <w:tcPr>
            <w:tcW w:w="797" w:type="dxa"/>
            <w:vAlign w:val="center"/>
          </w:tcPr>
          <w:p w:rsidR="007A659A" w:rsidRPr="00E325AC" w:rsidRDefault="007A659A" w:rsidP="007A659A">
            <w:pPr>
              <w:jc w:val="center"/>
              <w:rPr>
                <w:szCs w:val="28"/>
              </w:rPr>
            </w:pPr>
            <w:r w:rsidRPr="00E325AC">
              <w:rPr>
                <w:szCs w:val="28"/>
              </w:rPr>
              <w:t>——</w:t>
            </w:r>
          </w:p>
        </w:tc>
        <w:tc>
          <w:tcPr>
            <w:tcW w:w="7763" w:type="dxa"/>
          </w:tcPr>
          <w:p w:rsidR="007A659A" w:rsidRPr="00E325AC" w:rsidRDefault="007A659A" w:rsidP="007A659A">
            <w:pPr>
              <w:rPr>
                <w:szCs w:val="28"/>
              </w:rPr>
            </w:pPr>
            <w:r w:rsidRPr="00E325AC">
              <w:rPr>
                <w:szCs w:val="28"/>
              </w:rPr>
              <w:t>垂直于幕墙平面的水平地震作用</w:t>
            </w:r>
            <w:r w:rsidRPr="00E325AC">
              <w:rPr>
                <w:rFonts w:hint="eastAsia"/>
                <w:szCs w:val="28"/>
              </w:rPr>
              <w:t>设计值；</w:t>
            </w:r>
          </w:p>
        </w:tc>
      </w:tr>
      <w:tr w:rsidR="00C64873" w:rsidRPr="00E325AC" w:rsidTr="00462521">
        <w:tc>
          <w:tcPr>
            <w:tcW w:w="1046" w:type="dxa"/>
          </w:tcPr>
          <w:p w:rsidR="007A659A" w:rsidRPr="00E325AC" w:rsidRDefault="007A659A" w:rsidP="007A659A">
            <w:pPr>
              <w:jc w:val="right"/>
              <w:rPr>
                <w:i/>
                <w:szCs w:val="28"/>
              </w:rPr>
            </w:pPr>
            <w:r w:rsidRPr="00E325AC">
              <w:rPr>
                <w:i/>
                <w:szCs w:val="28"/>
              </w:rPr>
              <w:t>q</w:t>
            </w:r>
            <w:r w:rsidRPr="00E325AC">
              <w:rPr>
                <w:szCs w:val="28"/>
                <w:vertAlign w:val="subscript"/>
              </w:rPr>
              <w:t>G</w:t>
            </w:r>
          </w:p>
        </w:tc>
        <w:tc>
          <w:tcPr>
            <w:tcW w:w="797" w:type="dxa"/>
          </w:tcPr>
          <w:p w:rsidR="007A659A" w:rsidRPr="00E325AC" w:rsidRDefault="007A659A" w:rsidP="007A659A">
            <w:pPr>
              <w:jc w:val="center"/>
              <w:rPr>
                <w:szCs w:val="28"/>
              </w:rPr>
            </w:pPr>
            <w:r w:rsidRPr="00E325AC">
              <w:rPr>
                <w:szCs w:val="28"/>
              </w:rPr>
              <w:t>——</w:t>
            </w:r>
          </w:p>
        </w:tc>
        <w:tc>
          <w:tcPr>
            <w:tcW w:w="7763" w:type="dxa"/>
          </w:tcPr>
          <w:p w:rsidR="007A659A" w:rsidRPr="00E325AC" w:rsidRDefault="007A659A" w:rsidP="007A659A">
            <w:pPr>
              <w:rPr>
                <w:szCs w:val="28"/>
              </w:rPr>
            </w:pPr>
            <w:r w:rsidRPr="00E325AC">
              <w:rPr>
                <w:rFonts w:hint="eastAsia"/>
                <w:szCs w:val="28"/>
              </w:rPr>
              <w:t>幕墙单位面积重力荷载设计值；</w:t>
            </w:r>
          </w:p>
        </w:tc>
      </w:tr>
      <w:tr w:rsidR="00C64873" w:rsidRPr="00E325AC" w:rsidTr="00462521">
        <w:tc>
          <w:tcPr>
            <w:tcW w:w="1046" w:type="dxa"/>
            <w:vAlign w:val="center"/>
          </w:tcPr>
          <w:p w:rsidR="007A659A" w:rsidRPr="00E325AC" w:rsidRDefault="007A659A" w:rsidP="007A659A">
            <w:pPr>
              <w:jc w:val="right"/>
              <w:rPr>
                <w:szCs w:val="28"/>
              </w:rPr>
            </w:pPr>
            <w:r w:rsidRPr="00E325AC">
              <w:rPr>
                <w:i/>
                <w:iCs/>
                <w:szCs w:val="28"/>
              </w:rPr>
              <w:t>R</w:t>
            </w:r>
          </w:p>
        </w:tc>
        <w:tc>
          <w:tcPr>
            <w:tcW w:w="797" w:type="dxa"/>
            <w:vAlign w:val="center"/>
          </w:tcPr>
          <w:p w:rsidR="007A659A" w:rsidRPr="00E325AC" w:rsidRDefault="007A659A" w:rsidP="007A659A">
            <w:pPr>
              <w:jc w:val="center"/>
              <w:rPr>
                <w:szCs w:val="28"/>
              </w:rPr>
            </w:pPr>
            <w:r w:rsidRPr="00E325AC">
              <w:rPr>
                <w:szCs w:val="28"/>
              </w:rPr>
              <w:t>——</w:t>
            </w:r>
          </w:p>
        </w:tc>
        <w:tc>
          <w:tcPr>
            <w:tcW w:w="7763" w:type="dxa"/>
            <w:vAlign w:val="center"/>
          </w:tcPr>
          <w:p w:rsidR="007A659A" w:rsidRPr="00E325AC" w:rsidRDefault="007A659A" w:rsidP="007A659A">
            <w:pPr>
              <w:rPr>
                <w:szCs w:val="28"/>
              </w:rPr>
            </w:pPr>
            <w:r w:rsidRPr="00E325AC">
              <w:rPr>
                <w:szCs w:val="28"/>
              </w:rPr>
              <w:t>构件截面承载力设计值；</w:t>
            </w:r>
          </w:p>
        </w:tc>
      </w:tr>
      <w:tr w:rsidR="00C64873" w:rsidRPr="00E325AC" w:rsidTr="00462521">
        <w:tc>
          <w:tcPr>
            <w:tcW w:w="1046" w:type="dxa"/>
            <w:vAlign w:val="center"/>
          </w:tcPr>
          <w:p w:rsidR="007A659A" w:rsidRPr="00E325AC" w:rsidRDefault="007A659A" w:rsidP="007A659A">
            <w:pPr>
              <w:jc w:val="right"/>
              <w:rPr>
                <w:szCs w:val="28"/>
              </w:rPr>
            </w:pPr>
            <w:r w:rsidRPr="00E325AC">
              <w:rPr>
                <w:i/>
                <w:iCs/>
                <w:szCs w:val="28"/>
              </w:rPr>
              <w:t>S</w:t>
            </w:r>
          </w:p>
        </w:tc>
        <w:tc>
          <w:tcPr>
            <w:tcW w:w="797" w:type="dxa"/>
            <w:vAlign w:val="center"/>
          </w:tcPr>
          <w:p w:rsidR="007A659A" w:rsidRPr="00E325AC" w:rsidRDefault="007A659A" w:rsidP="007A659A">
            <w:pPr>
              <w:jc w:val="center"/>
              <w:rPr>
                <w:szCs w:val="28"/>
              </w:rPr>
            </w:pPr>
            <w:r w:rsidRPr="00E325AC">
              <w:rPr>
                <w:szCs w:val="28"/>
              </w:rPr>
              <w:t>——</w:t>
            </w:r>
          </w:p>
        </w:tc>
        <w:tc>
          <w:tcPr>
            <w:tcW w:w="7763" w:type="dxa"/>
            <w:vAlign w:val="center"/>
          </w:tcPr>
          <w:p w:rsidR="007A659A" w:rsidRPr="00E325AC" w:rsidRDefault="007A659A" w:rsidP="007A659A">
            <w:pPr>
              <w:rPr>
                <w:szCs w:val="28"/>
              </w:rPr>
            </w:pPr>
            <w:r w:rsidRPr="00E325AC">
              <w:rPr>
                <w:szCs w:val="28"/>
              </w:rPr>
              <w:t>作用效应组合的设计值；</w:t>
            </w:r>
          </w:p>
        </w:tc>
      </w:tr>
      <w:tr w:rsidR="00C64873" w:rsidRPr="00E325AC" w:rsidTr="00462521">
        <w:tc>
          <w:tcPr>
            <w:tcW w:w="1046" w:type="dxa"/>
            <w:vAlign w:val="center"/>
          </w:tcPr>
          <w:p w:rsidR="007A659A" w:rsidRPr="00E325AC" w:rsidRDefault="007A659A" w:rsidP="007A659A">
            <w:pPr>
              <w:jc w:val="right"/>
              <w:rPr>
                <w:szCs w:val="28"/>
              </w:rPr>
            </w:pPr>
            <w:r w:rsidRPr="00E325AC">
              <w:rPr>
                <w:i/>
                <w:iCs/>
                <w:szCs w:val="28"/>
              </w:rPr>
              <w:t>S</w:t>
            </w:r>
            <w:r w:rsidRPr="00E325AC">
              <w:rPr>
                <w:szCs w:val="28"/>
                <w:vertAlign w:val="subscript"/>
              </w:rPr>
              <w:t>E</w:t>
            </w:r>
          </w:p>
        </w:tc>
        <w:tc>
          <w:tcPr>
            <w:tcW w:w="797" w:type="dxa"/>
            <w:vAlign w:val="center"/>
          </w:tcPr>
          <w:p w:rsidR="007A659A" w:rsidRPr="00E325AC" w:rsidRDefault="007A659A" w:rsidP="007A659A">
            <w:pPr>
              <w:jc w:val="center"/>
              <w:rPr>
                <w:szCs w:val="28"/>
              </w:rPr>
            </w:pPr>
            <w:r w:rsidRPr="00E325AC">
              <w:rPr>
                <w:szCs w:val="28"/>
              </w:rPr>
              <w:t>——</w:t>
            </w:r>
          </w:p>
        </w:tc>
        <w:tc>
          <w:tcPr>
            <w:tcW w:w="7763" w:type="dxa"/>
            <w:vAlign w:val="center"/>
          </w:tcPr>
          <w:p w:rsidR="007A659A" w:rsidRPr="00E325AC" w:rsidRDefault="007A659A" w:rsidP="007A659A">
            <w:pPr>
              <w:rPr>
                <w:szCs w:val="28"/>
              </w:rPr>
            </w:pPr>
            <w:r w:rsidRPr="00E325AC">
              <w:rPr>
                <w:szCs w:val="28"/>
              </w:rPr>
              <w:t>地震作用效应</w:t>
            </w:r>
            <w:r w:rsidRPr="00E325AC">
              <w:rPr>
                <w:rFonts w:hint="eastAsia"/>
                <w:szCs w:val="28"/>
              </w:rPr>
              <w:t>设计</w:t>
            </w:r>
            <w:r w:rsidRPr="00E325AC">
              <w:rPr>
                <w:szCs w:val="28"/>
              </w:rPr>
              <w:t>值；</w:t>
            </w:r>
          </w:p>
        </w:tc>
      </w:tr>
      <w:tr w:rsidR="00C64873" w:rsidRPr="00E325AC" w:rsidTr="00462521">
        <w:tc>
          <w:tcPr>
            <w:tcW w:w="1046" w:type="dxa"/>
            <w:vAlign w:val="center"/>
          </w:tcPr>
          <w:p w:rsidR="007A659A" w:rsidRPr="00E325AC" w:rsidRDefault="007A659A" w:rsidP="007A659A">
            <w:pPr>
              <w:jc w:val="right"/>
              <w:rPr>
                <w:szCs w:val="28"/>
              </w:rPr>
            </w:pPr>
            <w:r w:rsidRPr="00E325AC">
              <w:rPr>
                <w:i/>
                <w:iCs/>
                <w:szCs w:val="28"/>
              </w:rPr>
              <w:t>S</w:t>
            </w:r>
            <w:r w:rsidRPr="00E325AC">
              <w:rPr>
                <w:szCs w:val="28"/>
                <w:vertAlign w:val="subscript"/>
              </w:rPr>
              <w:t>Ek</w:t>
            </w:r>
          </w:p>
        </w:tc>
        <w:tc>
          <w:tcPr>
            <w:tcW w:w="797" w:type="dxa"/>
            <w:vAlign w:val="center"/>
          </w:tcPr>
          <w:p w:rsidR="007A659A" w:rsidRPr="00E325AC" w:rsidRDefault="007A659A" w:rsidP="007A659A">
            <w:pPr>
              <w:jc w:val="center"/>
              <w:rPr>
                <w:szCs w:val="28"/>
              </w:rPr>
            </w:pPr>
            <w:r w:rsidRPr="00E325AC">
              <w:rPr>
                <w:szCs w:val="28"/>
              </w:rPr>
              <w:t>——</w:t>
            </w:r>
          </w:p>
        </w:tc>
        <w:tc>
          <w:tcPr>
            <w:tcW w:w="7763" w:type="dxa"/>
            <w:vAlign w:val="center"/>
          </w:tcPr>
          <w:p w:rsidR="007A659A" w:rsidRPr="00E325AC" w:rsidRDefault="007A659A" w:rsidP="007A659A">
            <w:pPr>
              <w:rPr>
                <w:szCs w:val="28"/>
              </w:rPr>
            </w:pPr>
            <w:r w:rsidRPr="00E325AC">
              <w:rPr>
                <w:szCs w:val="28"/>
              </w:rPr>
              <w:t>地震作用效应标准值；</w:t>
            </w:r>
          </w:p>
        </w:tc>
      </w:tr>
      <w:tr w:rsidR="00C64873" w:rsidRPr="00E325AC" w:rsidTr="00462521">
        <w:tc>
          <w:tcPr>
            <w:tcW w:w="1046" w:type="dxa"/>
            <w:vAlign w:val="center"/>
          </w:tcPr>
          <w:p w:rsidR="007A659A" w:rsidRPr="00E325AC" w:rsidRDefault="007A659A" w:rsidP="007A659A">
            <w:pPr>
              <w:jc w:val="right"/>
              <w:rPr>
                <w:szCs w:val="28"/>
              </w:rPr>
            </w:pPr>
            <w:r w:rsidRPr="00E325AC">
              <w:rPr>
                <w:i/>
                <w:iCs/>
                <w:szCs w:val="28"/>
              </w:rPr>
              <w:t>S</w:t>
            </w:r>
            <w:r w:rsidRPr="00E325AC">
              <w:rPr>
                <w:szCs w:val="28"/>
                <w:vertAlign w:val="subscript"/>
              </w:rPr>
              <w:t>Gk</w:t>
            </w:r>
          </w:p>
        </w:tc>
        <w:tc>
          <w:tcPr>
            <w:tcW w:w="797" w:type="dxa"/>
            <w:vAlign w:val="center"/>
          </w:tcPr>
          <w:p w:rsidR="007A659A" w:rsidRPr="00E325AC" w:rsidRDefault="007A659A" w:rsidP="007A659A">
            <w:pPr>
              <w:jc w:val="center"/>
              <w:rPr>
                <w:szCs w:val="28"/>
              </w:rPr>
            </w:pPr>
            <w:r w:rsidRPr="00E325AC">
              <w:rPr>
                <w:szCs w:val="28"/>
              </w:rPr>
              <w:t>——</w:t>
            </w:r>
          </w:p>
        </w:tc>
        <w:tc>
          <w:tcPr>
            <w:tcW w:w="7763" w:type="dxa"/>
            <w:vAlign w:val="center"/>
          </w:tcPr>
          <w:p w:rsidR="007A659A" w:rsidRPr="00E325AC" w:rsidRDefault="007A659A" w:rsidP="007A659A">
            <w:pPr>
              <w:rPr>
                <w:szCs w:val="28"/>
              </w:rPr>
            </w:pPr>
            <w:r w:rsidRPr="00E325AC">
              <w:rPr>
                <w:szCs w:val="28"/>
              </w:rPr>
              <w:t>永久荷载效应标准值；</w:t>
            </w:r>
          </w:p>
        </w:tc>
      </w:tr>
      <w:tr w:rsidR="00C64873" w:rsidRPr="00E325AC" w:rsidTr="00462521">
        <w:tc>
          <w:tcPr>
            <w:tcW w:w="1046" w:type="dxa"/>
            <w:vAlign w:val="center"/>
          </w:tcPr>
          <w:p w:rsidR="007A659A" w:rsidRPr="00E325AC" w:rsidRDefault="007A659A" w:rsidP="007A659A">
            <w:pPr>
              <w:jc w:val="right"/>
              <w:rPr>
                <w:szCs w:val="28"/>
              </w:rPr>
            </w:pPr>
            <w:r w:rsidRPr="00E325AC">
              <w:rPr>
                <w:i/>
                <w:iCs/>
                <w:szCs w:val="28"/>
              </w:rPr>
              <w:t>S</w:t>
            </w:r>
            <w:r w:rsidRPr="00E325AC">
              <w:rPr>
                <w:szCs w:val="28"/>
                <w:vertAlign w:val="subscript"/>
              </w:rPr>
              <w:t>Wk</w:t>
            </w:r>
          </w:p>
        </w:tc>
        <w:tc>
          <w:tcPr>
            <w:tcW w:w="797" w:type="dxa"/>
            <w:vAlign w:val="center"/>
          </w:tcPr>
          <w:p w:rsidR="007A659A" w:rsidRPr="00E325AC" w:rsidRDefault="007A659A" w:rsidP="007A659A">
            <w:pPr>
              <w:jc w:val="center"/>
              <w:rPr>
                <w:szCs w:val="28"/>
              </w:rPr>
            </w:pPr>
            <w:r w:rsidRPr="00E325AC">
              <w:rPr>
                <w:szCs w:val="28"/>
              </w:rPr>
              <w:t>——</w:t>
            </w:r>
          </w:p>
        </w:tc>
        <w:tc>
          <w:tcPr>
            <w:tcW w:w="7763" w:type="dxa"/>
            <w:vAlign w:val="center"/>
          </w:tcPr>
          <w:p w:rsidR="007A659A" w:rsidRPr="00E325AC" w:rsidRDefault="007A659A" w:rsidP="007A659A">
            <w:pPr>
              <w:rPr>
                <w:szCs w:val="28"/>
              </w:rPr>
            </w:pPr>
            <w:r w:rsidRPr="00E325AC">
              <w:rPr>
                <w:szCs w:val="28"/>
              </w:rPr>
              <w:t>风荷载效应标准值；</w:t>
            </w:r>
          </w:p>
        </w:tc>
      </w:tr>
      <w:tr w:rsidR="00C64873" w:rsidRPr="00E325AC" w:rsidTr="00462521">
        <w:tc>
          <w:tcPr>
            <w:tcW w:w="1046" w:type="dxa"/>
            <w:vAlign w:val="center"/>
          </w:tcPr>
          <w:p w:rsidR="007A659A" w:rsidRPr="00E325AC" w:rsidRDefault="007A659A" w:rsidP="007A659A">
            <w:pPr>
              <w:jc w:val="right"/>
              <w:rPr>
                <w:szCs w:val="28"/>
              </w:rPr>
            </w:pPr>
            <w:r w:rsidRPr="00E325AC">
              <w:rPr>
                <w:i/>
                <w:iCs/>
                <w:szCs w:val="28"/>
              </w:rPr>
              <w:t>V</w:t>
            </w:r>
          </w:p>
        </w:tc>
        <w:tc>
          <w:tcPr>
            <w:tcW w:w="797" w:type="dxa"/>
            <w:vAlign w:val="center"/>
          </w:tcPr>
          <w:p w:rsidR="007A659A" w:rsidRPr="00E325AC" w:rsidRDefault="007A659A" w:rsidP="007A659A">
            <w:pPr>
              <w:jc w:val="center"/>
              <w:rPr>
                <w:szCs w:val="28"/>
              </w:rPr>
            </w:pPr>
            <w:r w:rsidRPr="00E325AC">
              <w:rPr>
                <w:szCs w:val="28"/>
              </w:rPr>
              <w:t>——</w:t>
            </w:r>
          </w:p>
        </w:tc>
        <w:tc>
          <w:tcPr>
            <w:tcW w:w="7763" w:type="dxa"/>
            <w:vAlign w:val="center"/>
          </w:tcPr>
          <w:p w:rsidR="007A659A" w:rsidRPr="00E325AC" w:rsidRDefault="007A659A" w:rsidP="007A659A">
            <w:pPr>
              <w:rPr>
                <w:szCs w:val="28"/>
              </w:rPr>
            </w:pPr>
            <w:r w:rsidRPr="00E325AC">
              <w:rPr>
                <w:szCs w:val="28"/>
              </w:rPr>
              <w:t>剪力设计值；</w:t>
            </w:r>
          </w:p>
        </w:tc>
      </w:tr>
      <w:tr w:rsidR="00C64873" w:rsidRPr="00E325AC" w:rsidTr="00462521">
        <w:tc>
          <w:tcPr>
            <w:tcW w:w="1046" w:type="dxa"/>
            <w:vAlign w:val="center"/>
          </w:tcPr>
          <w:p w:rsidR="007A659A" w:rsidRPr="00E325AC" w:rsidRDefault="007A659A" w:rsidP="007A659A">
            <w:pPr>
              <w:jc w:val="right"/>
              <w:rPr>
                <w:szCs w:val="28"/>
              </w:rPr>
            </w:pPr>
            <w:r w:rsidRPr="00E325AC">
              <w:rPr>
                <w:i/>
                <w:iCs/>
                <w:szCs w:val="28"/>
              </w:rPr>
              <w:t>w</w:t>
            </w:r>
          </w:p>
        </w:tc>
        <w:tc>
          <w:tcPr>
            <w:tcW w:w="797" w:type="dxa"/>
            <w:vAlign w:val="center"/>
          </w:tcPr>
          <w:p w:rsidR="007A659A" w:rsidRPr="00E325AC" w:rsidRDefault="007A659A" w:rsidP="007A659A">
            <w:pPr>
              <w:jc w:val="center"/>
              <w:rPr>
                <w:szCs w:val="28"/>
              </w:rPr>
            </w:pPr>
            <w:r w:rsidRPr="00E325AC">
              <w:rPr>
                <w:szCs w:val="28"/>
              </w:rPr>
              <w:t>——</w:t>
            </w:r>
          </w:p>
        </w:tc>
        <w:tc>
          <w:tcPr>
            <w:tcW w:w="7763" w:type="dxa"/>
            <w:vAlign w:val="center"/>
          </w:tcPr>
          <w:p w:rsidR="007A659A" w:rsidRPr="00E325AC" w:rsidRDefault="007A659A" w:rsidP="007A659A">
            <w:pPr>
              <w:rPr>
                <w:szCs w:val="28"/>
              </w:rPr>
            </w:pPr>
            <w:r w:rsidRPr="00E325AC">
              <w:rPr>
                <w:szCs w:val="28"/>
              </w:rPr>
              <w:t>风荷载设计值；</w:t>
            </w:r>
          </w:p>
        </w:tc>
      </w:tr>
      <w:tr w:rsidR="00C64873" w:rsidRPr="00E325AC" w:rsidTr="00462521">
        <w:tc>
          <w:tcPr>
            <w:tcW w:w="1046" w:type="dxa"/>
            <w:vAlign w:val="center"/>
          </w:tcPr>
          <w:p w:rsidR="007A659A" w:rsidRPr="00E325AC" w:rsidRDefault="007A659A" w:rsidP="007A659A">
            <w:pPr>
              <w:jc w:val="right"/>
              <w:rPr>
                <w:szCs w:val="28"/>
              </w:rPr>
            </w:pPr>
            <w:r w:rsidRPr="00E325AC">
              <w:rPr>
                <w:i/>
                <w:iCs/>
                <w:szCs w:val="28"/>
              </w:rPr>
              <w:t>w</w:t>
            </w:r>
            <w:r w:rsidRPr="00E325AC">
              <w:rPr>
                <w:szCs w:val="28"/>
                <w:vertAlign w:val="subscript"/>
              </w:rPr>
              <w:t>o</w:t>
            </w:r>
          </w:p>
        </w:tc>
        <w:tc>
          <w:tcPr>
            <w:tcW w:w="797" w:type="dxa"/>
            <w:vAlign w:val="center"/>
          </w:tcPr>
          <w:p w:rsidR="007A659A" w:rsidRPr="00E325AC" w:rsidRDefault="007A659A" w:rsidP="007A659A">
            <w:pPr>
              <w:jc w:val="center"/>
              <w:rPr>
                <w:szCs w:val="28"/>
              </w:rPr>
            </w:pPr>
            <w:r w:rsidRPr="00E325AC">
              <w:rPr>
                <w:szCs w:val="28"/>
              </w:rPr>
              <w:t>——</w:t>
            </w:r>
          </w:p>
        </w:tc>
        <w:tc>
          <w:tcPr>
            <w:tcW w:w="7763" w:type="dxa"/>
            <w:vAlign w:val="center"/>
          </w:tcPr>
          <w:p w:rsidR="007A659A" w:rsidRPr="00E325AC" w:rsidRDefault="007A659A" w:rsidP="007A659A">
            <w:pPr>
              <w:rPr>
                <w:szCs w:val="28"/>
              </w:rPr>
            </w:pPr>
            <w:r w:rsidRPr="00E325AC">
              <w:rPr>
                <w:szCs w:val="28"/>
              </w:rPr>
              <w:t>基本风压；</w:t>
            </w:r>
          </w:p>
        </w:tc>
      </w:tr>
      <w:tr w:rsidR="00C64873" w:rsidRPr="00E325AC" w:rsidTr="00462521">
        <w:tc>
          <w:tcPr>
            <w:tcW w:w="1046" w:type="dxa"/>
            <w:vAlign w:val="center"/>
          </w:tcPr>
          <w:p w:rsidR="007A659A" w:rsidRPr="00E325AC" w:rsidRDefault="007A659A" w:rsidP="007A659A">
            <w:pPr>
              <w:jc w:val="right"/>
              <w:rPr>
                <w:szCs w:val="28"/>
              </w:rPr>
            </w:pPr>
            <w:r w:rsidRPr="00E325AC">
              <w:rPr>
                <w:i/>
                <w:iCs/>
                <w:szCs w:val="28"/>
              </w:rPr>
              <w:t>w</w:t>
            </w:r>
            <w:r w:rsidRPr="00E325AC">
              <w:rPr>
                <w:szCs w:val="28"/>
                <w:vertAlign w:val="subscript"/>
              </w:rPr>
              <w:t>k</w:t>
            </w:r>
          </w:p>
        </w:tc>
        <w:tc>
          <w:tcPr>
            <w:tcW w:w="797" w:type="dxa"/>
            <w:vAlign w:val="center"/>
          </w:tcPr>
          <w:p w:rsidR="007A659A" w:rsidRPr="00E325AC" w:rsidRDefault="007A659A" w:rsidP="007A659A">
            <w:pPr>
              <w:jc w:val="center"/>
              <w:rPr>
                <w:szCs w:val="28"/>
              </w:rPr>
            </w:pPr>
            <w:r w:rsidRPr="00E325AC">
              <w:rPr>
                <w:szCs w:val="28"/>
              </w:rPr>
              <w:t>——</w:t>
            </w:r>
          </w:p>
        </w:tc>
        <w:tc>
          <w:tcPr>
            <w:tcW w:w="7763" w:type="dxa"/>
            <w:vAlign w:val="center"/>
          </w:tcPr>
          <w:p w:rsidR="007A659A" w:rsidRPr="00E325AC" w:rsidRDefault="007A659A" w:rsidP="007A659A">
            <w:pPr>
              <w:rPr>
                <w:szCs w:val="28"/>
              </w:rPr>
            </w:pPr>
            <w:r w:rsidRPr="00E325AC">
              <w:rPr>
                <w:szCs w:val="28"/>
              </w:rPr>
              <w:t>风荷载标准值；</w:t>
            </w:r>
          </w:p>
        </w:tc>
      </w:tr>
      <w:tr w:rsidR="00C64873" w:rsidRPr="00E325AC" w:rsidTr="00462521">
        <w:tc>
          <w:tcPr>
            <w:tcW w:w="1046" w:type="dxa"/>
            <w:vAlign w:val="center"/>
          </w:tcPr>
          <w:p w:rsidR="007A659A" w:rsidRPr="00E325AC" w:rsidRDefault="007A659A" w:rsidP="007A659A">
            <w:pPr>
              <w:spacing w:line="400" w:lineRule="exact"/>
              <w:jc w:val="right"/>
              <w:rPr>
                <w:iCs/>
                <w:szCs w:val="28"/>
                <w:vertAlign w:val="subscript"/>
              </w:rPr>
            </w:pPr>
            <w:r w:rsidRPr="00E325AC">
              <w:rPr>
                <w:i/>
                <w:iCs/>
                <w:szCs w:val="28"/>
              </w:rPr>
              <w:t>γ</w:t>
            </w:r>
            <w:r w:rsidRPr="00E325AC">
              <w:rPr>
                <w:iCs/>
                <w:szCs w:val="28"/>
                <w:vertAlign w:val="subscript"/>
              </w:rPr>
              <w:t>gk</w:t>
            </w:r>
          </w:p>
        </w:tc>
        <w:tc>
          <w:tcPr>
            <w:tcW w:w="797" w:type="dxa"/>
            <w:vAlign w:val="center"/>
          </w:tcPr>
          <w:p w:rsidR="007A659A" w:rsidRPr="00E325AC" w:rsidRDefault="007A659A" w:rsidP="007A659A">
            <w:pPr>
              <w:spacing w:line="400" w:lineRule="exact"/>
              <w:jc w:val="center"/>
              <w:rPr>
                <w:szCs w:val="28"/>
              </w:rPr>
            </w:pPr>
            <w:r w:rsidRPr="00E325AC">
              <w:rPr>
                <w:szCs w:val="28"/>
              </w:rPr>
              <w:t>——</w:t>
            </w:r>
          </w:p>
        </w:tc>
        <w:tc>
          <w:tcPr>
            <w:tcW w:w="7763" w:type="dxa"/>
            <w:vAlign w:val="center"/>
          </w:tcPr>
          <w:p w:rsidR="007A659A" w:rsidRPr="00E325AC" w:rsidRDefault="007A659A" w:rsidP="007A659A">
            <w:pPr>
              <w:spacing w:line="400" w:lineRule="exact"/>
              <w:rPr>
                <w:szCs w:val="28"/>
              </w:rPr>
            </w:pPr>
            <w:r w:rsidRPr="00E325AC">
              <w:rPr>
                <w:szCs w:val="28"/>
              </w:rPr>
              <w:t>材料重</w:t>
            </w:r>
            <w:r w:rsidRPr="00E325AC">
              <w:rPr>
                <w:rFonts w:hint="eastAsia"/>
                <w:szCs w:val="28"/>
              </w:rPr>
              <w:t>力密度</w:t>
            </w:r>
            <w:r w:rsidRPr="00E325AC">
              <w:rPr>
                <w:szCs w:val="28"/>
              </w:rPr>
              <w:t>标准值；</w:t>
            </w:r>
          </w:p>
        </w:tc>
      </w:tr>
      <w:tr w:rsidR="00C64873" w:rsidRPr="00E325AC" w:rsidTr="00462521">
        <w:tc>
          <w:tcPr>
            <w:tcW w:w="1046" w:type="dxa"/>
            <w:vAlign w:val="center"/>
          </w:tcPr>
          <w:p w:rsidR="007A659A" w:rsidRPr="00E325AC" w:rsidRDefault="007A659A" w:rsidP="007A659A">
            <w:pPr>
              <w:jc w:val="right"/>
              <w:rPr>
                <w:i/>
                <w:iCs/>
                <w:szCs w:val="28"/>
              </w:rPr>
            </w:pPr>
            <w:r w:rsidRPr="00E325AC">
              <w:rPr>
                <w:noProof/>
                <w:szCs w:val="28"/>
              </w:rPr>
              <w:t>⊿</w:t>
            </w:r>
            <w:r w:rsidRPr="00E325AC">
              <w:rPr>
                <w:i/>
                <w:szCs w:val="28"/>
              </w:rPr>
              <w:t>P</w:t>
            </w:r>
          </w:p>
        </w:tc>
        <w:tc>
          <w:tcPr>
            <w:tcW w:w="797" w:type="dxa"/>
            <w:vAlign w:val="center"/>
          </w:tcPr>
          <w:p w:rsidR="007A659A" w:rsidRPr="00E325AC" w:rsidRDefault="007A659A" w:rsidP="007A659A">
            <w:pPr>
              <w:jc w:val="center"/>
              <w:rPr>
                <w:szCs w:val="28"/>
              </w:rPr>
            </w:pPr>
            <w:r w:rsidRPr="00E325AC">
              <w:rPr>
                <w:szCs w:val="28"/>
              </w:rPr>
              <w:t>——</w:t>
            </w:r>
          </w:p>
        </w:tc>
        <w:tc>
          <w:tcPr>
            <w:tcW w:w="7763" w:type="dxa"/>
            <w:vAlign w:val="center"/>
          </w:tcPr>
          <w:p w:rsidR="007A659A" w:rsidRPr="00E325AC" w:rsidRDefault="007A659A" w:rsidP="007A659A">
            <w:pPr>
              <w:rPr>
                <w:szCs w:val="28"/>
              </w:rPr>
            </w:pPr>
            <w:r w:rsidRPr="00E325AC">
              <w:rPr>
                <w:rFonts w:hint="eastAsia"/>
                <w:szCs w:val="28"/>
              </w:rPr>
              <w:t>水密性能风压力差值；</w:t>
            </w:r>
          </w:p>
        </w:tc>
      </w:tr>
      <w:tr w:rsidR="00C64873" w:rsidRPr="00E325AC" w:rsidTr="00462521">
        <w:tc>
          <w:tcPr>
            <w:tcW w:w="1046" w:type="dxa"/>
          </w:tcPr>
          <w:p w:rsidR="007A659A" w:rsidRPr="00E325AC" w:rsidRDefault="007A659A" w:rsidP="007A659A">
            <w:pPr>
              <w:jc w:val="right"/>
              <w:rPr>
                <w:szCs w:val="28"/>
              </w:rPr>
            </w:pPr>
            <w:r w:rsidRPr="00E325AC">
              <w:rPr>
                <w:i/>
                <w:szCs w:val="28"/>
              </w:rPr>
              <w:t>σ</w:t>
            </w:r>
          </w:p>
        </w:tc>
        <w:tc>
          <w:tcPr>
            <w:tcW w:w="797" w:type="dxa"/>
          </w:tcPr>
          <w:p w:rsidR="007A659A" w:rsidRPr="00E325AC" w:rsidRDefault="007A659A" w:rsidP="007A659A">
            <w:pPr>
              <w:jc w:val="center"/>
              <w:rPr>
                <w:szCs w:val="28"/>
              </w:rPr>
            </w:pPr>
            <w:r w:rsidRPr="00E325AC">
              <w:rPr>
                <w:szCs w:val="28"/>
              </w:rPr>
              <w:t>——</w:t>
            </w:r>
          </w:p>
        </w:tc>
        <w:tc>
          <w:tcPr>
            <w:tcW w:w="7763" w:type="dxa"/>
          </w:tcPr>
          <w:p w:rsidR="007A659A" w:rsidRPr="00E325AC" w:rsidRDefault="007A659A" w:rsidP="007A659A">
            <w:pPr>
              <w:rPr>
                <w:szCs w:val="28"/>
              </w:rPr>
            </w:pPr>
            <w:r w:rsidRPr="00E325AC">
              <w:rPr>
                <w:rFonts w:hint="eastAsia"/>
                <w:szCs w:val="28"/>
              </w:rPr>
              <w:t>面板材料承受的弯曲应力设计值。</w:t>
            </w:r>
          </w:p>
        </w:tc>
      </w:tr>
    </w:tbl>
    <w:p w:rsidR="007A659A" w:rsidRPr="00E325AC" w:rsidRDefault="007A659A" w:rsidP="00462521">
      <w:pPr>
        <w:spacing w:line="400" w:lineRule="exact"/>
        <w:rPr>
          <w:szCs w:val="28"/>
        </w:rPr>
      </w:pPr>
      <w:r w:rsidRPr="00E325AC">
        <w:rPr>
          <w:b/>
          <w:bCs/>
          <w:szCs w:val="28"/>
        </w:rPr>
        <w:t>2.2.3</w:t>
      </w:r>
      <w:r w:rsidR="00462521" w:rsidRPr="00E325AC">
        <w:rPr>
          <w:rFonts w:hint="eastAsia"/>
          <w:b/>
          <w:bCs/>
          <w:szCs w:val="28"/>
        </w:rPr>
        <w:t xml:space="preserve"> </w:t>
      </w:r>
      <w:r w:rsidRPr="00E325AC">
        <w:rPr>
          <w:szCs w:val="28"/>
        </w:rPr>
        <w:t>参数</w:t>
      </w:r>
    </w:p>
    <w:tbl>
      <w:tblPr>
        <w:tblpPr w:leftFromText="180" w:rightFromText="180" w:vertAnchor="text" w:tblpY="1"/>
        <w:tblOverlap w:val="never"/>
        <w:tblW w:w="0" w:type="auto"/>
        <w:tblLook w:val="01E0"/>
      </w:tblPr>
      <w:tblGrid>
        <w:gridCol w:w="1046"/>
        <w:gridCol w:w="797"/>
        <w:gridCol w:w="7763"/>
      </w:tblGrid>
      <w:tr w:rsidR="00C64873" w:rsidRPr="00E325AC" w:rsidTr="00462521">
        <w:tc>
          <w:tcPr>
            <w:tcW w:w="1046" w:type="dxa"/>
            <w:vAlign w:val="center"/>
          </w:tcPr>
          <w:p w:rsidR="007A659A" w:rsidRPr="00E325AC" w:rsidRDefault="007A659A" w:rsidP="007A659A">
            <w:pPr>
              <w:jc w:val="right"/>
              <w:rPr>
                <w:szCs w:val="28"/>
              </w:rPr>
            </w:pPr>
            <w:r w:rsidRPr="00E325AC">
              <w:rPr>
                <w:i/>
                <w:iCs/>
                <w:szCs w:val="28"/>
              </w:rPr>
              <w:t>A</w:t>
            </w:r>
          </w:p>
        </w:tc>
        <w:tc>
          <w:tcPr>
            <w:tcW w:w="797" w:type="dxa"/>
            <w:vAlign w:val="center"/>
          </w:tcPr>
          <w:p w:rsidR="007A659A" w:rsidRPr="00E325AC" w:rsidRDefault="007A659A" w:rsidP="007A659A">
            <w:pPr>
              <w:jc w:val="center"/>
              <w:rPr>
                <w:szCs w:val="28"/>
              </w:rPr>
            </w:pPr>
            <w:r w:rsidRPr="00E325AC">
              <w:rPr>
                <w:szCs w:val="28"/>
              </w:rPr>
              <w:t>——</w:t>
            </w:r>
          </w:p>
        </w:tc>
        <w:tc>
          <w:tcPr>
            <w:tcW w:w="7763" w:type="dxa"/>
            <w:vAlign w:val="center"/>
          </w:tcPr>
          <w:p w:rsidR="007A659A" w:rsidRPr="00E325AC" w:rsidRDefault="007A659A" w:rsidP="007A659A">
            <w:pPr>
              <w:rPr>
                <w:szCs w:val="28"/>
              </w:rPr>
            </w:pPr>
            <w:r w:rsidRPr="00E325AC">
              <w:rPr>
                <w:szCs w:val="28"/>
              </w:rPr>
              <w:t>构件截面面积或毛截面面积；幕墙平面面积；</w:t>
            </w:r>
          </w:p>
        </w:tc>
      </w:tr>
      <w:tr w:rsidR="00C64873" w:rsidRPr="00E325AC" w:rsidTr="00462521">
        <w:tc>
          <w:tcPr>
            <w:tcW w:w="1046" w:type="dxa"/>
            <w:vAlign w:val="center"/>
          </w:tcPr>
          <w:p w:rsidR="007A659A" w:rsidRPr="00E325AC" w:rsidRDefault="007A659A" w:rsidP="007A659A">
            <w:pPr>
              <w:jc w:val="right"/>
              <w:rPr>
                <w:i/>
                <w:iCs/>
                <w:szCs w:val="28"/>
              </w:rPr>
            </w:pPr>
            <w:r w:rsidRPr="00E325AC">
              <w:rPr>
                <w:i/>
                <w:iCs/>
                <w:szCs w:val="28"/>
              </w:rPr>
              <w:t>A</w:t>
            </w:r>
            <w:r w:rsidRPr="00E325AC">
              <w:rPr>
                <w:iCs/>
                <w:szCs w:val="28"/>
                <w:vertAlign w:val="subscript"/>
              </w:rPr>
              <w:t>p</w:t>
            </w:r>
          </w:p>
        </w:tc>
        <w:tc>
          <w:tcPr>
            <w:tcW w:w="797" w:type="dxa"/>
            <w:vAlign w:val="center"/>
          </w:tcPr>
          <w:p w:rsidR="007A659A" w:rsidRPr="00E325AC" w:rsidRDefault="007A659A" w:rsidP="007A659A">
            <w:pPr>
              <w:jc w:val="center"/>
              <w:rPr>
                <w:szCs w:val="28"/>
              </w:rPr>
            </w:pPr>
            <w:r w:rsidRPr="00E325AC">
              <w:rPr>
                <w:szCs w:val="28"/>
              </w:rPr>
              <w:t>——</w:t>
            </w:r>
          </w:p>
        </w:tc>
        <w:tc>
          <w:tcPr>
            <w:tcW w:w="7763" w:type="dxa"/>
            <w:vAlign w:val="center"/>
          </w:tcPr>
          <w:p w:rsidR="007A659A" w:rsidRPr="00E325AC" w:rsidRDefault="007A659A" w:rsidP="007A659A">
            <w:pPr>
              <w:rPr>
                <w:szCs w:val="28"/>
              </w:rPr>
            </w:pPr>
            <w:r w:rsidRPr="00E325AC">
              <w:rPr>
                <w:szCs w:val="28"/>
              </w:rPr>
              <w:t>单个挂件挂钩</w:t>
            </w:r>
            <w:proofErr w:type="gramStart"/>
            <w:r w:rsidRPr="00E325AC">
              <w:rPr>
                <w:szCs w:val="28"/>
              </w:rPr>
              <w:t>的受剪截面</w:t>
            </w:r>
            <w:proofErr w:type="gramEnd"/>
            <w:r w:rsidRPr="00E325AC">
              <w:rPr>
                <w:szCs w:val="28"/>
              </w:rPr>
              <w:t>面积</w:t>
            </w:r>
          </w:p>
        </w:tc>
      </w:tr>
      <w:tr w:rsidR="00C64873" w:rsidRPr="00E325AC" w:rsidTr="00462521">
        <w:tc>
          <w:tcPr>
            <w:tcW w:w="1046" w:type="dxa"/>
            <w:vAlign w:val="center"/>
          </w:tcPr>
          <w:p w:rsidR="007A659A" w:rsidRPr="00E325AC" w:rsidRDefault="007A659A" w:rsidP="007A659A">
            <w:pPr>
              <w:jc w:val="right"/>
              <w:rPr>
                <w:szCs w:val="28"/>
              </w:rPr>
            </w:pPr>
            <w:r w:rsidRPr="00E325AC">
              <w:rPr>
                <w:i/>
                <w:iCs/>
                <w:szCs w:val="28"/>
              </w:rPr>
              <w:t>a</w:t>
            </w:r>
          </w:p>
        </w:tc>
        <w:tc>
          <w:tcPr>
            <w:tcW w:w="797" w:type="dxa"/>
            <w:vAlign w:val="center"/>
          </w:tcPr>
          <w:p w:rsidR="007A659A" w:rsidRPr="00E325AC" w:rsidRDefault="007A659A" w:rsidP="007A659A">
            <w:pPr>
              <w:jc w:val="center"/>
              <w:rPr>
                <w:szCs w:val="28"/>
              </w:rPr>
            </w:pPr>
            <w:r w:rsidRPr="00E325AC">
              <w:rPr>
                <w:szCs w:val="28"/>
              </w:rPr>
              <w:t>——</w:t>
            </w:r>
          </w:p>
        </w:tc>
        <w:tc>
          <w:tcPr>
            <w:tcW w:w="7763" w:type="dxa"/>
            <w:vAlign w:val="center"/>
          </w:tcPr>
          <w:p w:rsidR="007A659A" w:rsidRPr="00E325AC" w:rsidRDefault="007A659A" w:rsidP="007A659A">
            <w:pPr>
              <w:rPr>
                <w:szCs w:val="28"/>
              </w:rPr>
            </w:pPr>
            <w:r w:rsidRPr="00E325AC">
              <w:rPr>
                <w:szCs w:val="28"/>
              </w:rPr>
              <w:t>矩形面板的短边边长；</w:t>
            </w:r>
          </w:p>
        </w:tc>
      </w:tr>
      <w:tr w:rsidR="00C64873" w:rsidRPr="00E325AC" w:rsidTr="00462521">
        <w:tc>
          <w:tcPr>
            <w:tcW w:w="1046" w:type="dxa"/>
            <w:vAlign w:val="center"/>
          </w:tcPr>
          <w:p w:rsidR="007A659A" w:rsidRPr="00E325AC" w:rsidRDefault="007A659A" w:rsidP="007A659A">
            <w:pPr>
              <w:jc w:val="right"/>
              <w:rPr>
                <w:szCs w:val="28"/>
              </w:rPr>
            </w:pPr>
            <w:r w:rsidRPr="00E325AC">
              <w:rPr>
                <w:i/>
                <w:iCs/>
                <w:szCs w:val="28"/>
              </w:rPr>
              <w:t>a</w:t>
            </w:r>
            <w:r w:rsidRPr="00E325AC">
              <w:rPr>
                <w:iCs/>
                <w:szCs w:val="28"/>
                <w:vertAlign w:val="subscript"/>
              </w:rPr>
              <w:t>0</w:t>
            </w:r>
          </w:p>
        </w:tc>
        <w:tc>
          <w:tcPr>
            <w:tcW w:w="797" w:type="dxa"/>
            <w:vAlign w:val="center"/>
          </w:tcPr>
          <w:p w:rsidR="007A659A" w:rsidRPr="00E325AC" w:rsidRDefault="007A659A" w:rsidP="007A659A">
            <w:pPr>
              <w:jc w:val="center"/>
              <w:rPr>
                <w:szCs w:val="28"/>
              </w:rPr>
            </w:pPr>
            <w:r w:rsidRPr="00E325AC">
              <w:rPr>
                <w:szCs w:val="28"/>
              </w:rPr>
              <w:t>——</w:t>
            </w:r>
          </w:p>
        </w:tc>
        <w:tc>
          <w:tcPr>
            <w:tcW w:w="7763" w:type="dxa"/>
            <w:vAlign w:val="center"/>
          </w:tcPr>
          <w:p w:rsidR="007A659A" w:rsidRPr="00E325AC" w:rsidRDefault="007A659A" w:rsidP="007A659A">
            <w:pPr>
              <w:rPr>
                <w:szCs w:val="28"/>
              </w:rPr>
            </w:pPr>
            <w:r w:rsidRPr="00E325AC">
              <w:rPr>
                <w:szCs w:val="28"/>
              </w:rPr>
              <w:t>4</w:t>
            </w:r>
            <w:r w:rsidRPr="00E325AC">
              <w:rPr>
                <w:rFonts w:hint="eastAsia"/>
                <w:szCs w:val="28"/>
              </w:rPr>
              <w:t>点支承矩形面板，支承点之间较短的距离</w:t>
            </w:r>
            <w:r w:rsidRPr="00E325AC">
              <w:rPr>
                <w:szCs w:val="28"/>
              </w:rPr>
              <w:t>；</w:t>
            </w:r>
          </w:p>
        </w:tc>
      </w:tr>
      <w:tr w:rsidR="00C64873" w:rsidRPr="00E325AC" w:rsidTr="00462521">
        <w:tc>
          <w:tcPr>
            <w:tcW w:w="1046" w:type="dxa"/>
            <w:vAlign w:val="center"/>
          </w:tcPr>
          <w:p w:rsidR="007A659A" w:rsidRPr="00E325AC" w:rsidRDefault="007A659A" w:rsidP="007A659A">
            <w:pPr>
              <w:jc w:val="right"/>
              <w:rPr>
                <w:szCs w:val="28"/>
              </w:rPr>
            </w:pPr>
            <w:r w:rsidRPr="00E325AC">
              <w:rPr>
                <w:i/>
                <w:iCs/>
                <w:szCs w:val="28"/>
              </w:rPr>
              <w:t>b</w:t>
            </w:r>
          </w:p>
        </w:tc>
        <w:tc>
          <w:tcPr>
            <w:tcW w:w="797" w:type="dxa"/>
            <w:vAlign w:val="center"/>
          </w:tcPr>
          <w:p w:rsidR="007A659A" w:rsidRPr="00E325AC" w:rsidRDefault="007A659A" w:rsidP="007A659A">
            <w:pPr>
              <w:jc w:val="center"/>
              <w:rPr>
                <w:szCs w:val="28"/>
              </w:rPr>
            </w:pPr>
            <w:r w:rsidRPr="00E325AC">
              <w:rPr>
                <w:szCs w:val="28"/>
              </w:rPr>
              <w:t>——</w:t>
            </w:r>
          </w:p>
        </w:tc>
        <w:tc>
          <w:tcPr>
            <w:tcW w:w="7763" w:type="dxa"/>
            <w:vAlign w:val="center"/>
          </w:tcPr>
          <w:p w:rsidR="007A659A" w:rsidRPr="00E325AC" w:rsidRDefault="007A659A" w:rsidP="007A659A">
            <w:pPr>
              <w:rPr>
                <w:szCs w:val="28"/>
              </w:rPr>
            </w:pPr>
            <w:r w:rsidRPr="00E325AC">
              <w:rPr>
                <w:szCs w:val="28"/>
              </w:rPr>
              <w:t>矩形面板的</w:t>
            </w:r>
            <w:r w:rsidRPr="00E325AC">
              <w:rPr>
                <w:rFonts w:hint="eastAsia"/>
                <w:szCs w:val="28"/>
              </w:rPr>
              <w:t>长</w:t>
            </w:r>
            <w:r w:rsidRPr="00E325AC">
              <w:rPr>
                <w:szCs w:val="28"/>
              </w:rPr>
              <w:t>边边长；</w:t>
            </w:r>
          </w:p>
        </w:tc>
      </w:tr>
      <w:tr w:rsidR="00C64873" w:rsidRPr="00E325AC" w:rsidTr="00462521">
        <w:tc>
          <w:tcPr>
            <w:tcW w:w="1046" w:type="dxa"/>
            <w:vAlign w:val="center"/>
          </w:tcPr>
          <w:p w:rsidR="007A659A" w:rsidRPr="00E325AC" w:rsidRDefault="007A659A" w:rsidP="007A659A">
            <w:pPr>
              <w:jc w:val="right"/>
              <w:rPr>
                <w:szCs w:val="28"/>
              </w:rPr>
            </w:pPr>
            <w:r w:rsidRPr="00E325AC">
              <w:rPr>
                <w:i/>
                <w:iCs/>
                <w:szCs w:val="28"/>
              </w:rPr>
              <w:t>b</w:t>
            </w:r>
            <w:r w:rsidRPr="00E325AC">
              <w:rPr>
                <w:iCs/>
                <w:szCs w:val="28"/>
                <w:vertAlign w:val="subscript"/>
              </w:rPr>
              <w:t>0</w:t>
            </w:r>
          </w:p>
        </w:tc>
        <w:tc>
          <w:tcPr>
            <w:tcW w:w="797" w:type="dxa"/>
            <w:vAlign w:val="center"/>
          </w:tcPr>
          <w:p w:rsidR="007A659A" w:rsidRPr="00E325AC" w:rsidRDefault="007A659A" w:rsidP="007A659A">
            <w:pPr>
              <w:jc w:val="center"/>
              <w:rPr>
                <w:szCs w:val="28"/>
              </w:rPr>
            </w:pPr>
            <w:r w:rsidRPr="00E325AC">
              <w:rPr>
                <w:szCs w:val="28"/>
              </w:rPr>
              <w:t>——</w:t>
            </w:r>
          </w:p>
        </w:tc>
        <w:tc>
          <w:tcPr>
            <w:tcW w:w="7763" w:type="dxa"/>
            <w:vAlign w:val="center"/>
          </w:tcPr>
          <w:p w:rsidR="007A659A" w:rsidRPr="00E325AC" w:rsidRDefault="007A659A" w:rsidP="007A659A">
            <w:pPr>
              <w:rPr>
                <w:szCs w:val="28"/>
              </w:rPr>
            </w:pPr>
            <w:r w:rsidRPr="00E325AC">
              <w:rPr>
                <w:szCs w:val="28"/>
              </w:rPr>
              <w:t>4</w:t>
            </w:r>
            <w:r w:rsidRPr="00E325AC">
              <w:rPr>
                <w:rFonts w:hint="eastAsia"/>
                <w:szCs w:val="28"/>
              </w:rPr>
              <w:t>点支承矩形面板，支承点之间较大的距离</w:t>
            </w:r>
            <w:r w:rsidRPr="00E325AC">
              <w:rPr>
                <w:szCs w:val="28"/>
              </w:rPr>
              <w:t>；</w:t>
            </w:r>
          </w:p>
        </w:tc>
      </w:tr>
      <w:tr w:rsidR="00C64873" w:rsidRPr="00E325AC" w:rsidTr="00462521">
        <w:tc>
          <w:tcPr>
            <w:tcW w:w="1046" w:type="dxa"/>
            <w:vAlign w:val="center"/>
          </w:tcPr>
          <w:p w:rsidR="007A659A" w:rsidRPr="00E325AC" w:rsidRDefault="007A659A" w:rsidP="007A659A">
            <w:pPr>
              <w:jc w:val="right"/>
              <w:rPr>
                <w:szCs w:val="28"/>
              </w:rPr>
            </w:pPr>
            <w:r w:rsidRPr="00E325AC">
              <w:rPr>
                <w:i/>
                <w:iCs/>
                <w:szCs w:val="28"/>
              </w:rPr>
              <w:t>c</w:t>
            </w:r>
          </w:p>
        </w:tc>
        <w:tc>
          <w:tcPr>
            <w:tcW w:w="797" w:type="dxa"/>
            <w:vAlign w:val="center"/>
          </w:tcPr>
          <w:p w:rsidR="007A659A" w:rsidRPr="00E325AC" w:rsidRDefault="007A659A" w:rsidP="007A659A">
            <w:pPr>
              <w:jc w:val="center"/>
              <w:rPr>
                <w:szCs w:val="28"/>
              </w:rPr>
            </w:pPr>
            <w:r w:rsidRPr="00E325AC">
              <w:rPr>
                <w:szCs w:val="28"/>
              </w:rPr>
              <w:t>——</w:t>
            </w:r>
          </w:p>
        </w:tc>
        <w:tc>
          <w:tcPr>
            <w:tcW w:w="7763" w:type="dxa"/>
            <w:vAlign w:val="center"/>
          </w:tcPr>
          <w:p w:rsidR="007A659A" w:rsidRPr="00E325AC" w:rsidRDefault="007A659A" w:rsidP="007A659A">
            <w:pPr>
              <w:rPr>
                <w:szCs w:val="28"/>
              </w:rPr>
            </w:pPr>
            <w:r w:rsidRPr="00E325AC">
              <w:rPr>
                <w:rFonts w:hint="eastAsia"/>
                <w:szCs w:val="28"/>
              </w:rPr>
              <w:t>面板槽口宽度；</w:t>
            </w:r>
          </w:p>
        </w:tc>
      </w:tr>
      <w:tr w:rsidR="00C64873" w:rsidRPr="00E325AC" w:rsidTr="00462521">
        <w:tc>
          <w:tcPr>
            <w:tcW w:w="1046" w:type="dxa"/>
            <w:vAlign w:val="center"/>
          </w:tcPr>
          <w:p w:rsidR="007A659A" w:rsidRPr="00E325AC" w:rsidRDefault="007A659A" w:rsidP="007A659A">
            <w:pPr>
              <w:jc w:val="right"/>
              <w:rPr>
                <w:szCs w:val="28"/>
              </w:rPr>
            </w:pPr>
            <w:r w:rsidRPr="00E325AC">
              <w:rPr>
                <w:i/>
                <w:iCs/>
                <w:szCs w:val="28"/>
              </w:rPr>
              <w:t>c</w:t>
            </w:r>
            <w:r w:rsidRPr="00E325AC">
              <w:rPr>
                <w:iCs/>
                <w:szCs w:val="28"/>
                <w:vertAlign w:val="subscript"/>
              </w:rPr>
              <w:t>1</w:t>
            </w:r>
          </w:p>
        </w:tc>
        <w:tc>
          <w:tcPr>
            <w:tcW w:w="797" w:type="dxa"/>
            <w:vAlign w:val="center"/>
          </w:tcPr>
          <w:p w:rsidR="007A659A" w:rsidRPr="00E325AC" w:rsidRDefault="007A659A" w:rsidP="007A659A">
            <w:pPr>
              <w:jc w:val="center"/>
              <w:rPr>
                <w:szCs w:val="28"/>
              </w:rPr>
            </w:pPr>
            <w:r w:rsidRPr="00E325AC">
              <w:rPr>
                <w:szCs w:val="28"/>
              </w:rPr>
              <w:t>——</w:t>
            </w:r>
          </w:p>
        </w:tc>
        <w:tc>
          <w:tcPr>
            <w:tcW w:w="7763" w:type="dxa"/>
            <w:vAlign w:val="center"/>
          </w:tcPr>
          <w:p w:rsidR="007A659A" w:rsidRPr="00E325AC" w:rsidRDefault="007A659A" w:rsidP="007A659A">
            <w:pPr>
              <w:rPr>
                <w:szCs w:val="28"/>
              </w:rPr>
            </w:pPr>
            <w:r w:rsidRPr="00E325AC">
              <w:rPr>
                <w:rFonts w:hint="eastAsia"/>
                <w:szCs w:val="28"/>
              </w:rPr>
              <w:t>开缝式板缝竖向接缝宽度；</w:t>
            </w:r>
          </w:p>
        </w:tc>
      </w:tr>
      <w:tr w:rsidR="00C64873" w:rsidRPr="00E325AC" w:rsidTr="00462521">
        <w:tc>
          <w:tcPr>
            <w:tcW w:w="1046" w:type="dxa"/>
            <w:vAlign w:val="center"/>
          </w:tcPr>
          <w:p w:rsidR="007A659A" w:rsidRPr="00E325AC" w:rsidRDefault="007A659A" w:rsidP="007A659A">
            <w:pPr>
              <w:jc w:val="right"/>
              <w:rPr>
                <w:szCs w:val="28"/>
              </w:rPr>
            </w:pPr>
            <w:r w:rsidRPr="00E325AC">
              <w:rPr>
                <w:i/>
                <w:iCs/>
                <w:szCs w:val="28"/>
              </w:rPr>
              <w:t>c</w:t>
            </w:r>
            <w:r w:rsidRPr="00E325AC">
              <w:rPr>
                <w:iCs/>
                <w:szCs w:val="28"/>
                <w:vertAlign w:val="subscript"/>
              </w:rPr>
              <w:t>2</w:t>
            </w:r>
          </w:p>
        </w:tc>
        <w:tc>
          <w:tcPr>
            <w:tcW w:w="797" w:type="dxa"/>
            <w:vAlign w:val="center"/>
          </w:tcPr>
          <w:p w:rsidR="007A659A" w:rsidRPr="00E325AC" w:rsidRDefault="007A659A" w:rsidP="007A659A">
            <w:pPr>
              <w:jc w:val="center"/>
              <w:rPr>
                <w:szCs w:val="28"/>
              </w:rPr>
            </w:pPr>
            <w:r w:rsidRPr="00E325AC">
              <w:rPr>
                <w:szCs w:val="28"/>
              </w:rPr>
              <w:t>——</w:t>
            </w:r>
          </w:p>
        </w:tc>
        <w:tc>
          <w:tcPr>
            <w:tcW w:w="7763" w:type="dxa"/>
            <w:vAlign w:val="center"/>
          </w:tcPr>
          <w:p w:rsidR="007A659A" w:rsidRPr="00E325AC" w:rsidRDefault="007A659A" w:rsidP="007A659A">
            <w:pPr>
              <w:rPr>
                <w:szCs w:val="28"/>
              </w:rPr>
            </w:pPr>
            <w:r w:rsidRPr="00E325AC">
              <w:rPr>
                <w:rFonts w:hint="eastAsia"/>
                <w:szCs w:val="28"/>
              </w:rPr>
              <w:t>开缝式板缝横向接缝宽度；</w:t>
            </w:r>
          </w:p>
        </w:tc>
      </w:tr>
      <w:tr w:rsidR="00C64873" w:rsidRPr="00E325AC" w:rsidTr="00462521">
        <w:tc>
          <w:tcPr>
            <w:tcW w:w="1046" w:type="dxa"/>
            <w:vAlign w:val="center"/>
          </w:tcPr>
          <w:p w:rsidR="007A659A" w:rsidRPr="00E325AC" w:rsidRDefault="007A659A" w:rsidP="007A659A">
            <w:pPr>
              <w:jc w:val="right"/>
              <w:rPr>
                <w:szCs w:val="28"/>
              </w:rPr>
            </w:pPr>
            <w:r w:rsidRPr="00E325AC">
              <w:rPr>
                <w:i/>
                <w:iCs/>
                <w:szCs w:val="28"/>
              </w:rPr>
              <w:t>D</w:t>
            </w:r>
          </w:p>
        </w:tc>
        <w:tc>
          <w:tcPr>
            <w:tcW w:w="797" w:type="dxa"/>
            <w:vAlign w:val="center"/>
          </w:tcPr>
          <w:p w:rsidR="007A659A" w:rsidRPr="00E325AC" w:rsidRDefault="007A659A" w:rsidP="007A659A">
            <w:pPr>
              <w:jc w:val="center"/>
              <w:rPr>
                <w:szCs w:val="28"/>
              </w:rPr>
            </w:pPr>
            <w:r w:rsidRPr="00E325AC">
              <w:rPr>
                <w:szCs w:val="28"/>
              </w:rPr>
              <w:t>——</w:t>
            </w:r>
          </w:p>
        </w:tc>
        <w:tc>
          <w:tcPr>
            <w:tcW w:w="7763" w:type="dxa"/>
            <w:vAlign w:val="center"/>
          </w:tcPr>
          <w:p w:rsidR="007A659A" w:rsidRPr="00E325AC" w:rsidRDefault="007A659A" w:rsidP="007A659A">
            <w:pPr>
              <w:rPr>
                <w:szCs w:val="28"/>
              </w:rPr>
            </w:pPr>
            <w:r w:rsidRPr="00E325AC">
              <w:rPr>
                <w:rFonts w:hint="eastAsia"/>
                <w:szCs w:val="28"/>
              </w:rPr>
              <w:t>面板刚度；面板材料密度；</w:t>
            </w:r>
          </w:p>
        </w:tc>
      </w:tr>
      <w:tr w:rsidR="00C64873" w:rsidRPr="00E325AC" w:rsidTr="00462521">
        <w:tc>
          <w:tcPr>
            <w:tcW w:w="1046" w:type="dxa"/>
            <w:vAlign w:val="center"/>
          </w:tcPr>
          <w:p w:rsidR="007A659A" w:rsidRPr="00E325AC" w:rsidRDefault="007A659A" w:rsidP="007A659A">
            <w:pPr>
              <w:jc w:val="right"/>
              <w:rPr>
                <w:szCs w:val="28"/>
              </w:rPr>
            </w:pPr>
            <w:r w:rsidRPr="00E325AC">
              <w:rPr>
                <w:i/>
                <w:iCs/>
                <w:szCs w:val="28"/>
              </w:rPr>
              <w:t>D</w:t>
            </w:r>
            <w:r w:rsidRPr="00E325AC">
              <w:rPr>
                <w:iCs/>
                <w:szCs w:val="28"/>
                <w:vertAlign w:val="subscript"/>
              </w:rPr>
              <w:t>e</w:t>
            </w:r>
          </w:p>
        </w:tc>
        <w:tc>
          <w:tcPr>
            <w:tcW w:w="797" w:type="dxa"/>
            <w:vAlign w:val="center"/>
          </w:tcPr>
          <w:p w:rsidR="007A659A" w:rsidRPr="00E325AC" w:rsidRDefault="007A659A" w:rsidP="007A659A">
            <w:pPr>
              <w:jc w:val="center"/>
              <w:rPr>
                <w:szCs w:val="28"/>
              </w:rPr>
            </w:pPr>
            <w:r w:rsidRPr="00E325AC">
              <w:rPr>
                <w:szCs w:val="28"/>
              </w:rPr>
              <w:t>——</w:t>
            </w:r>
          </w:p>
        </w:tc>
        <w:tc>
          <w:tcPr>
            <w:tcW w:w="7763" w:type="dxa"/>
            <w:vAlign w:val="center"/>
          </w:tcPr>
          <w:p w:rsidR="007A659A" w:rsidRPr="00E325AC" w:rsidRDefault="007A659A" w:rsidP="007A659A">
            <w:pPr>
              <w:rPr>
                <w:szCs w:val="28"/>
              </w:rPr>
            </w:pPr>
            <w:r w:rsidRPr="00E325AC">
              <w:rPr>
                <w:rFonts w:hint="eastAsia"/>
                <w:szCs w:val="28"/>
              </w:rPr>
              <w:t>石材蜂窝板的等效弯曲刚度；</w:t>
            </w:r>
          </w:p>
        </w:tc>
      </w:tr>
      <w:tr w:rsidR="00C64873" w:rsidRPr="00E325AC" w:rsidTr="00462521">
        <w:tc>
          <w:tcPr>
            <w:tcW w:w="1046" w:type="dxa"/>
            <w:vAlign w:val="center"/>
          </w:tcPr>
          <w:p w:rsidR="007A659A" w:rsidRPr="00E325AC" w:rsidRDefault="007A659A" w:rsidP="007A659A">
            <w:pPr>
              <w:jc w:val="right"/>
              <w:rPr>
                <w:szCs w:val="28"/>
              </w:rPr>
            </w:pPr>
            <w:r w:rsidRPr="00E325AC">
              <w:rPr>
                <w:i/>
                <w:iCs/>
                <w:szCs w:val="28"/>
              </w:rPr>
              <w:t>h</w:t>
            </w:r>
          </w:p>
        </w:tc>
        <w:tc>
          <w:tcPr>
            <w:tcW w:w="797" w:type="dxa"/>
            <w:vAlign w:val="center"/>
          </w:tcPr>
          <w:p w:rsidR="007A659A" w:rsidRPr="00E325AC" w:rsidRDefault="007A659A" w:rsidP="007A659A">
            <w:pPr>
              <w:jc w:val="center"/>
              <w:rPr>
                <w:szCs w:val="28"/>
              </w:rPr>
            </w:pPr>
            <w:r w:rsidRPr="00E325AC">
              <w:rPr>
                <w:szCs w:val="28"/>
              </w:rPr>
              <w:t>——</w:t>
            </w:r>
          </w:p>
        </w:tc>
        <w:tc>
          <w:tcPr>
            <w:tcW w:w="7763" w:type="dxa"/>
            <w:vAlign w:val="center"/>
          </w:tcPr>
          <w:p w:rsidR="007A659A" w:rsidRPr="00E325AC" w:rsidRDefault="007A659A" w:rsidP="007A659A">
            <w:pPr>
              <w:rPr>
                <w:szCs w:val="28"/>
              </w:rPr>
            </w:pPr>
            <w:r w:rsidRPr="00E325AC">
              <w:rPr>
                <w:rFonts w:hint="eastAsia"/>
                <w:szCs w:val="28"/>
              </w:rPr>
              <w:t>面板槽口受力一侧的深度；石材</w:t>
            </w:r>
            <w:proofErr w:type="gramStart"/>
            <w:r w:rsidRPr="00E325AC">
              <w:rPr>
                <w:rFonts w:hint="eastAsia"/>
                <w:szCs w:val="28"/>
              </w:rPr>
              <w:t>蜂窝板总厚度</w:t>
            </w:r>
            <w:proofErr w:type="gramEnd"/>
            <w:r w:rsidRPr="00E325AC">
              <w:rPr>
                <w:rFonts w:hint="eastAsia"/>
                <w:szCs w:val="28"/>
              </w:rPr>
              <w:t>；</w:t>
            </w:r>
          </w:p>
        </w:tc>
      </w:tr>
      <w:tr w:rsidR="00C64873" w:rsidRPr="00E325AC" w:rsidTr="00462521">
        <w:tc>
          <w:tcPr>
            <w:tcW w:w="1046" w:type="dxa"/>
            <w:vAlign w:val="center"/>
          </w:tcPr>
          <w:p w:rsidR="007A659A" w:rsidRPr="00E325AC" w:rsidRDefault="007A659A" w:rsidP="007A659A">
            <w:pPr>
              <w:jc w:val="right"/>
              <w:rPr>
                <w:szCs w:val="28"/>
              </w:rPr>
            </w:pPr>
            <w:r w:rsidRPr="00E325AC">
              <w:rPr>
                <w:i/>
                <w:iCs/>
                <w:szCs w:val="28"/>
              </w:rPr>
              <w:t>l</w:t>
            </w:r>
          </w:p>
        </w:tc>
        <w:tc>
          <w:tcPr>
            <w:tcW w:w="797" w:type="dxa"/>
            <w:vAlign w:val="center"/>
          </w:tcPr>
          <w:p w:rsidR="007A659A" w:rsidRPr="00E325AC" w:rsidRDefault="007A659A" w:rsidP="007A659A">
            <w:pPr>
              <w:jc w:val="center"/>
              <w:rPr>
                <w:szCs w:val="28"/>
              </w:rPr>
            </w:pPr>
            <w:r w:rsidRPr="00E325AC">
              <w:rPr>
                <w:szCs w:val="28"/>
              </w:rPr>
              <w:t>——</w:t>
            </w:r>
          </w:p>
        </w:tc>
        <w:tc>
          <w:tcPr>
            <w:tcW w:w="7763" w:type="dxa"/>
            <w:vAlign w:val="center"/>
          </w:tcPr>
          <w:p w:rsidR="007A659A" w:rsidRPr="00E325AC" w:rsidRDefault="007A659A" w:rsidP="007A659A">
            <w:pPr>
              <w:rPr>
                <w:szCs w:val="28"/>
              </w:rPr>
            </w:pPr>
            <w:r w:rsidRPr="00E325AC">
              <w:rPr>
                <w:rFonts w:hint="eastAsia"/>
                <w:szCs w:val="28"/>
              </w:rPr>
              <w:t>跨度；</w:t>
            </w:r>
          </w:p>
        </w:tc>
      </w:tr>
      <w:tr w:rsidR="00C64873" w:rsidRPr="00E325AC" w:rsidTr="00462521">
        <w:tc>
          <w:tcPr>
            <w:tcW w:w="1046" w:type="dxa"/>
            <w:vAlign w:val="center"/>
          </w:tcPr>
          <w:p w:rsidR="007A659A" w:rsidRPr="00E325AC" w:rsidRDefault="007A659A" w:rsidP="007A659A">
            <w:pPr>
              <w:jc w:val="right"/>
              <w:rPr>
                <w:szCs w:val="28"/>
              </w:rPr>
            </w:pPr>
            <w:r w:rsidRPr="00E325AC">
              <w:rPr>
                <w:i/>
                <w:iCs/>
                <w:szCs w:val="28"/>
              </w:rPr>
              <w:t>l</w:t>
            </w:r>
            <w:r w:rsidRPr="00E325AC">
              <w:rPr>
                <w:iCs/>
                <w:szCs w:val="28"/>
                <w:vertAlign w:val="subscript"/>
              </w:rPr>
              <w:t>1</w:t>
            </w:r>
          </w:p>
        </w:tc>
        <w:tc>
          <w:tcPr>
            <w:tcW w:w="797" w:type="dxa"/>
            <w:vAlign w:val="center"/>
          </w:tcPr>
          <w:p w:rsidR="007A659A" w:rsidRPr="00E325AC" w:rsidRDefault="007A659A" w:rsidP="007A659A">
            <w:pPr>
              <w:jc w:val="center"/>
              <w:rPr>
                <w:szCs w:val="28"/>
              </w:rPr>
            </w:pPr>
            <w:r w:rsidRPr="00E325AC">
              <w:rPr>
                <w:szCs w:val="28"/>
              </w:rPr>
              <w:t>——</w:t>
            </w:r>
          </w:p>
        </w:tc>
        <w:tc>
          <w:tcPr>
            <w:tcW w:w="7763" w:type="dxa"/>
            <w:vAlign w:val="center"/>
          </w:tcPr>
          <w:p w:rsidR="007A659A" w:rsidRPr="00E325AC" w:rsidRDefault="007A659A" w:rsidP="007A659A">
            <w:pPr>
              <w:rPr>
                <w:szCs w:val="28"/>
              </w:rPr>
            </w:pPr>
            <w:r w:rsidRPr="00E325AC">
              <w:rPr>
                <w:rFonts w:hint="eastAsia"/>
                <w:szCs w:val="28"/>
              </w:rPr>
              <w:t>矩形面板竖向边长；</w:t>
            </w:r>
          </w:p>
        </w:tc>
      </w:tr>
      <w:tr w:rsidR="00C64873" w:rsidRPr="00E325AC" w:rsidTr="00462521">
        <w:tc>
          <w:tcPr>
            <w:tcW w:w="1046" w:type="dxa"/>
            <w:vAlign w:val="center"/>
          </w:tcPr>
          <w:p w:rsidR="007A659A" w:rsidRPr="00E325AC" w:rsidRDefault="007A659A" w:rsidP="007A659A">
            <w:pPr>
              <w:jc w:val="right"/>
              <w:rPr>
                <w:szCs w:val="28"/>
              </w:rPr>
            </w:pPr>
            <w:r w:rsidRPr="00E325AC">
              <w:rPr>
                <w:i/>
                <w:iCs/>
                <w:szCs w:val="28"/>
              </w:rPr>
              <w:t>l</w:t>
            </w:r>
            <w:r w:rsidRPr="00E325AC">
              <w:rPr>
                <w:iCs/>
                <w:szCs w:val="28"/>
                <w:vertAlign w:val="subscript"/>
              </w:rPr>
              <w:t>2</w:t>
            </w:r>
          </w:p>
        </w:tc>
        <w:tc>
          <w:tcPr>
            <w:tcW w:w="797" w:type="dxa"/>
            <w:vAlign w:val="center"/>
          </w:tcPr>
          <w:p w:rsidR="007A659A" w:rsidRPr="00E325AC" w:rsidRDefault="007A659A" w:rsidP="007A659A">
            <w:pPr>
              <w:jc w:val="center"/>
              <w:rPr>
                <w:szCs w:val="28"/>
              </w:rPr>
            </w:pPr>
            <w:r w:rsidRPr="00E325AC">
              <w:rPr>
                <w:szCs w:val="28"/>
              </w:rPr>
              <w:t>——</w:t>
            </w:r>
          </w:p>
        </w:tc>
        <w:tc>
          <w:tcPr>
            <w:tcW w:w="7763" w:type="dxa"/>
            <w:vAlign w:val="center"/>
          </w:tcPr>
          <w:p w:rsidR="007A659A" w:rsidRPr="00E325AC" w:rsidRDefault="007A659A" w:rsidP="007A659A">
            <w:pPr>
              <w:rPr>
                <w:szCs w:val="28"/>
              </w:rPr>
            </w:pPr>
            <w:r w:rsidRPr="00E325AC">
              <w:rPr>
                <w:rFonts w:hint="eastAsia"/>
                <w:szCs w:val="28"/>
              </w:rPr>
              <w:t>矩形面板横向边长；</w:t>
            </w:r>
          </w:p>
        </w:tc>
      </w:tr>
      <w:tr w:rsidR="00C64873" w:rsidRPr="00E325AC" w:rsidTr="00462521">
        <w:tc>
          <w:tcPr>
            <w:tcW w:w="1046" w:type="dxa"/>
          </w:tcPr>
          <w:p w:rsidR="007A659A" w:rsidRPr="00E325AC" w:rsidRDefault="007A659A" w:rsidP="007A659A">
            <w:pPr>
              <w:jc w:val="right"/>
              <w:rPr>
                <w:i/>
                <w:szCs w:val="28"/>
              </w:rPr>
            </w:pPr>
            <w:r w:rsidRPr="00E325AC">
              <w:rPr>
                <w:i/>
                <w:szCs w:val="28"/>
              </w:rPr>
              <w:t>n</w:t>
            </w:r>
          </w:p>
        </w:tc>
        <w:tc>
          <w:tcPr>
            <w:tcW w:w="797" w:type="dxa"/>
            <w:vAlign w:val="center"/>
          </w:tcPr>
          <w:p w:rsidR="007A659A" w:rsidRPr="00E325AC" w:rsidRDefault="007A659A" w:rsidP="007A659A">
            <w:pPr>
              <w:jc w:val="center"/>
              <w:rPr>
                <w:szCs w:val="28"/>
              </w:rPr>
            </w:pPr>
            <w:r w:rsidRPr="00E325AC">
              <w:rPr>
                <w:szCs w:val="28"/>
              </w:rPr>
              <w:t>——</w:t>
            </w:r>
          </w:p>
        </w:tc>
        <w:tc>
          <w:tcPr>
            <w:tcW w:w="7763" w:type="dxa"/>
          </w:tcPr>
          <w:p w:rsidR="007A659A" w:rsidRPr="00E325AC" w:rsidRDefault="007A659A" w:rsidP="007A659A">
            <w:pPr>
              <w:rPr>
                <w:szCs w:val="28"/>
              </w:rPr>
            </w:pPr>
            <w:r w:rsidRPr="00E325AC">
              <w:rPr>
                <w:rFonts w:hint="eastAsia"/>
                <w:szCs w:val="28"/>
              </w:rPr>
              <w:t>面板连接件（挂件或挂钩、背</w:t>
            </w:r>
            <w:proofErr w:type="gramStart"/>
            <w:r w:rsidRPr="00E325AC">
              <w:rPr>
                <w:rFonts w:hint="eastAsia"/>
                <w:szCs w:val="28"/>
              </w:rPr>
              <w:t>栓</w:t>
            </w:r>
            <w:proofErr w:type="gramEnd"/>
            <w:r w:rsidRPr="00E325AC">
              <w:rPr>
                <w:rFonts w:hint="eastAsia"/>
                <w:szCs w:val="28"/>
              </w:rPr>
              <w:t>、预置螺母、抽芯铆钉、螺钉等）数量；</w:t>
            </w:r>
          </w:p>
        </w:tc>
      </w:tr>
      <w:tr w:rsidR="00C64873" w:rsidRPr="00E325AC" w:rsidTr="00462521">
        <w:tc>
          <w:tcPr>
            <w:tcW w:w="1046" w:type="dxa"/>
          </w:tcPr>
          <w:p w:rsidR="007A659A" w:rsidRPr="00E325AC" w:rsidRDefault="007A659A" w:rsidP="007A659A">
            <w:pPr>
              <w:jc w:val="right"/>
              <w:rPr>
                <w:i/>
                <w:szCs w:val="28"/>
              </w:rPr>
            </w:pPr>
            <w:r w:rsidRPr="00E325AC">
              <w:rPr>
                <w:i/>
                <w:szCs w:val="28"/>
              </w:rPr>
              <w:t>n</w:t>
            </w:r>
            <w:r w:rsidRPr="00E325AC">
              <w:rPr>
                <w:szCs w:val="28"/>
                <w:vertAlign w:val="subscript"/>
              </w:rPr>
              <w:t>1</w:t>
            </w:r>
          </w:p>
        </w:tc>
        <w:tc>
          <w:tcPr>
            <w:tcW w:w="797" w:type="dxa"/>
            <w:vAlign w:val="center"/>
          </w:tcPr>
          <w:p w:rsidR="007A659A" w:rsidRPr="00E325AC" w:rsidRDefault="007A659A" w:rsidP="007A659A">
            <w:pPr>
              <w:jc w:val="center"/>
              <w:rPr>
                <w:szCs w:val="28"/>
              </w:rPr>
            </w:pPr>
            <w:r w:rsidRPr="00E325AC">
              <w:rPr>
                <w:szCs w:val="28"/>
              </w:rPr>
              <w:t>——</w:t>
            </w:r>
          </w:p>
        </w:tc>
        <w:tc>
          <w:tcPr>
            <w:tcW w:w="7763" w:type="dxa"/>
          </w:tcPr>
          <w:p w:rsidR="007A659A" w:rsidRPr="00E325AC" w:rsidRDefault="007A659A" w:rsidP="007A659A">
            <w:pPr>
              <w:rPr>
                <w:szCs w:val="28"/>
              </w:rPr>
            </w:pPr>
            <w:r w:rsidRPr="00E325AC">
              <w:rPr>
                <w:rFonts w:hint="eastAsia"/>
                <w:szCs w:val="28"/>
              </w:rPr>
              <w:t>承受面板自重荷载的支承连接件数量；</w:t>
            </w:r>
          </w:p>
        </w:tc>
      </w:tr>
      <w:tr w:rsidR="00C64873" w:rsidRPr="00E325AC" w:rsidTr="00462521">
        <w:tc>
          <w:tcPr>
            <w:tcW w:w="1046" w:type="dxa"/>
            <w:vAlign w:val="center"/>
          </w:tcPr>
          <w:p w:rsidR="007A659A" w:rsidRPr="00E325AC" w:rsidRDefault="007A659A" w:rsidP="007A659A">
            <w:pPr>
              <w:jc w:val="right"/>
              <w:rPr>
                <w:szCs w:val="28"/>
              </w:rPr>
            </w:pPr>
            <w:r w:rsidRPr="00E325AC">
              <w:rPr>
                <w:i/>
                <w:iCs/>
                <w:szCs w:val="28"/>
              </w:rPr>
              <w:t>s</w:t>
            </w:r>
          </w:p>
        </w:tc>
        <w:tc>
          <w:tcPr>
            <w:tcW w:w="797" w:type="dxa"/>
            <w:vAlign w:val="center"/>
          </w:tcPr>
          <w:p w:rsidR="007A659A" w:rsidRPr="00E325AC" w:rsidRDefault="007A659A" w:rsidP="007A659A">
            <w:pPr>
              <w:jc w:val="center"/>
              <w:rPr>
                <w:szCs w:val="28"/>
              </w:rPr>
            </w:pPr>
            <w:r w:rsidRPr="00E325AC">
              <w:rPr>
                <w:szCs w:val="28"/>
              </w:rPr>
              <w:t>——</w:t>
            </w:r>
          </w:p>
        </w:tc>
        <w:tc>
          <w:tcPr>
            <w:tcW w:w="7763" w:type="dxa"/>
            <w:vAlign w:val="center"/>
          </w:tcPr>
          <w:p w:rsidR="007A659A" w:rsidRPr="00E325AC" w:rsidRDefault="007A659A" w:rsidP="007A659A">
            <w:pPr>
              <w:rPr>
                <w:szCs w:val="28"/>
              </w:rPr>
            </w:pPr>
            <w:r w:rsidRPr="00E325AC">
              <w:rPr>
                <w:rFonts w:hint="eastAsia"/>
                <w:szCs w:val="28"/>
              </w:rPr>
              <w:t>面板槽口剪切面总长度；</w:t>
            </w:r>
          </w:p>
        </w:tc>
      </w:tr>
      <w:tr w:rsidR="00C64873" w:rsidRPr="00E325AC" w:rsidTr="00462521">
        <w:tc>
          <w:tcPr>
            <w:tcW w:w="1046" w:type="dxa"/>
            <w:vAlign w:val="center"/>
          </w:tcPr>
          <w:p w:rsidR="007A659A" w:rsidRPr="00E325AC" w:rsidRDefault="007A659A" w:rsidP="007A659A">
            <w:pPr>
              <w:jc w:val="right"/>
              <w:rPr>
                <w:szCs w:val="28"/>
              </w:rPr>
            </w:pPr>
            <w:r w:rsidRPr="00E325AC">
              <w:rPr>
                <w:i/>
                <w:iCs/>
                <w:szCs w:val="28"/>
              </w:rPr>
              <w:t>t</w:t>
            </w:r>
          </w:p>
        </w:tc>
        <w:tc>
          <w:tcPr>
            <w:tcW w:w="797" w:type="dxa"/>
            <w:vAlign w:val="center"/>
          </w:tcPr>
          <w:p w:rsidR="007A659A" w:rsidRPr="00E325AC" w:rsidRDefault="007A659A" w:rsidP="007A659A">
            <w:pPr>
              <w:jc w:val="center"/>
              <w:rPr>
                <w:szCs w:val="28"/>
              </w:rPr>
            </w:pPr>
            <w:r w:rsidRPr="00E325AC">
              <w:rPr>
                <w:szCs w:val="28"/>
              </w:rPr>
              <w:t>——</w:t>
            </w:r>
          </w:p>
        </w:tc>
        <w:tc>
          <w:tcPr>
            <w:tcW w:w="7763" w:type="dxa"/>
            <w:vAlign w:val="center"/>
          </w:tcPr>
          <w:p w:rsidR="007A659A" w:rsidRPr="00E325AC" w:rsidRDefault="007A659A" w:rsidP="007A659A">
            <w:pPr>
              <w:rPr>
                <w:szCs w:val="28"/>
              </w:rPr>
            </w:pPr>
            <w:r w:rsidRPr="00E325AC">
              <w:rPr>
                <w:szCs w:val="28"/>
              </w:rPr>
              <w:t>面板厚度；型材截面厚度；表面处理层厚度；</w:t>
            </w:r>
          </w:p>
        </w:tc>
      </w:tr>
      <w:tr w:rsidR="00C64873" w:rsidRPr="00E325AC" w:rsidTr="00462521">
        <w:tc>
          <w:tcPr>
            <w:tcW w:w="1046" w:type="dxa"/>
            <w:vAlign w:val="center"/>
          </w:tcPr>
          <w:p w:rsidR="007A659A" w:rsidRPr="00E325AC" w:rsidRDefault="007A659A" w:rsidP="007A659A">
            <w:pPr>
              <w:jc w:val="right"/>
              <w:rPr>
                <w:szCs w:val="28"/>
              </w:rPr>
            </w:pPr>
            <w:r w:rsidRPr="00E325AC">
              <w:rPr>
                <w:i/>
                <w:iCs/>
                <w:szCs w:val="28"/>
              </w:rPr>
              <w:t>t</w:t>
            </w:r>
            <w:r w:rsidRPr="00E325AC">
              <w:rPr>
                <w:iCs/>
                <w:szCs w:val="28"/>
                <w:vertAlign w:val="subscript"/>
              </w:rPr>
              <w:t>e</w:t>
            </w:r>
          </w:p>
        </w:tc>
        <w:tc>
          <w:tcPr>
            <w:tcW w:w="797" w:type="dxa"/>
            <w:vAlign w:val="center"/>
          </w:tcPr>
          <w:p w:rsidR="007A659A" w:rsidRPr="00E325AC" w:rsidRDefault="007A659A" w:rsidP="007A659A">
            <w:pPr>
              <w:jc w:val="center"/>
              <w:rPr>
                <w:szCs w:val="28"/>
              </w:rPr>
            </w:pPr>
            <w:r w:rsidRPr="00E325AC">
              <w:rPr>
                <w:szCs w:val="28"/>
              </w:rPr>
              <w:t>——</w:t>
            </w:r>
          </w:p>
        </w:tc>
        <w:tc>
          <w:tcPr>
            <w:tcW w:w="7763" w:type="dxa"/>
            <w:vAlign w:val="center"/>
          </w:tcPr>
          <w:p w:rsidR="007A659A" w:rsidRPr="00E325AC" w:rsidRDefault="007A659A" w:rsidP="007A659A">
            <w:pPr>
              <w:rPr>
                <w:szCs w:val="28"/>
              </w:rPr>
            </w:pPr>
            <w:r w:rsidRPr="00E325AC">
              <w:rPr>
                <w:szCs w:val="28"/>
              </w:rPr>
              <w:t>面板</w:t>
            </w:r>
            <w:r w:rsidRPr="00E325AC">
              <w:rPr>
                <w:rFonts w:hint="eastAsia"/>
                <w:szCs w:val="28"/>
              </w:rPr>
              <w:t>计算</w:t>
            </w:r>
            <w:r w:rsidRPr="00E325AC">
              <w:rPr>
                <w:szCs w:val="28"/>
              </w:rPr>
              <w:t>厚度；</w:t>
            </w:r>
          </w:p>
        </w:tc>
      </w:tr>
      <w:tr w:rsidR="00C64873" w:rsidRPr="00E325AC" w:rsidTr="00462521">
        <w:tc>
          <w:tcPr>
            <w:tcW w:w="1046" w:type="dxa"/>
            <w:vAlign w:val="center"/>
          </w:tcPr>
          <w:p w:rsidR="007A659A" w:rsidRPr="00E325AC" w:rsidRDefault="007A659A" w:rsidP="007A659A">
            <w:pPr>
              <w:jc w:val="right"/>
              <w:rPr>
                <w:szCs w:val="28"/>
              </w:rPr>
            </w:pPr>
            <w:r w:rsidRPr="00E325AC">
              <w:rPr>
                <w:i/>
                <w:iCs/>
                <w:szCs w:val="28"/>
              </w:rPr>
              <w:t>t</w:t>
            </w:r>
            <w:r w:rsidRPr="00E325AC">
              <w:rPr>
                <w:iCs/>
                <w:szCs w:val="28"/>
                <w:vertAlign w:val="subscript"/>
              </w:rPr>
              <w:t>p</w:t>
            </w:r>
          </w:p>
        </w:tc>
        <w:tc>
          <w:tcPr>
            <w:tcW w:w="797" w:type="dxa"/>
            <w:vAlign w:val="center"/>
          </w:tcPr>
          <w:p w:rsidR="007A659A" w:rsidRPr="00E325AC" w:rsidRDefault="007A659A" w:rsidP="007A659A">
            <w:pPr>
              <w:jc w:val="center"/>
              <w:rPr>
                <w:szCs w:val="28"/>
              </w:rPr>
            </w:pPr>
            <w:r w:rsidRPr="00E325AC">
              <w:rPr>
                <w:szCs w:val="28"/>
              </w:rPr>
              <w:t>——</w:t>
            </w:r>
          </w:p>
        </w:tc>
        <w:tc>
          <w:tcPr>
            <w:tcW w:w="7763" w:type="dxa"/>
            <w:vAlign w:val="center"/>
          </w:tcPr>
          <w:p w:rsidR="007A659A" w:rsidRPr="00E325AC" w:rsidRDefault="007A659A" w:rsidP="007A659A">
            <w:pPr>
              <w:rPr>
                <w:szCs w:val="28"/>
              </w:rPr>
            </w:pPr>
            <w:r w:rsidRPr="00E325AC">
              <w:rPr>
                <w:rFonts w:hint="eastAsia"/>
                <w:szCs w:val="28"/>
              </w:rPr>
              <w:t>挂件或挂钩</w:t>
            </w:r>
            <w:r w:rsidRPr="00E325AC">
              <w:rPr>
                <w:szCs w:val="28"/>
              </w:rPr>
              <w:t>厚度；</w:t>
            </w:r>
          </w:p>
        </w:tc>
      </w:tr>
      <w:tr w:rsidR="00C64873" w:rsidRPr="00E325AC" w:rsidTr="00462521">
        <w:tc>
          <w:tcPr>
            <w:tcW w:w="1046" w:type="dxa"/>
            <w:vAlign w:val="center"/>
          </w:tcPr>
          <w:p w:rsidR="007A659A" w:rsidRPr="00E325AC" w:rsidRDefault="007A659A" w:rsidP="007A659A">
            <w:pPr>
              <w:jc w:val="right"/>
              <w:rPr>
                <w:szCs w:val="28"/>
              </w:rPr>
            </w:pPr>
            <w:r w:rsidRPr="00E325AC">
              <w:rPr>
                <w:i/>
                <w:iCs/>
                <w:szCs w:val="28"/>
              </w:rPr>
              <w:t>t</w:t>
            </w:r>
            <w:r w:rsidRPr="00E325AC">
              <w:rPr>
                <w:iCs/>
                <w:szCs w:val="28"/>
                <w:vertAlign w:val="subscript"/>
              </w:rPr>
              <w:t>v</w:t>
            </w:r>
          </w:p>
        </w:tc>
        <w:tc>
          <w:tcPr>
            <w:tcW w:w="797" w:type="dxa"/>
            <w:vAlign w:val="center"/>
          </w:tcPr>
          <w:p w:rsidR="007A659A" w:rsidRPr="00E325AC" w:rsidRDefault="007A659A" w:rsidP="007A659A">
            <w:pPr>
              <w:jc w:val="center"/>
              <w:rPr>
                <w:szCs w:val="28"/>
              </w:rPr>
            </w:pPr>
            <w:r w:rsidRPr="00E325AC">
              <w:rPr>
                <w:szCs w:val="28"/>
              </w:rPr>
              <w:t>——</w:t>
            </w:r>
          </w:p>
        </w:tc>
        <w:tc>
          <w:tcPr>
            <w:tcW w:w="7763" w:type="dxa"/>
            <w:vAlign w:val="center"/>
          </w:tcPr>
          <w:p w:rsidR="007A659A" w:rsidRPr="00E325AC" w:rsidRDefault="007A659A" w:rsidP="007A659A">
            <w:pPr>
              <w:rPr>
                <w:szCs w:val="28"/>
              </w:rPr>
            </w:pPr>
            <w:r w:rsidRPr="00E325AC">
              <w:rPr>
                <w:rFonts w:hint="eastAsia"/>
                <w:szCs w:val="28"/>
              </w:rPr>
              <w:t>面板槽口</w:t>
            </w:r>
            <w:proofErr w:type="gramStart"/>
            <w:r w:rsidRPr="00E325AC">
              <w:rPr>
                <w:rFonts w:hint="eastAsia"/>
                <w:szCs w:val="28"/>
              </w:rPr>
              <w:t>受剪面</w:t>
            </w:r>
            <w:proofErr w:type="gramEnd"/>
            <w:r w:rsidRPr="00E325AC">
              <w:rPr>
                <w:rFonts w:hint="eastAsia"/>
                <w:szCs w:val="28"/>
              </w:rPr>
              <w:t>厚度</w:t>
            </w:r>
            <w:r w:rsidRPr="00E325AC">
              <w:rPr>
                <w:szCs w:val="28"/>
              </w:rPr>
              <w:t>；</w:t>
            </w:r>
          </w:p>
        </w:tc>
      </w:tr>
      <w:tr w:rsidR="00C64873" w:rsidRPr="00E325AC" w:rsidTr="00462521">
        <w:tc>
          <w:tcPr>
            <w:tcW w:w="1046" w:type="dxa"/>
            <w:vAlign w:val="center"/>
          </w:tcPr>
          <w:p w:rsidR="007A659A" w:rsidRPr="00E325AC" w:rsidRDefault="007A659A" w:rsidP="007A659A">
            <w:pPr>
              <w:jc w:val="right"/>
              <w:rPr>
                <w:szCs w:val="28"/>
              </w:rPr>
            </w:pPr>
            <w:r w:rsidRPr="00E325AC">
              <w:rPr>
                <w:i/>
                <w:iCs/>
                <w:szCs w:val="28"/>
              </w:rPr>
              <w:t>W</w:t>
            </w:r>
            <w:r w:rsidRPr="00E325AC">
              <w:rPr>
                <w:iCs/>
                <w:szCs w:val="28"/>
                <w:vertAlign w:val="subscript"/>
              </w:rPr>
              <w:t>e</w:t>
            </w:r>
          </w:p>
        </w:tc>
        <w:tc>
          <w:tcPr>
            <w:tcW w:w="797" w:type="dxa"/>
            <w:vAlign w:val="center"/>
          </w:tcPr>
          <w:p w:rsidR="007A659A" w:rsidRPr="00E325AC" w:rsidRDefault="007A659A" w:rsidP="007A659A">
            <w:pPr>
              <w:jc w:val="center"/>
              <w:rPr>
                <w:szCs w:val="28"/>
              </w:rPr>
            </w:pPr>
            <w:r w:rsidRPr="00E325AC">
              <w:rPr>
                <w:szCs w:val="28"/>
              </w:rPr>
              <w:t>——</w:t>
            </w:r>
          </w:p>
        </w:tc>
        <w:tc>
          <w:tcPr>
            <w:tcW w:w="7763" w:type="dxa"/>
            <w:vAlign w:val="center"/>
          </w:tcPr>
          <w:p w:rsidR="007A659A" w:rsidRPr="00E325AC" w:rsidRDefault="007A659A" w:rsidP="007A659A">
            <w:pPr>
              <w:rPr>
                <w:szCs w:val="28"/>
              </w:rPr>
            </w:pPr>
            <w:r w:rsidRPr="00E325AC">
              <w:rPr>
                <w:rFonts w:hint="eastAsia"/>
                <w:szCs w:val="28"/>
              </w:rPr>
              <w:t>石材蜂窝板</w:t>
            </w:r>
            <w:r w:rsidRPr="00E325AC">
              <w:rPr>
                <w:szCs w:val="28"/>
              </w:rPr>
              <w:t>等效截面模量；</w:t>
            </w:r>
          </w:p>
        </w:tc>
      </w:tr>
      <w:tr w:rsidR="00C64873" w:rsidRPr="00E325AC" w:rsidTr="00462521">
        <w:tc>
          <w:tcPr>
            <w:tcW w:w="1046" w:type="dxa"/>
            <w:vAlign w:val="center"/>
          </w:tcPr>
          <w:p w:rsidR="007A659A" w:rsidRPr="00E325AC" w:rsidRDefault="007A659A" w:rsidP="007A659A">
            <w:pPr>
              <w:jc w:val="right"/>
              <w:rPr>
                <w:i/>
                <w:iCs/>
                <w:szCs w:val="28"/>
              </w:rPr>
            </w:pPr>
            <w:r w:rsidRPr="00E325AC">
              <w:rPr>
                <w:i/>
                <w:iCs/>
                <w:szCs w:val="28"/>
              </w:rPr>
              <w:t>ν</w:t>
            </w:r>
          </w:p>
        </w:tc>
        <w:tc>
          <w:tcPr>
            <w:tcW w:w="797" w:type="dxa"/>
            <w:vAlign w:val="center"/>
          </w:tcPr>
          <w:p w:rsidR="007A659A" w:rsidRPr="00E325AC" w:rsidRDefault="007A659A" w:rsidP="007A659A">
            <w:pPr>
              <w:jc w:val="center"/>
              <w:rPr>
                <w:szCs w:val="28"/>
              </w:rPr>
            </w:pPr>
            <w:r w:rsidRPr="00E325AC">
              <w:rPr>
                <w:szCs w:val="28"/>
              </w:rPr>
              <w:t>——</w:t>
            </w:r>
          </w:p>
        </w:tc>
        <w:tc>
          <w:tcPr>
            <w:tcW w:w="7763" w:type="dxa"/>
            <w:vAlign w:val="center"/>
          </w:tcPr>
          <w:p w:rsidR="007A659A" w:rsidRPr="00E325AC" w:rsidRDefault="007A659A" w:rsidP="007A659A">
            <w:pPr>
              <w:rPr>
                <w:szCs w:val="28"/>
              </w:rPr>
            </w:pPr>
            <w:r w:rsidRPr="00E325AC">
              <w:rPr>
                <w:rFonts w:hint="eastAsia"/>
                <w:szCs w:val="28"/>
              </w:rPr>
              <w:t>材料的泊松比。</w:t>
            </w:r>
          </w:p>
        </w:tc>
      </w:tr>
    </w:tbl>
    <w:p w:rsidR="007A659A" w:rsidRPr="00E325AC" w:rsidRDefault="007A659A" w:rsidP="007A659A">
      <w:pPr>
        <w:spacing w:line="400" w:lineRule="exact"/>
        <w:rPr>
          <w:szCs w:val="28"/>
        </w:rPr>
      </w:pPr>
      <w:r w:rsidRPr="00E325AC">
        <w:rPr>
          <w:b/>
          <w:bCs/>
          <w:szCs w:val="28"/>
        </w:rPr>
        <w:t>2.2.4</w:t>
      </w:r>
      <w:r w:rsidR="00462521" w:rsidRPr="00E325AC">
        <w:rPr>
          <w:rFonts w:hint="eastAsia"/>
          <w:b/>
          <w:bCs/>
          <w:szCs w:val="28"/>
        </w:rPr>
        <w:t xml:space="preserve"> </w:t>
      </w:r>
      <w:r w:rsidRPr="00E325AC">
        <w:rPr>
          <w:szCs w:val="28"/>
        </w:rPr>
        <w:t>系数</w:t>
      </w:r>
    </w:p>
    <w:tbl>
      <w:tblPr>
        <w:tblpPr w:leftFromText="180" w:rightFromText="180" w:vertAnchor="text" w:tblpY="1"/>
        <w:tblOverlap w:val="never"/>
        <w:tblW w:w="0" w:type="auto"/>
        <w:tblLook w:val="01E0"/>
      </w:tblPr>
      <w:tblGrid>
        <w:gridCol w:w="1046"/>
        <w:gridCol w:w="797"/>
        <w:gridCol w:w="7763"/>
      </w:tblGrid>
      <w:tr w:rsidR="00C64873" w:rsidRPr="00E325AC" w:rsidTr="00462521">
        <w:tc>
          <w:tcPr>
            <w:tcW w:w="1046" w:type="dxa"/>
          </w:tcPr>
          <w:p w:rsidR="007A659A" w:rsidRPr="00E325AC" w:rsidRDefault="007A659A" w:rsidP="007A659A">
            <w:pPr>
              <w:jc w:val="right"/>
              <w:rPr>
                <w:i/>
                <w:szCs w:val="28"/>
              </w:rPr>
            </w:pPr>
            <w:r w:rsidRPr="00E325AC">
              <w:rPr>
                <w:i/>
                <w:szCs w:val="28"/>
              </w:rPr>
              <w:t>g</w:t>
            </w:r>
            <w:r w:rsidRPr="00E325AC">
              <w:rPr>
                <w:szCs w:val="28"/>
                <w:vertAlign w:val="subscript"/>
              </w:rPr>
              <w:t>R</w:t>
            </w:r>
          </w:p>
        </w:tc>
        <w:tc>
          <w:tcPr>
            <w:tcW w:w="797" w:type="dxa"/>
          </w:tcPr>
          <w:p w:rsidR="007A659A" w:rsidRPr="00E325AC" w:rsidRDefault="007A659A" w:rsidP="007A659A">
            <w:pPr>
              <w:rPr>
                <w:szCs w:val="28"/>
              </w:rPr>
            </w:pPr>
            <w:r w:rsidRPr="00E325AC">
              <w:rPr>
                <w:szCs w:val="28"/>
              </w:rPr>
              <w:t>——</w:t>
            </w:r>
          </w:p>
        </w:tc>
        <w:tc>
          <w:tcPr>
            <w:tcW w:w="7763" w:type="dxa"/>
          </w:tcPr>
          <w:p w:rsidR="007A659A" w:rsidRPr="00E325AC" w:rsidRDefault="007A659A" w:rsidP="007A659A">
            <w:pPr>
              <w:rPr>
                <w:szCs w:val="28"/>
              </w:rPr>
            </w:pPr>
            <w:r w:rsidRPr="00E325AC">
              <w:rPr>
                <w:rFonts w:hint="eastAsia"/>
                <w:szCs w:val="28"/>
              </w:rPr>
              <w:t>面板连接承载力分项系数；</w:t>
            </w:r>
          </w:p>
        </w:tc>
      </w:tr>
      <w:tr w:rsidR="00C64873" w:rsidRPr="00E325AC" w:rsidTr="00462521">
        <w:tc>
          <w:tcPr>
            <w:tcW w:w="1046" w:type="dxa"/>
            <w:vAlign w:val="center"/>
          </w:tcPr>
          <w:p w:rsidR="007A659A" w:rsidRPr="00E325AC" w:rsidRDefault="007A659A" w:rsidP="007A659A">
            <w:pPr>
              <w:jc w:val="right"/>
              <w:rPr>
                <w:szCs w:val="28"/>
              </w:rPr>
            </w:pPr>
            <w:r w:rsidRPr="00E325AC">
              <w:rPr>
                <w:i/>
                <w:iCs/>
                <w:szCs w:val="28"/>
              </w:rPr>
              <w:t>m</w:t>
            </w:r>
          </w:p>
        </w:tc>
        <w:tc>
          <w:tcPr>
            <w:tcW w:w="797" w:type="dxa"/>
            <w:vAlign w:val="center"/>
          </w:tcPr>
          <w:p w:rsidR="007A659A" w:rsidRPr="00E325AC" w:rsidRDefault="007A659A" w:rsidP="007A659A">
            <w:pPr>
              <w:rPr>
                <w:szCs w:val="28"/>
              </w:rPr>
            </w:pPr>
            <w:r w:rsidRPr="00E325AC">
              <w:rPr>
                <w:szCs w:val="28"/>
              </w:rPr>
              <w:t>——</w:t>
            </w:r>
          </w:p>
        </w:tc>
        <w:tc>
          <w:tcPr>
            <w:tcW w:w="7763" w:type="dxa"/>
            <w:vAlign w:val="center"/>
          </w:tcPr>
          <w:p w:rsidR="007A659A" w:rsidRPr="00E325AC" w:rsidRDefault="007A659A" w:rsidP="00A50824">
            <w:pPr>
              <w:ind w:left="840" w:hangingChars="300" w:hanging="840"/>
              <w:rPr>
                <w:szCs w:val="28"/>
              </w:rPr>
            </w:pPr>
            <w:r w:rsidRPr="00E325AC">
              <w:rPr>
                <w:rFonts w:hint="eastAsia"/>
                <w:szCs w:val="28"/>
              </w:rPr>
              <w:t>弯矩</w:t>
            </w:r>
            <w:r w:rsidRPr="00E325AC">
              <w:rPr>
                <w:szCs w:val="28"/>
              </w:rPr>
              <w:t>系数；</w:t>
            </w:r>
          </w:p>
        </w:tc>
      </w:tr>
      <w:tr w:rsidR="00C64873" w:rsidRPr="00E325AC" w:rsidTr="00462521">
        <w:tc>
          <w:tcPr>
            <w:tcW w:w="1046" w:type="dxa"/>
            <w:vAlign w:val="center"/>
          </w:tcPr>
          <w:p w:rsidR="007A659A" w:rsidRPr="00E325AC" w:rsidRDefault="007A659A" w:rsidP="007A659A">
            <w:pPr>
              <w:jc w:val="right"/>
              <w:rPr>
                <w:szCs w:val="28"/>
              </w:rPr>
            </w:pPr>
            <w:r w:rsidRPr="00E325AC">
              <w:rPr>
                <w:i/>
                <w:iCs/>
                <w:szCs w:val="28"/>
              </w:rPr>
              <w:t>α</w:t>
            </w:r>
          </w:p>
        </w:tc>
        <w:tc>
          <w:tcPr>
            <w:tcW w:w="797" w:type="dxa"/>
            <w:vAlign w:val="center"/>
          </w:tcPr>
          <w:p w:rsidR="007A659A" w:rsidRPr="00E325AC" w:rsidRDefault="007A659A" w:rsidP="007A659A">
            <w:pPr>
              <w:rPr>
                <w:szCs w:val="28"/>
              </w:rPr>
            </w:pPr>
            <w:r w:rsidRPr="00E325AC">
              <w:rPr>
                <w:szCs w:val="28"/>
              </w:rPr>
              <w:t>——</w:t>
            </w:r>
          </w:p>
        </w:tc>
        <w:tc>
          <w:tcPr>
            <w:tcW w:w="7763" w:type="dxa"/>
            <w:vAlign w:val="center"/>
          </w:tcPr>
          <w:p w:rsidR="007A659A" w:rsidRPr="00E325AC" w:rsidRDefault="007A659A" w:rsidP="00A50824">
            <w:pPr>
              <w:ind w:left="840" w:hangingChars="300" w:hanging="840"/>
              <w:rPr>
                <w:szCs w:val="28"/>
              </w:rPr>
            </w:pPr>
            <w:r w:rsidRPr="00E325AC">
              <w:rPr>
                <w:szCs w:val="28"/>
              </w:rPr>
              <w:t>材料线膨胀系数；</w:t>
            </w:r>
          </w:p>
        </w:tc>
      </w:tr>
      <w:tr w:rsidR="00C64873" w:rsidRPr="00E325AC" w:rsidTr="00462521">
        <w:tc>
          <w:tcPr>
            <w:tcW w:w="1046" w:type="dxa"/>
            <w:vAlign w:val="center"/>
          </w:tcPr>
          <w:p w:rsidR="007A659A" w:rsidRPr="00E325AC" w:rsidRDefault="007A659A" w:rsidP="007A659A">
            <w:pPr>
              <w:jc w:val="right"/>
              <w:rPr>
                <w:szCs w:val="28"/>
              </w:rPr>
            </w:pPr>
            <w:r w:rsidRPr="00E325AC">
              <w:rPr>
                <w:i/>
                <w:iCs/>
                <w:szCs w:val="28"/>
              </w:rPr>
              <w:t>α</w:t>
            </w:r>
            <w:r w:rsidRPr="00E325AC">
              <w:rPr>
                <w:iCs/>
                <w:szCs w:val="28"/>
                <w:vertAlign w:val="subscript"/>
              </w:rPr>
              <w:t>max</w:t>
            </w:r>
          </w:p>
        </w:tc>
        <w:tc>
          <w:tcPr>
            <w:tcW w:w="797" w:type="dxa"/>
            <w:vAlign w:val="center"/>
          </w:tcPr>
          <w:p w:rsidR="007A659A" w:rsidRPr="00E325AC" w:rsidRDefault="007A659A" w:rsidP="007A659A">
            <w:pPr>
              <w:rPr>
                <w:szCs w:val="28"/>
              </w:rPr>
            </w:pPr>
            <w:r w:rsidRPr="00E325AC">
              <w:rPr>
                <w:szCs w:val="28"/>
              </w:rPr>
              <w:t>——</w:t>
            </w:r>
          </w:p>
        </w:tc>
        <w:tc>
          <w:tcPr>
            <w:tcW w:w="7763" w:type="dxa"/>
            <w:vAlign w:val="center"/>
          </w:tcPr>
          <w:p w:rsidR="007A659A" w:rsidRPr="00E325AC" w:rsidRDefault="007A659A" w:rsidP="00A50824">
            <w:pPr>
              <w:ind w:left="840" w:hangingChars="300" w:hanging="840"/>
              <w:rPr>
                <w:szCs w:val="28"/>
              </w:rPr>
            </w:pPr>
            <w:r w:rsidRPr="00E325AC">
              <w:rPr>
                <w:rFonts w:hint="eastAsia"/>
                <w:szCs w:val="28"/>
              </w:rPr>
              <w:t>水平地震影响</w:t>
            </w:r>
            <w:r w:rsidRPr="00E325AC">
              <w:rPr>
                <w:szCs w:val="28"/>
              </w:rPr>
              <w:t>系数</w:t>
            </w:r>
            <w:r w:rsidRPr="00E325AC">
              <w:rPr>
                <w:rFonts w:hint="eastAsia"/>
                <w:szCs w:val="28"/>
              </w:rPr>
              <w:t>最大值</w:t>
            </w:r>
            <w:r w:rsidRPr="00E325AC">
              <w:rPr>
                <w:szCs w:val="28"/>
              </w:rPr>
              <w:t>；</w:t>
            </w:r>
          </w:p>
        </w:tc>
      </w:tr>
      <w:tr w:rsidR="00C64873" w:rsidRPr="00E325AC" w:rsidTr="00462521">
        <w:tc>
          <w:tcPr>
            <w:tcW w:w="1046" w:type="dxa"/>
            <w:vAlign w:val="center"/>
          </w:tcPr>
          <w:p w:rsidR="007A659A" w:rsidRPr="00E325AC" w:rsidRDefault="007A659A" w:rsidP="007A659A">
            <w:pPr>
              <w:jc w:val="right"/>
              <w:rPr>
                <w:szCs w:val="28"/>
              </w:rPr>
            </w:pPr>
            <w:r w:rsidRPr="00E325AC">
              <w:rPr>
                <w:i/>
                <w:iCs/>
                <w:szCs w:val="28"/>
              </w:rPr>
              <w:t>β</w:t>
            </w:r>
          </w:p>
        </w:tc>
        <w:tc>
          <w:tcPr>
            <w:tcW w:w="797" w:type="dxa"/>
            <w:vAlign w:val="center"/>
          </w:tcPr>
          <w:p w:rsidR="007A659A" w:rsidRPr="00E325AC" w:rsidRDefault="007A659A" w:rsidP="007A659A">
            <w:pPr>
              <w:rPr>
                <w:szCs w:val="28"/>
              </w:rPr>
            </w:pPr>
            <w:r w:rsidRPr="00E325AC">
              <w:rPr>
                <w:szCs w:val="28"/>
              </w:rPr>
              <w:t>——</w:t>
            </w:r>
          </w:p>
        </w:tc>
        <w:tc>
          <w:tcPr>
            <w:tcW w:w="7763" w:type="dxa"/>
            <w:vAlign w:val="center"/>
          </w:tcPr>
          <w:p w:rsidR="007A659A" w:rsidRPr="00E325AC" w:rsidRDefault="007A659A" w:rsidP="00A50824">
            <w:pPr>
              <w:ind w:left="840" w:hangingChars="300" w:hanging="840"/>
              <w:rPr>
                <w:szCs w:val="28"/>
              </w:rPr>
            </w:pPr>
            <w:r w:rsidRPr="00E325AC">
              <w:rPr>
                <w:rFonts w:hint="eastAsia"/>
                <w:szCs w:val="28"/>
              </w:rPr>
              <w:t>应力集中系数</w:t>
            </w:r>
            <w:r w:rsidRPr="00E325AC">
              <w:rPr>
                <w:szCs w:val="28"/>
              </w:rPr>
              <w:t>；</w:t>
            </w:r>
          </w:p>
        </w:tc>
      </w:tr>
      <w:tr w:rsidR="00C64873" w:rsidRPr="00E325AC" w:rsidTr="00462521">
        <w:tc>
          <w:tcPr>
            <w:tcW w:w="1046" w:type="dxa"/>
            <w:vAlign w:val="center"/>
          </w:tcPr>
          <w:p w:rsidR="007A659A" w:rsidRPr="00E325AC" w:rsidRDefault="007A659A" w:rsidP="007A659A">
            <w:pPr>
              <w:jc w:val="right"/>
              <w:rPr>
                <w:szCs w:val="28"/>
              </w:rPr>
            </w:pPr>
            <w:r w:rsidRPr="00E325AC">
              <w:rPr>
                <w:i/>
                <w:iCs/>
                <w:szCs w:val="28"/>
              </w:rPr>
              <w:t>β</w:t>
            </w:r>
            <w:r w:rsidRPr="00E325AC">
              <w:rPr>
                <w:szCs w:val="28"/>
                <w:vertAlign w:val="subscript"/>
              </w:rPr>
              <w:t>E</w:t>
            </w:r>
          </w:p>
        </w:tc>
        <w:tc>
          <w:tcPr>
            <w:tcW w:w="797" w:type="dxa"/>
            <w:vAlign w:val="center"/>
          </w:tcPr>
          <w:p w:rsidR="007A659A" w:rsidRPr="00E325AC" w:rsidRDefault="007A659A" w:rsidP="007A659A">
            <w:pPr>
              <w:rPr>
                <w:szCs w:val="28"/>
              </w:rPr>
            </w:pPr>
            <w:r w:rsidRPr="00E325AC">
              <w:rPr>
                <w:szCs w:val="28"/>
              </w:rPr>
              <w:t>——</w:t>
            </w:r>
          </w:p>
        </w:tc>
        <w:tc>
          <w:tcPr>
            <w:tcW w:w="7763" w:type="dxa"/>
            <w:vAlign w:val="center"/>
          </w:tcPr>
          <w:p w:rsidR="007A659A" w:rsidRPr="00E325AC" w:rsidRDefault="007A659A" w:rsidP="007A659A">
            <w:pPr>
              <w:rPr>
                <w:szCs w:val="28"/>
              </w:rPr>
            </w:pPr>
            <w:r w:rsidRPr="00E325AC">
              <w:rPr>
                <w:szCs w:val="28"/>
              </w:rPr>
              <w:t>地震作用动力放大系数；</w:t>
            </w:r>
          </w:p>
        </w:tc>
      </w:tr>
      <w:tr w:rsidR="00C64873" w:rsidRPr="00E325AC" w:rsidTr="00462521">
        <w:tc>
          <w:tcPr>
            <w:tcW w:w="1046" w:type="dxa"/>
            <w:vAlign w:val="center"/>
          </w:tcPr>
          <w:p w:rsidR="007A659A" w:rsidRPr="00E325AC" w:rsidRDefault="007A659A" w:rsidP="007A659A">
            <w:pPr>
              <w:jc w:val="right"/>
              <w:rPr>
                <w:szCs w:val="28"/>
              </w:rPr>
            </w:pPr>
            <w:r w:rsidRPr="00E325AC">
              <w:rPr>
                <w:i/>
                <w:iCs/>
                <w:szCs w:val="28"/>
              </w:rPr>
              <w:t>β</w:t>
            </w:r>
            <w:r w:rsidRPr="00E325AC">
              <w:rPr>
                <w:szCs w:val="28"/>
                <w:vertAlign w:val="subscript"/>
              </w:rPr>
              <w:t>gz</w:t>
            </w:r>
          </w:p>
        </w:tc>
        <w:tc>
          <w:tcPr>
            <w:tcW w:w="797" w:type="dxa"/>
            <w:vAlign w:val="center"/>
          </w:tcPr>
          <w:p w:rsidR="007A659A" w:rsidRPr="00E325AC" w:rsidRDefault="007A659A" w:rsidP="007A659A">
            <w:pPr>
              <w:rPr>
                <w:szCs w:val="28"/>
              </w:rPr>
            </w:pPr>
            <w:r w:rsidRPr="00E325AC">
              <w:rPr>
                <w:szCs w:val="28"/>
              </w:rPr>
              <w:t>——</w:t>
            </w:r>
          </w:p>
        </w:tc>
        <w:tc>
          <w:tcPr>
            <w:tcW w:w="7763" w:type="dxa"/>
            <w:vAlign w:val="center"/>
          </w:tcPr>
          <w:p w:rsidR="007A659A" w:rsidRPr="00E325AC" w:rsidRDefault="007A659A" w:rsidP="00A50824">
            <w:pPr>
              <w:ind w:left="840" w:hangingChars="300" w:hanging="840"/>
              <w:rPr>
                <w:szCs w:val="28"/>
              </w:rPr>
            </w:pPr>
            <w:r w:rsidRPr="00E325AC">
              <w:rPr>
                <w:szCs w:val="28"/>
              </w:rPr>
              <w:t>阵风系数；</w:t>
            </w:r>
          </w:p>
        </w:tc>
      </w:tr>
      <w:tr w:rsidR="00C64873" w:rsidRPr="00E325AC" w:rsidTr="00462521">
        <w:tc>
          <w:tcPr>
            <w:tcW w:w="1046" w:type="dxa"/>
          </w:tcPr>
          <w:p w:rsidR="007A659A" w:rsidRPr="00E325AC" w:rsidRDefault="007A659A" w:rsidP="007A659A">
            <w:pPr>
              <w:jc w:val="right"/>
              <w:rPr>
                <w:i/>
                <w:iCs/>
                <w:szCs w:val="28"/>
              </w:rPr>
            </w:pPr>
            <w:r w:rsidRPr="00E325AC">
              <w:rPr>
                <w:i/>
                <w:iCs/>
                <w:szCs w:val="28"/>
              </w:rPr>
              <w:t>γ</w:t>
            </w:r>
            <w:r w:rsidRPr="00E325AC">
              <w:rPr>
                <w:szCs w:val="28"/>
                <w:vertAlign w:val="subscript"/>
              </w:rPr>
              <w:t>0</w:t>
            </w:r>
          </w:p>
        </w:tc>
        <w:tc>
          <w:tcPr>
            <w:tcW w:w="797" w:type="dxa"/>
          </w:tcPr>
          <w:p w:rsidR="007A659A" w:rsidRPr="00E325AC" w:rsidRDefault="007A659A" w:rsidP="007A659A">
            <w:pPr>
              <w:rPr>
                <w:szCs w:val="28"/>
              </w:rPr>
            </w:pPr>
            <w:r w:rsidRPr="00E325AC">
              <w:rPr>
                <w:szCs w:val="28"/>
              </w:rPr>
              <w:t>——</w:t>
            </w:r>
          </w:p>
        </w:tc>
        <w:tc>
          <w:tcPr>
            <w:tcW w:w="7763" w:type="dxa"/>
          </w:tcPr>
          <w:p w:rsidR="007A659A" w:rsidRPr="00E325AC" w:rsidRDefault="007A659A" w:rsidP="00A50824">
            <w:pPr>
              <w:ind w:left="840" w:hangingChars="300" w:hanging="840"/>
              <w:rPr>
                <w:szCs w:val="28"/>
              </w:rPr>
            </w:pPr>
            <w:r w:rsidRPr="00E325AC">
              <w:rPr>
                <w:rFonts w:hint="eastAsia"/>
                <w:szCs w:val="28"/>
              </w:rPr>
              <w:t>结构构件重要性系数；</w:t>
            </w:r>
          </w:p>
        </w:tc>
      </w:tr>
      <w:tr w:rsidR="00C64873" w:rsidRPr="00E325AC" w:rsidTr="00462521">
        <w:tc>
          <w:tcPr>
            <w:tcW w:w="1046" w:type="dxa"/>
          </w:tcPr>
          <w:p w:rsidR="007A659A" w:rsidRPr="00E325AC" w:rsidRDefault="007A659A" w:rsidP="007A659A">
            <w:pPr>
              <w:jc w:val="right"/>
              <w:rPr>
                <w:i/>
                <w:iCs/>
                <w:szCs w:val="28"/>
              </w:rPr>
            </w:pPr>
            <w:r w:rsidRPr="00E325AC">
              <w:rPr>
                <w:i/>
                <w:iCs/>
                <w:szCs w:val="28"/>
              </w:rPr>
              <w:t>γ</w:t>
            </w:r>
            <w:r w:rsidRPr="00E325AC">
              <w:rPr>
                <w:szCs w:val="28"/>
                <w:vertAlign w:val="subscript"/>
              </w:rPr>
              <w:t>E</w:t>
            </w:r>
          </w:p>
        </w:tc>
        <w:tc>
          <w:tcPr>
            <w:tcW w:w="797" w:type="dxa"/>
          </w:tcPr>
          <w:p w:rsidR="007A659A" w:rsidRPr="00E325AC" w:rsidRDefault="007A659A" w:rsidP="007A659A">
            <w:pPr>
              <w:rPr>
                <w:szCs w:val="28"/>
              </w:rPr>
            </w:pPr>
            <w:r w:rsidRPr="00E325AC">
              <w:rPr>
                <w:szCs w:val="28"/>
              </w:rPr>
              <w:t>——</w:t>
            </w:r>
          </w:p>
        </w:tc>
        <w:tc>
          <w:tcPr>
            <w:tcW w:w="7763" w:type="dxa"/>
          </w:tcPr>
          <w:p w:rsidR="007A659A" w:rsidRPr="00E325AC" w:rsidRDefault="007A659A" w:rsidP="00A50824">
            <w:pPr>
              <w:ind w:left="840" w:hangingChars="300" w:hanging="840"/>
              <w:rPr>
                <w:szCs w:val="28"/>
              </w:rPr>
            </w:pPr>
            <w:r w:rsidRPr="00E325AC">
              <w:rPr>
                <w:rFonts w:hint="eastAsia"/>
                <w:szCs w:val="28"/>
              </w:rPr>
              <w:t>地震作用分项系数；</w:t>
            </w:r>
          </w:p>
        </w:tc>
      </w:tr>
      <w:tr w:rsidR="00C64873" w:rsidRPr="00E325AC" w:rsidTr="00462521">
        <w:tc>
          <w:tcPr>
            <w:tcW w:w="1046" w:type="dxa"/>
          </w:tcPr>
          <w:p w:rsidR="007A659A" w:rsidRPr="00E325AC" w:rsidRDefault="007A659A" w:rsidP="007A659A">
            <w:pPr>
              <w:jc w:val="right"/>
              <w:rPr>
                <w:i/>
                <w:iCs/>
                <w:szCs w:val="28"/>
              </w:rPr>
            </w:pPr>
            <w:r w:rsidRPr="00E325AC">
              <w:rPr>
                <w:i/>
                <w:iCs/>
                <w:szCs w:val="28"/>
              </w:rPr>
              <w:t>γ</w:t>
            </w:r>
            <w:r w:rsidRPr="00E325AC">
              <w:rPr>
                <w:szCs w:val="28"/>
                <w:vertAlign w:val="subscript"/>
              </w:rPr>
              <w:t>G</w:t>
            </w:r>
          </w:p>
        </w:tc>
        <w:tc>
          <w:tcPr>
            <w:tcW w:w="797" w:type="dxa"/>
          </w:tcPr>
          <w:p w:rsidR="007A659A" w:rsidRPr="00E325AC" w:rsidRDefault="007A659A" w:rsidP="007A659A">
            <w:pPr>
              <w:rPr>
                <w:szCs w:val="28"/>
              </w:rPr>
            </w:pPr>
            <w:r w:rsidRPr="00E325AC">
              <w:rPr>
                <w:szCs w:val="28"/>
              </w:rPr>
              <w:t>——</w:t>
            </w:r>
          </w:p>
        </w:tc>
        <w:tc>
          <w:tcPr>
            <w:tcW w:w="7763" w:type="dxa"/>
          </w:tcPr>
          <w:p w:rsidR="007A659A" w:rsidRPr="00E325AC" w:rsidRDefault="007A659A" w:rsidP="00A50824">
            <w:pPr>
              <w:ind w:left="840" w:hangingChars="300" w:hanging="840"/>
              <w:rPr>
                <w:szCs w:val="28"/>
              </w:rPr>
            </w:pPr>
            <w:r w:rsidRPr="00E325AC">
              <w:rPr>
                <w:rFonts w:hint="eastAsia"/>
                <w:szCs w:val="28"/>
              </w:rPr>
              <w:t>永久荷载分项系数；</w:t>
            </w:r>
          </w:p>
        </w:tc>
      </w:tr>
      <w:tr w:rsidR="00C64873" w:rsidRPr="00E325AC" w:rsidTr="00462521">
        <w:tc>
          <w:tcPr>
            <w:tcW w:w="1046" w:type="dxa"/>
          </w:tcPr>
          <w:p w:rsidR="007A659A" w:rsidRPr="00E325AC" w:rsidRDefault="007A659A" w:rsidP="007A659A">
            <w:pPr>
              <w:jc w:val="right"/>
              <w:rPr>
                <w:i/>
                <w:iCs/>
                <w:szCs w:val="28"/>
              </w:rPr>
            </w:pPr>
            <w:r w:rsidRPr="00E325AC">
              <w:rPr>
                <w:i/>
                <w:iCs/>
                <w:szCs w:val="28"/>
              </w:rPr>
              <w:t>γ</w:t>
            </w:r>
            <w:r w:rsidRPr="00E325AC">
              <w:rPr>
                <w:szCs w:val="28"/>
                <w:vertAlign w:val="subscript"/>
              </w:rPr>
              <w:t>r</w:t>
            </w:r>
          </w:p>
        </w:tc>
        <w:tc>
          <w:tcPr>
            <w:tcW w:w="797" w:type="dxa"/>
          </w:tcPr>
          <w:p w:rsidR="007A659A" w:rsidRPr="00E325AC" w:rsidRDefault="007A659A" w:rsidP="007A659A">
            <w:pPr>
              <w:rPr>
                <w:szCs w:val="28"/>
              </w:rPr>
            </w:pPr>
            <w:r w:rsidRPr="00E325AC">
              <w:rPr>
                <w:szCs w:val="28"/>
              </w:rPr>
              <w:t>——</w:t>
            </w:r>
          </w:p>
        </w:tc>
        <w:tc>
          <w:tcPr>
            <w:tcW w:w="7763" w:type="dxa"/>
          </w:tcPr>
          <w:p w:rsidR="007A659A" w:rsidRPr="00E325AC" w:rsidRDefault="007A659A" w:rsidP="00A50824">
            <w:pPr>
              <w:ind w:left="840" w:hangingChars="300" w:hanging="840"/>
              <w:rPr>
                <w:szCs w:val="28"/>
              </w:rPr>
            </w:pPr>
            <w:r w:rsidRPr="00E325AC">
              <w:rPr>
                <w:rFonts w:hint="eastAsia"/>
                <w:szCs w:val="28"/>
              </w:rPr>
              <w:t>材料性能分项系数；</w:t>
            </w:r>
          </w:p>
        </w:tc>
      </w:tr>
      <w:tr w:rsidR="00C64873" w:rsidRPr="00E325AC" w:rsidTr="00462521">
        <w:tc>
          <w:tcPr>
            <w:tcW w:w="1046" w:type="dxa"/>
          </w:tcPr>
          <w:p w:rsidR="007A659A" w:rsidRPr="00E325AC" w:rsidRDefault="007A659A" w:rsidP="007A659A">
            <w:pPr>
              <w:jc w:val="right"/>
              <w:rPr>
                <w:i/>
                <w:iCs/>
                <w:szCs w:val="28"/>
              </w:rPr>
            </w:pPr>
            <w:r w:rsidRPr="00E325AC">
              <w:rPr>
                <w:i/>
                <w:iCs/>
                <w:szCs w:val="28"/>
              </w:rPr>
              <w:t>γ</w:t>
            </w:r>
            <w:r w:rsidRPr="00E325AC">
              <w:rPr>
                <w:szCs w:val="28"/>
                <w:vertAlign w:val="subscript"/>
              </w:rPr>
              <w:t>w</w:t>
            </w:r>
          </w:p>
        </w:tc>
        <w:tc>
          <w:tcPr>
            <w:tcW w:w="797" w:type="dxa"/>
          </w:tcPr>
          <w:p w:rsidR="007A659A" w:rsidRPr="00E325AC" w:rsidRDefault="007A659A" w:rsidP="007A659A">
            <w:pPr>
              <w:rPr>
                <w:szCs w:val="28"/>
              </w:rPr>
            </w:pPr>
            <w:r w:rsidRPr="00E325AC">
              <w:rPr>
                <w:szCs w:val="28"/>
              </w:rPr>
              <w:t>——</w:t>
            </w:r>
          </w:p>
        </w:tc>
        <w:tc>
          <w:tcPr>
            <w:tcW w:w="7763" w:type="dxa"/>
          </w:tcPr>
          <w:p w:rsidR="007A659A" w:rsidRPr="00E325AC" w:rsidRDefault="007A659A" w:rsidP="00A50824">
            <w:pPr>
              <w:ind w:left="840" w:hangingChars="300" w:hanging="840"/>
              <w:rPr>
                <w:szCs w:val="28"/>
              </w:rPr>
            </w:pPr>
            <w:r w:rsidRPr="00E325AC">
              <w:rPr>
                <w:rFonts w:hint="eastAsia"/>
                <w:szCs w:val="28"/>
              </w:rPr>
              <w:t>风荷载分项系数；</w:t>
            </w:r>
          </w:p>
        </w:tc>
      </w:tr>
      <w:tr w:rsidR="00C64873" w:rsidRPr="00E325AC" w:rsidTr="00462521">
        <w:tc>
          <w:tcPr>
            <w:tcW w:w="1046" w:type="dxa"/>
          </w:tcPr>
          <w:p w:rsidR="007A659A" w:rsidRPr="00E325AC" w:rsidRDefault="007A659A" w:rsidP="007A659A">
            <w:pPr>
              <w:jc w:val="right"/>
              <w:rPr>
                <w:szCs w:val="28"/>
              </w:rPr>
            </w:pPr>
            <w:r w:rsidRPr="00E325AC">
              <w:rPr>
                <w:i/>
                <w:iCs/>
                <w:szCs w:val="28"/>
              </w:rPr>
              <w:t>η</w:t>
            </w:r>
          </w:p>
        </w:tc>
        <w:tc>
          <w:tcPr>
            <w:tcW w:w="797" w:type="dxa"/>
          </w:tcPr>
          <w:p w:rsidR="007A659A" w:rsidRPr="00E325AC" w:rsidRDefault="007A659A" w:rsidP="007A659A">
            <w:pPr>
              <w:rPr>
                <w:szCs w:val="28"/>
              </w:rPr>
            </w:pPr>
            <w:r w:rsidRPr="00E325AC">
              <w:rPr>
                <w:szCs w:val="28"/>
              </w:rPr>
              <w:t>——</w:t>
            </w:r>
          </w:p>
        </w:tc>
        <w:tc>
          <w:tcPr>
            <w:tcW w:w="7763" w:type="dxa"/>
          </w:tcPr>
          <w:p w:rsidR="007A659A" w:rsidRPr="00E325AC" w:rsidRDefault="007A659A" w:rsidP="007A659A">
            <w:pPr>
              <w:rPr>
                <w:szCs w:val="28"/>
              </w:rPr>
            </w:pPr>
            <w:proofErr w:type="gramStart"/>
            <w:r w:rsidRPr="00E325AC">
              <w:rPr>
                <w:rFonts w:hint="eastAsia"/>
                <w:szCs w:val="28"/>
              </w:rPr>
              <w:t>折减系数</w:t>
            </w:r>
            <w:proofErr w:type="gramEnd"/>
            <w:r w:rsidRPr="00E325AC">
              <w:rPr>
                <w:rFonts w:hint="eastAsia"/>
                <w:szCs w:val="28"/>
              </w:rPr>
              <w:t>；</w:t>
            </w:r>
          </w:p>
        </w:tc>
      </w:tr>
      <w:tr w:rsidR="00C64873" w:rsidRPr="00E325AC" w:rsidTr="00462521">
        <w:tc>
          <w:tcPr>
            <w:tcW w:w="1046" w:type="dxa"/>
          </w:tcPr>
          <w:p w:rsidR="007A659A" w:rsidRPr="00E325AC" w:rsidRDefault="007A659A" w:rsidP="007A659A">
            <w:pPr>
              <w:jc w:val="right"/>
              <w:rPr>
                <w:i/>
                <w:szCs w:val="28"/>
              </w:rPr>
            </w:pPr>
            <w:r w:rsidRPr="00E325AC">
              <w:rPr>
                <w:i/>
                <w:szCs w:val="28"/>
              </w:rPr>
              <w:t>μ</w:t>
            </w:r>
          </w:p>
        </w:tc>
        <w:tc>
          <w:tcPr>
            <w:tcW w:w="797" w:type="dxa"/>
          </w:tcPr>
          <w:p w:rsidR="007A659A" w:rsidRPr="00E325AC" w:rsidRDefault="007A659A" w:rsidP="007A659A">
            <w:pPr>
              <w:rPr>
                <w:szCs w:val="28"/>
              </w:rPr>
            </w:pPr>
            <w:r w:rsidRPr="00E325AC">
              <w:rPr>
                <w:szCs w:val="28"/>
              </w:rPr>
              <w:t>——</w:t>
            </w:r>
          </w:p>
        </w:tc>
        <w:tc>
          <w:tcPr>
            <w:tcW w:w="7763" w:type="dxa"/>
          </w:tcPr>
          <w:p w:rsidR="007A659A" w:rsidRPr="00E325AC" w:rsidRDefault="007A659A" w:rsidP="007A659A">
            <w:pPr>
              <w:rPr>
                <w:szCs w:val="28"/>
              </w:rPr>
            </w:pPr>
            <w:r w:rsidRPr="00E325AC">
              <w:rPr>
                <w:rFonts w:hint="eastAsia"/>
                <w:szCs w:val="28"/>
              </w:rPr>
              <w:t>挠度系数；</w:t>
            </w:r>
          </w:p>
        </w:tc>
      </w:tr>
      <w:tr w:rsidR="00C64873" w:rsidRPr="00E325AC" w:rsidTr="00462521">
        <w:tc>
          <w:tcPr>
            <w:tcW w:w="1046" w:type="dxa"/>
          </w:tcPr>
          <w:p w:rsidR="007A659A" w:rsidRPr="00E325AC" w:rsidRDefault="007A659A" w:rsidP="007A659A">
            <w:pPr>
              <w:jc w:val="right"/>
              <w:rPr>
                <w:i/>
                <w:szCs w:val="28"/>
              </w:rPr>
            </w:pPr>
            <w:r w:rsidRPr="00E325AC">
              <w:rPr>
                <w:i/>
                <w:szCs w:val="28"/>
              </w:rPr>
              <w:t>μ</w:t>
            </w:r>
            <w:r w:rsidRPr="00E325AC">
              <w:rPr>
                <w:szCs w:val="28"/>
                <w:vertAlign w:val="subscript"/>
              </w:rPr>
              <w:t>s1</w:t>
            </w:r>
          </w:p>
        </w:tc>
        <w:tc>
          <w:tcPr>
            <w:tcW w:w="797" w:type="dxa"/>
          </w:tcPr>
          <w:p w:rsidR="007A659A" w:rsidRPr="00E325AC" w:rsidRDefault="007A659A" w:rsidP="007A659A">
            <w:pPr>
              <w:rPr>
                <w:szCs w:val="28"/>
              </w:rPr>
            </w:pPr>
            <w:r w:rsidRPr="00E325AC">
              <w:rPr>
                <w:szCs w:val="28"/>
              </w:rPr>
              <w:t>——</w:t>
            </w:r>
          </w:p>
        </w:tc>
        <w:tc>
          <w:tcPr>
            <w:tcW w:w="7763" w:type="dxa"/>
          </w:tcPr>
          <w:p w:rsidR="007A659A" w:rsidRPr="00E325AC" w:rsidRDefault="007A659A" w:rsidP="007A659A">
            <w:pPr>
              <w:rPr>
                <w:szCs w:val="28"/>
              </w:rPr>
            </w:pPr>
            <w:r w:rsidRPr="00E325AC">
              <w:rPr>
                <w:rFonts w:hint="eastAsia"/>
                <w:szCs w:val="28"/>
              </w:rPr>
              <w:t>局部风压体型系数；</w:t>
            </w:r>
          </w:p>
        </w:tc>
      </w:tr>
      <w:tr w:rsidR="00C64873" w:rsidRPr="00E325AC" w:rsidTr="00462521">
        <w:tc>
          <w:tcPr>
            <w:tcW w:w="1046" w:type="dxa"/>
          </w:tcPr>
          <w:p w:rsidR="007A659A" w:rsidRPr="00E325AC" w:rsidRDefault="007A659A" w:rsidP="007A659A">
            <w:pPr>
              <w:jc w:val="right"/>
              <w:rPr>
                <w:i/>
                <w:szCs w:val="28"/>
              </w:rPr>
            </w:pPr>
            <w:r w:rsidRPr="00E325AC">
              <w:rPr>
                <w:i/>
                <w:szCs w:val="28"/>
              </w:rPr>
              <w:t>μ</w:t>
            </w:r>
            <w:r w:rsidRPr="00E325AC">
              <w:rPr>
                <w:szCs w:val="28"/>
                <w:vertAlign w:val="subscript"/>
              </w:rPr>
              <w:t>z</w:t>
            </w:r>
          </w:p>
        </w:tc>
        <w:tc>
          <w:tcPr>
            <w:tcW w:w="797" w:type="dxa"/>
          </w:tcPr>
          <w:p w:rsidR="007A659A" w:rsidRPr="00E325AC" w:rsidRDefault="007A659A" w:rsidP="007A659A">
            <w:pPr>
              <w:rPr>
                <w:szCs w:val="28"/>
              </w:rPr>
            </w:pPr>
            <w:r w:rsidRPr="00E325AC">
              <w:rPr>
                <w:szCs w:val="28"/>
              </w:rPr>
              <w:t>——</w:t>
            </w:r>
          </w:p>
        </w:tc>
        <w:tc>
          <w:tcPr>
            <w:tcW w:w="7763" w:type="dxa"/>
          </w:tcPr>
          <w:p w:rsidR="007A659A" w:rsidRPr="00E325AC" w:rsidRDefault="007A659A" w:rsidP="007A659A">
            <w:pPr>
              <w:rPr>
                <w:szCs w:val="28"/>
              </w:rPr>
            </w:pPr>
            <w:proofErr w:type="gramStart"/>
            <w:r w:rsidRPr="00E325AC">
              <w:rPr>
                <w:rFonts w:hint="eastAsia"/>
                <w:szCs w:val="28"/>
              </w:rPr>
              <w:t>风压风压</w:t>
            </w:r>
            <w:proofErr w:type="gramEnd"/>
            <w:r w:rsidRPr="00E325AC">
              <w:rPr>
                <w:rFonts w:hint="eastAsia"/>
                <w:szCs w:val="28"/>
              </w:rPr>
              <w:t>高度变化系数；</w:t>
            </w:r>
          </w:p>
        </w:tc>
      </w:tr>
      <w:tr w:rsidR="00C64873" w:rsidRPr="00E325AC" w:rsidTr="00462521">
        <w:tc>
          <w:tcPr>
            <w:tcW w:w="1046" w:type="dxa"/>
            <w:vAlign w:val="center"/>
          </w:tcPr>
          <w:p w:rsidR="007A659A" w:rsidRPr="00E325AC" w:rsidRDefault="007A659A" w:rsidP="007A659A">
            <w:pPr>
              <w:jc w:val="right"/>
              <w:rPr>
                <w:szCs w:val="28"/>
              </w:rPr>
            </w:pPr>
            <w:r w:rsidRPr="00E325AC">
              <w:rPr>
                <w:i/>
                <w:iCs/>
                <w:szCs w:val="28"/>
              </w:rPr>
              <w:t>ψ</w:t>
            </w:r>
            <w:r w:rsidRPr="00E325AC">
              <w:rPr>
                <w:iCs/>
                <w:szCs w:val="28"/>
                <w:vertAlign w:val="subscript"/>
              </w:rPr>
              <w:t>E</w:t>
            </w:r>
          </w:p>
        </w:tc>
        <w:tc>
          <w:tcPr>
            <w:tcW w:w="797" w:type="dxa"/>
            <w:vAlign w:val="center"/>
          </w:tcPr>
          <w:p w:rsidR="007A659A" w:rsidRPr="00E325AC" w:rsidRDefault="007A659A" w:rsidP="007A659A">
            <w:pPr>
              <w:jc w:val="center"/>
              <w:rPr>
                <w:szCs w:val="28"/>
              </w:rPr>
            </w:pPr>
            <w:r w:rsidRPr="00E325AC">
              <w:rPr>
                <w:szCs w:val="28"/>
              </w:rPr>
              <w:t>——</w:t>
            </w:r>
          </w:p>
        </w:tc>
        <w:tc>
          <w:tcPr>
            <w:tcW w:w="7763" w:type="dxa"/>
            <w:vAlign w:val="center"/>
          </w:tcPr>
          <w:p w:rsidR="007A659A" w:rsidRPr="00E325AC" w:rsidRDefault="007A659A" w:rsidP="007A659A">
            <w:pPr>
              <w:rPr>
                <w:szCs w:val="28"/>
              </w:rPr>
            </w:pPr>
            <w:r w:rsidRPr="00E325AC">
              <w:rPr>
                <w:szCs w:val="28"/>
              </w:rPr>
              <w:t>地震作用效应的组合值系数；</w:t>
            </w:r>
          </w:p>
        </w:tc>
      </w:tr>
      <w:tr w:rsidR="00C64873" w:rsidRPr="00E325AC" w:rsidTr="00462521">
        <w:tc>
          <w:tcPr>
            <w:tcW w:w="1046" w:type="dxa"/>
            <w:vAlign w:val="center"/>
          </w:tcPr>
          <w:p w:rsidR="007A659A" w:rsidRPr="00E325AC" w:rsidRDefault="007A659A" w:rsidP="007A659A">
            <w:pPr>
              <w:jc w:val="right"/>
              <w:rPr>
                <w:szCs w:val="28"/>
              </w:rPr>
            </w:pPr>
            <w:r w:rsidRPr="00E325AC">
              <w:rPr>
                <w:i/>
                <w:iCs/>
                <w:szCs w:val="28"/>
              </w:rPr>
              <w:t>ψ</w:t>
            </w:r>
            <w:r w:rsidRPr="00E325AC">
              <w:rPr>
                <w:iCs/>
                <w:szCs w:val="28"/>
                <w:vertAlign w:val="subscript"/>
              </w:rPr>
              <w:t>w</w:t>
            </w:r>
          </w:p>
        </w:tc>
        <w:tc>
          <w:tcPr>
            <w:tcW w:w="797" w:type="dxa"/>
            <w:vAlign w:val="center"/>
          </w:tcPr>
          <w:p w:rsidR="007A659A" w:rsidRPr="00E325AC" w:rsidRDefault="007A659A" w:rsidP="007A659A">
            <w:pPr>
              <w:jc w:val="center"/>
              <w:rPr>
                <w:szCs w:val="28"/>
              </w:rPr>
            </w:pPr>
            <w:r w:rsidRPr="00E325AC">
              <w:rPr>
                <w:szCs w:val="28"/>
              </w:rPr>
              <w:t>——</w:t>
            </w:r>
          </w:p>
        </w:tc>
        <w:tc>
          <w:tcPr>
            <w:tcW w:w="7763" w:type="dxa"/>
            <w:vAlign w:val="center"/>
          </w:tcPr>
          <w:p w:rsidR="007A659A" w:rsidRPr="00E325AC" w:rsidRDefault="007A659A" w:rsidP="007A659A">
            <w:pPr>
              <w:rPr>
                <w:szCs w:val="28"/>
              </w:rPr>
            </w:pPr>
            <w:r w:rsidRPr="00E325AC">
              <w:rPr>
                <w:rFonts w:hint="eastAsia"/>
                <w:szCs w:val="28"/>
              </w:rPr>
              <w:t>风荷载作用效应的组合值系数。</w:t>
            </w:r>
          </w:p>
        </w:tc>
      </w:tr>
    </w:tbl>
    <w:p w:rsidR="007A659A" w:rsidRPr="00E325AC" w:rsidRDefault="007A659A" w:rsidP="007A659A">
      <w:pPr>
        <w:spacing w:line="400" w:lineRule="exact"/>
        <w:rPr>
          <w:szCs w:val="28"/>
        </w:rPr>
      </w:pPr>
      <w:r w:rsidRPr="00E325AC">
        <w:rPr>
          <w:b/>
          <w:bCs/>
          <w:szCs w:val="28"/>
        </w:rPr>
        <w:t>2.2.5</w:t>
      </w:r>
      <w:r w:rsidR="00462521" w:rsidRPr="00E325AC">
        <w:rPr>
          <w:rFonts w:hint="eastAsia"/>
          <w:b/>
          <w:bCs/>
          <w:szCs w:val="28"/>
        </w:rPr>
        <w:t xml:space="preserve"> </w:t>
      </w:r>
      <w:r w:rsidRPr="00E325AC">
        <w:rPr>
          <w:szCs w:val="28"/>
        </w:rPr>
        <w:t>其他</w:t>
      </w:r>
    </w:p>
    <w:tbl>
      <w:tblPr>
        <w:tblpPr w:leftFromText="180" w:rightFromText="180" w:vertAnchor="text" w:tblpY="1"/>
        <w:tblOverlap w:val="never"/>
        <w:tblW w:w="0" w:type="auto"/>
        <w:tblLook w:val="01E0"/>
      </w:tblPr>
      <w:tblGrid>
        <w:gridCol w:w="1046"/>
        <w:gridCol w:w="856"/>
        <w:gridCol w:w="7704"/>
      </w:tblGrid>
      <w:tr w:rsidR="00C64873" w:rsidRPr="00E325AC" w:rsidTr="00462521">
        <w:tc>
          <w:tcPr>
            <w:tcW w:w="1046" w:type="dxa"/>
          </w:tcPr>
          <w:p w:rsidR="007A659A" w:rsidRPr="00E325AC" w:rsidRDefault="007A659A" w:rsidP="007A659A">
            <w:pPr>
              <w:spacing w:line="400" w:lineRule="exact"/>
              <w:jc w:val="right"/>
              <w:rPr>
                <w:szCs w:val="28"/>
              </w:rPr>
            </w:pPr>
            <w:r w:rsidRPr="00E325AC">
              <w:rPr>
                <w:i/>
                <w:szCs w:val="28"/>
              </w:rPr>
              <w:t>d</w:t>
            </w:r>
            <w:r w:rsidRPr="00E325AC">
              <w:rPr>
                <w:szCs w:val="28"/>
                <w:vertAlign w:val="subscript"/>
              </w:rPr>
              <w:t>f,lim</w:t>
            </w:r>
          </w:p>
        </w:tc>
        <w:tc>
          <w:tcPr>
            <w:tcW w:w="856" w:type="dxa"/>
          </w:tcPr>
          <w:p w:rsidR="007A659A" w:rsidRPr="00E325AC" w:rsidRDefault="007A659A" w:rsidP="007A659A">
            <w:pPr>
              <w:spacing w:line="400" w:lineRule="exact"/>
              <w:rPr>
                <w:szCs w:val="28"/>
              </w:rPr>
            </w:pPr>
            <w:r w:rsidRPr="00E325AC">
              <w:rPr>
                <w:szCs w:val="28"/>
              </w:rPr>
              <w:t>——</w:t>
            </w:r>
          </w:p>
        </w:tc>
        <w:tc>
          <w:tcPr>
            <w:tcW w:w="7704" w:type="dxa"/>
          </w:tcPr>
          <w:p w:rsidR="007A659A" w:rsidRPr="00E325AC" w:rsidRDefault="007A659A" w:rsidP="007A659A">
            <w:pPr>
              <w:spacing w:line="400" w:lineRule="exact"/>
              <w:rPr>
                <w:szCs w:val="28"/>
              </w:rPr>
            </w:pPr>
            <w:r w:rsidRPr="00E325AC">
              <w:rPr>
                <w:rFonts w:hint="eastAsia"/>
                <w:szCs w:val="28"/>
              </w:rPr>
              <w:t>构件的挠度限值；</w:t>
            </w:r>
          </w:p>
        </w:tc>
      </w:tr>
      <w:tr w:rsidR="00C64873" w:rsidRPr="00E325AC" w:rsidTr="00462521">
        <w:tc>
          <w:tcPr>
            <w:tcW w:w="1046" w:type="dxa"/>
          </w:tcPr>
          <w:p w:rsidR="007A659A" w:rsidRPr="00E325AC" w:rsidRDefault="007A659A" w:rsidP="007A659A">
            <w:pPr>
              <w:spacing w:line="400" w:lineRule="exact"/>
              <w:jc w:val="right"/>
              <w:rPr>
                <w:szCs w:val="28"/>
              </w:rPr>
            </w:pPr>
            <w:r w:rsidRPr="00E325AC">
              <w:rPr>
                <w:i/>
                <w:szCs w:val="28"/>
              </w:rPr>
              <w:t>u</w:t>
            </w:r>
            <w:r w:rsidRPr="00E325AC">
              <w:rPr>
                <w:szCs w:val="28"/>
                <w:vertAlign w:val="subscript"/>
              </w:rPr>
              <w:t>lim</w:t>
            </w:r>
          </w:p>
        </w:tc>
        <w:tc>
          <w:tcPr>
            <w:tcW w:w="856" w:type="dxa"/>
          </w:tcPr>
          <w:p w:rsidR="007A659A" w:rsidRPr="00E325AC" w:rsidRDefault="007A659A" w:rsidP="007A659A">
            <w:pPr>
              <w:spacing w:line="400" w:lineRule="exact"/>
              <w:rPr>
                <w:szCs w:val="28"/>
              </w:rPr>
            </w:pPr>
            <w:r w:rsidRPr="00E325AC">
              <w:rPr>
                <w:szCs w:val="28"/>
              </w:rPr>
              <w:t>——</w:t>
            </w:r>
          </w:p>
        </w:tc>
        <w:tc>
          <w:tcPr>
            <w:tcW w:w="7704" w:type="dxa"/>
          </w:tcPr>
          <w:p w:rsidR="007A659A" w:rsidRPr="00E325AC" w:rsidRDefault="007A659A" w:rsidP="007A659A">
            <w:pPr>
              <w:spacing w:line="400" w:lineRule="exact"/>
              <w:rPr>
                <w:szCs w:val="28"/>
              </w:rPr>
            </w:pPr>
            <w:r w:rsidRPr="00E325AC">
              <w:rPr>
                <w:szCs w:val="28"/>
              </w:rPr>
              <w:t>由主体结构层间位移引起的分格框的变形限值</w:t>
            </w:r>
            <w:r w:rsidRPr="00E325AC">
              <w:rPr>
                <w:rFonts w:hint="eastAsia"/>
                <w:szCs w:val="28"/>
              </w:rPr>
              <w:t>；</w:t>
            </w:r>
          </w:p>
        </w:tc>
      </w:tr>
      <w:tr w:rsidR="00C64873" w:rsidRPr="00E325AC" w:rsidTr="00462521">
        <w:tc>
          <w:tcPr>
            <w:tcW w:w="1046" w:type="dxa"/>
            <w:vAlign w:val="center"/>
          </w:tcPr>
          <w:p w:rsidR="007A659A" w:rsidRPr="00E325AC" w:rsidRDefault="007A659A" w:rsidP="007A659A">
            <w:pPr>
              <w:jc w:val="right"/>
              <w:rPr>
                <w:szCs w:val="28"/>
              </w:rPr>
            </w:pPr>
            <w:r w:rsidRPr="00E325AC">
              <w:rPr>
                <w:i/>
                <w:iCs/>
                <w:szCs w:val="28"/>
              </w:rPr>
              <w:t>θ</w:t>
            </w:r>
          </w:p>
        </w:tc>
        <w:tc>
          <w:tcPr>
            <w:tcW w:w="856" w:type="dxa"/>
            <w:vAlign w:val="center"/>
          </w:tcPr>
          <w:p w:rsidR="007A659A" w:rsidRPr="00E325AC" w:rsidRDefault="007A659A" w:rsidP="007A659A">
            <w:pPr>
              <w:jc w:val="center"/>
              <w:rPr>
                <w:szCs w:val="28"/>
              </w:rPr>
            </w:pPr>
            <w:r w:rsidRPr="00E325AC">
              <w:rPr>
                <w:szCs w:val="28"/>
              </w:rPr>
              <w:t>——</w:t>
            </w:r>
          </w:p>
        </w:tc>
        <w:tc>
          <w:tcPr>
            <w:tcW w:w="7704" w:type="dxa"/>
            <w:vAlign w:val="center"/>
          </w:tcPr>
          <w:p w:rsidR="007A659A" w:rsidRPr="00E325AC" w:rsidRDefault="007A659A" w:rsidP="007A659A">
            <w:pPr>
              <w:spacing w:line="400" w:lineRule="exact"/>
              <w:rPr>
                <w:szCs w:val="28"/>
              </w:rPr>
            </w:pPr>
            <w:r w:rsidRPr="00E325AC">
              <w:rPr>
                <w:rFonts w:hint="eastAsia"/>
                <w:szCs w:val="28"/>
              </w:rPr>
              <w:t>参数；</w:t>
            </w:r>
          </w:p>
        </w:tc>
      </w:tr>
      <w:tr w:rsidR="00C64873" w:rsidRPr="00E325AC" w:rsidTr="00462521">
        <w:tc>
          <w:tcPr>
            <w:tcW w:w="1046" w:type="dxa"/>
            <w:vAlign w:val="center"/>
          </w:tcPr>
          <w:p w:rsidR="007A659A" w:rsidRPr="00E325AC" w:rsidRDefault="007A659A" w:rsidP="007A659A">
            <w:pPr>
              <w:jc w:val="right"/>
              <w:rPr>
                <w:szCs w:val="28"/>
              </w:rPr>
            </w:pPr>
            <w:r w:rsidRPr="00E325AC">
              <w:rPr>
                <w:iCs/>
                <w:szCs w:val="28"/>
              </w:rPr>
              <w:t>[</w:t>
            </w:r>
            <w:r w:rsidRPr="00E325AC">
              <w:rPr>
                <w:i/>
                <w:iCs/>
                <w:szCs w:val="28"/>
              </w:rPr>
              <w:t>θ</w:t>
            </w:r>
            <w:r w:rsidRPr="00E325AC">
              <w:rPr>
                <w:iCs/>
                <w:szCs w:val="28"/>
              </w:rPr>
              <w:t>e]</w:t>
            </w:r>
          </w:p>
        </w:tc>
        <w:tc>
          <w:tcPr>
            <w:tcW w:w="856" w:type="dxa"/>
            <w:vAlign w:val="center"/>
          </w:tcPr>
          <w:p w:rsidR="007A659A" w:rsidRPr="00E325AC" w:rsidRDefault="007A659A" w:rsidP="007A659A">
            <w:pPr>
              <w:jc w:val="center"/>
              <w:rPr>
                <w:szCs w:val="28"/>
              </w:rPr>
            </w:pPr>
            <w:r w:rsidRPr="00E325AC">
              <w:rPr>
                <w:szCs w:val="28"/>
              </w:rPr>
              <w:t>——</w:t>
            </w:r>
          </w:p>
        </w:tc>
        <w:tc>
          <w:tcPr>
            <w:tcW w:w="7704" w:type="dxa"/>
            <w:vAlign w:val="center"/>
          </w:tcPr>
          <w:p w:rsidR="007A659A" w:rsidRPr="00E325AC" w:rsidRDefault="007A659A" w:rsidP="007A659A">
            <w:pPr>
              <w:spacing w:line="400" w:lineRule="exact"/>
              <w:rPr>
                <w:szCs w:val="28"/>
              </w:rPr>
            </w:pPr>
            <w:r w:rsidRPr="00E325AC">
              <w:rPr>
                <w:szCs w:val="28"/>
              </w:rPr>
              <w:t>主体结构的楼层弹性层间位移角限值</w:t>
            </w:r>
            <w:r w:rsidRPr="00E325AC">
              <w:rPr>
                <w:rFonts w:hint="eastAsia"/>
                <w:szCs w:val="28"/>
              </w:rPr>
              <w:t>。</w:t>
            </w:r>
          </w:p>
        </w:tc>
      </w:tr>
    </w:tbl>
    <w:p w:rsidR="00776B6A" w:rsidRPr="00E325AC" w:rsidRDefault="00D85668" w:rsidP="00776B6A">
      <w:pPr>
        <w:pStyle w:val="10"/>
        <w:numPr>
          <w:ilvl w:val="0"/>
          <w:numId w:val="0"/>
        </w:numPr>
        <w:rPr>
          <w:rFonts w:ascii="宋体" w:eastAsia="宋体" w:hAnsi="宋体"/>
          <w:sz w:val="32"/>
          <w:szCs w:val="32"/>
        </w:rPr>
      </w:pPr>
      <w:r w:rsidRPr="00E325AC">
        <w:rPr>
          <w:rFonts w:ascii="宋体" w:eastAsia="宋体" w:hAnsi="宋体"/>
          <w:sz w:val="36"/>
          <w:szCs w:val="32"/>
        </w:rPr>
        <w:br w:type="page"/>
      </w:r>
      <w:bookmarkStart w:id="11" w:name="_Toc17472898"/>
      <w:bookmarkStart w:id="12" w:name="_Toc17474009"/>
      <w:r w:rsidR="00441FA9" w:rsidRPr="00E325AC">
        <w:rPr>
          <w:rFonts w:ascii="宋体" w:eastAsia="宋体" w:hAnsi="宋体"/>
          <w:sz w:val="32"/>
          <w:szCs w:val="32"/>
        </w:rPr>
        <w:t>3</w:t>
      </w:r>
      <w:r w:rsidR="00441FA9" w:rsidRPr="00E325AC">
        <w:rPr>
          <w:rFonts w:ascii="宋体" w:eastAsia="宋体" w:hAnsi="宋体" w:hint="eastAsia"/>
          <w:sz w:val="32"/>
          <w:szCs w:val="32"/>
        </w:rPr>
        <w:t xml:space="preserve">　</w:t>
      </w:r>
      <w:r w:rsidR="00776B6A" w:rsidRPr="00E325AC">
        <w:rPr>
          <w:rFonts w:ascii="宋体" w:eastAsia="宋体" w:hAnsi="宋体" w:hint="eastAsia"/>
          <w:sz w:val="32"/>
          <w:szCs w:val="32"/>
        </w:rPr>
        <w:t>基本规定</w:t>
      </w:r>
      <w:bookmarkEnd w:id="11"/>
      <w:bookmarkEnd w:id="12"/>
    </w:p>
    <w:p w:rsidR="008814B5" w:rsidRPr="00E325AC" w:rsidRDefault="008814B5" w:rsidP="008814B5">
      <w:r w:rsidRPr="00E325AC">
        <w:rPr>
          <w:b/>
          <w:bCs/>
          <w:szCs w:val="28"/>
        </w:rPr>
        <w:t>3.</w:t>
      </w:r>
      <w:r w:rsidRPr="00E325AC">
        <w:rPr>
          <w:rFonts w:hint="eastAsia"/>
          <w:b/>
          <w:bCs/>
          <w:szCs w:val="28"/>
        </w:rPr>
        <w:t>0</w:t>
      </w:r>
      <w:r w:rsidRPr="00E325AC">
        <w:rPr>
          <w:b/>
          <w:bCs/>
          <w:szCs w:val="28"/>
        </w:rPr>
        <w:t>.1</w:t>
      </w:r>
      <w:r w:rsidRPr="00E325AC">
        <w:rPr>
          <w:rFonts w:hint="eastAsia"/>
        </w:rPr>
        <w:t>幕墙应综合考虑建筑类别的使用功能、高度、所在地的地理气候、环境等因素，合理选择幕墙的形式；并应满足抗风压、水密性、气密性、保温、隔热、隔声、防火、防雷、耐撞击、光学等性能要求。</w:t>
      </w:r>
    </w:p>
    <w:p w:rsidR="008814B5" w:rsidRPr="00E325AC" w:rsidRDefault="008814B5" w:rsidP="008814B5">
      <w:r w:rsidRPr="00E325AC">
        <w:rPr>
          <w:b/>
          <w:bCs/>
          <w:szCs w:val="28"/>
        </w:rPr>
        <w:t>3.</w:t>
      </w:r>
      <w:r w:rsidRPr="00E325AC">
        <w:rPr>
          <w:rFonts w:hint="eastAsia"/>
          <w:b/>
          <w:bCs/>
          <w:szCs w:val="28"/>
        </w:rPr>
        <w:t>0</w:t>
      </w:r>
      <w:r w:rsidRPr="00E325AC">
        <w:rPr>
          <w:b/>
          <w:bCs/>
          <w:szCs w:val="28"/>
        </w:rPr>
        <w:t>.2</w:t>
      </w:r>
      <w:r w:rsidRPr="00E325AC">
        <w:rPr>
          <w:rFonts w:hint="eastAsia"/>
        </w:rPr>
        <w:t xml:space="preserve"> </w:t>
      </w:r>
      <w:r w:rsidRPr="00E325AC">
        <w:rPr>
          <w:rFonts w:hint="eastAsia"/>
        </w:rPr>
        <w:t>建筑幕墙与主体结构的连接构造应有足够的强度、刚度和适应相对位移的能力，且应便于制作安装、维护保养及局部更换面板或构部件。</w:t>
      </w:r>
      <w:r w:rsidRPr="00E325AC">
        <w:rPr>
          <w:rFonts w:hint="eastAsia"/>
        </w:rPr>
        <w:t xml:space="preserve"> </w:t>
      </w:r>
    </w:p>
    <w:p w:rsidR="008814B5" w:rsidRPr="00E325AC" w:rsidRDefault="008814B5" w:rsidP="008814B5">
      <w:r w:rsidRPr="00E325AC">
        <w:rPr>
          <w:b/>
          <w:bCs/>
          <w:szCs w:val="28"/>
        </w:rPr>
        <w:t>3.</w:t>
      </w:r>
      <w:r w:rsidRPr="00E325AC">
        <w:rPr>
          <w:rFonts w:hint="eastAsia"/>
          <w:b/>
          <w:bCs/>
          <w:szCs w:val="28"/>
        </w:rPr>
        <w:t>0</w:t>
      </w:r>
      <w:r w:rsidRPr="00E325AC">
        <w:rPr>
          <w:b/>
          <w:bCs/>
          <w:szCs w:val="28"/>
        </w:rPr>
        <w:t>.3</w:t>
      </w:r>
      <w:r w:rsidRPr="00E325AC">
        <w:rPr>
          <w:rFonts w:hint="eastAsia"/>
        </w:rPr>
        <w:t xml:space="preserve"> </w:t>
      </w:r>
      <w:r w:rsidRPr="00E325AC">
        <w:rPr>
          <w:rFonts w:hint="eastAsia"/>
        </w:rPr>
        <w:t>幕墙连接件与主体结构的锚固承载力设计值应大于连接件本身的承载力设计值，锚固件应设置在主体结构件上，不应设置在填充砌体中。</w:t>
      </w:r>
      <w:r w:rsidRPr="00E325AC">
        <w:rPr>
          <w:rFonts w:hint="eastAsia"/>
        </w:rPr>
        <w:t xml:space="preserve"> </w:t>
      </w:r>
    </w:p>
    <w:p w:rsidR="008814B5" w:rsidRPr="00E325AC" w:rsidRDefault="008814B5" w:rsidP="008814B5">
      <w:pPr>
        <w:rPr>
          <w:b/>
          <w:bCs/>
          <w:szCs w:val="28"/>
        </w:rPr>
      </w:pPr>
      <w:r w:rsidRPr="00E325AC">
        <w:rPr>
          <w:b/>
          <w:bCs/>
          <w:szCs w:val="28"/>
        </w:rPr>
        <w:t>3.</w:t>
      </w:r>
      <w:r w:rsidRPr="00E325AC">
        <w:rPr>
          <w:rFonts w:hint="eastAsia"/>
          <w:b/>
          <w:bCs/>
          <w:szCs w:val="28"/>
        </w:rPr>
        <w:t>0</w:t>
      </w:r>
      <w:r w:rsidRPr="00E325AC">
        <w:rPr>
          <w:b/>
          <w:bCs/>
          <w:szCs w:val="28"/>
        </w:rPr>
        <w:t>.4</w:t>
      </w:r>
      <w:r w:rsidRPr="00E325AC">
        <w:rPr>
          <w:rFonts w:hint="eastAsia"/>
        </w:rPr>
        <w:t xml:space="preserve"> </w:t>
      </w:r>
      <w:r w:rsidRPr="00E325AC">
        <w:rPr>
          <w:rFonts w:hint="eastAsia"/>
        </w:rPr>
        <w:t>位于建筑主要出入口上方的幕墙应设置水平防护装置。</w:t>
      </w:r>
    </w:p>
    <w:p w:rsidR="00D6165A" w:rsidRPr="00E325AC" w:rsidRDefault="00D128A8" w:rsidP="00D128A8">
      <w:pPr>
        <w:spacing w:line="360" w:lineRule="auto"/>
        <w:jc w:val="left"/>
        <w:rPr>
          <w:rFonts w:ascii="宋体" w:hAnsi="宋体"/>
          <w:szCs w:val="28"/>
        </w:rPr>
      </w:pPr>
      <w:r w:rsidRPr="00E325AC">
        <w:rPr>
          <w:b/>
          <w:bCs/>
          <w:szCs w:val="28"/>
        </w:rPr>
        <w:t>3.</w:t>
      </w:r>
      <w:r w:rsidRPr="00E325AC">
        <w:rPr>
          <w:rFonts w:hint="eastAsia"/>
          <w:b/>
          <w:bCs/>
          <w:szCs w:val="28"/>
        </w:rPr>
        <w:t>0</w:t>
      </w:r>
      <w:r w:rsidRPr="00E325AC">
        <w:rPr>
          <w:b/>
          <w:bCs/>
          <w:szCs w:val="28"/>
        </w:rPr>
        <w:t>.</w:t>
      </w:r>
      <w:r w:rsidR="00775C06">
        <w:rPr>
          <w:b/>
          <w:bCs/>
          <w:szCs w:val="28"/>
        </w:rPr>
        <w:t>5</w:t>
      </w:r>
      <w:r w:rsidR="00462521" w:rsidRPr="00E325AC">
        <w:rPr>
          <w:rFonts w:hint="eastAsia"/>
          <w:b/>
          <w:bCs/>
          <w:szCs w:val="28"/>
        </w:rPr>
        <w:t xml:space="preserve"> </w:t>
      </w:r>
      <w:r w:rsidR="00776B6A" w:rsidRPr="00E325AC">
        <w:rPr>
          <w:rFonts w:ascii="宋体" w:hAnsi="宋体" w:hint="eastAsia"/>
          <w:szCs w:val="28"/>
        </w:rPr>
        <w:t>幕墙应采用系统集成的方法</w:t>
      </w:r>
      <w:r w:rsidR="00D6165A" w:rsidRPr="00E325AC">
        <w:rPr>
          <w:rFonts w:ascii="宋体" w:hAnsi="宋体" w:hint="eastAsia"/>
          <w:szCs w:val="28"/>
        </w:rPr>
        <w:t>统筹</w:t>
      </w:r>
      <w:r w:rsidR="00776B6A" w:rsidRPr="00E325AC">
        <w:rPr>
          <w:rFonts w:ascii="宋体" w:hAnsi="宋体" w:hint="eastAsia"/>
          <w:szCs w:val="28"/>
        </w:rPr>
        <w:t>设计、</w:t>
      </w:r>
      <w:r w:rsidR="006A4CD9" w:rsidRPr="00E325AC">
        <w:rPr>
          <w:rFonts w:ascii="宋体" w:hAnsi="宋体" w:hint="eastAsia"/>
          <w:szCs w:val="28"/>
        </w:rPr>
        <w:t>加工制作</w:t>
      </w:r>
      <w:r w:rsidR="00776B6A" w:rsidRPr="00E325AC">
        <w:rPr>
          <w:rFonts w:ascii="宋体" w:hAnsi="宋体" w:hint="eastAsia"/>
          <w:szCs w:val="28"/>
        </w:rPr>
        <w:t>、</w:t>
      </w:r>
      <w:r w:rsidR="006A4CD9" w:rsidRPr="00E325AC">
        <w:rPr>
          <w:rFonts w:ascii="宋体" w:hAnsi="宋体" w:hint="eastAsia"/>
          <w:szCs w:val="28"/>
        </w:rPr>
        <w:t>安装</w:t>
      </w:r>
      <w:r w:rsidR="00776B6A" w:rsidRPr="00E325AC">
        <w:rPr>
          <w:rFonts w:ascii="宋体" w:hAnsi="宋体" w:hint="eastAsia"/>
          <w:szCs w:val="28"/>
        </w:rPr>
        <w:t>施工</w:t>
      </w:r>
      <w:r w:rsidR="00D6165A" w:rsidRPr="00E325AC">
        <w:rPr>
          <w:rFonts w:ascii="宋体" w:hAnsi="宋体" w:hint="eastAsia"/>
          <w:szCs w:val="28"/>
        </w:rPr>
        <w:t>，实现全过程的协调。</w:t>
      </w:r>
    </w:p>
    <w:p w:rsidR="004D4463" w:rsidRPr="00E325AC" w:rsidRDefault="004D4463" w:rsidP="008471A5">
      <w:pPr>
        <w:spacing w:line="360" w:lineRule="auto"/>
        <w:rPr>
          <w:rFonts w:ascii="华文楷体" w:eastAsia="华文楷体" w:hAnsi="华文楷体"/>
          <w:szCs w:val="28"/>
        </w:rPr>
      </w:pPr>
      <w:r w:rsidRPr="00E325AC">
        <w:rPr>
          <w:rFonts w:ascii="宋体" w:hAnsi="宋体" w:hint="eastAsia"/>
          <w:szCs w:val="28"/>
        </w:rPr>
        <w:t>【条文说明】</w:t>
      </w:r>
      <w:r w:rsidRPr="00E325AC">
        <w:rPr>
          <w:rFonts w:ascii="华文楷体" w:eastAsia="华文楷体" w:hAnsi="华文楷体" w:hint="eastAsia"/>
          <w:szCs w:val="28"/>
        </w:rPr>
        <w:t>幕墙工程涉及到不同材质的面板和支承构件的选择、加工</w:t>
      </w:r>
      <w:r w:rsidR="000A4FF2" w:rsidRPr="00E325AC">
        <w:rPr>
          <w:rFonts w:ascii="华文楷体" w:eastAsia="华文楷体" w:hAnsi="华文楷体" w:hint="eastAsia"/>
          <w:szCs w:val="28"/>
        </w:rPr>
        <w:t>、组装</w:t>
      </w:r>
      <w:r w:rsidRPr="00E325AC">
        <w:rPr>
          <w:rFonts w:ascii="华文楷体" w:eastAsia="华文楷体" w:hAnsi="华文楷体" w:hint="eastAsia"/>
          <w:szCs w:val="28"/>
        </w:rPr>
        <w:t>，</w:t>
      </w:r>
      <w:r w:rsidR="000A4FF2" w:rsidRPr="00E325AC">
        <w:rPr>
          <w:rFonts w:ascii="华文楷体" w:eastAsia="华文楷体" w:hAnsi="华文楷体" w:hint="eastAsia"/>
          <w:szCs w:val="28"/>
        </w:rPr>
        <w:t>要对幕墙的造型、构造、性能等预先设计，要考虑安装施工及维护，这些密切相关的环节在实施过程中要协调一致，避免互相冲突</w:t>
      </w:r>
      <w:r w:rsidRPr="00E325AC">
        <w:rPr>
          <w:rFonts w:ascii="华文楷体" w:eastAsia="华文楷体" w:hAnsi="华文楷体" w:hint="eastAsia"/>
          <w:szCs w:val="28"/>
        </w:rPr>
        <w:t>。</w:t>
      </w:r>
    </w:p>
    <w:p w:rsidR="00D6165A" w:rsidRPr="00E325AC" w:rsidRDefault="00D128A8" w:rsidP="00D128A8">
      <w:pPr>
        <w:spacing w:line="360" w:lineRule="auto"/>
        <w:jc w:val="left"/>
        <w:rPr>
          <w:rFonts w:ascii="宋体" w:hAnsi="宋体"/>
          <w:szCs w:val="28"/>
        </w:rPr>
      </w:pPr>
      <w:r w:rsidRPr="00E325AC">
        <w:rPr>
          <w:b/>
          <w:bCs/>
          <w:szCs w:val="28"/>
        </w:rPr>
        <w:t>3.</w:t>
      </w:r>
      <w:r w:rsidRPr="00E325AC">
        <w:rPr>
          <w:rFonts w:hint="eastAsia"/>
          <w:b/>
          <w:bCs/>
          <w:szCs w:val="28"/>
        </w:rPr>
        <w:t>0</w:t>
      </w:r>
      <w:r w:rsidRPr="00E325AC">
        <w:rPr>
          <w:b/>
          <w:bCs/>
          <w:szCs w:val="28"/>
        </w:rPr>
        <w:t>.</w:t>
      </w:r>
      <w:r w:rsidR="00775C06">
        <w:rPr>
          <w:rFonts w:hint="eastAsia"/>
          <w:b/>
          <w:bCs/>
          <w:szCs w:val="28"/>
        </w:rPr>
        <w:t>6</w:t>
      </w:r>
      <w:r w:rsidR="00D6165A" w:rsidRPr="00E325AC">
        <w:rPr>
          <w:rFonts w:ascii="宋体" w:hAnsi="宋体" w:hint="eastAsia"/>
          <w:szCs w:val="28"/>
        </w:rPr>
        <w:t xml:space="preserve"> 幕墙宜采用建筑信息模型（BIM）技术，实现全专业、全过程的信息化管理。</w:t>
      </w:r>
    </w:p>
    <w:p w:rsidR="000A4FF2" w:rsidRPr="00E325AC" w:rsidRDefault="000A4FF2" w:rsidP="00D128A8">
      <w:pPr>
        <w:spacing w:line="360" w:lineRule="auto"/>
        <w:jc w:val="left"/>
        <w:rPr>
          <w:rFonts w:ascii="宋体" w:hAnsi="宋体"/>
          <w:szCs w:val="28"/>
        </w:rPr>
      </w:pPr>
      <w:r w:rsidRPr="00E325AC">
        <w:rPr>
          <w:rFonts w:ascii="宋体" w:hAnsi="宋体" w:hint="eastAsia"/>
          <w:szCs w:val="28"/>
        </w:rPr>
        <w:t>【条文说明】</w:t>
      </w:r>
      <w:r w:rsidRPr="00E325AC">
        <w:rPr>
          <w:rFonts w:ascii="华文楷体" w:eastAsia="华文楷体" w:hAnsi="华文楷体" w:hint="eastAsia"/>
          <w:szCs w:val="28"/>
        </w:rPr>
        <w:t>幕墙工程涉及幕墙设计，</w:t>
      </w:r>
      <w:r w:rsidR="00640386" w:rsidRPr="00E325AC">
        <w:rPr>
          <w:rFonts w:ascii="华文楷体" w:eastAsia="华文楷体" w:hAnsi="华文楷体" w:hint="eastAsia"/>
          <w:szCs w:val="28"/>
        </w:rPr>
        <w:t>涉及</w:t>
      </w:r>
      <w:r w:rsidRPr="00E325AC">
        <w:rPr>
          <w:rFonts w:ascii="华文楷体" w:eastAsia="华文楷体" w:hAnsi="华文楷体" w:hint="eastAsia"/>
          <w:szCs w:val="28"/>
        </w:rPr>
        <w:t>面板及支承构件加工、组装，</w:t>
      </w:r>
      <w:r w:rsidR="00640386" w:rsidRPr="00E325AC">
        <w:rPr>
          <w:rFonts w:ascii="华文楷体" w:eastAsia="华文楷体" w:hAnsi="华文楷体" w:hint="eastAsia"/>
          <w:szCs w:val="28"/>
        </w:rPr>
        <w:t>涉及幕墙</w:t>
      </w:r>
      <w:r w:rsidRPr="00E325AC">
        <w:rPr>
          <w:rFonts w:ascii="华文楷体" w:eastAsia="华文楷体" w:hAnsi="华文楷体" w:hint="eastAsia"/>
          <w:szCs w:val="28"/>
        </w:rPr>
        <w:t>安装施工</w:t>
      </w:r>
      <w:r w:rsidR="00640386" w:rsidRPr="00E325AC">
        <w:rPr>
          <w:rFonts w:ascii="华文楷体" w:eastAsia="华文楷体" w:hAnsi="华文楷体" w:hint="eastAsia"/>
          <w:szCs w:val="28"/>
        </w:rPr>
        <w:t>、验收</w:t>
      </w:r>
      <w:r w:rsidRPr="00E325AC">
        <w:rPr>
          <w:rFonts w:ascii="华文楷体" w:eastAsia="华文楷体" w:hAnsi="华文楷体" w:hint="eastAsia"/>
          <w:szCs w:val="28"/>
        </w:rPr>
        <w:t>及维护，这些密切相关的</w:t>
      </w:r>
      <w:r w:rsidR="00640386" w:rsidRPr="00E325AC">
        <w:rPr>
          <w:rFonts w:ascii="华文楷体" w:eastAsia="华文楷体" w:hAnsi="华文楷体" w:hint="eastAsia"/>
          <w:szCs w:val="28"/>
        </w:rPr>
        <w:t>不同专业</w:t>
      </w:r>
      <w:r w:rsidRPr="00E325AC">
        <w:rPr>
          <w:rFonts w:ascii="华文楷体" w:eastAsia="华文楷体" w:hAnsi="华文楷体" w:hint="eastAsia"/>
          <w:szCs w:val="28"/>
        </w:rPr>
        <w:t>在实施过程中</w:t>
      </w:r>
      <w:r w:rsidR="00640386" w:rsidRPr="00E325AC">
        <w:rPr>
          <w:rFonts w:ascii="华文楷体" w:eastAsia="华文楷体" w:hAnsi="华文楷体" w:hint="eastAsia"/>
          <w:szCs w:val="28"/>
        </w:rPr>
        <w:t>需</w:t>
      </w:r>
      <w:r w:rsidRPr="00E325AC">
        <w:rPr>
          <w:rFonts w:ascii="华文楷体" w:eastAsia="华文楷体" w:hAnsi="华文楷体" w:hint="eastAsia"/>
          <w:szCs w:val="28"/>
        </w:rPr>
        <w:t>要协调一致，避免互相冲突</w:t>
      </w:r>
      <w:r w:rsidR="00640386" w:rsidRPr="00E325AC">
        <w:rPr>
          <w:rFonts w:ascii="华文楷体" w:eastAsia="华文楷体" w:hAnsi="华文楷体" w:hint="eastAsia"/>
          <w:szCs w:val="28"/>
        </w:rPr>
        <w:t>，采用建筑信息模型（BIM）技术，可以直观有效的实现不同专业、不同复杂过程的信息化管理。</w:t>
      </w:r>
    </w:p>
    <w:p w:rsidR="00776B6A" w:rsidRPr="00E325AC" w:rsidRDefault="00D128A8" w:rsidP="00D128A8">
      <w:pPr>
        <w:spacing w:line="360" w:lineRule="auto"/>
        <w:jc w:val="left"/>
        <w:rPr>
          <w:rFonts w:ascii="宋体" w:hAnsi="宋体"/>
          <w:szCs w:val="28"/>
        </w:rPr>
      </w:pPr>
      <w:r w:rsidRPr="00E325AC">
        <w:rPr>
          <w:b/>
          <w:bCs/>
          <w:szCs w:val="28"/>
        </w:rPr>
        <w:t>3.</w:t>
      </w:r>
      <w:r w:rsidRPr="00E325AC">
        <w:rPr>
          <w:rFonts w:hint="eastAsia"/>
          <w:b/>
          <w:bCs/>
          <w:szCs w:val="28"/>
        </w:rPr>
        <w:t>0</w:t>
      </w:r>
      <w:r w:rsidRPr="00E325AC">
        <w:rPr>
          <w:b/>
          <w:bCs/>
          <w:szCs w:val="28"/>
        </w:rPr>
        <w:t>.</w:t>
      </w:r>
      <w:r w:rsidR="00775C06">
        <w:rPr>
          <w:rFonts w:hint="eastAsia"/>
          <w:b/>
          <w:bCs/>
          <w:szCs w:val="28"/>
        </w:rPr>
        <w:t>7</w:t>
      </w:r>
      <w:r w:rsidR="00462521" w:rsidRPr="00E325AC">
        <w:rPr>
          <w:rFonts w:hint="eastAsia"/>
          <w:b/>
          <w:bCs/>
          <w:szCs w:val="28"/>
        </w:rPr>
        <w:t xml:space="preserve"> </w:t>
      </w:r>
      <w:r w:rsidR="00D6165A" w:rsidRPr="00E325AC">
        <w:rPr>
          <w:rFonts w:ascii="宋体" w:hAnsi="宋体" w:hint="eastAsia"/>
          <w:szCs w:val="28"/>
        </w:rPr>
        <w:t>幕墙</w:t>
      </w:r>
      <w:r w:rsidR="00CD3DDE" w:rsidRPr="00E325AC">
        <w:rPr>
          <w:rFonts w:ascii="宋体" w:hAnsi="宋体" w:hint="eastAsia"/>
          <w:szCs w:val="28"/>
        </w:rPr>
        <w:t>设计应按照通用化、模数化、标准化的要求，以少规格、多组合的原则，实现建筑及部品部件的系列化和多样化。</w:t>
      </w:r>
    </w:p>
    <w:p w:rsidR="00640386" w:rsidRPr="00E325AC" w:rsidRDefault="00640386" w:rsidP="00D128A8">
      <w:pPr>
        <w:spacing w:line="360" w:lineRule="auto"/>
        <w:jc w:val="left"/>
        <w:rPr>
          <w:rFonts w:ascii="宋体" w:hAnsi="宋体"/>
          <w:szCs w:val="28"/>
        </w:rPr>
      </w:pPr>
      <w:r w:rsidRPr="00E325AC">
        <w:rPr>
          <w:rFonts w:ascii="宋体" w:hAnsi="宋体" w:hint="eastAsia"/>
          <w:szCs w:val="28"/>
        </w:rPr>
        <w:t>【条文说明】</w:t>
      </w:r>
      <w:r w:rsidRPr="00E325AC">
        <w:rPr>
          <w:rFonts w:ascii="华文楷体" w:eastAsia="华文楷体" w:hAnsi="华文楷体" w:hint="eastAsia"/>
          <w:szCs w:val="28"/>
        </w:rPr>
        <w:t>幕墙在工厂进行面板及支承构件加工、组装，不同规格</w:t>
      </w:r>
      <w:r w:rsidR="001E1A38" w:rsidRPr="00E325AC">
        <w:rPr>
          <w:rFonts w:ascii="华文楷体" w:eastAsia="华文楷体" w:hAnsi="华文楷体" w:hint="eastAsia"/>
          <w:szCs w:val="28"/>
        </w:rPr>
        <w:t>越多加工越难、造价越高、质量控制和管理越容易出问题，因此，幕墙设计应尽可能实现通用化、模数化、标准化，减少不同规格，采用</w:t>
      </w:r>
      <w:r w:rsidR="00562EEF" w:rsidRPr="00E325AC">
        <w:rPr>
          <w:rFonts w:ascii="华文楷体" w:eastAsia="华文楷体" w:hAnsi="华文楷体" w:hint="eastAsia"/>
          <w:szCs w:val="28"/>
        </w:rPr>
        <w:t>不同</w:t>
      </w:r>
      <w:r w:rsidR="001E1A38" w:rsidRPr="00E325AC">
        <w:rPr>
          <w:rFonts w:ascii="华文楷体" w:eastAsia="华文楷体" w:hAnsi="华文楷体" w:hint="eastAsia"/>
          <w:szCs w:val="28"/>
        </w:rPr>
        <w:t>组合</w:t>
      </w:r>
      <w:r w:rsidR="00562EEF" w:rsidRPr="00E325AC">
        <w:rPr>
          <w:rFonts w:ascii="华文楷体" w:eastAsia="华文楷体" w:hAnsi="华文楷体" w:hint="eastAsia"/>
          <w:szCs w:val="28"/>
        </w:rPr>
        <w:t>实现</w:t>
      </w:r>
      <w:r w:rsidR="001E1A38" w:rsidRPr="00E325AC">
        <w:rPr>
          <w:rFonts w:ascii="华文楷体" w:eastAsia="华文楷体" w:hAnsi="华文楷体" w:hint="eastAsia"/>
          <w:szCs w:val="28"/>
        </w:rPr>
        <w:t>建筑及部品部件的系列化和多样化。</w:t>
      </w:r>
    </w:p>
    <w:p w:rsidR="00776B6A" w:rsidRPr="00E325AC" w:rsidRDefault="00D128A8" w:rsidP="00D128A8">
      <w:pPr>
        <w:spacing w:line="360" w:lineRule="auto"/>
        <w:jc w:val="left"/>
        <w:rPr>
          <w:rFonts w:ascii="宋体" w:hAnsi="宋体"/>
          <w:szCs w:val="28"/>
        </w:rPr>
      </w:pPr>
      <w:r w:rsidRPr="00E325AC">
        <w:rPr>
          <w:b/>
          <w:bCs/>
          <w:szCs w:val="28"/>
        </w:rPr>
        <w:t>3.</w:t>
      </w:r>
      <w:r w:rsidRPr="00E325AC">
        <w:rPr>
          <w:rFonts w:hint="eastAsia"/>
          <w:b/>
          <w:bCs/>
          <w:szCs w:val="28"/>
        </w:rPr>
        <w:t>0</w:t>
      </w:r>
      <w:r w:rsidRPr="00E325AC">
        <w:rPr>
          <w:b/>
          <w:bCs/>
          <w:szCs w:val="28"/>
        </w:rPr>
        <w:t>.</w:t>
      </w:r>
      <w:r w:rsidR="00775C06">
        <w:rPr>
          <w:rFonts w:hint="eastAsia"/>
          <w:b/>
          <w:bCs/>
          <w:szCs w:val="28"/>
        </w:rPr>
        <w:t>8</w:t>
      </w:r>
      <w:r w:rsidR="00462521" w:rsidRPr="00E325AC">
        <w:rPr>
          <w:rFonts w:hint="eastAsia"/>
          <w:b/>
          <w:bCs/>
          <w:szCs w:val="28"/>
        </w:rPr>
        <w:t xml:space="preserve"> </w:t>
      </w:r>
      <w:r w:rsidR="00CD3DDE" w:rsidRPr="00E325AC">
        <w:rPr>
          <w:rFonts w:ascii="宋体" w:hAnsi="宋体" w:hint="eastAsia"/>
          <w:szCs w:val="28"/>
        </w:rPr>
        <w:t>部品部件的工厂化生产应建立完善的生产质量管理体系，设置产品标识，保</w:t>
      </w:r>
      <w:r w:rsidR="006A4CD9" w:rsidRPr="00E325AC">
        <w:rPr>
          <w:rFonts w:ascii="宋体" w:hAnsi="宋体" w:hint="eastAsia"/>
          <w:szCs w:val="28"/>
        </w:rPr>
        <w:t>证</w:t>
      </w:r>
      <w:r w:rsidR="00CD3DDE" w:rsidRPr="00E325AC">
        <w:rPr>
          <w:rFonts w:ascii="宋体" w:hAnsi="宋体" w:hint="eastAsia"/>
          <w:szCs w:val="28"/>
        </w:rPr>
        <w:t>产品质量。</w:t>
      </w:r>
    </w:p>
    <w:p w:rsidR="00776B6A" w:rsidRPr="00E325AC" w:rsidRDefault="00D128A8" w:rsidP="00D128A8">
      <w:pPr>
        <w:spacing w:line="360" w:lineRule="auto"/>
        <w:jc w:val="left"/>
        <w:rPr>
          <w:rFonts w:ascii="宋体" w:hAnsi="宋体"/>
          <w:szCs w:val="28"/>
        </w:rPr>
      </w:pPr>
      <w:r w:rsidRPr="00E325AC">
        <w:rPr>
          <w:b/>
          <w:bCs/>
          <w:szCs w:val="28"/>
        </w:rPr>
        <w:t>3.</w:t>
      </w:r>
      <w:r w:rsidRPr="00E325AC">
        <w:rPr>
          <w:rFonts w:hint="eastAsia"/>
          <w:b/>
          <w:bCs/>
          <w:szCs w:val="28"/>
        </w:rPr>
        <w:t>0</w:t>
      </w:r>
      <w:r w:rsidRPr="00E325AC">
        <w:rPr>
          <w:b/>
          <w:bCs/>
          <w:szCs w:val="28"/>
        </w:rPr>
        <w:t>.</w:t>
      </w:r>
      <w:r w:rsidR="00775C06">
        <w:rPr>
          <w:rFonts w:hint="eastAsia"/>
          <w:b/>
          <w:bCs/>
          <w:szCs w:val="28"/>
        </w:rPr>
        <w:t>9</w:t>
      </w:r>
      <w:r w:rsidRPr="00E325AC">
        <w:rPr>
          <w:rFonts w:hint="eastAsia"/>
          <w:b/>
          <w:bCs/>
          <w:szCs w:val="28"/>
        </w:rPr>
        <w:t xml:space="preserve"> </w:t>
      </w:r>
      <w:r w:rsidR="00CD3DDE" w:rsidRPr="00E325AC">
        <w:rPr>
          <w:rFonts w:ascii="宋体" w:hAnsi="宋体" w:hint="eastAsia"/>
          <w:szCs w:val="28"/>
        </w:rPr>
        <w:t>幕墙应综合协调建筑、结构、装饰装修</w:t>
      </w:r>
      <w:r w:rsidR="007D4B88" w:rsidRPr="00E325AC">
        <w:rPr>
          <w:rFonts w:ascii="宋体" w:hAnsi="宋体" w:hint="eastAsia"/>
          <w:szCs w:val="28"/>
        </w:rPr>
        <w:t>等专业</w:t>
      </w:r>
      <w:r w:rsidR="00CD3DDE" w:rsidRPr="00E325AC">
        <w:rPr>
          <w:rFonts w:ascii="宋体" w:hAnsi="宋体" w:hint="eastAsia"/>
          <w:szCs w:val="28"/>
        </w:rPr>
        <w:t>，制定相互协同的施工组织方案，保证工程质量，提高</w:t>
      </w:r>
      <w:r w:rsidR="006A4CD9" w:rsidRPr="00E325AC">
        <w:rPr>
          <w:rFonts w:ascii="宋体" w:hAnsi="宋体" w:hint="eastAsia"/>
          <w:szCs w:val="28"/>
        </w:rPr>
        <w:t>工作</w:t>
      </w:r>
      <w:r w:rsidR="00CD3DDE" w:rsidRPr="00E325AC">
        <w:rPr>
          <w:rFonts w:ascii="宋体" w:hAnsi="宋体" w:hint="eastAsia"/>
          <w:szCs w:val="28"/>
        </w:rPr>
        <w:t>效率。</w:t>
      </w:r>
    </w:p>
    <w:p w:rsidR="00776B6A" w:rsidRPr="00E325AC" w:rsidRDefault="00D128A8" w:rsidP="00D128A8">
      <w:pPr>
        <w:spacing w:line="360" w:lineRule="auto"/>
        <w:jc w:val="left"/>
        <w:rPr>
          <w:rFonts w:ascii="宋体" w:hAnsi="宋体"/>
          <w:szCs w:val="28"/>
        </w:rPr>
      </w:pPr>
      <w:r w:rsidRPr="00E325AC">
        <w:rPr>
          <w:b/>
          <w:bCs/>
          <w:szCs w:val="28"/>
        </w:rPr>
        <w:t>3.</w:t>
      </w:r>
      <w:r w:rsidRPr="00E325AC">
        <w:rPr>
          <w:rFonts w:hint="eastAsia"/>
          <w:b/>
          <w:bCs/>
          <w:szCs w:val="28"/>
        </w:rPr>
        <w:t>0</w:t>
      </w:r>
      <w:r w:rsidRPr="00E325AC">
        <w:rPr>
          <w:b/>
          <w:bCs/>
          <w:szCs w:val="28"/>
        </w:rPr>
        <w:t>.</w:t>
      </w:r>
      <w:r w:rsidR="00775C06">
        <w:rPr>
          <w:rFonts w:hint="eastAsia"/>
          <w:b/>
          <w:bCs/>
          <w:szCs w:val="28"/>
        </w:rPr>
        <w:t>10</w:t>
      </w:r>
      <w:r w:rsidRPr="00E325AC">
        <w:rPr>
          <w:rFonts w:hint="eastAsia"/>
          <w:b/>
          <w:bCs/>
          <w:szCs w:val="28"/>
        </w:rPr>
        <w:t xml:space="preserve"> </w:t>
      </w:r>
      <w:r w:rsidR="007D4B88" w:rsidRPr="00E325AC">
        <w:rPr>
          <w:rFonts w:ascii="宋体" w:hAnsi="宋体" w:hint="eastAsia"/>
          <w:szCs w:val="28"/>
        </w:rPr>
        <w:t>幕墙应进行策划，应对选型、技术</w:t>
      </w:r>
      <w:r w:rsidR="006A4CD9" w:rsidRPr="00E325AC">
        <w:rPr>
          <w:rFonts w:ascii="宋体" w:hAnsi="宋体" w:hint="eastAsia"/>
          <w:szCs w:val="28"/>
        </w:rPr>
        <w:t>、</w:t>
      </w:r>
      <w:r w:rsidR="007D4B88" w:rsidRPr="00E325AC">
        <w:rPr>
          <w:rFonts w:ascii="宋体" w:hAnsi="宋体" w:hint="eastAsia"/>
          <w:szCs w:val="28"/>
        </w:rPr>
        <w:t>经济可行性和可造性</w:t>
      </w:r>
      <w:r w:rsidRPr="00E325AC">
        <w:rPr>
          <w:rFonts w:ascii="宋体" w:hAnsi="宋体" w:hint="eastAsia"/>
          <w:szCs w:val="28"/>
        </w:rPr>
        <w:t>进行评估，应科学合理的确定建造目标与实施方案。</w:t>
      </w:r>
    </w:p>
    <w:p w:rsidR="00D128A8" w:rsidRPr="00E325AC" w:rsidRDefault="00D128A8" w:rsidP="00D128A8">
      <w:pPr>
        <w:spacing w:line="360" w:lineRule="auto"/>
        <w:jc w:val="left"/>
        <w:rPr>
          <w:rFonts w:ascii="宋体" w:hAnsi="宋体"/>
          <w:szCs w:val="28"/>
        </w:rPr>
      </w:pPr>
      <w:r w:rsidRPr="00E325AC">
        <w:rPr>
          <w:b/>
          <w:bCs/>
          <w:szCs w:val="28"/>
        </w:rPr>
        <w:t>3.</w:t>
      </w:r>
      <w:r w:rsidRPr="00E325AC">
        <w:rPr>
          <w:rFonts w:hint="eastAsia"/>
          <w:b/>
          <w:bCs/>
          <w:szCs w:val="28"/>
        </w:rPr>
        <w:t>0</w:t>
      </w:r>
      <w:r w:rsidRPr="00E325AC">
        <w:rPr>
          <w:b/>
          <w:bCs/>
          <w:szCs w:val="28"/>
        </w:rPr>
        <w:t>.</w:t>
      </w:r>
      <w:r w:rsidR="00775C06">
        <w:rPr>
          <w:rFonts w:hint="eastAsia"/>
          <w:b/>
          <w:bCs/>
          <w:szCs w:val="28"/>
        </w:rPr>
        <w:t>11</w:t>
      </w:r>
      <w:r w:rsidRPr="00E325AC">
        <w:rPr>
          <w:rFonts w:hint="eastAsia"/>
          <w:b/>
          <w:bCs/>
          <w:szCs w:val="28"/>
        </w:rPr>
        <w:t xml:space="preserve"> </w:t>
      </w:r>
      <w:r w:rsidR="007D4B88" w:rsidRPr="00E325AC">
        <w:rPr>
          <w:rFonts w:ascii="宋体" w:hAnsi="宋体" w:hint="eastAsia"/>
          <w:szCs w:val="28"/>
        </w:rPr>
        <w:t>幕墙</w:t>
      </w:r>
      <w:r w:rsidR="00776B6A" w:rsidRPr="00E325AC">
        <w:rPr>
          <w:rFonts w:ascii="宋体" w:hAnsi="宋体" w:hint="eastAsia"/>
          <w:szCs w:val="28"/>
        </w:rPr>
        <w:t>应</w:t>
      </w:r>
      <w:r w:rsidR="006A4CD9" w:rsidRPr="00E325AC">
        <w:rPr>
          <w:rFonts w:ascii="宋体" w:hAnsi="宋体" w:hint="eastAsia"/>
          <w:szCs w:val="28"/>
        </w:rPr>
        <w:t>经济、</w:t>
      </w:r>
      <w:r w:rsidR="007D4B88" w:rsidRPr="00E325AC">
        <w:rPr>
          <w:rFonts w:ascii="宋体" w:hAnsi="宋体" w:hint="eastAsia"/>
          <w:szCs w:val="28"/>
        </w:rPr>
        <w:t>适用</w:t>
      </w:r>
      <w:r w:rsidR="006A4CD9" w:rsidRPr="00E325AC">
        <w:rPr>
          <w:rFonts w:ascii="宋体" w:hAnsi="宋体" w:hint="eastAsia"/>
          <w:szCs w:val="28"/>
        </w:rPr>
        <w:t>，应满足</w:t>
      </w:r>
      <w:r w:rsidR="007D4B88" w:rsidRPr="00E325AC">
        <w:rPr>
          <w:rFonts w:ascii="宋体" w:hAnsi="宋体" w:hint="eastAsia"/>
          <w:szCs w:val="28"/>
        </w:rPr>
        <w:t>环境性能、安全性能、耐久性能等要求，并应</w:t>
      </w:r>
      <w:r w:rsidR="00776B6A" w:rsidRPr="00E325AC">
        <w:rPr>
          <w:rFonts w:ascii="宋体" w:hAnsi="宋体" w:hint="eastAsia"/>
          <w:szCs w:val="28"/>
        </w:rPr>
        <w:t>采用绿色建材和性能优良的部品部件</w:t>
      </w:r>
      <w:r w:rsidRPr="00E325AC">
        <w:rPr>
          <w:rFonts w:ascii="宋体" w:hAnsi="宋体" w:hint="eastAsia"/>
          <w:szCs w:val="28"/>
        </w:rPr>
        <w:t>。</w:t>
      </w:r>
    </w:p>
    <w:p w:rsidR="000F5888" w:rsidRPr="00E325AC" w:rsidRDefault="00E155DA" w:rsidP="008471A5">
      <w:pPr>
        <w:spacing w:line="360" w:lineRule="auto"/>
        <w:rPr>
          <w:rFonts w:ascii="华文楷体" w:eastAsia="华文楷体" w:hAnsi="华文楷体"/>
          <w:szCs w:val="28"/>
        </w:rPr>
      </w:pPr>
      <w:r w:rsidRPr="00E325AC">
        <w:rPr>
          <w:rFonts w:ascii="宋体" w:hAnsi="宋体" w:hint="eastAsia"/>
          <w:szCs w:val="28"/>
        </w:rPr>
        <w:t>【条文说明】</w:t>
      </w:r>
      <w:r w:rsidRPr="00E325AC">
        <w:rPr>
          <w:rFonts w:ascii="华文楷体" w:eastAsia="华文楷体" w:hAnsi="华文楷体" w:hint="eastAsia"/>
          <w:szCs w:val="28"/>
        </w:rPr>
        <w:t>单元式幕墙是</w:t>
      </w:r>
      <w:r w:rsidRPr="00E325AC">
        <w:rPr>
          <w:rFonts w:ascii="华文楷体" w:eastAsia="华文楷体" w:hAnsi="华文楷体"/>
          <w:szCs w:val="28"/>
        </w:rPr>
        <w:t>在工厂加工组装成的完整幕墙结构基本单</w:t>
      </w:r>
      <w:r w:rsidRPr="00E325AC">
        <w:rPr>
          <w:rFonts w:ascii="华文楷体" w:eastAsia="华文楷体" w:hAnsi="华文楷体" w:hint="eastAsia"/>
          <w:szCs w:val="28"/>
        </w:rPr>
        <w:t>位</w:t>
      </w:r>
      <w:r w:rsidR="00AD51D5" w:rsidRPr="00E325AC">
        <w:rPr>
          <w:rFonts w:ascii="华文楷体" w:eastAsia="华文楷体" w:hAnsi="华文楷体" w:hint="eastAsia"/>
          <w:szCs w:val="28"/>
        </w:rPr>
        <w:t>，整体</w:t>
      </w:r>
      <w:r w:rsidRPr="00E325AC">
        <w:rPr>
          <w:rFonts w:ascii="华文楷体" w:eastAsia="华文楷体" w:hAnsi="华文楷体" w:hint="eastAsia"/>
          <w:szCs w:val="28"/>
        </w:rPr>
        <w:t>直接</w:t>
      </w:r>
      <w:r w:rsidRPr="00E325AC">
        <w:rPr>
          <w:rFonts w:ascii="华文楷体" w:eastAsia="华文楷体" w:hAnsi="华文楷体"/>
          <w:szCs w:val="28"/>
        </w:rPr>
        <w:t>安装</w:t>
      </w:r>
      <w:r w:rsidRPr="00E325AC">
        <w:rPr>
          <w:rFonts w:ascii="华文楷体" w:eastAsia="华文楷体" w:hAnsi="华文楷体" w:hint="eastAsia"/>
          <w:szCs w:val="28"/>
        </w:rPr>
        <w:t>在</w:t>
      </w:r>
      <w:r w:rsidRPr="00E325AC">
        <w:rPr>
          <w:rFonts w:ascii="华文楷体" w:eastAsia="华文楷体" w:hAnsi="华文楷体"/>
          <w:szCs w:val="28"/>
        </w:rPr>
        <w:t>主体结构上</w:t>
      </w:r>
      <w:r w:rsidRPr="00E325AC">
        <w:rPr>
          <w:rFonts w:ascii="华文楷体" w:eastAsia="华文楷体" w:hAnsi="华文楷体" w:hint="eastAsia"/>
          <w:szCs w:val="28"/>
        </w:rPr>
        <w:t>，</w:t>
      </w:r>
      <w:r w:rsidR="00AD51D5" w:rsidRPr="00E325AC">
        <w:rPr>
          <w:rFonts w:ascii="华文楷体" w:eastAsia="华文楷体" w:hAnsi="华文楷体" w:hint="eastAsia"/>
          <w:szCs w:val="28"/>
        </w:rPr>
        <w:t>由于幕墙部品部件在条件优越的工厂安装，能有效保证产品质量优良，</w:t>
      </w:r>
      <w:r w:rsidRPr="00E325AC">
        <w:rPr>
          <w:rFonts w:ascii="华文楷体" w:eastAsia="华文楷体" w:hAnsi="华文楷体" w:hint="eastAsia"/>
          <w:szCs w:val="28"/>
        </w:rPr>
        <w:t>避免了工人在高空恶劣现场散装幕墙质量容易失控的问题，</w:t>
      </w:r>
      <w:r w:rsidR="000F5888" w:rsidRPr="00E325AC">
        <w:rPr>
          <w:rFonts w:ascii="华文楷体" w:eastAsia="华文楷体" w:hAnsi="华文楷体" w:hint="eastAsia"/>
          <w:szCs w:val="28"/>
        </w:rPr>
        <w:t>还可以缩短了现场施工工期，</w:t>
      </w:r>
      <w:r w:rsidR="00AD51D5" w:rsidRPr="00E325AC">
        <w:rPr>
          <w:rFonts w:ascii="华文楷体" w:eastAsia="华文楷体" w:hAnsi="华文楷体" w:hint="eastAsia"/>
          <w:szCs w:val="28"/>
        </w:rPr>
        <w:t>体现出装配式幕墙的</w:t>
      </w:r>
      <w:r w:rsidR="000F5888" w:rsidRPr="00E325AC">
        <w:rPr>
          <w:rFonts w:ascii="华文楷体" w:eastAsia="华文楷体" w:hAnsi="华文楷体" w:hint="eastAsia"/>
          <w:szCs w:val="28"/>
        </w:rPr>
        <w:t>最</w:t>
      </w:r>
      <w:r w:rsidR="00AD51D5" w:rsidRPr="00E325AC">
        <w:rPr>
          <w:rFonts w:ascii="华文楷体" w:eastAsia="华文楷体" w:hAnsi="华文楷体" w:hint="eastAsia"/>
          <w:szCs w:val="28"/>
        </w:rPr>
        <w:t>先进水平，是绿色</w:t>
      </w:r>
      <w:r w:rsidR="000F5888" w:rsidRPr="00E325AC">
        <w:rPr>
          <w:rFonts w:ascii="华文楷体" w:eastAsia="华文楷体" w:hAnsi="华文楷体" w:hint="eastAsia"/>
          <w:szCs w:val="28"/>
        </w:rPr>
        <w:t>建筑、绿色施工的典范。</w:t>
      </w:r>
    </w:p>
    <w:p w:rsidR="00EF340A" w:rsidRPr="00E325AC" w:rsidRDefault="00EF340A" w:rsidP="001579E4">
      <w:pPr>
        <w:widowControl/>
        <w:jc w:val="left"/>
        <w:rPr>
          <w:rFonts w:ascii="宋体" w:hAnsi="宋体"/>
          <w:szCs w:val="28"/>
        </w:rPr>
      </w:pPr>
      <w:r w:rsidRPr="00E325AC">
        <w:rPr>
          <w:rFonts w:ascii="宋体" w:hAnsi="宋体"/>
          <w:szCs w:val="28"/>
        </w:rPr>
        <w:br w:type="page"/>
      </w:r>
    </w:p>
    <w:p w:rsidR="00DB152A" w:rsidRPr="00E325AC" w:rsidRDefault="004E57A8" w:rsidP="00D85668">
      <w:pPr>
        <w:pStyle w:val="10"/>
        <w:numPr>
          <w:ilvl w:val="0"/>
          <w:numId w:val="0"/>
        </w:numPr>
        <w:rPr>
          <w:rFonts w:ascii="宋体" w:eastAsia="宋体" w:hAnsi="宋体"/>
          <w:sz w:val="32"/>
          <w:szCs w:val="32"/>
        </w:rPr>
      </w:pPr>
      <w:bookmarkStart w:id="13" w:name="_Toc17472899"/>
      <w:bookmarkStart w:id="14" w:name="_Toc17474010"/>
      <w:r w:rsidRPr="00E325AC">
        <w:rPr>
          <w:rFonts w:ascii="宋体" w:eastAsia="宋体" w:hAnsi="宋体" w:hint="eastAsia"/>
          <w:sz w:val="32"/>
          <w:szCs w:val="32"/>
        </w:rPr>
        <w:t>4</w:t>
      </w:r>
      <w:r w:rsidR="00C12903" w:rsidRPr="00E325AC">
        <w:rPr>
          <w:rFonts w:ascii="宋体" w:eastAsia="宋体" w:hAnsi="宋体" w:hint="eastAsia"/>
          <w:sz w:val="32"/>
          <w:szCs w:val="32"/>
        </w:rPr>
        <w:t xml:space="preserve">　</w:t>
      </w:r>
      <w:r w:rsidR="00DB152A" w:rsidRPr="00E325AC">
        <w:rPr>
          <w:rFonts w:ascii="宋体" w:eastAsia="宋体" w:hAnsi="宋体" w:hint="eastAsia"/>
          <w:sz w:val="32"/>
          <w:szCs w:val="32"/>
        </w:rPr>
        <w:t>材</w:t>
      </w:r>
      <w:r w:rsidR="00C12903" w:rsidRPr="00E325AC">
        <w:rPr>
          <w:rFonts w:ascii="宋体" w:eastAsia="宋体" w:hAnsi="宋体" w:hint="eastAsia"/>
          <w:sz w:val="32"/>
          <w:szCs w:val="32"/>
        </w:rPr>
        <w:t xml:space="preserve">　</w:t>
      </w:r>
      <w:r w:rsidR="00DB152A" w:rsidRPr="00E325AC">
        <w:rPr>
          <w:rFonts w:ascii="宋体" w:eastAsia="宋体" w:hAnsi="宋体" w:hint="eastAsia"/>
          <w:sz w:val="32"/>
          <w:szCs w:val="32"/>
        </w:rPr>
        <w:t>料</w:t>
      </w:r>
      <w:bookmarkEnd w:id="13"/>
      <w:bookmarkEnd w:id="14"/>
    </w:p>
    <w:p w:rsidR="00DB152A" w:rsidRPr="00E325AC" w:rsidRDefault="004E57A8" w:rsidP="00EB0C90">
      <w:pPr>
        <w:pStyle w:val="2"/>
        <w:numPr>
          <w:ilvl w:val="0"/>
          <w:numId w:val="0"/>
        </w:numPr>
        <w:tabs>
          <w:tab w:val="left" w:pos="576"/>
        </w:tabs>
        <w:ind w:left="576" w:hanging="576"/>
        <w:rPr>
          <w:rFonts w:ascii="黑体" w:hAnsi="黑体"/>
          <w:b w:val="0"/>
          <w:kern w:val="2"/>
          <w:sz w:val="30"/>
          <w:szCs w:val="30"/>
        </w:rPr>
      </w:pPr>
      <w:bookmarkStart w:id="15" w:name="_Toc17472900"/>
      <w:bookmarkStart w:id="16" w:name="_Toc17474011"/>
      <w:r w:rsidRPr="00E325AC">
        <w:rPr>
          <w:rFonts w:ascii="黑体" w:hAnsi="黑体" w:hint="eastAsia"/>
          <w:b w:val="0"/>
          <w:kern w:val="2"/>
          <w:sz w:val="30"/>
          <w:szCs w:val="30"/>
        </w:rPr>
        <w:t>4</w:t>
      </w:r>
      <w:r w:rsidR="002C4915" w:rsidRPr="00E325AC">
        <w:rPr>
          <w:rFonts w:ascii="黑体" w:hAnsi="黑体" w:hint="eastAsia"/>
          <w:b w:val="0"/>
          <w:kern w:val="2"/>
          <w:sz w:val="30"/>
          <w:szCs w:val="30"/>
        </w:rPr>
        <w:t xml:space="preserve">.1　</w:t>
      </w:r>
      <w:r w:rsidR="00DB152A" w:rsidRPr="00E325AC">
        <w:rPr>
          <w:rFonts w:ascii="黑体" w:hAnsi="黑体" w:hint="eastAsia"/>
          <w:b w:val="0"/>
          <w:kern w:val="2"/>
          <w:sz w:val="30"/>
          <w:szCs w:val="30"/>
        </w:rPr>
        <w:t>一般规定</w:t>
      </w:r>
      <w:bookmarkEnd w:id="15"/>
      <w:bookmarkEnd w:id="16"/>
    </w:p>
    <w:p w:rsidR="00FD4209" w:rsidRPr="00E325AC" w:rsidRDefault="004E57A8" w:rsidP="00FD4209">
      <w:pPr>
        <w:spacing w:line="360" w:lineRule="auto"/>
        <w:jc w:val="left"/>
        <w:rPr>
          <w:rFonts w:ascii="宋体" w:hAnsi="宋体"/>
          <w:szCs w:val="28"/>
        </w:rPr>
      </w:pPr>
      <w:r w:rsidRPr="00E325AC">
        <w:rPr>
          <w:rFonts w:hint="eastAsia"/>
          <w:b/>
          <w:bCs/>
          <w:szCs w:val="28"/>
        </w:rPr>
        <w:t>4</w:t>
      </w:r>
      <w:r w:rsidR="00DB152A" w:rsidRPr="00E325AC">
        <w:rPr>
          <w:b/>
          <w:bCs/>
          <w:szCs w:val="28"/>
        </w:rPr>
        <w:t>.</w:t>
      </w:r>
      <w:r w:rsidR="00DB152A" w:rsidRPr="00E325AC">
        <w:rPr>
          <w:rFonts w:hint="eastAsia"/>
          <w:b/>
          <w:bCs/>
          <w:szCs w:val="28"/>
        </w:rPr>
        <w:t>1</w:t>
      </w:r>
      <w:r w:rsidR="00DB152A" w:rsidRPr="00E325AC">
        <w:rPr>
          <w:b/>
          <w:bCs/>
          <w:szCs w:val="28"/>
        </w:rPr>
        <w:t>.1</w:t>
      </w:r>
      <w:r w:rsidR="002C4915" w:rsidRPr="00E325AC">
        <w:rPr>
          <w:rFonts w:hint="eastAsia"/>
          <w:b/>
          <w:bCs/>
          <w:szCs w:val="28"/>
        </w:rPr>
        <w:t xml:space="preserve">　</w:t>
      </w:r>
      <w:r w:rsidR="00FD4209" w:rsidRPr="00E325AC">
        <w:rPr>
          <w:rFonts w:ascii="宋体" w:hAnsi="宋体"/>
          <w:szCs w:val="28"/>
        </w:rPr>
        <w:t>幕墙所选用的材料应符合现行国家标准、行业标准的规定</w:t>
      </w:r>
      <w:r w:rsidR="00FD4209" w:rsidRPr="00E325AC">
        <w:rPr>
          <w:rFonts w:ascii="宋体" w:hAnsi="宋体" w:hint="eastAsia"/>
          <w:szCs w:val="28"/>
        </w:rPr>
        <w:t>，</w:t>
      </w:r>
      <w:r w:rsidR="00FD4209" w:rsidRPr="00E325AC">
        <w:rPr>
          <w:rFonts w:ascii="宋体" w:hAnsi="宋体"/>
          <w:szCs w:val="28"/>
        </w:rPr>
        <w:t>尚无相应标准的材料应符合设计要求，</w:t>
      </w:r>
      <w:r w:rsidR="00FD4209" w:rsidRPr="00E325AC">
        <w:rPr>
          <w:rFonts w:ascii="宋体" w:hAnsi="宋体" w:hint="eastAsia"/>
          <w:szCs w:val="28"/>
        </w:rPr>
        <w:t>并</w:t>
      </w:r>
      <w:r w:rsidR="00FD4209" w:rsidRPr="00E325AC">
        <w:rPr>
          <w:rFonts w:ascii="宋体" w:hAnsi="宋体"/>
          <w:szCs w:val="28"/>
        </w:rPr>
        <w:t>经专</w:t>
      </w:r>
      <w:r w:rsidR="00FD4209" w:rsidRPr="00E325AC">
        <w:rPr>
          <w:rFonts w:ascii="宋体" w:hAnsi="宋体" w:hint="eastAsia"/>
          <w:szCs w:val="28"/>
        </w:rPr>
        <w:t>项</w:t>
      </w:r>
      <w:r w:rsidR="00FD4209" w:rsidRPr="00E325AC">
        <w:rPr>
          <w:rFonts w:ascii="宋体" w:hAnsi="宋体"/>
          <w:szCs w:val="28"/>
        </w:rPr>
        <w:t>技术论证。</w:t>
      </w:r>
    </w:p>
    <w:p w:rsidR="00FD4209" w:rsidRPr="00E325AC" w:rsidRDefault="004E57A8" w:rsidP="00FD4209">
      <w:pPr>
        <w:spacing w:line="360" w:lineRule="auto"/>
        <w:jc w:val="left"/>
        <w:rPr>
          <w:rFonts w:ascii="宋体" w:hAnsi="宋体"/>
          <w:szCs w:val="28"/>
        </w:rPr>
      </w:pPr>
      <w:r w:rsidRPr="00E325AC">
        <w:rPr>
          <w:rFonts w:hint="eastAsia"/>
          <w:b/>
          <w:bCs/>
          <w:szCs w:val="28"/>
        </w:rPr>
        <w:t>4</w:t>
      </w:r>
      <w:r w:rsidR="00FD4209" w:rsidRPr="00E325AC">
        <w:rPr>
          <w:b/>
          <w:bCs/>
          <w:szCs w:val="28"/>
        </w:rPr>
        <w:t xml:space="preserve">.1.2 </w:t>
      </w:r>
      <w:r w:rsidR="00FD4209" w:rsidRPr="00E325AC">
        <w:rPr>
          <w:rFonts w:ascii="宋体" w:hAnsi="宋体"/>
          <w:szCs w:val="28"/>
        </w:rPr>
        <w:t xml:space="preserve"> 幕墙材料应</w:t>
      </w:r>
      <w:r w:rsidR="00FD4209" w:rsidRPr="00E325AC">
        <w:rPr>
          <w:rFonts w:ascii="宋体" w:hAnsi="宋体" w:hint="eastAsia"/>
          <w:szCs w:val="28"/>
        </w:rPr>
        <w:t>满足</w:t>
      </w:r>
      <w:r w:rsidR="00FD4209" w:rsidRPr="00E325AC">
        <w:rPr>
          <w:rFonts w:ascii="宋体" w:hAnsi="宋体"/>
          <w:szCs w:val="28"/>
        </w:rPr>
        <w:t>安全性、耐久性</w:t>
      </w:r>
      <w:r w:rsidR="00FD4209" w:rsidRPr="00E325AC">
        <w:rPr>
          <w:rFonts w:ascii="宋体" w:hAnsi="宋体" w:hint="eastAsia"/>
          <w:szCs w:val="28"/>
        </w:rPr>
        <w:t>、</w:t>
      </w:r>
      <w:r w:rsidR="00FD4209" w:rsidRPr="00E325AC">
        <w:rPr>
          <w:rFonts w:ascii="宋体" w:hAnsi="宋体"/>
          <w:szCs w:val="28"/>
        </w:rPr>
        <w:t>环境保护</w:t>
      </w:r>
      <w:r w:rsidR="00FD4209" w:rsidRPr="00E325AC">
        <w:rPr>
          <w:rFonts w:ascii="宋体" w:hAnsi="宋体" w:hint="eastAsia"/>
          <w:szCs w:val="28"/>
        </w:rPr>
        <w:t>和防火</w:t>
      </w:r>
      <w:r w:rsidR="00FD4209" w:rsidRPr="00E325AC">
        <w:rPr>
          <w:rFonts w:ascii="宋体" w:hAnsi="宋体"/>
          <w:szCs w:val="28"/>
        </w:rPr>
        <w:t>要求。</w:t>
      </w:r>
    </w:p>
    <w:p w:rsidR="00FD4209" w:rsidRPr="00E325AC" w:rsidRDefault="004E57A8" w:rsidP="00FD4209">
      <w:pPr>
        <w:spacing w:line="360" w:lineRule="auto"/>
        <w:jc w:val="left"/>
        <w:rPr>
          <w:rFonts w:ascii="宋体" w:hAnsi="宋体"/>
          <w:szCs w:val="28"/>
        </w:rPr>
      </w:pPr>
      <w:r w:rsidRPr="00E325AC">
        <w:rPr>
          <w:rFonts w:hint="eastAsia"/>
          <w:b/>
          <w:bCs/>
          <w:szCs w:val="28"/>
        </w:rPr>
        <w:t>4</w:t>
      </w:r>
      <w:r w:rsidR="00FD4209" w:rsidRPr="00E325AC">
        <w:rPr>
          <w:b/>
          <w:bCs/>
          <w:szCs w:val="28"/>
        </w:rPr>
        <w:t xml:space="preserve">.1.3 </w:t>
      </w:r>
      <w:r w:rsidR="00FD4209" w:rsidRPr="00E325AC">
        <w:rPr>
          <w:rFonts w:ascii="宋体" w:hAnsi="宋体"/>
          <w:szCs w:val="28"/>
        </w:rPr>
        <w:t xml:space="preserve"> 建筑幕墙不应采用在燃烧或高温环境下产生有毒</w:t>
      </w:r>
      <w:r w:rsidR="00FD4209" w:rsidRPr="00E325AC">
        <w:rPr>
          <w:rFonts w:ascii="宋体" w:hAnsi="宋体" w:hint="eastAsia"/>
          <w:szCs w:val="28"/>
        </w:rPr>
        <w:t>有害气体</w:t>
      </w:r>
      <w:r w:rsidR="00FD4209" w:rsidRPr="00E325AC">
        <w:rPr>
          <w:rFonts w:ascii="宋体" w:hAnsi="宋体"/>
          <w:szCs w:val="28"/>
        </w:rPr>
        <w:t>的材料。</w:t>
      </w:r>
    </w:p>
    <w:p w:rsidR="00FD4209" w:rsidRPr="00E325AC" w:rsidRDefault="004E57A8" w:rsidP="00FD4209">
      <w:pPr>
        <w:spacing w:line="360" w:lineRule="auto"/>
        <w:jc w:val="left"/>
        <w:rPr>
          <w:rFonts w:ascii="宋体" w:hAnsi="宋体"/>
          <w:szCs w:val="28"/>
        </w:rPr>
      </w:pPr>
      <w:r w:rsidRPr="00E325AC">
        <w:rPr>
          <w:rFonts w:hint="eastAsia"/>
          <w:b/>
          <w:bCs/>
          <w:szCs w:val="28"/>
        </w:rPr>
        <w:t>4</w:t>
      </w:r>
      <w:r w:rsidR="00FD4209" w:rsidRPr="00E325AC">
        <w:rPr>
          <w:b/>
          <w:bCs/>
          <w:szCs w:val="28"/>
        </w:rPr>
        <w:t xml:space="preserve">.1.4  </w:t>
      </w:r>
      <w:r w:rsidR="00FD4209" w:rsidRPr="00E325AC">
        <w:rPr>
          <w:rFonts w:ascii="宋体" w:hAnsi="宋体" w:hint="eastAsia"/>
          <w:szCs w:val="28"/>
        </w:rPr>
        <w:t>积极</w:t>
      </w:r>
      <w:r w:rsidR="00FD4209" w:rsidRPr="00E325AC">
        <w:rPr>
          <w:rFonts w:ascii="宋体" w:hAnsi="宋体"/>
          <w:szCs w:val="28"/>
        </w:rPr>
        <w:t>采用鉴定合格的环保</w:t>
      </w:r>
      <w:r w:rsidR="00FD4209" w:rsidRPr="00E325AC">
        <w:rPr>
          <w:rFonts w:ascii="宋体" w:hAnsi="宋体" w:hint="eastAsia"/>
          <w:szCs w:val="28"/>
        </w:rPr>
        <w:t>、</w:t>
      </w:r>
      <w:r w:rsidR="00FD4209" w:rsidRPr="00E325AC">
        <w:rPr>
          <w:rFonts w:ascii="宋体" w:hAnsi="宋体"/>
          <w:szCs w:val="28"/>
        </w:rPr>
        <w:t>节约资源及可循环利用的新材料。</w:t>
      </w:r>
    </w:p>
    <w:p w:rsidR="00FD4209" w:rsidRPr="00E325AC" w:rsidRDefault="004E57A8" w:rsidP="00FD4209">
      <w:pPr>
        <w:spacing w:line="360" w:lineRule="auto"/>
        <w:jc w:val="left"/>
        <w:rPr>
          <w:rFonts w:ascii="宋体" w:hAnsi="宋体"/>
          <w:szCs w:val="28"/>
        </w:rPr>
      </w:pPr>
      <w:r w:rsidRPr="00E325AC">
        <w:rPr>
          <w:rFonts w:hint="eastAsia"/>
          <w:b/>
          <w:bCs/>
          <w:szCs w:val="28"/>
        </w:rPr>
        <w:t>4</w:t>
      </w:r>
      <w:r w:rsidR="00FD4209" w:rsidRPr="00E325AC">
        <w:rPr>
          <w:b/>
          <w:bCs/>
          <w:szCs w:val="28"/>
        </w:rPr>
        <w:t xml:space="preserve">.1.5 </w:t>
      </w:r>
      <w:r w:rsidR="00FD4209" w:rsidRPr="00E325AC">
        <w:rPr>
          <w:rFonts w:ascii="宋体" w:hAnsi="宋体"/>
          <w:szCs w:val="28"/>
        </w:rPr>
        <w:t xml:space="preserve"> 幕墙材料应具</w:t>
      </w:r>
      <w:r w:rsidR="00FD4209" w:rsidRPr="00E325AC">
        <w:rPr>
          <w:rFonts w:ascii="宋体" w:hAnsi="宋体" w:hint="eastAsia"/>
          <w:szCs w:val="28"/>
        </w:rPr>
        <w:t>有产品</w:t>
      </w:r>
      <w:r w:rsidR="00FD4209" w:rsidRPr="00E325AC">
        <w:rPr>
          <w:rFonts w:ascii="宋体" w:hAnsi="宋体"/>
          <w:szCs w:val="28"/>
        </w:rPr>
        <w:t>合格证、质</w:t>
      </w:r>
      <w:r w:rsidR="00FD4209" w:rsidRPr="00E325AC">
        <w:rPr>
          <w:rFonts w:ascii="宋体" w:hAnsi="宋体" w:hint="eastAsia"/>
          <w:szCs w:val="28"/>
        </w:rPr>
        <w:t>量</w:t>
      </w:r>
      <w:r w:rsidR="00FD4209" w:rsidRPr="00E325AC">
        <w:rPr>
          <w:rFonts w:ascii="宋体" w:hAnsi="宋体"/>
          <w:szCs w:val="28"/>
        </w:rPr>
        <w:t>保证</w:t>
      </w:r>
      <w:r w:rsidR="00FD4209" w:rsidRPr="00E325AC">
        <w:rPr>
          <w:rFonts w:ascii="宋体" w:hAnsi="宋体" w:hint="eastAsia"/>
          <w:szCs w:val="28"/>
        </w:rPr>
        <w:t>书</w:t>
      </w:r>
      <w:r w:rsidR="00FD4209" w:rsidRPr="00E325AC">
        <w:rPr>
          <w:rFonts w:ascii="宋体" w:hAnsi="宋体"/>
          <w:szCs w:val="28"/>
        </w:rPr>
        <w:t>及相关性能检测报告。进口材料应符合国家商检规定。</w:t>
      </w:r>
    </w:p>
    <w:p w:rsidR="00FD4209" w:rsidRPr="00E325AC" w:rsidRDefault="004E57A8" w:rsidP="00FD4209">
      <w:pPr>
        <w:spacing w:line="360" w:lineRule="auto"/>
        <w:rPr>
          <w:rFonts w:ascii="宋体" w:hAnsi="宋体"/>
          <w:szCs w:val="28"/>
        </w:rPr>
      </w:pPr>
      <w:r w:rsidRPr="00E325AC">
        <w:rPr>
          <w:rFonts w:hint="eastAsia"/>
          <w:b/>
          <w:bCs/>
          <w:szCs w:val="28"/>
        </w:rPr>
        <w:t>4</w:t>
      </w:r>
      <w:r w:rsidR="00FD4209" w:rsidRPr="00E325AC">
        <w:rPr>
          <w:rFonts w:hint="eastAsia"/>
          <w:b/>
          <w:bCs/>
          <w:szCs w:val="28"/>
        </w:rPr>
        <w:t xml:space="preserve">.1.6 </w:t>
      </w:r>
      <w:r w:rsidR="00FD4209" w:rsidRPr="00E325AC">
        <w:rPr>
          <w:rFonts w:ascii="宋体" w:hAnsi="宋体" w:hint="eastAsia"/>
          <w:szCs w:val="28"/>
        </w:rPr>
        <w:t>幕墙应选用耐气候性材料。除不锈钢外，钢材的外露表面应进行表面热浸镀锌处理、无机富锌涂料处理或采取其他有效的防腐措施；铝合金材料应进行表面阳极氧化、电泳涂漆、粉末喷涂或氟碳漆喷涂处理。</w:t>
      </w:r>
    </w:p>
    <w:p w:rsidR="00FD4209" w:rsidRPr="00E325AC" w:rsidRDefault="004E57A8" w:rsidP="00FD4209">
      <w:pPr>
        <w:spacing w:line="360" w:lineRule="auto"/>
        <w:rPr>
          <w:rFonts w:ascii="宋体" w:hAnsi="宋体"/>
          <w:szCs w:val="28"/>
        </w:rPr>
      </w:pPr>
      <w:r w:rsidRPr="00E325AC">
        <w:rPr>
          <w:rFonts w:hint="eastAsia"/>
          <w:b/>
          <w:bCs/>
          <w:szCs w:val="28"/>
        </w:rPr>
        <w:t>4</w:t>
      </w:r>
      <w:r w:rsidR="00FD4209" w:rsidRPr="00E325AC">
        <w:rPr>
          <w:rFonts w:hint="eastAsia"/>
          <w:b/>
          <w:bCs/>
          <w:szCs w:val="28"/>
        </w:rPr>
        <w:t xml:space="preserve">.1.7 </w:t>
      </w:r>
      <w:r w:rsidR="00FD4209" w:rsidRPr="00E325AC">
        <w:rPr>
          <w:rFonts w:ascii="宋体" w:hAnsi="宋体" w:hint="eastAsia"/>
          <w:szCs w:val="28"/>
        </w:rPr>
        <w:t>幕墙所用支承结构、连接件应采用不燃或难燃材料；保温和外墙装饰材料的燃烧性能应符合现行国家标准《建筑设计防火规范》</w:t>
      </w:r>
      <w:r w:rsidR="00FD4209" w:rsidRPr="00E325AC">
        <w:rPr>
          <w:rFonts w:ascii="宋体" w:hAnsi="宋体"/>
          <w:szCs w:val="28"/>
        </w:rPr>
        <w:t>GB 50016</w:t>
      </w:r>
      <w:r w:rsidR="00FD4209" w:rsidRPr="00E325AC">
        <w:rPr>
          <w:rFonts w:ascii="宋体" w:hAnsi="宋体" w:hint="eastAsia"/>
          <w:szCs w:val="28"/>
        </w:rPr>
        <w:t>的有关规定。</w:t>
      </w:r>
    </w:p>
    <w:p w:rsidR="00FD4209" w:rsidRPr="00E325AC" w:rsidRDefault="00FD4209" w:rsidP="00FD4209">
      <w:pPr>
        <w:spacing w:line="360" w:lineRule="auto"/>
        <w:rPr>
          <w:rFonts w:ascii="华文楷体" w:eastAsia="华文楷体" w:hAnsi="华文楷体"/>
          <w:szCs w:val="28"/>
        </w:rPr>
      </w:pPr>
      <w:r w:rsidRPr="00E325AC">
        <w:rPr>
          <w:rFonts w:ascii="华文楷体" w:eastAsia="华文楷体" w:hAnsi="华文楷体" w:hint="eastAsia"/>
          <w:szCs w:val="28"/>
        </w:rPr>
        <w:t>【条文说明】幕墙系统不可避免要使用双面胶带、填充棒、密封胶、橡胶条等易燃材料。为保持幕墙结构的耐火极限，其支承结构、连接件、保温材料、饰面板等主要材料应满足防火要求。</w:t>
      </w:r>
    </w:p>
    <w:p w:rsidR="00DF64E5" w:rsidRPr="00E325AC" w:rsidRDefault="00DF64E5" w:rsidP="00DF64E5">
      <w:pPr>
        <w:spacing w:line="360" w:lineRule="auto"/>
        <w:rPr>
          <w:rFonts w:ascii="宋体" w:hAnsi="宋体"/>
          <w:szCs w:val="28"/>
        </w:rPr>
      </w:pPr>
      <w:r w:rsidRPr="00E325AC">
        <w:rPr>
          <w:rFonts w:hint="eastAsia"/>
          <w:b/>
          <w:bCs/>
          <w:szCs w:val="28"/>
        </w:rPr>
        <w:t xml:space="preserve">4.1.8 </w:t>
      </w:r>
      <w:r w:rsidRPr="00E325AC">
        <w:rPr>
          <w:rFonts w:ascii="宋体" w:hAnsi="宋体" w:hint="eastAsia"/>
          <w:szCs w:val="28"/>
        </w:rPr>
        <w:t>幕墙所用连接件，应满足装配式安装、维修要求。</w:t>
      </w:r>
    </w:p>
    <w:p w:rsidR="00DF64E5" w:rsidRPr="00E325AC" w:rsidRDefault="00DF64E5" w:rsidP="00DF64E5">
      <w:pPr>
        <w:spacing w:line="360" w:lineRule="auto"/>
        <w:rPr>
          <w:rFonts w:ascii="华文楷体" w:eastAsia="华文楷体" w:hAnsi="华文楷体"/>
          <w:szCs w:val="28"/>
        </w:rPr>
      </w:pPr>
      <w:r w:rsidRPr="00E325AC">
        <w:rPr>
          <w:rFonts w:ascii="华文楷体" w:eastAsia="华文楷体" w:hAnsi="华文楷体" w:hint="eastAsia"/>
          <w:szCs w:val="28"/>
        </w:rPr>
        <w:t>【条文说明】幕墙是在施工现场通过构件之间的拼装采用螺纹、沟槽或其他不对连接件造成损伤、材质发生化学变化等机械连接方式组合而成。应满足现场施工的时效性、可操作性、维修更换的要求。</w:t>
      </w:r>
    </w:p>
    <w:p w:rsidR="00FD4209" w:rsidRPr="00E325AC" w:rsidRDefault="004E57A8" w:rsidP="00FD4209">
      <w:pPr>
        <w:spacing w:line="360" w:lineRule="auto"/>
        <w:rPr>
          <w:rFonts w:ascii="宋体" w:hAnsi="宋体"/>
          <w:szCs w:val="28"/>
        </w:rPr>
      </w:pPr>
      <w:r w:rsidRPr="00E325AC">
        <w:rPr>
          <w:rFonts w:hint="eastAsia"/>
          <w:b/>
          <w:bCs/>
          <w:szCs w:val="28"/>
        </w:rPr>
        <w:t>4</w:t>
      </w:r>
      <w:r w:rsidR="00FD4209" w:rsidRPr="00E325AC">
        <w:rPr>
          <w:rFonts w:hint="eastAsia"/>
          <w:b/>
          <w:bCs/>
          <w:szCs w:val="28"/>
        </w:rPr>
        <w:t>.1.</w:t>
      </w:r>
      <w:r w:rsidR="00B16D33" w:rsidRPr="00E325AC">
        <w:rPr>
          <w:rFonts w:hint="eastAsia"/>
          <w:b/>
          <w:bCs/>
          <w:szCs w:val="28"/>
        </w:rPr>
        <w:t xml:space="preserve">9 </w:t>
      </w:r>
      <w:r w:rsidR="00FD4209" w:rsidRPr="00E325AC">
        <w:rPr>
          <w:rFonts w:ascii="宋体" w:hAnsi="宋体" w:hint="eastAsia"/>
          <w:szCs w:val="28"/>
        </w:rPr>
        <w:t>与金属、镀膜玻璃、夹层玻璃、中空玻璃以及中性硅酮结构密封胶接触的建筑密封胶，应使用中性硅酮密封胶。</w:t>
      </w:r>
    </w:p>
    <w:p w:rsidR="00FD4209" w:rsidRPr="00E325AC" w:rsidRDefault="004E57A8" w:rsidP="00FD4209">
      <w:pPr>
        <w:spacing w:line="360" w:lineRule="auto"/>
        <w:rPr>
          <w:rFonts w:ascii="宋体" w:hAnsi="宋体"/>
          <w:b/>
          <w:szCs w:val="28"/>
        </w:rPr>
      </w:pPr>
      <w:r w:rsidRPr="00E325AC">
        <w:rPr>
          <w:rFonts w:hint="eastAsia"/>
          <w:b/>
          <w:bCs/>
          <w:szCs w:val="28"/>
        </w:rPr>
        <w:t>4</w:t>
      </w:r>
      <w:r w:rsidR="00FD4209" w:rsidRPr="00E325AC">
        <w:rPr>
          <w:rFonts w:hint="eastAsia"/>
          <w:b/>
          <w:bCs/>
          <w:szCs w:val="28"/>
        </w:rPr>
        <w:t>.1.</w:t>
      </w:r>
      <w:r w:rsidR="00B16D33" w:rsidRPr="00E325AC">
        <w:rPr>
          <w:rFonts w:hint="eastAsia"/>
          <w:b/>
          <w:bCs/>
          <w:szCs w:val="28"/>
        </w:rPr>
        <w:t>10</w:t>
      </w:r>
      <w:r w:rsidR="00462521" w:rsidRPr="00E325AC">
        <w:rPr>
          <w:rFonts w:hint="eastAsia"/>
          <w:b/>
          <w:bCs/>
          <w:szCs w:val="28"/>
        </w:rPr>
        <w:t xml:space="preserve"> </w:t>
      </w:r>
      <w:r w:rsidR="00FD4209" w:rsidRPr="00E325AC">
        <w:rPr>
          <w:rFonts w:ascii="宋体" w:hAnsi="宋体" w:hint="eastAsia"/>
          <w:szCs w:val="28"/>
        </w:rPr>
        <w:t>硅酮结构密封胶和建筑密封胶必须在有效期内使用；建筑密封</w:t>
      </w:r>
      <w:proofErr w:type="gramStart"/>
      <w:r w:rsidR="00FD4209" w:rsidRPr="00E325AC">
        <w:rPr>
          <w:rFonts w:ascii="宋体" w:hAnsi="宋体" w:hint="eastAsia"/>
          <w:szCs w:val="28"/>
        </w:rPr>
        <w:t>胶</w:t>
      </w:r>
      <w:r w:rsidR="00B16D33" w:rsidRPr="00E325AC">
        <w:rPr>
          <w:rFonts w:ascii="宋体" w:hAnsi="宋体" w:hint="eastAsia"/>
          <w:szCs w:val="28"/>
        </w:rPr>
        <w:t>不得</w:t>
      </w:r>
      <w:proofErr w:type="gramEnd"/>
      <w:r w:rsidR="00FD4209" w:rsidRPr="00E325AC">
        <w:rPr>
          <w:rFonts w:ascii="宋体" w:hAnsi="宋体" w:hint="eastAsia"/>
          <w:szCs w:val="28"/>
        </w:rPr>
        <w:t>作为硅酮结构密封胶使用。</w:t>
      </w:r>
    </w:p>
    <w:p w:rsidR="00FD4209" w:rsidRPr="00E325AC" w:rsidRDefault="004E57A8" w:rsidP="00FD4209">
      <w:pPr>
        <w:spacing w:line="360" w:lineRule="auto"/>
        <w:rPr>
          <w:rFonts w:ascii="宋体" w:hAnsi="宋体"/>
          <w:szCs w:val="28"/>
        </w:rPr>
      </w:pPr>
      <w:r w:rsidRPr="00E325AC">
        <w:rPr>
          <w:rFonts w:hint="eastAsia"/>
          <w:b/>
          <w:bCs/>
          <w:szCs w:val="28"/>
        </w:rPr>
        <w:t>4</w:t>
      </w:r>
      <w:r w:rsidR="00FD4209" w:rsidRPr="00E325AC">
        <w:rPr>
          <w:rFonts w:hint="eastAsia"/>
          <w:b/>
          <w:bCs/>
          <w:szCs w:val="28"/>
        </w:rPr>
        <w:t>.1.</w:t>
      </w:r>
      <w:r w:rsidR="00B16D33" w:rsidRPr="00E325AC">
        <w:rPr>
          <w:rFonts w:hint="eastAsia"/>
          <w:b/>
          <w:bCs/>
          <w:szCs w:val="28"/>
        </w:rPr>
        <w:t xml:space="preserve">11 </w:t>
      </w:r>
      <w:r w:rsidR="00FD4209" w:rsidRPr="00E325AC">
        <w:rPr>
          <w:rFonts w:ascii="宋体" w:hAnsi="宋体" w:hint="eastAsia"/>
          <w:szCs w:val="28"/>
        </w:rPr>
        <w:t>与石材接触的粘接、密封材料不应对石材产生污染，并应提供符合要求的耐污染性试验报告。</w:t>
      </w:r>
    </w:p>
    <w:p w:rsidR="00FD4209" w:rsidRPr="00E325AC" w:rsidRDefault="00FD4209" w:rsidP="00FD4209">
      <w:pPr>
        <w:spacing w:line="360" w:lineRule="auto"/>
        <w:rPr>
          <w:rFonts w:ascii="华文楷体" w:eastAsia="华文楷体" w:hAnsi="华文楷体"/>
          <w:szCs w:val="28"/>
        </w:rPr>
      </w:pPr>
      <w:r w:rsidRPr="00E325AC">
        <w:rPr>
          <w:rFonts w:ascii="华文楷体" w:eastAsia="华文楷体" w:hAnsi="华文楷体" w:hint="eastAsia"/>
          <w:szCs w:val="28"/>
        </w:rPr>
        <w:t>【条文说明】因石材是多孔材料，容易吸收硅油，会对石材表面造成污染，应使用石材专用密封胶。</w:t>
      </w:r>
    </w:p>
    <w:p w:rsidR="00A77625" w:rsidRPr="00E325AC" w:rsidRDefault="004E57A8" w:rsidP="00A77625">
      <w:pPr>
        <w:spacing w:line="360" w:lineRule="auto"/>
        <w:rPr>
          <w:rFonts w:ascii="宋体" w:hAnsi="宋体"/>
          <w:kern w:val="0"/>
          <w:szCs w:val="28"/>
        </w:rPr>
      </w:pPr>
      <w:r w:rsidRPr="00E325AC">
        <w:rPr>
          <w:rFonts w:hint="eastAsia"/>
          <w:b/>
          <w:bCs/>
          <w:szCs w:val="28"/>
        </w:rPr>
        <w:t>4</w:t>
      </w:r>
      <w:r w:rsidR="00A77625" w:rsidRPr="00E325AC">
        <w:rPr>
          <w:rFonts w:hint="eastAsia"/>
          <w:b/>
          <w:bCs/>
          <w:szCs w:val="28"/>
        </w:rPr>
        <w:t>.1.</w:t>
      </w:r>
      <w:r w:rsidR="003E6688" w:rsidRPr="00E325AC">
        <w:rPr>
          <w:rFonts w:hint="eastAsia"/>
          <w:b/>
          <w:bCs/>
          <w:szCs w:val="28"/>
        </w:rPr>
        <w:t>12</w:t>
      </w:r>
      <w:r w:rsidR="00462521" w:rsidRPr="00E325AC">
        <w:rPr>
          <w:rFonts w:hint="eastAsia"/>
          <w:b/>
          <w:bCs/>
          <w:szCs w:val="28"/>
        </w:rPr>
        <w:t xml:space="preserve"> </w:t>
      </w:r>
      <w:r w:rsidR="00A77625" w:rsidRPr="00E325AC">
        <w:rPr>
          <w:rFonts w:ascii="宋体" w:hAnsi="宋体" w:hint="eastAsia"/>
          <w:szCs w:val="28"/>
        </w:rPr>
        <w:t>密封胶的粘结性能和耐久性应满足设计要求，应具有适用于幕墙面板基材和接缝尺寸及变位量的类型和位移能力</w:t>
      </w:r>
      <w:r w:rsidR="00C071B4" w:rsidRPr="00E325AC">
        <w:rPr>
          <w:rFonts w:ascii="宋体" w:hAnsi="宋体" w:hint="eastAsia"/>
          <w:szCs w:val="28"/>
        </w:rPr>
        <w:t>。</w:t>
      </w:r>
      <w:r w:rsidR="003E6688" w:rsidRPr="00E325AC">
        <w:rPr>
          <w:rFonts w:ascii="宋体" w:hAnsi="宋体" w:hint="eastAsia"/>
          <w:szCs w:val="28"/>
        </w:rPr>
        <w:t>硅酮耐候密封胶</w:t>
      </w:r>
      <w:r w:rsidR="00C071B4" w:rsidRPr="00E325AC">
        <w:rPr>
          <w:rFonts w:ascii="宋体" w:hAnsi="宋体" w:hint="eastAsia"/>
          <w:szCs w:val="28"/>
        </w:rPr>
        <w:t>位移能力</w:t>
      </w:r>
      <w:r w:rsidR="003E6688" w:rsidRPr="00E325AC">
        <w:rPr>
          <w:rFonts w:ascii="宋体" w:hAnsi="宋体" w:hint="eastAsia"/>
          <w:szCs w:val="28"/>
        </w:rPr>
        <w:t>不</w:t>
      </w:r>
      <w:r w:rsidR="00C071B4" w:rsidRPr="00E325AC">
        <w:rPr>
          <w:rFonts w:ascii="宋体" w:hAnsi="宋体" w:hint="eastAsia"/>
          <w:szCs w:val="28"/>
        </w:rPr>
        <w:t>宜</w:t>
      </w:r>
      <w:r w:rsidR="003E6688" w:rsidRPr="00E325AC">
        <w:rPr>
          <w:rFonts w:ascii="宋体" w:hAnsi="宋体" w:hint="eastAsia"/>
          <w:szCs w:val="28"/>
        </w:rPr>
        <w:t>低于35级、改性硅酮密封胶</w:t>
      </w:r>
      <w:r w:rsidR="00C071B4" w:rsidRPr="00E325AC">
        <w:rPr>
          <w:rFonts w:ascii="宋体" w:hAnsi="宋体" w:hint="eastAsia"/>
          <w:szCs w:val="28"/>
        </w:rPr>
        <w:t>不宜</w:t>
      </w:r>
      <w:r w:rsidR="003E6688" w:rsidRPr="00E325AC">
        <w:rPr>
          <w:rFonts w:ascii="宋体" w:hAnsi="宋体" w:hint="eastAsia"/>
          <w:szCs w:val="28"/>
        </w:rPr>
        <w:t>低于25</w:t>
      </w:r>
      <w:r w:rsidR="00A77625" w:rsidRPr="00E325AC">
        <w:rPr>
          <w:rFonts w:ascii="宋体" w:hAnsi="宋体" w:hint="eastAsia"/>
          <w:szCs w:val="28"/>
        </w:rPr>
        <w:t>级，与所接触的有机材料相容，且不应污染所粘结材料。</w:t>
      </w:r>
    </w:p>
    <w:p w:rsidR="00A77625" w:rsidRPr="00E325AC" w:rsidRDefault="00A77625" w:rsidP="00A77625">
      <w:pPr>
        <w:spacing w:line="360" w:lineRule="auto"/>
        <w:rPr>
          <w:rFonts w:ascii="华文楷体" w:eastAsia="华文楷体" w:hAnsi="华文楷体"/>
          <w:szCs w:val="28"/>
        </w:rPr>
      </w:pPr>
      <w:r w:rsidRPr="00E325AC">
        <w:rPr>
          <w:rFonts w:ascii="华文楷体" w:eastAsia="华文楷体" w:hAnsi="华文楷体"/>
          <w:szCs w:val="28"/>
        </w:rPr>
        <w:t>【</w:t>
      </w:r>
      <w:r w:rsidRPr="00E325AC">
        <w:rPr>
          <w:rFonts w:ascii="华文楷体" w:eastAsia="华文楷体" w:hAnsi="华文楷体"/>
          <w:bCs/>
          <w:szCs w:val="28"/>
        </w:rPr>
        <w:t>条文说明</w:t>
      </w:r>
      <w:r w:rsidRPr="00E325AC">
        <w:rPr>
          <w:rFonts w:ascii="华文楷体" w:eastAsia="华文楷体" w:hAnsi="华文楷体"/>
          <w:szCs w:val="28"/>
        </w:rPr>
        <w:t>】</w:t>
      </w:r>
      <w:r w:rsidRPr="00E325AC">
        <w:rPr>
          <w:rFonts w:ascii="华文楷体" w:eastAsia="华文楷体" w:hAnsi="华文楷体" w:hint="eastAsia"/>
          <w:szCs w:val="28"/>
        </w:rPr>
        <w:t>幕墙工程中所选用的密封胶，应与被粘材料具有持久的粘结性能，并具有与主体结构变形相适应的能力，确保幕墙设计性能。</w:t>
      </w:r>
    </w:p>
    <w:p w:rsidR="00A77625" w:rsidRPr="00E325AC" w:rsidRDefault="00A77625" w:rsidP="00A77625">
      <w:pPr>
        <w:spacing w:line="360" w:lineRule="auto"/>
        <w:ind w:firstLineChars="200" w:firstLine="560"/>
        <w:rPr>
          <w:rFonts w:ascii="华文楷体" w:eastAsia="华文楷体" w:hAnsi="华文楷体"/>
          <w:szCs w:val="28"/>
        </w:rPr>
      </w:pPr>
      <w:r w:rsidRPr="00E325AC">
        <w:rPr>
          <w:rFonts w:ascii="华文楷体" w:eastAsia="华文楷体" w:hAnsi="华文楷体"/>
          <w:szCs w:val="28"/>
        </w:rPr>
        <w:t>密封胶在使用前，应</w:t>
      </w:r>
      <w:r w:rsidRPr="00E325AC">
        <w:rPr>
          <w:rFonts w:ascii="华文楷体" w:eastAsia="华文楷体" w:hAnsi="华文楷体" w:hint="eastAsia"/>
          <w:szCs w:val="28"/>
        </w:rPr>
        <w:t>与其相接触的</w:t>
      </w:r>
      <w:r w:rsidRPr="00E325AC">
        <w:rPr>
          <w:rFonts w:ascii="华文楷体" w:eastAsia="华文楷体" w:hAnsi="华文楷体"/>
          <w:szCs w:val="28"/>
        </w:rPr>
        <w:t>有机材料</w:t>
      </w:r>
      <w:r w:rsidRPr="00E325AC">
        <w:rPr>
          <w:rFonts w:ascii="华文楷体" w:eastAsia="华文楷体" w:hAnsi="华文楷体" w:hint="eastAsia"/>
          <w:szCs w:val="28"/>
        </w:rPr>
        <w:t>如</w:t>
      </w:r>
      <w:r w:rsidRPr="00E325AC">
        <w:rPr>
          <w:rFonts w:ascii="华文楷体" w:eastAsia="华文楷体" w:hAnsi="华文楷体"/>
          <w:szCs w:val="28"/>
        </w:rPr>
        <w:t>间隔条、密封垫</w:t>
      </w:r>
      <w:r w:rsidRPr="00E325AC">
        <w:rPr>
          <w:rFonts w:ascii="华文楷体" w:eastAsia="华文楷体" w:hAnsi="华文楷体" w:hint="eastAsia"/>
          <w:szCs w:val="28"/>
        </w:rPr>
        <w:t>、泡沫棒</w:t>
      </w:r>
      <w:r w:rsidRPr="00E325AC">
        <w:rPr>
          <w:rFonts w:ascii="华文楷体" w:eastAsia="华文楷体" w:hAnsi="华文楷体"/>
          <w:szCs w:val="28"/>
        </w:rPr>
        <w:t>、定位块</w:t>
      </w:r>
      <w:r w:rsidRPr="00E325AC">
        <w:rPr>
          <w:rFonts w:ascii="华文楷体" w:eastAsia="华文楷体" w:hAnsi="华文楷体" w:hint="eastAsia"/>
          <w:szCs w:val="28"/>
        </w:rPr>
        <w:t>等</w:t>
      </w:r>
      <w:r w:rsidRPr="00E325AC">
        <w:rPr>
          <w:rFonts w:ascii="华文楷体" w:eastAsia="华文楷体" w:hAnsi="华文楷体"/>
          <w:szCs w:val="28"/>
        </w:rPr>
        <w:t>进行相容性试验</w:t>
      </w:r>
      <w:r w:rsidRPr="00E325AC">
        <w:rPr>
          <w:rFonts w:ascii="华文楷体" w:eastAsia="华文楷体" w:hAnsi="华文楷体" w:hint="eastAsia"/>
          <w:szCs w:val="28"/>
        </w:rPr>
        <w:t>。</w:t>
      </w:r>
      <w:r w:rsidRPr="00E325AC">
        <w:rPr>
          <w:rFonts w:ascii="华文楷体" w:eastAsia="华文楷体" w:hAnsi="华文楷体"/>
          <w:szCs w:val="28"/>
        </w:rPr>
        <w:t>如果使用了与密封胶不相容的材料，可能会导致密封胶的粘结</w:t>
      </w:r>
      <w:r w:rsidRPr="00E325AC">
        <w:rPr>
          <w:rFonts w:ascii="华文楷体" w:eastAsia="华文楷体" w:hAnsi="华文楷体" w:hint="eastAsia"/>
          <w:szCs w:val="28"/>
        </w:rPr>
        <w:t>性能</w:t>
      </w:r>
      <w:r w:rsidRPr="00E325AC">
        <w:rPr>
          <w:rFonts w:ascii="华文楷体" w:eastAsia="华文楷体" w:hAnsi="华文楷体"/>
          <w:szCs w:val="28"/>
        </w:rPr>
        <w:t>的下降或丧失，留下的</w:t>
      </w:r>
      <w:r w:rsidRPr="00E325AC">
        <w:rPr>
          <w:rFonts w:ascii="华文楷体" w:eastAsia="华文楷体" w:hAnsi="华文楷体" w:hint="eastAsia"/>
          <w:szCs w:val="28"/>
        </w:rPr>
        <w:t>质量或</w:t>
      </w:r>
      <w:r w:rsidRPr="00E325AC">
        <w:rPr>
          <w:rFonts w:ascii="华文楷体" w:eastAsia="华文楷体" w:hAnsi="华文楷体"/>
          <w:szCs w:val="28"/>
        </w:rPr>
        <w:t>安全隐患。</w:t>
      </w:r>
    </w:p>
    <w:p w:rsidR="00A77625" w:rsidRPr="00E325AC" w:rsidRDefault="00A77625" w:rsidP="00A77625">
      <w:pPr>
        <w:spacing w:line="360" w:lineRule="auto"/>
        <w:ind w:firstLineChars="200" w:firstLine="560"/>
        <w:rPr>
          <w:rFonts w:ascii="华文楷体" w:eastAsia="华文楷体" w:hAnsi="华文楷体"/>
          <w:kern w:val="0"/>
          <w:szCs w:val="28"/>
        </w:rPr>
      </w:pPr>
      <w:r w:rsidRPr="00E325AC">
        <w:rPr>
          <w:rFonts w:ascii="华文楷体" w:eastAsia="华文楷体" w:hAnsi="华文楷体" w:hint="eastAsia"/>
          <w:szCs w:val="28"/>
        </w:rPr>
        <w:t>石材、人造板中的</w:t>
      </w:r>
      <w:r w:rsidRPr="00E325AC">
        <w:rPr>
          <w:rFonts w:ascii="华文楷体" w:eastAsia="华文楷体" w:hAnsi="华文楷体" w:hint="eastAsia"/>
          <w:kern w:val="0"/>
          <w:szCs w:val="28"/>
        </w:rPr>
        <w:t>陶板、石材蜂窝板、纤维水泥板等都为多孔性材料，面板与建筑密封胶接触，胶中的增塑剂等</w:t>
      </w:r>
      <w:proofErr w:type="gramStart"/>
      <w:r w:rsidRPr="00E325AC">
        <w:rPr>
          <w:rFonts w:ascii="华文楷体" w:eastAsia="华文楷体" w:hAnsi="华文楷体" w:hint="eastAsia"/>
          <w:kern w:val="0"/>
          <w:szCs w:val="28"/>
        </w:rPr>
        <w:t>非反应</w:t>
      </w:r>
      <w:proofErr w:type="gramEnd"/>
      <w:r w:rsidRPr="00E325AC">
        <w:rPr>
          <w:rFonts w:ascii="华文楷体" w:eastAsia="华文楷体" w:hAnsi="华文楷体" w:hint="eastAsia"/>
          <w:kern w:val="0"/>
          <w:szCs w:val="28"/>
        </w:rPr>
        <w:t>性物质会渗入面板孔隙中，污染面板，因此，使用前必须进行污染性试验。</w:t>
      </w:r>
    </w:p>
    <w:p w:rsidR="00462521" w:rsidRPr="00E325AC" w:rsidRDefault="00462521" w:rsidP="00A77625">
      <w:pPr>
        <w:spacing w:line="360" w:lineRule="auto"/>
        <w:ind w:firstLineChars="200" w:firstLine="560"/>
        <w:rPr>
          <w:rFonts w:ascii="华文楷体" w:eastAsia="华文楷体" w:hAnsi="华文楷体"/>
          <w:kern w:val="0"/>
          <w:szCs w:val="28"/>
        </w:rPr>
      </w:pPr>
    </w:p>
    <w:p w:rsidR="00DB152A" w:rsidRPr="00E325AC" w:rsidRDefault="004E57A8" w:rsidP="002C4915">
      <w:pPr>
        <w:pStyle w:val="2"/>
        <w:numPr>
          <w:ilvl w:val="0"/>
          <w:numId w:val="0"/>
        </w:numPr>
        <w:ind w:left="576" w:hanging="576"/>
        <w:rPr>
          <w:rFonts w:ascii="黑体" w:hAnsi="黑体"/>
          <w:b w:val="0"/>
          <w:bCs/>
          <w:sz w:val="30"/>
          <w:szCs w:val="30"/>
        </w:rPr>
      </w:pPr>
      <w:bookmarkStart w:id="17" w:name="_Toc17472901"/>
      <w:bookmarkStart w:id="18" w:name="_Toc17474012"/>
      <w:r w:rsidRPr="00E325AC">
        <w:rPr>
          <w:rFonts w:ascii="黑体" w:hAnsi="黑体" w:hint="eastAsia"/>
          <w:b w:val="0"/>
          <w:kern w:val="2"/>
          <w:sz w:val="30"/>
          <w:szCs w:val="30"/>
        </w:rPr>
        <w:t>4</w:t>
      </w:r>
      <w:r w:rsidR="002C4915" w:rsidRPr="00E325AC">
        <w:rPr>
          <w:rFonts w:ascii="黑体" w:hAnsi="黑体" w:hint="eastAsia"/>
          <w:b w:val="0"/>
          <w:kern w:val="2"/>
          <w:sz w:val="30"/>
          <w:szCs w:val="30"/>
        </w:rPr>
        <w:t>.2</w:t>
      </w:r>
      <w:r w:rsidR="002C4915" w:rsidRPr="00E325AC">
        <w:rPr>
          <w:rFonts w:ascii="黑体" w:hAnsi="黑体" w:hint="eastAsia"/>
          <w:b w:val="0"/>
          <w:sz w:val="30"/>
          <w:szCs w:val="30"/>
        </w:rPr>
        <w:t xml:space="preserve">　</w:t>
      </w:r>
      <w:r w:rsidR="00D85668" w:rsidRPr="00E325AC">
        <w:rPr>
          <w:rFonts w:ascii="黑体" w:hAnsi="黑体" w:hint="eastAsia"/>
          <w:b w:val="0"/>
          <w:bCs/>
          <w:sz w:val="30"/>
          <w:szCs w:val="30"/>
        </w:rPr>
        <w:t>铝合金型材</w:t>
      </w:r>
      <w:bookmarkEnd w:id="17"/>
      <w:bookmarkEnd w:id="18"/>
    </w:p>
    <w:p w:rsidR="00FD4209" w:rsidRPr="00E325AC" w:rsidRDefault="004E57A8" w:rsidP="00FD4209">
      <w:pPr>
        <w:spacing w:line="360" w:lineRule="auto"/>
        <w:rPr>
          <w:rFonts w:ascii="宋体" w:hAnsi="宋体"/>
          <w:szCs w:val="28"/>
        </w:rPr>
      </w:pPr>
      <w:r w:rsidRPr="00E325AC">
        <w:rPr>
          <w:rFonts w:hint="eastAsia"/>
          <w:b/>
          <w:bCs/>
          <w:szCs w:val="28"/>
        </w:rPr>
        <w:t>4</w:t>
      </w:r>
      <w:r w:rsidR="00DB152A" w:rsidRPr="00E325AC">
        <w:rPr>
          <w:b/>
          <w:bCs/>
          <w:szCs w:val="28"/>
        </w:rPr>
        <w:t>.</w:t>
      </w:r>
      <w:r w:rsidR="00DB152A" w:rsidRPr="00E325AC">
        <w:rPr>
          <w:rFonts w:hint="eastAsia"/>
          <w:b/>
          <w:bCs/>
          <w:szCs w:val="28"/>
        </w:rPr>
        <w:t>2</w:t>
      </w:r>
      <w:r w:rsidR="00DB152A" w:rsidRPr="00E325AC">
        <w:rPr>
          <w:b/>
          <w:bCs/>
          <w:szCs w:val="28"/>
        </w:rPr>
        <w:t>.1</w:t>
      </w:r>
      <w:r w:rsidR="002C4915" w:rsidRPr="00E325AC">
        <w:rPr>
          <w:rFonts w:ascii="宋体" w:hAnsi="宋体" w:hint="eastAsia"/>
          <w:b/>
          <w:bCs/>
          <w:szCs w:val="28"/>
        </w:rPr>
        <w:t xml:space="preserve">　</w:t>
      </w:r>
      <w:r w:rsidR="00FD4209" w:rsidRPr="00E325AC">
        <w:rPr>
          <w:rFonts w:ascii="宋体" w:hAnsi="宋体"/>
          <w:szCs w:val="28"/>
        </w:rPr>
        <w:t>铝合金材料的牌号所对应的化学成分应符合</w:t>
      </w:r>
      <w:r w:rsidRPr="00E325AC">
        <w:rPr>
          <w:rFonts w:ascii="宋体" w:hAnsi="宋体" w:hint="eastAsia"/>
          <w:szCs w:val="28"/>
        </w:rPr>
        <w:t>现行国家标准</w:t>
      </w:r>
      <w:r w:rsidR="00FD4209" w:rsidRPr="00E325AC">
        <w:rPr>
          <w:rFonts w:ascii="宋体" w:hAnsi="宋体"/>
          <w:szCs w:val="28"/>
        </w:rPr>
        <w:t>《变形铝及铝合金化学成分》GB/T 3190的规定；铝合金型材的质量要求、试验方法、检验规则和包装、标志、运输、贮存等应符合</w:t>
      </w:r>
      <w:r w:rsidRPr="00E325AC">
        <w:rPr>
          <w:rFonts w:ascii="宋体" w:hAnsi="宋体" w:hint="eastAsia"/>
          <w:szCs w:val="28"/>
        </w:rPr>
        <w:t>现行国家标准</w:t>
      </w:r>
      <w:r w:rsidR="00FD4209" w:rsidRPr="00E325AC">
        <w:rPr>
          <w:rFonts w:ascii="宋体" w:hAnsi="宋体"/>
          <w:szCs w:val="28"/>
        </w:rPr>
        <w:t>《铝合金建筑型材》GB</w:t>
      </w:r>
      <w:r w:rsidR="00FD4209" w:rsidRPr="00E325AC">
        <w:rPr>
          <w:rFonts w:ascii="宋体" w:hAnsi="宋体" w:hint="eastAsia"/>
          <w:szCs w:val="28"/>
        </w:rPr>
        <w:t>/T</w:t>
      </w:r>
      <w:r w:rsidR="00FD4209" w:rsidRPr="00E325AC">
        <w:rPr>
          <w:rFonts w:ascii="宋体" w:hAnsi="宋体"/>
          <w:szCs w:val="28"/>
        </w:rPr>
        <w:t xml:space="preserve"> 5237.1</w:t>
      </w:r>
      <w:r w:rsidR="00FD4209" w:rsidRPr="00E325AC">
        <w:rPr>
          <w:rFonts w:ascii="宋体" w:hAnsi="宋体" w:hint="eastAsia"/>
          <w:szCs w:val="28"/>
        </w:rPr>
        <w:t>～</w:t>
      </w:r>
      <w:r w:rsidR="00FD4209" w:rsidRPr="00E325AC">
        <w:rPr>
          <w:rFonts w:ascii="宋体" w:hAnsi="宋体"/>
          <w:szCs w:val="28"/>
        </w:rPr>
        <w:t>GB</w:t>
      </w:r>
      <w:r w:rsidR="00FD4209" w:rsidRPr="00E325AC">
        <w:rPr>
          <w:rFonts w:ascii="宋体" w:hAnsi="宋体" w:hint="eastAsia"/>
          <w:szCs w:val="28"/>
        </w:rPr>
        <w:t>/T</w:t>
      </w:r>
      <w:r w:rsidR="00FD4209" w:rsidRPr="00E325AC">
        <w:rPr>
          <w:rFonts w:ascii="宋体" w:hAnsi="宋体"/>
          <w:szCs w:val="28"/>
        </w:rPr>
        <w:t xml:space="preserve"> 5237.6的规定，型材尺寸允许偏差应达到</w:t>
      </w:r>
      <w:proofErr w:type="gramStart"/>
      <w:r w:rsidR="00FD4209" w:rsidRPr="00E325AC">
        <w:rPr>
          <w:rFonts w:ascii="宋体" w:hAnsi="宋体"/>
          <w:szCs w:val="28"/>
        </w:rPr>
        <w:t>高精级或</w:t>
      </w:r>
      <w:proofErr w:type="gramEnd"/>
      <w:r w:rsidR="00FD4209" w:rsidRPr="00E325AC">
        <w:rPr>
          <w:rFonts w:ascii="宋体" w:hAnsi="宋体"/>
          <w:szCs w:val="28"/>
        </w:rPr>
        <w:t>超高精级。</w:t>
      </w:r>
    </w:p>
    <w:p w:rsidR="00FD4209" w:rsidRPr="00E325AC" w:rsidRDefault="004E57A8" w:rsidP="00FD4209">
      <w:pPr>
        <w:spacing w:line="360" w:lineRule="auto"/>
        <w:rPr>
          <w:rFonts w:ascii="宋体" w:hAnsi="宋体"/>
          <w:szCs w:val="28"/>
        </w:rPr>
      </w:pPr>
      <w:r w:rsidRPr="00E325AC">
        <w:rPr>
          <w:rFonts w:hint="eastAsia"/>
          <w:b/>
          <w:bCs/>
          <w:szCs w:val="28"/>
        </w:rPr>
        <w:t>4</w:t>
      </w:r>
      <w:r w:rsidR="00FD4209" w:rsidRPr="00E325AC">
        <w:rPr>
          <w:rFonts w:hint="eastAsia"/>
          <w:b/>
          <w:bCs/>
          <w:szCs w:val="28"/>
        </w:rPr>
        <w:t xml:space="preserve">.2.2 </w:t>
      </w:r>
      <w:r w:rsidR="00FD4209" w:rsidRPr="00E325AC">
        <w:rPr>
          <w:rFonts w:ascii="宋体" w:hAnsi="宋体"/>
          <w:szCs w:val="28"/>
        </w:rPr>
        <w:t>铝合金型材应</w:t>
      </w:r>
      <w:r w:rsidR="00FD4209" w:rsidRPr="00E325AC">
        <w:rPr>
          <w:rFonts w:ascii="宋体" w:hAnsi="宋体" w:hint="eastAsia"/>
          <w:szCs w:val="28"/>
        </w:rPr>
        <w:t>经</w:t>
      </w:r>
      <w:r w:rsidR="00FD4209" w:rsidRPr="00E325AC">
        <w:rPr>
          <w:rFonts w:ascii="宋体" w:hAnsi="宋体"/>
          <w:szCs w:val="28"/>
        </w:rPr>
        <w:t>表面阳极氧化、电泳涂漆、</w:t>
      </w:r>
      <w:r w:rsidR="00C071B4" w:rsidRPr="00E325AC">
        <w:rPr>
          <w:rFonts w:ascii="宋体" w:hAnsi="宋体" w:hint="eastAsia"/>
          <w:szCs w:val="28"/>
        </w:rPr>
        <w:t>喷粉</w:t>
      </w:r>
      <w:r w:rsidR="00FD4209" w:rsidRPr="00E325AC">
        <w:rPr>
          <w:rFonts w:ascii="宋体" w:hAnsi="宋体" w:hint="eastAsia"/>
          <w:szCs w:val="28"/>
        </w:rPr>
        <w:t>或</w:t>
      </w:r>
      <w:r w:rsidR="00C071B4" w:rsidRPr="00E325AC">
        <w:rPr>
          <w:rFonts w:ascii="宋体" w:hAnsi="宋体" w:hint="eastAsia"/>
          <w:szCs w:val="28"/>
        </w:rPr>
        <w:t>喷漆</w:t>
      </w:r>
      <w:r w:rsidR="00FD4209" w:rsidRPr="00E325AC">
        <w:rPr>
          <w:rFonts w:ascii="宋体" w:hAnsi="宋体"/>
          <w:szCs w:val="28"/>
        </w:rPr>
        <w:t>处理，表面处理层的厚度应</w:t>
      </w:r>
      <w:r w:rsidRPr="00E325AC">
        <w:rPr>
          <w:rFonts w:ascii="宋体" w:hAnsi="宋体" w:hint="eastAsia"/>
          <w:szCs w:val="28"/>
        </w:rPr>
        <w:t>符合现行国家标准</w:t>
      </w:r>
      <w:r w:rsidRPr="00E325AC">
        <w:rPr>
          <w:rFonts w:ascii="宋体" w:hAnsi="宋体"/>
          <w:szCs w:val="28"/>
        </w:rPr>
        <w:t>《铝合金建筑型材》</w:t>
      </w:r>
      <w:r w:rsidR="00FD4209" w:rsidRPr="00E325AC">
        <w:rPr>
          <w:rFonts w:ascii="宋体" w:hAnsi="宋体"/>
          <w:szCs w:val="28"/>
        </w:rPr>
        <w:t>GB</w:t>
      </w:r>
      <w:r w:rsidR="00FD4209" w:rsidRPr="00E325AC">
        <w:rPr>
          <w:rFonts w:ascii="宋体" w:hAnsi="宋体" w:hint="eastAsia"/>
          <w:szCs w:val="28"/>
        </w:rPr>
        <w:t>/T</w:t>
      </w:r>
      <w:r w:rsidR="00FD4209" w:rsidRPr="00E325AC">
        <w:rPr>
          <w:rFonts w:ascii="宋体" w:hAnsi="宋体"/>
          <w:szCs w:val="28"/>
        </w:rPr>
        <w:t xml:space="preserve"> 5237</w:t>
      </w:r>
      <w:r w:rsidRPr="00E325AC">
        <w:rPr>
          <w:rFonts w:ascii="宋体" w:hAnsi="宋体" w:hint="eastAsia"/>
          <w:szCs w:val="28"/>
        </w:rPr>
        <w:t>的规定</w:t>
      </w:r>
      <w:r w:rsidR="00FD4209" w:rsidRPr="00E325AC">
        <w:rPr>
          <w:rFonts w:ascii="宋体" w:hAnsi="宋体" w:hint="eastAsia"/>
          <w:szCs w:val="28"/>
        </w:rPr>
        <w:t>。</w:t>
      </w:r>
    </w:p>
    <w:p w:rsidR="00744B7A" w:rsidRPr="00E325AC" w:rsidRDefault="004E57A8" w:rsidP="00744B7A">
      <w:pPr>
        <w:spacing w:line="360" w:lineRule="auto"/>
        <w:rPr>
          <w:rFonts w:ascii="宋体" w:hAnsi="宋体"/>
          <w:szCs w:val="28"/>
        </w:rPr>
      </w:pPr>
      <w:r w:rsidRPr="00E325AC">
        <w:rPr>
          <w:rFonts w:hint="eastAsia"/>
          <w:b/>
          <w:bCs/>
          <w:szCs w:val="28"/>
        </w:rPr>
        <w:t>4</w:t>
      </w:r>
      <w:r w:rsidR="00FD4209" w:rsidRPr="00E325AC">
        <w:rPr>
          <w:rFonts w:hint="eastAsia"/>
          <w:b/>
          <w:bCs/>
          <w:szCs w:val="28"/>
        </w:rPr>
        <w:t xml:space="preserve">.2.3 </w:t>
      </w:r>
      <w:r w:rsidR="00FD4209" w:rsidRPr="00E325AC">
        <w:rPr>
          <w:rFonts w:ascii="宋体" w:hAnsi="宋体"/>
          <w:szCs w:val="28"/>
        </w:rPr>
        <w:t>用穿条工艺生产隔热铝型材，其隔热材料应使用PA66GF25（聚酰胺66+25%玻璃纤维），</w:t>
      </w:r>
      <w:r w:rsidR="00FD4209" w:rsidRPr="00E325AC">
        <w:rPr>
          <w:rFonts w:ascii="宋体" w:hAnsi="宋体" w:hint="eastAsia"/>
          <w:szCs w:val="28"/>
        </w:rPr>
        <w:t>不得采用</w:t>
      </w:r>
      <w:hyperlink r:id="rId20" w:tgtFrame="_blank" w:history="1">
        <w:r w:rsidR="00FD4209" w:rsidRPr="00E325AC">
          <w:rPr>
            <w:rFonts w:ascii="宋体" w:hAnsi="宋体"/>
            <w:szCs w:val="28"/>
          </w:rPr>
          <w:t>聚氯乙烯</w:t>
        </w:r>
      </w:hyperlink>
      <w:r w:rsidR="00FD4209" w:rsidRPr="00E325AC">
        <w:rPr>
          <w:rFonts w:ascii="宋体" w:hAnsi="宋体"/>
          <w:szCs w:val="28"/>
        </w:rPr>
        <w:t>材料</w:t>
      </w:r>
      <w:r w:rsidR="00FD4209" w:rsidRPr="00E325AC">
        <w:rPr>
          <w:rFonts w:ascii="宋体" w:hAnsi="宋体" w:hint="eastAsia"/>
          <w:szCs w:val="28"/>
        </w:rPr>
        <w:t xml:space="preserve"> ，</w:t>
      </w:r>
      <w:r w:rsidR="00744B7A" w:rsidRPr="00E325AC">
        <w:rPr>
          <w:rFonts w:ascii="宋体" w:hAnsi="宋体"/>
          <w:szCs w:val="28"/>
        </w:rPr>
        <w:t>并应符合</w:t>
      </w:r>
      <w:r w:rsidR="00744B7A" w:rsidRPr="00E325AC">
        <w:rPr>
          <w:rFonts w:ascii="宋体" w:hAnsi="宋体" w:hint="eastAsia"/>
          <w:szCs w:val="28"/>
        </w:rPr>
        <w:t>现行国家标准</w:t>
      </w:r>
      <w:r w:rsidR="00744B7A" w:rsidRPr="00E325AC">
        <w:rPr>
          <w:rFonts w:ascii="宋体" w:hAnsi="宋体"/>
          <w:szCs w:val="28"/>
        </w:rPr>
        <w:t>《铝合金建筑型材用</w:t>
      </w:r>
      <w:r w:rsidR="00744B7A" w:rsidRPr="00E325AC">
        <w:rPr>
          <w:rFonts w:ascii="宋体" w:hAnsi="宋体" w:hint="eastAsia"/>
          <w:szCs w:val="28"/>
        </w:rPr>
        <w:t>隔热</w:t>
      </w:r>
      <w:r w:rsidR="00744B7A" w:rsidRPr="00E325AC">
        <w:rPr>
          <w:rFonts w:ascii="宋体" w:hAnsi="宋体"/>
          <w:szCs w:val="28"/>
        </w:rPr>
        <w:t>材料　第1部分：聚酰胺</w:t>
      </w:r>
      <w:r w:rsidR="00744B7A" w:rsidRPr="00E325AC">
        <w:rPr>
          <w:rFonts w:ascii="宋体" w:hAnsi="宋体" w:hint="eastAsia"/>
          <w:szCs w:val="28"/>
        </w:rPr>
        <w:t>型材</w:t>
      </w:r>
      <w:r w:rsidR="00744B7A" w:rsidRPr="00E325AC">
        <w:rPr>
          <w:rFonts w:ascii="宋体" w:hAnsi="宋体"/>
          <w:szCs w:val="28"/>
        </w:rPr>
        <w:t>》GB/T 23615.1的规定</w:t>
      </w:r>
      <w:r w:rsidR="00744B7A" w:rsidRPr="00E325AC">
        <w:rPr>
          <w:rFonts w:ascii="宋体" w:hAnsi="宋体" w:hint="eastAsia"/>
          <w:szCs w:val="28"/>
        </w:rPr>
        <w:t>。</w:t>
      </w:r>
    </w:p>
    <w:p w:rsidR="00744B7A" w:rsidRPr="00E325AC" w:rsidRDefault="00744B7A" w:rsidP="00744B7A">
      <w:pPr>
        <w:rPr>
          <w:rFonts w:ascii="宋体" w:hAnsi="宋体"/>
          <w:szCs w:val="28"/>
        </w:rPr>
      </w:pPr>
      <w:r w:rsidRPr="00E325AC">
        <w:rPr>
          <w:rFonts w:ascii="宋体" w:hAnsi="宋体" w:hint="eastAsia"/>
          <w:szCs w:val="28"/>
        </w:rPr>
        <w:t>用浇注工艺生产的隔热铝型材，其隔热材料应使用聚醚型聚氨酯材料，不得采用聚酯型聚氨酯，并应符合现行国家标准《铝合金建筑</w:t>
      </w:r>
      <w:r w:rsidRPr="00E325AC">
        <w:rPr>
          <w:rFonts w:ascii="宋体" w:hAnsi="宋体"/>
          <w:szCs w:val="28"/>
        </w:rPr>
        <w:t>型材</w:t>
      </w:r>
      <w:r w:rsidRPr="00E325AC">
        <w:rPr>
          <w:rFonts w:ascii="宋体" w:hAnsi="宋体" w:hint="eastAsia"/>
          <w:szCs w:val="28"/>
        </w:rPr>
        <w:t>用隔热材料第2部分：聚氨酯隔热胶》GB/T23615.2中II级隔热胶的规定</w:t>
      </w:r>
      <w:r w:rsidRPr="00E325AC">
        <w:rPr>
          <w:rFonts w:ascii="宋体" w:hAnsi="宋体"/>
          <w:szCs w:val="28"/>
        </w:rPr>
        <w:t>。</w:t>
      </w:r>
    </w:p>
    <w:p w:rsidR="00FD4209" w:rsidRPr="00E325AC" w:rsidRDefault="004E57A8" w:rsidP="00FD4209">
      <w:pPr>
        <w:spacing w:line="360" w:lineRule="auto"/>
        <w:rPr>
          <w:rFonts w:ascii="宋体" w:hAnsi="宋体"/>
          <w:szCs w:val="28"/>
        </w:rPr>
      </w:pPr>
      <w:r w:rsidRPr="00E325AC">
        <w:rPr>
          <w:rFonts w:hint="eastAsia"/>
          <w:b/>
          <w:bCs/>
          <w:szCs w:val="28"/>
        </w:rPr>
        <w:t>4</w:t>
      </w:r>
      <w:r w:rsidR="00FD4209" w:rsidRPr="00E325AC">
        <w:rPr>
          <w:rFonts w:hint="eastAsia"/>
          <w:b/>
          <w:bCs/>
          <w:szCs w:val="28"/>
        </w:rPr>
        <w:t xml:space="preserve">.2.4 </w:t>
      </w:r>
      <w:r w:rsidR="00FD4209" w:rsidRPr="00E325AC">
        <w:rPr>
          <w:rFonts w:ascii="宋体" w:hAnsi="宋体"/>
          <w:szCs w:val="28"/>
        </w:rPr>
        <w:t>隔热铝合金型材外观质量、力学性能应符合</w:t>
      </w:r>
      <w:r w:rsidRPr="00E325AC">
        <w:rPr>
          <w:rFonts w:ascii="宋体" w:hAnsi="宋体" w:hint="eastAsia"/>
          <w:szCs w:val="28"/>
        </w:rPr>
        <w:t>国家现行标准</w:t>
      </w:r>
      <w:r w:rsidR="00FD4209" w:rsidRPr="00E325AC">
        <w:rPr>
          <w:rFonts w:ascii="宋体" w:hAnsi="宋体"/>
          <w:szCs w:val="28"/>
        </w:rPr>
        <w:t>《铝合金建筑型材 第6部分：隔热型材》GB</w:t>
      </w:r>
      <w:r w:rsidR="00FD4209" w:rsidRPr="00E325AC">
        <w:rPr>
          <w:rFonts w:ascii="宋体" w:hAnsi="宋体" w:hint="eastAsia"/>
          <w:szCs w:val="28"/>
        </w:rPr>
        <w:t>/T</w:t>
      </w:r>
      <w:r w:rsidR="00FD4209" w:rsidRPr="00E325AC">
        <w:rPr>
          <w:rFonts w:ascii="宋体" w:hAnsi="宋体"/>
          <w:szCs w:val="28"/>
        </w:rPr>
        <w:t xml:space="preserve"> 5237.6</w:t>
      </w:r>
      <w:r w:rsidR="00FD4209" w:rsidRPr="00E325AC">
        <w:rPr>
          <w:rFonts w:ascii="宋体" w:hAnsi="宋体" w:hint="eastAsia"/>
          <w:szCs w:val="28"/>
        </w:rPr>
        <w:t>和《建筑用隔热铝合金型材》JG175</w:t>
      </w:r>
      <w:r w:rsidR="00FD4209" w:rsidRPr="00E325AC">
        <w:rPr>
          <w:rFonts w:ascii="宋体" w:hAnsi="宋体"/>
          <w:szCs w:val="28"/>
        </w:rPr>
        <w:t>的规定。</w:t>
      </w:r>
    </w:p>
    <w:p w:rsidR="00FD4209" w:rsidRPr="00E325AC" w:rsidRDefault="004E57A8" w:rsidP="00FD4209">
      <w:pPr>
        <w:spacing w:line="360" w:lineRule="auto"/>
        <w:rPr>
          <w:rFonts w:ascii="宋体" w:hAnsi="宋体"/>
          <w:szCs w:val="28"/>
        </w:rPr>
      </w:pPr>
      <w:r w:rsidRPr="00E325AC">
        <w:rPr>
          <w:rFonts w:hint="eastAsia"/>
          <w:b/>
          <w:bCs/>
          <w:szCs w:val="28"/>
        </w:rPr>
        <w:t>4</w:t>
      </w:r>
      <w:r w:rsidR="00FD4209" w:rsidRPr="00E325AC">
        <w:rPr>
          <w:rFonts w:hint="eastAsia"/>
          <w:b/>
          <w:bCs/>
          <w:szCs w:val="28"/>
        </w:rPr>
        <w:t>.2.5</w:t>
      </w:r>
      <w:r w:rsidR="00462521" w:rsidRPr="00E325AC">
        <w:rPr>
          <w:rFonts w:hint="eastAsia"/>
          <w:b/>
          <w:bCs/>
          <w:szCs w:val="28"/>
        </w:rPr>
        <w:t xml:space="preserve"> </w:t>
      </w:r>
      <w:r w:rsidR="00FD4209" w:rsidRPr="00E325AC">
        <w:rPr>
          <w:rFonts w:ascii="宋体" w:hAnsi="宋体"/>
          <w:szCs w:val="28"/>
        </w:rPr>
        <w:t>与幕墙配套用铝合金门窗型材的外观质量、性能要求应符合</w:t>
      </w:r>
      <w:r w:rsidR="00FD4209" w:rsidRPr="00E325AC">
        <w:rPr>
          <w:rFonts w:ascii="宋体" w:hAnsi="宋体" w:hint="eastAsia"/>
          <w:szCs w:val="28"/>
        </w:rPr>
        <w:t>现行</w:t>
      </w:r>
      <w:r w:rsidR="00FD4209" w:rsidRPr="00E325AC">
        <w:rPr>
          <w:rFonts w:ascii="宋体" w:hAnsi="宋体"/>
          <w:szCs w:val="28"/>
        </w:rPr>
        <w:t>铝合金门窗</w:t>
      </w:r>
      <w:r w:rsidR="00FD4209" w:rsidRPr="00E325AC">
        <w:rPr>
          <w:rFonts w:ascii="宋体" w:hAnsi="宋体" w:hint="eastAsia"/>
          <w:szCs w:val="28"/>
        </w:rPr>
        <w:t>相关标准</w:t>
      </w:r>
      <w:r w:rsidR="00FD4209" w:rsidRPr="00E325AC">
        <w:rPr>
          <w:rFonts w:ascii="宋体" w:hAnsi="宋体"/>
          <w:szCs w:val="28"/>
        </w:rPr>
        <w:t>规定。</w:t>
      </w:r>
    </w:p>
    <w:p w:rsidR="00DB152A" w:rsidRPr="00E325AC" w:rsidRDefault="004E57A8" w:rsidP="002C4915">
      <w:pPr>
        <w:pStyle w:val="2"/>
        <w:numPr>
          <w:ilvl w:val="0"/>
          <w:numId w:val="0"/>
        </w:numPr>
        <w:ind w:left="576" w:hanging="576"/>
        <w:rPr>
          <w:rFonts w:ascii="黑体" w:hAnsi="黑体"/>
          <w:b w:val="0"/>
          <w:bCs/>
          <w:sz w:val="30"/>
          <w:szCs w:val="30"/>
        </w:rPr>
      </w:pPr>
      <w:bookmarkStart w:id="19" w:name="_Toc17472902"/>
      <w:bookmarkStart w:id="20" w:name="_Toc17474013"/>
      <w:r w:rsidRPr="00E325AC">
        <w:rPr>
          <w:rFonts w:ascii="黑体" w:hAnsi="黑体" w:hint="eastAsia"/>
          <w:b w:val="0"/>
          <w:kern w:val="2"/>
          <w:sz w:val="30"/>
          <w:szCs w:val="30"/>
        </w:rPr>
        <w:t>4</w:t>
      </w:r>
      <w:r w:rsidR="002C4915" w:rsidRPr="00E325AC">
        <w:rPr>
          <w:rFonts w:ascii="黑体" w:hAnsi="黑体" w:hint="eastAsia"/>
          <w:b w:val="0"/>
          <w:kern w:val="2"/>
          <w:sz w:val="30"/>
          <w:szCs w:val="30"/>
        </w:rPr>
        <w:t>.3</w:t>
      </w:r>
      <w:r w:rsidR="002C4915" w:rsidRPr="00E325AC">
        <w:rPr>
          <w:rFonts w:ascii="黑体" w:hAnsi="黑体" w:hint="eastAsia"/>
          <w:b w:val="0"/>
          <w:sz w:val="30"/>
          <w:szCs w:val="30"/>
        </w:rPr>
        <w:t xml:space="preserve">　</w:t>
      </w:r>
      <w:r w:rsidR="00D85668" w:rsidRPr="00E325AC">
        <w:rPr>
          <w:rFonts w:ascii="黑体" w:hAnsi="黑体" w:hint="eastAsia"/>
          <w:b w:val="0"/>
          <w:bCs/>
          <w:sz w:val="30"/>
          <w:szCs w:val="30"/>
        </w:rPr>
        <w:t>钢</w:t>
      </w:r>
      <w:r w:rsidR="00DB152A" w:rsidRPr="00E325AC">
        <w:rPr>
          <w:rFonts w:ascii="黑体" w:hAnsi="黑体" w:hint="eastAsia"/>
          <w:b w:val="0"/>
          <w:bCs/>
          <w:sz w:val="30"/>
          <w:szCs w:val="30"/>
        </w:rPr>
        <w:t>材</w:t>
      </w:r>
      <w:bookmarkEnd w:id="19"/>
      <w:bookmarkEnd w:id="20"/>
    </w:p>
    <w:p w:rsidR="005436B3" w:rsidRPr="00E325AC" w:rsidRDefault="004E57A8" w:rsidP="005436B3">
      <w:pPr>
        <w:spacing w:line="360" w:lineRule="auto"/>
        <w:rPr>
          <w:rFonts w:ascii="宋体" w:hAnsi="宋体"/>
          <w:szCs w:val="28"/>
        </w:rPr>
      </w:pPr>
      <w:r w:rsidRPr="00E325AC">
        <w:rPr>
          <w:rFonts w:hint="eastAsia"/>
          <w:b/>
          <w:bCs/>
          <w:szCs w:val="28"/>
        </w:rPr>
        <w:t>4</w:t>
      </w:r>
      <w:r w:rsidR="005436B3" w:rsidRPr="00E325AC">
        <w:rPr>
          <w:b/>
          <w:bCs/>
          <w:szCs w:val="28"/>
        </w:rPr>
        <w:t>.3.1</w:t>
      </w:r>
      <w:r w:rsidR="00462521" w:rsidRPr="00E325AC">
        <w:rPr>
          <w:rFonts w:hint="eastAsia"/>
          <w:b/>
          <w:bCs/>
          <w:szCs w:val="28"/>
        </w:rPr>
        <w:t xml:space="preserve"> </w:t>
      </w:r>
      <w:r w:rsidR="005436B3" w:rsidRPr="00E325AC">
        <w:rPr>
          <w:rFonts w:ascii="宋体" w:hAnsi="宋体" w:hint="eastAsia"/>
          <w:szCs w:val="28"/>
        </w:rPr>
        <w:t>幕墙结构用钢材应</w:t>
      </w:r>
      <w:r w:rsidR="00C071B4" w:rsidRPr="00E325AC">
        <w:rPr>
          <w:rFonts w:ascii="宋体" w:hAnsi="宋体" w:hint="eastAsia"/>
          <w:szCs w:val="28"/>
        </w:rPr>
        <w:t>采用</w:t>
      </w:r>
      <w:r w:rsidRPr="00E325AC">
        <w:rPr>
          <w:rFonts w:ascii="宋体" w:hAnsi="宋体" w:hint="eastAsia"/>
          <w:szCs w:val="28"/>
        </w:rPr>
        <w:t>现行国家标准</w:t>
      </w:r>
      <w:r w:rsidR="005436B3" w:rsidRPr="00E325AC">
        <w:rPr>
          <w:rFonts w:ascii="宋体" w:hAnsi="宋体" w:hint="eastAsia"/>
          <w:szCs w:val="28"/>
        </w:rPr>
        <w:t>《钢结构设计标准》G</w:t>
      </w:r>
      <w:r w:rsidR="005436B3" w:rsidRPr="00E325AC">
        <w:rPr>
          <w:rFonts w:ascii="宋体" w:hAnsi="宋体"/>
          <w:szCs w:val="28"/>
        </w:rPr>
        <w:t>B50017</w:t>
      </w:r>
      <w:r w:rsidRPr="00E325AC">
        <w:rPr>
          <w:rFonts w:ascii="宋体" w:hAnsi="宋体"/>
          <w:szCs w:val="28"/>
        </w:rPr>
        <w:t>规定</w:t>
      </w:r>
      <w:r w:rsidR="00C071B4" w:rsidRPr="00E325AC">
        <w:rPr>
          <w:rFonts w:ascii="宋体" w:hAnsi="宋体" w:hint="eastAsia"/>
          <w:szCs w:val="28"/>
        </w:rPr>
        <w:t>的钢材</w:t>
      </w:r>
      <w:r w:rsidR="005436B3" w:rsidRPr="00E325AC">
        <w:rPr>
          <w:rFonts w:ascii="宋体" w:hAnsi="宋体" w:hint="eastAsia"/>
          <w:szCs w:val="28"/>
        </w:rPr>
        <w:t>，并应根据使用条件进行有效的防腐处理。</w:t>
      </w:r>
    </w:p>
    <w:p w:rsidR="005436B3" w:rsidRPr="00E325AC" w:rsidRDefault="005436B3" w:rsidP="005436B3">
      <w:pPr>
        <w:spacing w:line="360" w:lineRule="auto"/>
        <w:rPr>
          <w:rFonts w:ascii="华文楷体" w:eastAsia="华文楷体" w:hAnsi="华文楷体"/>
          <w:b/>
          <w:bCs/>
          <w:kern w:val="0"/>
          <w:szCs w:val="28"/>
        </w:rPr>
      </w:pPr>
      <w:r w:rsidRPr="00E325AC">
        <w:rPr>
          <w:rFonts w:ascii="华文楷体" w:eastAsia="华文楷体" w:hAnsi="华文楷体" w:hint="eastAsia"/>
          <w:szCs w:val="28"/>
        </w:rPr>
        <w:t>【条文说明】</w:t>
      </w:r>
      <w:r w:rsidRPr="00E325AC">
        <w:rPr>
          <w:rFonts w:ascii="华文楷体" w:eastAsia="华文楷体" w:hAnsi="华文楷体"/>
          <w:szCs w:val="28"/>
        </w:rPr>
        <w:t xml:space="preserve">1 </w:t>
      </w:r>
      <w:r w:rsidRPr="00E325AC">
        <w:rPr>
          <w:rFonts w:ascii="华文楷体" w:eastAsia="华文楷体" w:hAnsi="华文楷体" w:hint="eastAsia"/>
          <w:szCs w:val="28"/>
        </w:rPr>
        <w:t>当现场实际需要采用非《钢结构设计标准》G</w:t>
      </w:r>
      <w:r w:rsidRPr="00E325AC">
        <w:rPr>
          <w:rFonts w:ascii="华文楷体" w:eastAsia="华文楷体" w:hAnsi="华文楷体"/>
          <w:szCs w:val="28"/>
        </w:rPr>
        <w:t>B50017</w:t>
      </w:r>
      <w:r w:rsidRPr="00E325AC">
        <w:rPr>
          <w:rFonts w:ascii="华文楷体" w:eastAsia="华文楷体" w:hAnsi="华文楷体" w:hint="eastAsia"/>
          <w:szCs w:val="28"/>
        </w:rPr>
        <w:t>-</w:t>
      </w:r>
      <w:r w:rsidRPr="00E325AC">
        <w:rPr>
          <w:rFonts w:ascii="华文楷体" w:eastAsia="华文楷体" w:hAnsi="华文楷体"/>
          <w:szCs w:val="28"/>
        </w:rPr>
        <w:t>2017</w:t>
      </w:r>
      <w:r w:rsidRPr="00E325AC">
        <w:rPr>
          <w:rFonts w:ascii="华文楷体" w:eastAsia="华文楷体" w:hAnsi="华文楷体" w:hint="eastAsia"/>
          <w:szCs w:val="28"/>
        </w:rPr>
        <w:t>指定的钢材时，应满足国家现行标准《碳素结构钢》</w:t>
      </w:r>
      <w:r w:rsidRPr="00E325AC">
        <w:rPr>
          <w:rFonts w:ascii="华文楷体" w:eastAsia="华文楷体" w:hAnsi="华文楷体"/>
          <w:szCs w:val="28"/>
        </w:rPr>
        <w:t>GB/T 700</w:t>
      </w:r>
      <w:r w:rsidRPr="00E325AC">
        <w:rPr>
          <w:rFonts w:ascii="华文楷体" w:eastAsia="华文楷体" w:hAnsi="华文楷体" w:hint="eastAsia"/>
          <w:szCs w:val="28"/>
        </w:rPr>
        <w:t>、《低合金高强度结构钢》</w:t>
      </w:r>
      <w:r w:rsidRPr="00E325AC">
        <w:rPr>
          <w:rFonts w:ascii="华文楷体" w:eastAsia="华文楷体" w:hAnsi="华文楷体"/>
          <w:szCs w:val="28"/>
        </w:rPr>
        <w:t>GB/T 1591</w:t>
      </w:r>
      <w:r w:rsidRPr="00E325AC">
        <w:rPr>
          <w:rFonts w:ascii="华文楷体" w:eastAsia="华文楷体" w:hAnsi="华文楷体" w:hint="eastAsia"/>
          <w:szCs w:val="28"/>
        </w:rPr>
        <w:t>、《碳素结构钢和低合金结构钢热轧钢带》</w:t>
      </w:r>
      <w:r w:rsidRPr="00E325AC">
        <w:rPr>
          <w:rFonts w:ascii="华文楷体" w:eastAsia="华文楷体" w:hAnsi="华文楷体"/>
          <w:szCs w:val="28"/>
        </w:rPr>
        <w:t>GB/T 3524</w:t>
      </w:r>
      <w:r w:rsidRPr="00E325AC">
        <w:rPr>
          <w:rFonts w:ascii="华文楷体" w:eastAsia="华文楷体" w:hAnsi="华文楷体" w:hint="eastAsia"/>
          <w:szCs w:val="28"/>
        </w:rPr>
        <w:t>、《碳素结构钢和低合金结构钢热轧薄钢板及钢带》</w:t>
      </w:r>
      <w:r w:rsidRPr="00E325AC">
        <w:rPr>
          <w:rFonts w:ascii="华文楷体" w:eastAsia="华文楷体" w:hAnsi="华文楷体"/>
          <w:szCs w:val="28"/>
        </w:rPr>
        <w:t>GB/T 912</w:t>
      </w:r>
      <w:r w:rsidRPr="00E325AC">
        <w:rPr>
          <w:rFonts w:ascii="华文楷体" w:eastAsia="华文楷体" w:hAnsi="华文楷体" w:hint="eastAsia"/>
          <w:szCs w:val="28"/>
        </w:rPr>
        <w:t>、《碳素结构钢和低合金结构钢热轧厚钢板和钢带》</w:t>
      </w:r>
      <w:r w:rsidRPr="00E325AC">
        <w:rPr>
          <w:rFonts w:ascii="华文楷体" w:eastAsia="华文楷体" w:hAnsi="华文楷体"/>
          <w:szCs w:val="28"/>
        </w:rPr>
        <w:t>GB/T 3274</w:t>
      </w:r>
      <w:r w:rsidRPr="00E325AC">
        <w:rPr>
          <w:rFonts w:ascii="华文楷体" w:eastAsia="华文楷体" w:hAnsi="华文楷体" w:hint="eastAsia"/>
          <w:szCs w:val="28"/>
        </w:rPr>
        <w:t>、《结构用无缝钢管》</w:t>
      </w:r>
      <w:r w:rsidRPr="00E325AC">
        <w:rPr>
          <w:rFonts w:ascii="华文楷体" w:eastAsia="华文楷体" w:hAnsi="华文楷体"/>
          <w:szCs w:val="28"/>
        </w:rPr>
        <w:t>GB/T 8162</w:t>
      </w:r>
      <w:r w:rsidRPr="00E325AC">
        <w:rPr>
          <w:rFonts w:ascii="华文楷体" w:eastAsia="华文楷体" w:hAnsi="华文楷体" w:hint="eastAsia"/>
          <w:szCs w:val="28"/>
        </w:rPr>
        <w:t>和《建筑用钢质拉杆构件》</w:t>
      </w:r>
      <w:r w:rsidRPr="00E325AC">
        <w:rPr>
          <w:rFonts w:ascii="华文楷体" w:eastAsia="华文楷体" w:hAnsi="华文楷体"/>
          <w:szCs w:val="28"/>
        </w:rPr>
        <w:t>JG/T 389</w:t>
      </w:r>
      <w:r w:rsidRPr="00E325AC">
        <w:rPr>
          <w:rFonts w:ascii="华文楷体" w:eastAsia="华文楷体" w:hAnsi="华文楷体" w:hint="eastAsia"/>
          <w:szCs w:val="28"/>
        </w:rPr>
        <w:t>等；</w:t>
      </w:r>
    </w:p>
    <w:p w:rsidR="005436B3" w:rsidRPr="00E325AC" w:rsidRDefault="005436B3" w:rsidP="005436B3">
      <w:pPr>
        <w:spacing w:line="360" w:lineRule="auto"/>
        <w:ind w:firstLineChars="300" w:firstLine="840"/>
        <w:rPr>
          <w:rFonts w:ascii="华文楷体" w:eastAsia="华文楷体" w:hAnsi="华文楷体"/>
          <w:szCs w:val="28"/>
        </w:rPr>
      </w:pPr>
      <w:r w:rsidRPr="00E325AC">
        <w:rPr>
          <w:rFonts w:ascii="华文楷体" w:eastAsia="华文楷体" w:hAnsi="华文楷体"/>
          <w:szCs w:val="28"/>
        </w:rPr>
        <w:t xml:space="preserve">2 </w:t>
      </w:r>
      <w:r w:rsidRPr="00E325AC">
        <w:rPr>
          <w:rFonts w:ascii="华文楷体" w:eastAsia="华文楷体" w:hAnsi="华文楷体" w:hint="eastAsia"/>
          <w:szCs w:val="28"/>
        </w:rPr>
        <w:t>当采用热浸镀锌防腐蚀处理时，锌膜厚度应符合现行国家标准《金属覆盖层钢铁制件热浸镀锌层技术要求及试验方法》</w:t>
      </w:r>
      <w:r w:rsidRPr="00E325AC">
        <w:rPr>
          <w:rFonts w:ascii="华文楷体" w:eastAsia="华文楷体" w:hAnsi="华文楷体"/>
          <w:szCs w:val="28"/>
        </w:rPr>
        <w:t xml:space="preserve">GB/T 13912 </w:t>
      </w:r>
      <w:r w:rsidRPr="00E325AC">
        <w:rPr>
          <w:rFonts w:ascii="华文楷体" w:eastAsia="华文楷体" w:hAnsi="华文楷体" w:hint="eastAsia"/>
          <w:szCs w:val="28"/>
        </w:rPr>
        <w:t>的规定；当采用防腐涂料进行表面处理时，除密闭的闭口型材内表面外，涂层应覆盖钢材表面，其厚度应符合防腐要求。</w:t>
      </w:r>
    </w:p>
    <w:p w:rsidR="005436B3" w:rsidRPr="00E325AC" w:rsidRDefault="004E57A8" w:rsidP="005436B3">
      <w:pPr>
        <w:spacing w:line="360" w:lineRule="auto"/>
        <w:rPr>
          <w:rFonts w:ascii="宋体" w:hAnsi="宋体"/>
          <w:szCs w:val="28"/>
        </w:rPr>
      </w:pPr>
      <w:r w:rsidRPr="00E325AC">
        <w:rPr>
          <w:rFonts w:hint="eastAsia"/>
          <w:b/>
          <w:bCs/>
          <w:szCs w:val="28"/>
        </w:rPr>
        <w:t>4</w:t>
      </w:r>
      <w:r w:rsidR="005436B3" w:rsidRPr="00E325AC">
        <w:rPr>
          <w:b/>
          <w:bCs/>
          <w:szCs w:val="28"/>
        </w:rPr>
        <w:t>.3.2</w:t>
      </w:r>
      <w:r w:rsidR="00462521" w:rsidRPr="00E325AC">
        <w:rPr>
          <w:rFonts w:hint="eastAsia"/>
          <w:b/>
          <w:bCs/>
          <w:szCs w:val="28"/>
        </w:rPr>
        <w:t xml:space="preserve"> </w:t>
      </w:r>
      <w:r w:rsidR="005436B3" w:rsidRPr="00E325AC">
        <w:rPr>
          <w:rFonts w:ascii="宋体" w:hAnsi="宋体" w:hint="eastAsia"/>
          <w:szCs w:val="28"/>
        </w:rPr>
        <w:t>幕墙结构室外条件下使用的钢材，宜采用奥氏体不锈钢或耐候钢。</w:t>
      </w:r>
    </w:p>
    <w:p w:rsidR="005436B3" w:rsidRPr="00E325AC" w:rsidRDefault="005436B3" w:rsidP="005436B3">
      <w:pPr>
        <w:spacing w:line="360" w:lineRule="auto"/>
        <w:rPr>
          <w:rFonts w:ascii="华文楷体" w:eastAsia="华文楷体" w:hAnsi="华文楷体"/>
          <w:szCs w:val="28"/>
        </w:rPr>
      </w:pPr>
      <w:r w:rsidRPr="00E325AC">
        <w:rPr>
          <w:rFonts w:ascii="华文楷体" w:eastAsia="华文楷体" w:hAnsi="华文楷体" w:hint="eastAsia"/>
          <w:szCs w:val="28"/>
        </w:rPr>
        <w:t>【条文说明】奥氏体型不锈钢或耐候钢应符合现行国家标准《不锈钢和耐热钢牌号及化学成份》</w:t>
      </w:r>
      <w:r w:rsidRPr="00E325AC">
        <w:rPr>
          <w:rFonts w:ascii="华文楷体" w:eastAsia="华文楷体" w:hAnsi="华文楷体"/>
          <w:szCs w:val="28"/>
        </w:rPr>
        <w:t xml:space="preserve">GB/T 20878 </w:t>
      </w:r>
      <w:r w:rsidRPr="00E325AC">
        <w:rPr>
          <w:rFonts w:ascii="华文楷体" w:eastAsia="华文楷体" w:hAnsi="华文楷体" w:hint="eastAsia"/>
          <w:szCs w:val="28"/>
        </w:rPr>
        <w:t>的规定。</w:t>
      </w:r>
      <w:r w:rsidRPr="00E325AC">
        <w:rPr>
          <w:rFonts w:ascii="华文楷体" w:eastAsia="华文楷体" w:hAnsi="华文楷体" w:cs="宋体" w:hint="eastAsia"/>
          <w:kern w:val="0"/>
          <w:szCs w:val="28"/>
        </w:rPr>
        <w:t>奥氏体型不锈钢的铬、</w:t>
      </w:r>
      <w:proofErr w:type="gramStart"/>
      <w:r w:rsidRPr="00E325AC">
        <w:rPr>
          <w:rFonts w:ascii="华文楷体" w:eastAsia="华文楷体" w:hAnsi="华文楷体" w:cs="宋体" w:hint="eastAsia"/>
          <w:kern w:val="0"/>
          <w:szCs w:val="28"/>
        </w:rPr>
        <w:t>镍总含量</w:t>
      </w:r>
      <w:proofErr w:type="gramEnd"/>
      <w:r w:rsidRPr="00E325AC">
        <w:rPr>
          <w:rFonts w:ascii="华文楷体" w:eastAsia="华文楷体" w:hAnsi="华文楷体" w:cs="宋体" w:hint="eastAsia"/>
          <w:kern w:val="0"/>
          <w:szCs w:val="28"/>
        </w:rPr>
        <w:t>不应低于</w:t>
      </w:r>
      <w:r w:rsidRPr="00E325AC">
        <w:rPr>
          <w:rFonts w:ascii="华文楷体" w:eastAsia="华文楷体" w:hAnsi="华文楷体" w:cs="TimesNewRomanPSMT"/>
          <w:kern w:val="0"/>
          <w:szCs w:val="28"/>
        </w:rPr>
        <w:t>25%</w:t>
      </w:r>
      <w:r w:rsidRPr="00E325AC">
        <w:rPr>
          <w:rFonts w:ascii="华文楷体" w:eastAsia="华文楷体" w:hAnsi="华文楷体" w:cs="宋体" w:hint="eastAsia"/>
          <w:kern w:val="0"/>
          <w:szCs w:val="28"/>
        </w:rPr>
        <w:t>，其中含镍量不应低于</w:t>
      </w:r>
      <w:r w:rsidRPr="00E325AC">
        <w:rPr>
          <w:rFonts w:ascii="华文楷体" w:eastAsia="华文楷体" w:hAnsi="华文楷体" w:cs="TimesNewRomanPSMT"/>
          <w:kern w:val="0"/>
          <w:szCs w:val="28"/>
        </w:rPr>
        <w:t>8%</w:t>
      </w:r>
      <w:r w:rsidRPr="00E325AC">
        <w:rPr>
          <w:rFonts w:ascii="华文楷体" w:eastAsia="华文楷体" w:hAnsi="华文楷体" w:cs="宋体" w:hint="eastAsia"/>
          <w:kern w:val="0"/>
          <w:szCs w:val="28"/>
        </w:rPr>
        <w:t>。</w:t>
      </w:r>
      <w:r w:rsidRPr="00E325AC">
        <w:rPr>
          <w:rFonts w:ascii="华文楷体" w:eastAsia="华文楷体" w:hAnsi="华文楷体" w:hint="eastAsia"/>
          <w:szCs w:val="28"/>
        </w:rPr>
        <w:t>并应同时符合现行国家标准《不锈钢棒》</w:t>
      </w:r>
      <w:r w:rsidRPr="00E325AC">
        <w:rPr>
          <w:rFonts w:ascii="华文楷体" w:eastAsia="华文楷体" w:hAnsi="华文楷体"/>
          <w:szCs w:val="28"/>
        </w:rPr>
        <w:t>GB/T 1220</w:t>
      </w:r>
      <w:r w:rsidRPr="00E325AC">
        <w:rPr>
          <w:rFonts w:ascii="华文楷体" w:eastAsia="华文楷体" w:hAnsi="华文楷体" w:hint="eastAsia"/>
          <w:szCs w:val="28"/>
        </w:rPr>
        <w:t>、《不锈钢冷加工钢棒》</w:t>
      </w:r>
      <w:r w:rsidRPr="00E325AC">
        <w:rPr>
          <w:rFonts w:ascii="华文楷体" w:eastAsia="华文楷体" w:hAnsi="华文楷体"/>
          <w:szCs w:val="28"/>
        </w:rPr>
        <w:t>GB/T 4226</w:t>
      </w:r>
      <w:r w:rsidRPr="00E325AC">
        <w:rPr>
          <w:rFonts w:ascii="华文楷体" w:eastAsia="华文楷体" w:hAnsi="华文楷体" w:hint="eastAsia"/>
          <w:szCs w:val="28"/>
        </w:rPr>
        <w:t>、《不锈钢冷轧钢板和钢带》</w:t>
      </w:r>
      <w:r w:rsidRPr="00E325AC">
        <w:rPr>
          <w:rFonts w:ascii="华文楷体" w:eastAsia="华文楷体" w:hAnsi="华文楷体"/>
          <w:szCs w:val="28"/>
        </w:rPr>
        <w:t>GB/T 3280</w:t>
      </w:r>
      <w:r w:rsidRPr="00E325AC">
        <w:rPr>
          <w:rFonts w:ascii="华文楷体" w:eastAsia="华文楷体" w:hAnsi="华文楷体" w:hint="eastAsia"/>
          <w:szCs w:val="28"/>
        </w:rPr>
        <w:t>、《不锈钢热轧钢板和钢带》</w:t>
      </w:r>
      <w:r w:rsidRPr="00E325AC">
        <w:rPr>
          <w:rFonts w:ascii="华文楷体" w:eastAsia="华文楷体" w:hAnsi="华文楷体"/>
          <w:szCs w:val="28"/>
        </w:rPr>
        <w:t>GB/T 4237</w:t>
      </w:r>
      <w:r w:rsidRPr="00E325AC">
        <w:rPr>
          <w:rFonts w:ascii="华文楷体" w:eastAsia="华文楷体" w:hAnsi="华文楷体" w:hint="eastAsia"/>
          <w:szCs w:val="28"/>
        </w:rPr>
        <w:t>、《不锈钢和耐热钢冷轧钢带》</w:t>
      </w:r>
      <w:r w:rsidRPr="00E325AC">
        <w:rPr>
          <w:rFonts w:ascii="华文楷体" w:eastAsia="华文楷体" w:hAnsi="华文楷体"/>
          <w:szCs w:val="28"/>
        </w:rPr>
        <w:t>GB/T 4239</w:t>
      </w:r>
      <w:r w:rsidRPr="00E325AC">
        <w:rPr>
          <w:rFonts w:ascii="华文楷体" w:eastAsia="华文楷体" w:hAnsi="华文楷体" w:hint="eastAsia"/>
          <w:szCs w:val="28"/>
        </w:rPr>
        <w:t>、</w:t>
      </w:r>
      <w:r w:rsidRPr="00E325AC">
        <w:rPr>
          <w:rFonts w:ascii="华文楷体" w:eastAsia="华文楷体" w:hAnsi="华文楷体" w:cs="宋体" w:hint="eastAsia"/>
          <w:kern w:val="0"/>
          <w:szCs w:val="28"/>
        </w:rPr>
        <w:t>《一般用途耐蚀钢铸件》</w:t>
      </w:r>
      <w:r w:rsidRPr="00E325AC">
        <w:rPr>
          <w:rFonts w:ascii="华文楷体" w:eastAsia="华文楷体" w:hAnsi="华文楷体" w:cs="宋体"/>
          <w:kern w:val="0"/>
          <w:szCs w:val="28"/>
        </w:rPr>
        <w:t>GB/T 2100</w:t>
      </w:r>
      <w:r w:rsidRPr="00E325AC">
        <w:rPr>
          <w:rFonts w:ascii="华文楷体" w:eastAsia="华文楷体" w:hAnsi="华文楷体" w:cs="宋体" w:hint="eastAsia"/>
          <w:kern w:val="0"/>
          <w:szCs w:val="28"/>
        </w:rPr>
        <w:t>（这个应该是避免冷脆，或者说非承力构件）</w:t>
      </w:r>
      <w:r w:rsidRPr="00E325AC">
        <w:rPr>
          <w:rFonts w:ascii="华文楷体" w:eastAsia="华文楷体" w:hAnsi="华文楷体" w:hint="eastAsia"/>
          <w:szCs w:val="28"/>
        </w:rPr>
        <w:t>和《结构用不锈钢无缝钢管》</w:t>
      </w:r>
      <w:r w:rsidRPr="00E325AC">
        <w:rPr>
          <w:rFonts w:ascii="华文楷体" w:eastAsia="华文楷体" w:hAnsi="华文楷体"/>
          <w:szCs w:val="28"/>
        </w:rPr>
        <w:t xml:space="preserve">GB/T 14975 </w:t>
      </w:r>
      <w:r w:rsidRPr="00E325AC">
        <w:rPr>
          <w:rFonts w:ascii="华文楷体" w:eastAsia="华文楷体" w:hAnsi="华文楷体" w:hint="eastAsia"/>
          <w:szCs w:val="28"/>
        </w:rPr>
        <w:t>的规定。采用耐候结构钢时，其质量和性能应符合现行国家标准《耐候结构钢》</w:t>
      </w:r>
      <w:r w:rsidRPr="00E325AC">
        <w:rPr>
          <w:rFonts w:ascii="华文楷体" w:eastAsia="华文楷体" w:hAnsi="华文楷体"/>
          <w:szCs w:val="28"/>
        </w:rPr>
        <w:t xml:space="preserve">GB/T 4171 </w:t>
      </w:r>
      <w:r w:rsidRPr="00E325AC">
        <w:rPr>
          <w:rFonts w:ascii="华文楷体" w:eastAsia="华文楷体" w:hAnsi="华文楷体" w:hint="eastAsia"/>
          <w:szCs w:val="28"/>
        </w:rPr>
        <w:t>的规定。</w:t>
      </w:r>
    </w:p>
    <w:p w:rsidR="005436B3" w:rsidRPr="00E325AC" w:rsidRDefault="004E57A8" w:rsidP="005436B3">
      <w:pPr>
        <w:spacing w:line="360" w:lineRule="auto"/>
        <w:rPr>
          <w:rFonts w:ascii="宋体" w:hAnsi="宋体"/>
          <w:szCs w:val="28"/>
        </w:rPr>
      </w:pPr>
      <w:r w:rsidRPr="00E325AC">
        <w:rPr>
          <w:rFonts w:hint="eastAsia"/>
          <w:b/>
          <w:bCs/>
          <w:szCs w:val="28"/>
        </w:rPr>
        <w:t>4</w:t>
      </w:r>
      <w:r w:rsidR="005436B3" w:rsidRPr="00E325AC">
        <w:rPr>
          <w:b/>
          <w:bCs/>
          <w:szCs w:val="28"/>
        </w:rPr>
        <w:t>.3.3</w:t>
      </w:r>
      <w:r w:rsidR="00462521" w:rsidRPr="00E325AC">
        <w:rPr>
          <w:rFonts w:hint="eastAsia"/>
          <w:b/>
          <w:bCs/>
          <w:szCs w:val="28"/>
        </w:rPr>
        <w:t xml:space="preserve"> </w:t>
      </w:r>
      <w:r w:rsidR="005436B3" w:rsidRPr="00E325AC">
        <w:rPr>
          <w:rFonts w:ascii="宋体" w:hAnsi="宋体" w:hint="eastAsia"/>
          <w:szCs w:val="28"/>
        </w:rPr>
        <w:t>幕墙结构采用镀锌钢板应</w:t>
      </w:r>
      <w:r w:rsidRPr="00E325AC">
        <w:rPr>
          <w:rFonts w:ascii="宋体" w:hAnsi="宋体" w:hint="eastAsia"/>
          <w:szCs w:val="28"/>
        </w:rPr>
        <w:t>符合现行</w:t>
      </w:r>
      <w:r w:rsidR="005436B3" w:rsidRPr="00E325AC">
        <w:rPr>
          <w:rFonts w:ascii="宋体" w:hAnsi="宋体" w:hint="eastAsia"/>
          <w:szCs w:val="28"/>
        </w:rPr>
        <w:t>国家标准《连续热镀锌钢板及钢带》</w:t>
      </w:r>
      <w:r w:rsidR="005436B3" w:rsidRPr="00E325AC">
        <w:rPr>
          <w:rFonts w:ascii="宋体" w:hAnsi="宋体"/>
          <w:szCs w:val="28"/>
        </w:rPr>
        <w:t>GB/T 2518</w:t>
      </w:r>
      <w:r w:rsidR="005436B3" w:rsidRPr="00E325AC">
        <w:rPr>
          <w:rFonts w:ascii="宋体" w:hAnsi="宋体" w:hint="eastAsia"/>
          <w:szCs w:val="28"/>
        </w:rPr>
        <w:t>的</w:t>
      </w:r>
      <w:r w:rsidRPr="00E325AC">
        <w:rPr>
          <w:rFonts w:ascii="宋体" w:hAnsi="宋体" w:hint="eastAsia"/>
          <w:szCs w:val="28"/>
        </w:rPr>
        <w:t>规定</w:t>
      </w:r>
      <w:r w:rsidR="005436B3" w:rsidRPr="00E325AC">
        <w:rPr>
          <w:rFonts w:ascii="宋体" w:hAnsi="宋体" w:hint="eastAsia"/>
          <w:szCs w:val="28"/>
        </w:rPr>
        <w:t>。</w:t>
      </w:r>
    </w:p>
    <w:p w:rsidR="005436B3" w:rsidRPr="00E325AC" w:rsidRDefault="004E57A8" w:rsidP="00364AC2">
      <w:pPr>
        <w:pStyle w:val="2"/>
        <w:numPr>
          <w:ilvl w:val="0"/>
          <w:numId w:val="0"/>
        </w:numPr>
        <w:ind w:left="576" w:hanging="576"/>
        <w:rPr>
          <w:rFonts w:ascii="黑体" w:hAnsi="黑体"/>
          <w:kern w:val="2"/>
          <w:sz w:val="30"/>
          <w:szCs w:val="30"/>
        </w:rPr>
      </w:pPr>
      <w:bookmarkStart w:id="21" w:name="_Toc17472903"/>
      <w:bookmarkStart w:id="22" w:name="_Toc17474014"/>
      <w:r w:rsidRPr="00E325AC">
        <w:rPr>
          <w:rFonts w:ascii="黑体" w:hAnsi="黑体" w:hint="eastAsia"/>
          <w:b w:val="0"/>
          <w:kern w:val="2"/>
          <w:sz w:val="30"/>
          <w:szCs w:val="30"/>
        </w:rPr>
        <w:t>4</w:t>
      </w:r>
      <w:r w:rsidR="00DB152A" w:rsidRPr="00E325AC">
        <w:rPr>
          <w:rFonts w:ascii="黑体" w:hAnsi="黑体" w:hint="eastAsia"/>
          <w:b w:val="0"/>
          <w:kern w:val="2"/>
          <w:sz w:val="30"/>
          <w:szCs w:val="30"/>
        </w:rPr>
        <w:t>.4</w:t>
      </w:r>
      <w:r w:rsidR="002C4915" w:rsidRPr="00E325AC">
        <w:rPr>
          <w:rFonts w:ascii="黑体" w:hAnsi="黑体"/>
          <w:kern w:val="2"/>
          <w:sz w:val="30"/>
          <w:szCs w:val="30"/>
        </w:rPr>
        <w:t xml:space="preserve">　</w:t>
      </w:r>
      <w:r w:rsidR="005436B3" w:rsidRPr="00E325AC">
        <w:rPr>
          <w:rFonts w:ascii="黑体" w:hAnsi="黑体" w:hint="eastAsia"/>
          <w:kern w:val="2"/>
          <w:sz w:val="30"/>
          <w:szCs w:val="30"/>
        </w:rPr>
        <w:t>玻璃</w:t>
      </w:r>
      <w:bookmarkEnd w:id="21"/>
      <w:bookmarkEnd w:id="22"/>
    </w:p>
    <w:p w:rsidR="005436B3" w:rsidRPr="00E325AC" w:rsidRDefault="004E57A8" w:rsidP="000B6D90">
      <w:pPr>
        <w:spacing w:line="360" w:lineRule="auto"/>
        <w:jc w:val="left"/>
        <w:rPr>
          <w:bCs/>
          <w:szCs w:val="28"/>
        </w:rPr>
      </w:pPr>
      <w:r w:rsidRPr="00E325AC">
        <w:rPr>
          <w:rFonts w:hint="eastAsia"/>
          <w:b/>
          <w:bCs/>
          <w:szCs w:val="28"/>
        </w:rPr>
        <w:t>4</w:t>
      </w:r>
      <w:r w:rsidR="005436B3" w:rsidRPr="00E325AC">
        <w:rPr>
          <w:rFonts w:hint="eastAsia"/>
          <w:b/>
          <w:bCs/>
          <w:szCs w:val="28"/>
        </w:rPr>
        <w:t>.4.1</w:t>
      </w:r>
      <w:r w:rsidR="00462521" w:rsidRPr="00E325AC">
        <w:rPr>
          <w:rFonts w:hint="eastAsia"/>
          <w:bCs/>
          <w:szCs w:val="28"/>
        </w:rPr>
        <w:t xml:space="preserve"> </w:t>
      </w:r>
      <w:r w:rsidR="005436B3" w:rsidRPr="00E325AC">
        <w:rPr>
          <w:rFonts w:hint="eastAsia"/>
          <w:bCs/>
          <w:szCs w:val="28"/>
        </w:rPr>
        <w:t>幕墙玻璃的外观质量和性能应符合下列</w:t>
      </w:r>
      <w:r w:rsidRPr="00E325AC">
        <w:rPr>
          <w:rFonts w:hint="eastAsia"/>
          <w:bCs/>
          <w:szCs w:val="28"/>
        </w:rPr>
        <w:t>国家</w:t>
      </w:r>
      <w:r w:rsidR="005436B3" w:rsidRPr="00E325AC">
        <w:rPr>
          <w:rFonts w:hint="eastAsia"/>
          <w:bCs/>
          <w:szCs w:val="28"/>
        </w:rPr>
        <w:t>现行标准的规定：</w:t>
      </w:r>
    </w:p>
    <w:p w:rsidR="005436B3" w:rsidRPr="00E325AC" w:rsidRDefault="005436B3" w:rsidP="00462521">
      <w:pPr>
        <w:spacing w:line="360" w:lineRule="auto"/>
        <w:ind w:firstLineChars="150" w:firstLine="422"/>
        <w:jc w:val="left"/>
        <w:rPr>
          <w:bCs/>
          <w:szCs w:val="28"/>
        </w:rPr>
      </w:pPr>
      <w:r w:rsidRPr="00E325AC">
        <w:rPr>
          <w:rFonts w:hint="eastAsia"/>
          <w:b/>
          <w:bCs/>
          <w:szCs w:val="28"/>
        </w:rPr>
        <w:t>1</w:t>
      </w:r>
      <w:r w:rsidRPr="00E325AC">
        <w:rPr>
          <w:rFonts w:hint="eastAsia"/>
          <w:bCs/>
          <w:szCs w:val="28"/>
        </w:rPr>
        <w:t xml:space="preserve"> </w:t>
      </w:r>
      <w:r w:rsidRPr="00E325AC">
        <w:rPr>
          <w:rFonts w:hint="eastAsia"/>
          <w:bCs/>
          <w:szCs w:val="28"/>
        </w:rPr>
        <w:t>《平板玻璃》</w:t>
      </w:r>
      <w:r w:rsidRPr="00E325AC">
        <w:rPr>
          <w:bCs/>
          <w:szCs w:val="28"/>
        </w:rPr>
        <w:t>GB 11614</w:t>
      </w:r>
      <w:r w:rsidR="00C52993" w:rsidRPr="00E325AC">
        <w:rPr>
          <w:rFonts w:hint="eastAsia"/>
          <w:bCs/>
          <w:szCs w:val="28"/>
        </w:rPr>
        <w:t>；</w:t>
      </w:r>
    </w:p>
    <w:p w:rsidR="005436B3" w:rsidRPr="00E325AC" w:rsidRDefault="005436B3" w:rsidP="00462521">
      <w:pPr>
        <w:spacing w:line="360" w:lineRule="auto"/>
        <w:ind w:firstLineChars="150" w:firstLine="422"/>
        <w:jc w:val="left"/>
        <w:rPr>
          <w:bCs/>
          <w:szCs w:val="28"/>
        </w:rPr>
      </w:pPr>
      <w:r w:rsidRPr="00E325AC">
        <w:rPr>
          <w:rFonts w:hint="eastAsia"/>
          <w:b/>
          <w:bCs/>
          <w:szCs w:val="28"/>
        </w:rPr>
        <w:t>2</w:t>
      </w:r>
      <w:r w:rsidRPr="00E325AC">
        <w:rPr>
          <w:rFonts w:hint="eastAsia"/>
          <w:bCs/>
          <w:szCs w:val="28"/>
        </w:rPr>
        <w:t xml:space="preserve"> </w:t>
      </w:r>
      <w:r w:rsidRPr="00E325AC">
        <w:rPr>
          <w:rFonts w:hint="eastAsia"/>
          <w:bCs/>
          <w:szCs w:val="28"/>
        </w:rPr>
        <w:t>《建筑用安全玻璃第</w:t>
      </w:r>
      <w:r w:rsidRPr="00E325AC">
        <w:rPr>
          <w:bCs/>
          <w:szCs w:val="28"/>
        </w:rPr>
        <w:t>1</w:t>
      </w:r>
      <w:r w:rsidRPr="00E325AC">
        <w:rPr>
          <w:rFonts w:hint="eastAsia"/>
          <w:bCs/>
          <w:szCs w:val="28"/>
        </w:rPr>
        <w:t>部分：防火玻璃》</w:t>
      </w:r>
      <w:r w:rsidRPr="00E325AC">
        <w:rPr>
          <w:bCs/>
          <w:szCs w:val="28"/>
        </w:rPr>
        <w:t>GB 15763.1</w:t>
      </w:r>
      <w:r w:rsidR="00C52993" w:rsidRPr="00E325AC">
        <w:rPr>
          <w:rFonts w:hint="eastAsia"/>
          <w:bCs/>
          <w:szCs w:val="28"/>
        </w:rPr>
        <w:t>；</w:t>
      </w:r>
    </w:p>
    <w:p w:rsidR="005436B3" w:rsidRPr="00E325AC" w:rsidRDefault="005436B3" w:rsidP="00462521">
      <w:pPr>
        <w:spacing w:line="360" w:lineRule="auto"/>
        <w:ind w:firstLineChars="150" w:firstLine="422"/>
        <w:jc w:val="left"/>
        <w:rPr>
          <w:bCs/>
          <w:szCs w:val="28"/>
        </w:rPr>
      </w:pPr>
      <w:r w:rsidRPr="00E325AC">
        <w:rPr>
          <w:rFonts w:hint="eastAsia"/>
          <w:b/>
          <w:bCs/>
          <w:szCs w:val="28"/>
        </w:rPr>
        <w:t xml:space="preserve">3 </w:t>
      </w:r>
      <w:r w:rsidRPr="00E325AC">
        <w:rPr>
          <w:rFonts w:hint="eastAsia"/>
          <w:bCs/>
          <w:szCs w:val="28"/>
        </w:rPr>
        <w:t>《建筑用安全玻璃第</w:t>
      </w:r>
      <w:r w:rsidRPr="00E325AC">
        <w:rPr>
          <w:bCs/>
          <w:szCs w:val="28"/>
        </w:rPr>
        <w:t>2</w:t>
      </w:r>
      <w:r w:rsidRPr="00E325AC">
        <w:rPr>
          <w:rFonts w:hint="eastAsia"/>
          <w:bCs/>
          <w:szCs w:val="28"/>
        </w:rPr>
        <w:t>部分：钢化玻璃》</w:t>
      </w:r>
      <w:r w:rsidRPr="00E325AC">
        <w:rPr>
          <w:bCs/>
          <w:szCs w:val="28"/>
        </w:rPr>
        <w:t>GB 15763.2</w:t>
      </w:r>
      <w:r w:rsidR="00C52993" w:rsidRPr="00E325AC">
        <w:rPr>
          <w:rFonts w:hint="eastAsia"/>
          <w:bCs/>
          <w:szCs w:val="28"/>
        </w:rPr>
        <w:t>；</w:t>
      </w:r>
    </w:p>
    <w:p w:rsidR="005436B3" w:rsidRPr="00E325AC" w:rsidRDefault="005436B3" w:rsidP="00462521">
      <w:pPr>
        <w:spacing w:line="360" w:lineRule="auto"/>
        <w:ind w:firstLineChars="150" w:firstLine="422"/>
        <w:jc w:val="left"/>
        <w:rPr>
          <w:bCs/>
          <w:szCs w:val="28"/>
        </w:rPr>
      </w:pPr>
      <w:r w:rsidRPr="00E325AC">
        <w:rPr>
          <w:rFonts w:hint="eastAsia"/>
          <w:b/>
          <w:bCs/>
          <w:szCs w:val="28"/>
        </w:rPr>
        <w:t>4</w:t>
      </w:r>
      <w:r w:rsidRPr="00E325AC">
        <w:rPr>
          <w:rFonts w:hint="eastAsia"/>
          <w:bCs/>
          <w:szCs w:val="28"/>
        </w:rPr>
        <w:t xml:space="preserve"> </w:t>
      </w:r>
      <w:r w:rsidRPr="00E325AC">
        <w:rPr>
          <w:rFonts w:hint="eastAsia"/>
          <w:bCs/>
          <w:szCs w:val="28"/>
        </w:rPr>
        <w:t>《建筑用安全玻璃第</w:t>
      </w:r>
      <w:r w:rsidRPr="00E325AC">
        <w:rPr>
          <w:bCs/>
          <w:szCs w:val="28"/>
        </w:rPr>
        <w:t>3</w:t>
      </w:r>
      <w:r w:rsidRPr="00E325AC">
        <w:rPr>
          <w:rFonts w:hint="eastAsia"/>
          <w:bCs/>
          <w:szCs w:val="28"/>
        </w:rPr>
        <w:t>部分：夹层玻璃》</w:t>
      </w:r>
      <w:r w:rsidRPr="00E325AC">
        <w:rPr>
          <w:bCs/>
          <w:szCs w:val="28"/>
        </w:rPr>
        <w:t>GB 15763.3</w:t>
      </w:r>
      <w:r w:rsidR="00C52993" w:rsidRPr="00E325AC">
        <w:rPr>
          <w:rFonts w:hint="eastAsia"/>
          <w:bCs/>
          <w:szCs w:val="28"/>
        </w:rPr>
        <w:t>；</w:t>
      </w:r>
    </w:p>
    <w:p w:rsidR="005436B3" w:rsidRPr="00E325AC" w:rsidRDefault="005436B3" w:rsidP="00462521">
      <w:pPr>
        <w:spacing w:line="360" w:lineRule="auto"/>
        <w:ind w:firstLineChars="150" w:firstLine="422"/>
        <w:jc w:val="left"/>
        <w:rPr>
          <w:bCs/>
          <w:szCs w:val="28"/>
        </w:rPr>
      </w:pPr>
      <w:r w:rsidRPr="00E325AC">
        <w:rPr>
          <w:rFonts w:hint="eastAsia"/>
          <w:b/>
          <w:bCs/>
          <w:szCs w:val="28"/>
        </w:rPr>
        <w:t xml:space="preserve">5 </w:t>
      </w:r>
      <w:r w:rsidRPr="00E325AC">
        <w:rPr>
          <w:rFonts w:hint="eastAsia"/>
          <w:bCs/>
          <w:szCs w:val="28"/>
        </w:rPr>
        <w:t>《建筑用安全玻璃第</w:t>
      </w:r>
      <w:r w:rsidRPr="00E325AC">
        <w:rPr>
          <w:bCs/>
          <w:szCs w:val="28"/>
        </w:rPr>
        <w:t>4</w:t>
      </w:r>
      <w:r w:rsidRPr="00E325AC">
        <w:rPr>
          <w:rFonts w:hint="eastAsia"/>
          <w:bCs/>
          <w:szCs w:val="28"/>
        </w:rPr>
        <w:t>部分：均质钢化玻璃》</w:t>
      </w:r>
      <w:r w:rsidRPr="00E325AC">
        <w:rPr>
          <w:bCs/>
          <w:szCs w:val="28"/>
        </w:rPr>
        <w:t>GB 15763.4</w:t>
      </w:r>
      <w:r w:rsidR="00C52993" w:rsidRPr="00E325AC">
        <w:rPr>
          <w:rFonts w:hint="eastAsia"/>
          <w:bCs/>
          <w:szCs w:val="28"/>
        </w:rPr>
        <w:t>；</w:t>
      </w:r>
    </w:p>
    <w:p w:rsidR="005436B3" w:rsidRPr="00E325AC" w:rsidRDefault="005436B3" w:rsidP="00462521">
      <w:pPr>
        <w:spacing w:line="360" w:lineRule="auto"/>
        <w:ind w:firstLineChars="150" w:firstLine="422"/>
        <w:jc w:val="left"/>
        <w:rPr>
          <w:bCs/>
          <w:szCs w:val="28"/>
        </w:rPr>
      </w:pPr>
      <w:r w:rsidRPr="00E325AC">
        <w:rPr>
          <w:rFonts w:hint="eastAsia"/>
          <w:b/>
          <w:bCs/>
          <w:szCs w:val="28"/>
        </w:rPr>
        <w:t>6</w:t>
      </w:r>
      <w:r w:rsidRPr="00E325AC">
        <w:rPr>
          <w:rFonts w:hint="eastAsia"/>
          <w:bCs/>
          <w:szCs w:val="28"/>
        </w:rPr>
        <w:t xml:space="preserve"> </w:t>
      </w:r>
      <w:r w:rsidRPr="00E325AC">
        <w:rPr>
          <w:rFonts w:hint="eastAsia"/>
          <w:bCs/>
          <w:szCs w:val="28"/>
        </w:rPr>
        <w:t>《半钢化玻璃》</w:t>
      </w:r>
      <w:r w:rsidRPr="00E325AC">
        <w:rPr>
          <w:bCs/>
          <w:szCs w:val="28"/>
        </w:rPr>
        <w:t>GB/T 17841</w:t>
      </w:r>
      <w:r w:rsidR="00C52993" w:rsidRPr="00E325AC">
        <w:rPr>
          <w:rFonts w:hint="eastAsia"/>
          <w:bCs/>
          <w:szCs w:val="28"/>
        </w:rPr>
        <w:t>；</w:t>
      </w:r>
    </w:p>
    <w:p w:rsidR="005436B3" w:rsidRPr="00E325AC" w:rsidRDefault="005436B3" w:rsidP="00462521">
      <w:pPr>
        <w:spacing w:line="360" w:lineRule="auto"/>
        <w:ind w:firstLineChars="150" w:firstLine="422"/>
        <w:jc w:val="left"/>
        <w:rPr>
          <w:bCs/>
          <w:szCs w:val="28"/>
        </w:rPr>
      </w:pPr>
      <w:r w:rsidRPr="00E325AC">
        <w:rPr>
          <w:rFonts w:hint="eastAsia"/>
          <w:b/>
          <w:bCs/>
          <w:szCs w:val="28"/>
        </w:rPr>
        <w:t>7</w:t>
      </w:r>
      <w:r w:rsidRPr="00E325AC">
        <w:rPr>
          <w:rFonts w:hint="eastAsia"/>
          <w:bCs/>
          <w:szCs w:val="28"/>
        </w:rPr>
        <w:t xml:space="preserve"> </w:t>
      </w:r>
      <w:r w:rsidRPr="00E325AC">
        <w:rPr>
          <w:rFonts w:hint="eastAsia"/>
          <w:bCs/>
          <w:szCs w:val="28"/>
        </w:rPr>
        <w:t>《中空玻璃》</w:t>
      </w:r>
      <w:r w:rsidRPr="00E325AC">
        <w:rPr>
          <w:bCs/>
          <w:szCs w:val="28"/>
        </w:rPr>
        <w:t>GB/T 11944</w:t>
      </w:r>
      <w:r w:rsidR="00C52993" w:rsidRPr="00E325AC">
        <w:rPr>
          <w:rFonts w:hint="eastAsia"/>
          <w:bCs/>
          <w:szCs w:val="28"/>
        </w:rPr>
        <w:t>；</w:t>
      </w:r>
    </w:p>
    <w:p w:rsidR="005436B3" w:rsidRPr="00E325AC" w:rsidRDefault="005436B3" w:rsidP="00462521">
      <w:pPr>
        <w:spacing w:line="360" w:lineRule="auto"/>
        <w:ind w:firstLineChars="150" w:firstLine="422"/>
        <w:jc w:val="left"/>
        <w:rPr>
          <w:bCs/>
          <w:szCs w:val="28"/>
        </w:rPr>
      </w:pPr>
      <w:r w:rsidRPr="00E325AC">
        <w:rPr>
          <w:rFonts w:hint="eastAsia"/>
          <w:b/>
          <w:bCs/>
          <w:szCs w:val="28"/>
        </w:rPr>
        <w:t xml:space="preserve">8 </w:t>
      </w:r>
      <w:r w:rsidRPr="00E325AC">
        <w:rPr>
          <w:rFonts w:hint="eastAsia"/>
          <w:bCs/>
          <w:szCs w:val="28"/>
        </w:rPr>
        <w:t>《镀膜玻璃第</w:t>
      </w:r>
      <w:r w:rsidRPr="00E325AC">
        <w:rPr>
          <w:rFonts w:hint="eastAsia"/>
          <w:bCs/>
          <w:szCs w:val="28"/>
        </w:rPr>
        <w:t>1</w:t>
      </w:r>
      <w:r w:rsidRPr="00E325AC">
        <w:rPr>
          <w:rFonts w:hint="eastAsia"/>
          <w:bCs/>
          <w:szCs w:val="28"/>
        </w:rPr>
        <w:t>部分阳光控制镀膜玻璃》</w:t>
      </w:r>
      <w:r w:rsidRPr="00E325AC">
        <w:rPr>
          <w:bCs/>
          <w:szCs w:val="28"/>
        </w:rPr>
        <w:t>GB/T 18915.1</w:t>
      </w:r>
      <w:r w:rsidR="00C52993" w:rsidRPr="00E325AC">
        <w:rPr>
          <w:rFonts w:hint="eastAsia"/>
          <w:bCs/>
          <w:szCs w:val="28"/>
        </w:rPr>
        <w:t>；</w:t>
      </w:r>
    </w:p>
    <w:p w:rsidR="005436B3" w:rsidRPr="00E325AC" w:rsidRDefault="005436B3" w:rsidP="00462521">
      <w:pPr>
        <w:spacing w:line="360" w:lineRule="auto"/>
        <w:ind w:firstLineChars="150" w:firstLine="422"/>
        <w:jc w:val="left"/>
        <w:rPr>
          <w:bCs/>
          <w:szCs w:val="28"/>
        </w:rPr>
      </w:pPr>
      <w:r w:rsidRPr="00E325AC">
        <w:rPr>
          <w:rFonts w:hint="eastAsia"/>
          <w:b/>
          <w:bCs/>
          <w:szCs w:val="28"/>
        </w:rPr>
        <w:t>9</w:t>
      </w:r>
      <w:r w:rsidR="00462521" w:rsidRPr="00E325AC">
        <w:rPr>
          <w:rFonts w:hint="eastAsia"/>
          <w:bCs/>
          <w:szCs w:val="28"/>
        </w:rPr>
        <w:t xml:space="preserve"> </w:t>
      </w:r>
      <w:r w:rsidRPr="00E325AC">
        <w:rPr>
          <w:rFonts w:hint="eastAsia"/>
          <w:bCs/>
          <w:szCs w:val="28"/>
        </w:rPr>
        <w:t>《镀膜玻璃第</w:t>
      </w:r>
      <w:r w:rsidRPr="00E325AC">
        <w:rPr>
          <w:rFonts w:hint="eastAsia"/>
          <w:bCs/>
          <w:szCs w:val="28"/>
        </w:rPr>
        <w:t>2</w:t>
      </w:r>
      <w:r w:rsidRPr="00E325AC">
        <w:rPr>
          <w:rFonts w:hint="eastAsia"/>
          <w:bCs/>
          <w:szCs w:val="28"/>
        </w:rPr>
        <w:t>部分低辐射镀膜玻璃》</w:t>
      </w:r>
      <w:r w:rsidRPr="00E325AC">
        <w:rPr>
          <w:bCs/>
          <w:szCs w:val="28"/>
        </w:rPr>
        <w:t>GB/T 18915.</w:t>
      </w:r>
      <w:r w:rsidRPr="00E325AC">
        <w:rPr>
          <w:rFonts w:hint="eastAsia"/>
          <w:bCs/>
          <w:szCs w:val="28"/>
        </w:rPr>
        <w:t>2</w:t>
      </w:r>
      <w:r w:rsidR="00C52993" w:rsidRPr="00E325AC">
        <w:rPr>
          <w:rFonts w:hint="eastAsia"/>
          <w:bCs/>
          <w:szCs w:val="28"/>
        </w:rPr>
        <w:t>；</w:t>
      </w:r>
    </w:p>
    <w:p w:rsidR="005436B3" w:rsidRPr="00E325AC" w:rsidRDefault="005436B3" w:rsidP="00462521">
      <w:pPr>
        <w:spacing w:line="360" w:lineRule="auto"/>
        <w:ind w:firstLineChars="150" w:firstLine="422"/>
        <w:jc w:val="left"/>
        <w:rPr>
          <w:bCs/>
          <w:szCs w:val="28"/>
        </w:rPr>
      </w:pPr>
      <w:r w:rsidRPr="00E325AC">
        <w:rPr>
          <w:rFonts w:hint="eastAsia"/>
          <w:b/>
          <w:bCs/>
          <w:szCs w:val="28"/>
        </w:rPr>
        <w:t>10</w:t>
      </w:r>
      <w:r w:rsidR="00462521" w:rsidRPr="00E325AC">
        <w:rPr>
          <w:rFonts w:hint="eastAsia"/>
          <w:bCs/>
          <w:szCs w:val="28"/>
        </w:rPr>
        <w:t xml:space="preserve"> </w:t>
      </w:r>
      <w:r w:rsidRPr="00E325AC">
        <w:rPr>
          <w:rFonts w:hint="eastAsia"/>
          <w:bCs/>
          <w:szCs w:val="28"/>
        </w:rPr>
        <w:t>《真空玻璃》</w:t>
      </w:r>
      <w:r w:rsidRPr="00E325AC">
        <w:rPr>
          <w:bCs/>
          <w:szCs w:val="28"/>
        </w:rPr>
        <w:t>JC/T 1079</w:t>
      </w:r>
      <w:r w:rsidR="00C52993" w:rsidRPr="00E325AC">
        <w:rPr>
          <w:rFonts w:hint="eastAsia"/>
          <w:bCs/>
          <w:szCs w:val="28"/>
        </w:rPr>
        <w:t>；</w:t>
      </w:r>
    </w:p>
    <w:p w:rsidR="005436B3" w:rsidRPr="00E325AC" w:rsidRDefault="005436B3" w:rsidP="00462521">
      <w:pPr>
        <w:spacing w:line="360" w:lineRule="auto"/>
        <w:ind w:firstLineChars="150" w:firstLine="422"/>
        <w:jc w:val="left"/>
        <w:rPr>
          <w:bCs/>
          <w:szCs w:val="28"/>
        </w:rPr>
      </w:pPr>
      <w:r w:rsidRPr="00E325AC">
        <w:rPr>
          <w:rFonts w:hint="eastAsia"/>
          <w:b/>
          <w:bCs/>
          <w:szCs w:val="28"/>
        </w:rPr>
        <w:t>11</w:t>
      </w:r>
      <w:r w:rsidR="00462521" w:rsidRPr="00E325AC">
        <w:rPr>
          <w:rFonts w:hint="eastAsia"/>
          <w:bCs/>
          <w:szCs w:val="28"/>
        </w:rPr>
        <w:t xml:space="preserve"> </w:t>
      </w:r>
      <w:r w:rsidRPr="00E325AC">
        <w:rPr>
          <w:rFonts w:hint="eastAsia"/>
          <w:bCs/>
          <w:szCs w:val="28"/>
        </w:rPr>
        <w:t>《超白浮法玻璃》</w:t>
      </w:r>
      <w:r w:rsidRPr="00E325AC">
        <w:rPr>
          <w:bCs/>
          <w:szCs w:val="28"/>
        </w:rPr>
        <w:t xml:space="preserve">JC/T </w:t>
      </w:r>
      <w:r w:rsidRPr="00E325AC">
        <w:rPr>
          <w:rFonts w:hint="eastAsia"/>
          <w:bCs/>
          <w:szCs w:val="28"/>
        </w:rPr>
        <w:t>2128</w:t>
      </w:r>
      <w:r w:rsidR="00C52993" w:rsidRPr="00E325AC">
        <w:rPr>
          <w:rFonts w:hint="eastAsia"/>
          <w:bCs/>
          <w:szCs w:val="28"/>
        </w:rPr>
        <w:t>；</w:t>
      </w:r>
    </w:p>
    <w:p w:rsidR="005436B3" w:rsidRPr="00E325AC" w:rsidRDefault="005436B3" w:rsidP="00462521">
      <w:pPr>
        <w:spacing w:line="360" w:lineRule="auto"/>
        <w:ind w:firstLineChars="150" w:firstLine="422"/>
        <w:jc w:val="left"/>
        <w:rPr>
          <w:bCs/>
          <w:szCs w:val="28"/>
        </w:rPr>
      </w:pPr>
      <w:r w:rsidRPr="00E325AC">
        <w:rPr>
          <w:rFonts w:hint="eastAsia"/>
          <w:b/>
          <w:bCs/>
          <w:szCs w:val="28"/>
        </w:rPr>
        <w:t>12</w:t>
      </w:r>
      <w:r w:rsidR="00462521" w:rsidRPr="00E325AC">
        <w:rPr>
          <w:rFonts w:hint="eastAsia"/>
          <w:bCs/>
          <w:szCs w:val="28"/>
        </w:rPr>
        <w:t xml:space="preserve"> </w:t>
      </w:r>
      <w:r w:rsidRPr="00E325AC">
        <w:rPr>
          <w:rFonts w:hint="eastAsia"/>
          <w:bCs/>
          <w:szCs w:val="28"/>
        </w:rPr>
        <w:t>《釉面钢化玻璃与釉面半钢化玻璃》</w:t>
      </w:r>
      <w:r w:rsidRPr="00E325AC">
        <w:rPr>
          <w:bCs/>
          <w:szCs w:val="28"/>
        </w:rPr>
        <w:t>JC/T 1006</w:t>
      </w:r>
      <w:r w:rsidR="00C52993" w:rsidRPr="00E325AC">
        <w:rPr>
          <w:rFonts w:hint="eastAsia"/>
          <w:bCs/>
          <w:szCs w:val="28"/>
        </w:rPr>
        <w:t>；</w:t>
      </w:r>
    </w:p>
    <w:p w:rsidR="005436B3" w:rsidRPr="00E325AC" w:rsidRDefault="005436B3" w:rsidP="00462521">
      <w:pPr>
        <w:spacing w:line="360" w:lineRule="auto"/>
        <w:ind w:firstLineChars="150" w:firstLine="422"/>
        <w:jc w:val="left"/>
        <w:rPr>
          <w:bCs/>
          <w:szCs w:val="28"/>
        </w:rPr>
      </w:pPr>
      <w:r w:rsidRPr="00E325AC">
        <w:rPr>
          <w:rFonts w:hint="eastAsia"/>
          <w:b/>
          <w:bCs/>
          <w:szCs w:val="28"/>
        </w:rPr>
        <w:t>13</w:t>
      </w:r>
      <w:r w:rsidR="00462521" w:rsidRPr="00E325AC">
        <w:rPr>
          <w:rFonts w:hint="eastAsia"/>
          <w:b/>
          <w:bCs/>
          <w:szCs w:val="28"/>
        </w:rPr>
        <w:t xml:space="preserve"> </w:t>
      </w:r>
      <w:r w:rsidRPr="00E325AC">
        <w:rPr>
          <w:rFonts w:hint="eastAsia"/>
          <w:bCs/>
          <w:szCs w:val="28"/>
        </w:rPr>
        <w:t>《建筑门窗幕墙用钢化玻璃》</w:t>
      </w:r>
      <w:r w:rsidRPr="00E325AC">
        <w:rPr>
          <w:rFonts w:hint="eastAsia"/>
          <w:bCs/>
          <w:szCs w:val="28"/>
        </w:rPr>
        <w:t>JG/T</w:t>
      </w:r>
      <w:r w:rsidR="00D22DD3" w:rsidRPr="00E325AC">
        <w:rPr>
          <w:rFonts w:hint="eastAsia"/>
          <w:bCs/>
          <w:szCs w:val="28"/>
        </w:rPr>
        <w:t xml:space="preserve"> </w:t>
      </w:r>
      <w:r w:rsidRPr="00E325AC">
        <w:rPr>
          <w:rFonts w:hint="eastAsia"/>
          <w:bCs/>
          <w:szCs w:val="28"/>
        </w:rPr>
        <w:t>455</w:t>
      </w:r>
      <w:r w:rsidR="00C52993" w:rsidRPr="00E325AC">
        <w:rPr>
          <w:rFonts w:hint="eastAsia"/>
          <w:bCs/>
          <w:szCs w:val="28"/>
        </w:rPr>
        <w:t>。</w:t>
      </w:r>
    </w:p>
    <w:p w:rsidR="00266246" w:rsidRPr="00E325AC" w:rsidRDefault="00266246" w:rsidP="005436B3">
      <w:pPr>
        <w:spacing w:line="360" w:lineRule="auto"/>
        <w:jc w:val="left"/>
        <w:rPr>
          <w:b/>
          <w:bCs/>
          <w:szCs w:val="28"/>
        </w:rPr>
      </w:pPr>
      <w:r w:rsidRPr="00E325AC">
        <w:rPr>
          <w:rFonts w:hint="eastAsia"/>
          <w:b/>
          <w:bCs/>
          <w:szCs w:val="28"/>
        </w:rPr>
        <w:t xml:space="preserve">4.4.2 </w:t>
      </w:r>
      <w:r w:rsidRPr="00E325AC">
        <w:rPr>
          <w:rFonts w:ascii="宋体" w:hAnsi="宋体" w:hint="eastAsia"/>
          <w:szCs w:val="28"/>
        </w:rPr>
        <w:t>用于幕墙的钢化玻璃除应符合</w:t>
      </w:r>
      <w:proofErr w:type="gramStart"/>
      <w:r w:rsidRPr="00E325AC">
        <w:rPr>
          <w:rFonts w:ascii="宋体" w:hAnsi="宋体" w:hint="eastAsia"/>
          <w:szCs w:val="28"/>
        </w:rPr>
        <w:t>现行行业</w:t>
      </w:r>
      <w:proofErr w:type="gramEnd"/>
      <w:r w:rsidRPr="00E325AC">
        <w:rPr>
          <w:rFonts w:ascii="宋体" w:hAnsi="宋体" w:hint="eastAsia"/>
          <w:szCs w:val="28"/>
        </w:rPr>
        <w:t>标准《建筑门窗幕墙用钢化玻璃》JG/T 455的规定外，其表面应力不应大于115MPa。</w:t>
      </w:r>
    </w:p>
    <w:p w:rsidR="005436B3" w:rsidRPr="00E325AC" w:rsidRDefault="004E57A8" w:rsidP="005436B3">
      <w:pPr>
        <w:spacing w:line="360" w:lineRule="auto"/>
        <w:jc w:val="left"/>
        <w:rPr>
          <w:rFonts w:ascii="宋体" w:hAnsi="宋体"/>
          <w:szCs w:val="28"/>
        </w:rPr>
      </w:pPr>
      <w:r w:rsidRPr="00E325AC">
        <w:rPr>
          <w:rFonts w:hint="eastAsia"/>
          <w:b/>
          <w:bCs/>
          <w:szCs w:val="28"/>
        </w:rPr>
        <w:t>4</w:t>
      </w:r>
      <w:r w:rsidR="0062031F" w:rsidRPr="00E325AC">
        <w:rPr>
          <w:rFonts w:hint="eastAsia"/>
          <w:b/>
          <w:bCs/>
          <w:szCs w:val="28"/>
        </w:rPr>
        <w:t>.4.</w:t>
      </w:r>
      <w:r w:rsidR="00266246" w:rsidRPr="00E325AC">
        <w:rPr>
          <w:rFonts w:hint="eastAsia"/>
          <w:b/>
          <w:bCs/>
          <w:szCs w:val="28"/>
        </w:rPr>
        <w:t>3</w:t>
      </w:r>
      <w:r w:rsidR="00D22DD3" w:rsidRPr="00E325AC">
        <w:rPr>
          <w:rFonts w:hint="eastAsia"/>
          <w:b/>
          <w:bCs/>
          <w:szCs w:val="28"/>
        </w:rPr>
        <w:t xml:space="preserve"> </w:t>
      </w:r>
      <w:r w:rsidR="005436B3" w:rsidRPr="00E325AC">
        <w:rPr>
          <w:rFonts w:ascii="宋体" w:hAnsi="宋体" w:hint="eastAsia"/>
          <w:szCs w:val="28"/>
        </w:rPr>
        <w:t>幕墙玻璃应进行机械三边细磨或三边抛光，</w:t>
      </w:r>
      <w:proofErr w:type="gramStart"/>
      <w:r w:rsidR="005436B3" w:rsidRPr="00E325AC">
        <w:rPr>
          <w:rFonts w:ascii="宋体" w:hAnsi="宋体" w:hint="eastAsia"/>
          <w:szCs w:val="28"/>
        </w:rPr>
        <w:t>其倒棱宽度</w:t>
      </w:r>
      <w:proofErr w:type="gramEnd"/>
      <w:r w:rsidR="005436B3" w:rsidRPr="00E325AC">
        <w:rPr>
          <w:rFonts w:ascii="宋体" w:hAnsi="宋体" w:hint="eastAsia"/>
          <w:szCs w:val="28"/>
        </w:rPr>
        <w:t>不得小于1mm。</w:t>
      </w:r>
    </w:p>
    <w:p w:rsidR="005436B3" w:rsidRPr="00E325AC" w:rsidRDefault="005436B3" w:rsidP="005436B3">
      <w:pPr>
        <w:spacing w:line="360" w:lineRule="auto"/>
        <w:jc w:val="left"/>
        <w:rPr>
          <w:rFonts w:ascii="宋体" w:hAnsi="宋体"/>
          <w:szCs w:val="28"/>
        </w:rPr>
      </w:pPr>
      <w:r w:rsidRPr="00E325AC">
        <w:rPr>
          <w:rFonts w:ascii="华文楷体" w:eastAsia="华文楷体" w:hAnsi="华文楷体" w:hint="eastAsia"/>
          <w:szCs w:val="28"/>
        </w:rPr>
        <w:t>【条文说明】玻璃是脆性材料，在加工过程中边部会产生许多微裂纹，极易造成玻璃损坏。边部必须经过细磨或抛光工艺加工，才能消除这些微裂纹。</w:t>
      </w:r>
    </w:p>
    <w:p w:rsidR="005436B3" w:rsidRPr="00E325AC" w:rsidRDefault="004E57A8" w:rsidP="005436B3">
      <w:pPr>
        <w:spacing w:line="360" w:lineRule="auto"/>
        <w:jc w:val="left"/>
        <w:rPr>
          <w:rFonts w:ascii="宋体" w:hAnsi="宋体"/>
          <w:szCs w:val="28"/>
        </w:rPr>
      </w:pPr>
      <w:r w:rsidRPr="00E325AC">
        <w:rPr>
          <w:rFonts w:hint="eastAsia"/>
          <w:b/>
          <w:bCs/>
          <w:szCs w:val="28"/>
        </w:rPr>
        <w:t>4</w:t>
      </w:r>
      <w:r w:rsidR="0062031F" w:rsidRPr="00E325AC">
        <w:rPr>
          <w:rFonts w:hint="eastAsia"/>
          <w:b/>
          <w:bCs/>
          <w:szCs w:val="28"/>
        </w:rPr>
        <w:t>.4.</w:t>
      </w:r>
      <w:r w:rsidR="00266246" w:rsidRPr="00E325AC">
        <w:rPr>
          <w:rFonts w:hint="eastAsia"/>
          <w:b/>
          <w:bCs/>
          <w:szCs w:val="28"/>
        </w:rPr>
        <w:t>4</w:t>
      </w:r>
      <w:r w:rsidR="00D22DD3" w:rsidRPr="00E325AC">
        <w:rPr>
          <w:rFonts w:hint="eastAsia"/>
          <w:b/>
          <w:bCs/>
          <w:szCs w:val="28"/>
        </w:rPr>
        <w:t xml:space="preserve"> </w:t>
      </w:r>
      <w:r w:rsidR="005436B3" w:rsidRPr="00E325AC">
        <w:rPr>
          <w:rFonts w:ascii="宋体" w:hAnsi="宋体" w:hint="eastAsia"/>
          <w:szCs w:val="28"/>
        </w:rPr>
        <w:t>幕墙采用镀膜玻璃时，离线法生产的镀膜玻璃应采用真空磁控溅射法生产工艺；在线法生产的镀膜玻璃应采用热喷涂法生产工艺。</w:t>
      </w:r>
    </w:p>
    <w:p w:rsidR="005436B3" w:rsidRPr="00E325AC" w:rsidRDefault="004E57A8" w:rsidP="005436B3">
      <w:pPr>
        <w:spacing w:line="360" w:lineRule="auto"/>
        <w:jc w:val="left"/>
        <w:rPr>
          <w:rFonts w:ascii="宋体" w:hAnsi="宋体"/>
          <w:szCs w:val="28"/>
        </w:rPr>
      </w:pPr>
      <w:r w:rsidRPr="00E325AC">
        <w:rPr>
          <w:rFonts w:hint="eastAsia"/>
          <w:b/>
          <w:bCs/>
          <w:szCs w:val="28"/>
        </w:rPr>
        <w:t>4</w:t>
      </w:r>
      <w:r w:rsidR="0062031F" w:rsidRPr="00E325AC">
        <w:rPr>
          <w:rFonts w:hint="eastAsia"/>
          <w:b/>
          <w:bCs/>
          <w:szCs w:val="28"/>
        </w:rPr>
        <w:t>.4.</w:t>
      </w:r>
      <w:r w:rsidR="00266246" w:rsidRPr="00E325AC">
        <w:rPr>
          <w:rFonts w:hint="eastAsia"/>
          <w:b/>
          <w:bCs/>
          <w:szCs w:val="28"/>
        </w:rPr>
        <w:t>5</w:t>
      </w:r>
      <w:r w:rsidR="00D22DD3" w:rsidRPr="00E325AC">
        <w:rPr>
          <w:rFonts w:hint="eastAsia"/>
          <w:b/>
          <w:bCs/>
          <w:szCs w:val="28"/>
        </w:rPr>
        <w:t xml:space="preserve"> </w:t>
      </w:r>
      <w:r w:rsidR="005436B3" w:rsidRPr="00E325AC">
        <w:rPr>
          <w:rFonts w:ascii="宋体" w:hAnsi="宋体" w:hint="eastAsia"/>
          <w:szCs w:val="28"/>
        </w:rPr>
        <w:t>幕墙采用中空玻璃时，除应符合现行国家标准《中空玻璃》</w:t>
      </w:r>
      <w:r w:rsidR="005436B3" w:rsidRPr="00E325AC">
        <w:rPr>
          <w:rFonts w:ascii="宋体" w:hAnsi="宋体"/>
          <w:szCs w:val="28"/>
        </w:rPr>
        <w:t>GB/T 11944</w:t>
      </w:r>
      <w:r w:rsidR="005436B3" w:rsidRPr="00E325AC">
        <w:rPr>
          <w:rFonts w:ascii="宋体" w:hAnsi="宋体" w:hint="eastAsia"/>
          <w:szCs w:val="28"/>
        </w:rPr>
        <w:t>的规定外，尚应符合下列要求：</w:t>
      </w:r>
    </w:p>
    <w:p w:rsidR="005436B3" w:rsidRPr="00E325AC" w:rsidRDefault="005436B3" w:rsidP="00D22DD3">
      <w:pPr>
        <w:spacing w:line="360" w:lineRule="exact"/>
        <w:ind w:firstLineChars="200" w:firstLine="562"/>
        <w:rPr>
          <w:rFonts w:ascii="宋体" w:hAnsi="宋体"/>
          <w:szCs w:val="28"/>
        </w:rPr>
      </w:pPr>
      <w:r w:rsidRPr="00E325AC">
        <w:rPr>
          <w:b/>
          <w:bCs/>
          <w:szCs w:val="28"/>
        </w:rPr>
        <w:t xml:space="preserve">1 </w:t>
      </w:r>
      <w:r w:rsidRPr="00E325AC">
        <w:rPr>
          <w:rFonts w:ascii="宋体" w:hAnsi="宋体" w:hint="eastAsia"/>
          <w:szCs w:val="28"/>
        </w:rPr>
        <w:t>中空玻璃气体层厚度不应小于</w:t>
      </w:r>
      <w:r w:rsidRPr="00E325AC">
        <w:rPr>
          <w:rFonts w:ascii="宋体" w:hAnsi="宋体"/>
          <w:szCs w:val="28"/>
        </w:rPr>
        <w:t>9mm</w:t>
      </w:r>
      <w:r w:rsidRPr="00E325AC">
        <w:rPr>
          <w:rFonts w:ascii="宋体" w:hAnsi="宋体" w:hint="eastAsia"/>
          <w:szCs w:val="28"/>
        </w:rPr>
        <w:t xml:space="preserve">； </w:t>
      </w:r>
    </w:p>
    <w:p w:rsidR="005436B3" w:rsidRPr="00E325AC" w:rsidRDefault="005436B3" w:rsidP="00D22DD3">
      <w:pPr>
        <w:spacing w:line="360" w:lineRule="auto"/>
        <w:ind w:firstLineChars="200" w:firstLine="562"/>
        <w:jc w:val="left"/>
        <w:rPr>
          <w:rFonts w:ascii="宋体" w:hAnsi="宋体"/>
          <w:szCs w:val="28"/>
        </w:rPr>
      </w:pPr>
      <w:r w:rsidRPr="00E325AC">
        <w:rPr>
          <w:b/>
          <w:bCs/>
          <w:szCs w:val="28"/>
        </w:rPr>
        <w:t xml:space="preserve">2 </w:t>
      </w:r>
      <w:r w:rsidRPr="00E325AC">
        <w:rPr>
          <w:rFonts w:ascii="宋体" w:hAnsi="宋体" w:hint="eastAsia"/>
          <w:szCs w:val="28"/>
        </w:rPr>
        <w:t>中空玻璃应采用</w:t>
      </w:r>
      <w:proofErr w:type="gramStart"/>
      <w:r w:rsidR="00485B57" w:rsidRPr="00E325AC">
        <w:rPr>
          <w:rFonts w:ascii="宋体" w:hAnsi="宋体" w:hint="eastAsia"/>
          <w:szCs w:val="28"/>
        </w:rPr>
        <w:t>槽</w:t>
      </w:r>
      <w:r w:rsidR="00485B57" w:rsidRPr="00E325AC">
        <w:rPr>
          <w:rFonts w:ascii="宋体" w:hAnsi="宋体"/>
          <w:szCs w:val="28"/>
        </w:rPr>
        <w:t>铝式</w:t>
      </w:r>
      <w:r w:rsidRPr="00E325AC">
        <w:rPr>
          <w:rFonts w:ascii="宋体" w:hAnsi="宋体" w:hint="eastAsia"/>
          <w:szCs w:val="28"/>
        </w:rPr>
        <w:t>双道</w:t>
      </w:r>
      <w:proofErr w:type="gramEnd"/>
      <w:r w:rsidRPr="00E325AC">
        <w:rPr>
          <w:rFonts w:ascii="宋体" w:hAnsi="宋体" w:hint="eastAsia"/>
          <w:szCs w:val="28"/>
        </w:rPr>
        <w:t>密封</w:t>
      </w:r>
      <w:r w:rsidR="00C071B4" w:rsidRPr="00E325AC">
        <w:rPr>
          <w:rFonts w:ascii="宋体" w:hAnsi="宋体" w:hint="eastAsia"/>
          <w:szCs w:val="28"/>
        </w:rPr>
        <w:t>或</w:t>
      </w:r>
      <w:r w:rsidR="00485B57" w:rsidRPr="00E325AC">
        <w:rPr>
          <w:rFonts w:ascii="宋体" w:hAnsi="宋体" w:hint="eastAsia"/>
          <w:szCs w:val="28"/>
        </w:rPr>
        <w:t>热塑隔条（</w:t>
      </w:r>
      <w:r w:rsidR="00C071B4" w:rsidRPr="00E325AC">
        <w:rPr>
          <w:rFonts w:ascii="宋体" w:hAnsi="宋体" w:hint="eastAsia"/>
          <w:szCs w:val="28"/>
        </w:rPr>
        <w:t>TPS</w:t>
      </w:r>
      <w:r w:rsidR="00485B57" w:rsidRPr="00E325AC">
        <w:rPr>
          <w:rFonts w:ascii="宋体" w:hAnsi="宋体" w:hint="eastAsia"/>
          <w:szCs w:val="28"/>
        </w:rPr>
        <w:t>）双道</w:t>
      </w:r>
      <w:r w:rsidR="00C071B4" w:rsidRPr="00E325AC">
        <w:rPr>
          <w:rFonts w:ascii="宋体" w:hAnsi="宋体" w:hint="eastAsia"/>
          <w:szCs w:val="28"/>
        </w:rPr>
        <w:t>密封</w:t>
      </w:r>
      <w:r w:rsidRPr="00E325AC">
        <w:rPr>
          <w:rFonts w:ascii="宋体" w:hAnsi="宋体" w:hint="eastAsia"/>
          <w:szCs w:val="28"/>
        </w:rPr>
        <w:t>。</w:t>
      </w:r>
      <w:proofErr w:type="gramStart"/>
      <w:r w:rsidR="00485B57" w:rsidRPr="00E325AC">
        <w:rPr>
          <w:rFonts w:ascii="宋体" w:hAnsi="宋体" w:hint="eastAsia"/>
          <w:szCs w:val="28"/>
        </w:rPr>
        <w:t>槽</w:t>
      </w:r>
      <w:r w:rsidR="00485B57" w:rsidRPr="00E325AC">
        <w:rPr>
          <w:rFonts w:ascii="宋体" w:hAnsi="宋体"/>
          <w:szCs w:val="28"/>
        </w:rPr>
        <w:t>铝式</w:t>
      </w:r>
      <w:r w:rsidR="00485B57" w:rsidRPr="00E325AC">
        <w:rPr>
          <w:rFonts w:ascii="宋体" w:hAnsi="宋体" w:hint="eastAsia"/>
          <w:szCs w:val="28"/>
        </w:rPr>
        <w:t>双道</w:t>
      </w:r>
      <w:proofErr w:type="gramEnd"/>
      <w:r w:rsidR="00485B57" w:rsidRPr="00E325AC">
        <w:rPr>
          <w:rFonts w:ascii="宋体" w:hAnsi="宋体" w:hint="eastAsia"/>
          <w:szCs w:val="28"/>
        </w:rPr>
        <w:t>密封</w:t>
      </w:r>
      <w:r w:rsidRPr="00E325AC">
        <w:rPr>
          <w:rFonts w:ascii="宋体" w:hAnsi="宋体" w:hint="eastAsia"/>
          <w:szCs w:val="28"/>
        </w:rPr>
        <w:t>第一道密封应采用丁基热熔密封胶，其性能应符合</w:t>
      </w:r>
      <w:proofErr w:type="gramStart"/>
      <w:r w:rsidRPr="00E325AC">
        <w:rPr>
          <w:rFonts w:ascii="宋体" w:hAnsi="宋体" w:hint="eastAsia"/>
          <w:szCs w:val="28"/>
        </w:rPr>
        <w:t>现行行业</w:t>
      </w:r>
      <w:proofErr w:type="gramEnd"/>
      <w:r w:rsidRPr="00E325AC">
        <w:rPr>
          <w:rFonts w:ascii="宋体" w:hAnsi="宋体" w:hint="eastAsia"/>
          <w:szCs w:val="28"/>
        </w:rPr>
        <w:t>标准</w:t>
      </w:r>
      <w:r w:rsidRPr="00E325AC">
        <w:rPr>
          <w:rFonts w:hint="eastAsia"/>
          <w:bCs/>
          <w:szCs w:val="28"/>
        </w:rPr>
        <w:t>《中空玻璃用丁基热熔密封胶》</w:t>
      </w:r>
      <w:r w:rsidRPr="00E325AC">
        <w:rPr>
          <w:rFonts w:ascii="宋体" w:hAnsi="宋体"/>
          <w:szCs w:val="28"/>
        </w:rPr>
        <w:t>JC/T 914</w:t>
      </w:r>
      <w:r w:rsidRPr="00E325AC">
        <w:rPr>
          <w:rFonts w:ascii="宋体" w:hAnsi="宋体" w:hint="eastAsia"/>
          <w:szCs w:val="28"/>
        </w:rPr>
        <w:t>的规定。点支式、隐框、半隐框玻璃幕墙用中空玻璃的第二道</w:t>
      </w:r>
      <w:proofErr w:type="gramStart"/>
      <w:r w:rsidRPr="00E325AC">
        <w:rPr>
          <w:rFonts w:ascii="宋体" w:hAnsi="宋体" w:hint="eastAsia"/>
          <w:szCs w:val="28"/>
        </w:rPr>
        <w:t>密封胶应采用</w:t>
      </w:r>
      <w:proofErr w:type="gramEnd"/>
      <w:r w:rsidRPr="00E325AC">
        <w:rPr>
          <w:rFonts w:ascii="宋体" w:hAnsi="宋体" w:hint="eastAsia"/>
          <w:szCs w:val="28"/>
        </w:rPr>
        <w:t>硅酮结构密封胶，其性能应符合现行国家标准《中空玻璃用硅酮结构密封胶》</w:t>
      </w:r>
      <w:r w:rsidRPr="00E325AC">
        <w:rPr>
          <w:rFonts w:ascii="宋体" w:hAnsi="宋体"/>
          <w:szCs w:val="28"/>
        </w:rPr>
        <w:t>GB 24266</w:t>
      </w:r>
      <w:r w:rsidRPr="00E325AC">
        <w:rPr>
          <w:rFonts w:ascii="宋体" w:hAnsi="宋体" w:hint="eastAsia"/>
          <w:szCs w:val="28"/>
        </w:rPr>
        <w:t>的规定；</w:t>
      </w:r>
    </w:p>
    <w:p w:rsidR="005436B3" w:rsidRPr="00E325AC" w:rsidRDefault="005436B3" w:rsidP="00D22DD3">
      <w:pPr>
        <w:spacing w:line="360" w:lineRule="auto"/>
        <w:ind w:firstLineChars="196" w:firstLine="551"/>
        <w:jc w:val="left"/>
        <w:rPr>
          <w:rFonts w:ascii="宋体" w:hAnsi="宋体"/>
          <w:szCs w:val="28"/>
        </w:rPr>
      </w:pPr>
      <w:r w:rsidRPr="00E325AC">
        <w:rPr>
          <w:b/>
          <w:bCs/>
          <w:szCs w:val="28"/>
        </w:rPr>
        <w:t xml:space="preserve">3 </w:t>
      </w:r>
      <w:r w:rsidRPr="00E325AC">
        <w:rPr>
          <w:rFonts w:ascii="宋体" w:hAnsi="宋体" w:hint="eastAsia"/>
          <w:szCs w:val="28"/>
        </w:rPr>
        <w:t>中空玻璃的间隔框可采用金属间隔框或金属与高分子材料复合间隔框，间隔框可连续折弯或插角成型，不得使用热熔型间隔胶条。间隔框中的干燥剂宜采用专用设备装填。</w:t>
      </w:r>
    </w:p>
    <w:p w:rsidR="005436B3" w:rsidRPr="00E325AC" w:rsidRDefault="005436B3" w:rsidP="00D22DD3">
      <w:pPr>
        <w:spacing w:line="360" w:lineRule="auto"/>
        <w:ind w:firstLineChars="196" w:firstLine="551"/>
        <w:jc w:val="left"/>
        <w:rPr>
          <w:rFonts w:ascii="宋体" w:hAnsi="宋体"/>
          <w:szCs w:val="28"/>
        </w:rPr>
      </w:pPr>
      <w:r w:rsidRPr="00E325AC">
        <w:rPr>
          <w:rFonts w:hint="eastAsia"/>
          <w:b/>
          <w:bCs/>
          <w:szCs w:val="28"/>
        </w:rPr>
        <w:t xml:space="preserve">4 </w:t>
      </w:r>
      <w:r w:rsidRPr="00E325AC">
        <w:rPr>
          <w:rFonts w:ascii="宋体" w:hAnsi="宋体"/>
          <w:szCs w:val="28"/>
        </w:rPr>
        <w:t>中空玻璃钻孔</w:t>
      </w:r>
      <w:r w:rsidRPr="00E325AC">
        <w:rPr>
          <w:rFonts w:ascii="宋体" w:hAnsi="宋体" w:hint="eastAsia"/>
          <w:szCs w:val="28"/>
        </w:rPr>
        <w:t>时应</w:t>
      </w:r>
      <w:r w:rsidRPr="00E325AC">
        <w:rPr>
          <w:rFonts w:ascii="宋体" w:hAnsi="宋体"/>
          <w:szCs w:val="28"/>
        </w:rPr>
        <w:t>采用大、小孔相对的方式，</w:t>
      </w:r>
      <w:r w:rsidRPr="00E325AC">
        <w:rPr>
          <w:rFonts w:ascii="宋体" w:hAnsi="宋体" w:hint="eastAsia"/>
          <w:szCs w:val="28"/>
        </w:rPr>
        <w:t>孔边倒角应细磨，</w:t>
      </w:r>
      <w:r w:rsidRPr="00E325AC">
        <w:rPr>
          <w:rFonts w:ascii="宋体" w:hAnsi="宋体"/>
          <w:szCs w:val="28"/>
        </w:rPr>
        <w:t>合片时</w:t>
      </w:r>
      <w:r w:rsidRPr="00E325AC">
        <w:rPr>
          <w:rFonts w:ascii="宋体" w:hAnsi="宋体" w:hint="eastAsia"/>
          <w:szCs w:val="28"/>
        </w:rPr>
        <w:t>孔位</w:t>
      </w:r>
      <w:r w:rsidRPr="00E325AC">
        <w:rPr>
          <w:rFonts w:ascii="宋体" w:hAnsi="宋体"/>
          <w:szCs w:val="28"/>
        </w:rPr>
        <w:t>应采取多道密封措施。</w:t>
      </w:r>
    </w:p>
    <w:p w:rsidR="005436B3" w:rsidRPr="00E325AC" w:rsidRDefault="00CD7FC6" w:rsidP="00D22DD3">
      <w:pPr>
        <w:spacing w:line="360" w:lineRule="auto"/>
        <w:ind w:firstLineChars="200" w:firstLine="562"/>
        <w:jc w:val="left"/>
        <w:rPr>
          <w:rFonts w:ascii="宋体" w:hAnsi="宋体"/>
          <w:szCs w:val="28"/>
        </w:rPr>
      </w:pPr>
      <w:r w:rsidRPr="00E325AC">
        <w:rPr>
          <w:b/>
          <w:bCs/>
          <w:szCs w:val="28"/>
        </w:rPr>
        <w:t>5</w:t>
      </w:r>
      <w:r w:rsidR="00D22DD3" w:rsidRPr="00E325AC">
        <w:rPr>
          <w:rFonts w:hint="eastAsia"/>
          <w:b/>
          <w:bCs/>
          <w:szCs w:val="28"/>
        </w:rPr>
        <w:t xml:space="preserve"> </w:t>
      </w:r>
      <w:r w:rsidR="005436B3" w:rsidRPr="00E325AC">
        <w:rPr>
          <w:rFonts w:ascii="宋体" w:hAnsi="宋体"/>
          <w:szCs w:val="28"/>
        </w:rPr>
        <w:t>中空玻璃合</w:t>
      </w:r>
      <w:proofErr w:type="gramStart"/>
      <w:r w:rsidR="005436B3" w:rsidRPr="00E325AC">
        <w:rPr>
          <w:rFonts w:ascii="宋体" w:hAnsi="宋体"/>
          <w:szCs w:val="28"/>
        </w:rPr>
        <w:t>片加工</w:t>
      </w:r>
      <w:proofErr w:type="gramEnd"/>
      <w:r w:rsidR="005436B3" w:rsidRPr="00E325AC">
        <w:rPr>
          <w:rFonts w:ascii="宋体" w:hAnsi="宋体"/>
          <w:szCs w:val="28"/>
        </w:rPr>
        <w:t>时，应采取措施</w:t>
      </w:r>
      <w:r w:rsidR="005436B3" w:rsidRPr="00E325AC">
        <w:rPr>
          <w:rFonts w:ascii="宋体" w:hAnsi="宋体" w:hint="eastAsia"/>
          <w:szCs w:val="28"/>
        </w:rPr>
        <w:t>防止</w:t>
      </w:r>
      <w:r w:rsidR="005436B3" w:rsidRPr="00E325AC">
        <w:rPr>
          <w:rFonts w:ascii="宋体" w:hAnsi="宋体"/>
          <w:szCs w:val="28"/>
        </w:rPr>
        <w:t>玻璃表面产生凹凸变形。</w:t>
      </w:r>
    </w:p>
    <w:p w:rsidR="005436B3" w:rsidRPr="00E325AC" w:rsidRDefault="00CD7FC6" w:rsidP="00D22DD3">
      <w:pPr>
        <w:spacing w:line="360" w:lineRule="auto"/>
        <w:ind w:firstLineChars="200" w:firstLine="562"/>
        <w:jc w:val="left"/>
        <w:rPr>
          <w:rFonts w:ascii="宋体" w:hAnsi="宋体"/>
          <w:szCs w:val="28"/>
        </w:rPr>
      </w:pPr>
      <w:r w:rsidRPr="00E325AC">
        <w:rPr>
          <w:b/>
          <w:bCs/>
          <w:szCs w:val="28"/>
        </w:rPr>
        <w:t>6</w:t>
      </w:r>
      <w:r w:rsidR="00D22DD3" w:rsidRPr="00E325AC">
        <w:rPr>
          <w:rFonts w:ascii="宋体" w:hAnsi="宋体" w:hint="eastAsia"/>
          <w:szCs w:val="28"/>
        </w:rPr>
        <w:t xml:space="preserve"> </w:t>
      </w:r>
      <w:r w:rsidR="005436B3" w:rsidRPr="00E325AC">
        <w:rPr>
          <w:rFonts w:ascii="宋体" w:hAnsi="宋体"/>
          <w:szCs w:val="28"/>
        </w:rPr>
        <w:t>中空玻璃的</w:t>
      </w:r>
      <w:r w:rsidR="005436B3" w:rsidRPr="00E325AC">
        <w:rPr>
          <w:rFonts w:ascii="宋体" w:hAnsi="宋体" w:hint="eastAsia"/>
          <w:szCs w:val="28"/>
        </w:rPr>
        <w:t>单</w:t>
      </w:r>
      <w:r w:rsidR="005436B3" w:rsidRPr="00E325AC">
        <w:rPr>
          <w:rFonts w:ascii="宋体" w:hAnsi="宋体"/>
          <w:szCs w:val="28"/>
        </w:rPr>
        <w:t>片玻璃厚度应不小于6mm，两片玻璃厚度差应不大于3mm。</w:t>
      </w:r>
    </w:p>
    <w:p w:rsidR="005436B3" w:rsidRPr="00E325AC" w:rsidRDefault="004E57A8" w:rsidP="00D22DD3">
      <w:pPr>
        <w:spacing w:line="360" w:lineRule="auto"/>
        <w:jc w:val="left"/>
        <w:rPr>
          <w:rFonts w:ascii="宋体" w:hAnsi="宋体"/>
          <w:szCs w:val="28"/>
        </w:rPr>
      </w:pPr>
      <w:r w:rsidRPr="00E325AC">
        <w:rPr>
          <w:rFonts w:hint="eastAsia"/>
          <w:b/>
          <w:bCs/>
          <w:szCs w:val="28"/>
        </w:rPr>
        <w:t>4</w:t>
      </w:r>
      <w:r w:rsidR="0062031F" w:rsidRPr="00E325AC">
        <w:rPr>
          <w:rFonts w:hint="eastAsia"/>
          <w:b/>
          <w:bCs/>
          <w:szCs w:val="28"/>
        </w:rPr>
        <w:t>.4.</w:t>
      </w:r>
      <w:r w:rsidR="00266246" w:rsidRPr="00E325AC">
        <w:rPr>
          <w:rFonts w:hint="eastAsia"/>
          <w:b/>
          <w:bCs/>
          <w:szCs w:val="28"/>
        </w:rPr>
        <w:t>6</w:t>
      </w:r>
      <w:r w:rsidR="00D22DD3" w:rsidRPr="00E325AC">
        <w:rPr>
          <w:rFonts w:hint="eastAsia"/>
          <w:b/>
          <w:bCs/>
          <w:szCs w:val="28"/>
        </w:rPr>
        <w:t xml:space="preserve"> </w:t>
      </w:r>
      <w:r w:rsidR="005436B3" w:rsidRPr="00E325AC">
        <w:rPr>
          <w:rFonts w:ascii="宋体" w:hAnsi="宋体" w:hint="eastAsia"/>
          <w:szCs w:val="28"/>
        </w:rPr>
        <w:t>幕墙采用夹层玻璃时，宜采用干法加工合成，其胶片宜采用聚乙烯醇缩丁醛</w:t>
      </w:r>
      <w:r w:rsidR="00C071B4" w:rsidRPr="00E325AC">
        <w:rPr>
          <w:rFonts w:ascii="宋体" w:hAnsi="宋体" w:hint="eastAsia"/>
          <w:szCs w:val="28"/>
        </w:rPr>
        <w:t>（</w:t>
      </w:r>
      <w:r w:rsidR="00C071B4" w:rsidRPr="00E325AC">
        <w:rPr>
          <w:rFonts w:ascii="宋体" w:hAnsi="宋体"/>
          <w:szCs w:val="28"/>
        </w:rPr>
        <w:t>PVB</w:t>
      </w:r>
      <w:r w:rsidR="00C071B4" w:rsidRPr="00E325AC">
        <w:rPr>
          <w:rFonts w:ascii="宋体" w:hAnsi="宋体" w:hint="eastAsia"/>
          <w:szCs w:val="28"/>
        </w:rPr>
        <w:t>）</w:t>
      </w:r>
      <w:r w:rsidR="005436B3" w:rsidRPr="00E325AC">
        <w:rPr>
          <w:rFonts w:ascii="宋体" w:hAnsi="宋体" w:hint="eastAsia"/>
          <w:szCs w:val="28"/>
        </w:rPr>
        <w:t>胶片或离子性中间层胶片。</w:t>
      </w:r>
    </w:p>
    <w:p w:rsidR="00B563B3" w:rsidRPr="00E325AC" w:rsidRDefault="005436B3" w:rsidP="00AF6748">
      <w:pPr>
        <w:spacing w:line="360" w:lineRule="auto"/>
        <w:ind w:firstLineChars="200" w:firstLine="560"/>
        <w:jc w:val="left"/>
        <w:rPr>
          <w:rFonts w:ascii="宋体" w:hAnsi="宋体"/>
          <w:szCs w:val="28"/>
        </w:rPr>
      </w:pPr>
      <w:r w:rsidRPr="00E325AC">
        <w:rPr>
          <w:rFonts w:ascii="宋体" w:hAnsi="宋体"/>
          <w:szCs w:val="28"/>
        </w:rPr>
        <w:t>玻璃幕墙采用夹层玻璃时，夹层玻璃的单片玻璃厚度应不小于5mm，两片玻璃厚度差应不大于3mm</w:t>
      </w:r>
      <w:r w:rsidRPr="00E325AC">
        <w:rPr>
          <w:rFonts w:ascii="宋体" w:hAnsi="宋体" w:hint="eastAsia"/>
          <w:szCs w:val="28"/>
        </w:rPr>
        <w:t>。夹层玻璃宜</w:t>
      </w:r>
      <w:r w:rsidRPr="00E325AC">
        <w:rPr>
          <w:rFonts w:ascii="宋体" w:hAnsi="宋体"/>
          <w:szCs w:val="28"/>
        </w:rPr>
        <w:t>采用PVB</w:t>
      </w:r>
      <w:r w:rsidRPr="00E325AC">
        <w:rPr>
          <w:rFonts w:ascii="宋体" w:hAnsi="宋体" w:hint="eastAsia"/>
          <w:szCs w:val="28"/>
        </w:rPr>
        <w:t>或离子性中间层</w:t>
      </w:r>
      <w:r w:rsidRPr="00E325AC">
        <w:rPr>
          <w:rFonts w:ascii="宋体" w:hAnsi="宋体"/>
          <w:szCs w:val="28"/>
        </w:rPr>
        <w:t>胶片干法加工合成技术</w:t>
      </w:r>
      <w:r w:rsidRPr="00E325AC">
        <w:rPr>
          <w:rFonts w:ascii="宋体" w:hAnsi="宋体" w:hint="eastAsia"/>
          <w:szCs w:val="28"/>
        </w:rPr>
        <w:t>，采用</w:t>
      </w:r>
      <w:r w:rsidRPr="00E325AC">
        <w:rPr>
          <w:rFonts w:ascii="宋体" w:hAnsi="宋体"/>
          <w:szCs w:val="28"/>
        </w:rPr>
        <w:t>PVB胶片厚度</w:t>
      </w:r>
      <w:r w:rsidRPr="00E325AC">
        <w:rPr>
          <w:rFonts w:ascii="宋体" w:hAnsi="宋体" w:hint="eastAsia"/>
          <w:szCs w:val="28"/>
        </w:rPr>
        <w:t>应不小于</w:t>
      </w:r>
      <w:r w:rsidRPr="00E325AC">
        <w:rPr>
          <w:rFonts w:ascii="宋体" w:hAnsi="宋体"/>
          <w:szCs w:val="28"/>
        </w:rPr>
        <w:t>0.76mm</w:t>
      </w:r>
      <w:r w:rsidRPr="00E325AC">
        <w:rPr>
          <w:rFonts w:ascii="宋体" w:hAnsi="宋体" w:hint="eastAsia"/>
          <w:szCs w:val="28"/>
        </w:rPr>
        <w:t>，采用离子性中间层胶片厚度应不小于</w:t>
      </w:r>
      <w:r w:rsidRPr="00E325AC">
        <w:rPr>
          <w:rFonts w:ascii="宋体" w:hAnsi="宋体"/>
          <w:szCs w:val="28"/>
        </w:rPr>
        <w:t>0.89mm</w:t>
      </w:r>
      <w:r w:rsidRPr="00E325AC">
        <w:rPr>
          <w:rFonts w:ascii="宋体" w:hAnsi="宋体" w:hint="eastAsia"/>
          <w:szCs w:val="28"/>
        </w:rPr>
        <w:t>。</w:t>
      </w:r>
      <w:r w:rsidRPr="00E325AC">
        <w:rPr>
          <w:rFonts w:ascii="宋体" w:hAnsi="宋体"/>
          <w:szCs w:val="28"/>
        </w:rPr>
        <w:t>夹层玻璃的技术性能要求应符合</w:t>
      </w:r>
      <w:r w:rsidR="004E57A8" w:rsidRPr="00E325AC">
        <w:rPr>
          <w:rFonts w:ascii="宋体" w:hAnsi="宋体" w:hint="eastAsia"/>
          <w:szCs w:val="28"/>
        </w:rPr>
        <w:t>现行国家标准</w:t>
      </w:r>
      <w:r w:rsidRPr="00E325AC">
        <w:rPr>
          <w:rFonts w:ascii="宋体" w:hAnsi="宋体"/>
          <w:szCs w:val="28"/>
        </w:rPr>
        <w:t>《建筑用安全玻璃 第3部分：夹层玻璃》GB 15763.3的规定。夹层玻璃钻孔</w:t>
      </w:r>
      <w:r w:rsidRPr="00E325AC">
        <w:rPr>
          <w:rFonts w:ascii="宋体" w:hAnsi="宋体" w:hint="eastAsia"/>
          <w:szCs w:val="28"/>
        </w:rPr>
        <w:t>时应</w:t>
      </w:r>
      <w:r w:rsidRPr="00E325AC">
        <w:rPr>
          <w:rFonts w:ascii="宋体" w:hAnsi="宋体"/>
          <w:szCs w:val="28"/>
        </w:rPr>
        <w:t>采用大、小孔相对的方式，合片时应</w:t>
      </w:r>
      <w:r w:rsidRPr="00E325AC">
        <w:rPr>
          <w:rFonts w:ascii="宋体" w:hAnsi="宋体" w:hint="eastAsia"/>
          <w:szCs w:val="28"/>
        </w:rPr>
        <w:t>防止</w:t>
      </w:r>
      <w:r w:rsidRPr="00E325AC">
        <w:rPr>
          <w:rFonts w:ascii="宋体" w:hAnsi="宋体"/>
          <w:szCs w:val="28"/>
        </w:rPr>
        <w:t>两层玻璃间出现气泡。</w:t>
      </w:r>
      <w:r w:rsidRPr="00E325AC">
        <w:rPr>
          <w:rFonts w:ascii="宋体" w:hAnsi="宋体" w:hint="eastAsia"/>
          <w:szCs w:val="28"/>
        </w:rPr>
        <w:t>采用PVB中间膜的夹层玻璃</w:t>
      </w:r>
      <w:r w:rsidR="00FE4044" w:rsidRPr="00E325AC">
        <w:rPr>
          <w:rFonts w:ascii="宋体" w:hAnsi="宋体" w:hint="eastAsia"/>
          <w:szCs w:val="28"/>
        </w:rPr>
        <w:t>应</w:t>
      </w:r>
      <w:r w:rsidRPr="00E325AC">
        <w:rPr>
          <w:rFonts w:ascii="宋体" w:hAnsi="宋体" w:hint="eastAsia"/>
          <w:szCs w:val="28"/>
        </w:rPr>
        <w:t>封边处理。</w:t>
      </w:r>
    </w:p>
    <w:p w:rsidR="005436B3" w:rsidRPr="00E325AC" w:rsidRDefault="005436B3" w:rsidP="00AF6748">
      <w:pPr>
        <w:spacing w:line="360" w:lineRule="auto"/>
        <w:jc w:val="left"/>
        <w:rPr>
          <w:rFonts w:ascii="宋体" w:hAnsi="宋体"/>
          <w:szCs w:val="28"/>
        </w:rPr>
      </w:pPr>
      <w:r w:rsidRPr="00E325AC">
        <w:rPr>
          <w:rFonts w:ascii="宋体" w:hAnsi="宋体" w:hint="eastAsia"/>
          <w:szCs w:val="28"/>
        </w:rPr>
        <w:t>【条文说明】</w:t>
      </w:r>
      <w:r w:rsidRPr="00E325AC">
        <w:rPr>
          <w:rFonts w:ascii="华文楷体" w:eastAsia="华文楷体" w:hAnsi="华文楷体" w:hint="eastAsia"/>
          <w:szCs w:val="28"/>
        </w:rPr>
        <w:t>聚乙烯醇缩丁醛</w:t>
      </w:r>
      <w:r w:rsidR="00C071B4" w:rsidRPr="00E325AC">
        <w:rPr>
          <w:rFonts w:ascii="华文楷体" w:eastAsia="华文楷体" w:hAnsi="华文楷体" w:hint="eastAsia"/>
          <w:szCs w:val="28"/>
        </w:rPr>
        <w:t>材料本身具有吸潮特性</w:t>
      </w:r>
      <w:r w:rsidRPr="00E325AC">
        <w:rPr>
          <w:rFonts w:ascii="华文楷体" w:eastAsia="华文楷体" w:hAnsi="华文楷体" w:hint="eastAsia"/>
          <w:szCs w:val="28"/>
        </w:rPr>
        <w:t>，</w:t>
      </w:r>
      <w:r w:rsidR="00C071B4" w:rsidRPr="00E325AC">
        <w:rPr>
          <w:rFonts w:ascii="华文楷体" w:eastAsia="华文楷体" w:hAnsi="华文楷体" w:hint="eastAsia"/>
          <w:szCs w:val="28"/>
        </w:rPr>
        <w:t>有</w:t>
      </w:r>
      <w:r w:rsidRPr="00E325AC">
        <w:rPr>
          <w:rFonts w:ascii="华文楷体" w:eastAsia="华文楷体" w:hAnsi="华文楷体" w:hint="eastAsia"/>
          <w:szCs w:val="28"/>
        </w:rPr>
        <w:t>造成夹层玻璃</w:t>
      </w:r>
      <w:r w:rsidR="00C071B4" w:rsidRPr="00E325AC">
        <w:rPr>
          <w:rFonts w:ascii="华文楷体" w:eastAsia="华文楷体" w:hAnsi="华文楷体" w:hint="eastAsia"/>
          <w:szCs w:val="28"/>
        </w:rPr>
        <w:t>脱胶</w:t>
      </w:r>
      <w:r w:rsidR="006708B1" w:rsidRPr="00E325AC">
        <w:rPr>
          <w:rFonts w:ascii="华文楷体" w:eastAsia="华文楷体" w:hAnsi="华文楷体" w:hint="eastAsia"/>
          <w:szCs w:val="28"/>
        </w:rPr>
        <w:t>的可能性</w:t>
      </w:r>
      <w:r w:rsidRPr="00E325AC">
        <w:rPr>
          <w:rFonts w:ascii="华文楷体" w:eastAsia="华文楷体" w:hAnsi="华文楷体" w:hint="eastAsia"/>
          <w:szCs w:val="28"/>
        </w:rPr>
        <w:t>。</w:t>
      </w:r>
    </w:p>
    <w:p w:rsidR="005436B3" w:rsidRPr="00E325AC" w:rsidRDefault="004E57A8" w:rsidP="005436B3">
      <w:pPr>
        <w:spacing w:line="360" w:lineRule="auto"/>
        <w:jc w:val="left"/>
        <w:rPr>
          <w:rFonts w:ascii="宋体" w:hAnsi="宋体"/>
          <w:szCs w:val="28"/>
        </w:rPr>
      </w:pPr>
      <w:r w:rsidRPr="00E325AC">
        <w:rPr>
          <w:rFonts w:hint="eastAsia"/>
          <w:b/>
          <w:bCs/>
          <w:szCs w:val="28"/>
        </w:rPr>
        <w:t>4</w:t>
      </w:r>
      <w:r w:rsidR="0062031F" w:rsidRPr="00E325AC">
        <w:rPr>
          <w:rFonts w:hint="eastAsia"/>
          <w:b/>
          <w:bCs/>
          <w:szCs w:val="28"/>
        </w:rPr>
        <w:t>.4.</w:t>
      </w:r>
      <w:r w:rsidR="00266246" w:rsidRPr="00E325AC">
        <w:rPr>
          <w:rFonts w:hint="eastAsia"/>
          <w:b/>
          <w:bCs/>
          <w:szCs w:val="28"/>
        </w:rPr>
        <w:t>7</w:t>
      </w:r>
      <w:r w:rsidR="00D22DD3" w:rsidRPr="00E325AC">
        <w:rPr>
          <w:rFonts w:hint="eastAsia"/>
          <w:b/>
          <w:bCs/>
          <w:szCs w:val="28"/>
        </w:rPr>
        <w:t xml:space="preserve"> </w:t>
      </w:r>
      <w:r w:rsidR="005436B3" w:rsidRPr="00E325AC">
        <w:rPr>
          <w:rFonts w:ascii="宋体" w:hAnsi="宋体" w:hint="eastAsia"/>
          <w:szCs w:val="28"/>
        </w:rPr>
        <w:t>幕墙采用单片低辐射镀膜玻璃时，应使用</w:t>
      </w:r>
      <w:proofErr w:type="gramStart"/>
      <w:r w:rsidR="005436B3" w:rsidRPr="00E325AC">
        <w:rPr>
          <w:rFonts w:ascii="宋体" w:hAnsi="宋体" w:hint="eastAsia"/>
          <w:szCs w:val="28"/>
        </w:rPr>
        <w:t>在线热喷涂低</w:t>
      </w:r>
      <w:proofErr w:type="gramEnd"/>
      <w:r w:rsidR="005436B3" w:rsidRPr="00E325AC">
        <w:rPr>
          <w:rFonts w:ascii="宋体" w:hAnsi="宋体" w:hint="eastAsia"/>
          <w:szCs w:val="28"/>
        </w:rPr>
        <w:t>辐射镀膜玻璃。</w:t>
      </w:r>
    </w:p>
    <w:p w:rsidR="005436B3" w:rsidRPr="00E325AC" w:rsidRDefault="004E57A8" w:rsidP="005436B3">
      <w:pPr>
        <w:spacing w:line="360" w:lineRule="auto"/>
        <w:jc w:val="left"/>
        <w:rPr>
          <w:rFonts w:ascii="宋体" w:hAnsi="宋体"/>
          <w:szCs w:val="28"/>
        </w:rPr>
      </w:pPr>
      <w:r w:rsidRPr="00E325AC">
        <w:rPr>
          <w:rFonts w:hint="eastAsia"/>
          <w:b/>
          <w:bCs/>
          <w:szCs w:val="28"/>
        </w:rPr>
        <w:t>4</w:t>
      </w:r>
      <w:r w:rsidR="0062031F" w:rsidRPr="00E325AC">
        <w:rPr>
          <w:rFonts w:hint="eastAsia"/>
          <w:b/>
          <w:bCs/>
          <w:szCs w:val="28"/>
        </w:rPr>
        <w:t>.4.</w:t>
      </w:r>
      <w:r w:rsidR="00266246" w:rsidRPr="00E325AC">
        <w:rPr>
          <w:rFonts w:hint="eastAsia"/>
          <w:b/>
          <w:bCs/>
          <w:szCs w:val="28"/>
        </w:rPr>
        <w:t>8</w:t>
      </w:r>
      <w:r w:rsidR="00D22DD3" w:rsidRPr="00E325AC">
        <w:rPr>
          <w:rFonts w:hint="eastAsia"/>
          <w:b/>
          <w:bCs/>
          <w:szCs w:val="28"/>
        </w:rPr>
        <w:t xml:space="preserve"> </w:t>
      </w:r>
      <w:r w:rsidR="005436B3" w:rsidRPr="00E325AC">
        <w:rPr>
          <w:rFonts w:ascii="宋体" w:hAnsi="宋体" w:hint="eastAsia"/>
          <w:szCs w:val="28"/>
        </w:rPr>
        <w:t>要求防火功能的幕墙玻璃，应根据防火等级要求采用防火玻璃及其制品。</w:t>
      </w:r>
    </w:p>
    <w:p w:rsidR="00DB152A" w:rsidRPr="00E325AC" w:rsidRDefault="005436B3" w:rsidP="00A00E91">
      <w:pPr>
        <w:spacing w:line="360" w:lineRule="auto"/>
        <w:jc w:val="left"/>
        <w:rPr>
          <w:rFonts w:ascii="宋体" w:hAnsi="宋体"/>
          <w:szCs w:val="28"/>
        </w:rPr>
      </w:pPr>
      <w:r w:rsidRPr="00E325AC">
        <w:rPr>
          <w:rFonts w:ascii="华文楷体" w:eastAsia="华文楷体" w:hAnsi="华文楷体" w:hint="eastAsia"/>
          <w:szCs w:val="28"/>
        </w:rPr>
        <w:t>【条文说明】不同配置及制作工艺的防火玻璃及其制品，其耐火极限不一样。应根据防火幕墙的等级要求选用合适的玻璃及其制品。</w:t>
      </w:r>
    </w:p>
    <w:p w:rsidR="00A00E91" w:rsidRPr="00E325AC" w:rsidRDefault="004E57A8" w:rsidP="00364AC2">
      <w:pPr>
        <w:pStyle w:val="2"/>
        <w:numPr>
          <w:ilvl w:val="0"/>
          <w:numId w:val="0"/>
        </w:numPr>
        <w:ind w:left="576" w:hanging="576"/>
        <w:rPr>
          <w:rFonts w:ascii="黑体" w:hAnsi="黑体"/>
          <w:b w:val="0"/>
          <w:kern w:val="2"/>
          <w:sz w:val="30"/>
          <w:szCs w:val="30"/>
        </w:rPr>
      </w:pPr>
      <w:bookmarkStart w:id="23" w:name="_Toc17472904"/>
      <w:bookmarkStart w:id="24" w:name="_Toc17474015"/>
      <w:r w:rsidRPr="00E325AC">
        <w:rPr>
          <w:rFonts w:ascii="黑体" w:hAnsi="黑体" w:hint="eastAsia"/>
          <w:b w:val="0"/>
          <w:kern w:val="2"/>
          <w:sz w:val="30"/>
          <w:szCs w:val="30"/>
        </w:rPr>
        <w:t>4</w:t>
      </w:r>
      <w:r w:rsidR="00A00E91" w:rsidRPr="00E325AC">
        <w:rPr>
          <w:rFonts w:ascii="黑体" w:hAnsi="黑体" w:hint="eastAsia"/>
          <w:b w:val="0"/>
          <w:kern w:val="2"/>
          <w:sz w:val="30"/>
          <w:szCs w:val="30"/>
        </w:rPr>
        <w:t>.</w:t>
      </w:r>
      <w:r w:rsidR="0062031F" w:rsidRPr="00E325AC">
        <w:rPr>
          <w:rFonts w:ascii="黑体" w:hAnsi="黑体" w:hint="eastAsia"/>
          <w:b w:val="0"/>
          <w:kern w:val="2"/>
          <w:sz w:val="30"/>
          <w:szCs w:val="30"/>
        </w:rPr>
        <w:t xml:space="preserve">5  </w:t>
      </w:r>
      <w:r w:rsidR="00A00E91" w:rsidRPr="00E325AC">
        <w:rPr>
          <w:rFonts w:ascii="黑体" w:hAnsi="黑体" w:hint="eastAsia"/>
          <w:b w:val="0"/>
          <w:kern w:val="2"/>
          <w:sz w:val="30"/>
          <w:szCs w:val="30"/>
        </w:rPr>
        <w:t>石材</w:t>
      </w:r>
      <w:bookmarkEnd w:id="23"/>
      <w:bookmarkEnd w:id="24"/>
    </w:p>
    <w:p w:rsidR="00A00E91" w:rsidRPr="00E325AC" w:rsidRDefault="004E57A8" w:rsidP="00A00E91">
      <w:pPr>
        <w:spacing w:line="360" w:lineRule="auto"/>
        <w:jc w:val="left"/>
        <w:rPr>
          <w:rFonts w:ascii="宋体" w:hAnsi="宋体"/>
          <w:szCs w:val="28"/>
        </w:rPr>
      </w:pPr>
      <w:r w:rsidRPr="00E325AC">
        <w:rPr>
          <w:rFonts w:hint="eastAsia"/>
          <w:b/>
          <w:bCs/>
          <w:szCs w:val="28"/>
        </w:rPr>
        <w:t>4</w:t>
      </w:r>
      <w:r w:rsidR="00A00E91" w:rsidRPr="00E325AC">
        <w:rPr>
          <w:rFonts w:hint="eastAsia"/>
          <w:b/>
          <w:bCs/>
          <w:szCs w:val="28"/>
        </w:rPr>
        <w:t>.</w:t>
      </w:r>
      <w:r w:rsidR="0062031F" w:rsidRPr="00E325AC">
        <w:rPr>
          <w:rFonts w:hint="eastAsia"/>
          <w:b/>
          <w:bCs/>
          <w:szCs w:val="28"/>
        </w:rPr>
        <w:t>5</w:t>
      </w:r>
      <w:r w:rsidR="00A00E91" w:rsidRPr="00E325AC">
        <w:rPr>
          <w:rFonts w:hint="eastAsia"/>
          <w:b/>
          <w:bCs/>
          <w:szCs w:val="28"/>
        </w:rPr>
        <w:t>.1</w:t>
      </w:r>
      <w:r w:rsidR="00D22DD3" w:rsidRPr="00E325AC">
        <w:rPr>
          <w:rFonts w:hint="eastAsia"/>
          <w:b/>
          <w:bCs/>
          <w:szCs w:val="28"/>
        </w:rPr>
        <w:t xml:space="preserve"> </w:t>
      </w:r>
      <w:r w:rsidR="00A00E91" w:rsidRPr="00E325AC">
        <w:rPr>
          <w:rFonts w:ascii="宋体" w:hAnsi="宋体" w:hint="eastAsia"/>
          <w:szCs w:val="28"/>
        </w:rPr>
        <w:t>石材的外观质量和性能应符合下列</w:t>
      </w:r>
      <w:r w:rsidRPr="00E325AC">
        <w:rPr>
          <w:rFonts w:ascii="宋体" w:hAnsi="宋体" w:hint="eastAsia"/>
          <w:szCs w:val="28"/>
        </w:rPr>
        <w:t>国家</w:t>
      </w:r>
      <w:r w:rsidR="00A00E91" w:rsidRPr="00E325AC">
        <w:rPr>
          <w:rFonts w:ascii="宋体" w:hAnsi="宋体" w:hint="eastAsia"/>
          <w:szCs w:val="28"/>
        </w:rPr>
        <w:t>现行标准的规定：</w:t>
      </w:r>
    </w:p>
    <w:p w:rsidR="00A00E91" w:rsidRPr="00E325AC" w:rsidRDefault="00A00E91" w:rsidP="00A12FAC">
      <w:pPr>
        <w:pStyle w:val="aff3"/>
        <w:numPr>
          <w:ilvl w:val="0"/>
          <w:numId w:val="39"/>
        </w:numPr>
        <w:spacing w:line="360" w:lineRule="auto"/>
        <w:ind w:firstLineChars="0"/>
        <w:rPr>
          <w:rFonts w:ascii="宋体" w:hAnsi="宋体"/>
          <w:szCs w:val="28"/>
        </w:rPr>
      </w:pPr>
      <w:r w:rsidRPr="00E325AC">
        <w:rPr>
          <w:rFonts w:ascii="宋体" w:hAnsi="宋体" w:hint="eastAsia"/>
          <w:szCs w:val="28"/>
        </w:rPr>
        <w:t>《天然花岗石建筑板材》</w:t>
      </w:r>
      <w:r w:rsidRPr="00E325AC">
        <w:rPr>
          <w:rFonts w:ascii="宋体" w:hAnsi="宋体"/>
          <w:szCs w:val="28"/>
        </w:rPr>
        <w:t>GB/T 18601</w:t>
      </w:r>
      <w:r w:rsidR="00C52993" w:rsidRPr="00E325AC">
        <w:rPr>
          <w:rFonts w:ascii="宋体" w:hAnsi="宋体" w:hint="eastAsia"/>
          <w:szCs w:val="28"/>
        </w:rPr>
        <w:t>；</w:t>
      </w:r>
    </w:p>
    <w:p w:rsidR="00A00E91" w:rsidRPr="00E325AC" w:rsidRDefault="00D22DD3" w:rsidP="00D22DD3">
      <w:pPr>
        <w:pStyle w:val="aff3"/>
        <w:spacing w:line="360" w:lineRule="auto"/>
        <w:ind w:leftChars="50" w:left="140" w:firstLineChars="150" w:firstLine="422"/>
        <w:rPr>
          <w:rFonts w:ascii="宋体" w:hAnsi="宋体"/>
          <w:szCs w:val="28"/>
        </w:rPr>
      </w:pPr>
      <w:r w:rsidRPr="00E325AC">
        <w:rPr>
          <w:rFonts w:hint="eastAsia"/>
          <w:b/>
          <w:bCs/>
          <w:szCs w:val="28"/>
        </w:rPr>
        <w:t xml:space="preserve">2 </w:t>
      </w:r>
      <w:r w:rsidR="00A00E91" w:rsidRPr="00E325AC">
        <w:rPr>
          <w:rFonts w:ascii="宋体" w:hAnsi="宋体" w:hint="eastAsia"/>
          <w:szCs w:val="28"/>
        </w:rPr>
        <w:t>《天然大理石建筑板材》</w:t>
      </w:r>
      <w:r w:rsidR="00A00E91" w:rsidRPr="00E325AC">
        <w:rPr>
          <w:rFonts w:ascii="宋体" w:hAnsi="宋体"/>
          <w:szCs w:val="28"/>
        </w:rPr>
        <w:t>GB/T 19766</w:t>
      </w:r>
      <w:r w:rsidR="00C52993" w:rsidRPr="00E325AC">
        <w:rPr>
          <w:rFonts w:ascii="宋体" w:hAnsi="宋体" w:hint="eastAsia"/>
          <w:szCs w:val="28"/>
        </w:rPr>
        <w:t>；</w:t>
      </w:r>
    </w:p>
    <w:p w:rsidR="00A00E91" w:rsidRPr="00E325AC" w:rsidRDefault="0062031F" w:rsidP="00D22DD3">
      <w:pPr>
        <w:spacing w:line="360" w:lineRule="auto"/>
        <w:ind w:firstLineChars="200" w:firstLine="562"/>
        <w:rPr>
          <w:rFonts w:ascii="宋体" w:hAnsi="宋体"/>
          <w:szCs w:val="28"/>
        </w:rPr>
      </w:pPr>
      <w:r w:rsidRPr="00E325AC">
        <w:rPr>
          <w:rFonts w:hint="eastAsia"/>
          <w:b/>
          <w:bCs/>
          <w:szCs w:val="28"/>
        </w:rPr>
        <w:t xml:space="preserve">3 </w:t>
      </w:r>
      <w:r w:rsidR="00A00E91" w:rsidRPr="00E325AC">
        <w:rPr>
          <w:rFonts w:ascii="宋体" w:hAnsi="宋体" w:hint="eastAsia"/>
          <w:szCs w:val="28"/>
        </w:rPr>
        <w:t>《天然砂岩建筑板材》</w:t>
      </w:r>
      <w:r w:rsidR="00A00E91" w:rsidRPr="00E325AC">
        <w:rPr>
          <w:rFonts w:ascii="宋体" w:hAnsi="宋体"/>
          <w:szCs w:val="28"/>
        </w:rPr>
        <w:t>GB/T 23452</w:t>
      </w:r>
      <w:r w:rsidR="00C52993" w:rsidRPr="00E325AC">
        <w:rPr>
          <w:rFonts w:ascii="宋体" w:hAnsi="宋体" w:hint="eastAsia"/>
          <w:szCs w:val="28"/>
        </w:rPr>
        <w:t>；</w:t>
      </w:r>
    </w:p>
    <w:p w:rsidR="00A00E91" w:rsidRPr="00E325AC" w:rsidRDefault="00A00E91" w:rsidP="00D22DD3">
      <w:pPr>
        <w:spacing w:line="360" w:lineRule="auto"/>
        <w:ind w:firstLineChars="200" w:firstLine="562"/>
        <w:rPr>
          <w:rFonts w:ascii="宋体" w:hAnsi="宋体"/>
          <w:szCs w:val="28"/>
        </w:rPr>
      </w:pPr>
      <w:r w:rsidRPr="00E325AC">
        <w:rPr>
          <w:rFonts w:hint="eastAsia"/>
          <w:b/>
          <w:bCs/>
          <w:szCs w:val="28"/>
        </w:rPr>
        <w:t>4</w:t>
      </w:r>
      <w:r w:rsidR="00D22DD3" w:rsidRPr="00E325AC">
        <w:rPr>
          <w:rFonts w:hint="eastAsia"/>
          <w:b/>
          <w:bCs/>
          <w:szCs w:val="28"/>
        </w:rPr>
        <w:t xml:space="preserve"> </w:t>
      </w:r>
      <w:r w:rsidRPr="00E325AC">
        <w:rPr>
          <w:rFonts w:ascii="宋体" w:hAnsi="宋体" w:hint="eastAsia"/>
          <w:szCs w:val="28"/>
        </w:rPr>
        <w:t>《天然石灰石建筑板材》</w:t>
      </w:r>
      <w:r w:rsidRPr="00E325AC">
        <w:rPr>
          <w:rFonts w:ascii="宋体" w:hAnsi="宋体"/>
          <w:szCs w:val="28"/>
        </w:rPr>
        <w:t>GB/T 23453</w:t>
      </w:r>
      <w:r w:rsidR="00C52993" w:rsidRPr="00E325AC">
        <w:rPr>
          <w:rFonts w:ascii="宋体" w:hAnsi="宋体" w:hint="eastAsia"/>
          <w:szCs w:val="28"/>
        </w:rPr>
        <w:t>。</w:t>
      </w:r>
    </w:p>
    <w:p w:rsidR="00A00E91" w:rsidRPr="00E325AC" w:rsidRDefault="004E57A8" w:rsidP="00A00E91">
      <w:pPr>
        <w:spacing w:line="360" w:lineRule="auto"/>
        <w:jc w:val="left"/>
        <w:rPr>
          <w:rFonts w:ascii="宋体" w:hAnsi="宋体"/>
          <w:szCs w:val="28"/>
        </w:rPr>
      </w:pPr>
      <w:r w:rsidRPr="00E325AC">
        <w:rPr>
          <w:rFonts w:hint="eastAsia"/>
          <w:b/>
          <w:bCs/>
          <w:szCs w:val="28"/>
        </w:rPr>
        <w:t>4</w:t>
      </w:r>
      <w:r w:rsidR="00A00E91" w:rsidRPr="00E325AC">
        <w:rPr>
          <w:rFonts w:hint="eastAsia"/>
          <w:b/>
          <w:bCs/>
          <w:szCs w:val="28"/>
        </w:rPr>
        <w:t>.</w:t>
      </w:r>
      <w:r w:rsidR="0062031F" w:rsidRPr="00E325AC">
        <w:rPr>
          <w:rFonts w:hint="eastAsia"/>
          <w:b/>
          <w:bCs/>
          <w:szCs w:val="28"/>
        </w:rPr>
        <w:t>5</w:t>
      </w:r>
      <w:r w:rsidR="00A00E91" w:rsidRPr="00E325AC">
        <w:rPr>
          <w:rFonts w:hint="eastAsia"/>
          <w:b/>
          <w:bCs/>
          <w:szCs w:val="28"/>
        </w:rPr>
        <w:t>.2</w:t>
      </w:r>
      <w:r w:rsidR="00D22DD3" w:rsidRPr="00E325AC">
        <w:rPr>
          <w:rFonts w:hint="eastAsia"/>
          <w:b/>
          <w:bCs/>
          <w:szCs w:val="28"/>
        </w:rPr>
        <w:t xml:space="preserve"> </w:t>
      </w:r>
      <w:r w:rsidR="00A00E91" w:rsidRPr="00E325AC">
        <w:rPr>
          <w:rFonts w:ascii="宋体" w:hAnsi="宋体" w:hint="eastAsia"/>
          <w:szCs w:val="28"/>
        </w:rPr>
        <w:t>石材宜采用花岗岩，吸水率应小于0.8%。并应进行表面防护处理。</w:t>
      </w:r>
    </w:p>
    <w:p w:rsidR="00A00E91" w:rsidRPr="00E325AC" w:rsidRDefault="00A00E91" w:rsidP="00A00E91">
      <w:pPr>
        <w:spacing w:line="360" w:lineRule="auto"/>
        <w:jc w:val="left"/>
        <w:rPr>
          <w:rFonts w:ascii="宋体" w:hAnsi="宋体"/>
          <w:szCs w:val="28"/>
        </w:rPr>
      </w:pPr>
      <w:r w:rsidRPr="00E325AC">
        <w:rPr>
          <w:rFonts w:ascii="华文楷体" w:eastAsia="华文楷体" w:hAnsi="华文楷体" w:hint="eastAsia"/>
          <w:szCs w:val="28"/>
        </w:rPr>
        <w:t>【条文说明】石材种类繁多，强度和耐候性差异较大。用于室外的幕墙石材，宜选用强度高、耐候性好的花岗岩。</w:t>
      </w:r>
    </w:p>
    <w:p w:rsidR="00A00E91" w:rsidRPr="00E325AC" w:rsidRDefault="004E57A8" w:rsidP="00A00E91">
      <w:pPr>
        <w:tabs>
          <w:tab w:val="left" w:pos="567"/>
        </w:tabs>
        <w:spacing w:line="360" w:lineRule="auto"/>
        <w:jc w:val="left"/>
        <w:rPr>
          <w:rFonts w:ascii="宋体" w:hAnsi="宋体"/>
          <w:szCs w:val="28"/>
        </w:rPr>
      </w:pPr>
      <w:r w:rsidRPr="00E325AC">
        <w:rPr>
          <w:rFonts w:hint="eastAsia"/>
          <w:b/>
          <w:bCs/>
          <w:szCs w:val="28"/>
        </w:rPr>
        <w:t>4</w:t>
      </w:r>
      <w:r w:rsidR="00A00E91" w:rsidRPr="00E325AC">
        <w:rPr>
          <w:rFonts w:hint="eastAsia"/>
          <w:b/>
          <w:bCs/>
          <w:szCs w:val="28"/>
        </w:rPr>
        <w:t>.</w:t>
      </w:r>
      <w:r w:rsidR="0062031F" w:rsidRPr="00E325AC">
        <w:rPr>
          <w:rFonts w:hint="eastAsia"/>
          <w:b/>
          <w:bCs/>
          <w:szCs w:val="28"/>
        </w:rPr>
        <w:t>5</w:t>
      </w:r>
      <w:r w:rsidR="00A00E91" w:rsidRPr="00E325AC">
        <w:rPr>
          <w:rFonts w:hint="eastAsia"/>
          <w:b/>
          <w:bCs/>
          <w:szCs w:val="28"/>
        </w:rPr>
        <w:t>.3</w:t>
      </w:r>
      <w:r w:rsidR="00D22DD3" w:rsidRPr="00E325AC">
        <w:rPr>
          <w:rFonts w:hint="eastAsia"/>
          <w:b/>
          <w:bCs/>
          <w:szCs w:val="28"/>
        </w:rPr>
        <w:t xml:space="preserve"> </w:t>
      </w:r>
      <w:r w:rsidR="00A00E91" w:rsidRPr="00E325AC">
        <w:rPr>
          <w:rFonts w:ascii="宋体" w:hAnsi="宋体" w:hint="eastAsia"/>
          <w:szCs w:val="28"/>
        </w:rPr>
        <w:t>用于严寒地区和寒冷地区的石材，其冻融系数不宜小于</w:t>
      </w:r>
      <w:r w:rsidR="00A00E91" w:rsidRPr="00E325AC">
        <w:rPr>
          <w:rFonts w:ascii="宋体" w:hAnsi="宋体"/>
          <w:szCs w:val="28"/>
        </w:rPr>
        <w:t>0.8</w:t>
      </w:r>
      <w:r w:rsidR="00A00E91" w:rsidRPr="00E325AC">
        <w:rPr>
          <w:rFonts w:ascii="宋体" w:hAnsi="宋体" w:hint="eastAsia"/>
          <w:szCs w:val="28"/>
        </w:rPr>
        <w:t>。</w:t>
      </w:r>
    </w:p>
    <w:p w:rsidR="00A00E91" w:rsidRPr="00E325AC" w:rsidRDefault="004E57A8" w:rsidP="00A00E91">
      <w:pPr>
        <w:tabs>
          <w:tab w:val="left" w:pos="567"/>
        </w:tabs>
        <w:spacing w:line="360" w:lineRule="auto"/>
        <w:jc w:val="left"/>
        <w:rPr>
          <w:rFonts w:ascii="宋体" w:hAnsi="宋体"/>
          <w:szCs w:val="28"/>
        </w:rPr>
      </w:pPr>
      <w:r w:rsidRPr="00E325AC">
        <w:rPr>
          <w:rFonts w:hint="eastAsia"/>
          <w:b/>
          <w:bCs/>
          <w:szCs w:val="28"/>
        </w:rPr>
        <w:t>4</w:t>
      </w:r>
      <w:r w:rsidR="00A00E91" w:rsidRPr="00E325AC">
        <w:rPr>
          <w:rFonts w:hint="eastAsia"/>
          <w:b/>
          <w:bCs/>
          <w:szCs w:val="28"/>
        </w:rPr>
        <w:t>.</w:t>
      </w:r>
      <w:r w:rsidR="0062031F" w:rsidRPr="00E325AC">
        <w:rPr>
          <w:rFonts w:hint="eastAsia"/>
          <w:b/>
          <w:bCs/>
          <w:szCs w:val="28"/>
        </w:rPr>
        <w:t>5</w:t>
      </w:r>
      <w:r w:rsidR="00A00E91" w:rsidRPr="00E325AC">
        <w:rPr>
          <w:rFonts w:hint="eastAsia"/>
          <w:b/>
          <w:bCs/>
          <w:szCs w:val="28"/>
        </w:rPr>
        <w:t>.4</w:t>
      </w:r>
      <w:r w:rsidR="00D22DD3" w:rsidRPr="00E325AC">
        <w:rPr>
          <w:rFonts w:hint="eastAsia"/>
          <w:b/>
          <w:bCs/>
          <w:szCs w:val="28"/>
        </w:rPr>
        <w:t xml:space="preserve"> </w:t>
      </w:r>
      <w:r w:rsidR="00A00E91" w:rsidRPr="00E325AC">
        <w:rPr>
          <w:rFonts w:ascii="宋体" w:hAnsi="宋体" w:hint="eastAsia"/>
          <w:szCs w:val="28"/>
        </w:rPr>
        <w:t>烧毛板和天然粗糙表面的石材，其最小厚度应比光面</w:t>
      </w:r>
      <w:proofErr w:type="gramStart"/>
      <w:r w:rsidR="00A00E91" w:rsidRPr="00E325AC">
        <w:rPr>
          <w:rFonts w:ascii="宋体" w:hAnsi="宋体" w:hint="eastAsia"/>
          <w:szCs w:val="28"/>
        </w:rPr>
        <w:t>板增加</w:t>
      </w:r>
      <w:proofErr w:type="gramEnd"/>
      <w:r w:rsidR="00A00E91" w:rsidRPr="00E325AC">
        <w:rPr>
          <w:rFonts w:ascii="宋体" w:hAnsi="宋体"/>
          <w:szCs w:val="28"/>
        </w:rPr>
        <w:t>3mm</w:t>
      </w:r>
      <w:r w:rsidR="00A00E91" w:rsidRPr="00E325AC">
        <w:rPr>
          <w:rFonts w:ascii="宋体" w:hAnsi="宋体" w:hint="eastAsia"/>
          <w:szCs w:val="28"/>
        </w:rPr>
        <w:t>。</w:t>
      </w:r>
    </w:p>
    <w:p w:rsidR="00D22DD3" w:rsidRPr="00E325AC" w:rsidRDefault="00D22DD3" w:rsidP="00A00E91">
      <w:pPr>
        <w:tabs>
          <w:tab w:val="left" w:pos="567"/>
        </w:tabs>
        <w:spacing w:line="360" w:lineRule="auto"/>
        <w:jc w:val="left"/>
        <w:rPr>
          <w:rFonts w:ascii="宋体" w:hAnsi="宋体"/>
          <w:szCs w:val="28"/>
        </w:rPr>
      </w:pPr>
    </w:p>
    <w:p w:rsidR="00A00E91" w:rsidRPr="00E325AC" w:rsidRDefault="004E57A8" w:rsidP="00364AC2">
      <w:pPr>
        <w:pStyle w:val="2"/>
        <w:numPr>
          <w:ilvl w:val="0"/>
          <w:numId w:val="0"/>
        </w:numPr>
        <w:ind w:left="576" w:hanging="576"/>
        <w:rPr>
          <w:rFonts w:ascii="黑体" w:hAnsi="黑体"/>
          <w:kern w:val="2"/>
          <w:sz w:val="30"/>
          <w:szCs w:val="30"/>
        </w:rPr>
      </w:pPr>
      <w:bookmarkStart w:id="25" w:name="_Toc17472905"/>
      <w:bookmarkStart w:id="26" w:name="_Toc17474016"/>
      <w:r w:rsidRPr="00E325AC">
        <w:rPr>
          <w:rFonts w:ascii="黑体" w:hAnsi="黑体" w:hint="eastAsia"/>
          <w:kern w:val="2"/>
          <w:sz w:val="30"/>
          <w:szCs w:val="30"/>
        </w:rPr>
        <w:t>4</w:t>
      </w:r>
      <w:r w:rsidR="00A00E91" w:rsidRPr="00E325AC">
        <w:rPr>
          <w:rFonts w:ascii="黑体" w:hAnsi="黑体" w:hint="eastAsia"/>
          <w:kern w:val="2"/>
          <w:sz w:val="30"/>
          <w:szCs w:val="30"/>
        </w:rPr>
        <w:t>.</w:t>
      </w:r>
      <w:r w:rsidR="0062031F" w:rsidRPr="00E325AC">
        <w:rPr>
          <w:rFonts w:ascii="黑体" w:hAnsi="黑体" w:hint="eastAsia"/>
          <w:kern w:val="2"/>
          <w:sz w:val="30"/>
          <w:szCs w:val="30"/>
        </w:rPr>
        <w:t xml:space="preserve">6 </w:t>
      </w:r>
      <w:r w:rsidR="00A00E91" w:rsidRPr="00E325AC">
        <w:rPr>
          <w:rFonts w:ascii="黑体" w:hAnsi="黑体" w:hint="eastAsia"/>
          <w:kern w:val="2"/>
          <w:sz w:val="30"/>
          <w:szCs w:val="30"/>
        </w:rPr>
        <w:t>金属板</w:t>
      </w:r>
      <w:bookmarkEnd w:id="25"/>
      <w:bookmarkEnd w:id="26"/>
    </w:p>
    <w:p w:rsidR="00A00E91" w:rsidRPr="00E325AC" w:rsidRDefault="004E57A8" w:rsidP="00A00E91">
      <w:pPr>
        <w:spacing w:line="360" w:lineRule="auto"/>
        <w:jc w:val="left"/>
        <w:rPr>
          <w:rFonts w:ascii="宋体" w:hAnsi="宋体"/>
          <w:szCs w:val="28"/>
        </w:rPr>
      </w:pPr>
      <w:r w:rsidRPr="00E325AC">
        <w:rPr>
          <w:rFonts w:hint="eastAsia"/>
          <w:b/>
          <w:bCs/>
          <w:szCs w:val="28"/>
        </w:rPr>
        <w:t>4</w:t>
      </w:r>
      <w:r w:rsidR="00A00E91" w:rsidRPr="00E325AC">
        <w:rPr>
          <w:rFonts w:hint="eastAsia"/>
          <w:b/>
          <w:bCs/>
          <w:szCs w:val="28"/>
        </w:rPr>
        <w:t>.</w:t>
      </w:r>
      <w:r w:rsidR="0062031F" w:rsidRPr="00E325AC">
        <w:rPr>
          <w:rFonts w:hint="eastAsia"/>
          <w:b/>
          <w:bCs/>
          <w:szCs w:val="28"/>
        </w:rPr>
        <w:t>6</w:t>
      </w:r>
      <w:r w:rsidR="00A00E91" w:rsidRPr="00E325AC">
        <w:rPr>
          <w:rFonts w:hint="eastAsia"/>
          <w:b/>
          <w:bCs/>
          <w:szCs w:val="28"/>
        </w:rPr>
        <w:t xml:space="preserve">.1 </w:t>
      </w:r>
      <w:r w:rsidR="00A00E91" w:rsidRPr="00E325AC">
        <w:rPr>
          <w:rFonts w:ascii="宋体" w:hAnsi="宋体" w:hint="eastAsia"/>
          <w:szCs w:val="28"/>
        </w:rPr>
        <w:t>单层铝板宜</w:t>
      </w:r>
      <w:proofErr w:type="gramStart"/>
      <w:r w:rsidR="00A00E91" w:rsidRPr="00E325AC">
        <w:rPr>
          <w:rFonts w:ascii="宋体" w:hAnsi="宋体" w:hint="eastAsia"/>
          <w:szCs w:val="28"/>
        </w:rPr>
        <w:t>采用铝锰合金</w:t>
      </w:r>
      <w:proofErr w:type="gramEnd"/>
      <w:r w:rsidR="00A00E91" w:rsidRPr="00E325AC">
        <w:rPr>
          <w:rFonts w:ascii="宋体" w:hAnsi="宋体" w:hint="eastAsia"/>
          <w:szCs w:val="28"/>
        </w:rPr>
        <w:t>板、铝镁合金板，并应符合国家现行标准《一般工业用铝及铝合金板、带材》</w:t>
      </w:r>
      <w:r w:rsidR="00A00E91" w:rsidRPr="00E325AC">
        <w:rPr>
          <w:rFonts w:ascii="宋体" w:hAnsi="宋体"/>
          <w:szCs w:val="28"/>
        </w:rPr>
        <w:t>GB/T 3880.1</w:t>
      </w:r>
      <w:r w:rsidR="00C52993" w:rsidRPr="00E325AC">
        <w:rPr>
          <w:rFonts w:ascii="宋体" w:hAnsi="宋体"/>
          <w:szCs w:val="28"/>
        </w:rPr>
        <w:t>～</w:t>
      </w:r>
      <w:r w:rsidR="00A00E91" w:rsidRPr="00E325AC">
        <w:rPr>
          <w:rFonts w:ascii="宋体" w:hAnsi="宋体"/>
          <w:szCs w:val="28"/>
        </w:rPr>
        <w:t>3</w:t>
      </w:r>
      <w:r w:rsidR="00A00E91" w:rsidRPr="00E325AC">
        <w:rPr>
          <w:rFonts w:ascii="宋体" w:hAnsi="宋体" w:hint="eastAsia"/>
          <w:szCs w:val="28"/>
        </w:rPr>
        <w:t>、《变形铝及铝合金牌号表示方法》</w:t>
      </w:r>
      <w:r w:rsidR="00A00E91" w:rsidRPr="00E325AC">
        <w:rPr>
          <w:rFonts w:ascii="宋体" w:hAnsi="宋体"/>
          <w:szCs w:val="28"/>
        </w:rPr>
        <w:t>GB/T 16474</w:t>
      </w:r>
      <w:r w:rsidR="00A00E91" w:rsidRPr="00E325AC">
        <w:rPr>
          <w:rFonts w:ascii="宋体" w:hAnsi="宋体" w:hint="eastAsia"/>
          <w:szCs w:val="28"/>
        </w:rPr>
        <w:t>、《变形铝及铝合金状态代号》</w:t>
      </w:r>
      <w:r w:rsidR="00A00E91" w:rsidRPr="00E325AC">
        <w:rPr>
          <w:rFonts w:ascii="宋体" w:hAnsi="宋体"/>
          <w:szCs w:val="28"/>
        </w:rPr>
        <w:t>GB/T 16475</w:t>
      </w:r>
      <w:r w:rsidR="00A00E91" w:rsidRPr="00E325AC">
        <w:rPr>
          <w:rFonts w:ascii="宋体" w:hAnsi="宋体" w:hint="eastAsia"/>
          <w:szCs w:val="28"/>
        </w:rPr>
        <w:t>、《铝幕墙板板基》</w:t>
      </w:r>
      <w:r w:rsidR="00A00E91" w:rsidRPr="00E325AC">
        <w:rPr>
          <w:rFonts w:ascii="宋体" w:hAnsi="宋体"/>
          <w:szCs w:val="28"/>
        </w:rPr>
        <w:t>YS/T 429.1</w:t>
      </w:r>
      <w:r w:rsidR="00A00E91" w:rsidRPr="00E325AC">
        <w:rPr>
          <w:rFonts w:ascii="宋体" w:hAnsi="宋体" w:hint="eastAsia"/>
          <w:szCs w:val="28"/>
        </w:rPr>
        <w:t>、《铝幕墙板氟碳喷漆铝单板》</w:t>
      </w:r>
      <w:r w:rsidR="00A00E91" w:rsidRPr="00E325AC">
        <w:rPr>
          <w:rFonts w:ascii="宋体" w:hAnsi="宋体"/>
          <w:szCs w:val="28"/>
        </w:rPr>
        <w:t>YS/T 429.2</w:t>
      </w:r>
      <w:r w:rsidR="00A00E91" w:rsidRPr="00E325AC">
        <w:rPr>
          <w:rFonts w:ascii="宋体" w:hAnsi="宋体" w:hint="eastAsia"/>
          <w:szCs w:val="28"/>
        </w:rPr>
        <w:t>、《建筑幕墙用氟碳铝单板制品》JG/T331的规定。</w:t>
      </w:r>
    </w:p>
    <w:p w:rsidR="00A00E91" w:rsidRPr="00E325AC" w:rsidRDefault="004E57A8" w:rsidP="00A00E91">
      <w:pPr>
        <w:spacing w:line="360" w:lineRule="auto"/>
        <w:jc w:val="left"/>
        <w:rPr>
          <w:rFonts w:ascii="宋体" w:hAnsi="宋体"/>
          <w:szCs w:val="28"/>
        </w:rPr>
      </w:pPr>
      <w:r w:rsidRPr="00E325AC">
        <w:rPr>
          <w:rFonts w:hint="eastAsia"/>
          <w:b/>
          <w:bCs/>
          <w:szCs w:val="28"/>
        </w:rPr>
        <w:t>4</w:t>
      </w:r>
      <w:r w:rsidR="00A00E91" w:rsidRPr="00E325AC">
        <w:rPr>
          <w:rFonts w:hint="eastAsia"/>
          <w:b/>
          <w:bCs/>
          <w:szCs w:val="28"/>
        </w:rPr>
        <w:t>.</w:t>
      </w:r>
      <w:r w:rsidR="0062031F" w:rsidRPr="00E325AC">
        <w:rPr>
          <w:rFonts w:hint="eastAsia"/>
          <w:b/>
          <w:bCs/>
          <w:szCs w:val="28"/>
        </w:rPr>
        <w:t>6</w:t>
      </w:r>
      <w:r w:rsidR="00A00E91" w:rsidRPr="00E325AC">
        <w:rPr>
          <w:rFonts w:hint="eastAsia"/>
          <w:b/>
          <w:bCs/>
          <w:szCs w:val="28"/>
        </w:rPr>
        <w:t xml:space="preserve">.2 </w:t>
      </w:r>
      <w:r w:rsidR="00A00E91" w:rsidRPr="00E325AC">
        <w:rPr>
          <w:rFonts w:ascii="宋体" w:hAnsi="宋体" w:hint="eastAsia"/>
          <w:szCs w:val="28"/>
        </w:rPr>
        <w:t>单层铝板的基材厚度不应小于2.5mm。</w:t>
      </w:r>
      <w:r w:rsidR="000C73AC" w:rsidRPr="00E325AC">
        <w:rPr>
          <w:rFonts w:ascii="宋体" w:hAnsi="宋体" w:hint="eastAsia"/>
          <w:szCs w:val="28"/>
        </w:rPr>
        <w:t>应选用铝锰合金板、铝镁合金板，</w:t>
      </w:r>
      <w:r w:rsidR="0028318C" w:rsidRPr="00E325AC">
        <w:rPr>
          <w:rFonts w:ascii="宋体" w:hAnsi="宋体" w:hint="eastAsia"/>
          <w:szCs w:val="28"/>
        </w:rPr>
        <w:t>不得选用纯铝板</w:t>
      </w:r>
      <w:r w:rsidR="000E765D" w:rsidRPr="00E325AC">
        <w:rPr>
          <w:rFonts w:ascii="微软雅黑" w:eastAsia="微软雅黑" w:hAnsi="微软雅黑" w:hint="eastAsia"/>
          <w:szCs w:val="28"/>
        </w:rPr>
        <w:t>。</w:t>
      </w:r>
    </w:p>
    <w:p w:rsidR="00A00E91" w:rsidRPr="00E325AC" w:rsidRDefault="00A00E91" w:rsidP="00A00E91">
      <w:pPr>
        <w:spacing w:line="360" w:lineRule="auto"/>
        <w:jc w:val="left"/>
        <w:rPr>
          <w:rFonts w:ascii="华文楷体" w:eastAsia="华文楷体" w:hAnsi="华文楷体"/>
          <w:szCs w:val="28"/>
        </w:rPr>
      </w:pPr>
      <w:r w:rsidRPr="00E325AC">
        <w:rPr>
          <w:rFonts w:ascii="华文楷体" w:eastAsia="华文楷体" w:hAnsi="华文楷体" w:hint="eastAsia"/>
          <w:szCs w:val="28"/>
        </w:rPr>
        <w:t>【条文说明】铝板设计除满足强度、挠度变形外，还应保持外观平整度。小于2.5mm厚的铝板，平整度较难保证。</w:t>
      </w:r>
      <w:r w:rsidR="000E765D" w:rsidRPr="00E325AC">
        <w:rPr>
          <w:rFonts w:ascii="宋体" w:hAnsi="宋体" w:hint="eastAsia"/>
          <w:sz w:val="24"/>
        </w:rPr>
        <w:t>《铝合金技术标准》</w:t>
      </w:r>
      <w:r w:rsidR="0028318C" w:rsidRPr="00E325AC">
        <w:rPr>
          <w:rFonts w:ascii="宋体" w:hAnsi="宋体" w:hint="eastAsia"/>
          <w:sz w:val="24"/>
        </w:rPr>
        <w:t>G</w:t>
      </w:r>
      <w:r w:rsidR="000E765D" w:rsidRPr="00E325AC">
        <w:rPr>
          <w:rFonts w:ascii="宋体" w:hAnsi="宋体" w:hint="eastAsia"/>
          <w:sz w:val="24"/>
        </w:rPr>
        <w:t>B/T3880-2006</w:t>
      </w:r>
      <w:r w:rsidR="0028318C" w:rsidRPr="00E325AC">
        <w:rPr>
          <w:rFonts w:ascii="宋体" w:hAnsi="宋体" w:hint="eastAsia"/>
          <w:sz w:val="24"/>
        </w:rPr>
        <w:t xml:space="preserve">，1 </w:t>
      </w:r>
      <w:r w:rsidR="000E765D" w:rsidRPr="00E325AC">
        <w:rPr>
          <w:rFonts w:ascii="宋体" w:hAnsi="宋体" w:hint="eastAsia"/>
          <w:sz w:val="24"/>
        </w:rPr>
        <w:t>000系列</w:t>
      </w:r>
      <w:r w:rsidR="0028318C" w:rsidRPr="00E325AC">
        <w:rPr>
          <w:rFonts w:ascii="宋体" w:hAnsi="宋体" w:hint="eastAsia"/>
          <w:sz w:val="24"/>
        </w:rPr>
        <w:t>纯</w:t>
      </w:r>
      <w:r w:rsidR="000E765D" w:rsidRPr="00E325AC">
        <w:rPr>
          <w:rFonts w:ascii="宋体" w:hAnsi="宋体" w:hint="eastAsia"/>
          <w:sz w:val="24"/>
        </w:rPr>
        <w:t>铝板</w:t>
      </w:r>
      <w:r w:rsidR="0028318C" w:rsidRPr="00E325AC">
        <w:rPr>
          <w:rFonts w:ascii="宋体" w:hAnsi="宋体" w:hint="eastAsia"/>
          <w:sz w:val="24"/>
        </w:rPr>
        <w:t>铝含</w:t>
      </w:r>
      <w:r w:rsidR="000E765D" w:rsidRPr="00E325AC">
        <w:rPr>
          <w:rFonts w:ascii="宋体" w:hAnsi="宋体" w:hint="eastAsia"/>
          <w:sz w:val="24"/>
        </w:rPr>
        <w:t>量在</w:t>
      </w:r>
      <w:r w:rsidR="0028318C" w:rsidRPr="00E325AC">
        <w:rPr>
          <w:rFonts w:ascii="宋体" w:hAnsi="宋体" w:hint="eastAsia"/>
          <w:sz w:val="24"/>
        </w:rPr>
        <w:t>99</w:t>
      </w:r>
      <w:r w:rsidR="000E765D" w:rsidRPr="00E325AC">
        <w:rPr>
          <w:rFonts w:ascii="宋体" w:hAnsi="宋体" w:hint="eastAsia"/>
          <w:sz w:val="24"/>
        </w:rPr>
        <w:t>%</w:t>
      </w:r>
      <w:r w:rsidR="0028318C" w:rsidRPr="00E325AC">
        <w:rPr>
          <w:rFonts w:ascii="宋体" w:hAnsi="宋体" w:hint="eastAsia"/>
          <w:sz w:val="24"/>
        </w:rPr>
        <w:t>以上，由于</w:t>
      </w:r>
      <w:proofErr w:type="gramStart"/>
      <w:r w:rsidR="0028318C" w:rsidRPr="00E325AC">
        <w:rPr>
          <w:rFonts w:ascii="宋体" w:hAnsi="宋体" w:hint="eastAsia"/>
          <w:sz w:val="24"/>
        </w:rPr>
        <w:t>不</w:t>
      </w:r>
      <w:proofErr w:type="gramEnd"/>
      <w:r w:rsidR="0028318C" w:rsidRPr="00E325AC">
        <w:rPr>
          <w:rFonts w:ascii="宋体" w:hAnsi="宋体" w:hint="eastAsia"/>
          <w:sz w:val="24"/>
        </w:rPr>
        <w:t>含有其他元素，所以生产过程比较单一，价格相对比较便宜，性能比3000系列</w:t>
      </w:r>
      <w:hyperlink r:id="rId21" w:tgtFrame="_blank" w:history="1">
        <w:proofErr w:type="gramStart"/>
        <w:r w:rsidR="0028318C" w:rsidRPr="00E325AC">
          <w:rPr>
            <w:rStyle w:val="afd"/>
            <w:rFonts w:ascii="宋体" w:hAnsi="宋体"/>
            <w:color w:val="auto"/>
            <w:sz w:val="24"/>
          </w:rPr>
          <w:t>铝</w:t>
        </w:r>
        <w:r w:rsidR="000C73AC" w:rsidRPr="00E325AC">
          <w:rPr>
            <w:rStyle w:val="afd"/>
            <w:rFonts w:ascii="宋体" w:hAnsi="宋体" w:hint="eastAsia"/>
            <w:color w:val="auto"/>
            <w:sz w:val="24"/>
          </w:rPr>
          <w:t>锰</w:t>
        </w:r>
        <w:r w:rsidR="0028318C" w:rsidRPr="00E325AC">
          <w:rPr>
            <w:rStyle w:val="afd"/>
            <w:rFonts w:ascii="宋体" w:hAnsi="宋体"/>
            <w:color w:val="auto"/>
            <w:sz w:val="24"/>
          </w:rPr>
          <w:t>合金</w:t>
        </w:r>
        <w:proofErr w:type="gramEnd"/>
      </w:hyperlink>
      <w:r w:rsidR="000C73AC" w:rsidRPr="00E325AC">
        <w:rPr>
          <w:rFonts w:ascii="宋体" w:hAnsi="宋体"/>
          <w:sz w:val="24"/>
        </w:rPr>
        <w:t>、5000</w:t>
      </w:r>
      <w:r w:rsidR="000C73AC" w:rsidRPr="00E325AC">
        <w:rPr>
          <w:rFonts w:ascii="宋体" w:hAnsi="宋体" w:hint="eastAsia"/>
          <w:sz w:val="24"/>
        </w:rPr>
        <w:t>系列</w:t>
      </w:r>
      <w:hyperlink r:id="rId22" w:tgtFrame="_blank" w:history="1">
        <w:r w:rsidR="000E765D" w:rsidRPr="00E325AC">
          <w:rPr>
            <w:rStyle w:val="afd"/>
            <w:rFonts w:ascii="宋体" w:hAnsi="宋体"/>
            <w:color w:val="auto"/>
            <w:sz w:val="24"/>
          </w:rPr>
          <w:t>铝镁合金</w:t>
        </w:r>
      </w:hyperlink>
      <w:r w:rsidR="000C73AC" w:rsidRPr="00E325AC">
        <w:rPr>
          <w:rFonts w:ascii="宋体" w:hAnsi="宋体" w:hint="eastAsia"/>
          <w:sz w:val="24"/>
        </w:rPr>
        <w:t>差很多</w:t>
      </w:r>
      <w:r w:rsidR="000E765D" w:rsidRPr="00E325AC">
        <w:rPr>
          <w:rFonts w:ascii="宋体" w:hAnsi="宋体" w:hint="eastAsia"/>
          <w:sz w:val="24"/>
        </w:rPr>
        <w:t>。</w:t>
      </w:r>
    </w:p>
    <w:p w:rsidR="00A00E91" w:rsidRPr="00E325AC" w:rsidRDefault="004E57A8" w:rsidP="00A00E91">
      <w:pPr>
        <w:tabs>
          <w:tab w:val="left" w:pos="567"/>
        </w:tabs>
        <w:spacing w:line="360" w:lineRule="auto"/>
        <w:jc w:val="left"/>
        <w:rPr>
          <w:rFonts w:ascii="宋体" w:hAnsi="宋体"/>
          <w:szCs w:val="28"/>
        </w:rPr>
      </w:pPr>
      <w:r w:rsidRPr="00E325AC">
        <w:rPr>
          <w:rFonts w:hint="eastAsia"/>
          <w:b/>
          <w:bCs/>
          <w:szCs w:val="28"/>
        </w:rPr>
        <w:t>4</w:t>
      </w:r>
      <w:r w:rsidR="00A00E91" w:rsidRPr="00E325AC">
        <w:rPr>
          <w:rFonts w:hint="eastAsia"/>
          <w:b/>
          <w:bCs/>
          <w:szCs w:val="28"/>
        </w:rPr>
        <w:t>.</w:t>
      </w:r>
      <w:r w:rsidR="0062031F" w:rsidRPr="00E325AC">
        <w:rPr>
          <w:rFonts w:hint="eastAsia"/>
          <w:b/>
          <w:bCs/>
          <w:szCs w:val="28"/>
        </w:rPr>
        <w:t>6</w:t>
      </w:r>
      <w:r w:rsidR="00A00E91" w:rsidRPr="00E325AC">
        <w:rPr>
          <w:rFonts w:hint="eastAsia"/>
          <w:b/>
          <w:bCs/>
          <w:szCs w:val="28"/>
        </w:rPr>
        <w:t xml:space="preserve">.3 </w:t>
      </w:r>
      <w:r w:rsidR="00A00E91" w:rsidRPr="00E325AC">
        <w:rPr>
          <w:rFonts w:ascii="宋体" w:hAnsi="宋体" w:hint="eastAsia"/>
          <w:bCs/>
          <w:szCs w:val="28"/>
        </w:rPr>
        <w:t>铝蜂窝板除应符合</w:t>
      </w:r>
      <w:proofErr w:type="gramStart"/>
      <w:r w:rsidR="00A00E91" w:rsidRPr="00E325AC">
        <w:rPr>
          <w:rFonts w:ascii="宋体" w:hAnsi="宋体" w:hint="eastAsia"/>
          <w:bCs/>
          <w:szCs w:val="28"/>
        </w:rPr>
        <w:t>现行</w:t>
      </w:r>
      <w:r w:rsidRPr="00E325AC">
        <w:rPr>
          <w:rFonts w:ascii="宋体" w:hAnsi="宋体" w:hint="eastAsia"/>
          <w:bCs/>
          <w:szCs w:val="28"/>
        </w:rPr>
        <w:t>行业</w:t>
      </w:r>
      <w:proofErr w:type="gramEnd"/>
      <w:r w:rsidR="00A00E91" w:rsidRPr="00E325AC">
        <w:rPr>
          <w:rFonts w:ascii="宋体" w:hAnsi="宋体" w:hint="eastAsia"/>
          <w:bCs/>
          <w:szCs w:val="28"/>
        </w:rPr>
        <w:t>标准《建筑外墙用铝蜂窝复合板》</w:t>
      </w:r>
      <w:r w:rsidR="00A00E91" w:rsidRPr="00E325AC">
        <w:rPr>
          <w:rFonts w:ascii="宋体" w:hAnsi="宋体"/>
          <w:bCs/>
          <w:szCs w:val="28"/>
        </w:rPr>
        <w:t>JG/T334</w:t>
      </w:r>
      <w:r w:rsidR="00A00E91" w:rsidRPr="00E325AC">
        <w:rPr>
          <w:rFonts w:ascii="宋体" w:hAnsi="宋体" w:hint="eastAsia"/>
          <w:bCs/>
          <w:szCs w:val="28"/>
        </w:rPr>
        <w:t>的规定外，尚应符合下列</w:t>
      </w:r>
      <w:r w:rsidR="00A00E91" w:rsidRPr="00E325AC">
        <w:rPr>
          <w:rFonts w:ascii="宋体" w:hAnsi="宋体" w:hint="eastAsia"/>
          <w:szCs w:val="28"/>
        </w:rPr>
        <w:t>要求：</w:t>
      </w:r>
    </w:p>
    <w:p w:rsidR="00A00E91" w:rsidRPr="00E325AC" w:rsidRDefault="00A00E91" w:rsidP="00D22DD3">
      <w:pPr>
        <w:tabs>
          <w:tab w:val="left" w:pos="567"/>
        </w:tabs>
        <w:spacing w:line="360" w:lineRule="auto"/>
        <w:ind w:firstLineChars="200" w:firstLine="562"/>
        <w:jc w:val="left"/>
        <w:rPr>
          <w:rFonts w:ascii="宋体" w:hAnsi="宋体"/>
          <w:szCs w:val="28"/>
        </w:rPr>
      </w:pPr>
      <w:r w:rsidRPr="00E325AC">
        <w:rPr>
          <w:rFonts w:hint="eastAsia"/>
          <w:b/>
          <w:bCs/>
          <w:szCs w:val="28"/>
        </w:rPr>
        <w:t>1</w:t>
      </w:r>
      <w:r w:rsidR="00D22DD3" w:rsidRPr="00E325AC">
        <w:rPr>
          <w:rFonts w:hint="eastAsia"/>
          <w:b/>
          <w:bCs/>
          <w:szCs w:val="28"/>
        </w:rPr>
        <w:t xml:space="preserve"> </w:t>
      </w:r>
      <w:r w:rsidRPr="00E325AC">
        <w:rPr>
          <w:rFonts w:ascii="宋体" w:hAnsi="宋体" w:hint="eastAsia"/>
          <w:szCs w:val="28"/>
        </w:rPr>
        <w:t>芯材应采用铝蜂窝，</w:t>
      </w:r>
      <w:proofErr w:type="gramStart"/>
      <w:r w:rsidRPr="00E325AC">
        <w:rPr>
          <w:rFonts w:ascii="宋体" w:hAnsi="宋体" w:hint="eastAsia"/>
          <w:szCs w:val="28"/>
        </w:rPr>
        <w:t>板基宜采用铝锰</w:t>
      </w:r>
      <w:proofErr w:type="gramEnd"/>
      <w:r w:rsidRPr="00E325AC">
        <w:rPr>
          <w:rFonts w:ascii="宋体" w:hAnsi="宋体" w:hint="eastAsia"/>
          <w:szCs w:val="28"/>
        </w:rPr>
        <w:t>合金板、铝镁合金板，</w:t>
      </w:r>
      <w:proofErr w:type="gramStart"/>
      <w:r w:rsidRPr="00E325AC">
        <w:rPr>
          <w:rFonts w:ascii="宋体" w:hAnsi="宋体" w:hint="eastAsia"/>
          <w:szCs w:val="28"/>
        </w:rPr>
        <w:t>板基的</w:t>
      </w:r>
      <w:proofErr w:type="gramEnd"/>
      <w:r w:rsidRPr="00E325AC">
        <w:rPr>
          <w:rFonts w:ascii="宋体" w:hAnsi="宋体" w:hint="eastAsia"/>
          <w:szCs w:val="28"/>
        </w:rPr>
        <w:t>厚度允许偏差应取正值；</w:t>
      </w:r>
    </w:p>
    <w:p w:rsidR="00A00E91" w:rsidRPr="00E325AC" w:rsidRDefault="004E57A8" w:rsidP="00A00E91">
      <w:pPr>
        <w:tabs>
          <w:tab w:val="left" w:pos="567"/>
        </w:tabs>
        <w:spacing w:line="360" w:lineRule="auto"/>
        <w:jc w:val="left"/>
        <w:rPr>
          <w:rFonts w:ascii="宋体" w:hAnsi="宋体"/>
          <w:szCs w:val="28"/>
        </w:rPr>
      </w:pPr>
      <w:r w:rsidRPr="00E325AC">
        <w:rPr>
          <w:rFonts w:ascii="宋体" w:hAnsi="宋体" w:hint="eastAsia"/>
          <w:szCs w:val="28"/>
        </w:rPr>
        <w:t xml:space="preserve">   </w:t>
      </w:r>
      <w:r w:rsidR="00D22DD3" w:rsidRPr="00E325AC">
        <w:rPr>
          <w:rFonts w:ascii="宋体" w:hAnsi="宋体" w:hint="eastAsia"/>
          <w:szCs w:val="28"/>
        </w:rPr>
        <w:t xml:space="preserve"> </w:t>
      </w:r>
      <w:r w:rsidRPr="00E325AC">
        <w:rPr>
          <w:rFonts w:hint="eastAsia"/>
          <w:b/>
          <w:bCs/>
          <w:szCs w:val="28"/>
        </w:rPr>
        <w:t xml:space="preserve">2 </w:t>
      </w:r>
      <w:r w:rsidR="00A00E91" w:rsidRPr="00E325AC">
        <w:rPr>
          <w:rFonts w:ascii="宋体" w:hAnsi="宋体" w:hint="eastAsia"/>
          <w:szCs w:val="28"/>
        </w:rPr>
        <w:t>外露表面应采用</w:t>
      </w:r>
      <w:proofErr w:type="gramStart"/>
      <w:r w:rsidR="00A00E91" w:rsidRPr="00E325AC">
        <w:rPr>
          <w:rFonts w:ascii="宋体" w:hAnsi="宋体" w:hint="eastAsia"/>
          <w:szCs w:val="28"/>
        </w:rPr>
        <w:t>氟碳涂处理</w:t>
      </w:r>
      <w:proofErr w:type="gramEnd"/>
      <w:r w:rsidR="00A00E91" w:rsidRPr="00E325AC">
        <w:rPr>
          <w:rFonts w:ascii="宋体" w:hAnsi="宋体" w:hint="eastAsia"/>
          <w:szCs w:val="28"/>
        </w:rPr>
        <w:t>，并符合本规</w:t>
      </w:r>
      <w:r w:rsidRPr="00E325AC">
        <w:rPr>
          <w:rFonts w:ascii="宋体" w:hAnsi="宋体" w:hint="eastAsia"/>
          <w:szCs w:val="28"/>
        </w:rPr>
        <w:t>程</w:t>
      </w:r>
      <w:r w:rsidR="00A00E91" w:rsidRPr="00E325AC">
        <w:rPr>
          <w:rFonts w:ascii="宋体" w:hAnsi="宋体" w:hint="eastAsia"/>
          <w:szCs w:val="28"/>
        </w:rPr>
        <w:t>第</w:t>
      </w:r>
      <w:r w:rsidR="0087263A" w:rsidRPr="00E325AC">
        <w:rPr>
          <w:rFonts w:ascii="宋体" w:hAnsi="宋体" w:hint="eastAsia"/>
          <w:szCs w:val="28"/>
        </w:rPr>
        <w:t>6</w:t>
      </w:r>
      <w:r w:rsidR="00A00E91" w:rsidRPr="00E325AC">
        <w:rPr>
          <w:rFonts w:ascii="宋体" w:hAnsi="宋体" w:hint="eastAsia"/>
          <w:szCs w:val="28"/>
        </w:rPr>
        <w:t>.3</w:t>
      </w:r>
      <w:r w:rsidR="00A00E91" w:rsidRPr="00E325AC">
        <w:rPr>
          <w:rFonts w:ascii="宋体" w:hAnsi="宋体"/>
          <w:szCs w:val="28"/>
        </w:rPr>
        <w:t>.2</w:t>
      </w:r>
      <w:r w:rsidR="00A00E91" w:rsidRPr="00E325AC">
        <w:rPr>
          <w:rFonts w:ascii="宋体" w:hAnsi="宋体" w:hint="eastAsia"/>
          <w:szCs w:val="28"/>
        </w:rPr>
        <w:t>条的要求。</w:t>
      </w:r>
    </w:p>
    <w:p w:rsidR="00A00E91" w:rsidRPr="00E325AC" w:rsidRDefault="004E57A8" w:rsidP="00A00E91">
      <w:pPr>
        <w:tabs>
          <w:tab w:val="left" w:pos="567"/>
        </w:tabs>
        <w:spacing w:line="360" w:lineRule="auto"/>
        <w:jc w:val="left"/>
        <w:rPr>
          <w:rFonts w:ascii="宋体" w:hAnsi="宋体"/>
          <w:szCs w:val="28"/>
        </w:rPr>
      </w:pPr>
      <w:r w:rsidRPr="00E325AC">
        <w:rPr>
          <w:rFonts w:hint="eastAsia"/>
          <w:b/>
          <w:bCs/>
          <w:szCs w:val="28"/>
        </w:rPr>
        <w:t>4</w:t>
      </w:r>
      <w:r w:rsidR="00A00E91" w:rsidRPr="00E325AC">
        <w:rPr>
          <w:rFonts w:hint="eastAsia"/>
          <w:b/>
          <w:bCs/>
          <w:szCs w:val="28"/>
        </w:rPr>
        <w:t>.</w:t>
      </w:r>
      <w:r w:rsidR="0062031F" w:rsidRPr="00E325AC">
        <w:rPr>
          <w:rFonts w:hint="eastAsia"/>
          <w:b/>
          <w:bCs/>
          <w:szCs w:val="28"/>
        </w:rPr>
        <w:t>6</w:t>
      </w:r>
      <w:r w:rsidR="00A00E91" w:rsidRPr="00E325AC">
        <w:rPr>
          <w:rFonts w:hint="eastAsia"/>
          <w:b/>
          <w:bCs/>
          <w:szCs w:val="28"/>
        </w:rPr>
        <w:t>.4</w:t>
      </w:r>
      <w:r w:rsidR="00D22DD3" w:rsidRPr="00E325AC">
        <w:rPr>
          <w:rFonts w:hint="eastAsia"/>
          <w:b/>
          <w:bCs/>
          <w:szCs w:val="28"/>
        </w:rPr>
        <w:t xml:space="preserve"> </w:t>
      </w:r>
      <w:proofErr w:type="gramStart"/>
      <w:r w:rsidR="00A00E91" w:rsidRPr="00E325AC">
        <w:rPr>
          <w:rFonts w:ascii="宋体" w:hAnsi="宋体" w:hint="eastAsia"/>
          <w:szCs w:val="28"/>
        </w:rPr>
        <w:t>不锈钢板宜采用</w:t>
      </w:r>
      <w:proofErr w:type="gramEnd"/>
      <w:r w:rsidR="00A00E91" w:rsidRPr="00E325AC">
        <w:rPr>
          <w:rFonts w:ascii="宋体" w:hAnsi="宋体" w:hint="eastAsia"/>
          <w:szCs w:val="28"/>
        </w:rPr>
        <w:t>奥氏体型且应符合现行国家标准《不锈钢及耐热钢牌号及化学成份》</w:t>
      </w:r>
      <w:r w:rsidR="00A00E91" w:rsidRPr="00E325AC">
        <w:rPr>
          <w:rFonts w:ascii="宋体" w:hAnsi="宋体"/>
          <w:szCs w:val="28"/>
        </w:rPr>
        <w:t>GB/T 20878</w:t>
      </w:r>
      <w:r w:rsidR="00A00E91" w:rsidRPr="00E325AC">
        <w:rPr>
          <w:rFonts w:ascii="宋体" w:hAnsi="宋体" w:hint="eastAsia"/>
          <w:szCs w:val="28"/>
        </w:rPr>
        <w:t>的要求。奥氏体型不锈钢的铬、</w:t>
      </w:r>
      <w:proofErr w:type="gramStart"/>
      <w:r w:rsidR="00A00E91" w:rsidRPr="00E325AC">
        <w:rPr>
          <w:rFonts w:ascii="宋体" w:hAnsi="宋体" w:hint="eastAsia"/>
          <w:szCs w:val="28"/>
        </w:rPr>
        <w:t>镍总含量</w:t>
      </w:r>
      <w:proofErr w:type="gramEnd"/>
      <w:r w:rsidR="00A00E91" w:rsidRPr="00E325AC">
        <w:rPr>
          <w:rFonts w:ascii="宋体" w:hAnsi="宋体" w:hint="eastAsia"/>
          <w:szCs w:val="28"/>
        </w:rPr>
        <w:t>不宜低于</w:t>
      </w:r>
      <w:r w:rsidR="00A00E91" w:rsidRPr="00E325AC">
        <w:rPr>
          <w:rFonts w:ascii="宋体" w:hAnsi="宋体"/>
          <w:szCs w:val="28"/>
        </w:rPr>
        <w:t>25%</w:t>
      </w:r>
      <w:r w:rsidR="00A00E91" w:rsidRPr="00E325AC">
        <w:rPr>
          <w:rFonts w:ascii="宋体" w:hAnsi="宋体" w:hint="eastAsia"/>
          <w:szCs w:val="28"/>
        </w:rPr>
        <w:t>，其中镍含量不宜低于</w:t>
      </w:r>
      <w:r w:rsidR="00A00E91" w:rsidRPr="00E325AC">
        <w:rPr>
          <w:rFonts w:ascii="宋体" w:hAnsi="宋体"/>
          <w:szCs w:val="28"/>
        </w:rPr>
        <w:t>8%</w:t>
      </w:r>
      <w:r w:rsidR="00A00E91" w:rsidRPr="00E325AC">
        <w:rPr>
          <w:rFonts w:ascii="宋体" w:hAnsi="宋体" w:hint="eastAsia"/>
          <w:szCs w:val="28"/>
        </w:rPr>
        <w:t>。</w:t>
      </w:r>
    </w:p>
    <w:p w:rsidR="00A00E91" w:rsidRPr="00E325AC" w:rsidRDefault="00A00E91" w:rsidP="00D22DD3">
      <w:pPr>
        <w:tabs>
          <w:tab w:val="left" w:pos="567"/>
        </w:tabs>
        <w:spacing w:line="360" w:lineRule="auto"/>
        <w:ind w:firstLineChars="200" w:firstLine="560"/>
        <w:jc w:val="left"/>
        <w:rPr>
          <w:rFonts w:ascii="宋体" w:hAnsi="宋体"/>
          <w:szCs w:val="28"/>
        </w:rPr>
      </w:pPr>
      <w:r w:rsidRPr="00E325AC">
        <w:rPr>
          <w:rFonts w:ascii="宋体" w:hAnsi="宋体" w:hint="eastAsia"/>
          <w:szCs w:val="28"/>
        </w:rPr>
        <w:t>不锈钢面板为平板时，其厚度不宜小于</w:t>
      </w:r>
      <w:r w:rsidRPr="00E325AC">
        <w:rPr>
          <w:rFonts w:ascii="宋体" w:hAnsi="宋体"/>
          <w:szCs w:val="28"/>
        </w:rPr>
        <w:t>2.</w:t>
      </w:r>
      <w:r w:rsidR="004A59DE" w:rsidRPr="00E325AC">
        <w:rPr>
          <w:rFonts w:ascii="宋体" w:hAnsi="宋体" w:hint="eastAsia"/>
          <w:szCs w:val="28"/>
        </w:rPr>
        <w:t>0</w:t>
      </w:r>
      <w:r w:rsidRPr="00E325AC">
        <w:rPr>
          <w:rFonts w:ascii="宋体" w:hAnsi="宋体"/>
          <w:szCs w:val="28"/>
        </w:rPr>
        <w:t>mm</w:t>
      </w:r>
      <w:r w:rsidRPr="00E325AC">
        <w:rPr>
          <w:rFonts w:ascii="宋体" w:hAnsi="宋体" w:hint="eastAsia"/>
          <w:szCs w:val="28"/>
        </w:rPr>
        <w:t>；当为波纹板时，其截面厚度不宜小于</w:t>
      </w:r>
      <w:r w:rsidRPr="00E325AC">
        <w:rPr>
          <w:rFonts w:ascii="宋体" w:hAnsi="宋体"/>
          <w:szCs w:val="28"/>
        </w:rPr>
        <w:t>1.0mm</w:t>
      </w:r>
      <w:r w:rsidRPr="00E325AC">
        <w:rPr>
          <w:rFonts w:ascii="宋体" w:hAnsi="宋体" w:hint="eastAsia"/>
          <w:szCs w:val="28"/>
        </w:rPr>
        <w:t>。</w:t>
      </w:r>
    </w:p>
    <w:p w:rsidR="00A00E91" w:rsidRPr="00E325AC" w:rsidRDefault="00A00E91" w:rsidP="004E57A8">
      <w:pPr>
        <w:tabs>
          <w:tab w:val="left" w:pos="567"/>
        </w:tabs>
        <w:spacing w:line="360" w:lineRule="auto"/>
        <w:ind w:firstLineChars="200" w:firstLine="560"/>
        <w:jc w:val="left"/>
        <w:rPr>
          <w:rFonts w:ascii="宋体" w:hAnsi="宋体"/>
          <w:szCs w:val="28"/>
        </w:rPr>
      </w:pPr>
      <w:r w:rsidRPr="00E325AC">
        <w:rPr>
          <w:rFonts w:ascii="宋体" w:hAnsi="宋体" w:hint="eastAsia"/>
          <w:szCs w:val="28"/>
        </w:rPr>
        <w:t>海边或严重腐蚀地区，可采用</w:t>
      </w:r>
      <w:r w:rsidR="006708B1" w:rsidRPr="00E325AC">
        <w:rPr>
          <w:rFonts w:ascii="宋体" w:hAnsi="宋体" w:hint="eastAsia"/>
          <w:szCs w:val="28"/>
        </w:rPr>
        <w:t>双相不锈钢、高耐蚀性能的铁素体不锈钢、</w:t>
      </w:r>
      <w:r w:rsidRPr="00E325AC">
        <w:rPr>
          <w:rFonts w:ascii="宋体" w:hAnsi="宋体" w:hint="eastAsia"/>
          <w:szCs w:val="28"/>
        </w:rPr>
        <w:t>单面涂层或双面涂层的不锈钢板，涂层厚度不宜小于</w:t>
      </w:r>
      <w:r w:rsidRPr="00E325AC">
        <w:rPr>
          <w:rFonts w:ascii="宋体" w:hAnsi="宋体"/>
          <w:szCs w:val="28"/>
        </w:rPr>
        <w:t>35μm</w:t>
      </w:r>
      <w:r w:rsidRPr="00E325AC">
        <w:rPr>
          <w:rFonts w:ascii="宋体" w:hAnsi="宋体" w:hint="eastAsia"/>
          <w:szCs w:val="28"/>
        </w:rPr>
        <w:t>。</w:t>
      </w:r>
    </w:p>
    <w:p w:rsidR="00A00E91" w:rsidRPr="00E325AC" w:rsidRDefault="004E57A8" w:rsidP="004E57A8">
      <w:pPr>
        <w:tabs>
          <w:tab w:val="left" w:pos="567"/>
        </w:tabs>
        <w:spacing w:line="360" w:lineRule="auto"/>
        <w:jc w:val="left"/>
        <w:rPr>
          <w:rFonts w:ascii="宋体" w:hAnsi="宋体"/>
          <w:szCs w:val="28"/>
        </w:rPr>
      </w:pPr>
      <w:r w:rsidRPr="00E325AC">
        <w:rPr>
          <w:rFonts w:hint="eastAsia"/>
          <w:b/>
          <w:bCs/>
          <w:szCs w:val="28"/>
        </w:rPr>
        <w:t>4</w:t>
      </w:r>
      <w:r w:rsidR="00A00E91" w:rsidRPr="00E325AC">
        <w:rPr>
          <w:rFonts w:hint="eastAsia"/>
          <w:b/>
          <w:bCs/>
          <w:szCs w:val="28"/>
        </w:rPr>
        <w:t>.</w:t>
      </w:r>
      <w:r w:rsidR="0062031F" w:rsidRPr="00E325AC">
        <w:rPr>
          <w:rFonts w:hint="eastAsia"/>
          <w:b/>
          <w:bCs/>
          <w:szCs w:val="28"/>
        </w:rPr>
        <w:t>6</w:t>
      </w:r>
      <w:r w:rsidR="00A00E91" w:rsidRPr="00E325AC">
        <w:rPr>
          <w:rFonts w:hint="eastAsia"/>
          <w:b/>
          <w:bCs/>
          <w:szCs w:val="28"/>
        </w:rPr>
        <w:t xml:space="preserve">.5 </w:t>
      </w:r>
      <w:r w:rsidR="00A00E91" w:rsidRPr="00E325AC">
        <w:rPr>
          <w:rFonts w:ascii="宋体" w:hAnsi="宋体" w:hint="eastAsia"/>
          <w:szCs w:val="28"/>
        </w:rPr>
        <w:t>彩色涂层钢板应符合现行国家标准《彩色涂层钢板及钢带》</w:t>
      </w:r>
      <w:r w:rsidR="00A00E91" w:rsidRPr="00E325AC">
        <w:rPr>
          <w:rFonts w:ascii="宋体" w:hAnsi="宋体"/>
          <w:szCs w:val="28"/>
        </w:rPr>
        <w:t>GB/T 12754</w:t>
      </w:r>
      <w:r w:rsidR="00A00E91" w:rsidRPr="00E325AC">
        <w:rPr>
          <w:rFonts w:ascii="宋体" w:hAnsi="宋体" w:hint="eastAsia"/>
          <w:szCs w:val="28"/>
        </w:rPr>
        <w:t>的规定。基材钢板宜镀锌，板厚不宜小于</w:t>
      </w:r>
      <w:r w:rsidR="00A00E91" w:rsidRPr="00E325AC">
        <w:rPr>
          <w:rFonts w:ascii="宋体" w:hAnsi="宋体"/>
          <w:szCs w:val="28"/>
        </w:rPr>
        <w:t>1.5mm</w:t>
      </w:r>
      <w:r w:rsidR="00A00E91" w:rsidRPr="00E325AC">
        <w:rPr>
          <w:rFonts w:ascii="宋体" w:hAnsi="宋体" w:hint="eastAsia"/>
          <w:szCs w:val="28"/>
        </w:rPr>
        <w:t>，并应具有适合室外使用的氟碳涂层、聚酯涂层或丙烯酸涂层。</w:t>
      </w:r>
    </w:p>
    <w:p w:rsidR="004A59DE" w:rsidRPr="00E325AC" w:rsidRDefault="004A59DE" w:rsidP="004A59DE">
      <w:pPr>
        <w:tabs>
          <w:tab w:val="left" w:pos="567"/>
        </w:tabs>
        <w:spacing w:line="360" w:lineRule="auto"/>
        <w:jc w:val="left"/>
        <w:rPr>
          <w:rFonts w:ascii="宋体" w:hAnsi="宋体"/>
          <w:szCs w:val="28"/>
        </w:rPr>
      </w:pPr>
      <w:r w:rsidRPr="00E325AC">
        <w:rPr>
          <w:rFonts w:hint="eastAsia"/>
          <w:b/>
          <w:bCs/>
          <w:szCs w:val="28"/>
        </w:rPr>
        <w:t>4.6.</w:t>
      </w:r>
      <w:r w:rsidR="00DF64E5" w:rsidRPr="00E325AC">
        <w:rPr>
          <w:rFonts w:hint="eastAsia"/>
          <w:b/>
          <w:bCs/>
          <w:szCs w:val="28"/>
        </w:rPr>
        <w:t>6</w:t>
      </w:r>
      <w:r w:rsidR="00D22DD3" w:rsidRPr="00E325AC">
        <w:rPr>
          <w:rFonts w:hint="eastAsia"/>
          <w:b/>
          <w:bCs/>
          <w:szCs w:val="28"/>
        </w:rPr>
        <w:t xml:space="preserve"> </w:t>
      </w:r>
      <w:r w:rsidRPr="00E325AC">
        <w:rPr>
          <w:rFonts w:ascii="宋体" w:hAnsi="宋体" w:hint="eastAsia"/>
          <w:szCs w:val="28"/>
        </w:rPr>
        <w:t>铝塑复合板应符合现行国家标准《建筑幕墙用铝塑复合板》</w:t>
      </w:r>
      <w:r w:rsidRPr="00E325AC">
        <w:rPr>
          <w:rFonts w:ascii="宋体" w:hAnsi="宋体"/>
          <w:szCs w:val="28"/>
        </w:rPr>
        <w:t>GB/T 17748</w:t>
      </w:r>
      <w:r w:rsidRPr="00E325AC">
        <w:rPr>
          <w:rFonts w:ascii="宋体" w:hAnsi="宋体" w:hint="eastAsia"/>
          <w:szCs w:val="28"/>
        </w:rPr>
        <w:t>的规定。</w:t>
      </w:r>
    </w:p>
    <w:p w:rsidR="00A00E91" w:rsidRPr="00E325AC" w:rsidRDefault="004E57A8" w:rsidP="00364AC2">
      <w:pPr>
        <w:pStyle w:val="2"/>
        <w:numPr>
          <w:ilvl w:val="0"/>
          <w:numId w:val="0"/>
        </w:numPr>
        <w:ind w:left="576" w:hanging="576"/>
        <w:rPr>
          <w:rFonts w:ascii="黑体" w:hAnsi="黑体"/>
          <w:kern w:val="2"/>
          <w:sz w:val="30"/>
          <w:szCs w:val="30"/>
        </w:rPr>
      </w:pPr>
      <w:bookmarkStart w:id="27" w:name="_Toc17472906"/>
      <w:bookmarkStart w:id="28" w:name="_Toc17474017"/>
      <w:r w:rsidRPr="00E325AC">
        <w:rPr>
          <w:rFonts w:ascii="黑体" w:hAnsi="黑体" w:hint="eastAsia"/>
          <w:kern w:val="2"/>
          <w:sz w:val="30"/>
          <w:szCs w:val="30"/>
        </w:rPr>
        <w:t>4</w:t>
      </w:r>
      <w:r w:rsidR="00A00E91" w:rsidRPr="00E325AC">
        <w:rPr>
          <w:rFonts w:ascii="黑体" w:hAnsi="黑体" w:hint="eastAsia"/>
          <w:kern w:val="2"/>
          <w:sz w:val="30"/>
          <w:szCs w:val="30"/>
        </w:rPr>
        <w:t>.</w:t>
      </w:r>
      <w:r w:rsidR="0062031F" w:rsidRPr="00E325AC">
        <w:rPr>
          <w:rFonts w:ascii="黑体" w:hAnsi="黑体" w:hint="eastAsia"/>
          <w:kern w:val="2"/>
          <w:sz w:val="30"/>
          <w:szCs w:val="30"/>
        </w:rPr>
        <w:t>7</w:t>
      </w:r>
      <w:r w:rsidR="00D22DD3" w:rsidRPr="00E325AC">
        <w:rPr>
          <w:rFonts w:ascii="黑体" w:hAnsi="黑体" w:hint="eastAsia"/>
          <w:kern w:val="2"/>
          <w:sz w:val="30"/>
          <w:szCs w:val="30"/>
        </w:rPr>
        <w:t xml:space="preserve"> </w:t>
      </w:r>
      <w:r w:rsidR="00A00E91" w:rsidRPr="00E325AC">
        <w:rPr>
          <w:rFonts w:ascii="黑体" w:hAnsi="黑体" w:hint="eastAsia"/>
          <w:kern w:val="2"/>
          <w:sz w:val="30"/>
          <w:szCs w:val="30"/>
        </w:rPr>
        <w:t>人造板材</w:t>
      </w:r>
      <w:bookmarkEnd w:id="27"/>
      <w:bookmarkEnd w:id="28"/>
    </w:p>
    <w:p w:rsidR="00A00E91" w:rsidRPr="00E325AC" w:rsidRDefault="004E57A8" w:rsidP="004E57A8">
      <w:pPr>
        <w:tabs>
          <w:tab w:val="left" w:pos="567"/>
        </w:tabs>
        <w:spacing w:line="360" w:lineRule="auto"/>
        <w:jc w:val="left"/>
        <w:rPr>
          <w:rFonts w:ascii="宋体" w:hAnsi="宋体"/>
          <w:szCs w:val="28"/>
        </w:rPr>
      </w:pPr>
      <w:r w:rsidRPr="00E325AC">
        <w:rPr>
          <w:rFonts w:hint="eastAsia"/>
          <w:b/>
          <w:bCs/>
          <w:szCs w:val="28"/>
        </w:rPr>
        <w:t>4</w:t>
      </w:r>
      <w:r w:rsidR="00A00E91" w:rsidRPr="00E325AC">
        <w:rPr>
          <w:rFonts w:hint="eastAsia"/>
          <w:b/>
          <w:bCs/>
          <w:szCs w:val="28"/>
        </w:rPr>
        <w:t>.</w:t>
      </w:r>
      <w:r w:rsidR="0062031F" w:rsidRPr="00E325AC">
        <w:rPr>
          <w:rFonts w:hint="eastAsia"/>
          <w:b/>
          <w:bCs/>
          <w:szCs w:val="28"/>
        </w:rPr>
        <w:t>7</w:t>
      </w:r>
      <w:r w:rsidR="00A00E91" w:rsidRPr="00E325AC">
        <w:rPr>
          <w:rFonts w:hint="eastAsia"/>
          <w:b/>
          <w:bCs/>
          <w:szCs w:val="28"/>
        </w:rPr>
        <w:t>.1</w:t>
      </w:r>
      <w:r w:rsidR="00D22DD3" w:rsidRPr="00E325AC">
        <w:rPr>
          <w:rFonts w:hint="eastAsia"/>
          <w:b/>
          <w:bCs/>
          <w:szCs w:val="28"/>
        </w:rPr>
        <w:t xml:space="preserve"> </w:t>
      </w:r>
      <w:r w:rsidR="00A00E91" w:rsidRPr="00E325AC">
        <w:rPr>
          <w:rFonts w:hint="eastAsia"/>
          <w:bCs/>
          <w:szCs w:val="28"/>
        </w:rPr>
        <w:t>幕</w:t>
      </w:r>
      <w:r w:rsidR="00A00E91" w:rsidRPr="00E325AC">
        <w:rPr>
          <w:rFonts w:ascii="宋体" w:hAnsi="宋体" w:hint="eastAsia"/>
          <w:szCs w:val="28"/>
        </w:rPr>
        <w:t>墙用瓷板应符合</w:t>
      </w:r>
      <w:proofErr w:type="gramStart"/>
      <w:r w:rsidR="00A00E91" w:rsidRPr="00E325AC">
        <w:rPr>
          <w:rFonts w:ascii="宋体" w:hAnsi="宋体" w:hint="eastAsia"/>
          <w:szCs w:val="28"/>
        </w:rPr>
        <w:t>现行行业</w:t>
      </w:r>
      <w:proofErr w:type="gramEnd"/>
      <w:r w:rsidR="00A00E91" w:rsidRPr="00E325AC">
        <w:rPr>
          <w:rFonts w:ascii="宋体" w:hAnsi="宋体" w:hint="eastAsia"/>
          <w:szCs w:val="28"/>
        </w:rPr>
        <w:t>标准《建筑幕墙用瓷板》</w:t>
      </w:r>
      <w:r w:rsidR="00A00E91" w:rsidRPr="00E325AC">
        <w:rPr>
          <w:rFonts w:ascii="宋体" w:hAnsi="宋体"/>
          <w:szCs w:val="28"/>
        </w:rPr>
        <w:t>JG</w:t>
      </w:r>
      <w:r w:rsidR="00A00E91" w:rsidRPr="00E325AC">
        <w:rPr>
          <w:rFonts w:ascii="宋体" w:hAnsi="宋体" w:hint="eastAsia"/>
          <w:szCs w:val="28"/>
        </w:rPr>
        <w:t>／</w:t>
      </w:r>
      <w:r w:rsidR="00A00E91" w:rsidRPr="00E325AC">
        <w:rPr>
          <w:rFonts w:ascii="宋体" w:hAnsi="宋体"/>
          <w:szCs w:val="28"/>
        </w:rPr>
        <w:t>T 217</w:t>
      </w:r>
      <w:r w:rsidR="00A00E91" w:rsidRPr="00E325AC">
        <w:rPr>
          <w:rFonts w:ascii="宋体" w:hAnsi="宋体" w:hint="eastAsia"/>
          <w:szCs w:val="28"/>
        </w:rPr>
        <w:t>的规定。</w:t>
      </w:r>
    </w:p>
    <w:p w:rsidR="00A00E91" w:rsidRPr="00E325AC" w:rsidRDefault="004E57A8" w:rsidP="00A00E91">
      <w:pPr>
        <w:tabs>
          <w:tab w:val="left" w:pos="567"/>
        </w:tabs>
        <w:spacing w:line="360" w:lineRule="auto"/>
        <w:jc w:val="left"/>
        <w:rPr>
          <w:rFonts w:ascii="宋体" w:hAnsi="宋体"/>
          <w:szCs w:val="28"/>
        </w:rPr>
      </w:pPr>
      <w:r w:rsidRPr="00E325AC">
        <w:rPr>
          <w:rFonts w:hint="eastAsia"/>
          <w:b/>
          <w:bCs/>
          <w:szCs w:val="28"/>
        </w:rPr>
        <w:t>4</w:t>
      </w:r>
      <w:r w:rsidR="00A00E91" w:rsidRPr="00E325AC">
        <w:rPr>
          <w:rFonts w:hint="eastAsia"/>
          <w:b/>
          <w:bCs/>
          <w:szCs w:val="28"/>
        </w:rPr>
        <w:t>.</w:t>
      </w:r>
      <w:r w:rsidR="0062031F" w:rsidRPr="00E325AC">
        <w:rPr>
          <w:rFonts w:hint="eastAsia"/>
          <w:b/>
          <w:bCs/>
          <w:szCs w:val="28"/>
        </w:rPr>
        <w:t>7</w:t>
      </w:r>
      <w:r w:rsidR="00A00E91" w:rsidRPr="00E325AC">
        <w:rPr>
          <w:rFonts w:hint="eastAsia"/>
          <w:b/>
          <w:bCs/>
          <w:szCs w:val="28"/>
        </w:rPr>
        <w:t>.2</w:t>
      </w:r>
      <w:r w:rsidR="00A00E91" w:rsidRPr="00E325AC">
        <w:rPr>
          <w:rFonts w:ascii="宋体" w:hAnsi="宋体" w:hint="eastAsia"/>
          <w:szCs w:val="28"/>
        </w:rPr>
        <w:t xml:space="preserve"> 幕墙</w:t>
      </w:r>
      <w:proofErr w:type="gramStart"/>
      <w:r w:rsidR="00A00E91" w:rsidRPr="00E325AC">
        <w:rPr>
          <w:rFonts w:ascii="宋体" w:hAnsi="宋体" w:hint="eastAsia"/>
          <w:szCs w:val="28"/>
        </w:rPr>
        <w:t>用陶板应</w:t>
      </w:r>
      <w:proofErr w:type="gramEnd"/>
      <w:r w:rsidR="00A00E91" w:rsidRPr="00E325AC">
        <w:rPr>
          <w:rFonts w:ascii="宋体" w:hAnsi="宋体" w:hint="eastAsia"/>
          <w:szCs w:val="28"/>
        </w:rPr>
        <w:t>符合</w:t>
      </w:r>
      <w:proofErr w:type="gramStart"/>
      <w:r w:rsidR="00A00E91" w:rsidRPr="00E325AC">
        <w:rPr>
          <w:rFonts w:ascii="宋体" w:hAnsi="宋体" w:hint="eastAsia"/>
          <w:szCs w:val="28"/>
        </w:rPr>
        <w:t>现行行业</w:t>
      </w:r>
      <w:proofErr w:type="gramEnd"/>
      <w:r w:rsidR="00A00E91" w:rsidRPr="00E325AC">
        <w:rPr>
          <w:rFonts w:ascii="宋体" w:hAnsi="宋体" w:hint="eastAsia"/>
          <w:szCs w:val="28"/>
        </w:rPr>
        <w:t>标准《建筑幕墙用陶板》</w:t>
      </w:r>
      <w:r w:rsidR="00A00E91" w:rsidRPr="00E325AC">
        <w:rPr>
          <w:rFonts w:ascii="宋体" w:hAnsi="宋体"/>
          <w:szCs w:val="28"/>
        </w:rPr>
        <w:t>JG</w:t>
      </w:r>
      <w:r w:rsidR="00A00E91" w:rsidRPr="00E325AC">
        <w:rPr>
          <w:rFonts w:ascii="宋体" w:hAnsi="宋体" w:hint="eastAsia"/>
          <w:szCs w:val="28"/>
        </w:rPr>
        <w:t>／</w:t>
      </w:r>
      <w:r w:rsidR="00A00E91" w:rsidRPr="00E325AC">
        <w:rPr>
          <w:rFonts w:ascii="宋体" w:hAnsi="宋体"/>
          <w:szCs w:val="28"/>
        </w:rPr>
        <w:t>T 324</w:t>
      </w:r>
      <w:r w:rsidR="00A00E91" w:rsidRPr="00E325AC">
        <w:rPr>
          <w:rFonts w:ascii="宋体" w:hAnsi="宋体" w:hint="eastAsia"/>
          <w:szCs w:val="28"/>
        </w:rPr>
        <w:t>的规定。</w:t>
      </w:r>
    </w:p>
    <w:p w:rsidR="00A00E91" w:rsidRPr="00E325AC" w:rsidRDefault="004E57A8" w:rsidP="004E57A8">
      <w:pPr>
        <w:tabs>
          <w:tab w:val="left" w:pos="567"/>
        </w:tabs>
        <w:spacing w:line="360" w:lineRule="auto"/>
        <w:jc w:val="left"/>
        <w:rPr>
          <w:rFonts w:ascii="宋体" w:hAnsi="宋体"/>
          <w:szCs w:val="28"/>
        </w:rPr>
      </w:pPr>
      <w:r w:rsidRPr="00E325AC">
        <w:rPr>
          <w:rFonts w:hint="eastAsia"/>
          <w:b/>
          <w:bCs/>
          <w:szCs w:val="28"/>
        </w:rPr>
        <w:t>4</w:t>
      </w:r>
      <w:r w:rsidR="00A00E91" w:rsidRPr="00E325AC">
        <w:rPr>
          <w:rFonts w:hint="eastAsia"/>
          <w:b/>
          <w:bCs/>
          <w:szCs w:val="28"/>
        </w:rPr>
        <w:t>.</w:t>
      </w:r>
      <w:r w:rsidR="0062031F" w:rsidRPr="00E325AC">
        <w:rPr>
          <w:rFonts w:hint="eastAsia"/>
          <w:b/>
          <w:bCs/>
          <w:szCs w:val="28"/>
        </w:rPr>
        <w:t>7</w:t>
      </w:r>
      <w:r w:rsidR="00A00E91" w:rsidRPr="00E325AC">
        <w:rPr>
          <w:rFonts w:hint="eastAsia"/>
          <w:b/>
          <w:bCs/>
          <w:szCs w:val="28"/>
        </w:rPr>
        <w:t>.3</w:t>
      </w:r>
      <w:r w:rsidR="00D22DD3" w:rsidRPr="00E325AC">
        <w:rPr>
          <w:rFonts w:hint="eastAsia"/>
          <w:b/>
          <w:bCs/>
          <w:szCs w:val="28"/>
        </w:rPr>
        <w:t xml:space="preserve"> </w:t>
      </w:r>
      <w:r w:rsidR="00A00E91" w:rsidRPr="00E325AC">
        <w:rPr>
          <w:rFonts w:ascii="宋体" w:hAnsi="宋体" w:hint="eastAsia"/>
          <w:szCs w:val="28"/>
        </w:rPr>
        <w:t>幕墙用微晶玻璃应符合</w:t>
      </w:r>
      <w:proofErr w:type="gramStart"/>
      <w:r w:rsidR="00A00E91" w:rsidRPr="00E325AC">
        <w:rPr>
          <w:rFonts w:ascii="宋体" w:hAnsi="宋体" w:hint="eastAsia"/>
          <w:szCs w:val="28"/>
        </w:rPr>
        <w:t>现行行业</w:t>
      </w:r>
      <w:proofErr w:type="gramEnd"/>
      <w:r w:rsidR="00A00E91" w:rsidRPr="00E325AC">
        <w:rPr>
          <w:rFonts w:ascii="宋体" w:hAnsi="宋体" w:hint="eastAsia"/>
          <w:szCs w:val="28"/>
        </w:rPr>
        <w:t>标准《建筑装饰用微晶玻璃》</w:t>
      </w:r>
      <w:r w:rsidR="00A00E91" w:rsidRPr="00E325AC">
        <w:rPr>
          <w:rFonts w:ascii="宋体" w:hAnsi="宋体"/>
          <w:szCs w:val="28"/>
        </w:rPr>
        <w:t>JC</w:t>
      </w:r>
      <w:r w:rsidR="00A00E91" w:rsidRPr="00E325AC">
        <w:rPr>
          <w:rFonts w:ascii="宋体" w:hAnsi="宋体" w:hint="eastAsia"/>
          <w:szCs w:val="28"/>
        </w:rPr>
        <w:t>／</w:t>
      </w:r>
      <w:r w:rsidR="00A00E91" w:rsidRPr="00E325AC">
        <w:rPr>
          <w:rFonts w:ascii="宋体" w:hAnsi="宋体"/>
          <w:szCs w:val="28"/>
        </w:rPr>
        <w:t>T 872</w:t>
      </w:r>
      <w:r w:rsidR="00A00E91" w:rsidRPr="00E325AC">
        <w:rPr>
          <w:rFonts w:ascii="宋体" w:hAnsi="宋体" w:hint="eastAsia"/>
          <w:szCs w:val="28"/>
        </w:rPr>
        <w:t>中外墙装饰用微晶玻璃的规定，公称厚度不应小于</w:t>
      </w:r>
      <w:r w:rsidR="00A00E91" w:rsidRPr="00E325AC">
        <w:rPr>
          <w:rFonts w:ascii="宋体" w:hAnsi="宋体"/>
          <w:szCs w:val="28"/>
        </w:rPr>
        <w:t>20mm</w:t>
      </w:r>
      <w:r w:rsidR="00A00E91" w:rsidRPr="00E325AC">
        <w:rPr>
          <w:rFonts w:ascii="宋体" w:hAnsi="宋体" w:hint="eastAsia"/>
          <w:szCs w:val="28"/>
        </w:rPr>
        <w:t>。在进行抗急冷急热试验时，尚应在试样表面均匀涂抹一层墨水，等待</w:t>
      </w:r>
      <w:r w:rsidR="00A00E91" w:rsidRPr="00E325AC">
        <w:rPr>
          <w:rFonts w:ascii="宋体" w:hAnsi="宋体"/>
          <w:szCs w:val="28"/>
        </w:rPr>
        <w:t>5min</w:t>
      </w:r>
      <w:r w:rsidR="00A00E91" w:rsidRPr="00E325AC">
        <w:rPr>
          <w:rFonts w:ascii="宋体" w:hAnsi="宋体" w:hint="eastAsia"/>
          <w:szCs w:val="28"/>
        </w:rPr>
        <w:t>后，用干净抹布将表面擦拭干净，不应有目视可见的微裂纹。</w:t>
      </w:r>
    </w:p>
    <w:p w:rsidR="00A00E91" w:rsidRPr="00E325AC" w:rsidRDefault="004E57A8" w:rsidP="00A00E91">
      <w:pPr>
        <w:tabs>
          <w:tab w:val="left" w:pos="567"/>
        </w:tabs>
        <w:spacing w:line="360" w:lineRule="auto"/>
        <w:jc w:val="left"/>
        <w:rPr>
          <w:rFonts w:ascii="宋体" w:hAnsi="宋体"/>
          <w:szCs w:val="28"/>
        </w:rPr>
      </w:pPr>
      <w:r w:rsidRPr="00E325AC">
        <w:rPr>
          <w:rFonts w:hint="eastAsia"/>
          <w:b/>
          <w:bCs/>
          <w:szCs w:val="28"/>
        </w:rPr>
        <w:t>4</w:t>
      </w:r>
      <w:r w:rsidR="00A00E91" w:rsidRPr="00E325AC">
        <w:rPr>
          <w:rFonts w:hint="eastAsia"/>
          <w:b/>
          <w:bCs/>
          <w:szCs w:val="28"/>
        </w:rPr>
        <w:t>.</w:t>
      </w:r>
      <w:r w:rsidR="0062031F" w:rsidRPr="00E325AC">
        <w:rPr>
          <w:rFonts w:hint="eastAsia"/>
          <w:b/>
          <w:bCs/>
          <w:szCs w:val="28"/>
        </w:rPr>
        <w:t>7</w:t>
      </w:r>
      <w:r w:rsidR="00A00E91" w:rsidRPr="00E325AC">
        <w:rPr>
          <w:rFonts w:hint="eastAsia"/>
          <w:b/>
          <w:bCs/>
          <w:szCs w:val="28"/>
        </w:rPr>
        <w:t>.4</w:t>
      </w:r>
      <w:r w:rsidR="00D22DD3" w:rsidRPr="00E325AC">
        <w:rPr>
          <w:rFonts w:hint="eastAsia"/>
          <w:b/>
          <w:bCs/>
          <w:szCs w:val="28"/>
        </w:rPr>
        <w:t xml:space="preserve"> </w:t>
      </w:r>
      <w:r w:rsidR="00A00E91" w:rsidRPr="00E325AC">
        <w:rPr>
          <w:rFonts w:ascii="宋体" w:hAnsi="宋体" w:hint="eastAsia"/>
          <w:szCs w:val="28"/>
        </w:rPr>
        <w:t>幕墙用石材蜂窝板应符合</w:t>
      </w:r>
      <w:proofErr w:type="gramStart"/>
      <w:r w:rsidR="00A00E91" w:rsidRPr="00E325AC">
        <w:rPr>
          <w:rFonts w:ascii="宋体" w:hAnsi="宋体" w:hint="eastAsia"/>
          <w:szCs w:val="28"/>
        </w:rPr>
        <w:t>现行行业</w:t>
      </w:r>
      <w:proofErr w:type="gramEnd"/>
      <w:r w:rsidR="00A00E91" w:rsidRPr="00E325AC">
        <w:rPr>
          <w:rFonts w:ascii="宋体" w:hAnsi="宋体" w:hint="eastAsia"/>
          <w:szCs w:val="28"/>
        </w:rPr>
        <w:t>标准《建筑装饰用石材蜂窝复合板》</w:t>
      </w:r>
      <w:r w:rsidR="00A00E91" w:rsidRPr="00E325AC">
        <w:rPr>
          <w:rFonts w:ascii="宋体" w:hAnsi="宋体"/>
          <w:szCs w:val="28"/>
        </w:rPr>
        <w:t>JG</w:t>
      </w:r>
      <w:r w:rsidR="00A00E91" w:rsidRPr="00E325AC">
        <w:rPr>
          <w:rFonts w:ascii="宋体" w:hAnsi="宋体" w:hint="eastAsia"/>
          <w:szCs w:val="28"/>
        </w:rPr>
        <w:t>／</w:t>
      </w:r>
      <w:r w:rsidR="00A00E91" w:rsidRPr="00E325AC">
        <w:rPr>
          <w:rFonts w:ascii="宋体" w:hAnsi="宋体"/>
          <w:szCs w:val="28"/>
        </w:rPr>
        <w:t>T 328</w:t>
      </w:r>
      <w:r w:rsidR="00A00E91" w:rsidRPr="00E325AC">
        <w:rPr>
          <w:rFonts w:ascii="宋体" w:hAnsi="宋体" w:hint="eastAsia"/>
          <w:szCs w:val="28"/>
        </w:rPr>
        <w:t>的规定。面板石材为亚光面或镜面时，石材厚度宜为</w:t>
      </w:r>
      <w:r w:rsidR="00A00E91" w:rsidRPr="00E325AC">
        <w:rPr>
          <w:rFonts w:ascii="宋体" w:hAnsi="宋体"/>
          <w:szCs w:val="28"/>
        </w:rPr>
        <w:t>3mm</w:t>
      </w:r>
      <w:r w:rsidR="00A00E91" w:rsidRPr="00E325AC">
        <w:rPr>
          <w:rFonts w:ascii="宋体" w:hAnsi="宋体" w:hint="eastAsia"/>
          <w:szCs w:val="28"/>
        </w:rPr>
        <w:t>～</w:t>
      </w:r>
      <w:r w:rsidR="00A00E91" w:rsidRPr="00E325AC">
        <w:rPr>
          <w:rFonts w:ascii="宋体" w:hAnsi="宋体"/>
          <w:szCs w:val="28"/>
        </w:rPr>
        <w:t>5mm</w:t>
      </w:r>
      <w:r w:rsidR="00A00E91" w:rsidRPr="00E325AC">
        <w:rPr>
          <w:rFonts w:ascii="宋体" w:hAnsi="宋体" w:hint="eastAsia"/>
          <w:szCs w:val="28"/>
        </w:rPr>
        <w:t>；面板石材为粗面时，石材厚度宜为</w:t>
      </w:r>
      <w:r w:rsidR="00A00E91" w:rsidRPr="00E325AC">
        <w:rPr>
          <w:rFonts w:ascii="宋体" w:hAnsi="宋体"/>
          <w:szCs w:val="28"/>
        </w:rPr>
        <w:t>5mm</w:t>
      </w:r>
      <w:r w:rsidR="00A00E91" w:rsidRPr="00E325AC">
        <w:rPr>
          <w:rFonts w:ascii="宋体" w:hAnsi="宋体" w:hint="eastAsia"/>
          <w:szCs w:val="28"/>
        </w:rPr>
        <w:t>～</w:t>
      </w:r>
      <w:r w:rsidR="00A00E91" w:rsidRPr="00E325AC">
        <w:rPr>
          <w:rFonts w:ascii="宋体" w:hAnsi="宋体"/>
          <w:szCs w:val="28"/>
        </w:rPr>
        <w:t>8mm</w:t>
      </w:r>
      <w:r w:rsidR="00A00E91" w:rsidRPr="00E325AC">
        <w:rPr>
          <w:rFonts w:ascii="宋体" w:hAnsi="宋体" w:hint="eastAsia"/>
          <w:szCs w:val="28"/>
        </w:rPr>
        <w:t>。石材表面应涂刷符合</w:t>
      </w:r>
      <w:proofErr w:type="gramStart"/>
      <w:r w:rsidR="00A00E91" w:rsidRPr="00E325AC">
        <w:rPr>
          <w:rFonts w:ascii="宋体" w:hAnsi="宋体" w:hint="eastAsia"/>
          <w:szCs w:val="28"/>
        </w:rPr>
        <w:t>现行行业</w:t>
      </w:r>
      <w:proofErr w:type="gramEnd"/>
      <w:r w:rsidR="00A00E91" w:rsidRPr="00E325AC">
        <w:rPr>
          <w:rFonts w:ascii="宋体" w:hAnsi="宋体" w:hint="eastAsia"/>
          <w:szCs w:val="28"/>
        </w:rPr>
        <w:t>标准《建筑装饰用天然石材防护剂》</w:t>
      </w:r>
      <w:r w:rsidR="00A00E91" w:rsidRPr="00E325AC">
        <w:rPr>
          <w:rFonts w:ascii="宋体" w:hAnsi="宋体"/>
          <w:szCs w:val="28"/>
        </w:rPr>
        <w:t>JC</w:t>
      </w:r>
      <w:r w:rsidR="00A00E91" w:rsidRPr="00E325AC">
        <w:rPr>
          <w:rFonts w:ascii="宋体" w:hAnsi="宋体" w:hint="eastAsia"/>
          <w:szCs w:val="28"/>
        </w:rPr>
        <w:t>／</w:t>
      </w:r>
      <w:r w:rsidR="00A00E91" w:rsidRPr="00E325AC">
        <w:rPr>
          <w:rFonts w:ascii="宋体" w:hAnsi="宋体"/>
          <w:szCs w:val="28"/>
        </w:rPr>
        <w:t>T 973</w:t>
      </w:r>
      <w:r w:rsidR="00A00E91" w:rsidRPr="00E325AC">
        <w:rPr>
          <w:rFonts w:ascii="宋体" w:hAnsi="宋体" w:hint="eastAsia"/>
          <w:szCs w:val="28"/>
        </w:rPr>
        <w:t>规定的一等品及以上要求的饰面型石材防护剂，其耐碱性、</w:t>
      </w:r>
      <w:proofErr w:type="gramStart"/>
      <w:r w:rsidR="00A00E91" w:rsidRPr="00E325AC">
        <w:rPr>
          <w:rFonts w:ascii="宋体" w:hAnsi="宋体" w:hint="eastAsia"/>
          <w:szCs w:val="28"/>
        </w:rPr>
        <w:t>耐酸性宜大于</w:t>
      </w:r>
      <w:proofErr w:type="gramEnd"/>
      <w:r w:rsidR="00A00E91" w:rsidRPr="00E325AC">
        <w:rPr>
          <w:rFonts w:ascii="宋体" w:hAnsi="宋体"/>
          <w:szCs w:val="28"/>
        </w:rPr>
        <w:t>80</w:t>
      </w:r>
      <w:r w:rsidR="00A00E91" w:rsidRPr="00E325AC">
        <w:rPr>
          <w:rFonts w:ascii="宋体" w:hAnsi="宋体" w:hint="eastAsia"/>
          <w:szCs w:val="28"/>
        </w:rPr>
        <w:t>％。</w:t>
      </w:r>
    </w:p>
    <w:p w:rsidR="00A00E91" w:rsidRPr="00E325AC" w:rsidRDefault="004E57A8" w:rsidP="00A00E91">
      <w:pPr>
        <w:tabs>
          <w:tab w:val="left" w:pos="567"/>
        </w:tabs>
        <w:spacing w:line="360" w:lineRule="auto"/>
        <w:jc w:val="left"/>
        <w:rPr>
          <w:rFonts w:ascii="宋体" w:hAnsi="宋体"/>
          <w:szCs w:val="28"/>
        </w:rPr>
      </w:pPr>
      <w:r w:rsidRPr="00E325AC">
        <w:rPr>
          <w:rFonts w:hint="eastAsia"/>
          <w:b/>
          <w:bCs/>
          <w:szCs w:val="28"/>
        </w:rPr>
        <w:t>4</w:t>
      </w:r>
      <w:r w:rsidR="00A00E91" w:rsidRPr="00E325AC">
        <w:rPr>
          <w:rFonts w:hint="eastAsia"/>
          <w:b/>
          <w:bCs/>
          <w:szCs w:val="28"/>
        </w:rPr>
        <w:t>.</w:t>
      </w:r>
      <w:r w:rsidR="0062031F" w:rsidRPr="00E325AC">
        <w:rPr>
          <w:rFonts w:hint="eastAsia"/>
          <w:b/>
          <w:bCs/>
          <w:szCs w:val="28"/>
        </w:rPr>
        <w:t>7</w:t>
      </w:r>
      <w:r w:rsidR="00A00E91" w:rsidRPr="00E325AC">
        <w:rPr>
          <w:rFonts w:hint="eastAsia"/>
          <w:b/>
          <w:bCs/>
          <w:szCs w:val="28"/>
        </w:rPr>
        <w:t>.5</w:t>
      </w:r>
      <w:r w:rsidR="00D22DD3" w:rsidRPr="00E325AC">
        <w:rPr>
          <w:rFonts w:hint="eastAsia"/>
          <w:b/>
          <w:bCs/>
          <w:szCs w:val="28"/>
        </w:rPr>
        <w:t xml:space="preserve"> </w:t>
      </w:r>
      <w:r w:rsidR="00A00E91" w:rsidRPr="00E325AC">
        <w:rPr>
          <w:rFonts w:ascii="宋体" w:hAnsi="宋体" w:hint="eastAsia"/>
          <w:szCs w:val="28"/>
        </w:rPr>
        <w:t>幕墙用纤维水泥板应采用符合</w:t>
      </w:r>
      <w:proofErr w:type="gramStart"/>
      <w:r w:rsidR="00A00E91" w:rsidRPr="00E325AC">
        <w:rPr>
          <w:rFonts w:ascii="宋体" w:hAnsi="宋体" w:hint="eastAsia"/>
          <w:szCs w:val="28"/>
        </w:rPr>
        <w:t>现行行业</w:t>
      </w:r>
      <w:proofErr w:type="gramEnd"/>
      <w:r w:rsidR="00A00E91" w:rsidRPr="00E325AC">
        <w:rPr>
          <w:rFonts w:ascii="宋体" w:hAnsi="宋体" w:hint="eastAsia"/>
          <w:szCs w:val="28"/>
        </w:rPr>
        <w:t>标准《外墙用非承重纤维增强水泥板》</w:t>
      </w:r>
      <w:r w:rsidR="00A00E91" w:rsidRPr="00E325AC">
        <w:rPr>
          <w:rFonts w:ascii="宋体" w:hAnsi="宋体"/>
          <w:szCs w:val="28"/>
        </w:rPr>
        <w:t>JG</w:t>
      </w:r>
      <w:r w:rsidR="00A00E91" w:rsidRPr="00E325AC">
        <w:rPr>
          <w:rFonts w:ascii="宋体" w:hAnsi="宋体" w:hint="eastAsia"/>
          <w:szCs w:val="28"/>
        </w:rPr>
        <w:t>／</w:t>
      </w:r>
      <w:r w:rsidR="00A00E91" w:rsidRPr="00E325AC">
        <w:rPr>
          <w:rFonts w:ascii="宋体" w:hAnsi="宋体"/>
          <w:szCs w:val="28"/>
        </w:rPr>
        <w:t>T 396</w:t>
      </w:r>
      <w:r w:rsidR="00A00E91" w:rsidRPr="00E325AC">
        <w:rPr>
          <w:rFonts w:ascii="宋体" w:hAnsi="宋体" w:hint="eastAsia"/>
          <w:szCs w:val="28"/>
        </w:rPr>
        <w:t>规定的外墙用涂装板，在未经表面防水处理和涂</w:t>
      </w:r>
      <w:proofErr w:type="gramStart"/>
      <w:r w:rsidR="00A00E91" w:rsidRPr="00E325AC">
        <w:rPr>
          <w:rFonts w:ascii="宋体" w:hAnsi="宋体" w:hint="eastAsia"/>
          <w:szCs w:val="28"/>
        </w:rPr>
        <w:t>装处理</w:t>
      </w:r>
      <w:proofErr w:type="gramEnd"/>
      <w:r w:rsidR="00A00E91" w:rsidRPr="00E325AC">
        <w:rPr>
          <w:rFonts w:ascii="宋体" w:hAnsi="宋体" w:hint="eastAsia"/>
          <w:szCs w:val="28"/>
        </w:rPr>
        <w:t>状态下，板材的表观密度</w:t>
      </w:r>
      <w:r w:rsidR="00A00E91" w:rsidRPr="00E325AC">
        <w:rPr>
          <w:rFonts w:ascii="宋体" w:hAnsi="宋体"/>
          <w:szCs w:val="28"/>
        </w:rPr>
        <w:t>D</w:t>
      </w:r>
      <w:r w:rsidR="00A00E91" w:rsidRPr="00E325AC">
        <w:rPr>
          <w:rFonts w:ascii="宋体" w:hAnsi="宋体" w:hint="eastAsia"/>
          <w:szCs w:val="28"/>
        </w:rPr>
        <w:t>不宜小于</w:t>
      </w:r>
      <w:r w:rsidR="00A00E91" w:rsidRPr="00E325AC">
        <w:rPr>
          <w:rFonts w:ascii="宋体" w:hAnsi="宋体"/>
          <w:szCs w:val="28"/>
        </w:rPr>
        <w:t>1</w:t>
      </w:r>
      <w:r w:rsidR="00A00E91" w:rsidRPr="00E325AC">
        <w:rPr>
          <w:rFonts w:ascii="宋体" w:hAnsi="宋体" w:hint="eastAsia"/>
          <w:szCs w:val="28"/>
        </w:rPr>
        <w:t>．</w:t>
      </w:r>
      <w:r w:rsidR="00A00E91" w:rsidRPr="00E325AC">
        <w:rPr>
          <w:rFonts w:ascii="宋体" w:hAnsi="宋体"/>
          <w:szCs w:val="28"/>
        </w:rPr>
        <w:t>5g</w:t>
      </w:r>
      <w:r w:rsidR="00A00E91" w:rsidRPr="00E325AC">
        <w:rPr>
          <w:rFonts w:ascii="宋体" w:hAnsi="宋体" w:hint="eastAsia"/>
          <w:szCs w:val="28"/>
        </w:rPr>
        <w:t>／</w:t>
      </w:r>
      <w:r w:rsidR="00A00E91" w:rsidRPr="00E325AC">
        <w:rPr>
          <w:rFonts w:ascii="宋体" w:hAnsi="宋体"/>
          <w:szCs w:val="28"/>
        </w:rPr>
        <w:t>cm</w:t>
      </w:r>
      <w:r w:rsidR="00A00E91" w:rsidRPr="00E325AC">
        <w:rPr>
          <w:rFonts w:ascii="宋体" w:hAnsi="宋体"/>
          <w:szCs w:val="28"/>
          <w:vertAlign w:val="superscript"/>
        </w:rPr>
        <w:t>3</w:t>
      </w:r>
      <w:r w:rsidR="00A00E91" w:rsidRPr="00E325AC">
        <w:rPr>
          <w:rFonts w:ascii="宋体" w:hAnsi="宋体" w:hint="eastAsia"/>
          <w:szCs w:val="28"/>
        </w:rPr>
        <w:t>，吸水率不应大于</w:t>
      </w:r>
      <w:r w:rsidR="00A00E91" w:rsidRPr="00E325AC">
        <w:rPr>
          <w:rFonts w:ascii="宋体" w:hAnsi="宋体"/>
          <w:szCs w:val="28"/>
        </w:rPr>
        <w:t>20</w:t>
      </w:r>
      <w:r w:rsidR="00A00E91" w:rsidRPr="00E325AC">
        <w:rPr>
          <w:rFonts w:ascii="宋体" w:hAnsi="宋体" w:hint="eastAsia"/>
          <w:szCs w:val="28"/>
        </w:rPr>
        <w:t>％，强度等级不宜低于Ⅲ级</w:t>
      </w:r>
      <w:r w:rsidR="00A00E91" w:rsidRPr="00E325AC">
        <w:rPr>
          <w:rFonts w:ascii="宋体" w:hAnsi="宋体"/>
          <w:szCs w:val="28"/>
        </w:rPr>
        <w:t>(</w:t>
      </w:r>
      <w:r w:rsidR="00A00E91" w:rsidRPr="00E325AC">
        <w:rPr>
          <w:rFonts w:ascii="宋体" w:hAnsi="宋体" w:hint="eastAsia"/>
          <w:szCs w:val="28"/>
        </w:rPr>
        <w:t>饱水状态抗折强度不宜小于</w:t>
      </w:r>
      <w:r w:rsidR="00A00E91" w:rsidRPr="00E325AC">
        <w:rPr>
          <w:rFonts w:ascii="宋体" w:hAnsi="宋体"/>
          <w:szCs w:val="28"/>
        </w:rPr>
        <w:t>18MPa)</w:t>
      </w:r>
      <w:r w:rsidR="00A00E91" w:rsidRPr="00E325AC">
        <w:rPr>
          <w:rFonts w:ascii="宋体" w:hAnsi="宋体" w:hint="eastAsia"/>
          <w:szCs w:val="28"/>
        </w:rPr>
        <w:t>。</w:t>
      </w:r>
    </w:p>
    <w:p w:rsidR="00D91B14" w:rsidRPr="00E325AC" w:rsidRDefault="004E57A8" w:rsidP="00F76EDE">
      <w:pPr>
        <w:tabs>
          <w:tab w:val="left" w:pos="567"/>
        </w:tabs>
        <w:spacing w:line="360" w:lineRule="auto"/>
        <w:jc w:val="left"/>
        <w:rPr>
          <w:rFonts w:ascii="宋体" w:hAnsi="宋体"/>
          <w:szCs w:val="28"/>
        </w:rPr>
      </w:pPr>
      <w:r w:rsidRPr="00E325AC">
        <w:rPr>
          <w:rFonts w:hint="eastAsia"/>
          <w:b/>
          <w:bCs/>
          <w:szCs w:val="28"/>
        </w:rPr>
        <w:t>4</w:t>
      </w:r>
      <w:r w:rsidR="00A00E91" w:rsidRPr="00E325AC">
        <w:rPr>
          <w:rFonts w:hint="eastAsia"/>
          <w:b/>
          <w:bCs/>
          <w:szCs w:val="28"/>
        </w:rPr>
        <w:t>.</w:t>
      </w:r>
      <w:r w:rsidR="0062031F" w:rsidRPr="00E325AC">
        <w:rPr>
          <w:rFonts w:hint="eastAsia"/>
          <w:b/>
          <w:bCs/>
          <w:szCs w:val="28"/>
        </w:rPr>
        <w:t>7</w:t>
      </w:r>
      <w:r w:rsidR="00A00E91" w:rsidRPr="00E325AC">
        <w:rPr>
          <w:rFonts w:hint="eastAsia"/>
          <w:b/>
          <w:bCs/>
          <w:szCs w:val="28"/>
        </w:rPr>
        <w:t>.6</w:t>
      </w:r>
      <w:r w:rsidR="00D22DD3" w:rsidRPr="00E325AC">
        <w:rPr>
          <w:rFonts w:hint="eastAsia"/>
          <w:b/>
          <w:bCs/>
          <w:szCs w:val="28"/>
        </w:rPr>
        <w:t xml:space="preserve"> </w:t>
      </w:r>
      <w:r w:rsidR="00A00E91" w:rsidRPr="00E325AC">
        <w:rPr>
          <w:rFonts w:ascii="宋体" w:hAnsi="宋体" w:hint="eastAsia"/>
          <w:szCs w:val="28"/>
        </w:rPr>
        <w:t>幕墙用木纤维板应符合</w:t>
      </w:r>
      <w:proofErr w:type="gramStart"/>
      <w:r w:rsidR="00A00E91" w:rsidRPr="00E325AC">
        <w:rPr>
          <w:rFonts w:ascii="宋体" w:hAnsi="宋体" w:hint="eastAsia"/>
          <w:szCs w:val="28"/>
        </w:rPr>
        <w:t>现行行业</w:t>
      </w:r>
      <w:proofErr w:type="gramEnd"/>
      <w:r w:rsidR="00A00E91" w:rsidRPr="00E325AC">
        <w:rPr>
          <w:rFonts w:ascii="宋体" w:hAnsi="宋体" w:hint="eastAsia"/>
          <w:szCs w:val="28"/>
        </w:rPr>
        <w:t>标准《建筑幕墙用高压热固化木纤维板》</w:t>
      </w:r>
      <w:r w:rsidR="00A00E91" w:rsidRPr="00E325AC">
        <w:rPr>
          <w:rFonts w:ascii="宋体" w:hAnsi="宋体"/>
          <w:szCs w:val="28"/>
        </w:rPr>
        <w:t>JG</w:t>
      </w:r>
      <w:r w:rsidR="00A00E91" w:rsidRPr="00E325AC">
        <w:rPr>
          <w:rFonts w:ascii="宋体" w:hAnsi="宋体" w:hint="eastAsia"/>
          <w:szCs w:val="28"/>
        </w:rPr>
        <w:t>／</w:t>
      </w:r>
      <w:r w:rsidR="00A00E91" w:rsidRPr="00E325AC">
        <w:rPr>
          <w:rFonts w:ascii="宋体" w:hAnsi="宋体"/>
          <w:szCs w:val="28"/>
        </w:rPr>
        <w:t>T 260</w:t>
      </w:r>
      <w:r w:rsidR="00A00E91" w:rsidRPr="00E325AC">
        <w:rPr>
          <w:rFonts w:ascii="宋体" w:hAnsi="宋体" w:hint="eastAsia"/>
          <w:szCs w:val="28"/>
        </w:rPr>
        <w:t>阻燃型的规定。</w:t>
      </w:r>
    </w:p>
    <w:p w:rsidR="00D91B14" w:rsidRPr="00E325AC" w:rsidRDefault="004E57A8" w:rsidP="00364AC2">
      <w:pPr>
        <w:pStyle w:val="2"/>
        <w:numPr>
          <w:ilvl w:val="0"/>
          <w:numId w:val="0"/>
        </w:numPr>
        <w:ind w:left="576" w:hanging="576"/>
        <w:rPr>
          <w:rFonts w:ascii="黑体" w:hAnsi="黑体"/>
          <w:kern w:val="2"/>
          <w:sz w:val="30"/>
          <w:szCs w:val="30"/>
        </w:rPr>
      </w:pPr>
      <w:bookmarkStart w:id="29" w:name="_Toc17472907"/>
      <w:bookmarkStart w:id="30" w:name="_Toc17474018"/>
      <w:r w:rsidRPr="00E325AC">
        <w:rPr>
          <w:rFonts w:ascii="黑体" w:hAnsi="黑体" w:hint="eastAsia"/>
          <w:kern w:val="2"/>
          <w:sz w:val="30"/>
          <w:szCs w:val="30"/>
        </w:rPr>
        <w:t>4</w:t>
      </w:r>
      <w:r w:rsidR="00D91B14" w:rsidRPr="00E325AC">
        <w:rPr>
          <w:rFonts w:ascii="黑体" w:hAnsi="黑体" w:hint="eastAsia"/>
          <w:kern w:val="2"/>
          <w:sz w:val="30"/>
          <w:szCs w:val="30"/>
        </w:rPr>
        <w:t>.</w:t>
      </w:r>
      <w:r w:rsidR="0062031F" w:rsidRPr="00E325AC">
        <w:rPr>
          <w:rFonts w:ascii="黑体" w:hAnsi="黑体" w:hint="eastAsia"/>
          <w:kern w:val="2"/>
          <w:sz w:val="30"/>
          <w:szCs w:val="30"/>
        </w:rPr>
        <w:t>8</w:t>
      </w:r>
      <w:r w:rsidR="00D22DD3" w:rsidRPr="00E325AC">
        <w:rPr>
          <w:rFonts w:ascii="黑体" w:hAnsi="黑体" w:hint="eastAsia"/>
          <w:kern w:val="2"/>
          <w:sz w:val="30"/>
          <w:szCs w:val="30"/>
        </w:rPr>
        <w:t xml:space="preserve"> </w:t>
      </w:r>
      <w:r w:rsidR="00D207DD" w:rsidRPr="00E325AC">
        <w:rPr>
          <w:rFonts w:ascii="黑体" w:hAnsi="黑体" w:hint="eastAsia"/>
          <w:kern w:val="2"/>
          <w:sz w:val="30"/>
          <w:szCs w:val="30"/>
        </w:rPr>
        <w:t>外挂</w:t>
      </w:r>
      <w:r w:rsidR="00D91B14" w:rsidRPr="00E325AC">
        <w:rPr>
          <w:rFonts w:ascii="黑体" w:hAnsi="黑体" w:hint="eastAsia"/>
          <w:kern w:val="2"/>
          <w:sz w:val="30"/>
          <w:szCs w:val="30"/>
        </w:rPr>
        <w:t>墙板</w:t>
      </w:r>
      <w:bookmarkEnd w:id="29"/>
      <w:bookmarkEnd w:id="30"/>
    </w:p>
    <w:p w:rsidR="001A25BF" w:rsidRPr="00E325AC" w:rsidRDefault="004E57A8" w:rsidP="00CE0F1C">
      <w:pPr>
        <w:tabs>
          <w:tab w:val="left" w:pos="567"/>
        </w:tabs>
        <w:spacing w:line="360" w:lineRule="auto"/>
        <w:jc w:val="left"/>
        <w:rPr>
          <w:bCs/>
          <w:szCs w:val="28"/>
        </w:rPr>
      </w:pPr>
      <w:r w:rsidRPr="00E325AC">
        <w:rPr>
          <w:rFonts w:hint="eastAsia"/>
          <w:b/>
          <w:bCs/>
          <w:szCs w:val="28"/>
        </w:rPr>
        <w:t>4</w:t>
      </w:r>
      <w:r w:rsidR="0093780C" w:rsidRPr="00E325AC">
        <w:rPr>
          <w:rFonts w:hint="eastAsia"/>
          <w:b/>
          <w:bCs/>
          <w:szCs w:val="28"/>
        </w:rPr>
        <w:t>.</w:t>
      </w:r>
      <w:r w:rsidR="0062031F" w:rsidRPr="00E325AC">
        <w:rPr>
          <w:rFonts w:hint="eastAsia"/>
          <w:b/>
          <w:bCs/>
          <w:szCs w:val="28"/>
        </w:rPr>
        <w:t>8</w:t>
      </w:r>
      <w:r w:rsidR="0093780C" w:rsidRPr="00E325AC">
        <w:rPr>
          <w:rFonts w:hint="eastAsia"/>
          <w:b/>
          <w:bCs/>
          <w:szCs w:val="28"/>
        </w:rPr>
        <w:t>.1</w:t>
      </w:r>
      <w:r w:rsidR="00D22DD3" w:rsidRPr="00E325AC">
        <w:rPr>
          <w:rFonts w:hint="eastAsia"/>
          <w:b/>
          <w:bCs/>
          <w:szCs w:val="28"/>
        </w:rPr>
        <w:t xml:space="preserve"> </w:t>
      </w:r>
      <w:r w:rsidR="0093780C" w:rsidRPr="00E325AC">
        <w:rPr>
          <w:rFonts w:hint="eastAsia"/>
          <w:bCs/>
          <w:szCs w:val="28"/>
        </w:rPr>
        <w:t>混凝土、钢筋、预埋件的材料性能要求应符合国家现行标准《混凝土结构设计规范》</w:t>
      </w:r>
      <w:r w:rsidR="0093780C" w:rsidRPr="00E325AC">
        <w:rPr>
          <w:bCs/>
          <w:szCs w:val="28"/>
        </w:rPr>
        <w:t>GB 50010</w:t>
      </w:r>
      <w:r w:rsidR="0093780C" w:rsidRPr="00E325AC">
        <w:rPr>
          <w:rFonts w:hint="eastAsia"/>
          <w:bCs/>
          <w:szCs w:val="28"/>
        </w:rPr>
        <w:t>、《装配式混凝土结构技术规程》</w:t>
      </w:r>
      <w:r w:rsidR="0093780C" w:rsidRPr="00E325AC">
        <w:rPr>
          <w:bCs/>
          <w:szCs w:val="28"/>
        </w:rPr>
        <w:t>JGJ 1</w:t>
      </w:r>
      <w:r w:rsidR="003B69D1" w:rsidRPr="00E325AC">
        <w:rPr>
          <w:bCs/>
          <w:szCs w:val="28"/>
        </w:rPr>
        <w:t>、</w:t>
      </w:r>
      <w:r w:rsidR="003B69D1" w:rsidRPr="00E325AC">
        <w:rPr>
          <w:rFonts w:hint="eastAsia"/>
          <w:bCs/>
          <w:szCs w:val="28"/>
        </w:rPr>
        <w:t>《预制混凝土外挂墙板工程技术规程》</w:t>
      </w:r>
      <w:r w:rsidR="003B69D1" w:rsidRPr="00E325AC">
        <w:rPr>
          <w:rFonts w:hint="eastAsia"/>
          <w:bCs/>
          <w:szCs w:val="28"/>
        </w:rPr>
        <w:t>JGJ/T 458</w:t>
      </w:r>
      <w:r w:rsidR="0093780C" w:rsidRPr="00E325AC">
        <w:rPr>
          <w:rFonts w:hint="eastAsia"/>
          <w:bCs/>
          <w:szCs w:val="28"/>
        </w:rPr>
        <w:t>的规定。</w:t>
      </w:r>
    </w:p>
    <w:p w:rsidR="0093780C" w:rsidRPr="00E325AC" w:rsidRDefault="004E57A8" w:rsidP="00CE0F1C">
      <w:pPr>
        <w:tabs>
          <w:tab w:val="left" w:pos="567"/>
        </w:tabs>
        <w:spacing w:line="360" w:lineRule="auto"/>
        <w:jc w:val="left"/>
        <w:rPr>
          <w:bCs/>
          <w:szCs w:val="28"/>
        </w:rPr>
      </w:pPr>
      <w:r w:rsidRPr="00E325AC">
        <w:rPr>
          <w:rFonts w:hint="eastAsia"/>
          <w:b/>
          <w:bCs/>
          <w:szCs w:val="28"/>
        </w:rPr>
        <w:t>4</w:t>
      </w:r>
      <w:r w:rsidR="0093780C" w:rsidRPr="00E325AC">
        <w:rPr>
          <w:rFonts w:hint="eastAsia"/>
          <w:b/>
          <w:bCs/>
          <w:szCs w:val="28"/>
        </w:rPr>
        <w:t>.</w:t>
      </w:r>
      <w:r w:rsidR="0062031F" w:rsidRPr="00E325AC">
        <w:rPr>
          <w:rFonts w:hint="eastAsia"/>
          <w:b/>
          <w:bCs/>
          <w:szCs w:val="28"/>
        </w:rPr>
        <w:t>8</w:t>
      </w:r>
      <w:r w:rsidR="0093780C" w:rsidRPr="00E325AC">
        <w:rPr>
          <w:rFonts w:hint="eastAsia"/>
          <w:b/>
          <w:bCs/>
          <w:szCs w:val="28"/>
        </w:rPr>
        <w:t>.2</w:t>
      </w:r>
      <w:r w:rsidR="00D22DD3" w:rsidRPr="00E325AC">
        <w:rPr>
          <w:rFonts w:hint="eastAsia"/>
          <w:bCs/>
          <w:szCs w:val="28"/>
        </w:rPr>
        <w:t xml:space="preserve"> </w:t>
      </w:r>
      <w:r w:rsidR="0093780C" w:rsidRPr="00E325AC">
        <w:rPr>
          <w:rFonts w:hint="eastAsia"/>
          <w:bCs/>
          <w:szCs w:val="28"/>
        </w:rPr>
        <w:t>预制混凝土外挂墙板的混凝土强度等级不应低于</w:t>
      </w:r>
      <w:r w:rsidR="0093780C" w:rsidRPr="00E325AC">
        <w:rPr>
          <w:rFonts w:hint="eastAsia"/>
          <w:bCs/>
          <w:szCs w:val="28"/>
        </w:rPr>
        <w:t>C30</w:t>
      </w:r>
      <w:r w:rsidR="0093780C" w:rsidRPr="00E325AC">
        <w:rPr>
          <w:bCs/>
          <w:szCs w:val="28"/>
        </w:rPr>
        <w:t>，且宜采用轻骨料混凝土</w:t>
      </w:r>
      <w:r w:rsidR="0093780C" w:rsidRPr="00E325AC">
        <w:rPr>
          <w:rFonts w:hint="eastAsia"/>
          <w:bCs/>
          <w:szCs w:val="28"/>
        </w:rPr>
        <w:t>。当采用轻骨料混凝土时，混凝土强度等级不应低于</w:t>
      </w:r>
      <w:r w:rsidR="0093780C" w:rsidRPr="00E325AC">
        <w:rPr>
          <w:rFonts w:hint="eastAsia"/>
          <w:bCs/>
          <w:szCs w:val="28"/>
        </w:rPr>
        <w:t>LC</w:t>
      </w:r>
      <w:r w:rsidR="0093780C" w:rsidRPr="00E325AC">
        <w:rPr>
          <w:bCs/>
          <w:szCs w:val="28"/>
        </w:rPr>
        <w:t>30</w:t>
      </w:r>
      <w:r w:rsidR="0093780C" w:rsidRPr="00E325AC">
        <w:rPr>
          <w:rFonts w:hint="eastAsia"/>
          <w:bCs/>
          <w:szCs w:val="28"/>
        </w:rPr>
        <w:t>。当外挂墙板采用清水混凝土时，混凝土强度等级不宜低于</w:t>
      </w:r>
      <w:r w:rsidR="0093780C" w:rsidRPr="00E325AC">
        <w:rPr>
          <w:rFonts w:hint="eastAsia"/>
          <w:bCs/>
          <w:szCs w:val="28"/>
        </w:rPr>
        <w:t>C</w:t>
      </w:r>
      <w:r w:rsidR="0093780C" w:rsidRPr="00E325AC">
        <w:rPr>
          <w:bCs/>
          <w:szCs w:val="28"/>
        </w:rPr>
        <w:t>40</w:t>
      </w:r>
      <w:r w:rsidR="0093780C" w:rsidRPr="00E325AC">
        <w:rPr>
          <w:bCs/>
          <w:szCs w:val="28"/>
        </w:rPr>
        <w:t>。</w:t>
      </w:r>
    </w:p>
    <w:p w:rsidR="0093780C" w:rsidRPr="00E325AC" w:rsidRDefault="004E57A8" w:rsidP="00CE0F1C">
      <w:pPr>
        <w:tabs>
          <w:tab w:val="left" w:pos="567"/>
        </w:tabs>
        <w:spacing w:line="360" w:lineRule="auto"/>
        <w:jc w:val="left"/>
        <w:rPr>
          <w:bCs/>
          <w:szCs w:val="28"/>
        </w:rPr>
      </w:pPr>
      <w:r w:rsidRPr="00E325AC">
        <w:rPr>
          <w:rFonts w:hint="eastAsia"/>
          <w:b/>
          <w:bCs/>
          <w:szCs w:val="28"/>
        </w:rPr>
        <w:t>4</w:t>
      </w:r>
      <w:r w:rsidR="0093780C" w:rsidRPr="00E325AC">
        <w:rPr>
          <w:rFonts w:hint="eastAsia"/>
          <w:b/>
          <w:bCs/>
          <w:szCs w:val="28"/>
        </w:rPr>
        <w:t>.</w:t>
      </w:r>
      <w:r w:rsidR="0062031F" w:rsidRPr="00E325AC">
        <w:rPr>
          <w:rFonts w:hint="eastAsia"/>
          <w:b/>
          <w:bCs/>
          <w:szCs w:val="28"/>
        </w:rPr>
        <w:t>8</w:t>
      </w:r>
      <w:r w:rsidR="00D22DD3" w:rsidRPr="00E325AC">
        <w:rPr>
          <w:rFonts w:hint="eastAsia"/>
          <w:b/>
          <w:bCs/>
          <w:szCs w:val="28"/>
        </w:rPr>
        <w:t>.</w:t>
      </w:r>
      <w:r w:rsidR="0093780C" w:rsidRPr="00E325AC">
        <w:rPr>
          <w:rFonts w:hint="eastAsia"/>
          <w:b/>
          <w:bCs/>
          <w:szCs w:val="28"/>
        </w:rPr>
        <w:t>3</w:t>
      </w:r>
      <w:r w:rsidR="00D22DD3" w:rsidRPr="00E325AC">
        <w:rPr>
          <w:rFonts w:hint="eastAsia"/>
          <w:bCs/>
          <w:szCs w:val="28"/>
        </w:rPr>
        <w:t xml:space="preserve"> </w:t>
      </w:r>
      <w:r w:rsidR="0093780C" w:rsidRPr="00E325AC">
        <w:rPr>
          <w:rFonts w:hint="eastAsia"/>
          <w:bCs/>
          <w:szCs w:val="28"/>
        </w:rPr>
        <w:t>钢筋焊接网应符合</w:t>
      </w:r>
      <w:proofErr w:type="gramStart"/>
      <w:r w:rsidR="0093780C" w:rsidRPr="00E325AC">
        <w:rPr>
          <w:rFonts w:hint="eastAsia"/>
          <w:bCs/>
          <w:szCs w:val="28"/>
        </w:rPr>
        <w:t>现行行业</w:t>
      </w:r>
      <w:proofErr w:type="gramEnd"/>
      <w:r w:rsidR="0093780C" w:rsidRPr="00E325AC">
        <w:rPr>
          <w:rFonts w:hint="eastAsia"/>
          <w:bCs/>
          <w:szCs w:val="28"/>
        </w:rPr>
        <w:t>标准《钢筋焊接网混凝土结构技术规程》</w:t>
      </w:r>
      <w:r w:rsidR="0093780C" w:rsidRPr="00E325AC">
        <w:rPr>
          <w:rFonts w:hint="eastAsia"/>
          <w:bCs/>
          <w:szCs w:val="28"/>
        </w:rPr>
        <w:t>JGJ 114</w:t>
      </w:r>
      <w:r w:rsidR="0093780C" w:rsidRPr="00E325AC">
        <w:rPr>
          <w:rFonts w:hint="eastAsia"/>
          <w:bCs/>
          <w:szCs w:val="28"/>
        </w:rPr>
        <w:t>的规定。</w:t>
      </w:r>
    </w:p>
    <w:p w:rsidR="00066644" w:rsidRPr="00E325AC" w:rsidRDefault="004E57A8" w:rsidP="00CE0F1C">
      <w:pPr>
        <w:tabs>
          <w:tab w:val="left" w:pos="567"/>
        </w:tabs>
        <w:spacing w:line="360" w:lineRule="auto"/>
        <w:jc w:val="left"/>
        <w:rPr>
          <w:bCs/>
          <w:szCs w:val="28"/>
        </w:rPr>
      </w:pPr>
      <w:r w:rsidRPr="00E325AC">
        <w:rPr>
          <w:rFonts w:hint="eastAsia"/>
          <w:b/>
          <w:bCs/>
          <w:szCs w:val="28"/>
        </w:rPr>
        <w:t>4.8.4</w:t>
      </w:r>
      <w:r w:rsidR="00D22DD3" w:rsidRPr="00E325AC">
        <w:rPr>
          <w:rFonts w:hint="eastAsia"/>
          <w:bCs/>
          <w:szCs w:val="28"/>
        </w:rPr>
        <w:t xml:space="preserve"> </w:t>
      </w:r>
      <w:r w:rsidR="003B3B46" w:rsidRPr="00E325AC">
        <w:rPr>
          <w:rFonts w:hint="eastAsia"/>
          <w:bCs/>
          <w:szCs w:val="28"/>
        </w:rPr>
        <w:t>预制混凝土外挂墙板</w:t>
      </w:r>
      <w:r w:rsidR="00066644" w:rsidRPr="00E325AC">
        <w:rPr>
          <w:rFonts w:hint="eastAsia"/>
          <w:bCs/>
          <w:szCs w:val="28"/>
        </w:rPr>
        <w:t>块材饰面应采用耐久性好、不易污染的材料；当采用</w:t>
      </w:r>
      <w:r w:rsidR="003B3B46" w:rsidRPr="00E325AC">
        <w:rPr>
          <w:rFonts w:hint="eastAsia"/>
          <w:bCs/>
          <w:szCs w:val="28"/>
        </w:rPr>
        <w:t>饰</w:t>
      </w:r>
      <w:r w:rsidR="00066644" w:rsidRPr="00E325AC">
        <w:rPr>
          <w:rFonts w:hint="eastAsia"/>
          <w:bCs/>
          <w:szCs w:val="28"/>
        </w:rPr>
        <w:t>面砖时，应采用反打工艺在工厂内完成，</w:t>
      </w:r>
      <w:r w:rsidR="003B3B46" w:rsidRPr="00E325AC">
        <w:rPr>
          <w:rFonts w:hint="eastAsia"/>
          <w:bCs/>
          <w:szCs w:val="28"/>
        </w:rPr>
        <w:t>饰面砖的燕尾槽深度不宜小于</w:t>
      </w:r>
      <w:r w:rsidR="003B3B46" w:rsidRPr="00E325AC">
        <w:rPr>
          <w:rFonts w:hint="eastAsia"/>
          <w:bCs/>
          <w:szCs w:val="28"/>
        </w:rPr>
        <w:t>2mm</w:t>
      </w:r>
      <w:r w:rsidR="00066644" w:rsidRPr="00E325AC">
        <w:rPr>
          <w:rFonts w:hint="eastAsia"/>
          <w:bCs/>
          <w:szCs w:val="28"/>
        </w:rPr>
        <w:t>。</w:t>
      </w:r>
    </w:p>
    <w:p w:rsidR="0093780C" w:rsidRPr="00E325AC" w:rsidRDefault="00D207DD" w:rsidP="00CE0F1C">
      <w:pPr>
        <w:tabs>
          <w:tab w:val="left" w:pos="567"/>
        </w:tabs>
        <w:spacing w:line="360" w:lineRule="auto"/>
        <w:jc w:val="left"/>
        <w:rPr>
          <w:bCs/>
          <w:szCs w:val="28"/>
        </w:rPr>
      </w:pPr>
      <w:r w:rsidRPr="00E325AC">
        <w:rPr>
          <w:rFonts w:hint="eastAsia"/>
          <w:bCs/>
          <w:szCs w:val="28"/>
        </w:rPr>
        <w:t>饰面</w:t>
      </w:r>
      <w:r w:rsidR="0093780C" w:rsidRPr="00E325AC">
        <w:rPr>
          <w:rFonts w:hint="eastAsia"/>
          <w:bCs/>
          <w:szCs w:val="28"/>
        </w:rPr>
        <w:t>砖</w:t>
      </w:r>
      <w:r w:rsidRPr="00E325AC">
        <w:rPr>
          <w:rFonts w:hint="eastAsia"/>
          <w:bCs/>
          <w:szCs w:val="28"/>
        </w:rPr>
        <w:t>的粘结强度</w:t>
      </w:r>
      <w:r w:rsidR="0093780C" w:rsidRPr="00E325AC">
        <w:rPr>
          <w:rFonts w:hint="eastAsia"/>
          <w:bCs/>
          <w:szCs w:val="28"/>
        </w:rPr>
        <w:t>应符合</w:t>
      </w:r>
      <w:proofErr w:type="gramStart"/>
      <w:r w:rsidR="0093780C" w:rsidRPr="00E325AC">
        <w:rPr>
          <w:rFonts w:hint="eastAsia"/>
          <w:bCs/>
          <w:szCs w:val="28"/>
        </w:rPr>
        <w:t>现行行业</w:t>
      </w:r>
      <w:proofErr w:type="gramEnd"/>
      <w:r w:rsidR="0093780C" w:rsidRPr="00E325AC">
        <w:rPr>
          <w:rFonts w:hint="eastAsia"/>
          <w:bCs/>
          <w:szCs w:val="28"/>
        </w:rPr>
        <w:t>标准《建筑工程饰面砖粘结强度检验标准》</w:t>
      </w:r>
      <w:r w:rsidRPr="00E325AC">
        <w:rPr>
          <w:rFonts w:hint="eastAsia"/>
          <w:bCs/>
          <w:szCs w:val="28"/>
        </w:rPr>
        <w:t>JGJ</w:t>
      </w:r>
      <w:r w:rsidRPr="00E325AC">
        <w:rPr>
          <w:bCs/>
          <w:szCs w:val="28"/>
        </w:rPr>
        <w:t>/</w:t>
      </w:r>
      <w:r w:rsidRPr="00E325AC">
        <w:rPr>
          <w:rFonts w:hint="eastAsia"/>
          <w:bCs/>
          <w:szCs w:val="28"/>
        </w:rPr>
        <w:t>T 110</w:t>
      </w:r>
      <w:r w:rsidRPr="00E325AC">
        <w:rPr>
          <w:rFonts w:hint="eastAsia"/>
          <w:bCs/>
          <w:szCs w:val="28"/>
        </w:rPr>
        <w:t>的规定。</w:t>
      </w:r>
    </w:p>
    <w:p w:rsidR="00E3178A" w:rsidRPr="00E325AC" w:rsidRDefault="004E57A8" w:rsidP="00CE0F1C">
      <w:pPr>
        <w:tabs>
          <w:tab w:val="left" w:pos="567"/>
        </w:tabs>
        <w:spacing w:line="360" w:lineRule="auto"/>
        <w:jc w:val="left"/>
        <w:rPr>
          <w:bCs/>
          <w:szCs w:val="28"/>
        </w:rPr>
      </w:pPr>
      <w:r w:rsidRPr="00E325AC">
        <w:rPr>
          <w:rFonts w:hint="eastAsia"/>
          <w:b/>
          <w:bCs/>
          <w:szCs w:val="28"/>
        </w:rPr>
        <w:t>4.8.5</w:t>
      </w:r>
      <w:r w:rsidR="00D22DD3" w:rsidRPr="00E325AC">
        <w:rPr>
          <w:rFonts w:hint="eastAsia"/>
          <w:bCs/>
          <w:szCs w:val="28"/>
        </w:rPr>
        <w:t xml:space="preserve"> </w:t>
      </w:r>
      <w:r w:rsidR="00E3178A" w:rsidRPr="00E325AC">
        <w:rPr>
          <w:rFonts w:hint="eastAsia"/>
          <w:bCs/>
          <w:szCs w:val="28"/>
        </w:rPr>
        <w:t>预制混凝土外挂墙板夹芯保温材料的燃烧性能等级为</w:t>
      </w:r>
      <w:r w:rsidR="00E3178A" w:rsidRPr="00E325AC">
        <w:rPr>
          <w:rFonts w:hint="eastAsia"/>
          <w:bCs/>
          <w:szCs w:val="28"/>
        </w:rPr>
        <w:t>B1</w:t>
      </w:r>
      <w:r w:rsidR="00E3178A" w:rsidRPr="00E325AC">
        <w:rPr>
          <w:rFonts w:hint="eastAsia"/>
          <w:bCs/>
          <w:szCs w:val="28"/>
        </w:rPr>
        <w:t>或</w:t>
      </w:r>
      <w:r w:rsidR="00E3178A" w:rsidRPr="00E325AC">
        <w:rPr>
          <w:rFonts w:hint="eastAsia"/>
          <w:bCs/>
          <w:szCs w:val="28"/>
        </w:rPr>
        <w:t>B2</w:t>
      </w:r>
      <w:r w:rsidR="00E3178A" w:rsidRPr="00E325AC">
        <w:rPr>
          <w:rFonts w:hint="eastAsia"/>
          <w:bCs/>
          <w:szCs w:val="28"/>
        </w:rPr>
        <w:t>级时，墙板内、外表面均应采用厚度不小于</w:t>
      </w:r>
      <w:r w:rsidR="00E3178A" w:rsidRPr="00E325AC">
        <w:rPr>
          <w:rFonts w:hint="eastAsia"/>
          <w:bCs/>
          <w:szCs w:val="28"/>
        </w:rPr>
        <w:t>50mm</w:t>
      </w:r>
      <w:r w:rsidR="00E3178A" w:rsidRPr="00E325AC">
        <w:rPr>
          <w:rFonts w:hint="eastAsia"/>
          <w:bCs/>
          <w:szCs w:val="28"/>
        </w:rPr>
        <w:t>的不</w:t>
      </w:r>
      <w:r w:rsidR="00A875A1" w:rsidRPr="00E325AC">
        <w:rPr>
          <w:rFonts w:hint="eastAsia"/>
          <w:bCs/>
          <w:szCs w:val="28"/>
        </w:rPr>
        <w:t>燃</w:t>
      </w:r>
      <w:r w:rsidR="00E3178A" w:rsidRPr="00E325AC">
        <w:rPr>
          <w:rFonts w:hint="eastAsia"/>
          <w:bCs/>
          <w:szCs w:val="28"/>
        </w:rPr>
        <w:t>材料。</w:t>
      </w:r>
    </w:p>
    <w:p w:rsidR="00D91B14" w:rsidRPr="00E325AC" w:rsidRDefault="004E57A8" w:rsidP="00CE0F1C">
      <w:pPr>
        <w:tabs>
          <w:tab w:val="left" w:pos="567"/>
        </w:tabs>
        <w:spacing w:line="360" w:lineRule="auto"/>
        <w:jc w:val="left"/>
        <w:rPr>
          <w:bCs/>
          <w:szCs w:val="28"/>
        </w:rPr>
      </w:pPr>
      <w:r w:rsidRPr="00E325AC">
        <w:rPr>
          <w:rFonts w:hint="eastAsia"/>
          <w:b/>
          <w:bCs/>
          <w:szCs w:val="28"/>
        </w:rPr>
        <w:t>4.8.6</w:t>
      </w:r>
      <w:r w:rsidR="00D22DD3" w:rsidRPr="00E325AC">
        <w:rPr>
          <w:rFonts w:hint="eastAsia"/>
          <w:bCs/>
          <w:szCs w:val="28"/>
        </w:rPr>
        <w:t xml:space="preserve"> </w:t>
      </w:r>
      <w:r w:rsidR="0093780C" w:rsidRPr="00E325AC">
        <w:rPr>
          <w:rFonts w:hint="eastAsia"/>
          <w:bCs/>
          <w:szCs w:val="28"/>
        </w:rPr>
        <w:t>预制混凝土</w:t>
      </w:r>
      <w:r w:rsidR="00D207DD" w:rsidRPr="00E325AC">
        <w:rPr>
          <w:rFonts w:hint="eastAsia"/>
          <w:bCs/>
          <w:szCs w:val="28"/>
        </w:rPr>
        <w:t>外挂</w:t>
      </w:r>
      <w:r w:rsidR="0093780C" w:rsidRPr="00E325AC">
        <w:rPr>
          <w:rFonts w:hint="eastAsia"/>
          <w:bCs/>
          <w:szCs w:val="28"/>
        </w:rPr>
        <w:t>墙板饰面</w:t>
      </w:r>
      <w:r w:rsidR="00D207DD" w:rsidRPr="00E325AC">
        <w:rPr>
          <w:rFonts w:hint="eastAsia"/>
          <w:bCs/>
          <w:szCs w:val="28"/>
        </w:rPr>
        <w:t>质量</w:t>
      </w:r>
      <w:r w:rsidR="0093780C" w:rsidRPr="00E325AC">
        <w:rPr>
          <w:rFonts w:hint="eastAsia"/>
          <w:bCs/>
          <w:szCs w:val="28"/>
        </w:rPr>
        <w:t>应符合现行国家标准《建筑装饰装修工程质量验收标准》</w:t>
      </w:r>
      <w:r w:rsidR="0093780C" w:rsidRPr="00E325AC">
        <w:rPr>
          <w:rFonts w:hint="eastAsia"/>
          <w:bCs/>
          <w:szCs w:val="28"/>
        </w:rPr>
        <w:t>GB 50210</w:t>
      </w:r>
      <w:r w:rsidR="0093780C" w:rsidRPr="00E325AC">
        <w:rPr>
          <w:rFonts w:hint="eastAsia"/>
          <w:bCs/>
          <w:szCs w:val="28"/>
        </w:rPr>
        <w:t>的规定。</w:t>
      </w:r>
    </w:p>
    <w:p w:rsidR="00D91B14" w:rsidRPr="00E325AC" w:rsidRDefault="004E57A8" w:rsidP="00D91B14">
      <w:pPr>
        <w:pStyle w:val="2"/>
        <w:numPr>
          <w:ilvl w:val="0"/>
          <w:numId w:val="0"/>
        </w:numPr>
        <w:ind w:left="576" w:hanging="576"/>
        <w:rPr>
          <w:rFonts w:ascii="黑体" w:hAnsi="黑体"/>
          <w:b w:val="0"/>
          <w:bCs/>
          <w:sz w:val="30"/>
          <w:szCs w:val="30"/>
        </w:rPr>
      </w:pPr>
      <w:bookmarkStart w:id="31" w:name="_Toc17472908"/>
      <w:bookmarkStart w:id="32" w:name="_Toc17474019"/>
      <w:r w:rsidRPr="00E325AC">
        <w:rPr>
          <w:rFonts w:ascii="黑体" w:hAnsi="黑体" w:hint="eastAsia"/>
          <w:b w:val="0"/>
          <w:kern w:val="2"/>
          <w:sz w:val="30"/>
          <w:szCs w:val="30"/>
        </w:rPr>
        <w:t>4</w:t>
      </w:r>
      <w:r w:rsidR="00D85668" w:rsidRPr="00E325AC">
        <w:rPr>
          <w:rFonts w:ascii="黑体" w:hAnsi="黑体" w:hint="eastAsia"/>
          <w:b w:val="0"/>
          <w:kern w:val="2"/>
          <w:sz w:val="30"/>
          <w:szCs w:val="30"/>
        </w:rPr>
        <w:t>.</w:t>
      </w:r>
      <w:r w:rsidR="00F76EDE" w:rsidRPr="00E325AC">
        <w:rPr>
          <w:rFonts w:ascii="黑体" w:hAnsi="黑体" w:hint="eastAsia"/>
          <w:b w:val="0"/>
          <w:kern w:val="2"/>
          <w:sz w:val="30"/>
          <w:szCs w:val="30"/>
        </w:rPr>
        <w:t>9</w:t>
      </w:r>
      <w:r w:rsidR="00D85668" w:rsidRPr="00E325AC">
        <w:rPr>
          <w:rFonts w:ascii="黑体" w:hAnsi="黑体" w:hint="eastAsia"/>
          <w:b w:val="0"/>
          <w:sz w:val="30"/>
          <w:szCs w:val="30"/>
        </w:rPr>
        <w:t xml:space="preserve">　</w:t>
      </w:r>
      <w:r w:rsidR="0002002F" w:rsidRPr="00E325AC">
        <w:rPr>
          <w:rFonts w:ascii="黑体" w:hAnsi="黑体" w:hint="eastAsia"/>
          <w:b w:val="0"/>
          <w:bCs/>
          <w:sz w:val="30"/>
          <w:szCs w:val="30"/>
        </w:rPr>
        <w:t>紧固件</w:t>
      </w:r>
      <w:bookmarkEnd w:id="31"/>
      <w:bookmarkEnd w:id="32"/>
    </w:p>
    <w:p w:rsidR="007F2321" w:rsidRPr="00E325AC" w:rsidRDefault="004E57A8" w:rsidP="00F76EDE">
      <w:pPr>
        <w:spacing w:line="360" w:lineRule="auto"/>
        <w:jc w:val="left"/>
        <w:rPr>
          <w:rFonts w:ascii="宋体" w:hAnsi="宋体"/>
          <w:szCs w:val="28"/>
        </w:rPr>
      </w:pPr>
      <w:r w:rsidRPr="00E325AC">
        <w:rPr>
          <w:rFonts w:hint="eastAsia"/>
          <w:b/>
          <w:bCs/>
          <w:szCs w:val="28"/>
        </w:rPr>
        <w:t>4</w:t>
      </w:r>
      <w:r w:rsidR="00F76EDE" w:rsidRPr="00E325AC">
        <w:rPr>
          <w:rFonts w:hint="eastAsia"/>
          <w:b/>
          <w:bCs/>
          <w:szCs w:val="28"/>
        </w:rPr>
        <w:t>.9.</w:t>
      </w:r>
      <w:r w:rsidR="00D91B14" w:rsidRPr="00E325AC">
        <w:rPr>
          <w:b/>
          <w:bCs/>
          <w:szCs w:val="28"/>
        </w:rPr>
        <w:t>1</w:t>
      </w:r>
      <w:r w:rsidR="00D22DD3" w:rsidRPr="00E325AC">
        <w:rPr>
          <w:rFonts w:hint="eastAsia"/>
          <w:b/>
          <w:bCs/>
          <w:szCs w:val="28"/>
        </w:rPr>
        <w:t xml:space="preserve"> </w:t>
      </w:r>
      <w:r w:rsidR="00D91B14" w:rsidRPr="00E325AC">
        <w:rPr>
          <w:rFonts w:ascii="宋体" w:hAnsi="宋体" w:hint="eastAsia"/>
          <w:szCs w:val="28"/>
        </w:rPr>
        <w:t>螺栓、螺钉的材质和机械性能应符合现行国家标准《紧固件机械性能不锈钢螺栓、螺钉和螺柱》</w:t>
      </w:r>
      <w:r w:rsidR="00D91B14" w:rsidRPr="00E325AC">
        <w:rPr>
          <w:rFonts w:ascii="宋体" w:hAnsi="宋体"/>
          <w:szCs w:val="28"/>
        </w:rPr>
        <w:t>GB</w:t>
      </w:r>
      <w:r w:rsidR="00D91B14" w:rsidRPr="00E325AC">
        <w:rPr>
          <w:rFonts w:ascii="宋体" w:hAnsi="宋体" w:hint="eastAsia"/>
          <w:szCs w:val="28"/>
        </w:rPr>
        <w:t>／</w:t>
      </w:r>
      <w:r w:rsidR="00D91B14" w:rsidRPr="00E325AC">
        <w:rPr>
          <w:rFonts w:ascii="宋体" w:hAnsi="宋体"/>
          <w:szCs w:val="28"/>
        </w:rPr>
        <w:t>T 3098</w:t>
      </w:r>
      <w:r w:rsidR="00D91B14" w:rsidRPr="00E325AC">
        <w:rPr>
          <w:rFonts w:ascii="宋体" w:hAnsi="宋体" w:hint="eastAsia"/>
          <w:szCs w:val="28"/>
        </w:rPr>
        <w:t>．</w:t>
      </w:r>
      <w:r w:rsidR="00D91B14" w:rsidRPr="00E325AC">
        <w:rPr>
          <w:rFonts w:ascii="宋体" w:hAnsi="宋体"/>
          <w:szCs w:val="28"/>
        </w:rPr>
        <w:t>6</w:t>
      </w:r>
      <w:r w:rsidR="00D91B14" w:rsidRPr="00E325AC">
        <w:rPr>
          <w:rFonts w:ascii="宋体" w:hAnsi="宋体" w:hint="eastAsia"/>
          <w:szCs w:val="28"/>
        </w:rPr>
        <w:t>、《紧固件机械性能不锈钢螺母》</w:t>
      </w:r>
      <w:r w:rsidR="00D91B14" w:rsidRPr="00E325AC">
        <w:rPr>
          <w:rFonts w:ascii="宋体" w:hAnsi="宋体"/>
          <w:szCs w:val="28"/>
        </w:rPr>
        <w:t>GB</w:t>
      </w:r>
      <w:r w:rsidR="00D91B14" w:rsidRPr="00E325AC">
        <w:rPr>
          <w:rFonts w:ascii="宋体" w:hAnsi="宋体" w:hint="eastAsia"/>
          <w:szCs w:val="28"/>
        </w:rPr>
        <w:t>／</w:t>
      </w:r>
      <w:r w:rsidR="00D91B14" w:rsidRPr="00E325AC">
        <w:rPr>
          <w:rFonts w:ascii="宋体" w:hAnsi="宋体"/>
          <w:szCs w:val="28"/>
        </w:rPr>
        <w:t>T 3098</w:t>
      </w:r>
      <w:r w:rsidR="00D91B14" w:rsidRPr="00E325AC">
        <w:rPr>
          <w:rFonts w:ascii="宋体" w:hAnsi="宋体" w:hint="eastAsia"/>
          <w:szCs w:val="28"/>
        </w:rPr>
        <w:t>．</w:t>
      </w:r>
      <w:r w:rsidR="00D91B14" w:rsidRPr="00E325AC">
        <w:rPr>
          <w:rFonts w:ascii="宋体" w:hAnsi="宋体"/>
          <w:szCs w:val="28"/>
        </w:rPr>
        <w:t>15</w:t>
      </w:r>
      <w:r w:rsidR="00D91B14" w:rsidRPr="00E325AC">
        <w:rPr>
          <w:rFonts w:ascii="宋体" w:hAnsi="宋体" w:hint="eastAsia"/>
          <w:szCs w:val="28"/>
        </w:rPr>
        <w:t>等的规定</w:t>
      </w:r>
      <w:r w:rsidR="007F2321" w:rsidRPr="00E325AC">
        <w:rPr>
          <w:rFonts w:ascii="宋体" w:hAnsi="宋体" w:hint="eastAsia"/>
          <w:szCs w:val="28"/>
        </w:rPr>
        <w:t>。</w:t>
      </w:r>
    </w:p>
    <w:p w:rsidR="00D91B14" w:rsidRPr="00E325AC" w:rsidRDefault="004E57A8" w:rsidP="00D91B14">
      <w:pPr>
        <w:spacing w:line="360" w:lineRule="auto"/>
        <w:jc w:val="left"/>
        <w:rPr>
          <w:rFonts w:ascii="宋体" w:hAnsi="宋体"/>
          <w:szCs w:val="28"/>
        </w:rPr>
      </w:pPr>
      <w:r w:rsidRPr="00E325AC">
        <w:rPr>
          <w:rFonts w:hint="eastAsia"/>
          <w:b/>
          <w:bCs/>
          <w:szCs w:val="28"/>
        </w:rPr>
        <w:t>4</w:t>
      </w:r>
      <w:r w:rsidR="00F76EDE" w:rsidRPr="00E325AC">
        <w:rPr>
          <w:rFonts w:hint="eastAsia"/>
          <w:b/>
          <w:bCs/>
          <w:szCs w:val="28"/>
        </w:rPr>
        <w:t>.9.</w:t>
      </w:r>
      <w:r w:rsidR="00D91B14" w:rsidRPr="00E325AC">
        <w:rPr>
          <w:rFonts w:hint="eastAsia"/>
          <w:b/>
          <w:bCs/>
          <w:szCs w:val="28"/>
        </w:rPr>
        <w:t xml:space="preserve">2 </w:t>
      </w:r>
      <w:r w:rsidR="00D91B14" w:rsidRPr="00E325AC">
        <w:rPr>
          <w:rFonts w:ascii="宋体" w:hAnsi="宋体" w:hint="eastAsia"/>
          <w:szCs w:val="28"/>
        </w:rPr>
        <w:t>不锈钢宜选用A2组别；当使用在与室外空气接触或沿海地区时，宜选用A4组别。</w:t>
      </w:r>
    </w:p>
    <w:p w:rsidR="007F2321" w:rsidRPr="00E325AC" w:rsidRDefault="004E57A8" w:rsidP="00075EA8">
      <w:pPr>
        <w:rPr>
          <w:rFonts w:ascii="宋体" w:hAnsi="宋体"/>
          <w:szCs w:val="28"/>
        </w:rPr>
      </w:pPr>
      <w:r w:rsidRPr="00E325AC">
        <w:rPr>
          <w:rFonts w:hint="eastAsia"/>
          <w:b/>
          <w:bCs/>
          <w:szCs w:val="28"/>
        </w:rPr>
        <w:t>4</w:t>
      </w:r>
      <w:r w:rsidR="00F76EDE" w:rsidRPr="00E325AC">
        <w:rPr>
          <w:rFonts w:hint="eastAsia"/>
          <w:b/>
          <w:bCs/>
          <w:szCs w:val="28"/>
        </w:rPr>
        <w:t>.9.</w:t>
      </w:r>
      <w:r w:rsidR="00D91B14" w:rsidRPr="00E325AC">
        <w:rPr>
          <w:b/>
          <w:bCs/>
          <w:szCs w:val="28"/>
        </w:rPr>
        <w:t>3</w:t>
      </w:r>
      <w:r w:rsidR="00075EA8" w:rsidRPr="00E325AC">
        <w:rPr>
          <w:rFonts w:hint="eastAsia"/>
          <w:b/>
          <w:bCs/>
          <w:szCs w:val="28"/>
        </w:rPr>
        <w:t xml:space="preserve"> </w:t>
      </w:r>
      <w:r w:rsidR="00075EA8" w:rsidRPr="00E325AC">
        <w:rPr>
          <w:rFonts w:ascii="Arial" w:hAnsi="Arial" w:cs="Arial" w:hint="eastAsia"/>
          <w:szCs w:val="28"/>
          <w:shd w:val="clear" w:color="auto" w:fill="FFFFFF"/>
        </w:rPr>
        <w:t>抽芯铆钉</w:t>
      </w:r>
      <w:proofErr w:type="gramStart"/>
      <w:r w:rsidR="00075EA8" w:rsidRPr="00E325AC">
        <w:rPr>
          <w:rFonts w:ascii="Arial" w:hAnsi="Arial" w:cs="Arial" w:hint="eastAsia"/>
          <w:szCs w:val="28"/>
          <w:shd w:val="clear" w:color="auto" w:fill="FFFFFF"/>
        </w:rPr>
        <w:t>宜符合</w:t>
      </w:r>
      <w:proofErr w:type="gramEnd"/>
      <w:r w:rsidR="00075EA8" w:rsidRPr="00E325AC">
        <w:rPr>
          <w:rFonts w:ascii="Arial" w:hAnsi="Arial" w:cs="Arial" w:hint="eastAsia"/>
          <w:szCs w:val="28"/>
          <w:shd w:val="clear" w:color="auto" w:fill="FFFFFF"/>
        </w:rPr>
        <w:t>《封闭型平圆头抽芯铆钉</w:t>
      </w:r>
      <w:r w:rsidR="00075EA8" w:rsidRPr="00E325AC">
        <w:rPr>
          <w:rFonts w:ascii="Arial" w:hAnsi="Arial" w:cs="Arial"/>
          <w:szCs w:val="28"/>
          <w:shd w:val="clear" w:color="auto" w:fill="FFFFFF"/>
        </w:rPr>
        <w:t xml:space="preserve"> 11</w:t>
      </w:r>
      <w:r w:rsidR="00075EA8" w:rsidRPr="00E325AC">
        <w:rPr>
          <w:rFonts w:ascii="Arial" w:hAnsi="Arial" w:cs="Arial" w:hint="eastAsia"/>
          <w:szCs w:val="28"/>
          <w:shd w:val="clear" w:color="auto" w:fill="FFFFFF"/>
        </w:rPr>
        <w:t>级》</w:t>
      </w:r>
      <w:r w:rsidR="00075EA8" w:rsidRPr="00E325AC">
        <w:rPr>
          <w:rFonts w:ascii="Arial" w:hAnsi="Arial" w:cs="Arial"/>
          <w:szCs w:val="28"/>
          <w:shd w:val="clear" w:color="auto" w:fill="FFFFFF"/>
        </w:rPr>
        <w:t xml:space="preserve"> GB/T12615.1</w:t>
      </w:r>
      <w:r w:rsidR="00075EA8" w:rsidRPr="00E325AC">
        <w:rPr>
          <w:rFonts w:ascii="Arial" w:hAnsi="Arial" w:cs="Arial" w:hint="eastAsia"/>
          <w:szCs w:val="28"/>
          <w:shd w:val="clear" w:color="auto" w:fill="FFFFFF"/>
        </w:rPr>
        <w:t>、《封闭型沉头抽芯铆钉</w:t>
      </w:r>
      <w:r w:rsidR="00075EA8" w:rsidRPr="00E325AC">
        <w:rPr>
          <w:rFonts w:ascii="Arial" w:hAnsi="Arial" w:cs="Arial"/>
          <w:szCs w:val="28"/>
          <w:shd w:val="clear" w:color="auto" w:fill="FFFFFF"/>
        </w:rPr>
        <w:t xml:space="preserve"> 11</w:t>
      </w:r>
      <w:r w:rsidR="00075EA8" w:rsidRPr="00E325AC">
        <w:rPr>
          <w:rFonts w:ascii="Arial" w:hAnsi="Arial" w:cs="Arial" w:hint="eastAsia"/>
          <w:szCs w:val="28"/>
          <w:shd w:val="clear" w:color="auto" w:fill="FFFFFF"/>
        </w:rPr>
        <w:t>级》</w:t>
      </w:r>
      <w:r w:rsidR="00075EA8" w:rsidRPr="00E325AC">
        <w:rPr>
          <w:rFonts w:ascii="Arial" w:hAnsi="Arial" w:cs="Arial"/>
          <w:szCs w:val="28"/>
          <w:shd w:val="clear" w:color="auto" w:fill="FFFFFF"/>
        </w:rPr>
        <w:t xml:space="preserve"> GB/T 12616.1</w:t>
      </w:r>
      <w:r w:rsidR="00075EA8" w:rsidRPr="00E325AC">
        <w:rPr>
          <w:rFonts w:ascii="Arial" w:hAnsi="Arial" w:cs="Arial" w:hint="eastAsia"/>
          <w:szCs w:val="28"/>
          <w:shd w:val="clear" w:color="auto" w:fill="FFFFFF"/>
        </w:rPr>
        <w:t>、《开口型平圆头抽芯铆钉</w:t>
      </w:r>
      <w:r w:rsidR="00075EA8" w:rsidRPr="00E325AC">
        <w:rPr>
          <w:rFonts w:ascii="Arial" w:hAnsi="Arial" w:cs="Arial"/>
          <w:szCs w:val="28"/>
          <w:shd w:val="clear" w:color="auto" w:fill="FFFFFF"/>
        </w:rPr>
        <w:t>10</w:t>
      </w:r>
      <w:r w:rsidR="00075EA8" w:rsidRPr="00E325AC">
        <w:rPr>
          <w:rFonts w:ascii="Arial" w:hAnsi="Arial" w:cs="Arial" w:hint="eastAsia"/>
          <w:szCs w:val="28"/>
          <w:shd w:val="clear" w:color="auto" w:fill="FFFFFF"/>
        </w:rPr>
        <w:t>、</w:t>
      </w:r>
      <w:r w:rsidR="00075EA8" w:rsidRPr="00E325AC">
        <w:rPr>
          <w:rFonts w:ascii="Arial" w:hAnsi="Arial" w:cs="Arial"/>
          <w:szCs w:val="28"/>
          <w:shd w:val="clear" w:color="auto" w:fill="FFFFFF"/>
        </w:rPr>
        <w:t>11</w:t>
      </w:r>
      <w:r w:rsidR="00075EA8" w:rsidRPr="00E325AC">
        <w:rPr>
          <w:rFonts w:ascii="Arial" w:hAnsi="Arial" w:cs="Arial" w:hint="eastAsia"/>
          <w:szCs w:val="28"/>
          <w:shd w:val="clear" w:color="auto" w:fill="FFFFFF"/>
        </w:rPr>
        <w:t>级》</w:t>
      </w:r>
      <w:r w:rsidR="00075EA8" w:rsidRPr="00E325AC">
        <w:rPr>
          <w:rFonts w:ascii="Arial" w:hAnsi="Arial" w:cs="Arial"/>
          <w:szCs w:val="28"/>
          <w:shd w:val="clear" w:color="auto" w:fill="FFFFFF"/>
        </w:rPr>
        <w:t>GB/T 12618.1</w:t>
      </w:r>
      <w:r w:rsidR="00075EA8" w:rsidRPr="00E325AC">
        <w:rPr>
          <w:rFonts w:ascii="Arial" w:hAnsi="Arial" w:cs="Arial" w:hint="eastAsia"/>
          <w:szCs w:val="28"/>
          <w:shd w:val="clear" w:color="auto" w:fill="FFFFFF"/>
        </w:rPr>
        <w:t>、《开口型沉头抽芯铆钉</w:t>
      </w:r>
      <w:r w:rsidR="00075EA8" w:rsidRPr="00E325AC">
        <w:rPr>
          <w:rFonts w:ascii="Arial" w:hAnsi="Arial" w:cs="Arial"/>
          <w:szCs w:val="28"/>
          <w:shd w:val="clear" w:color="auto" w:fill="FFFFFF"/>
        </w:rPr>
        <w:t xml:space="preserve"> 10</w:t>
      </w:r>
      <w:r w:rsidR="00075EA8" w:rsidRPr="00E325AC">
        <w:rPr>
          <w:rFonts w:ascii="Arial" w:hAnsi="Arial" w:cs="Arial" w:hint="eastAsia"/>
          <w:szCs w:val="28"/>
          <w:shd w:val="clear" w:color="auto" w:fill="FFFFFF"/>
        </w:rPr>
        <w:t>、</w:t>
      </w:r>
      <w:r w:rsidR="00075EA8" w:rsidRPr="00E325AC">
        <w:rPr>
          <w:rFonts w:ascii="Arial" w:hAnsi="Arial" w:cs="Arial"/>
          <w:szCs w:val="28"/>
          <w:shd w:val="clear" w:color="auto" w:fill="FFFFFF"/>
        </w:rPr>
        <w:t>11</w:t>
      </w:r>
      <w:r w:rsidR="00075EA8" w:rsidRPr="00E325AC">
        <w:rPr>
          <w:rFonts w:ascii="Arial" w:hAnsi="Arial" w:cs="Arial" w:hint="eastAsia"/>
          <w:szCs w:val="28"/>
          <w:shd w:val="clear" w:color="auto" w:fill="FFFFFF"/>
        </w:rPr>
        <w:t>级》</w:t>
      </w:r>
      <w:r w:rsidR="00075EA8" w:rsidRPr="00E325AC">
        <w:rPr>
          <w:rFonts w:ascii="Arial" w:hAnsi="Arial" w:cs="Arial"/>
          <w:szCs w:val="28"/>
          <w:shd w:val="clear" w:color="auto" w:fill="FFFFFF"/>
        </w:rPr>
        <w:t xml:space="preserve"> GB/T12617.1</w:t>
      </w:r>
      <w:r w:rsidR="00075EA8" w:rsidRPr="00E325AC">
        <w:rPr>
          <w:rFonts w:ascii="Arial" w:hAnsi="Arial" w:cs="Arial"/>
          <w:szCs w:val="28"/>
          <w:shd w:val="clear" w:color="auto" w:fill="FFFFFF"/>
        </w:rPr>
        <w:t>、</w:t>
      </w:r>
      <w:r w:rsidR="00075EA8" w:rsidRPr="00E325AC">
        <w:rPr>
          <w:rFonts w:ascii="Arial" w:hAnsi="Arial" w:cs="Arial" w:hint="eastAsia"/>
          <w:szCs w:val="28"/>
          <w:shd w:val="clear" w:color="auto" w:fill="FFFFFF"/>
        </w:rPr>
        <w:t>《开口型平圆头抽芯铆钉</w:t>
      </w:r>
      <w:r w:rsidR="00075EA8" w:rsidRPr="00E325AC">
        <w:rPr>
          <w:rFonts w:ascii="Arial" w:hAnsi="Arial" w:cs="Arial"/>
          <w:szCs w:val="28"/>
          <w:shd w:val="clear" w:color="auto" w:fill="FFFFFF"/>
        </w:rPr>
        <w:t>10</w:t>
      </w:r>
      <w:r w:rsidR="00075EA8" w:rsidRPr="00E325AC">
        <w:rPr>
          <w:rFonts w:ascii="Arial" w:hAnsi="Arial" w:cs="Arial" w:hint="eastAsia"/>
          <w:szCs w:val="28"/>
          <w:shd w:val="clear" w:color="auto" w:fill="FFFFFF"/>
        </w:rPr>
        <w:t>、</w:t>
      </w:r>
      <w:r w:rsidR="00075EA8" w:rsidRPr="00E325AC">
        <w:rPr>
          <w:rFonts w:ascii="Arial" w:hAnsi="Arial" w:cs="Arial"/>
          <w:szCs w:val="28"/>
          <w:shd w:val="clear" w:color="auto" w:fill="FFFFFF"/>
        </w:rPr>
        <w:t>12</w:t>
      </w:r>
      <w:r w:rsidR="00075EA8" w:rsidRPr="00E325AC">
        <w:rPr>
          <w:rFonts w:ascii="Arial" w:hAnsi="Arial" w:cs="Arial" w:hint="eastAsia"/>
          <w:szCs w:val="28"/>
          <w:shd w:val="clear" w:color="auto" w:fill="FFFFFF"/>
        </w:rPr>
        <w:t>级》</w:t>
      </w:r>
      <w:r w:rsidR="00075EA8" w:rsidRPr="00E325AC">
        <w:rPr>
          <w:rFonts w:ascii="Arial" w:hAnsi="Arial" w:cs="Arial"/>
          <w:szCs w:val="28"/>
          <w:shd w:val="clear" w:color="auto" w:fill="FFFFFF"/>
        </w:rPr>
        <w:t xml:space="preserve"> GB/T 12618.3</w:t>
      </w:r>
      <w:r w:rsidR="00075EA8" w:rsidRPr="00E325AC">
        <w:rPr>
          <w:rFonts w:ascii="Arial" w:hAnsi="Arial" w:cs="Arial" w:hint="eastAsia"/>
          <w:szCs w:val="28"/>
          <w:shd w:val="clear" w:color="auto" w:fill="FFFFFF"/>
        </w:rPr>
        <w:t>或《开口型沉头抽芯铆钉</w:t>
      </w:r>
      <w:r w:rsidR="00075EA8" w:rsidRPr="00E325AC">
        <w:rPr>
          <w:rFonts w:ascii="Arial" w:hAnsi="Arial" w:cs="Arial" w:hint="eastAsia"/>
          <w:szCs w:val="28"/>
          <w:shd w:val="clear" w:color="auto" w:fill="FFFFFF"/>
        </w:rPr>
        <w:t xml:space="preserve"> </w:t>
      </w:r>
      <w:r w:rsidR="00075EA8" w:rsidRPr="00E325AC">
        <w:rPr>
          <w:rFonts w:ascii="Arial" w:hAnsi="Arial" w:cs="Arial"/>
          <w:szCs w:val="28"/>
          <w:shd w:val="clear" w:color="auto" w:fill="FFFFFF"/>
        </w:rPr>
        <w:t>12</w:t>
      </w:r>
      <w:r w:rsidR="00075EA8" w:rsidRPr="00E325AC">
        <w:rPr>
          <w:rFonts w:ascii="Arial" w:hAnsi="Arial" w:cs="Arial" w:hint="eastAsia"/>
          <w:szCs w:val="28"/>
          <w:shd w:val="clear" w:color="auto" w:fill="FFFFFF"/>
        </w:rPr>
        <w:t>级》</w:t>
      </w:r>
      <w:r w:rsidR="00075EA8" w:rsidRPr="00E325AC">
        <w:rPr>
          <w:rFonts w:ascii="Arial" w:hAnsi="Arial" w:cs="Arial"/>
          <w:szCs w:val="28"/>
          <w:shd w:val="clear" w:color="auto" w:fill="FFFFFF"/>
        </w:rPr>
        <w:t xml:space="preserve"> GB/T 12617.3</w:t>
      </w:r>
      <w:r w:rsidR="00075EA8" w:rsidRPr="00E325AC">
        <w:rPr>
          <w:rFonts w:ascii="Arial" w:hAnsi="Arial" w:cs="Arial" w:hint="eastAsia"/>
          <w:szCs w:val="28"/>
          <w:shd w:val="clear" w:color="auto" w:fill="FFFFFF"/>
        </w:rPr>
        <w:t>的要求。</w:t>
      </w:r>
    </w:p>
    <w:p w:rsidR="0002002F" w:rsidRPr="00E325AC" w:rsidRDefault="004E57A8" w:rsidP="0002002F">
      <w:pPr>
        <w:pStyle w:val="2"/>
        <w:numPr>
          <w:ilvl w:val="0"/>
          <w:numId w:val="0"/>
        </w:numPr>
        <w:ind w:left="576" w:hanging="576"/>
        <w:rPr>
          <w:rFonts w:ascii="黑体" w:hAnsi="黑体"/>
          <w:b w:val="0"/>
          <w:bCs/>
          <w:sz w:val="30"/>
          <w:szCs w:val="30"/>
        </w:rPr>
      </w:pPr>
      <w:bookmarkStart w:id="33" w:name="_Toc17472909"/>
      <w:bookmarkStart w:id="34" w:name="_Toc17474020"/>
      <w:r w:rsidRPr="00E325AC">
        <w:rPr>
          <w:rFonts w:ascii="黑体" w:hAnsi="黑体" w:hint="eastAsia"/>
          <w:b w:val="0"/>
          <w:kern w:val="2"/>
          <w:sz w:val="30"/>
          <w:szCs w:val="30"/>
        </w:rPr>
        <w:t>4</w:t>
      </w:r>
      <w:r w:rsidR="0002002F" w:rsidRPr="00E325AC">
        <w:rPr>
          <w:rFonts w:ascii="黑体" w:hAnsi="黑体" w:hint="eastAsia"/>
          <w:b w:val="0"/>
          <w:kern w:val="2"/>
          <w:sz w:val="30"/>
          <w:szCs w:val="30"/>
        </w:rPr>
        <w:t>.</w:t>
      </w:r>
      <w:r w:rsidR="00F76EDE" w:rsidRPr="00E325AC">
        <w:rPr>
          <w:rFonts w:ascii="黑体" w:hAnsi="黑体" w:hint="eastAsia"/>
          <w:b w:val="0"/>
          <w:kern w:val="2"/>
          <w:sz w:val="30"/>
          <w:szCs w:val="30"/>
        </w:rPr>
        <w:t>10</w:t>
      </w:r>
      <w:r w:rsidR="0002002F" w:rsidRPr="00E325AC">
        <w:rPr>
          <w:rFonts w:ascii="黑体" w:hAnsi="黑体" w:hint="eastAsia"/>
          <w:b w:val="0"/>
          <w:sz w:val="30"/>
          <w:szCs w:val="30"/>
        </w:rPr>
        <w:t xml:space="preserve">　</w:t>
      </w:r>
      <w:r w:rsidR="0002002F" w:rsidRPr="00E325AC">
        <w:rPr>
          <w:rFonts w:ascii="黑体" w:hAnsi="黑体" w:hint="eastAsia"/>
          <w:b w:val="0"/>
          <w:bCs/>
          <w:sz w:val="30"/>
          <w:szCs w:val="30"/>
        </w:rPr>
        <w:t>密封材料与粘结材料</w:t>
      </w:r>
      <w:bookmarkEnd w:id="33"/>
      <w:bookmarkEnd w:id="34"/>
    </w:p>
    <w:p w:rsidR="002B7711" w:rsidRPr="00E325AC" w:rsidRDefault="004E57A8" w:rsidP="00F76EDE">
      <w:pPr>
        <w:spacing w:line="360" w:lineRule="auto"/>
        <w:rPr>
          <w:rFonts w:ascii="宋体" w:hAnsi="宋体"/>
          <w:kern w:val="0"/>
          <w:szCs w:val="28"/>
        </w:rPr>
      </w:pPr>
      <w:r w:rsidRPr="00E325AC">
        <w:rPr>
          <w:rFonts w:hint="eastAsia"/>
          <w:b/>
          <w:bCs/>
          <w:szCs w:val="28"/>
        </w:rPr>
        <w:t>4</w:t>
      </w:r>
      <w:r w:rsidR="002B7711" w:rsidRPr="00E325AC">
        <w:rPr>
          <w:rFonts w:hint="eastAsia"/>
          <w:b/>
          <w:bCs/>
          <w:szCs w:val="28"/>
        </w:rPr>
        <w:t>.</w:t>
      </w:r>
      <w:r w:rsidR="00F76EDE" w:rsidRPr="00E325AC">
        <w:rPr>
          <w:rFonts w:hint="eastAsia"/>
          <w:b/>
          <w:bCs/>
          <w:szCs w:val="28"/>
        </w:rPr>
        <w:t>10</w:t>
      </w:r>
      <w:r w:rsidR="002B7711" w:rsidRPr="00E325AC">
        <w:rPr>
          <w:rFonts w:hint="eastAsia"/>
          <w:b/>
          <w:bCs/>
          <w:szCs w:val="28"/>
        </w:rPr>
        <w:t>.1</w:t>
      </w:r>
      <w:r w:rsidR="002B7711" w:rsidRPr="00E325AC">
        <w:rPr>
          <w:rFonts w:ascii="宋体" w:hAnsi="宋体"/>
          <w:kern w:val="0"/>
          <w:szCs w:val="28"/>
        </w:rPr>
        <w:t>硅酮结构密封胶的性能应符合</w:t>
      </w:r>
      <w:r w:rsidR="00F76EDE" w:rsidRPr="00E325AC">
        <w:rPr>
          <w:rFonts w:ascii="宋体" w:hAnsi="宋体"/>
          <w:kern w:val="0"/>
          <w:szCs w:val="28"/>
        </w:rPr>
        <w:t>国家</w:t>
      </w:r>
      <w:r w:rsidR="002B7711" w:rsidRPr="00E325AC">
        <w:rPr>
          <w:rFonts w:ascii="宋体" w:hAnsi="宋体"/>
          <w:kern w:val="0"/>
          <w:szCs w:val="28"/>
        </w:rPr>
        <w:t>现行标准《建筑用硅酮结构密封胶》GB 16776</w:t>
      </w:r>
      <w:r w:rsidR="002B7711" w:rsidRPr="00E325AC">
        <w:rPr>
          <w:rFonts w:ascii="宋体" w:hAnsi="宋体" w:hint="eastAsia"/>
          <w:kern w:val="0"/>
          <w:szCs w:val="28"/>
        </w:rPr>
        <w:t>和</w:t>
      </w:r>
      <w:r w:rsidR="002B7711" w:rsidRPr="00E325AC">
        <w:rPr>
          <w:rFonts w:ascii="宋体" w:hAnsi="宋体"/>
          <w:kern w:val="0"/>
          <w:szCs w:val="28"/>
        </w:rPr>
        <w:t>《建筑</w:t>
      </w:r>
      <w:r w:rsidR="002B7711" w:rsidRPr="00E325AC">
        <w:rPr>
          <w:rFonts w:ascii="宋体" w:hAnsi="宋体" w:hint="eastAsia"/>
          <w:kern w:val="0"/>
          <w:szCs w:val="28"/>
        </w:rPr>
        <w:t>幕墙</w:t>
      </w:r>
      <w:r w:rsidR="002B7711" w:rsidRPr="00E325AC">
        <w:rPr>
          <w:rFonts w:ascii="宋体" w:hAnsi="宋体"/>
          <w:kern w:val="0"/>
          <w:szCs w:val="28"/>
        </w:rPr>
        <w:t>用硅酮结构密封胶》</w:t>
      </w:r>
      <w:r w:rsidR="002B7711" w:rsidRPr="00E325AC">
        <w:rPr>
          <w:rFonts w:ascii="宋体" w:hAnsi="宋体" w:hint="eastAsia"/>
          <w:kern w:val="0"/>
          <w:szCs w:val="28"/>
        </w:rPr>
        <w:t>JG/T475</w:t>
      </w:r>
      <w:r w:rsidR="00F76EDE" w:rsidRPr="00E325AC">
        <w:rPr>
          <w:rFonts w:ascii="宋体" w:hAnsi="宋体"/>
          <w:kern w:val="0"/>
          <w:szCs w:val="28"/>
        </w:rPr>
        <w:t>的规定</w:t>
      </w:r>
      <w:r w:rsidR="002B7711" w:rsidRPr="00E325AC">
        <w:rPr>
          <w:rFonts w:ascii="宋体" w:hAnsi="宋体" w:hint="eastAsia"/>
          <w:kern w:val="0"/>
          <w:szCs w:val="28"/>
        </w:rPr>
        <w:t>，中空玻璃用硅酮结构</w:t>
      </w:r>
      <w:proofErr w:type="gramStart"/>
      <w:r w:rsidR="002B7711" w:rsidRPr="00E325AC">
        <w:rPr>
          <w:rFonts w:ascii="宋体" w:hAnsi="宋体" w:hint="eastAsia"/>
          <w:kern w:val="0"/>
          <w:szCs w:val="28"/>
        </w:rPr>
        <w:t>密封胶应符合</w:t>
      </w:r>
      <w:proofErr w:type="gramEnd"/>
      <w:r w:rsidR="002B7711" w:rsidRPr="00E325AC">
        <w:rPr>
          <w:rFonts w:ascii="宋体" w:hAnsi="宋体"/>
          <w:kern w:val="0"/>
          <w:szCs w:val="28"/>
        </w:rPr>
        <w:t>现行国家标准《中空玻璃用硅酮结构密封胶》GB 24266的规定。</w:t>
      </w:r>
    </w:p>
    <w:p w:rsidR="002B7711" w:rsidRPr="00E325AC" w:rsidRDefault="002B7711" w:rsidP="0097428B">
      <w:pPr>
        <w:ind w:firstLineChars="200" w:firstLine="560"/>
        <w:rPr>
          <w:rFonts w:ascii="宋体" w:hAnsi="宋体"/>
          <w:kern w:val="0"/>
          <w:szCs w:val="28"/>
        </w:rPr>
      </w:pPr>
      <w:r w:rsidRPr="00E325AC">
        <w:rPr>
          <w:rFonts w:ascii="宋体" w:hAnsi="宋体" w:hint="eastAsia"/>
          <w:kern w:val="0"/>
          <w:szCs w:val="28"/>
        </w:rPr>
        <w:t>幕墙用硅酮建筑密封胶和硅酮结构密封胶，应经国家认定的检测机构进行与其相接触的有机材料的相容性试验；对硅酮结构密封胶，尚应进行与其被粘结材料的剥离粘接性试验以及其邵氏硬度、标准状态拉伸粘结性能试验。</w:t>
      </w:r>
    </w:p>
    <w:p w:rsidR="002B7711" w:rsidRPr="00E325AC" w:rsidRDefault="002B7711" w:rsidP="0097428B">
      <w:pPr>
        <w:ind w:firstLineChars="200" w:firstLine="560"/>
        <w:rPr>
          <w:rFonts w:ascii="宋体" w:hAnsi="宋体"/>
          <w:kern w:val="0"/>
          <w:szCs w:val="28"/>
        </w:rPr>
      </w:pPr>
      <w:r w:rsidRPr="00E325AC">
        <w:rPr>
          <w:rFonts w:ascii="宋体" w:hAnsi="宋体" w:hint="eastAsia"/>
          <w:kern w:val="0"/>
          <w:szCs w:val="28"/>
        </w:rPr>
        <w:t>硅酮结构密封胶生产商应提供其结构胶拉伸试验的应力应变曲线和质量保证书。</w:t>
      </w:r>
    </w:p>
    <w:p w:rsidR="002B7711" w:rsidRPr="00E325AC" w:rsidRDefault="002B7711" w:rsidP="002B7711">
      <w:pPr>
        <w:spacing w:line="360" w:lineRule="auto"/>
        <w:rPr>
          <w:rFonts w:ascii="华文楷体" w:eastAsia="华文楷体" w:hAnsi="华文楷体"/>
          <w:szCs w:val="28"/>
        </w:rPr>
      </w:pPr>
      <w:r w:rsidRPr="00E325AC">
        <w:rPr>
          <w:rFonts w:ascii="华文楷体" w:eastAsia="华文楷体" w:hAnsi="华文楷体"/>
          <w:szCs w:val="28"/>
        </w:rPr>
        <w:t>【</w:t>
      </w:r>
      <w:r w:rsidRPr="00E325AC">
        <w:rPr>
          <w:rFonts w:ascii="华文楷体" w:eastAsia="华文楷体" w:hAnsi="华文楷体"/>
          <w:bCs/>
          <w:szCs w:val="28"/>
        </w:rPr>
        <w:t>条文说明</w:t>
      </w:r>
      <w:r w:rsidRPr="00E325AC">
        <w:rPr>
          <w:rFonts w:ascii="华文楷体" w:eastAsia="华文楷体" w:hAnsi="华文楷体"/>
          <w:szCs w:val="28"/>
        </w:rPr>
        <w:t>】硅酮结构密封胶是影响玻璃幕墙安全的重要因素</w:t>
      </w:r>
      <w:r w:rsidR="008C5054" w:rsidRPr="00E325AC">
        <w:rPr>
          <w:rFonts w:ascii="华文楷体" w:eastAsia="华文楷体" w:hAnsi="华文楷体" w:hint="eastAsia"/>
          <w:szCs w:val="28"/>
        </w:rPr>
        <w:t>。</w:t>
      </w:r>
      <w:r w:rsidRPr="00E325AC">
        <w:rPr>
          <w:rFonts w:ascii="华文楷体" w:eastAsia="华文楷体" w:hAnsi="华文楷体" w:hint="eastAsia"/>
          <w:szCs w:val="28"/>
        </w:rPr>
        <w:t>2015年住房与城乡建设部根据欧盟ETAG 002 《结构密封胶装配体系（SSGS） 欧洲技术认证指南》中的硅酮结构密封</w:t>
      </w:r>
      <w:proofErr w:type="gramStart"/>
      <w:r w:rsidRPr="00E325AC">
        <w:rPr>
          <w:rFonts w:ascii="华文楷体" w:eastAsia="华文楷体" w:hAnsi="华文楷体" w:hint="eastAsia"/>
          <w:szCs w:val="28"/>
        </w:rPr>
        <w:t>胶部分</w:t>
      </w:r>
      <w:proofErr w:type="gramEnd"/>
      <w:r w:rsidRPr="00E325AC">
        <w:rPr>
          <w:rFonts w:ascii="华文楷体" w:eastAsia="华文楷体" w:hAnsi="华文楷体" w:hint="eastAsia"/>
          <w:szCs w:val="28"/>
        </w:rPr>
        <w:t>的要求制定的，对结构胶在老化后的变化</w:t>
      </w:r>
      <w:proofErr w:type="gramStart"/>
      <w:r w:rsidRPr="00E325AC">
        <w:rPr>
          <w:rFonts w:ascii="华文楷体" w:eastAsia="华文楷体" w:hAnsi="华文楷体" w:hint="eastAsia"/>
          <w:szCs w:val="28"/>
        </w:rPr>
        <w:t>率明确</w:t>
      </w:r>
      <w:proofErr w:type="gramEnd"/>
      <w:r w:rsidRPr="00E325AC">
        <w:rPr>
          <w:rFonts w:ascii="华文楷体" w:eastAsia="华文楷体" w:hAnsi="华文楷体" w:hint="eastAsia"/>
          <w:szCs w:val="28"/>
        </w:rPr>
        <w:t>规定不超过75%。</w:t>
      </w:r>
    </w:p>
    <w:p w:rsidR="002B7711" w:rsidRPr="00E325AC" w:rsidRDefault="002B7711" w:rsidP="002B7711">
      <w:pPr>
        <w:spacing w:line="360" w:lineRule="auto"/>
        <w:ind w:firstLineChars="200" w:firstLine="560"/>
        <w:rPr>
          <w:rFonts w:ascii="华文楷体" w:eastAsia="华文楷体" w:hAnsi="华文楷体"/>
          <w:szCs w:val="28"/>
        </w:rPr>
      </w:pPr>
      <w:r w:rsidRPr="00E325AC">
        <w:rPr>
          <w:rFonts w:ascii="华文楷体" w:eastAsia="华文楷体" w:hAnsi="华文楷体"/>
          <w:szCs w:val="28"/>
        </w:rPr>
        <w:t>用于中空玻璃的硅酮结构密封胶与用于粘结副框的硅酮结构密封胶在性能要求上有所不同，因此，2009年又制订了国家标准《中空玻璃用硅酮结构密封胶》GB24266。</w:t>
      </w:r>
    </w:p>
    <w:p w:rsidR="002B7711" w:rsidRPr="00E325AC" w:rsidRDefault="002B7711" w:rsidP="002B7711">
      <w:pPr>
        <w:spacing w:line="360" w:lineRule="auto"/>
        <w:ind w:firstLineChars="200" w:firstLine="560"/>
        <w:rPr>
          <w:rFonts w:ascii="华文楷体" w:eastAsia="华文楷体" w:hAnsi="华文楷体"/>
          <w:kern w:val="0"/>
          <w:szCs w:val="28"/>
        </w:rPr>
      </w:pPr>
      <w:r w:rsidRPr="00E325AC">
        <w:rPr>
          <w:rFonts w:ascii="华文楷体" w:eastAsia="华文楷体" w:hAnsi="华文楷体" w:hint="eastAsia"/>
          <w:szCs w:val="28"/>
        </w:rPr>
        <w:t>硅酮</w:t>
      </w:r>
      <w:r w:rsidRPr="00E325AC">
        <w:rPr>
          <w:rFonts w:ascii="华文楷体" w:eastAsia="华文楷体" w:hAnsi="华文楷体"/>
          <w:szCs w:val="28"/>
        </w:rPr>
        <w:t>建筑密封胶和硅酮结构密封胶在使用前，应进行</w:t>
      </w:r>
      <w:r w:rsidRPr="00E325AC">
        <w:rPr>
          <w:rFonts w:ascii="华文楷体" w:eastAsia="华文楷体" w:hAnsi="华文楷体" w:hint="eastAsia"/>
          <w:szCs w:val="28"/>
        </w:rPr>
        <w:t>与其相接触材料</w:t>
      </w:r>
      <w:r w:rsidRPr="00E325AC">
        <w:rPr>
          <w:rFonts w:ascii="华文楷体" w:eastAsia="华文楷体" w:hAnsi="华文楷体"/>
          <w:szCs w:val="28"/>
        </w:rPr>
        <w:t>间隔条、密封垫、定位</w:t>
      </w:r>
      <w:proofErr w:type="gramStart"/>
      <w:r w:rsidRPr="00E325AC">
        <w:rPr>
          <w:rFonts w:ascii="华文楷体" w:eastAsia="华文楷体" w:hAnsi="华文楷体"/>
          <w:szCs w:val="28"/>
        </w:rPr>
        <w:t>块及其</w:t>
      </w:r>
      <w:proofErr w:type="gramEnd"/>
      <w:r w:rsidRPr="00E325AC">
        <w:rPr>
          <w:rFonts w:ascii="华文楷体" w:eastAsia="华文楷体" w:hAnsi="华文楷体"/>
          <w:szCs w:val="28"/>
        </w:rPr>
        <w:t>他有机材料的相容性试验</w:t>
      </w:r>
      <w:r w:rsidRPr="00E325AC">
        <w:rPr>
          <w:rFonts w:ascii="华文楷体" w:eastAsia="华文楷体" w:hAnsi="华文楷体" w:hint="eastAsia"/>
          <w:szCs w:val="28"/>
        </w:rPr>
        <w:t>。</w:t>
      </w:r>
      <w:r w:rsidRPr="00E325AC">
        <w:rPr>
          <w:rFonts w:ascii="华文楷体" w:eastAsia="华文楷体" w:hAnsi="华文楷体"/>
          <w:szCs w:val="28"/>
        </w:rPr>
        <w:t>如果使用了与密封胶不相容的材料，可能会导致密封胶的粘结</w:t>
      </w:r>
      <w:r w:rsidRPr="00E325AC">
        <w:rPr>
          <w:rFonts w:ascii="华文楷体" w:eastAsia="华文楷体" w:hAnsi="华文楷体" w:hint="eastAsia"/>
          <w:szCs w:val="28"/>
        </w:rPr>
        <w:t>性能</w:t>
      </w:r>
      <w:r w:rsidRPr="00E325AC">
        <w:rPr>
          <w:rFonts w:ascii="华文楷体" w:eastAsia="华文楷体" w:hAnsi="华文楷体"/>
          <w:szCs w:val="28"/>
        </w:rPr>
        <w:t>的下降或丧失，留下的</w:t>
      </w:r>
      <w:r w:rsidRPr="00E325AC">
        <w:rPr>
          <w:rFonts w:ascii="华文楷体" w:eastAsia="华文楷体" w:hAnsi="华文楷体" w:hint="eastAsia"/>
          <w:szCs w:val="28"/>
        </w:rPr>
        <w:t>质量或</w:t>
      </w:r>
      <w:r w:rsidRPr="00E325AC">
        <w:rPr>
          <w:rFonts w:ascii="华文楷体" w:eastAsia="华文楷体" w:hAnsi="华文楷体"/>
          <w:szCs w:val="28"/>
        </w:rPr>
        <w:t>安全隐患。</w:t>
      </w:r>
      <w:r w:rsidRPr="00E325AC">
        <w:rPr>
          <w:rFonts w:ascii="华文楷体" w:eastAsia="华文楷体" w:hAnsi="华文楷体" w:hint="eastAsia"/>
          <w:szCs w:val="28"/>
        </w:rPr>
        <w:t>由于硅酮结构密封胶是结构连接用材料，关乎玻璃幕墙结构安全，因此尚应进行</w:t>
      </w:r>
      <w:r w:rsidRPr="00E325AC">
        <w:rPr>
          <w:rFonts w:ascii="华文楷体" w:eastAsia="华文楷体" w:hAnsi="华文楷体"/>
          <w:szCs w:val="28"/>
        </w:rPr>
        <w:t>与面板、金属框架</w:t>
      </w:r>
      <w:r w:rsidRPr="00E325AC">
        <w:rPr>
          <w:rFonts w:ascii="华文楷体" w:eastAsia="华文楷体" w:hAnsi="华文楷体" w:hint="eastAsia"/>
          <w:szCs w:val="28"/>
        </w:rPr>
        <w:t>等接触材料</w:t>
      </w:r>
      <w:r w:rsidRPr="00E325AC">
        <w:rPr>
          <w:rFonts w:ascii="华文楷体" w:eastAsia="华文楷体" w:hAnsi="华文楷体"/>
          <w:szCs w:val="28"/>
        </w:rPr>
        <w:t>的剥离粘结性试验，以及</w:t>
      </w:r>
      <w:r w:rsidRPr="00E325AC">
        <w:rPr>
          <w:rFonts w:ascii="华文楷体" w:eastAsia="华文楷体" w:hAnsi="华文楷体" w:hint="eastAsia"/>
          <w:szCs w:val="28"/>
        </w:rPr>
        <w:t>拉伸粘接性</w:t>
      </w:r>
      <w:r w:rsidRPr="00E325AC">
        <w:rPr>
          <w:rFonts w:ascii="华文楷体" w:eastAsia="华文楷体" w:hAnsi="华文楷体"/>
          <w:szCs w:val="28"/>
        </w:rPr>
        <w:t>试验、</w:t>
      </w:r>
      <w:r w:rsidRPr="00E325AC">
        <w:rPr>
          <w:rFonts w:ascii="华文楷体" w:eastAsia="华文楷体" w:hAnsi="华文楷体" w:hint="eastAsia"/>
          <w:szCs w:val="28"/>
        </w:rPr>
        <w:t>邵氏硬度试验</w:t>
      </w:r>
      <w:r w:rsidRPr="00E325AC">
        <w:rPr>
          <w:rFonts w:ascii="华文楷体" w:eastAsia="华文楷体" w:hAnsi="华文楷体"/>
          <w:szCs w:val="28"/>
        </w:rPr>
        <w:t>。</w:t>
      </w:r>
    </w:p>
    <w:p w:rsidR="00247B8A" w:rsidRPr="00E325AC" w:rsidRDefault="00247B8A" w:rsidP="00247B8A">
      <w:pPr>
        <w:spacing w:line="360" w:lineRule="auto"/>
        <w:rPr>
          <w:rFonts w:ascii="宋体" w:hAnsi="宋体"/>
          <w:kern w:val="0"/>
          <w:szCs w:val="28"/>
        </w:rPr>
      </w:pPr>
      <w:r w:rsidRPr="00E325AC">
        <w:rPr>
          <w:rFonts w:hint="eastAsia"/>
          <w:b/>
          <w:bCs/>
          <w:szCs w:val="28"/>
        </w:rPr>
        <w:t>4.10.2</w:t>
      </w:r>
      <w:r w:rsidR="0097428B" w:rsidRPr="00E325AC">
        <w:rPr>
          <w:rFonts w:hint="eastAsia"/>
          <w:b/>
          <w:bCs/>
          <w:szCs w:val="28"/>
        </w:rPr>
        <w:t xml:space="preserve"> </w:t>
      </w:r>
      <w:r w:rsidRPr="00E325AC">
        <w:rPr>
          <w:rFonts w:hint="eastAsia"/>
          <w:bCs/>
          <w:szCs w:val="28"/>
        </w:rPr>
        <w:t>多孔性</w:t>
      </w:r>
      <w:r w:rsidRPr="00E325AC">
        <w:rPr>
          <w:rFonts w:ascii="宋体" w:hAnsi="宋体" w:hint="eastAsia"/>
          <w:kern w:val="0"/>
          <w:szCs w:val="28"/>
        </w:rPr>
        <w:t>幕墙板缝用</w:t>
      </w:r>
      <w:r w:rsidRPr="00E325AC">
        <w:rPr>
          <w:rFonts w:ascii="宋体" w:hAnsi="宋体"/>
          <w:kern w:val="0"/>
          <w:szCs w:val="28"/>
        </w:rPr>
        <w:t>耐候</w:t>
      </w:r>
      <w:proofErr w:type="gramStart"/>
      <w:r w:rsidRPr="00E325AC">
        <w:rPr>
          <w:rFonts w:ascii="宋体" w:hAnsi="宋体"/>
          <w:kern w:val="0"/>
          <w:szCs w:val="28"/>
        </w:rPr>
        <w:t>密封胶</w:t>
      </w:r>
      <w:r w:rsidR="00DF64E5" w:rsidRPr="00E325AC">
        <w:rPr>
          <w:rFonts w:ascii="宋体" w:hAnsi="宋体" w:hint="eastAsia"/>
          <w:kern w:val="0"/>
          <w:szCs w:val="28"/>
        </w:rPr>
        <w:t>应</w:t>
      </w:r>
      <w:r w:rsidRPr="00E325AC">
        <w:rPr>
          <w:rFonts w:ascii="宋体" w:hAnsi="宋体"/>
          <w:kern w:val="0"/>
          <w:szCs w:val="28"/>
        </w:rPr>
        <w:t>符合</w:t>
      </w:r>
      <w:proofErr w:type="gramEnd"/>
      <w:r w:rsidRPr="00E325AC">
        <w:rPr>
          <w:rFonts w:ascii="宋体" w:hAnsi="宋体"/>
          <w:kern w:val="0"/>
          <w:szCs w:val="28"/>
        </w:rPr>
        <w:t>现行国家标准《</w:t>
      </w:r>
      <w:r w:rsidRPr="00E325AC">
        <w:rPr>
          <w:rFonts w:ascii="宋体" w:hAnsi="宋体" w:hint="eastAsia"/>
          <w:kern w:val="0"/>
          <w:szCs w:val="28"/>
        </w:rPr>
        <w:t>石材用建筑</w:t>
      </w:r>
      <w:r w:rsidRPr="00E325AC">
        <w:rPr>
          <w:rFonts w:ascii="宋体" w:hAnsi="宋体"/>
          <w:kern w:val="0"/>
          <w:szCs w:val="28"/>
        </w:rPr>
        <w:t>密封胶》</w:t>
      </w:r>
      <w:r w:rsidRPr="00E325AC">
        <w:rPr>
          <w:rFonts w:ascii="宋体" w:hAnsi="宋体" w:hint="eastAsia"/>
          <w:kern w:val="0"/>
          <w:szCs w:val="28"/>
        </w:rPr>
        <w:t>GB/T 23261的规定。</w:t>
      </w:r>
    </w:p>
    <w:p w:rsidR="00247B8A" w:rsidRPr="00E325AC" w:rsidRDefault="00247B8A" w:rsidP="00247B8A">
      <w:pPr>
        <w:spacing w:line="360" w:lineRule="auto"/>
        <w:rPr>
          <w:rFonts w:ascii="华文楷体" w:eastAsia="华文楷体" w:hAnsi="华文楷体"/>
          <w:kern w:val="0"/>
          <w:szCs w:val="28"/>
        </w:rPr>
      </w:pPr>
      <w:r w:rsidRPr="00E325AC">
        <w:rPr>
          <w:rFonts w:ascii="华文楷体" w:eastAsia="华文楷体" w:hAnsi="华文楷体"/>
          <w:szCs w:val="28"/>
        </w:rPr>
        <w:t>【</w:t>
      </w:r>
      <w:r w:rsidRPr="00E325AC">
        <w:rPr>
          <w:rFonts w:ascii="华文楷体" w:eastAsia="华文楷体" w:hAnsi="华文楷体"/>
          <w:bCs/>
          <w:szCs w:val="28"/>
        </w:rPr>
        <w:t>条文说明</w:t>
      </w:r>
      <w:r w:rsidRPr="00E325AC">
        <w:rPr>
          <w:rFonts w:ascii="华文楷体" w:eastAsia="华文楷体" w:hAnsi="华文楷体"/>
          <w:szCs w:val="28"/>
        </w:rPr>
        <w:t>】</w:t>
      </w:r>
      <w:r w:rsidRPr="00E325AC">
        <w:rPr>
          <w:rFonts w:ascii="华文楷体" w:eastAsia="华文楷体" w:hAnsi="华文楷体"/>
          <w:kern w:val="0"/>
          <w:szCs w:val="28"/>
        </w:rPr>
        <w:t>符合国家标准《</w:t>
      </w:r>
      <w:r w:rsidRPr="00E325AC">
        <w:rPr>
          <w:rFonts w:ascii="华文楷体" w:eastAsia="华文楷体" w:hAnsi="华文楷体" w:hint="eastAsia"/>
          <w:kern w:val="0"/>
          <w:szCs w:val="28"/>
        </w:rPr>
        <w:t>石材用建筑</w:t>
      </w:r>
      <w:r w:rsidRPr="00E325AC">
        <w:rPr>
          <w:rFonts w:ascii="华文楷体" w:eastAsia="华文楷体" w:hAnsi="华文楷体"/>
          <w:kern w:val="0"/>
          <w:szCs w:val="28"/>
        </w:rPr>
        <w:t>密封胶》</w:t>
      </w:r>
      <w:r w:rsidRPr="00E325AC">
        <w:rPr>
          <w:rFonts w:ascii="华文楷体" w:eastAsia="华文楷体" w:hAnsi="华文楷体" w:hint="eastAsia"/>
          <w:kern w:val="0"/>
          <w:szCs w:val="28"/>
        </w:rPr>
        <w:t>GB/T 23261-2009性能要求的密封胶有硅酮、改性硅酮或聚氨酯三类，该标准的规范附录A“石材用建筑密封胶与接触材料的污染小试验方法”适用于所有弹性密封胶和任何多孔性基材，使用中应根据不同的面板材料选用合适的密封胶材料，并通过密封胶与接触材料的污染性试验。</w:t>
      </w:r>
    </w:p>
    <w:p w:rsidR="002B7711" w:rsidRPr="00E325AC" w:rsidRDefault="004E57A8" w:rsidP="002B7711">
      <w:pPr>
        <w:spacing w:line="360" w:lineRule="auto"/>
        <w:rPr>
          <w:rFonts w:ascii="宋体" w:hAnsi="宋体"/>
          <w:kern w:val="0"/>
          <w:szCs w:val="28"/>
        </w:rPr>
      </w:pPr>
      <w:r w:rsidRPr="00E325AC">
        <w:rPr>
          <w:rFonts w:hint="eastAsia"/>
          <w:b/>
          <w:bCs/>
          <w:szCs w:val="28"/>
        </w:rPr>
        <w:t>4</w:t>
      </w:r>
      <w:r w:rsidR="002B7711" w:rsidRPr="00E325AC">
        <w:rPr>
          <w:rFonts w:hint="eastAsia"/>
          <w:b/>
          <w:bCs/>
          <w:szCs w:val="28"/>
        </w:rPr>
        <w:t>.</w:t>
      </w:r>
      <w:r w:rsidR="00F76EDE" w:rsidRPr="00E325AC">
        <w:rPr>
          <w:rFonts w:hint="eastAsia"/>
          <w:b/>
          <w:bCs/>
          <w:szCs w:val="28"/>
        </w:rPr>
        <w:t>10</w:t>
      </w:r>
      <w:r w:rsidR="002B7711" w:rsidRPr="00E325AC">
        <w:rPr>
          <w:rFonts w:hint="eastAsia"/>
          <w:b/>
          <w:bCs/>
          <w:szCs w:val="28"/>
        </w:rPr>
        <w:t>.</w:t>
      </w:r>
      <w:r w:rsidR="00C0128B" w:rsidRPr="00E325AC">
        <w:rPr>
          <w:rFonts w:hint="eastAsia"/>
          <w:b/>
          <w:bCs/>
          <w:szCs w:val="28"/>
        </w:rPr>
        <w:t>3</w:t>
      </w:r>
      <w:r w:rsidR="0097428B" w:rsidRPr="00E325AC">
        <w:rPr>
          <w:rFonts w:hint="eastAsia"/>
          <w:b/>
          <w:bCs/>
          <w:szCs w:val="28"/>
        </w:rPr>
        <w:t xml:space="preserve"> </w:t>
      </w:r>
      <w:r w:rsidR="004A59DE" w:rsidRPr="00E325AC">
        <w:rPr>
          <w:rFonts w:hint="eastAsia"/>
          <w:bCs/>
          <w:szCs w:val="28"/>
        </w:rPr>
        <w:t>非多孔性</w:t>
      </w:r>
      <w:r w:rsidR="004A59DE" w:rsidRPr="00E325AC">
        <w:rPr>
          <w:rFonts w:ascii="宋体" w:hAnsi="宋体" w:hint="eastAsia"/>
          <w:kern w:val="0"/>
          <w:szCs w:val="28"/>
        </w:rPr>
        <w:t>幕墙板缝用</w:t>
      </w:r>
      <w:r w:rsidR="004A59DE" w:rsidRPr="00E325AC">
        <w:rPr>
          <w:rFonts w:ascii="宋体" w:hAnsi="宋体"/>
          <w:kern w:val="0"/>
          <w:szCs w:val="28"/>
        </w:rPr>
        <w:t>耐候</w:t>
      </w:r>
      <w:proofErr w:type="gramStart"/>
      <w:r w:rsidR="004A59DE" w:rsidRPr="00E325AC">
        <w:rPr>
          <w:rFonts w:ascii="宋体" w:hAnsi="宋体"/>
          <w:kern w:val="0"/>
          <w:szCs w:val="28"/>
        </w:rPr>
        <w:t>密封胶</w:t>
      </w:r>
      <w:r w:rsidR="002B7711" w:rsidRPr="00E325AC">
        <w:rPr>
          <w:rFonts w:ascii="宋体" w:hAnsi="宋体"/>
          <w:kern w:val="0"/>
          <w:szCs w:val="28"/>
        </w:rPr>
        <w:t>应符合</w:t>
      </w:r>
      <w:proofErr w:type="gramEnd"/>
      <w:r w:rsidR="00F76EDE" w:rsidRPr="00E325AC">
        <w:rPr>
          <w:rFonts w:ascii="宋体" w:hAnsi="宋体"/>
          <w:kern w:val="0"/>
          <w:szCs w:val="28"/>
        </w:rPr>
        <w:t>现行</w:t>
      </w:r>
      <w:r w:rsidR="002B7711" w:rsidRPr="00E325AC">
        <w:rPr>
          <w:rFonts w:ascii="宋体" w:hAnsi="宋体"/>
          <w:kern w:val="0"/>
          <w:szCs w:val="28"/>
        </w:rPr>
        <w:t>国家标准《</w:t>
      </w:r>
      <w:r w:rsidR="002B7711" w:rsidRPr="00E325AC">
        <w:rPr>
          <w:rFonts w:ascii="宋体" w:hAnsi="宋体" w:hint="eastAsia"/>
          <w:kern w:val="0"/>
          <w:szCs w:val="28"/>
        </w:rPr>
        <w:t>硅酮和硅酮改性建筑</w:t>
      </w:r>
      <w:r w:rsidR="002B7711" w:rsidRPr="00E325AC">
        <w:rPr>
          <w:rFonts w:ascii="宋体" w:hAnsi="宋体"/>
          <w:kern w:val="0"/>
          <w:szCs w:val="28"/>
        </w:rPr>
        <w:t>密封胶》</w:t>
      </w:r>
      <w:r w:rsidR="00F76EDE" w:rsidRPr="00E325AC">
        <w:rPr>
          <w:rFonts w:ascii="宋体" w:hAnsi="宋体" w:hint="eastAsia"/>
          <w:kern w:val="0"/>
          <w:szCs w:val="28"/>
        </w:rPr>
        <w:t>GB/T 14683中</w:t>
      </w:r>
      <w:r w:rsidR="002B7711" w:rsidRPr="00E325AC">
        <w:rPr>
          <w:rFonts w:ascii="宋体" w:hAnsi="宋体" w:hint="eastAsia"/>
          <w:kern w:val="0"/>
          <w:szCs w:val="28"/>
        </w:rPr>
        <w:t>Gw类</w:t>
      </w:r>
      <w:r w:rsidR="002B7711" w:rsidRPr="00E325AC">
        <w:rPr>
          <w:rFonts w:ascii="宋体" w:hAnsi="宋体"/>
          <w:kern w:val="0"/>
          <w:szCs w:val="28"/>
        </w:rPr>
        <w:t>的规定。</w:t>
      </w:r>
    </w:p>
    <w:p w:rsidR="002B7711" w:rsidRPr="00E325AC" w:rsidRDefault="002B7711" w:rsidP="002B7711">
      <w:pPr>
        <w:spacing w:line="360" w:lineRule="auto"/>
        <w:rPr>
          <w:rFonts w:ascii="华文楷体" w:eastAsia="华文楷体" w:hAnsi="华文楷体"/>
          <w:szCs w:val="28"/>
        </w:rPr>
      </w:pPr>
      <w:r w:rsidRPr="00E325AC">
        <w:rPr>
          <w:rFonts w:ascii="华文楷体" w:eastAsia="华文楷体" w:hAnsi="华文楷体"/>
          <w:szCs w:val="28"/>
        </w:rPr>
        <w:t>【</w:t>
      </w:r>
      <w:r w:rsidRPr="00E325AC">
        <w:rPr>
          <w:rFonts w:ascii="华文楷体" w:eastAsia="华文楷体" w:hAnsi="华文楷体"/>
          <w:bCs/>
          <w:szCs w:val="28"/>
        </w:rPr>
        <w:t>条文说明</w:t>
      </w:r>
      <w:r w:rsidRPr="00E325AC">
        <w:rPr>
          <w:rFonts w:ascii="华文楷体" w:eastAsia="华文楷体" w:hAnsi="华文楷体"/>
          <w:szCs w:val="28"/>
        </w:rPr>
        <w:t>】</w:t>
      </w:r>
      <w:r w:rsidRPr="00E325AC">
        <w:rPr>
          <w:rFonts w:ascii="华文楷体" w:eastAsia="华文楷体" w:hAnsi="华文楷体" w:hint="eastAsia"/>
          <w:kern w:val="0"/>
          <w:szCs w:val="28"/>
        </w:rPr>
        <w:t>铝板、瓷板、微晶玻璃、</w:t>
      </w:r>
      <w:r w:rsidRPr="00E325AC">
        <w:rPr>
          <w:rFonts w:ascii="华文楷体" w:eastAsia="华文楷体" w:hAnsi="华文楷体"/>
          <w:kern w:val="0"/>
          <w:szCs w:val="28"/>
        </w:rPr>
        <w:t>玻璃</w:t>
      </w:r>
      <w:r w:rsidRPr="00E325AC">
        <w:rPr>
          <w:rFonts w:ascii="华文楷体" w:eastAsia="华文楷体" w:hAnsi="华文楷体"/>
          <w:szCs w:val="28"/>
        </w:rPr>
        <w:t>幕墙的耐候</w:t>
      </w:r>
      <w:proofErr w:type="gramStart"/>
      <w:r w:rsidRPr="00E325AC">
        <w:rPr>
          <w:rFonts w:ascii="华文楷体" w:eastAsia="华文楷体" w:hAnsi="华文楷体"/>
          <w:szCs w:val="28"/>
        </w:rPr>
        <w:t>密封</w:t>
      </w:r>
      <w:r w:rsidR="005661FC" w:rsidRPr="00E325AC">
        <w:rPr>
          <w:rFonts w:ascii="华文楷体" w:eastAsia="华文楷体" w:hAnsi="华文楷体"/>
          <w:szCs w:val="28"/>
        </w:rPr>
        <w:t>胶</w:t>
      </w:r>
      <w:r w:rsidRPr="00E325AC">
        <w:rPr>
          <w:rFonts w:ascii="华文楷体" w:eastAsia="华文楷体" w:hAnsi="华文楷体"/>
          <w:szCs w:val="28"/>
        </w:rPr>
        <w:t>应采用</w:t>
      </w:r>
      <w:proofErr w:type="gramEnd"/>
      <w:r w:rsidRPr="00E325AC">
        <w:rPr>
          <w:rFonts w:ascii="华文楷体" w:eastAsia="华文楷体" w:hAnsi="华文楷体"/>
          <w:szCs w:val="28"/>
        </w:rPr>
        <w:t>中性</w:t>
      </w:r>
      <w:proofErr w:type="gramStart"/>
      <w:r w:rsidRPr="00E325AC">
        <w:rPr>
          <w:rFonts w:ascii="华文楷体" w:eastAsia="华文楷体" w:hAnsi="华文楷体"/>
          <w:szCs w:val="28"/>
        </w:rPr>
        <w:t>硅酮类耐候</w:t>
      </w:r>
      <w:proofErr w:type="gramEnd"/>
      <w:r w:rsidRPr="00E325AC">
        <w:rPr>
          <w:rFonts w:ascii="华文楷体" w:eastAsia="华文楷体" w:hAnsi="华文楷体"/>
          <w:szCs w:val="28"/>
        </w:rPr>
        <w:t>密封胶，因为硅酮</w:t>
      </w:r>
      <w:proofErr w:type="gramStart"/>
      <w:r w:rsidRPr="00E325AC">
        <w:rPr>
          <w:rFonts w:ascii="华文楷体" w:eastAsia="华文楷体" w:hAnsi="华文楷体"/>
          <w:szCs w:val="28"/>
        </w:rPr>
        <w:t>密封胶耐紫外线</w:t>
      </w:r>
      <w:proofErr w:type="gramEnd"/>
      <w:r w:rsidRPr="00E325AC">
        <w:rPr>
          <w:rFonts w:ascii="华文楷体" w:eastAsia="华文楷体" w:hAnsi="华文楷体"/>
          <w:szCs w:val="28"/>
        </w:rPr>
        <w:t>性能极好且与硅酮结构密封胶有良好的相容性。</w:t>
      </w:r>
    </w:p>
    <w:p w:rsidR="002B7711" w:rsidRPr="00E325AC" w:rsidRDefault="002B7711" w:rsidP="002B7711">
      <w:pPr>
        <w:spacing w:line="360" w:lineRule="auto"/>
        <w:ind w:firstLineChars="200" w:firstLine="560"/>
        <w:rPr>
          <w:rFonts w:ascii="华文楷体" w:eastAsia="华文楷体" w:hAnsi="华文楷体"/>
          <w:szCs w:val="28"/>
        </w:rPr>
      </w:pPr>
      <w:r w:rsidRPr="00E325AC">
        <w:rPr>
          <w:rFonts w:ascii="华文楷体" w:eastAsia="华文楷体" w:hAnsi="华文楷体"/>
          <w:szCs w:val="28"/>
        </w:rPr>
        <w:t>硅酮耐候密封</w:t>
      </w:r>
      <w:proofErr w:type="gramStart"/>
      <w:r w:rsidRPr="00E325AC">
        <w:rPr>
          <w:rFonts w:ascii="华文楷体" w:eastAsia="华文楷体" w:hAnsi="华文楷体"/>
          <w:szCs w:val="28"/>
        </w:rPr>
        <w:t>胶</w:t>
      </w:r>
      <w:r w:rsidRPr="00E325AC">
        <w:rPr>
          <w:rFonts w:ascii="华文楷体" w:eastAsia="华文楷体" w:hAnsi="华文楷体" w:hint="eastAsia"/>
          <w:szCs w:val="28"/>
        </w:rPr>
        <w:t>如果</w:t>
      </w:r>
      <w:proofErr w:type="gramEnd"/>
      <w:r w:rsidRPr="00E325AC">
        <w:rPr>
          <w:rFonts w:ascii="华文楷体" w:eastAsia="华文楷体" w:hAnsi="华文楷体"/>
          <w:szCs w:val="28"/>
        </w:rPr>
        <w:t>填充矿物油</w:t>
      </w:r>
      <w:r w:rsidRPr="00E325AC">
        <w:rPr>
          <w:rFonts w:ascii="华文楷体" w:eastAsia="华文楷体" w:hAnsi="华文楷体" w:hint="eastAsia"/>
          <w:szCs w:val="28"/>
        </w:rPr>
        <w:t>，</w:t>
      </w:r>
      <w:r w:rsidRPr="00E325AC">
        <w:rPr>
          <w:rFonts w:ascii="华文楷体" w:eastAsia="华文楷体" w:hAnsi="华文楷体"/>
          <w:szCs w:val="28"/>
        </w:rPr>
        <w:t>由于矿物油容易从胶体中渗出和挥发，会导致胶体收缩或开裂，使密封性能下降，造成漏水等问题，与中空玻璃接触时会导致中空玻璃过早失效，因此应避免使用填充矿物油的硅酮密封胶。</w:t>
      </w:r>
    </w:p>
    <w:p w:rsidR="002B7711" w:rsidRPr="00E325AC" w:rsidRDefault="002B7711" w:rsidP="002B7711">
      <w:pPr>
        <w:spacing w:line="360" w:lineRule="auto"/>
        <w:ind w:firstLineChars="200" w:firstLine="560"/>
        <w:rPr>
          <w:rFonts w:ascii="华文楷体" w:eastAsia="华文楷体" w:hAnsi="华文楷体"/>
          <w:kern w:val="0"/>
          <w:szCs w:val="28"/>
        </w:rPr>
      </w:pPr>
      <w:r w:rsidRPr="00E325AC">
        <w:rPr>
          <w:rFonts w:ascii="华文楷体" w:eastAsia="华文楷体" w:hAnsi="华文楷体" w:hint="eastAsia"/>
          <w:szCs w:val="28"/>
        </w:rPr>
        <w:t>有害的增塑剂</w:t>
      </w:r>
      <w:proofErr w:type="gramStart"/>
      <w:r w:rsidRPr="00E325AC">
        <w:rPr>
          <w:rFonts w:ascii="华文楷体" w:eastAsia="华文楷体" w:hAnsi="华文楷体" w:hint="eastAsia"/>
          <w:szCs w:val="28"/>
        </w:rPr>
        <w:t>指非硅物质</w:t>
      </w:r>
      <w:proofErr w:type="gramEnd"/>
      <w:r w:rsidRPr="00E325AC">
        <w:rPr>
          <w:rFonts w:ascii="华文楷体" w:eastAsia="华文楷体" w:hAnsi="华文楷体" w:hint="eastAsia"/>
          <w:szCs w:val="28"/>
        </w:rPr>
        <w:t>的增塑剂。在</w:t>
      </w:r>
      <w:r w:rsidRPr="00E325AC">
        <w:rPr>
          <w:rFonts w:ascii="华文楷体" w:eastAsia="华文楷体" w:hAnsi="华文楷体"/>
          <w:kern w:val="0"/>
          <w:szCs w:val="28"/>
        </w:rPr>
        <w:t>《</w:t>
      </w:r>
      <w:r w:rsidRPr="00E325AC">
        <w:rPr>
          <w:rFonts w:ascii="华文楷体" w:eastAsia="华文楷体" w:hAnsi="华文楷体" w:hint="eastAsia"/>
          <w:kern w:val="0"/>
          <w:szCs w:val="28"/>
        </w:rPr>
        <w:t>硅酮和硅酮改性建筑</w:t>
      </w:r>
      <w:r w:rsidRPr="00E325AC">
        <w:rPr>
          <w:rFonts w:ascii="华文楷体" w:eastAsia="华文楷体" w:hAnsi="华文楷体"/>
          <w:kern w:val="0"/>
          <w:szCs w:val="28"/>
        </w:rPr>
        <w:t>密封胶》</w:t>
      </w:r>
      <w:r w:rsidR="00F76EDE" w:rsidRPr="00E325AC">
        <w:rPr>
          <w:rFonts w:ascii="华文楷体" w:eastAsia="华文楷体" w:hAnsi="华文楷体" w:hint="eastAsia"/>
          <w:kern w:val="0"/>
          <w:szCs w:val="28"/>
        </w:rPr>
        <w:t>GB/T 14683</w:t>
      </w:r>
      <w:r w:rsidR="005661FC" w:rsidRPr="00E325AC">
        <w:rPr>
          <w:rFonts w:ascii="华文楷体" w:eastAsia="华文楷体" w:hAnsi="华文楷体" w:hint="eastAsia"/>
          <w:kern w:val="0"/>
          <w:szCs w:val="28"/>
        </w:rPr>
        <w:t>中</w:t>
      </w:r>
      <w:r w:rsidRPr="00E325AC">
        <w:rPr>
          <w:rFonts w:ascii="华文楷体" w:eastAsia="华文楷体" w:hAnsi="华文楷体" w:hint="eastAsia"/>
          <w:kern w:val="0"/>
          <w:szCs w:val="28"/>
        </w:rPr>
        <w:t>Gw类</w:t>
      </w:r>
      <w:r w:rsidRPr="00E325AC">
        <w:rPr>
          <w:rFonts w:ascii="华文楷体" w:eastAsia="华文楷体" w:hAnsi="华文楷体"/>
          <w:kern w:val="0"/>
          <w:szCs w:val="28"/>
        </w:rPr>
        <w:t>的规定</w:t>
      </w:r>
      <w:r w:rsidRPr="00E325AC">
        <w:rPr>
          <w:rFonts w:ascii="华文楷体" w:eastAsia="华文楷体" w:hAnsi="华文楷体" w:hint="eastAsia"/>
          <w:kern w:val="0"/>
          <w:szCs w:val="28"/>
        </w:rPr>
        <w:t>中明确不允许添加。</w:t>
      </w:r>
    </w:p>
    <w:p w:rsidR="002B7711" w:rsidRPr="00E325AC" w:rsidRDefault="004E57A8" w:rsidP="005661FC">
      <w:pPr>
        <w:spacing w:line="360" w:lineRule="auto"/>
        <w:rPr>
          <w:rFonts w:ascii="宋体" w:hAnsi="宋体"/>
          <w:szCs w:val="28"/>
        </w:rPr>
      </w:pPr>
      <w:r w:rsidRPr="00E325AC">
        <w:rPr>
          <w:rFonts w:hint="eastAsia"/>
          <w:b/>
          <w:bCs/>
          <w:szCs w:val="28"/>
        </w:rPr>
        <w:t>4</w:t>
      </w:r>
      <w:r w:rsidR="002B7711" w:rsidRPr="00E325AC">
        <w:rPr>
          <w:rFonts w:hint="eastAsia"/>
          <w:b/>
          <w:bCs/>
          <w:szCs w:val="28"/>
        </w:rPr>
        <w:t>.</w:t>
      </w:r>
      <w:r w:rsidR="005661FC" w:rsidRPr="00E325AC">
        <w:rPr>
          <w:rFonts w:hint="eastAsia"/>
          <w:b/>
          <w:bCs/>
          <w:szCs w:val="28"/>
        </w:rPr>
        <w:t>10</w:t>
      </w:r>
      <w:r w:rsidR="002B7711" w:rsidRPr="00E325AC">
        <w:rPr>
          <w:rFonts w:hint="eastAsia"/>
          <w:b/>
          <w:bCs/>
          <w:szCs w:val="28"/>
        </w:rPr>
        <w:t>.</w:t>
      </w:r>
      <w:r w:rsidR="005661FC" w:rsidRPr="00E325AC">
        <w:rPr>
          <w:rFonts w:hint="eastAsia"/>
          <w:b/>
          <w:bCs/>
          <w:szCs w:val="28"/>
        </w:rPr>
        <w:t>4</w:t>
      </w:r>
      <w:r w:rsidR="0097428B" w:rsidRPr="00E325AC">
        <w:rPr>
          <w:rFonts w:hint="eastAsia"/>
          <w:b/>
          <w:bCs/>
          <w:szCs w:val="28"/>
        </w:rPr>
        <w:t xml:space="preserve"> </w:t>
      </w:r>
      <w:r w:rsidR="002B7711" w:rsidRPr="00E325AC">
        <w:rPr>
          <w:rFonts w:ascii="宋体" w:hAnsi="宋体" w:hint="eastAsia"/>
          <w:kern w:val="0"/>
          <w:szCs w:val="28"/>
        </w:rPr>
        <w:t>幕墙中的建筑接缝和干缩位移接缝用改性硅酮建筑密封胶</w:t>
      </w:r>
      <w:r w:rsidR="002B7711" w:rsidRPr="00E325AC">
        <w:rPr>
          <w:rFonts w:ascii="宋体" w:hAnsi="宋体"/>
          <w:kern w:val="0"/>
          <w:szCs w:val="28"/>
        </w:rPr>
        <w:t>性能应符合</w:t>
      </w:r>
      <w:r w:rsidR="005661FC" w:rsidRPr="00E325AC">
        <w:rPr>
          <w:rFonts w:ascii="宋体" w:hAnsi="宋体"/>
          <w:kern w:val="0"/>
          <w:szCs w:val="28"/>
        </w:rPr>
        <w:t>现行</w:t>
      </w:r>
      <w:r w:rsidR="002B7711" w:rsidRPr="00E325AC">
        <w:rPr>
          <w:rFonts w:ascii="宋体" w:hAnsi="宋体"/>
          <w:kern w:val="0"/>
          <w:szCs w:val="28"/>
        </w:rPr>
        <w:t>国家标准《</w:t>
      </w:r>
      <w:r w:rsidR="002B7711" w:rsidRPr="00E325AC">
        <w:rPr>
          <w:rFonts w:ascii="宋体" w:hAnsi="宋体" w:hint="eastAsia"/>
          <w:kern w:val="0"/>
          <w:szCs w:val="28"/>
        </w:rPr>
        <w:t>硅酮和硅酮改性建筑</w:t>
      </w:r>
      <w:r w:rsidR="002B7711" w:rsidRPr="00E325AC">
        <w:rPr>
          <w:rFonts w:ascii="宋体" w:hAnsi="宋体"/>
          <w:kern w:val="0"/>
          <w:szCs w:val="28"/>
        </w:rPr>
        <w:t>密封胶》</w:t>
      </w:r>
      <w:r w:rsidR="005661FC" w:rsidRPr="00E325AC">
        <w:rPr>
          <w:rFonts w:ascii="宋体" w:hAnsi="宋体" w:hint="eastAsia"/>
          <w:kern w:val="0"/>
          <w:szCs w:val="28"/>
        </w:rPr>
        <w:t>GB/T14683</w:t>
      </w:r>
      <w:r w:rsidR="002B7711" w:rsidRPr="00E325AC">
        <w:rPr>
          <w:rFonts w:ascii="宋体" w:hAnsi="宋体"/>
          <w:kern w:val="0"/>
          <w:szCs w:val="28"/>
        </w:rPr>
        <w:t>的规定。</w:t>
      </w:r>
    </w:p>
    <w:p w:rsidR="002B7711" w:rsidRPr="00E325AC" w:rsidRDefault="002B7711" w:rsidP="002B7711">
      <w:pPr>
        <w:spacing w:line="360" w:lineRule="auto"/>
        <w:rPr>
          <w:rFonts w:ascii="华文楷体" w:eastAsia="华文楷体" w:hAnsi="华文楷体"/>
          <w:kern w:val="0"/>
          <w:szCs w:val="28"/>
        </w:rPr>
      </w:pPr>
      <w:r w:rsidRPr="00E325AC">
        <w:rPr>
          <w:rFonts w:ascii="华文楷体" w:eastAsia="华文楷体" w:hAnsi="华文楷体"/>
          <w:szCs w:val="28"/>
        </w:rPr>
        <w:t>【</w:t>
      </w:r>
      <w:r w:rsidRPr="00E325AC">
        <w:rPr>
          <w:rFonts w:ascii="华文楷体" w:eastAsia="华文楷体" w:hAnsi="华文楷体"/>
          <w:bCs/>
          <w:szCs w:val="28"/>
        </w:rPr>
        <w:t>条文说明</w:t>
      </w:r>
      <w:r w:rsidRPr="00E325AC">
        <w:rPr>
          <w:rFonts w:ascii="华文楷体" w:eastAsia="华文楷体" w:hAnsi="华文楷体"/>
          <w:szCs w:val="28"/>
        </w:rPr>
        <w:t>】</w:t>
      </w:r>
      <w:r w:rsidRPr="00E325AC">
        <w:rPr>
          <w:rFonts w:ascii="华文楷体" w:eastAsia="华文楷体" w:hAnsi="华文楷体" w:hint="eastAsia"/>
          <w:szCs w:val="28"/>
        </w:rPr>
        <w:t xml:space="preserve"> 改性硅酮密封胶（MS）作为预制构件间接缝的主要密封材料，是以端硅烷基聚醚为主要成分制得的，与目前市场上的传统密封材料硅酮密封胶相比，该</w:t>
      </w:r>
      <w:r w:rsidRPr="00E325AC">
        <w:rPr>
          <w:rFonts w:ascii="华文楷体" w:eastAsia="华文楷体" w:hAnsi="华文楷体"/>
          <w:szCs w:val="28"/>
        </w:rPr>
        <w:t>产品</w:t>
      </w:r>
      <w:r w:rsidRPr="00E325AC">
        <w:rPr>
          <w:rFonts w:ascii="华文楷体" w:eastAsia="华文楷体" w:hAnsi="华文楷体" w:hint="eastAsia"/>
          <w:szCs w:val="28"/>
        </w:rPr>
        <w:t>具有可涂刷性及对基材无污染等优点，特别适用于预制混凝土建筑等建筑装饰工程的接缝</w:t>
      </w:r>
      <w:r w:rsidRPr="00E325AC">
        <w:rPr>
          <w:rFonts w:ascii="华文楷体" w:eastAsia="华文楷体" w:hAnsi="华文楷体"/>
          <w:szCs w:val="28"/>
        </w:rPr>
        <w:t>密封</w:t>
      </w:r>
      <w:r w:rsidRPr="00E325AC">
        <w:rPr>
          <w:rFonts w:ascii="华文楷体" w:eastAsia="华文楷体" w:hAnsi="华文楷体" w:hint="eastAsia"/>
          <w:szCs w:val="28"/>
        </w:rPr>
        <w:t>，能够很好兼顾装配式幕墙与现行的混凝土装配式建筑上的密封要求。性能符合</w:t>
      </w:r>
      <w:r w:rsidRPr="00E325AC">
        <w:rPr>
          <w:rFonts w:ascii="华文楷体" w:eastAsia="华文楷体" w:hAnsi="华文楷体"/>
          <w:kern w:val="0"/>
          <w:szCs w:val="28"/>
        </w:rPr>
        <w:t>国家现行标准《</w:t>
      </w:r>
      <w:r w:rsidRPr="00E325AC">
        <w:rPr>
          <w:rFonts w:ascii="华文楷体" w:eastAsia="华文楷体" w:hAnsi="华文楷体" w:hint="eastAsia"/>
          <w:kern w:val="0"/>
          <w:szCs w:val="28"/>
        </w:rPr>
        <w:t>硅酮和硅酮改性建筑</w:t>
      </w:r>
      <w:r w:rsidRPr="00E325AC">
        <w:rPr>
          <w:rFonts w:ascii="华文楷体" w:eastAsia="华文楷体" w:hAnsi="华文楷体"/>
          <w:kern w:val="0"/>
          <w:szCs w:val="28"/>
        </w:rPr>
        <w:t>密封胶》</w:t>
      </w:r>
      <w:r w:rsidR="005661FC" w:rsidRPr="00E325AC">
        <w:rPr>
          <w:rFonts w:ascii="华文楷体" w:eastAsia="华文楷体" w:hAnsi="华文楷体" w:hint="eastAsia"/>
          <w:kern w:val="0"/>
          <w:szCs w:val="28"/>
        </w:rPr>
        <w:t>GB/T14683</w:t>
      </w:r>
      <w:r w:rsidRPr="00E325AC">
        <w:rPr>
          <w:rFonts w:ascii="华文楷体" w:eastAsia="华文楷体" w:hAnsi="华文楷体" w:hint="eastAsia"/>
          <w:kern w:val="0"/>
          <w:szCs w:val="28"/>
        </w:rPr>
        <w:t>改性硅酮类</w:t>
      </w:r>
      <w:r w:rsidRPr="00E325AC">
        <w:rPr>
          <w:rFonts w:ascii="华文楷体" w:eastAsia="华文楷体" w:hAnsi="华文楷体"/>
          <w:kern w:val="0"/>
          <w:szCs w:val="28"/>
        </w:rPr>
        <w:t>的规定。</w:t>
      </w:r>
    </w:p>
    <w:p w:rsidR="00367186" w:rsidRPr="00E325AC" w:rsidRDefault="004E57A8" w:rsidP="00367186">
      <w:pPr>
        <w:spacing w:line="360" w:lineRule="auto"/>
        <w:rPr>
          <w:snapToGrid w:val="0"/>
          <w:kern w:val="0"/>
          <w:szCs w:val="28"/>
        </w:rPr>
      </w:pPr>
      <w:r w:rsidRPr="00E325AC">
        <w:rPr>
          <w:rFonts w:hint="eastAsia"/>
          <w:b/>
          <w:bCs/>
          <w:szCs w:val="28"/>
        </w:rPr>
        <w:t>4</w:t>
      </w:r>
      <w:r w:rsidR="002B7711" w:rsidRPr="00E325AC">
        <w:rPr>
          <w:rFonts w:hint="eastAsia"/>
          <w:b/>
          <w:bCs/>
          <w:szCs w:val="28"/>
        </w:rPr>
        <w:t>.</w:t>
      </w:r>
      <w:r w:rsidR="005661FC" w:rsidRPr="00E325AC">
        <w:rPr>
          <w:rFonts w:hint="eastAsia"/>
          <w:b/>
          <w:bCs/>
          <w:szCs w:val="28"/>
        </w:rPr>
        <w:t>10</w:t>
      </w:r>
      <w:r w:rsidR="002B7711" w:rsidRPr="00E325AC">
        <w:rPr>
          <w:rFonts w:hint="eastAsia"/>
          <w:b/>
          <w:bCs/>
          <w:szCs w:val="28"/>
        </w:rPr>
        <w:t>.</w:t>
      </w:r>
      <w:r w:rsidR="005661FC" w:rsidRPr="00E325AC">
        <w:rPr>
          <w:rFonts w:hint="eastAsia"/>
          <w:b/>
          <w:bCs/>
          <w:szCs w:val="28"/>
        </w:rPr>
        <w:t>5</w:t>
      </w:r>
      <w:r w:rsidR="0097428B" w:rsidRPr="00E325AC">
        <w:rPr>
          <w:rFonts w:hint="eastAsia"/>
          <w:b/>
          <w:bCs/>
          <w:szCs w:val="28"/>
        </w:rPr>
        <w:t xml:space="preserve"> </w:t>
      </w:r>
      <w:r w:rsidR="00367186" w:rsidRPr="00E325AC">
        <w:rPr>
          <w:rFonts w:hint="eastAsia"/>
          <w:snapToGrid w:val="0"/>
          <w:kern w:val="0"/>
          <w:szCs w:val="28"/>
        </w:rPr>
        <w:t>外挂墙板</w:t>
      </w:r>
      <w:r w:rsidR="00367186" w:rsidRPr="00E325AC">
        <w:rPr>
          <w:rFonts w:ascii="宋体" w:hAnsi="宋体" w:hint="eastAsia"/>
          <w:kern w:val="0"/>
          <w:szCs w:val="28"/>
        </w:rPr>
        <w:t>幕墙</w:t>
      </w:r>
      <w:r w:rsidR="00367186" w:rsidRPr="00E325AC">
        <w:rPr>
          <w:rFonts w:hint="eastAsia"/>
          <w:snapToGrid w:val="0"/>
          <w:kern w:val="0"/>
          <w:szCs w:val="28"/>
        </w:rPr>
        <w:t>接缝处的密封材料应符合下列规定：</w:t>
      </w:r>
    </w:p>
    <w:p w:rsidR="00367186" w:rsidRPr="00E325AC" w:rsidRDefault="00367186" w:rsidP="008471A5">
      <w:pPr>
        <w:spacing w:line="360" w:lineRule="auto"/>
        <w:rPr>
          <w:snapToGrid w:val="0"/>
          <w:kern w:val="0"/>
          <w:szCs w:val="28"/>
        </w:rPr>
      </w:pPr>
      <w:r w:rsidRPr="00E325AC">
        <w:rPr>
          <w:snapToGrid w:val="0"/>
          <w:kern w:val="0"/>
          <w:szCs w:val="28"/>
        </w:rPr>
        <w:t>1</w:t>
      </w:r>
      <w:r w:rsidRPr="00E325AC">
        <w:rPr>
          <w:snapToGrid w:val="0"/>
          <w:kern w:val="0"/>
          <w:szCs w:val="28"/>
        </w:rPr>
        <w:t>建筑密封胶</w:t>
      </w:r>
      <w:r w:rsidRPr="00E325AC">
        <w:rPr>
          <w:rFonts w:hint="eastAsia"/>
          <w:snapToGrid w:val="0"/>
          <w:kern w:val="0"/>
          <w:szCs w:val="28"/>
        </w:rPr>
        <w:t>应选用耐候性密封胶，</w:t>
      </w:r>
      <w:proofErr w:type="gramStart"/>
      <w:r w:rsidRPr="00E325AC">
        <w:rPr>
          <w:snapToGrid w:val="0"/>
          <w:kern w:val="0"/>
          <w:szCs w:val="28"/>
        </w:rPr>
        <w:t>密封胶应与</w:t>
      </w:r>
      <w:proofErr w:type="gramEnd"/>
      <w:r w:rsidRPr="00E325AC">
        <w:rPr>
          <w:snapToGrid w:val="0"/>
          <w:kern w:val="0"/>
          <w:szCs w:val="28"/>
        </w:rPr>
        <w:t>混凝土具有相容性，</w:t>
      </w:r>
      <w:r w:rsidRPr="00E325AC">
        <w:rPr>
          <w:rFonts w:hint="eastAsia"/>
          <w:snapToGrid w:val="0"/>
          <w:kern w:val="0"/>
          <w:szCs w:val="28"/>
        </w:rPr>
        <w:t>以及规定</w:t>
      </w:r>
      <w:r w:rsidRPr="00E325AC">
        <w:rPr>
          <w:snapToGrid w:val="0"/>
          <w:kern w:val="0"/>
          <w:szCs w:val="28"/>
        </w:rPr>
        <w:t>的</w:t>
      </w:r>
      <w:r w:rsidRPr="00E325AC">
        <w:rPr>
          <w:rFonts w:hint="eastAsia"/>
          <w:snapToGrid w:val="0"/>
          <w:kern w:val="0"/>
          <w:szCs w:val="28"/>
        </w:rPr>
        <w:t>抗剪切和</w:t>
      </w:r>
      <w:r w:rsidRPr="00E325AC">
        <w:rPr>
          <w:snapToGrid w:val="0"/>
          <w:kern w:val="0"/>
          <w:szCs w:val="28"/>
        </w:rPr>
        <w:t>伸缩变形</w:t>
      </w:r>
      <w:r w:rsidRPr="00E325AC">
        <w:rPr>
          <w:rFonts w:hint="eastAsia"/>
          <w:snapToGrid w:val="0"/>
          <w:kern w:val="0"/>
          <w:szCs w:val="28"/>
        </w:rPr>
        <w:t>能力；</w:t>
      </w:r>
      <w:r w:rsidRPr="00E325AC">
        <w:rPr>
          <w:snapToGrid w:val="0"/>
          <w:kern w:val="0"/>
          <w:szCs w:val="28"/>
        </w:rPr>
        <w:t>密封胶</w:t>
      </w:r>
      <w:r w:rsidRPr="00E325AC">
        <w:rPr>
          <w:rFonts w:hint="eastAsia"/>
          <w:snapToGrid w:val="0"/>
          <w:kern w:val="0"/>
          <w:szCs w:val="28"/>
        </w:rPr>
        <w:t>尚应</w:t>
      </w:r>
      <w:r w:rsidRPr="00E325AC">
        <w:rPr>
          <w:snapToGrid w:val="0"/>
          <w:kern w:val="0"/>
          <w:szCs w:val="28"/>
        </w:rPr>
        <w:t>具有防霉、</w:t>
      </w:r>
      <w:r w:rsidRPr="00E325AC">
        <w:rPr>
          <w:rFonts w:hint="eastAsia"/>
          <w:snapToGrid w:val="0"/>
          <w:kern w:val="0"/>
          <w:szCs w:val="28"/>
        </w:rPr>
        <w:t>防</w:t>
      </w:r>
      <w:r w:rsidRPr="00E325AC">
        <w:rPr>
          <w:snapToGrid w:val="0"/>
          <w:kern w:val="0"/>
          <w:szCs w:val="28"/>
        </w:rPr>
        <w:t>水</w:t>
      </w:r>
      <w:r w:rsidRPr="00E325AC">
        <w:rPr>
          <w:rFonts w:hint="eastAsia"/>
          <w:snapToGrid w:val="0"/>
          <w:kern w:val="0"/>
          <w:szCs w:val="28"/>
        </w:rPr>
        <w:t>、防火、耐候</w:t>
      </w:r>
      <w:r w:rsidRPr="00E325AC">
        <w:rPr>
          <w:snapToGrid w:val="0"/>
          <w:kern w:val="0"/>
          <w:szCs w:val="28"/>
        </w:rPr>
        <w:t>等性能</w:t>
      </w:r>
      <w:r w:rsidRPr="00E325AC">
        <w:rPr>
          <w:rFonts w:hint="eastAsia"/>
          <w:snapToGrid w:val="0"/>
          <w:kern w:val="0"/>
          <w:szCs w:val="28"/>
        </w:rPr>
        <w:t>；密封胶不应含有污染饰面材料、金属</w:t>
      </w:r>
      <w:r w:rsidR="00CD7FC6" w:rsidRPr="00E325AC">
        <w:rPr>
          <w:rFonts w:hint="eastAsia"/>
          <w:snapToGrid w:val="0"/>
          <w:kern w:val="0"/>
          <w:szCs w:val="28"/>
        </w:rPr>
        <w:t>材料</w:t>
      </w:r>
      <w:r w:rsidRPr="00E325AC">
        <w:rPr>
          <w:rFonts w:hint="eastAsia"/>
          <w:snapToGrid w:val="0"/>
          <w:kern w:val="0"/>
          <w:szCs w:val="28"/>
        </w:rPr>
        <w:t>的不利添加物。</w:t>
      </w:r>
    </w:p>
    <w:p w:rsidR="00367186" w:rsidRPr="00E325AC" w:rsidRDefault="00367186" w:rsidP="00485B57">
      <w:pPr>
        <w:spacing w:line="360" w:lineRule="auto"/>
        <w:ind w:leftChars="100" w:left="280"/>
        <w:rPr>
          <w:snapToGrid w:val="0"/>
          <w:kern w:val="0"/>
          <w:szCs w:val="28"/>
        </w:rPr>
      </w:pPr>
      <w:r w:rsidRPr="00E325AC">
        <w:rPr>
          <w:snapToGrid w:val="0"/>
          <w:kern w:val="0"/>
          <w:szCs w:val="28"/>
        </w:rPr>
        <w:t>2</w:t>
      </w:r>
      <w:r w:rsidR="00286BED" w:rsidRPr="00E325AC">
        <w:rPr>
          <w:snapToGrid w:val="0"/>
          <w:kern w:val="0"/>
          <w:szCs w:val="28"/>
        </w:rPr>
        <w:t>接缝</w:t>
      </w:r>
      <w:r w:rsidRPr="00E325AC">
        <w:rPr>
          <w:snapToGrid w:val="0"/>
          <w:kern w:val="0"/>
          <w:szCs w:val="28"/>
        </w:rPr>
        <w:t>密封</w:t>
      </w:r>
      <w:proofErr w:type="gramStart"/>
      <w:r w:rsidRPr="00E325AC">
        <w:rPr>
          <w:snapToGrid w:val="0"/>
          <w:kern w:val="0"/>
          <w:szCs w:val="28"/>
        </w:rPr>
        <w:t>胶应符合现行</w:t>
      </w:r>
      <w:r w:rsidR="00286BED" w:rsidRPr="00E325AC">
        <w:rPr>
          <w:snapToGrid w:val="0"/>
          <w:kern w:val="0"/>
          <w:szCs w:val="28"/>
        </w:rPr>
        <w:t>行业</w:t>
      </w:r>
      <w:proofErr w:type="gramEnd"/>
      <w:r w:rsidRPr="00E325AC">
        <w:rPr>
          <w:snapToGrid w:val="0"/>
          <w:kern w:val="0"/>
          <w:szCs w:val="28"/>
        </w:rPr>
        <w:t>标准《</w:t>
      </w:r>
      <w:r w:rsidR="00286BED" w:rsidRPr="00E325AC">
        <w:rPr>
          <w:snapToGrid w:val="0"/>
          <w:kern w:val="0"/>
          <w:szCs w:val="28"/>
        </w:rPr>
        <w:t>混凝土建筑接缝用</w:t>
      </w:r>
      <w:r w:rsidRPr="00E325AC">
        <w:rPr>
          <w:snapToGrid w:val="0"/>
          <w:kern w:val="0"/>
          <w:szCs w:val="28"/>
        </w:rPr>
        <w:t>密封胶》</w:t>
      </w:r>
      <w:r w:rsidRPr="00E325AC">
        <w:rPr>
          <w:snapToGrid w:val="0"/>
          <w:kern w:val="0"/>
          <w:szCs w:val="28"/>
        </w:rPr>
        <w:t xml:space="preserve">JC/T </w:t>
      </w:r>
      <w:r w:rsidR="00286BED" w:rsidRPr="00E325AC">
        <w:rPr>
          <w:rFonts w:hint="eastAsia"/>
          <w:snapToGrid w:val="0"/>
          <w:kern w:val="0"/>
          <w:szCs w:val="28"/>
        </w:rPr>
        <w:t>881</w:t>
      </w:r>
      <w:r w:rsidRPr="00E325AC">
        <w:rPr>
          <w:snapToGrid w:val="0"/>
          <w:kern w:val="0"/>
          <w:szCs w:val="28"/>
        </w:rPr>
        <w:t>的规定</w:t>
      </w:r>
      <w:r w:rsidRPr="00E325AC">
        <w:rPr>
          <w:rFonts w:hint="eastAsia"/>
          <w:snapToGrid w:val="0"/>
          <w:kern w:val="0"/>
          <w:szCs w:val="28"/>
        </w:rPr>
        <w:t>。</w:t>
      </w:r>
    </w:p>
    <w:p w:rsidR="00367186" w:rsidRPr="00E325AC" w:rsidRDefault="00367186" w:rsidP="00367186">
      <w:pPr>
        <w:spacing w:line="360" w:lineRule="auto"/>
        <w:ind w:leftChars="100" w:left="280" w:firstLineChars="200" w:firstLine="560"/>
        <w:rPr>
          <w:snapToGrid w:val="0"/>
          <w:kern w:val="0"/>
          <w:szCs w:val="28"/>
        </w:rPr>
      </w:pPr>
      <w:r w:rsidRPr="00E325AC">
        <w:rPr>
          <w:rFonts w:hint="eastAsia"/>
          <w:snapToGrid w:val="0"/>
          <w:kern w:val="0"/>
          <w:szCs w:val="28"/>
        </w:rPr>
        <w:t>外挂墙板接缝处的止水</w:t>
      </w:r>
      <w:r w:rsidRPr="00E325AC">
        <w:rPr>
          <w:snapToGrid w:val="0"/>
          <w:kern w:val="0"/>
          <w:szCs w:val="28"/>
        </w:rPr>
        <w:t>胶</w:t>
      </w:r>
      <w:r w:rsidRPr="00E325AC">
        <w:rPr>
          <w:rFonts w:hint="eastAsia"/>
          <w:snapToGrid w:val="0"/>
          <w:kern w:val="0"/>
          <w:szCs w:val="28"/>
        </w:rPr>
        <w:t>条性能指标应满足现行国家标准《高分子防水材料第二部分止水带》</w:t>
      </w:r>
      <w:r w:rsidRPr="00E325AC">
        <w:rPr>
          <w:rFonts w:hint="eastAsia"/>
          <w:snapToGrid w:val="0"/>
          <w:kern w:val="0"/>
          <w:szCs w:val="28"/>
        </w:rPr>
        <w:t>GB 18173.2</w:t>
      </w:r>
      <w:r w:rsidRPr="00E325AC">
        <w:rPr>
          <w:rFonts w:hint="eastAsia"/>
          <w:snapToGrid w:val="0"/>
          <w:kern w:val="0"/>
          <w:szCs w:val="28"/>
        </w:rPr>
        <w:t>中</w:t>
      </w:r>
      <w:r w:rsidRPr="00E325AC">
        <w:rPr>
          <w:rFonts w:hint="eastAsia"/>
          <w:snapToGrid w:val="0"/>
          <w:kern w:val="0"/>
          <w:szCs w:val="28"/>
        </w:rPr>
        <w:t>J</w:t>
      </w:r>
      <w:r w:rsidRPr="00E325AC">
        <w:rPr>
          <w:rFonts w:hint="eastAsia"/>
          <w:snapToGrid w:val="0"/>
          <w:kern w:val="0"/>
          <w:szCs w:val="28"/>
        </w:rPr>
        <w:t>型止水带的相关性能要求。</w:t>
      </w:r>
    </w:p>
    <w:p w:rsidR="002B7711" w:rsidRPr="00E325AC" w:rsidRDefault="004E57A8" w:rsidP="000B6D90">
      <w:pPr>
        <w:spacing w:line="360" w:lineRule="auto"/>
        <w:rPr>
          <w:bCs/>
          <w:szCs w:val="28"/>
        </w:rPr>
      </w:pPr>
      <w:r w:rsidRPr="00E325AC">
        <w:rPr>
          <w:rFonts w:hint="eastAsia"/>
          <w:b/>
          <w:bCs/>
          <w:szCs w:val="28"/>
        </w:rPr>
        <w:t>4</w:t>
      </w:r>
      <w:r w:rsidR="00367186" w:rsidRPr="00E325AC">
        <w:rPr>
          <w:rFonts w:hint="eastAsia"/>
          <w:b/>
          <w:bCs/>
          <w:szCs w:val="28"/>
        </w:rPr>
        <w:t>.</w:t>
      </w:r>
      <w:r w:rsidR="005661FC" w:rsidRPr="00E325AC">
        <w:rPr>
          <w:rFonts w:hint="eastAsia"/>
          <w:b/>
          <w:bCs/>
          <w:szCs w:val="28"/>
        </w:rPr>
        <w:t>10</w:t>
      </w:r>
      <w:r w:rsidR="00367186" w:rsidRPr="00E325AC">
        <w:rPr>
          <w:rFonts w:hint="eastAsia"/>
          <w:b/>
          <w:bCs/>
          <w:szCs w:val="28"/>
        </w:rPr>
        <w:t>.</w:t>
      </w:r>
      <w:r w:rsidR="005661FC" w:rsidRPr="00E325AC">
        <w:rPr>
          <w:rFonts w:hint="eastAsia"/>
          <w:b/>
          <w:bCs/>
          <w:szCs w:val="28"/>
        </w:rPr>
        <w:t>6</w:t>
      </w:r>
      <w:r w:rsidR="0097428B" w:rsidRPr="00E325AC">
        <w:rPr>
          <w:rFonts w:hint="eastAsia"/>
          <w:b/>
          <w:bCs/>
          <w:szCs w:val="28"/>
        </w:rPr>
        <w:t xml:space="preserve"> </w:t>
      </w:r>
      <w:r w:rsidR="002B7711" w:rsidRPr="00E325AC">
        <w:rPr>
          <w:rFonts w:hint="eastAsia"/>
          <w:bCs/>
          <w:szCs w:val="28"/>
        </w:rPr>
        <w:t>幕墙用密封胶条宜采用三元乙丙橡胶、氯丁橡胶</w:t>
      </w:r>
      <w:r w:rsidR="00C0128B" w:rsidRPr="00E325AC">
        <w:rPr>
          <w:rFonts w:hint="eastAsia"/>
          <w:bCs/>
          <w:szCs w:val="28"/>
        </w:rPr>
        <w:t>、</w:t>
      </w:r>
      <w:r w:rsidR="000F256B" w:rsidRPr="00E325AC">
        <w:rPr>
          <w:rFonts w:hint="eastAsia"/>
          <w:bCs/>
          <w:szCs w:val="28"/>
        </w:rPr>
        <w:t>热塑性弹性体</w:t>
      </w:r>
      <w:r w:rsidR="002B7711" w:rsidRPr="00E325AC">
        <w:rPr>
          <w:rFonts w:hint="eastAsia"/>
          <w:bCs/>
          <w:szCs w:val="28"/>
        </w:rPr>
        <w:t>及硅橡胶制品，并应符合现行国家标准《建筑门窗、幕墙用密封胶条》</w:t>
      </w:r>
      <w:r w:rsidR="002B7711" w:rsidRPr="00E325AC">
        <w:rPr>
          <w:rFonts w:hint="eastAsia"/>
          <w:bCs/>
          <w:szCs w:val="28"/>
        </w:rPr>
        <w:t>GB/T 24498</w:t>
      </w:r>
      <w:r w:rsidR="002B7711" w:rsidRPr="00E325AC">
        <w:rPr>
          <w:rFonts w:hint="eastAsia"/>
          <w:bCs/>
          <w:szCs w:val="28"/>
        </w:rPr>
        <w:t>的规定。</w:t>
      </w:r>
    </w:p>
    <w:p w:rsidR="002B7711" w:rsidRPr="00E325AC" w:rsidRDefault="002B7711" w:rsidP="002B7711">
      <w:pPr>
        <w:spacing w:line="360" w:lineRule="auto"/>
        <w:rPr>
          <w:rFonts w:ascii="华文楷体" w:eastAsia="华文楷体" w:hAnsi="华文楷体"/>
          <w:szCs w:val="28"/>
        </w:rPr>
      </w:pPr>
      <w:r w:rsidRPr="00E325AC">
        <w:rPr>
          <w:rFonts w:ascii="华文楷体" w:eastAsia="华文楷体" w:hAnsi="华文楷体"/>
          <w:szCs w:val="28"/>
        </w:rPr>
        <w:t>【</w:t>
      </w:r>
      <w:r w:rsidRPr="00E325AC">
        <w:rPr>
          <w:rFonts w:ascii="华文楷体" w:eastAsia="华文楷体" w:hAnsi="华文楷体"/>
          <w:bCs/>
          <w:szCs w:val="28"/>
        </w:rPr>
        <w:t>条文说明</w:t>
      </w:r>
      <w:r w:rsidRPr="00E325AC">
        <w:rPr>
          <w:rFonts w:ascii="华文楷体" w:eastAsia="华文楷体" w:hAnsi="华文楷体"/>
          <w:szCs w:val="28"/>
        </w:rPr>
        <w:t>】幕墙用胶条，应当具有耐紫外线、耐老化、耐污染、弹性好、永久变形小等特性。如果不对胶条的材质进行控制，会出现老化开裂甚至脱落等严重问题，影响幕墙的气密性能和水密性能。应对胶条的材质进行控制，并符合现行国家标准《建筑门窗、幕墙用密封胶条》GB/T 24498的规定。</w:t>
      </w:r>
    </w:p>
    <w:p w:rsidR="002B7711" w:rsidRPr="00E325AC" w:rsidRDefault="002B7711" w:rsidP="002B7711">
      <w:pPr>
        <w:spacing w:line="360" w:lineRule="auto"/>
        <w:ind w:firstLineChars="200" w:firstLine="560"/>
        <w:rPr>
          <w:rFonts w:ascii="华文楷体" w:eastAsia="华文楷体" w:hAnsi="华文楷体"/>
          <w:szCs w:val="28"/>
        </w:rPr>
      </w:pPr>
      <w:r w:rsidRPr="00E325AC">
        <w:rPr>
          <w:rFonts w:ascii="华文楷体" w:eastAsia="华文楷体" w:hAnsi="华文楷体"/>
          <w:szCs w:val="28"/>
        </w:rPr>
        <w:t>采用三元乙丙橡胶和硅橡胶制品时，要采取适当措施，保证胶条的连续性，以免接头位置脱开，降低幕墙的气密性能和水密性能。</w:t>
      </w:r>
    </w:p>
    <w:p w:rsidR="00830415" w:rsidRPr="00E325AC" w:rsidRDefault="004E57A8" w:rsidP="00830415">
      <w:pPr>
        <w:spacing w:line="360" w:lineRule="auto"/>
        <w:rPr>
          <w:rFonts w:ascii="宋体" w:hAnsi="宋体"/>
          <w:szCs w:val="28"/>
        </w:rPr>
      </w:pPr>
      <w:r w:rsidRPr="00E325AC">
        <w:rPr>
          <w:rFonts w:hint="eastAsia"/>
          <w:b/>
          <w:bCs/>
          <w:szCs w:val="28"/>
        </w:rPr>
        <w:t>4</w:t>
      </w:r>
      <w:r w:rsidR="00830415" w:rsidRPr="00E325AC">
        <w:rPr>
          <w:rFonts w:hint="eastAsia"/>
          <w:b/>
          <w:bCs/>
          <w:szCs w:val="28"/>
        </w:rPr>
        <w:t>.</w:t>
      </w:r>
      <w:r w:rsidR="005661FC" w:rsidRPr="00E325AC">
        <w:rPr>
          <w:rFonts w:hint="eastAsia"/>
          <w:b/>
          <w:bCs/>
          <w:szCs w:val="28"/>
        </w:rPr>
        <w:t>10</w:t>
      </w:r>
      <w:r w:rsidR="00830415" w:rsidRPr="00E325AC">
        <w:rPr>
          <w:rFonts w:hint="eastAsia"/>
          <w:b/>
          <w:bCs/>
          <w:szCs w:val="28"/>
        </w:rPr>
        <w:t>.</w:t>
      </w:r>
      <w:r w:rsidR="005661FC" w:rsidRPr="00E325AC">
        <w:rPr>
          <w:rFonts w:hint="eastAsia"/>
          <w:b/>
          <w:bCs/>
          <w:szCs w:val="28"/>
        </w:rPr>
        <w:t>7</w:t>
      </w:r>
      <w:r w:rsidR="0097428B" w:rsidRPr="00E325AC">
        <w:rPr>
          <w:rFonts w:hint="eastAsia"/>
          <w:b/>
          <w:bCs/>
          <w:szCs w:val="28"/>
        </w:rPr>
        <w:t xml:space="preserve"> </w:t>
      </w:r>
      <w:r w:rsidR="00830415" w:rsidRPr="00E325AC">
        <w:rPr>
          <w:rFonts w:ascii="宋体" w:hAnsi="宋体" w:hint="eastAsia"/>
          <w:szCs w:val="28"/>
        </w:rPr>
        <w:t>石材幕墙中石材挂件可采用环氧树脂胶粘剂，性能应符合</w:t>
      </w:r>
      <w:proofErr w:type="gramStart"/>
      <w:r w:rsidR="00830415" w:rsidRPr="00E325AC">
        <w:rPr>
          <w:rFonts w:ascii="宋体" w:hAnsi="宋体" w:hint="eastAsia"/>
          <w:szCs w:val="28"/>
        </w:rPr>
        <w:t>现行行业</w:t>
      </w:r>
      <w:proofErr w:type="gramEnd"/>
      <w:r w:rsidR="00830415" w:rsidRPr="00E325AC">
        <w:rPr>
          <w:rFonts w:ascii="宋体" w:hAnsi="宋体" w:hint="eastAsia"/>
          <w:szCs w:val="28"/>
        </w:rPr>
        <w:t>标准《干挂石材幕墙用环氧胶粘剂》JC 887的规定；不得采用不饱和聚酯树脂胶。</w:t>
      </w:r>
    </w:p>
    <w:p w:rsidR="0097428B" w:rsidRPr="00E325AC" w:rsidRDefault="00830415" w:rsidP="00830415">
      <w:pPr>
        <w:tabs>
          <w:tab w:val="left" w:pos="567"/>
        </w:tabs>
        <w:spacing w:line="360" w:lineRule="auto"/>
        <w:rPr>
          <w:rFonts w:ascii="华文楷体" w:eastAsia="华文楷体" w:hAnsi="华文楷体"/>
          <w:szCs w:val="28"/>
        </w:rPr>
      </w:pPr>
      <w:r w:rsidRPr="00E325AC">
        <w:rPr>
          <w:rFonts w:ascii="华文楷体" w:eastAsia="华文楷体" w:hAnsi="华文楷体"/>
          <w:szCs w:val="28"/>
        </w:rPr>
        <w:t>【</w:t>
      </w:r>
      <w:r w:rsidRPr="00E325AC">
        <w:rPr>
          <w:rFonts w:ascii="华文楷体" w:eastAsia="华文楷体" w:hAnsi="华文楷体"/>
          <w:bCs/>
          <w:szCs w:val="28"/>
        </w:rPr>
        <w:t>条文说明</w:t>
      </w:r>
      <w:r w:rsidRPr="00E325AC">
        <w:rPr>
          <w:rFonts w:ascii="华文楷体" w:eastAsia="华文楷体" w:hAnsi="华文楷体"/>
          <w:szCs w:val="28"/>
        </w:rPr>
        <w:t>】石材挂件的粘结剂一般要注入孔、槽、缝内；普通环氧树脂具有脆性，缺乏弹性变形性能。目前性能较好的、符合标准</w:t>
      </w:r>
      <w:r w:rsidRPr="00E325AC">
        <w:rPr>
          <w:rFonts w:ascii="华文楷体" w:eastAsia="华文楷体" w:hAnsi="华文楷体" w:hint="eastAsia"/>
          <w:szCs w:val="28"/>
        </w:rPr>
        <w:t>《干挂石材幕墙用环氧胶粘剂》JC 887</w:t>
      </w:r>
      <w:r w:rsidRPr="00E325AC">
        <w:rPr>
          <w:rFonts w:ascii="华文楷体" w:eastAsia="华文楷体" w:hAnsi="华文楷体"/>
          <w:szCs w:val="28"/>
        </w:rPr>
        <w:t>规定的环氧树脂胶粘剂已批量生产并在工程中推广应用。</w:t>
      </w:r>
      <w:r w:rsidRPr="00E325AC">
        <w:rPr>
          <w:rFonts w:ascii="华文楷体" w:eastAsia="华文楷体" w:hAnsi="华文楷体" w:hint="eastAsia"/>
          <w:szCs w:val="28"/>
        </w:rPr>
        <w:t>不饱和聚酯树脂胶是用于石材定位、修补等非结构承载粘接用途的云石胶，该种产品符合</w:t>
      </w:r>
      <w:proofErr w:type="gramStart"/>
      <w:r w:rsidRPr="00E325AC">
        <w:rPr>
          <w:rFonts w:ascii="华文楷体" w:eastAsia="华文楷体" w:hAnsi="华文楷体" w:hint="eastAsia"/>
          <w:szCs w:val="28"/>
        </w:rPr>
        <w:t>现行行业</w:t>
      </w:r>
      <w:proofErr w:type="gramEnd"/>
      <w:r w:rsidRPr="00E325AC">
        <w:rPr>
          <w:rFonts w:ascii="华文楷体" w:eastAsia="华文楷体" w:hAnsi="华文楷体" w:hint="eastAsia"/>
          <w:szCs w:val="28"/>
        </w:rPr>
        <w:t>标准《非结构承载用石材粘接剂》JC/T 989的有关规定，在石材幕墙中石材挂</w:t>
      </w:r>
      <w:proofErr w:type="gramStart"/>
      <w:r w:rsidRPr="00E325AC">
        <w:rPr>
          <w:rFonts w:ascii="华文楷体" w:eastAsia="华文楷体" w:hAnsi="华文楷体" w:hint="eastAsia"/>
          <w:szCs w:val="28"/>
        </w:rPr>
        <w:t>件结构</w:t>
      </w:r>
      <w:proofErr w:type="gramEnd"/>
      <w:r w:rsidRPr="00E325AC">
        <w:rPr>
          <w:rFonts w:ascii="华文楷体" w:eastAsia="华文楷体" w:hAnsi="华文楷体" w:hint="eastAsia"/>
          <w:szCs w:val="28"/>
        </w:rPr>
        <w:t>承载粘接不适用。</w:t>
      </w:r>
    </w:p>
    <w:p w:rsidR="0002002F" w:rsidRPr="00E325AC" w:rsidRDefault="004E57A8" w:rsidP="0002002F">
      <w:pPr>
        <w:pStyle w:val="2"/>
        <w:numPr>
          <w:ilvl w:val="0"/>
          <w:numId w:val="0"/>
        </w:numPr>
        <w:ind w:left="576" w:hanging="576"/>
        <w:rPr>
          <w:rFonts w:ascii="黑体" w:hAnsi="黑体"/>
          <w:b w:val="0"/>
          <w:bCs/>
          <w:sz w:val="30"/>
          <w:szCs w:val="30"/>
        </w:rPr>
      </w:pPr>
      <w:bookmarkStart w:id="35" w:name="_Toc17472910"/>
      <w:bookmarkStart w:id="36" w:name="_Toc17474021"/>
      <w:r w:rsidRPr="00E325AC">
        <w:rPr>
          <w:rFonts w:ascii="黑体" w:hAnsi="黑体" w:hint="eastAsia"/>
          <w:b w:val="0"/>
          <w:kern w:val="2"/>
          <w:sz w:val="30"/>
          <w:szCs w:val="30"/>
        </w:rPr>
        <w:t>4</w:t>
      </w:r>
      <w:r w:rsidR="0002002F" w:rsidRPr="00E325AC">
        <w:rPr>
          <w:rFonts w:ascii="黑体" w:hAnsi="黑体" w:hint="eastAsia"/>
          <w:b w:val="0"/>
          <w:kern w:val="2"/>
          <w:sz w:val="30"/>
          <w:szCs w:val="30"/>
        </w:rPr>
        <w:t>.</w:t>
      </w:r>
      <w:r w:rsidR="005661FC" w:rsidRPr="00E325AC">
        <w:rPr>
          <w:rFonts w:ascii="黑体" w:hAnsi="黑体" w:hint="eastAsia"/>
          <w:b w:val="0"/>
          <w:kern w:val="2"/>
          <w:sz w:val="30"/>
          <w:szCs w:val="30"/>
        </w:rPr>
        <w:t>11</w:t>
      </w:r>
      <w:r w:rsidR="0002002F" w:rsidRPr="00E325AC">
        <w:rPr>
          <w:rFonts w:ascii="黑体" w:hAnsi="黑体" w:hint="eastAsia"/>
          <w:b w:val="0"/>
          <w:sz w:val="30"/>
          <w:szCs w:val="30"/>
        </w:rPr>
        <w:t xml:space="preserve">　</w:t>
      </w:r>
      <w:r w:rsidR="0002002F" w:rsidRPr="00E325AC">
        <w:rPr>
          <w:rFonts w:ascii="黑体" w:hAnsi="黑体" w:hint="eastAsia"/>
          <w:b w:val="0"/>
          <w:bCs/>
          <w:sz w:val="30"/>
          <w:szCs w:val="30"/>
        </w:rPr>
        <w:t>其他材料</w:t>
      </w:r>
      <w:bookmarkEnd w:id="35"/>
      <w:bookmarkEnd w:id="36"/>
    </w:p>
    <w:p w:rsidR="00527A71" w:rsidRPr="00E325AC" w:rsidRDefault="004E57A8" w:rsidP="00527A71">
      <w:pPr>
        <w:spacing w:line="360" w:lineRule="auto"/>
        <w:rPr>
          <w:rFonts w:ascii="宋体" w:hAnsi="宋体"/>
          <w:szCs w:val="28"/>
        </w:rPr>
      </w:pPr>
      <w:r w:rsidRPr="00E325AC">
        <w:rPr>
          <w:rFonts w:hint="eastAsia"/>
          <w:b/>
          <w:bCs/>
          <w:szCs w:val="28"/>
        </w:rPr>
        <w:t>4</w:t>
      </w:r>
      <w:r w:rsidR="00527A71" w:rsidRPr="00E325AC">
        <w:rPr>
          <w:rFonts w:hint="eastAsia"/>
          <w:b/>
          <w:bCs/>
          <w:szCs w:val="28"/>
        </w:rPr>
        <w:t>.</w:t>
      </w:r>
      <w:r w:rsidR="005661FC" w:rsidRPr="00E325AC">
        <w:rPr>
          <w:rFonts w:hint="eastAsia"/>
          <w:b/>
          <w:bCs/>
          <w:szCs w:val="28"/>
        </w:rPr>
        <w:t>11</w:t>
      </w:r>
      <w:r w:rsidR="00527A71" w:rsidRPr="00E325AC">
        <w:rPr>
          <w:rFonts w:hint="eastAsia"/>
          <w:b/>
          <w:bCs/>
          <w:szCs w:val="28"/>
        </w:rPr>
        <w:t>.1</w:t>
      </w:r>
      <w:r w:rsidR="0097428B" w:rsidRPr="00E325AC">
        <w:rPr>
          <w:rFonts w:hint="eastAsia"/>
          <w:b/>
          <w:bCs/>
          <w:szCs w:val="28"/>
        </w:rPr>
        <w:t xml:space="preserve"> </w:t>
      </w:r>
      <w:r w:rsidR="00527A71" w:rsidRPr="00E325AC">
        <w:rPr>
          <w:rFonts w:ascii="宋体" w:hAnsi="宋体" w:hint="eastAsia"/>
          <w:szCs w:val="28"/>
        </w:rPr>
        <w:t>幕墙宜采用聚乙烯泡沫</w:t>
      </w:r>
      <w:proofErr w:type="gramStart"/>
      <w:r w:rsidR="00527A71" w:rsidRPr="00E325AC">
        <w:rPr>
          <w:rFonts w:ascii="宋体" w:hAnsi="宋体" w:hint="eastAsia"/>
          <w:szCs w:val="28"/>
        </w:rPr>
        <w:t>棒作为</w:t>
      </w:r>
      <w:proofErr w:type="gramEnd"/>
      <w:r w:rsidR="00527A71" w:rsidRPr="00E325AC">
        <w:rPr>
          <w:rFonts w:ascii="宋体" w:hAnsi="宋体" w:hint="eastAsia"/>
          <w:szCs w:val="28"/>
        </w:rPr>
        <w:t>板块之间缝隙的填充材料，其密度不宜大于</w:t>
      </w:r>
      <w:r w:rsidR="00527A71" w:rsidRPr="00E325AC">
        <w:rPr>
          <w:rFonts w:ascii="宋体" w:hAnsi="宋体"/>
          <w:szCs w:val="28"/>
        </w:rPr>
        <w:t>37kg/m</w:t>
      </w:r>
      <w:r w:rsidR="00527A71" w:rsidRPr="00E325AC">
        <w:rPr>
          <w:rFonts w:ascii="宋体" w:hAnsi="宋体"/>
          <w:szCs w:val="28"/>
          <w:vertAlign w:val="superscript"/>
        </w:rPr>
        <w:t>3</w:t>
      </w:r>
      <w:r w:rsidR="00527A71" w:rsidRPr="00E325AC">
        <w:rPr>
          <w:rFonts w:ascii="宋体" w:hAnsi="宋体" w:hint="eastAsia"/>
          <w:szCs w:val="28"/>
        </w:rPr>
        <w:t>。</w:t>
      </w:r>
    </w:p>
    <w:p w:rsidR="00750A7D" w:rsidRPr="00E325AC" w:rsidRDefault="004E57A8" w:rsidP="008471A5">
      <w:pPr>
        <w:rPr>
          <w:szCs w:val="28"/>
        </w:rPr>
      </w:pPr>
      <w:r w:rsidRPr="00E325AC">
        <w:rPr>
          <w:rFonts w:hint="eastAsia"/>
          <w:b/>
          <w:bCs/>
          <w:szCs w:val="28"/>
        </w:rPr>
        <w:t>4</w:t>
      </w:r>
      <w:r w:rsidR="00527A71" w:rsidRPr="00E325AC">
        <w:rPr>
          <w:rFonts w:hint="eastAsia"/>
          <w:b/>
          <w:bCs/>
          <w:szCs w:val="28"/>
        </w:rPr>
        <w:t>.</w:t>
      </w:r>
      <w:r w:rsidR="00ED2778" w:rsidRPr="00E325AC">
        <w:rPr>
          <w:rFonts w:hint="eastAsia"/>
          <w:b/>
          <w:bCs/>
          <w:szCs w:val="28"/>
        </w:rPr>
        <w:t>11</w:t>
      </w:r>
      <w:r w:rsidR="00527A71" w:rsidRPr="00E325AC">
        <w:rPr>
          <w:rFonts w:hint="eastAsia"/>
          <w:b/>
          <w:bCs/>
          <w:szCs w:val="28"/>
        </w:rPr>
        <w:t>.2</w:t>
      </w:r>
      <w:r w:rsidR="0097428B" w:rsidRPr="00E325AC">
        <w:rPr>
          <w:rFonts w:hint="eastAsia"/>
          <w:b/>
          <w:bCs/>
          <w:szCs w:val="28"/>
        </w:rPr>
        <w:t xml:space="preserve"> </w:t>
      </w:r>
      <w:r w:rsidR="00750A7D" w:rsidRPr="00E325AC">
        <w:rPr>
          <w:rFonts w:hint="eastAsia"/>
          <w:szCs w:val="28"/>
        </w:rPr>
        <w:t>楼板与幕墙之间的缝隙封堵岩棉的容重不应低于</w:t>
      </w:r>
      <w:r w:rsidR="00750A7D" w:rsidRPr="00E325AC">
        <w:rPr>
          <w:szCs w:val="28"/>
        </w:rPr>
        <w:t>80kg/m</w:t>
      </w:r>
      <w:r w:rsidR="00750A7D" w:rsidRPr="00E325AC">
        <w:rPr>
          <w:szCs w:val="28"/>
          <w:vertAlign w:val="superscript"/>
        </w:rPr>
        <w:t>3</w:t>
      </w:r>
      <w:r w:rsidR="00750A7D" w:rsidRPr="00E325AC">
        <w:rPr>
          <w:rFonts w:hint="eastAsia"/>
          <w:szCs w:val="28"/>
        </w:rPr>
        <w:t>，熔点不应小于</w:t>
      </w:r>
      <w:r w:rsidR="00750A7D" w:rsidRPr="00E325AC">
        <w:rPr>
          <w:szCs w:val="28"/>
        </w:rPr>
        <w:t>1000</w:t>
      </w:r>
      <w:r w:rsidR="00750A7D" w:rsidRPr="00E325AC">
        <w:rPr>
          <w:rFonts w:hint="eastAsia"/>
          <w:szCs w:val="28"/>
        </w:rPr>
        <w:t>℃。岩棉的阻火性能应根据现行国家标准《防火封堵材料》（</w:t>
      </w:r>
      <w:r w:rsidR="00750A7D" w:rsidRPr="00E325AC">
        <w:rPr>
          <w:szCs w:val="28"/>
        </w:rPr>
        <w:t>GB/T23864</w:t>
      </w:r>
      <w:r w:rsidR="00750A7D" w:rsidRPr="00E325AC">
        <w:rPr>
          <w:rFonts w:hint="eastAsia"/>
          <w:szCs w:val="28"/>
        </w:rPr>
        <w:t>）进行耐火极限的测试确定，且耐火极限不应低于楼板。</w:t>
      </w:r>
    </w:p>
    <w:p w:rsidR="00E77E08" w:rsidRPr="00E325AC" w:rsidRDefault="004E57A8" w:rsidP="008471A5">
      <w:pPr>
        <w:spacing w:line="360" w:lineRule="auto"/>
        <w:rPr>
          <w:rFonts w:ascii="宋体" w:hAnsi="宋体"/>
          <w:szCs w:val="28"/>
        </w:rPr>
      </w:pPr>
      <w:r w:rsidRPr="00E325AC">
        <w:rPr>
          <w:rFonts w:hint="eastAsia"/>
          <w:b/>
          <w:bCs/>
          <w:szCs w:val="28"/>
        </w:rPr>
        <w:t>4</w:t>
      </w:r>
      <w:r w:rsidR="00527A71" w:rsidRPr="00E325AC">
        <w:rPr>
          <w:rFonts w:hint="eastAsia"/>
          <w:b/>
          <w:bCs/>
          <w:szCs w:val="28"/>
        </w:rPr>
        <w:t>.</w:t>
      </w:r>
      <w:r w:rsidR="00ED2778" w:rsidRPr="00E325AC">
        <w:rPr>
          <w:rFonts w:hint="eastAsia"/>
          <w:b/>
          <w:bCs/>
          <w:szCs w:val="28"/>
        </w:rPr>
        <w:t>11</w:t>
      </w:r>
      <w:r w:rsidR="00527A71" w:rsidRPr="00E325AC">
        <w:rPr>
          <w:rFonts w:hint="eastAsia"/>
          <w:b/>
          <w:bCs/>
          <w:szCs w:val="28"/>
        </w:rPr>
        <w:t>.3</w:t>
      </w:r>
      <w:r w:rsidR="0097428B" w:rsidRPr="00E325AC">
        <w:rPr>
          <w:rFonts w:hint="eastAsia"/>
          <w:b/>
          <w:bCs/>
          <w:szCs w:val="28"/>
        </w:rPr>
        <w:t xml:space="preserve"> </w:t>
      </w:r>
      <w:r w:rsidR="00E77E08" w:rsidRPr="00E325AC">
        <w:rPr>
          <w:rFonts w:hint="eastAsia"/>
          <w:szCs w:val="28"/>
        </w:rPr>
        <w:t>幕墙用绝热材料应采用岩棉、玻璃棉等</w:t>
      </w:r>
      <w:r w:rsidR="00E77E08" w:rsidRPr="00E325AC">
        <w:rPr>
          <w:szCs w:val="28"/>
        </w:rPr>
        <w:t>A</w:t>
      </w:r>
      <w:r w:rsidR="00E77E08" w:rsidRPr="00E325AC">
        <w:rPr>
          <w:rFonts w:hint="eastAsia"/>
          <w:szCs w:val="28"/>
        </w:rPr>
        <w:t>级不燃材料，其</w:t>
      </w:r>
      <w:r w:rsidR="00E77E08" w:rsidRPr="00E325AC">
        <w:rPr>
          <w:szCs w:val="28"/>
        </w:rPr>
        <w:t>25</w:t>
      </w:r>
      <w:r w:rsidR="00E77E08" w:rsidRPr="00E325AC">
        <w:rPr>
          <w:rFonts w:hint="eastAsia"/>
          <w:szCs w:val="28"/>
        </w:rPr>
        <w:t>°</w:t>
      </w:r>
      <w:r w:rsidR="00E77E08" w:rsidRPr="00E325AC">
        <w:rPr>
          <w:szCs w:val="28"/>
        </w:rPr>
        <w:t>C</w:t>
      </w:r>
      <w:r w:rsidR="00E77E08" w:rsidRPr="00E325AC">
        <w:rPr>
          <w:rFonts w:hint="eastAsia"/>
          <w:szCs w:val="28"/>
        </w:rPr>
        <w:t>导热系数不应低于</w:t>
      </w:r>
      <w:r w:rsidR="00E77E08" w:rsidRPr="00E325AC">
        <w:rPr>
          <w:szCs w:val="28"/>
        </w:rPr>
        <w:t>0.036W/(m</w:t>
      </w:r>
      <w:r w:rsidR="00E77E08" w:rsidRPr="00E325AC">
        <w:rPr>
          <w:szCs w:val="28"/>
        </w:rPr>
        <w:sym w:font="Wingdings" w:char="F09F"/>
      </w:r>
      <w:r w:rsidR="00E77E08" w:rsidRPr="00E325AC">
        <w:rPr>
          <w:szCs w:val="28"/>
        </w:rPr>
        <w:t>K)</w:t>
      </w:r>
      <w:r w:rsidR="00E77E08" w:rsidRPr="00E325AC">
        <w:rPr>
          <w:rFonts w:hint="eastAsia"/>
          <w:szCs w:val="28"/>
        </w:rPr>
        <w:t>，其他性能应符合</w:t>
      </w:r>
      <w:r w:rsidR="00750A7D" w:rsidRPr="00E325AC">
        <w:rPr>
          <w:rFonts w:hint="eastAsia"/>
          <w:szCs w:val="28"/>
        </w:rPr>
        <w:t>现行国家标准</w:t>
      </w:r>
      <w:r w:rsidR="00E77E08" w:rsidRPr="00E325AC">
        <w:rPr>
          <w:rFonts w:hint="eastAsia"/>
          <w:szCs w:val="28"/>
        </w:rPr>
        <w:t>《建筑用岩棉绝热制品》（</w:t>
      </w:r>
      <w:r w:rsidR="00E77E08" w:rsidRPr="00E325AC">
        <w:rPr>
          <w:szCs w:val="28"/>
        </w:rPr>
        <w:t>GB/T19686</w:t>
      </w:r>
      <w:r w:rsidR="00E77E08" w:rsidRPr="00E325AC">
        <w:rPr>
          <w:rFonts w:hint="eastAsia"/>
          <w:szCs w:val="28"/>
        </w:rPr>
        <w:t>）或《建筑用玻璃棉制品》（</w:t>
      </w:r>
      <w:r w:rsidR="00E77E08" w:rsidRPr="00E325AC">
        <w:rPr>
          <w:szCs w:val="28"/>
        </w:rPr>
        <w:t>GB/T17795</w:t>
      </w:r>
      <w:r w:rsidR="00E77E08" w:rsidRPr="00E325AC">
        <w:rPr>
          <w:rFonts w:hint="eastAsia"/>
          <w:szCs w:val="28"/>
        </w:rPr>
        <w:t>）的规定。</w:t>
      </w:r>
    </w:p>
    <w:p w:rsidR="00E77E08" w:rsidRPr="00E325AC" w:rsidRDefault="00E77E08" w:rsidP="008471A5">
      <w:pPr>
        <w:rPr>
          <w:szCs w:val="28"/>
        </w:rPr>
      </w:pPr>
      <w:r w:rsidRPr="00E325AC">
        <w:rPr>
          <w:rFonts w:hint="eastAsia"/>
          <w:szCs w:val="28"/>
        </w:rPr>
        <w:t>隔汽层使用</w:t>
      </w:r>
      <w:r w:rsidR="00750A7D" w:rsidRPr="00E325AC">
        <w:rPr>
          <w:rFonts w:hint="eastAsia"/>
          <w:szCs w:val="28"/>
        </w:rPr>
        <w:t>的</w:t>
      </w:r>
      <w:r w:rsidRPr="00E325AC">
        <w:rPr>
          <w:rFonts w:hint="eastAsia"/>
          <w:szCs w:val="28"/>
        </w:rPr>
        <w:t>矿物棉与贴面复合</w:t>
      </w:r>
      <w:r w:rsidR="00750A7D" w:rsidRPr="00E325AC">
        <w:rPr>
          <w:rFonts w:hint="eastAsia"/>
          <w:szCs w:val="28"/>
        </w:rPr>
        <w:t>制品</w:t>
      </w:r>
      <w:r w:rsidRPr="00E325AC">
        <w:rPr>
          <w:rFonts w:hint="eastAsia"/>
          <w:szCs w:val="28"/>
        </w:rPr>
        <w:t>应</w:t>
      </w:r>
      <w:r w:rsidR="00750A7D" w:rsidRPr="00E325AC">
        <w:rPr>
          <w:rFonts w:hint="eastAsia"/>
          <w:szCs w:val="28"/>
        </w:rPr>
        <w:t>符合现行国家标准</w:t>
      </w:r>
      <w:r w:rsidRPr="00E325AC">
        <w:rPr>
          <w:rFonts w:hint="eastAsia"/>
          <w:szCs w:val="28"/>
        </w:rPr>
        <w:t>《建筑材料及制品燃烧性能分级》（</w:t>
      </w:r>
      <w:r w:rsidRPr="00E325AC">
        <w:rPr>
          <w:szCs w:val="28"/>
        </w:rPr>
        <w:t>GB/T8624</w:t>
      </w:r>
      <w:r w:rsidRPr="00E325AC">
        <w:rPr>
          <w:rFonts w:hint="eastAsia"/>
          <w:szCs w:val="28"/>
        </w:rPr>
        <w:t>）规定的</w:t>
      </w:r>
      <w:r w:rsidR="008C5054" w:rsidRPr="00E325AC">
        <w:rPr>
          <w:rFonts w:hint="eastAsia"/>
          <w:szCs w:val="28"/>
        </w:rPr>
        <w:t>B</w:t>
      </w:r>
      <w:r w:rsidR="008C5054" w:rsidRPr="00E325AC">
        <w:rPr>
          <w:szCs w:val="28"/>
        </w:rPr>
        <w:t>1</w:t>
      </w:r>
      <w:r w:rsidRPr="00E325AC">
        <w:rPr>
          <w:rFonts w:hint="eastAsia"/>
          <w:szCs w:val="28"/>
        </w:rPr>
        <w:t>级要求。</w:t>
      </w:r>
    </w:p>
    <w:p w:rsidR="00527A71" w:rsidRPr="00E325AC" w:rsidRDefault="004E57A8" w:rsidP="00527A71">
      <w:pPr>
        <w:spacing w:line="360" w:lineRule="auto"/>
        <w:rPr>
          <w:rFonts w:ascii="宋体" w:hAnsi="宋体"/>
          <w:szCs w:val="28"/>
        </w:rPr>
      </w:pPr>
      <w:r w:rsidRPr="00E325AC">
        <w:rPr>
          <w:rFonts w:hint="eastAsia"/>
          <w:b/>
          <w:bCs/>
          <w:szCs w:val="28"/>
        </w:rPr>
        <w:t>4</w:t>
      </w:r>
      <w:r w:rsidR="00527A71" w:rsidRPr="00E325AC">
        <w:rPr>
          <w:rFonts w:hint="eastAsia"/>
          <w:b/>
          <w:bCs/>
          <w:szCs w:val="28"/>
        </w:rPr>
        <w:t>.</w:t>
      </w:r>
      <w:r w:rsidR="00ED2778" w:rsidRPr="00E325AC">
        <w:rPr>
          <w:rFonts w:hint="eastAsia"/>
          <w:b/>
          <w:bCs/>
          <w:szCs w:val="28"/>
        </w:rPr>
        <w:t>11</w:t>
      </w:r>
      <w:r w:rsidR="00527A71" w:rsidRPr="00E325AC">
        <w:rPr>
          <w:rFonts w:hint="eastAsia"/>
          <w:b/>
          <w:bCs/>
          <w:szCs w:val="28"/>
        </w:rPr>
        <w:t>.4</w:t>
      </w:r>
      <w:r w:rsidR="0097428B" w:rsidRPr="00E325AC">
        <w:rPr>
          <w:rFonts w:hint="eastAsia"/>
          <w:b/>
          <w:bCs/>
          <w:szCs w:val="28"/>
        </w:rPr>
        <w:t xml:space="preserve"> </w:t>
      </w:r>
      <w:r w:rsidR="00527A71" w:rsidRPr="00E325AC">
        <w:rPr>
          <w:rFonts w:ascii="宋体" w:hAnsi="宋体" w:hint="eastAsia"/>
          <w:szCs w:val="28"/>
        </w:rPr>
        <w:t>与玻璃幕墙配套用门窗五金件、附件及紧固件应符合国家现行标准《紧固件螺栓和螺钉》</w:t>
      </w:r>
      <w:r w:rsidR="00527A71" w:rsidRPr="00E325AC">
        <w:rPr>
          <w:rFonts w:ascii="宋体" w:hAnsi="宋体"/>
          <w:szCs w:val="28"/>
        </w:rPr>
        <w:t>GB/T 5277</w:t>
      </w:r>
      <w:r w:rsidR="00527A71" w:rsidRPr="00E325AC">
        <w:rPr>
          <w:rFonts w:ascii="宋体" w:hAnsi="宋体" w:hint="eastAsia"/>
          <w:szCs w:val="28"/>
        </w:rPr>
        <w:t>、</w:t>
      </w:r>
      <w:bookmarkStart w:id="37" w:name="OLE_LINK16"/>
      <w:bookmarkStart w:id="38" w:name="OLE_LINK15"/>
      <w:r w:rsidR="00527A71" w:rsidRPr="00E325AC">
        <w:rPr>
          <w:rFonts w:ascii="宋体" w:hAnsi="宋体" w:hint="eastAsia"/>
          <w:szCs w:val="28"/>
        </w:rPr>
        <w:t>《建筑门窗五金件通用要求》</w:t>
      </w:r>
      <w:r w:rsidR="00527A71" w:rsidRPr="00E325AC">
        <w:rPr>
          <w:rFonts w:ascii="宋体" w:hAnsi="宋体"/>
          <w:szCs w:val="28"/>
        </w:rPr>
        <w:t>JG/T 212</w:t>
      </w:r>
      <w:bookmarkEnd w:id="37"/>
      <w:bookmarkEnd w:id="38"/>
      <w:r w:rsidR="00527A71" w:rsidRPr="00E325AC">
        <w:rPr>
          <w:rFonts w:ascii="宋体" w:hAnsi="宋体" w:hint="eastAsia"/>
          <w:szCs w:val="28"/>
        </w:rPr>
        <w:t>的</w:t>
      </w:r>
      <w:r w:rsidR="00ED2778" w:rsidRPr="00E325AC">
        <w:rPr>
          <w:rFonts w:ascii="宋体" w:hAnsi="宋体" w:hint="eastAsia"/>
          <w:szCs w:val="28"/>
        </w:rPr>
        <w:t>规定</w:t>
      </w:r>
      <w:r w:rsidR="00527A71" w:rsidRPr="00E325AC">
        <w:rPr>
          <w:rFonts w:ascii="宋体" w:hAnsi="宋体" w:hint="eastAsia"/>
          <w:szCs w:val="28"/>
        </w:rPr>
        <w:t>。</w:t>
      </w:r>
    </w:p>
    <w:p w:rsidR="00527A71" w:rsidRPr="00E325AC" w:rsidRDefault="00527A71" w:rsidP="00527A71">
      <w:pPr>
        <w:spacing w:line="360" w:lineRule="auto"/>
        <w:rPr>
          <w:rFonts w:ascii="华文楷体" w:eastAsia="华文楷体" w:hAnsi="华文楷体"/>
          <w:szCs w:val="28"/>
        </w:rPr>
      </w:pPr>
      <w:r w:rsidRPr="00E325AC">
        <w:rPr>
          <w:rFonts w:ascii="华文楷体" w:eastAsia="华文楷体" w:hAnsi="华文楷体" w:hint="eastAsia"/>
          <w:szCs w:val="28"/>
        </w:rPr>
        <w:t>【条文说明】幕墙用门窗五金件为易损材料。应采用标准件，满足维修更换需要。</w:t>
      </w:r>
    </w:p>
    <w:p w:rsidR="00527A71" w:rsidRPr="00E325AC" w:rsidRDefault="004E57A8" w:rsidP="00527A71">
      <w:pPr>
        <w:spacing w:line="360" w:lineRule="auto"/>
        <w:rPr>
          <w:rFonts w:ascii="宋体" w:hAnsi="宋体"/>
          <w:szCs w:val="28"/>
        </w:rPr>
      </w:pPr>
      <w:r w:rsidRPr="00E325AC">
        <w:rPr>
          <w:rFonts w:hint="eastAsia"/>
          <w:b/>
          <w:bCs/>
          <w:szCs w:val="28"/>
        </w:rPr>
        <w:t>4</w:t>
      </w:r>
      <w:r w:rsidR="00527A71" w:rsidRPr="00E325AC">
        <w:rPr>
          <w:rFonts w:hint="eastAsia"/>
          <w:b/>
          <w:bCs/>
          <w:szCs w:val="28"/>
        </w:rPr>
        <w:t>.</w:t>
      </w:r>
      <w:r w:rsidR="00ED2778" w:rsidRPr="00E325AC">
        <w:rPr>
          <w:rFonts w:hint="eastAsia"/>
          <w:b/>
          <w:bCs/>
          <w:szCs w:val="28"/>
        </w:rPr>
        <w:t>11</w:t>
      </w:r>
      <w:r w:rsidR="00527A71" w:rsidRPr="00E325AC">
        <w:rPr>
          <w:rFonts w:hint="eastAsia"/>
          <w:b/>
          <w:bCs/>
          <w:szCs w:val="28"/>
        </w:rPr>
        <w:t>.5</w:t>
      </w:r>
      <w:r w:rsidR="0097428B" w:rsidRPr="00E325AC">
        <w:rPr>
          <w:rFonts w:hint="eastAsia"/>
          <w:b/>
          <w:bCs/>
          <w:szCs w:val="28"/>
        </w:rPr>
        <w:t xml:space="preserve"> </w:t>
      </w:r>
      <w:r w:rsidR="00527A71" w:rsidRPr="00E325AC">
        <w:rPr>
          <w:rFonts w:ascii="宋体" w:hAnsi="宋体" w:hint="eastAsia"/>
          <w:szCs w:val="28"/>
        </w:rPr>
        <w:t>幕墙构件断热构造所采用的隔热衬垫，其形状和尺寸应经计算确定，内外型材之间应可靠连接并满足设计要求。隔热衬垫宜采用聚酰胺、聚氨酯胶、未增塑聚氯乙烯等耐候性好、导热系数低的材料制作。</w:t>
      </w:r>
    </w:p>
    <w:p w:rsidR="00965254" w:rsidRPr="00E325AC" w:rsidRDefault="00527A71" w:rsidP="00ED2778">
      <w:pPr>
        <w:spacing w:line="360" w:lineRule="auto"/>
        <w:rPr>
          <w:rFonts w:ascii="华文楷体" w:eastAsia="华文楷体" w:hAnsi="华文楷体"/>
          <w:szCs w:val="28"/>
        </w:rPr>
      </w:pPr>
      <w:r w:rsidRPr="00E325AC">
        <w:rPr>
          <w:rFonts w:ascii="华文楷体" w:eastAsia="华文楷体" w:hAnsi="华文楷体" w:hint="eastAsia"/>
          <w:szCs w:val="28"/>
        </w:rPr>
        <w:t>【条文说明】幕墙构件断热构造连接应进行强度和热工计算；并首先满足强度要求；其次再考虑热工性。</w:t>
      </w:r>
    </w:p>
    <w:p w:rsidR="00DB152A" w:rsidRPr="00E325AC" w:rsidRDefault="002C4915" w:rsidP="00C12903">
      <w:pPr>
        <w:pStyle w:val="10"/>
        <w:numPr>
          <w:ilvl w:val="0"/>
          <w:numId w:val="0"/>
        </w:numPr>
        <w:rPr>
          <w:rFonts w:ascii="宋体" w:eastAsia="宋体" w:hAnsi="宋体"/>
          <w:sz w:val="32"/>
          <w:szCs w:val="32"/>
        </w:rPr>
      </w:pPr>
      <w:r w:rsidRPr="00E325AC">
        <w:rPr>
          <w:rFonts w:ascii="宋体" w:eastAsia="宋体" w:hAnsi="宋体"/>
          <w:sz w:val="36"/>
          <w:szCs w:val="32"/>
        </w:rPr>
        <w:br w:type="page"/>
      </w:r>
      <w:bookmarkStart w:id="39" w:name="_Toc17472911"/>
      <w:bookmarkStart w:id="40" w:name="_Toc17474022"/>
      <w:r w:rsidR="00613892" w:rsidRPr="00E325AC">
        <w:rPr>
          <w:rFonts w:ascii="宋体" w:eastAsia="宋体" w:hAnsi="宋体" w:hint="eastAsia"/>
          <w:sz w:val="32"/>
          <w:szCs w:val="32"/>
        </w:rPr>
        <w:t>5</w:t>
      </w:r>
      <w:r w:rsidR="00C12903" w:rsidRPr="00E325AC">
        <w:rPr>
          <w:rFonts w:ascii="宋体" w:eastAsia="宋体" w:hAnsi="宋体" w:hint="eastAsia"/>
          <w:sz w:val="32"/>
          <w:szCs w:val="32"/>
        </w:rPr>
        <w:t xml:space="preserve">　</w:t>
      </w:r>
      <w:r w:rsidR="001359A7" w:rsidRPr="00E325AC">
        <w:rPr>
          <w:rFonts w:ascii="宋体" w:eastAsia="宋体" w:hAnsi="宋体" w:hint="eastAsia"/>
          <w:sz w:val="32"/>
          <w:szCs w:val="32"/>
        </w:rPr>
        <w:t>建筑</w:t>
      </w:r>
      <w:r w:rsidR="00DB152A" w:rsidRPr="00E325AC">
        <w:rPr>
          <w:rFonts w:ascii="宋体" w:eastAsia="宋体" w:hAnsi="宋体" w:hint="eastAsia"/>
          <w:sz w:val="32"/>
          <w:szCs w:val="32"/>
        </w:rPr>
        <w:t>设计</w:t>
      </w:r>
      <w:bookmarkEnd w:id="39"/>
      <w:bookmarkEnd w:id="40"/>
    </w:p>
    <w:p w:rsidR="00DB152A" w:rsidRPr="00E325AC" w:rsidRDefault="00613892" w:rsidP="002C4915">
      <w:pPr>
        <w:pStyle w:val="2"/>
        <w:numPr>
          <w:ilvl w:val="0"/>
          <w:numId w:val="0"/>
        </w:numPr>
        <w:ind w:left="576" w:hanging="576"/>
        <w:rPr>
          <w:rFonts w:ascii="黑体" w:hAnsi="黑体"/>
          <w:b w:val="0"/>
          <w:kern w:val="2"/>
          <w:sz w:val="30"/>
          <w:szCs w:val="30"/>
        </w:rPr>
      </w:pPr>
      <w:bookmarkStart w:id="41" w:name="_Toc458362859"/>
      <w:bookmarkStart w:id="42" w:name="_Toc17472912"/>
      <w:bookmarkStart w:id="43" w:name="_Toc17474023"/>
      <w:r w:rsidRPr="00E325AC">
        <w:rPr>
          <w:rFonts w:ascii="黑体" w:hAnsi="黑体" w:hint="eastAsia"/>
          <w:b w:val="0"/>
          <w:kern w:val="2"/>
          <w:sz w:val="30"/>
          <w:szCs w:val="30"/>
        </w:rPr>
        <w:t>5</w:t>
      </w:r>
      <w:r w:rsidR="002C4915" w:rsidRPr="00E325AC">
        <w:rPr>
          <w:rFonts w:ascii="黑体" w:hAnsi="黑体" w:hint="eastAsia"/>
          <w:b w:val="0"/>
          <w:kern w:val="2"/>
          <w:sz w:val="30"/>
          <w:szCs w:val="30"/>
        </w:rPr>
        <w:t xml:space="preserve">.1　</w:t>
      </w:r>
      <w:r w:rsidR="00DB152A" w:rsidRPr="00E325AC">
        <w:rPr>
          <w:rFonts w:ascii="黑体" w:hAnsi="黑体" w:hint="eastAsia"/>
          <w:b w:val="0"/>
          <w:kern w:val="2"/>
          <w:sz w:val="30"/>
          <w:szCs w:val="30"/>
        </w:rPr>
        <w:t>一般规定</w:t>
      </w:r>
      <w:bookmarkEnd w:id="41"/>
      <w:bookmarkEnd w:id="42"/>
      <w:bookmarkEnd w:id="43"/>
    </w:p>
    <w:p w:rsidR="004978D7" w:rsidRPr="00E325AC" w:rsidRDefault="00613892" w:rsidP="005673EA">
      <w:pPr>
        <w:pStyle w:val="aff6"/>
        <w:spacing w:before="156" w:after="156"/>
        <w:ind w:left="0"/>
        <w:rPr>
          <w:rFonts w:ascii="宋体" w:eastAsia="宋体" w:hAnsi="宋体"/>
          <w:sz w:val="28"/>
          <w:szCs w:val="28"/>
        </w:rPr>
      </w:pPr>
      <w:r w:rsidRPr="00E325AC">
        <w:rPr>
          <w:rFonts w:ascii="Times New Roman" w:eastAsia="宋体" w:hint="eastAsia"/>
          <w:b/>
          <w:bCs/>
          <w:kern w:val="2"/>
          <w:sz w:val="28"/>
          <w:szCs w:val="28"/>
        </w:rPr>
        <w:t>5</w:t>
      </w:r>
      <w:r w:rsidR="002C4915" w:rsidRPr="00E325AC">
        <w:rPr>
          <w:rFonts w:ascii="Times New Roman" w:eastAsia="宋体" w:hint="eastAsia"/>
          <w:b/>
          <w:bCs/>
          <w:kern w:val="2"/>
          <w:sz w:val="28"/>
          <w:szCs w:val="28"/>
        </w:rPr>
        <w:t>.</w:t>
      </w:r>
      <w:r w:rsidR="00DB152A" w:rsidRPr="00E325AC">
        <w:rPr>
          <w:rFonts w:ascii="Times New Roman" w:eastAsia="宋体" w:hint="eastAsia"/>
          <w:b/>
          <w:bCs/>
          <w:kern w:val="2"/>
          <w:sz w:val="28"/>
          <w:szCs w:val="28"/>
        </w:rPr>
        <w:t>1.1</w:t>
      </w:r>
      <w:bookmarkStart w:id="44" w:name="_Toc530839515"/>
      <w:bookmarkEnd w:id="44"/>
      <w:r w:rsidR="0097428B" w:rsidRPr="00E325AC">
        <w:rPr>
          <w:rFonts w:ascii="Times New Roman" w:eastAsia="宋体" w:hint="eastAsia"/>
          <w:b/>
          <w:bCs/>
          <w:kern w:val="2"/>
          <w:sz w:val="28"/>
          <w:szCs w:val="28"/>
        </w:rPr>
        <w:t xml:space="preserve"> </w:t>
      </w:r>
      <w:r w:rsidR="00744983" w:rsidRPr="00E325AC">
        <w:rPr>
          <w:rFonts w:ascii="宋体" w:eastAsia="宋体" w:hAnsi="宋体" w:hint="eastAsia"/>
          <w:sz w:val="28"/>
          <w:szCs w:val="28"/>
        </w:rPr>
        <w:t>幕墙设计使用年限不应小于25年,其支承结构的设计使用年限不应小于50年。</w:t>
      </w:r>
    </w:p>
    <w:p w:rsidR="00F018B7" w:rsidRPr="00E325AC" w:rsidRDefault="00F018B7" w:rsidP="00612D48">
      <w:pPr>
        <w:rPr>
          <w:rFonts w:ascii="宋体" w:hAnsi="宋体"/>
          <w:szCs w:val="28"/>
        </w:rPr>
      </w:pPr>
      <w:r w:rsidRPr="00E325AC">
        <w:rPr>
          <w:rFonts w:hint="eastAsia"/>
          <w:b/>
          <w:bCs/>
          <w:szCs w:val="28"/>
        </w:rPr>
        <w:t>5.1.2</w:t>
      </w:r>
      <w:r w:rsidRPr="00E325AC">
        <w:rPr>
          <w:rFonts w:ascii="宋体" w:hAnsi="宋体" w:hint="eastAsia"/>
          <w:szCs w:val="28"/>
        </w:rPr>
        <w:t xml:space="preserve"> 幕墙应满足下</w:t>
      </w:r>
      <w:r w:rsidR="00663C2F" w:rsidRPr="00E325AC">
        <w:rPr>
          <w:rFonts w:ascii="宋体" w:hAnsi="宋体" w:hint="eastAsia"/>
          <w:szCs w:val="28"/>
        </w:rPr>
        <w:t>列</w:t>
      </w:r>
      <w:r w:rsidRPr="00E325AC">
        <w:rPr>
          <w:rFonts w:ascii="宋体" w:hAnsi="宋体" w:hint="eastAsia"/>
          <w:szCs w:val="28"/>
        </w:rPr>
        <w:t>规定：</w:t>
      </w:r>
    </w:p>
    <w:p w:rsidR="00F018B7" w:rsidRPr="00E325AC" w:rsidRDefault="00F018B7" w:rsidP="0097428B">
      <w:pPr>
        <w:spacing w:line="360" w:lineRule="auto"/>
        <w:ind w:firstLineChars="200" w:firstLine="562"/>
        <w:jc w:val="left"/>
        <w:rPr>
          <w:rFonts w:ascii="宋体" w:hAnsi="宋体"/>
          <w:szCs w:val="28"/>
        </w:rPr>
      </w:pPr>
      <w:r w:rsidRPr="00E325AC">
        <w:rPr>
          <w:rFonts w:hint="eastAsia"/>
          <w:b/>
          <w:bCs/>
          <w:szCs w:val="28"/>
        </w:rPr>
        <w:t>1</w:t>
      </w:r>
      <w:r w:rsidRPr="00E325AC">
        <w:rPr>
          <w:rFonts w:ascii="宋体" w:hAnsi="宋体" w:hint="eastAsia"/>
          <w:szCs w:val="28"/>
        </w:rPr>
        <w:t xml:space="preserve"> 幕墙抗风承载能力设计应考虑建筑物造型和周边环境对风荷载取值的最不利的影响因素，幕墙的抗风压性能应按规范计算确定，且风荷载标准值不应小于 1.0kN/m</w:t>
      </w:r>
      <w:r w:rsidRPr="00E325AC">
        <w:rPr>
          <w:rFonts w:ascii="宋体" w:hAnsi="宋体" w:hint="eastAsia"/>
          <w:szCs w:val="28"/>
          <w:vertAlign w:val="superscript"/>
        </w:rPr>
        <w:t>2</w:t>
      </w:r>
      <w:r w:rsidRPr="00E325AC">
        <w:rPr>
          <w:rFonts w:ascii="宋体" w:hAnsi="宋体" w:hint="eastAsia"/>
          <w:szCs w:val="28"/>
        </w:rPr>
        <w:t>；在风荷载标准</w:t>
      </w:r>
      <w:proofErr w:type="gramStart"/>
      <w:r w:rsidRPr="00E325AC">
        <w:rPr>
          <w:rFonts w:ascii="宋体" w:hAnsi="宋体" w:hint="eastAsia"/>
          <w:szCs w:val="28"/>
        </w:rPr>
        <w:t>值作用</w:t>
      </w:r>
      <w:proofErr w:type="gramEnd"/>
      <w:r w:rsidRPr="00E325AC">
        <w:rPr>
          <w:rFonts w:ascii="宋体" w:hAnsi="宋体" w:hint="eastAsia"/>
          <w:szCs w:val="28"/>
        </w:rPr>
        <w:t xml:space="preserve">下，幕墙不应发生任何损坏； </w:t>
      </w:r>
    </w:p>
    <w:p w:rsidR="00F018B7" w:rsidRPr="00E325AC" w:rsidRDefault="00F018B7" w:rsidP="0097428B">
      <w:pPr>
        <w:spacing w:line="360" w:lineRule="auto"/>
        <w:ind w:firstLineChars="200" w:firstLine="562"/>
        <w:jc w:val="left"/>
        <w:rPr>
          <w:rFonts w:ascii="宋体" w:hAnsi="宋体"/>
          <w:szCs w:val="28"/>
        </w:rPr>
      </w:pPr>
      <w:r w:rsidRPr="00E325AC">
        <w:rPr>
          <w:rFonts w:hint="eastAsia"/>
          <w:b/>
          <w:bCs/>
          <w:szCs w:val="28"/>
        </w:rPr>
        <w:t xml:space="preserve">2 </w:t>
      </w:r>
      <w:r w:rsidRPr="00E325AC">
        <w:rPr>
          <w:rFonts w:ascii="宋体" w:hAnsi="宋体" w:hint="eastAsia"/>
          <w:szCs w:val="28"/>
        </w:rPr>
        <w:t>幕墙应根据建筑物所在地的地震设防烈度进行抗震设计，平面内变形性能应</w:t>
      </w:r>
      <w:proofErr w:type="gramStart"/>
      <w:r w:rsidRPr="00E325AC">
        <w:rPr>
          <w:rFonts w:ascii="宋体" w:hAnsi="宋体" w:hint="eastAsia"/>
          <w:szCs w:val="28"/>
        </w:rPr>
        <w:t>按多遇地震</w:t>
      </w:r>
      <w:proofErr w:type="gramEnd"/>
      <w:r w:rsidRPr="00E325AC">
        <w:rPr>
          <w:rFonts w:ascii="宋体" w:hAnsi="宋体" w:hint="eastAsia"/>
          <w:szCs w:val="28"/>
        </w:rPr>
        <w:t>标准</w:t>
      </w:r>
      <w:proofErr w:type="gramStart"/>
      <w:r w:rsidRPr="00E325AC">
        <w:rPr>
          <w:rFonts w:ascii="宋体" w:hAnsi="宋体" w:hint="eastAsia"/>
          <w:szCs w:val="28"/>
        </w:rPr>
        <w:t>值作用</w:t>
      </w:r>
      <w:proofErr w:type="gramEnd"/>
      <w:r w:rsidRPr="00E325AC">
        <w:rPr>
          <w:rFonts w:ascii="宋体" w:hAnsi="宋体" w:hint="eastAsia"/>
          <w:szCs w:val="28"/>
        </w:rPr>
        <w:t xml:space="preserve">下主体结构弹性层间位移角限值的3倍进行设计； </w:t>
      </w:r>
    </w:p>
    <w:p w:rsidR="00F018B7" w:rsidRPr="00E325AC" w:rsidRDefault="00F018B7" w:rsidP="0097428B">
      <w:pPr>
        <w:spacing w:line="360" w:lineRule="auto"/>
        <w:ind w:firstLineChars="200" w:firstLine="562"/>
        <w:jc w:val="left"/>
        <w:rPr>
          <w:rFonts w:ascii="宋体" w:hAnsi="宋体"/>
          <w:szCs w:val="28"/>
        </w:rPr>
      </w:pPr>
      <w:r w:rsidRPr="00E325AC">
        <w:rPr>
          <w:rFonts w:hint="eastAsia"/>
          <w:b/>
          <w:bCs/>
          <w:szCs w:val="28"/>
        </w:rPr>
        <w:t xml:space="preserve">3 </w:t>
      </w:r>
      <w:r w:rsidRPr="00E325AC">
        <w:rPr>
          <w:rFonts w:ascii="宋体" w:hAnsi="宋体" w:hint="eastAsia"/>
          <w:szCs w:val="28"/>
        </w:rPr>
        <w:t>在多雨地区应有较强的防水性能，水密性要求较高时可</w:t>
      </w:r>
      <w:r w:rsidR="00663C2F" w:rsidRPr="00E325AC">
        <w:rPr>
          <w:rFonts w:ascii="宋体" w:hAnsi="宋体" w:hint="eastAsia"/>
          <w:szCs w:val="28"/>
        </w:rPr>
        <w:t>对</w:t>
      </w:r>
      <w:r w:rsidRPr="00E325AC">
        <w:rPr>
          <w:rFonts w:ascii="宋体" w:hAnsi="宋体" w:hint="eastAsia"/>
          <w:szCs w:val="28"/>
        </w:rPr>
        <w:t>幕墙进行现场淋水</w:t>
      </w:r>
      <w:r w:rsidR="0044026A" w:rsidRPr="00E325AC">
        <w:rPr>
          <w:rFonts w:ascii="宋体" w:hAnsi="宋体" w:hint="eastAsia"/>
          <w:szCs w:val="28"/>
        </w:rPr>
        <w:t>检</w:t>
      </w:r>
      <w:r w:rsidRPr="00E325AC">
        <w:rPr>
          <w:rFonts w:ascii="宋体" w:hAnsi="宋体" w:hint="eastAsia"/>
          <w:szCs w:val="28"/>
        </w:rPr>
        <w:t xml:space="preserve">验，不应发生渗漏现象。 </w:t>
      </w:r>
    </w:p>
    <w:p w:rsidR="00F018B7" w:rsidRPr="00E325AC" w:rsidRDefault="00F018B7" w:rsidP="0097428B">
      <w:pPr>
        <w:spacing w:line="360" w:lineRule="auto"/>
        <w:ind w:firstLineChars="200" w:firstLine="562"/>
        <w:jc w:val="left"/>
        <w:rPr>
          <w:rFonts w:ascii="宋体" w:hAnsi="宋体"/>
          <w:szCs w:val="28"/>
        </w:rPr>
      </w:pPr>
      <w:r w:rsidRPr="00E325AC">
        <w:rPr>
          <w:rFonts w:hint="eastAsia"/>
          <w:b/>
          <w:bCs/>
          <w:szCs w:val="28"/>
        </w:rPr>
        <w:t xml:space="preserve">4 </w:t>
      </w:r>
      <w:r w:rsidRPr="00E325AC">
        <w:rPr>
          <w:rFonts w:ascii="宋体" w:hAnsi="宋体" w:hint="eastAsia"/>
          <w:szCs w:val="28"/>
        </w:rPr>
        <w:t xml:space="preserve">幕墙的气密性能、传热系数、遮阳系数应满足相关节能标准要求； </w:t>
      </w:r>
    </w:p>
    <w:p w:rsidR="00F018B7" w:rsidRPr="00E325AC" w:rsidRDefault="00F018B7" w:rsidP="0097428B">
      <w:pPr>
        <w:spacing w:line="360" w:lineRule="auto"/>
        <w:ind w:firstLineChars="200" w:firstLine="562"/>
        <w:jc w:val="left"/>
        <w:rPr>
          <w:rFonts w:ascii="宋体" w:hAnsi="宋体"/>
          <w:szCs w:val="28"/>
        </w:rPr>
      </w:pPr>
      <w:r w:rsidRPr="00E325AC">
        <w:rPr>
          <w:rFonts w:hint="eastAsia"/>
          <w:b/>
          <w:bCs/>
          <w:szCs w:val="28"/>
        </w:rPr>
        <w:t>5</w:t>
      </w:r>
      <w:r w:rsidRPr="00E325AC">
        <w:rPr>
          <w:rFonts w:ascii="宋体" w:hAnsi="宋体" w:hint="eastAsia"/>
          <w:szCs w:val="28"/>
        </w:rPr>
        <w:t xml:space="preserve"> 幕墙的隔声性能应满足</w:t>
      </w:r>
      <w:proofErr w:type="gramStart"/>
      <w:r w:rsidRPr="00E325AC">
        <w:rPr>
          <w:rFonts w:ascii="宋体" w:hAnsi="宋体" w:hint="eastAsia"/>
          <w:szCs w:val="28"/>
        </w:rPr>
        <w:t>室内声</w:t>
      </w:r>
      <w:proofErr w:type="gramEnd"/>
      <w:r w:rsidRPr="00E325AC">
        <w:rPr>
          <w:rFonts w:ascii="宋体" w:hAnsi="宋体" w:hint="eastAsia"/>
          <w:szCs w:val="28"/>
        </w:rPr>
        <w:t xml:space="preserve">环境要求； </w:t>
      </w:r>
    </w:p>
    <w:p w:rsidR="00F018B7" w:rsidRPr="00E325AC" w:rsidRDefault="00F018B7" w:rsidP="0097428B">
      <w:pPr>
        <w:spacing w:line="360" w:lineRule="auto"/>
        <w:ind w:firstLineChars="200" w:firstLine="562"/>
        <w:jc w:val="left"/>
        <w:rPr>
          <w:rFonts w:ascii="宋体" w:hAnsi="宋体"/>
          <w:szCs w:val="28"/>
        </w:rPr>
      </w:pPr>
      <w:r w:rsidRPr="00E325AC">
        <w:rPr>
          <w:rFonts w:hint="eastAsia"/>
          <w:b/>
          <w:bCs/>
          <w:szCs w:val="28"/>
        </w:rPr>
        <w:t xml:space="preserve">6 </w:t>
      </w:r>
      <w:r w:rsidRPr="00E325AC">
        <w:rPr>
          <w:rFonts w:ascii="宋体" w:hAnsi="宋体" w:hint="eastAsia"/>
          <w:szCs w:val="28"/>
        </w:rPr>
        <w:t>有采光功能要求的幕墙，其</w:t>
      </w:r>
      <w:proofErr w:type="gramStart"/>
      <w:r w:rsidRPr="00E325AC">
        <w:rPr>
          <w:rFonts w:ascii="宋体" w:hAnsi="宋体" w:hint="eastAsia"/>
          <w:szCs w:val="28"/>
        </w:rPr>
        <w:t>透光折减系数</w:t>
      </w:r>
      <w:proofErr w:type="gramEnd"/>
      <w:r w:rsidRPr="00E325AC">
        <w:rPr>
          <w:rFonts w:ascii="宋体" w:hAnsi="宋体" w:hint="eastAsia"/>
          <w:szCs w:val="28"/>
        </w:rPr>
        <w:t xml:space="preserve">不应低于0.45； </w:t>
      </w:r>
    </w:p>
    <w:p w:rsidR="00F018B7" w:rsidRPr="00E325AC" w:rsidRDefault="00F018B7" w:rsidP="008471A5">
      <w:pPr>
        <w:spacing w:line="360" w:lineRule="auto"/>
        <w:ind w:firstLineChars="200" w:firstLine="562"/>
        <w:jc w:val="left"/>
        <w:rPr>
          <w:rFonts w:ascii="宋体" w:hAnsi="宋体"/>
          <w:b/>
          <w:szCs w:val="28"/>
        </w:rPr>
      </w:pPr>
      <w:r w:rsidRPr="00E325AC">
        <w:rPr>
          <w:rFonts w:hint="eastAsia"/>
          <w:b/>
          <w:bCs/>
          <w:szCs w:val="28"/>
        </w:rPr>
        <w:t>7</w:t>
      </w:r>
      <w:r w:rsidR="0097428B" w:rsidRPr="00E325AC">
        <w:rPr>
          <w:rFonts w:hint="eastAsia"/>
          <w:b/>
          <w:bCs/>
          <w:szCs w:val="28"/>
        </w:rPr>
        <w:t xml:space="preserve"> </w:t>
      </w:r>
      <w:r w:rsidR="00B324FD" w:rsidRPr="00E325AC">
        <w:rPr>
          <w:rFonts w:hint="eastAsia"/>
          <w:szCs w:val="28"/>
        </w:rPr>
        <w:t>当玻璃幕墙可能产生对周边道路、建筑有害的光反射时，玻璃的室外可见光反射率不应大于</w:t>
      </w:r>
      <w:r w:rsidR="00B324FD" w:rsidRPr="00E325AC">
        <w:rPr>
          <w:rFonts w:hint="eastAsia"/>
          <w:szCs w:val="28"/>
        </w:rPr>
        <w:t>30%</w:t>
      </w:r>
      <w:r w:rsidR="00B324FD" w:rsidRPr="00E325AC">
        <w:rPr>
          <w:rFonts w:hint="eastAsia"/>
          <w:szCs w:val="28"/>
        </w:rPr>
        <w:t>。</w:t>
      </w:r>
    </w:p>
    <w:p w:rsidR="00F018B7" w:rsidRPr="00E325AC" w:rsidRDefault="00B324FD" w:rsidP="0097428B">
      <w:pPr>
        <w:spacing w:line="360" w:lineRule="auto"/>
        <w:ind w:firstLineChars="200" w:firstLine="562"/>
        <w:jc w:val="left"/>
        <w:rPr>
          <w:rFonts w:ascii="宋体" w:hAnsi="宋体"/>
          <w:szCs w:val="28"/>
        </w:rPr>
      </w:pPr>
      <w:r w:rsidRPr="00E325AC">
        <w:rPr>
          <w:rFonts w:hint="eastAsia"/>
          <w:b/>
          <w:bCs/>
          <w:szCs w:val="28"/>
        </w:rPr>
        <w:t>8</w:t>
      </w:r>
      <w:r w:rsidR="0097428B" w:rsidRPr="00E325AC">
        <w:rPr>
          <w:rFonts w:hint="eastAsia"/>
          <w:b/>
          <w:bCs/>
          <w:szCs w:val="28"/>
        </w:rPr>
        <w:t xml:space="preserve"> </w:t>
      </w:r>
      <w:r w:rsidR="00F018B7" w:rsidRPr="00E325AC">
        <w:rPr>
          <w:rFonts w:ascii="宋体" w:hAnsi="宋体" w:hint="eastAsia"/>
          <w:szCs w:val="28"/>
        </w:rPr>
        <w:t>人员流动密度大或青少年、幼儿活动的公共建筑幕墙，耐撞击性能指标</w:t>
      </w:r>
      <w:r w:rsidR="0044026A" w:rsidRPr="00E325AC">
        <w:rPr>
          <w:rFonts w:ascii="宋体" w:hAnsi="宋体" w:hint="eastAsia"/>
          <w:szCs w:val="28"/>
        </w:rPr>
        <w:t>室内</w:t>
      </w:r>
      <w:r w:rsidR="00F018B7" w:rsidRPr="00E325AC">
        <w:rPr>
          <w:rFonts w:ascii="宋体" w:hAnsi="宋体" w:hint="eastAsia"/>
          <w:szCs w:val="28"/>
        </w:rPr>
        <w:t>不应低于900</w:t>
      </w:r>
      <w:r w:rsidR="0044026A" w:rsidRPr="00E325AC">
        <w:rPr>
          <w:rFonts w:ascii="宋体" w:hAnsi="宋体" w:hint="eastAsia"/>
          <w:szCs w:val="28"/>
        </w:rPr>
        <w:t xml:space="preserve"> N·m 、室外不应低于700 N·m</w:t>
      </w:r>
      <w:r w:rsidR="00F018B7" w:rsidRPr="00E325AC">
        <w:rPr>
          <w:rFonts w:ascii="宋体" w:hAnsi="宋体" w:hint="eastAsia"/>
          <w:szCs w:val="28"/>
        </w:rPr>
        <w:t xml:space="preserve">； </w:t>
      </w:r>
    </w:p>
    <w:p w:rsidR="00F018B7" w:rsidRPr="00E325AC" w:rsidRDefault="00B324FD" w:rsidP="0097428B">
      <w:pPr>
        <w:spacing w:line="360" w:lineRule="auto"/>
        <w:ind w:firstLineChars="200" w:firstLine="562"/>
        <w:jc w:val="left"/>
        <w:rPr>
          <w:rFonts w:ascii="宋体" w:hAnsi="宋体"/>
          <w:szCs w:val="28"/>
        </w:rPr>
      </w:pPr>
      <w:r w:rsidRPr="00E325AC">
        <w:rPr>
          <w:rFonts w:hint="eastAsia"/>
          <w:b/>
          <w:bCs/>
          <w:szCs w:val="28"/>
        </w:rPr>
        <w:t>9</w:t>
      </w:r>
      <w:r w:rsidR="00F018B7" w:rsidRPr="00E325AC">
        <w:rPr>
          <w:rFonts w:hint="eastAsia"/>
          <w:b/>
          <w:bCs/>
          <w:szCs w:val="28"/>
        </w:rPr>
        <w:t xml:space="preserve"> </w:t>
      </w:r>
      <w:r w:rsidR="00F018B7" w:rsidRPr="00E325AC">
        <w:rPr>
          <w:rFonts w:ascii="宋体" w:hAnsi="宋体" w:hint="eastAsia"/>
          <w:szCs w:val="28"/>
        </w:rPr>
        <w:t xml:space="preserve">幕墙应能承受自重各种附件的重量，并能可靠地传递到主体结构； </w:t>
      </w:r>
    </w:p>
    <w:p w:rsidR="00F018B7" w:rsidRPr="00E325AC" w:rsidRDefault="00B324FD" w:rsidP="0097428B">
      <w:pPr>
        <w:ind w:firstLineChars="200" w:firstLine="562"/>
        <w:rPr>
          <w:rFonts w:ascii="宋体" w:hAnsi="宋体"/>
          <w:szCs w:val="28"/>
        </w:rPr>
      </w:pPr>
      <w:r w:rsidRPr="00E325AC">
        <w:rPr>
          <w:rFonts w:hint="eastAsia"/>
          <w:b/>
          <w:bCs/>
          <w:szCs w:val="28"/>
        </w:rPr>
        <w:t>10</w:t>
      </w:r>
      <w:r w:rsidR="00F018B7" w:rsidRPr="00E325AC">
        <w:rPr>
          <w:rFonts w:hint="eastAsia"/>
          <w:b/>
          <w:bCs/>
          <w:szCs w:val="28"/>
        </w:rPr>
        <w:t xml:space="preserve"> </w:t>
      </w:r>
      <w:r w:rsidR="00F018B7" w:rsidRPr="00E325AC">
        <w:rPr>
          <w:rFonts w:ascii="宋体" w:hAnsi="宋体" w:hint="eastAsia"/>
          <w:szCs w:val="28"/>
        </w:rPr>
        <w:t>幕墙应与主体结构可靠连接。</w:t>
      </w:r>
    </w:p>
    <w:p w:rsidR="003A2314" w:rsidRPr="00E325AC" w:rsidRDefault="00107E53" w:rsidP="003A2314">
      <w:pPr>
        <w:widowControl/>
        <w:jc w:val="left"/>
        <w:rPr>
          <w:rFonts w:ascii="宋体" w:hAnsi="宋体"/>
          <w:szCs w:val="28"/>
        </w:rPr>
      </w:pPr>
      <w:r w:rsidRPr="00E325AC">
        <w:rPr>
          <w:rFonts w:hint="eastAsia"/>
          <w:b/>
          <w:bCs/>
          <w:szCs w:val="28"/>
        </w:rPr>
        <w:t>5.1.3</w:t>
      </w:r>
      <w:r w:rsidR="003A2314" w:rsidRPr="00E325AC">
        <w:rPr>
          <w:rFonts w:ascii="宋体" w:hAnsi="宋体" w:hint="eastAsia"/>
          <w:szCs w:val="28"/>
        </w:rPr>
        <w:t xml:space="preserve">玻璃幕墙应符合下列规定： </w:t>
      </w:r>
    </w:p>
    <w:p w:rsidR="003A2314" w:rsidRPr="00E325AC" w:rsidRDefault="003A2314" w:rsidP="003A2314">
      <w:pPr>
        <w:widowControl/>
        <w:ind w:firstLineChars="200" w:firstLine="560"/>
        <w:jc w:val="left"/>
        <w:rPr>
          <w:rFonts w:ascii="宋体" w:hAnsi="宋体"/>
          <w:szCs w:val="28"/>
        </w:rPr>
      </w:pPr>
      <w:r w:rsidRPr="00E325AC">
        <w:rPr>
          <w:rFonts w:ascii="宋体" w:hAnsi="宋体" w:hint="eastAsia"/>
          <w:szCs w:val="28"/>
        </w:rPr>
        <w:t xml:space="preserve">1 幕墙的玻璃可见光反射率不应大于 0.20。其中，下列区域幕墙用玻璃的可见光反射率 不应大于 0.16，且应满足下列规定： </w:t>
      </w:r>
    </w:p>
    <w:p w:rsidR="003A2314" w:rsidRPr="00E325AC" w:rsidRDefault="003A2314" w:rsidP="003A2314">
      <w:pPr>
        <w:widowControl/>
        <w:ind w:leftChars="250" w:left="1120" w:hangingChars="150" w:hanging="420"/>
        <w:jc w:val="left"/>
        <w:rPr>
          <w:rFonts w:ascii="宋体" w:hAnsi="宋体"/>
          <w:szCs w:val="28"/>
        </w:rPr>
      </w:pPr>
      <w:r w:rsidRPr="00E325AC">
        <w:rPr>
          <w:rFonts w:ascii="宋体" w:hAnsi="宋体" w:hint="eastAsia"/>
          <w:szCs w:val="28"/>
        </w:rPr>
        <w:t xml:space="preserve">1）城市道路红线宽度大于 30m 的，其道路两侧建筑物 20m 以下立面；其余路段两侧建筑物 10m以下立面； </w:t>
      </w:r>
    </w:p>
    <w:p w:rsidR="003A2314" w:rsidRPr="00E325AC" w:rsidRDefault="003A2314" w:rsidP="003A2314">
      <w:pPr>
        <w:widowControl/>
        <w:ind w:firstLineChars="250" w:firstLine="700"/>
        <w:jc w:val="left"/>
        <w:rPr>
          <w:rFonts w:ascii="宋体" w:hAnsi="宋体"/>
          <w:szCs w:val="28"/>
        </w:rPr>
      </w:pPr>
      <w:r w:rsidRPr="00E325AC">
        <w:rPr>
          <w:rFonts w:ascii="宋体" w:hAnsi="宋体" w:hint="eastAsia"/>
          <w:szCs w:val="28"/>
        </w:rPr>
        <w:t xml:space="preserve">2）城市立交桥、高架桥两侧相邻建筑； </w:t>
      </w:r>
    </w:p>
    <w:p w:rsidR="003A2314" w:rsidRPr="00E325AC" w:rsidRDefault="003A2314" w:rsidP="003A2314">
      <w:pPr>
        <w:widowControl/>
        <w:ind w:firstLineChars="250" w:firstLine="700"/>
        <w:jc w:val="left"/>
        <w:rPr>
          <w:rFonts w:ascii="宋体" w:hAnsi="宋体"/>
          <w:szCs w:val="28"/>
        </w:rPr>
      </w:pPr>
      <w:r w:rsidRPr="00E325AC">
        <w:rPr>
          <w:rFonts w:ascii="宋体" w:hAnsi="宋体" w:hint="eastAsia"/>
          <w:szCs w:val="28"/>
        </w:rPr>
        <w:t xml:space="preserve">3）十字路口或多路交叉口处的建筑； </w:t>
      </w:r>
    </w:p>
    <w:p w:rsidR="003A2314" w:rsidRPr="00E325AC" w:rsidRDefault="003A2314" w:rsidP="003A2314">
      <w:pPr>
        <w:widowControl/>
        <w:ind w:firstLineChars="250" w:firstLine="700"/>
        <w:jc w:val="left"/>
        <w:rPr>
          <w:rFonts w:ascii="宋体" w:hAnsi="宋体"/>
          <w:szCs w:val="28"/>
        </w:rPr>
      </w:pPr>
      <w:r w:rsidRPr="00E325AC">
        <w:rPr>
          <w:rFonts w:ascii="宋体" w:hAnsi="宋体" w:hint="eastAsia"/>
          <w:szCs w:val="28"/>
        </w:rPr>
        <w:t>4）周边对光污染敏感区域。</w:t>
      </w:r>
    </w:p>
    <w:p w:rsidR="00107E53" w:rsidRPr="00E325AC" w:rsidRDefault="003A2314" w:rsidP="003A2314">
      <w:pPr>
        <w:spacing w:line="360" w:lineRule="auto"/>
        <w:ind w:firstLineChars="200" w:firstLine="560"/>
        <w:jc w:val="left"/>
        <w:rPr>
          <w:rFonts w:ascii="宋体" w:hAnsi="宋体"/>
          <w:szCs w:val="28"/>
        </w:rPr>
      </w:pPr>
      <w:r w:rsidRPr="00E325AC">
        <w:rPr>
          <w:rFonts w:ascii="宋体" w:hAnsi="宋体" w:hint="eastAsia"/>
          <w:szCs w:val="28"/>
        </w:rPr>
        <w:t xml:space="preserve">2 </w:t>
      </w:r>
      <w:r w:rsidR="00107E53" w:rsidRPr="00E325AC">
        <w:rPr>
          <w:rFonts w:ascii="宋体" w:hAnsi="宋体" w:hint="eastAsia"/>
          <w:szCs w:val="28"/>
        </w:rPr>
        <w:t>建筑高度大于100m 时的隐框玻璃幕墙应在面板和支承结构之间采取除硅</w:t>
      </w:r>
      <w:proofErr w:type="gramStart"/>
      <w:r w:rsidR="00107E53" w:rsidRPr="00E325AC">
        <w:rPr>
          <w:rFonts w:ascii="宋体" w:hAnsi="宋体" w:hint="eastAsia"/>
          <w:szCs w:val="28"/>
        </w:rPr>
        <w:t>硐</w:t>
      </w:r>
      <w:proofErr w:type="gramEnd"/>
      <w:r w:rsidR="00107E53" w:rsidRPr="00E325AC">
        <w:rPr>
          <w:rFonts w:ascii="宋体" w:hAnsi="宋体" w:hint="eastAsia"/>
          <w:szCs w:val="28"/>
        </w:rPr>
        <w:t xml:space="preserve">结构胶以外的防面板脱落构造措施。 </w:t>
      </w:r>
    </w:p>
    <w:p w:rsidR="00107E53" w:rsidRPr="00E325AC" w:rsidRDefault="003A2314" w:rsidP="0097428B">
      <w:pPr>
        <w:spacing w:line="360" w:lineRule="auto"/>
        <w:ind w:firstLineChars="200" w:firstLine="562"/>
        <w:jc w:val="left"/>
        <w:rPr>
          <w:rFonts w:ascii="宋体" w:hAnsi="宋体"/>
          <w:szCs w:val="28"/>
        </w:rPr>
      </w:pPr>
      <w:r w:rsidRPr="00E325AC">
        <w:rPr>
          <w:b/>
          <w:bCs/>
          <w:szCs w:val="28"/>
        </w:rPr>
        <w:t>3</w:t>
      </w:r>
      <w:r w:rsidR="00107E53" w:rsidRPr="00E325AC">
        <w:rPr>
          <w:rFonts w:hint="eastAsia"/>
          <w:b/>
          <w:bCs/>
          <w:szCs w:val="28"/>
        </w:rPr>
        <w:t xml:space="preserve"> </w:t>
      </w:r>
      <w:r w:rsidR="00107E53" w:rsidRPr="00E325AC">
        <w:rPr>
          <w:rFonts w:ascii="宋体" w:hAnsi="宋体" w:hint="eastAsia"/>
          <w:szCs w:val="28"/>
        </w:rPr>
        <w:t xml:space="preserve">水平或倾斜倒挂式玻璃幕墙不应采用隐框形式。 </w:t>
      </w:r>
    </w:p>
    <w:p w:rsidR="00107E53" w:rsidRPr="00E325AC" w:rsidRDefault="003A2314" w:rsidP="0097428B">
      <w:pPr>
        <w:spacing w:line="360" w:lineRule="auto"/>
        <w:ind w:firstLineChars="200" w:firstLine="562"/>
        <w:jc w:val="left"/>
        <w:rPr>
          <w:rFonts w:ascii="宋体" w:hAnsi="宋体"/>
          <w:szCs w:val="28"/>
        </w:rPr>
      </w:pPr>
      <w:r w:rsidRPr="00E325AC">
        <w:rPr>
          <w:b/>
          <w:bCs/>
          <w:szCs w:val="28"/>
        </w:rPr>
        <w:t>4</w:t>
      </w:r>
      <w:r w:rsidR="00107E53" w:rsidRPr="00E325AC">
        <w:rPr>
          <w:rFonts w:hint="eastAsia"/>
          <w:b/>
          <w:bCs/>
          <w:szCs w:val="28"/>
        </w:rPr>
        <w:t xml:space="preserve"> </w:t>
      </w:r>
      <w:r w:rsidR="00107E53" w:rsidRPr="00E325AC">
        <w:rPr>
          <w:rFonts w:ascii="宋体" w:hAnsi="宋体" w:hint="eastAsia"/>
          <w:szCs w:val="28"/>
        </w:rPr>
        <w:t xml:space="preserve">玻璃幕墙与地面夹角小于75度时，不应采用平面单索体系。 </w:t>
      </w:r>
    </w:p>
    <w:p w:rsidR="004978D7" w:rsidRPr="00E325AC" w:rsidRDefault="003A2314" w:rsidP="004978D7">
      <w:pPr>
        <w:ind w:firstLineChars="196" w:firstLine="551"/>
        <w:rPr>
          <w:rFonts w:ascii="宋体" w:hAnsi="宋体"/>
          <w:szCs w:val="28"/>
        </w:rPr>
      </w:pPr>
      <w:r w:rsidRPr="00E325AC">
        <w:rPr>
          <w:b/>
          <w:bCs/>
          <w:szCs w:val="28"/>
        </w:rPr>
        <w:t>5</w:t>
      </w:r>
      <w:r w:rsidR="004978D7" w:rsidRPr="00E325AC">
        <w:rPr>
          <w:rFonts w:hint="eastAsia"/>
        </w:rPr>
        <w:t>人员密集、流动性大的重要公共建筑，且可能造成人身伤害、财产损失的幕墙玻璃面板，倾斜或倒挂的幕墙玻璃必须采用夹层玻璃</w:t>
      </w:r>
      <w:r w:rsidR="005673EA" w:rsidRPr="00E325AC">
        <w:rPr>
          <w:rFonts w:ascii="宋体" w:hAnsi="宋体" w:hint="eastAsia"/>
          <w:szCs w:val="28"/>
        </w:rPr>
        <w:t>。</w:t>
      </w:r>
    </w:p>
    <w:p w:rsidR="005A4B67" w:rsidRPr="00E325AC" w:rsidRDefault="004978D7" w:rsidP="004978D7">
      <w:pPr>
        <w:ind w:firstLineChars="196" w:firstLine="549"/>
      </w:pPr>
      <w:r w:rsidRPr="00E325AC">
        <w:rPr>
          <w:rFonts w:ascii="宋体" w:hAnsi="宋体" w:hint="eastAsia"/>
          <w:szCs w:val="28"/>
        </w:rPr>
        <w:t>6</w:t>
      </w:r>
      <w:r w:rsidR="005673EA" w:rsidRPr="00E325AC">
        <w:rPr>
          <w:rFonts w:hint="eastAsia"/>
        </w:rPr>
        <w:t>安装在易于受到人体或物体碰撞部位的玻璃面板，应采取防护措施，并设置警示标识</w:t>
      </w:r>
      <w:r w:rsidR="00107E53" w:rsidRPr="00E325AC">
        <w:rPr>
          <w:rFonts w:ascii="宋体" w:hAnsi="宋体" w:hint="eastAsia"/>
          <w:szCs w:val="28"/>
        </w:rPr>
        <w:t xml:space="preserve">。 </w:t>
      </w:r>
    </w:p>
    <w:p w:rsidR="005A4B67" w:rsidRPr="00E325AC" w:rsidRDefault="003A2314" w:rsidP="003A2314">
      <w:pPr>
        <w:widowControl/>
        <w:jc w:val="left"/>
        <w:rPr>
          <w:rFonts w:ascii="宋体" w:hAnsi="宋体"/>
          <w:szCs w:val="28"/>
        </w:rPr>
      </w:pPr>
      <w:r w:rsidRPr="00E325AC">
        <w:rPr>
          <w:rFonts w:ascii="宋体" w:hAnsi="宋体" w:hint="eastAsia"/>
          <w:b/>
          <w:szCs w:val="28"/>
        </w:rPr>
        <w:t>5</w:t>
      </w:r>
      <w:r w:rsidR="005A4B67" w:rsidRPr="00E325AC">
        <w:rPr>
          <w:rFonts w:ascii="宋体" w:hAnsi="宋体" w:hint="eastAsia"/>
          <w:b/>
          <w:szCs w:val="28"/>
        </w:rPr>
        <w:t>.</w:t>
      </w:r>
      <w:r w:rsidRPr="00E325AC">
        <w:rPr>
          <w:rFonts w:ascii="宋体" w:hAnsi="宋体" w:hint="eastAsia"/>
          <w:b/>
          <w:szCs w:val="28"/>
        </w:rPr>
        <w:t>1</w:t>
      </w:r>
      <w:r w:rsidR="005A4B67" w:rsidRPr="00E325AC">
        <w:rPr>
          <w:rFonts w:ascii="宋体" w:hAnsi="宋体" w:hint="eastAsia"/>
          <w:b/>
          <w:szCs w:val="28"/>
        </w:rPr>
        <w:t>.</w:t>
      </w:r>
      <w:r w:rsidRPr="00E325AC">
        <w:rPr>
          <w:rFonts w:ascii="宋体" w:hAnsi="宋体" w:hint="eastAsia"/>
          <w:b/>
          <w:szCs w:val="28"/>
        </w:rPr>
        <w:t>4</w:t>
      </w:r>
      <w:r w:rsidR="005A4B67" w:rsidRPr="00E325AC">
        <w:rPr>
          <w:rFonts w:ascii="宋体" w:hAnsi="宋体" w:hint="eastAsia"/>
          <w:szCs w:val="28"/>
        </w:rPr>
        <w:t xml:space="preserve"> 石材幕墙应符合下列规定： </w:t>
      </w:r>
    </w:p>
    <w:p w:rsidR="005A4B67" w:rsidRPr="00E325AC" w:rsidRDefault="005A4B67" w:rsidP="005A4B67">
      <w:pPr>
        <w:widowControl/>
        <w:ind w:firstLineChars="250" w:firstLine="700"/>
        <w:jc w:val="left"/>
        <w:rPr>
          <w:rFonts w:ascii="宋体" w:hAnsi="宋体"/>
          <w:szCs w:val="28"/>
        </w:rPr>
      </w:pPr>
      <w:r w:rsidRPr="00E325AC">
        <w:rPr>
          <w:rFonts w:ascii="宋体" w:hAnsi="宋体" w:hint="eastAsia"/>
          <w:szCs w:val="28"/>
        </w:rPr>
        <w:t>1 当石材幕墙确为水平或倾斜倒挂式构造时，应在</w:t>
      </w:r>
      <w:proofErr w:type="gramStart"/>
      <w:r w:rsidRPr="00E325AC">
        <w:rPr>
          <w:rFonts w:ascii="宋体" w:hAnsi="宋体" w:hint="eastAsia"/>
          <w:szCs w:val="28"/>
        </w:rPr>
        <w:t>板背设置</w:t>
      </w:r>
      <w:proofErr w:type="gramEnd"/>
      <w:r w:rsidRPr="00E325AC">
        <w:rPr>
          <w:rFonts w:ascii="宋体" w:hAnsi="宋体" w:hint="eastAsia"/>
          <w:szCs w:val="28"/>
        </w:rPr>
        <w:t>防止石材坠落的安全措施；</w:t>
      </w:r>
    </w:p>
    <w:p w:rsidR="00107E53" w:rsidRPr="00E325AC" w:rsidRDefault="005A4B67" w:rsidP="005A4B67">
      <w:pPr>
        <w:spacing w:line="360" w:lineRule="auto"/>
        <w:ind w:firstLineChars="200" w:firstLine="560"/>
        <w:jc w:val="left"/>
        <w:rPr>
          <w:rFonts w:ascii="宋体" w:hAnsi="宋体"/>
          <w:szCs w:val="28"/>
        </w:rPr>
      </w:pPr>
      <w:r w:rsidRPr="00E325AC">
        <w:rPr>
          <w:rFonts w:ascii="宋体" w:hAnsi="宋体" w:hint="eastAsia"/>
          <w:szCs w:val="28"/>
        </w:rPr>
        <w:t xml:space="preserve"> 2 石材幕墙外装饰线条应采用可靠的机械锚固连接。</w:t>
      </w:r>
    </w:p>
    <w:p w:rsidR="005673EA" w:rsidRPr="00E325AC" w:rsidRDefault="00107E53" w:rsidP="00107E53">
      <w:pPr>
        <w:spacing w:line="360" w:lineRule="auto"/>
        <w:jc w:val="left"/>
        <w:rPr>
          <w:rFonts w:ascii="宋体" w:hAnsi="宋体"/>
          <w:szCs w:val="28"/>
        </w:rPr>
      </w:pPr>
      <w:r w:rsidRPr="00E325AC">
        <w:rPr>
          <w:rFonts w:hint="eastAsia"/>
          <w:b/>
          <w:bCs/>
          <w:szCs w:val="28"/>
        </w:rPr>
        <w:t>5.1.5</w:t>
      </w:r>
      <w:r w:rsidRPr="00E325AC">
        <w:rPr>
          <w:rFonts w:ascii="宋体" w:hAnsi="宋体" w:hint="eastAsia"/>
          <w:szCs w:val="28"/>
        </w:rPr>
        <w:t xml:space="preserve"> 单个幕墙外开窗的开启面积不应大于1.8m</w:t>
      </w:r>
      <w:r w:rsidRPr="00E325AC">
        <w:rPr>
          <w:rFonts w:ascii="宋体" w:hAnsi="宋体" w:hint="eastAsia"/>
          <w:szCs w:val="28"/>
          <w:vertAlign w:val="superscript"/>
        </w:rPr>
        <w:t>2</w:t>
      </w:r>
      <w:r w:rsidR="00702D76" w:rsidRPr="00E325AC">
        <w:rPr>
          <w:rFonts w:ascii="宋体" w:hAnsi="宋体" w:hint="eastAsia"/>
          <w:szCs w:val="28"/>
        </w:rPr>
        <w:t>，</w:t>
      </w:r>
      <w:r w:rsidRPr="00E325AC">
        <w:rPr>
          <w:rFonts w:ascii="宋体" w:hAnsi="宋体" w:hint="eastAsia"/>
          <w:szCs w:val="28"/>
        </w:rPr>
        <w:t>外平开窗单扇面积不应大于 1.0m</w:t>
      </w:r>
      <w:r w:rsidRPr="00E325AC">
        <w:rPr>
          <w:rFonts w:ascii="宋体" w:hAnsi="宋体" w:hint="eastAsia"/>
          <w:szCs w:val="28"/>
          <w:vertAlign w:val="superscript"/>
        </w:rPr>
        <w:t>2</w:t>
      </w:r>
      <w:r w:rsidRPr="00E325AC">
        <w:rPr>
          <w:rFonts w:ascii="宋体" w:hAnsi="宋体" w:hint="eastAsia"/>
          <w:szCs w:val="28"/>
        </w:rPr>
        <w:t>，</w:t>
      </w:r>
      <w:r w:rsidR="005673EA" w:rsidRPr="00E325AC">
        <w:rPr>
          <w:rFonts w:hint="eastAsia"/>
        </w:rPr>
        <w:t>幕墙采用外平开窗、外平推窗和下悬外开窗时，</w:t>
      </w:r>
      <w:r w:rsidRPr="00E325AC">
        <w:rPr>
          <w:rFonts w:ascii="宋体" w:hAnsi="宋体" w:hint="eastAsia"/>
          <w:szCs w:val="28"/>
        </w:rPr>
        <w:t>应</w:t>
      </w:r>
      <w:r w:rsidR="005673EA" w:rsidRPr="00E325AC">
        <w:rPr>
          <w:rFonts w:ascii="宋体" w:hAnsi="宋体" w:hint="eastAsia"/>
          <w:szCs w:val="28"/>
        </w:rPr>
        <w:t>有</w:t>
      </w:r>
      <w:r w:rsidRPr="00E325AC">
        <w:rPr>
          <w:rFonts w:ascii="宋体" w:hAnsi="宋体" w:hint="eastAsia"/>
          <w:szCs w:val="28"/>
        </w:rPr>
        <w:t>防</w:t>
      </w:r>
      <w:r w:rsidR="005673EA" w:rsidRPr="00E325AC">
        <w:rPr>
          <w:rFonts w:hint="eastAsia"/>
        </w:rPr>
        <w:t>窗扇</w:t>
      </w:r>
      <w:r w:rsidRPr="00E325AC">
        <w:rPr>
          <w:rFonts w:ascii="宋体" w:hAnsi="宋体" w:hint="eastAsia"/>
          <w:szCs w:val="28"/>
        </w:rPr>
        <w:t>坠落措施。</w:t>
      </w:r>
    </w:p>
    <w:p w:rsidR="00107E53" w:rsidRPr="00E325AC" w:rsidRDefault="005673EA" w:rsidP="00107E53">
      <w:pPr>
        <w:spacing w:line="360" w:lineRule="auto"/>
        <w:jc w:val="left"/>
        <w:rPr>
          <w:rFonts w:ascii="宋体" w:hAnsi="宋体"/>
          <w:szCs w:val="28"/>
        </w:rPr>
      </w:pPr>
      <w:r w:rsidRPr="00E325AC">
        <w:rPr>
          <w:rFonts w:hint="eastAsia"/>
          <w:b/>
          <w:bCs/>
          <w:szCs w:val="28"/>
        </w:rPr>
        <w:t>5.1.</w:t>
      </w:r>
      <w:r w:rsidR="00702D76" w:rsidRPr="00E325AC">
        <w:rPr>
          <w:rFonts w:hint="eastAsia"/>
          <w:b/>
          <w:bCs/>
          <w:szCs w:val="28"/>
        </w:rPr>
        <w:t xml:space="preserve">6 </w:t>
      </w:r>
      <w:r w:rsidRPr="00E325AC">
        <w:rPr>
          <w:rFonts w:hint="eastAsia"/>
        </w:rPr>
        <w:t>幕墙</w:t>
      </w:r>
      <w:proofErr w:type="gramStart"/>
      <w:r w:rsidRPr="00E325AC">
        <w:rPr>
          <w:rFonts w:hint="eastAsia"/>
        </w:rPr>
        <w:t>开启扇应设置</w:t>
      </w:r>
      <w:proofErr w:type="gramEnd"/>
      <w:r w:rsidRPr="00E325AC">
        <w:rPr>
          <w:rFonts w:hint="eastAsia"/>
        </w:rPr>
        <w:t>安全限位装置，采用自动启闭方式时，应设置安全锁闭装置。</w:t>
      </w:r>
    </w:p>
    <w:p w:rsidR="00107E53" w:rsidRPr="00E325AC" w:rsidRDefault="00107E53" w:rsidP="00107E53">
      <w:pPr>
        <w:spacing w:line="360" w:lineRule="auto"/>
        <w:jc w:val="left"/>
        <w:rPr>
          <w:rFonts w:ascii="宋体" w:hAnsi="宋体"/>
          <w:szCs w:val="28"/>
        </w:rPr>
      </w:pPr>
      <w:r w:rsidRPr="00E325AC">
        <w:rPr>
          <w:rFonts w:hint="eastAsia"/>
          <w:b/>
          <w:bCs/>
          <w:szCs w:val="28"/>
        </w:rPr>
        <w:t>5.1.</w:t>
      </w:r>
      <w:r w:rsidR="00702D76" w:rsidRPr="00E325AC">
        <w:rPr>
          <w:rFonts w:hint="eastAsia"/>
          <w:b/>
          <w:bCs/>
          <w:szCs w:val="28"/>
        </w:rPr>
        <w:t>7</w:t>
      </w:r>
      <w:r w:rsidRPr="00E325AC">
        <w:rPr>
          <w:rFonts w:ascii="宋体" w:hAnsi="宋体" w:hint="eastAsia"/>
          <w:szCs w:val="28"/>
        </w:rPr>
        <w:t xml:space="preserve"> 采用钢化玻璃的消防逃生救援窗，钢化玻璃应采取均质处理，在建筑下方应设置玻璃意外破碎后直接坠落的防护设施或隔离带。 </w:t>
      </w:r>
    </w:p>
    <w:p w:rsidR="005A4B67" w:rsidRPr="00E325AC" w:rsidRDefault="00107E53" w:rsidP="008471A5">
      <w:pPr>
        <w:spacing w:line="360" w:lineRule="auto"/>
        <w:jc w:val="left"/>
        <w:rPr>
          <w:rFonts w:ascii="宋体" w:hAnsi="宋体"/>
          <w:szCs w:val="28"/>
        </w:rPr>
      </w:pPr>
      <w:r w:rsidRPr="00E325AC">
        <w:rPr>
          <w:rFonts w:hint="eastAsia"/>
          <w:b/>
          <w:bCs/>
          <w:szCs w:val="28"/>
        </w:rPr>
        <w:t>5.1.</w:t>
      </w:r>
      <w:r w:rsidR="00702D76" w:rsidRPr="00E325AC">
        <w:rPr>
          <w:rFonts w:hint="eastAsia"/>
          <w:b/>
          <w:bCs/>
          <w:szCs w:val="28"/>
        </w:rPr>
        <w:t>8</w:t>
      </w:r>
      <w:r w:rsidRPr="00E325AC">
        <w:rPr>
          <w:rFonts w:ascii="宋体" w:hAnsi="宋体" w:hint="eastAsia"/>
          <w:szCs w:val="28"/>
        </w:rPr>
        <w:t xml:space="preserve"> 高度超过50m的幕墙工程应设置满足幕墙清洗、更换和维护要求的装置。</w:t>
      </w:r>
    </w:p>
    <w:p w:rsidR="001359A7" w:rsidRPr="00E325AC" w:rsidRDefault="001359A7" w:rsidP="000B6D90">
      <w:pPr>
        <w:pStyle w:val="2"/>
        <w:numPr>
          <w:ilvl w:val="0"/>
          <w:numId w:val="0"/>
        </w:numPr>
        <w:ind w:left="576" w:hanging="576"/>
        <w:rPr>
          <w:rFonts w:ascii="黑体" w:hAnsi="黑体"/>
          <w:b w:val="0"/>
          <w:kern w:val="2"/>
          <w:sz w:val="30"/>
          <w:szCs w:val="30"/>
        </w:rPr>
      </w:pPr>
      <w:bookmarkStart w:id="45" w:name="_Toc17472913"/>
      <w:bookmarkStart w:id="46" w:name="_Toc17474024"/>
      <w:r w:rsidRPr="00E325AC">
        <w:rPr>
          <w:rFonts w:ascii="黑体" w:hAnsi="黑体" w:hint="eastAsia"/>
          <w:b w:val="0"/>
          <w:kern w:val="2"/>
          <w:sz w:val="30"/>
          <w:szCs w:val="30"/>
        </w:rPr>
        <w:t>5.2　性能设计</w:t>
      </w:r>
      <w:bookmarkEnd w:id="45"/>
      <w:bookmarkEnd w:id="46"/>
    </w:p>
    <w:p w:rsidR="00B324FD" w:rsidRPr="00775C06" w:rsidRDefault="00775C06" w:rsidP="00775C06">
      <w:pPr>
        <w:spacing w:line="360" w:lineRule="auto"/>
        <w:jc w:val="left"/>
        <w:rPr>
          <w:bCs/>
          <w:szCs w:val="28"/>
        </w:rPr>
      </w:pPr>
      <w:r w:rsidRPr="00775C06">
        <w:rPr>
          <w:rFonts w:hint="eastAsia"/>
          <w:b/>
          <w:bCs/>
          <w:szCs w:val="28"/>
        </w:rPr>
        <w:t>5.2.1</w:t>
      </w:r>
      <w:r>
        <w:rPr>
          <w:rFonts w:hint="eastAsia"/>
          <w:b/>
          <w:bCs/>
          <w:szCs w:val="28"/>
        </w:rPr>
        <w:t xml:space="preserve"> </w:t>
      </w:r>
      <w:r w:rsidR="00B324FD" w:rsidRPr="00775C06">
        <w:rPr>
          <w:rFonts w:hint="eastAsia"/>
          <w:bCs/>
          <w:szCs w:val="28"/>
        </w:rPr>
        <w:t>幕墙气密性能</w:t>
      </w:r>
      <w:r w:rsidR="00DD118F" w:rsidRPr="00775C06">
        <w:rPr>
          <w:rFonts w:hint="eastAsia"/>
          <w:bCs/>
          <w:szCs w:val="28"/>
        </w:rPr>
        <w:t>应符合下列要求：</w:t>
      </w:r>
    </w:p>
    <w:p w:rsidR="00B324FD" w:rsidRPr="00775C06" w:rsidRDefault="00B324FD" w:rsidP="00775C06">
      <w:pPr>
        <w:spacing w:line="360" w:lineRule="auto"/>
        <w:ind w:firstLineChars="200" w:firstLine="562"/>
        <w:jc w:val="left"/>
        <w:rPr>
          <w:bCs/>
          <w:szCs w:val="28"/>
        </w:rPr>
      </w:pPr>
      <w:r w:rsidRPr="00775C06">
        <w:rPr>
          <w:b/>
          <w:bCs/>
          <w:szCs w:val="28"/>
        </w:rPr>
        <w:t>1</w:t>
      </w:r>
      <w:r w:rsidR="0097428B" w:rsidRPr="00775C06">
        <w:rPr>
          <w:rFonts w:hint="eastAsia"/>
          <w:bCs/>
          <w:szCs w:val="28"/>
        </w:rPr>
        <w:t xml:space="preserve"> </w:t>
      </w:r>
      <w:r w:rsidRPr="00775C06">
        <w:rPr>
          <w:rFonts w:hint="eastAsia"/>
          <w:bCs/>
          <w:szCs w:val="28"/>
        </w:rPr>
        <w:t>幕墙可开启部分关闭时，幕墙整体</w:t>
      </w:r>
      <w:r w:rsidR="008C36F6" w:rsidRPr="00775C06">
        <w:rPr>
          <w:rFonts w:hint="eastAsia"/>
          <w:bCs/>
          <w:szCs w:val="28"/>
        </w:rPr>
        <w:t>应具备</w:t>
      </w:r>
      <w:r w:rsidRPr="00775C06">
        <w:rPr>
          <w:rFonts w:hint="eastAsia"/>
          <w:bCs/>
          <w:szCs w:val="28"/>
        </w:rPr>
        <w:t>阻止空气渗透的</w:t>
      </w:r>
      <w:r w:rsidR="008C36F6" w:rsidRPr="00775C06">
        <w:rPr>
          <w:rFonts w:hint="eastAsia"/>
          <w:bCs/>
          <w:szCs w:val="28"/>
        </w:rPr>
        <w:t>气密性能</w:t>
      </w:r>
      <w:r w:rsidRPr="00775C06">
        <w:rPr>
          <w:rFonts w:hint="eastAsia"/>
          <w:bCs/>
          <w:szCs w:val="28"/>
        </w:rPr>
        <w:t>。</w:t>
      </w:r>
    </w:p>
    <w:p w:rsidR="00B324FD" w:rsidRPr="00775C06" w:rsidRDefault="00B324FD" w:rsidP="00775C06">
      <w:pPr>
        <w:spacing w:line="360" w:lineRule="auto"/>
        <w:ind w:firstLineChars="200" w:firstLine="562"/>
        <w:jc w:val="left"/>
        <w:rPr>
          <w:bCs/>
          <w:szCs w:val="28"/>
        </w:rPr>
      </w:pPr>
      <w:r w:rsidRPr="00775C06">
        <w:rPr>
          <w:rFonts w:hint="eastAsia"/>
          <w:b/>
          <w:bCs/>
          <w:szCs w:val="28"/>
        </w:rPr>
        <w:t>2</w:t>
      </w:r>
      <w:r w:rsidRPr="00775C06">
        <w:rPr>
          <w:rFonts w:hint="eastAsia"/>
          <w:bCs/>
          <w:szCs w:val="28"/>
        </w:rPr>
        <w:t xml:space="preserve"> </w:t>
      </w:r>
      <w:r w:rsidRPr="00775C06">
        <w:rPr>
          <w:rFonts w:hint="eastAsia"/>
          <w:bCs/>
          <w:szCs w:val="28"/>
        </w:rPr>
        <w:t>幕墙气密性能应结合当地气候、节能要求等进行设计。</w:t>
      </w:r>
    </w:p>
    <w:p w:rsidR="00B324FD" w:rsidRPr="00E325AC" w:rsidRDefault="00B324FD" w:rsidP="00775C06">
      <w:pPr>
        <w:ind w:firstLineChars="199" w:firstLine="559"/>
        <w:rPr>
          <w:szCs w:val="28"/>
        </w:rPr>
      </w:pPr>
      <w:r w:rsidRPr="00E325AC">
        <w:rPr>
          <w:b/>
          <w:bCs/>
          <w:szCs w:val="28"/>
        </w:rPr>
        <w:t>3</w:t>
      </w:r>
      <w:r w:rsidR="0097428B" w:rsidRPr="00E325AC">
        <w:rPr>
          <w:rFonts w:hint="eastAsia"/>
          <w:b/>
          <w:bCs/>
          <w:szCs w:val="28"/>
        </w:rPr>
        <w:t xml:space="preserve"> </w:t>
      </w:r>
      <w:r w:rsidRPr="00E325AC">
        <w:rPr>
          <w:rFonts w:hint="eastAsia"/>
          <w:szCs w:val="28"/>
        </w:rPr>
        <w:t>幕墙气密性能检测应按现行国家标准</w:t>
      </w:r>
      <w:r w:rsidRPr="00E325AC">
        <w:rPr>
          <w:rFonts w:ascii="宋体" w:hAnsi="宋体" w:hint="eastAsia"/>
          <w:bCs/>
          <w:szCs w:val="28"/>
        </w:rPr>
        <w:t>《建筑幕墙气密、水密、抗风压性能检测方法》</w:t>
      </w:r>
      <w:r w:rsidRPr="00E325AC">
        <w:rPr>
          <w:szCs w:val="28"/>
        </w:rPr>
        <w:t>GB/T 15227</w:t>
      </w:r>
      <w:r w:rsidRPr="00E325AC">
        <w:rPr>
          <w:rFonts w:hint="eastAsia"/>
          <w:szCs w:val="28"/>
        </w:rPr>
        <w:t>的规定进行；幕墙试件的气密性能是检测幕墙在</w:t>
      </w:r>
      <w:r w:rsidRPr="00E325AC">
        <w:rPr>
          <w:rFonts w:hint="eastAsia"/>
          <w:szCs w:val="28"/>
        </w:rPr>
        <w:t>100Pa</w:t>
      </w:r>
      <w:r w:rsidRPr="00E325AC">
        <w:rPr>
          <w:rFonts w:hint="eastAsia"/>
          <w:szCs w:val="28"/>
        </w:rPr>
        <w:t>压力差作用下可开启部分的</w:t>
      </w:r>
      <w:proofErr w:type="gramStart"/>
      <w:r w:rsidRPr="00E325AC">
        <w:rPr>
          <w:rFonts w:hint="eastAsia"/>
          <w:szCs w:val="28"/>
        </w:rPr>
        <w:t>单位缝长空气渗透</w:t>
      </w:r>
      <w:proofErr w:type="gramEnd"/>
      <w:r w:rsidRPr="00E325AC">
        <w:rPr>
          <w:rFonts w:hint="eastAsia"/>
          <w:szCs w:val="28"/>
        </w:rPr>
        <w:t>量和整体幕墙试件（含紧闭状态的开启部分）单位面积空气渗透量。</w:t>
      </w:r>
    </w:p>
    <w:p w:rsidR="00B324FD" w:rsidRPr="00775C06" w:rsidRDefault="00775C06" w:rsidP="00775C06">
      <w:pPr>
        <w:spacing w:line="360" w:lineRule="auto"/>
        <w:jc w:val="left"/>
        <w:rPr>
          <w:bCs/>
          <w:szCs w:val="28"/>
        </w:rPr>
      </w:pPr>
      <w:r>
        <w:rPr>
          <w:rFonts w:hint="eastAsia"/>
          <w:b/>
          <w:bCs/>
          <w:szCs w:val="28"/>
        </w:rPr>
        <w:t xml:space="preserve">5.2.2 </w:t>
      </w:r>
      <w:r w:rsidR="00B324FD" w:rsidRPr="00775C06">
        <w:rPr>
          <w:rFonts w:hint="eastAsia"/>
          <w:bCs/>
          <w:szCs w:val="28"/>
        </w:rPr>
        <w:t>幕墙水密性能</w:t>
      </w:r>
      <w:r w:rsidR="005E48DA" w:rsidRPr="00775C06">
        <w:rPr>
          <w:rFonts w:hint="eastAsia"/>
          <w:bCs/>
          <w:szCs w:val="28"/>
        </w:rPr>
        <w:t>应符合下列要求：</w:t>
      </w:r>
    </w:p>
    <w:p w:rsidR="00B324FD" w:rsidRPr="00775C06" w:rsidRDefault="00B324FD" w:rsidP="00775C06">
      <w:pPr>
        <w:spacing w:line="360" w:lineRule="auto"/>
        <w:ind w:firstLineChars="200" w:firstLine="562"/>
        <w:jc w:val="left"/>
        <w:rPr>
          <w:bCs/>
          <w:szCs w:val="28"/>
        </w:rPr>
      </w:pPr>
      <w:r w:rsidRPr="00775C06">
        <w:rPr>
          <w:rFonts w:hint="eastAsia"/>
          <w:b/>
          <w:bCs/>
          <w:szCs w:val="28"/>
        </w:rPr>
        <w:t>1</w:t>
      </w:r>
      <w:r w:rsidR="00775C06">
        <w:rPr>
          <w:rFonts w:hint="eastAsia"/>
          <w:b/>
          <w:bCs/>
          <w:szCs w:val="28"/>
        </w:rPr>
        <w:t xml:space="preserve"> </w:t>
      </w:r>
      <w:r w:rsidRPr="00775C06">
        <w:rPr>
          <w:rFonts w:hint="eastAsia"/>
          <w:bCs/>
          <w:szCs w:val="28"/>
        </w:rPr>
        <w:t>幕墙可开启部分关闭时，幕墙整体</w:t>
      </w:r>
      <w:r w:rsidR="008C36F6" w:rsidRPr="00775C06">
        <w:rPr>
          <w:rFonts w:hint="eastAsia"/>
          <w:bCs/>
          <w:szCs w:val="28"/>
        </w:rPr>
        <w:t>应具备</w:t>
      </w:r>
      <w:r w:rsidRPr="00775C06">
        <w:rPr>
          <w:rFonts w:hint="eastAsia"/>
          <w:bCs/>
          <w:szCs w:val="28"/>
        </w:rPr>
        <w:t>阻止雨水</w:t>
      </w:r>
      <w:r w:rsidR="008C36F6" w:rsidRPr="00775C06">
        <w:rPr>
          <w:rFonts w:hint="eastAsia"/>
          <w:bCs/>
          <w:szCs w:val="28"/>
        </w:rPr>
        <w:t>渗漏的水密性能</w:t>
      </w:r>
      <w:r w:rsidRPr="00775C06">
        <w:rPr>
          <w:rFonts w:hint="eastAsia"/>
          <w:bCs/>
          <w:szCs w:val="28"/>
        </w:rPr>
        <w:t>。其评价指标为，幕墙在发生</w:t>
      </w:r>
      <w:r w:rsidR="005E48DA" w:rsidRPr="00775C06">
        <w:rPr>
          <w:rFonts w:hint="eastAsia"/>
          <w:bCs/>
          <w:szCs w:val="28"/>
        </w:rPr>
        <w:t>渗漏</w:t>
      </w:r>
      <w:r w:rsidRPr="00775C06">
        <w:rPr>
          <w:rFonts w:hint="eastAsia"/>
          <w:bCs/>
          <w:szCs w:val="28"/>
        </w:rPr>
        <w:t>时，幕墙内外的最大压力差。</w:t>
      </w:r>
    </w:p>
    <w:p w:rsidR="00B324FD" w:rsidRPr="00E325AC" w:rsidRDefault="00B324FD" w:rsidP="00B324FD">
      <w:pPr>
        <w:pStyle w:val="aff3"/>
        <w:ind w:firstLine="562"/>
        <w:rPr>
          <w:szCs w:val="28"/>
        </w:rPr>
      </w:pPr>
      <w:r w:rsidRPr="00E325AC">
        <w:rPr>
          <w:rFonts w:hint="eastAsia"/>
          <w:b/>
          <w:szCs w:val="28"/>
        </w:rPr>
        <w:t>2</w:t>
      </w:r>
      <w:r w:rsidRPr="00E325AC">
        <w:rPr>
          <w:rFonts w:hint="eastAsia"/>
          <w:szCs w:val="28"/>
        </w:rPr>
        <w:t>幕墙水密性能应结合当地气候，风压及雨水条件进行设计，水密性能指</w:t>
      </w:r>
      <w:proofErr w:type="gramStart"/>
      <w:r w:rsidRPr="00E325AC">
        <w:rPr>
          <w:rFonts w:hint="eastAsia"/>
          <w:szCs w:val="28"/>
        </w:rPr>
        <w:t>标应根据</w:t>
      </w:r>
      <w:proofErr w:type="gramEnd"/>
      <w:r w:rsidRPr="00E325AC">
        <w:rPr>
          <w:rFonts w:hint="eastAsia"/>
          <w:szCs w:val="28"/>
        </w:rPr>
        <w:t>如下方法进行确定：</w:t>
      </w:r>
    </w:p>
    <w:p w:rsidR="00B324FD" w:rsidRPr="00E325AC" w:rsidRDefault="00B324FD" w:rsidP="00A12FAC">
      <w:pPr>
        <w:pStyle w:val="aff3"/>
        <w:numPr>
          <w:ilvl w:val="0"/>
          <w:numId w:val="40"/>
        </w:numPr>
        <w:ind w:firstLineChars="0"/>
        <w:rPr>
          <w:szCs w:val="28"/>
        </w:rPr>
      </w:pPr>
      <w:r w:rsidRPr="00E325AC">
        <w:rPr>
          <w:rFonts w:hint="eastAsia"/>
          <w:szCs w:val="28"/>
        </w:rPr>
        <w:t>幕墙水密性能不应低于当地气象记录的动态雨风压。动态雨风压指的是当地在下雨时，位于地面以上</w:t>
      </w:r>
      <w:r w:rsidRPr="00E325AC">
        <w:rPr>
          <w:rFonts w:hint="eastAsia"/>
          <w:szCs w:val="28"/>
        </w:rPr>
        <w:t>10</w:t>
      </w:r>
      <w:r w:rsidRPr="00E325AC">
        <w:rPr>
          <w:rFonts w:hint="eastAsia"/>
          <w:szCs w:val="28"/>
        </w:rPr>
        <w:t>米高度位置，平均</w:t>
      </w:r>
      <w:r w:rsidRPr="00E325AC">
        <w:rPr>
          <w:szCs w:val="28"/>
        </w:rPr>
        <w:t>10</w:t>
      </w:r>
      <w:r w:rsidRPr="00E325AC">
        <w:rPr>
          <w:rFonts w:hint="eastAsia"/>
          <w:szCs w:val="28"/>
        </w:rPr>
        <w:t>分钟风压的峰值。</w:t>
      </w:r>
    </w:p>
    <w:p w:rsidR="00B324FD" w:rsidRPr="00E325AC" w:rsidRDefault="00B324FD" w:rsidP="00B324FD">
      <w:pPr>
        <w:pStyle w:val="aff3"/>
        <w:ind w:left="1421" w:firstLineChars="0" w:firstLine="0"/>
        <w:rPr>
          <w:szCs w:val="28"/>
        </w:rPr>
      </w:pPr>
      <w:r w:rsidRPr="00E325AC">
        <w:rPr>
          <w:rFonts w:hint="eastAsia"/>
          <w:szCs w:val="28"/>
        </w:rPr>
        <w:t>考虑</w:t>
      </w:r>
      <w:r w:rsidRPr="00E325AC">
        <w:rPr>
          <w:szCs w:val="28"/>
        </w:rPr>
        <w:t>高度</w:t>
      </w:r>
      <w:r w:rsidRPr="00E325AC">
        <w:rPr>
          <w:rFonts w:hint="eastAsia"/>
          <w:szCs w:val="28"/>
        </w:rPr>
        <w:t>的</w:t>
      </w:r>
      <w:r w:rsidRPr="00E325AC">
        <w:rPr>
          <w:szCs w:val="28"/>
        </w:rPr>
        <w:t>影响，</w:t>
      </w:r>
      <w:r w:rsidR="00582C3E" w:rsidRPr="00E325AC">
        <w:rPr>
          <w:rFonts w:hint="eastAsia"/>
          <w:szCs w:val="28"/>
        </w:rPr>
        <w:t xml:space="preserve">   </w:t>
      </w:r>
      <m:oMath>
        <m:sSub>
          <m:sSubPr>
            <m:ctrlPr>
              <w:rPr>
                <w:rFonts w:ascii="Cambria Math" w:hAnsi="Cambria Math"/>
                <w:szCs w:val="28"/>
              </w:rPr>
            </m:ctrlPr>
          </m:sSubPr>
          <m:e>
            <m:r>
              <m:rPr>
                <m:sty m:val="p"/>
              </m:rPr>
              <w:rPr>
                <w:rFonts w:ascii="Cambria Math" w:hAnsi="Cambria Math"/>
                <w:szCs w:val="28"/>
              </w:rPr>
              <m:t>V</m:t>
            </m:r>
          </m:e>
          <m:sub>
            <m:r>
              <w:rPr>
                <w:rFonts w:ascii="Cambria Math" w:hAnsi="Cambria Math"/>
                <w:szCs w:val="28"/>
              </w:rPr>
              <m:t>Z</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V</m:t>
            </m:r>
          </m:e>
          <m:sub>
            <m:r>
              <w:rPr>
                <w:rFonts w:ascii="Cambria Math" w:hAnsi="Cambria Math"/>
                <w:szCs w:val="28"/>
              </w:rPr>
              <m:t>10</m:t>
            </m:r>
          </m:sub>
        </m:sSub>
        <m:r>
          <w:rPr>
            <w:rFonts w:ascii="Cambria Math" w:hAnsi="Cambria Math"/>
            <w:szCs w:val="28"/>
          </w:rPr>
          <m:t>∙</m:t>
        </m:r>
        <m:sSup>
          <m:sSupPr>
            <m:ctrlPr>
              <w:rPr>
                <w:rFonts w:ascii="Cambria Math" w:hAnsi="Cambria Math"/>
                <w:i/>
                <w:szCs w:val="28"/>
              </w:rPr>
            </m:ctrlPr>
          </m:sSupPr>
          <m:e>
            <m:r>
              <w:rPr>
                <w:rFonts w:ascii="Cambria Math" w:hAnsi="Cambria Math"/>
                <w:szCs w:val="28"/>
              </w:rPr>
              <m:t>(z/10)</m:t>
            </m:r>
          </m:e>
          <m:sup>
            <m:r>
              <w:rPr>
                <w:rFonts w:ascii="Cambria Math" w:hAnsi="Cambria Math"/>
                <w:szCs w:val="28"/>
              </w:rPr>
              <m:t>α</m:t>
            </m:r>
          </m:sup>
        </m:sSup>
      </m:oMath>
      <w:r w:rsidR="00582C3E" w:rsidRPr="00E325AC">
        <w:rPr>
          <w:rFonts w:hint="eastAsia"/>
          <w:szCs w:val="28"/>
        </w:rPr>
        <w:t>……</w:t>
      </w:r>
      <w:proofErr w:type="gramStart"/>
      <w:r w:rsidR="00582C3E" w:rsidRPr="00E325AC">
        <w:rPr>
          <w:rFonts w:hint="eastAsia"/>
          <w:szCs w:val="28"/>
        </w:rPr>
        <w:t>………</w:t>
      </w:r>
      <w:proofErr w:type="gramEnd"/>
      <w:r w:rsidR="00582C3E" w:rsidRPr="00E325AC">
        <w:rPr>
          <w:rFonts w:hint="eastAsia"/>
          <w:szCs w:val="28"/>
        </w:rPr>
        <w:t xml:space="preserve">    </w:t>
      </w:r>
      <w:r w:rsidR="00582C3E" w:rsidRPr="00E325AC">
        <w:rPr>
          <w:rFonts w:hint="eastAsia"/>
          <w:szCs w:val="28"/>
        </w:rPr>
        <w:t>（</w:t>
      </w:r>
      <w:r w:rsidR="00582C3E" w:rsidRPr="00E325AC">
        <w:rPr>
          <w:b/>
          <w:bCs/>
          <w:szCs w:val="28"/>
        </w:rPr>
        <w:t>5.2.2</w:t>
      </w:r>
      <w:r w:rsidR="00582C3E" w:rsidRPr="00E325AC">
        <w:rPr>
          <w:rFonts w:hint="eastAsia"/>
          <w:b/>
          <w:bCs/>
          <w:szCs w:val="28"/>
        </w:rPr>
        <w:t>-1</w:t>
      </w:r>
      <w:r w:rsidR="00582C3E" w:rsidRPr="00E325AC">
        <w:rPr>
          <w:rFonts w:hint="eastAsia"/>
          <w:szCs w:val="28"/>
        </w:rPr>
        <w:t>）</w:t>
      </w:r>
    </w:p>
    <w:p w:rsidR="00B324FD" w:rsidRPr="00E325AC" w:rsidRDefault="00B324FD" w:rsidP="00582C3E">
      <w:pPr>
        <w:ind w:firstLineChars="350" w:firstLine="980"/>
        <w:rPr>
          <w:szCs w:val="28"/>
        </w:rPr>
      </w:pPr>
      <w:r w:rsidRPr="00E325AC">
        <w:rPr>
          <w:rFonts w:hint="eastAsia"/>
          <w:szCs w:val="28"/>
        </w:rPr>
        <w:t>式中</w:t>
      </w:r>
      <w:r w:rsidR="00073241" w:rsidRPr="00E325AC">
        <w:rPr>
          <w:rFonts w:hint="eastAsia"/>
          <w:szCs w:val="28"/>
        </w:rPr>
        <w:t>：</w:t>
      </w:r>
      <w:r w:rsidRPr="00E325AC">
        <w:rPr>
          <w:szCs w:val="28"/>
        </w:rPr>
        <w:t>z——</w:t>
      </w:r>
      <w:r w:rsidRPr="00E325AC">
        <w:rPr>
          <w:szCs w:val="28"/>
        </w:rPr>
        <w:t>建筑物高度；</w:t>
      </w:r>
    </w:p>
    <w:p w:rsidR="00CD7FC6" w:rsidRPr="00E325AC" w:rsidRDefault="00B324FD" w:rsidP="00AF6748">
      <w:pPr>
        <w:ind w:firstLineChars="650" w:firstLine="1820"/>
        <w:rPr>
          <w:szCs w:val="28"/>
        </w:rPr>
      </w:pPr>
      <w:r w:rsidRPr="00E325AC">
        <w:rPr>
          <w:szCs w:val="28"/>
        </w:rPr>
        <w:t>α——</w:t>
      </w:r>
      <w:r w:rsidRPr="00E325AC">
        <w:rPr>
          <w:rFonts w:hint="eastAsia"/>
          <w:szCs w:val="28"/>
        </w:rPr>
        <w:t>地面</w:t>
      </w:r>
      <w:r w:rsidRPr="00E325AC">
        <w:rPr>
          <w:szCs w:val="28"/>
        </w:rPr>
        <w:t>粗糙度系数，见表</w:t>
      </w:r>
      <w:r w:rsidR="009A7725" w:rsidRPr="00E325AC">
        <w:rPr>
          <w:szCs w:val="28"/>
        </w:rPr>
        <w:t>5.2.2</w:t>
      </w:r>
      <w:r w:rsidR="00582C3E" w:rsidRPr="00E325AC">
        <w:rPr>
          <w:rFonts w:hint="eastAsia"/>
          <w:szCs w:val="28"/>
        </w:rPr>
        <w:t>-1</w:t>
      </w:r>
      <w:r w:rsidR="009A7725" w:rsidRPr="00E325AC">
        <w:rPr>
          <w:szCs w:val="28"/>
        </w:rPr>
        <w:t>.</w:t>
      </w:r>
    </w:p>
    <w:p w:rsidR="00AF6748" w:rsidRPr="00E325AC" w:rsidRDefault="00AF6748" w:rsidP="00675DE3">
      <w:pPr>
        <w:pStyle w:val="aff3"/>
        <w:ind w:leftChars="507" w:left="1420" w:firstLineChars="344" w:firstLine="829"/>
        <w:rPr>
          <w:rFonts w:asciiTheme="minorEastAsia" w:eastAsiaTheme="minorEastAsia" w:hAnsiTheme="minorEastAsia"/>
          <w:b/>
          <w:sz w:val="24"/>
        </w:rPr>
      </w:pPr>
      <w:r w:rsidRPr="00E325AC">
        <w:rPr>
          <w:rFonts w:asciiTheme="minorEastAsia" w:eastAsiaTheme="minorEastAsia" w:hAnsiTheme="minorEastAsia" w:hint="eastAsia"/>
          <w:b/>
          <w:sz w:val="24"/>
        </w:rPr>
        <w:t>表5.2.2-1   地面</w:t>
      </w:r>
      <w:r w:rsidRPr="00E325AC">
        <w:rPr>
          <w:rFonts w:asciiTheme="minorEastAsia" w:eastAsiaTheme="minorEastAsia" w:hAnsiTheme="minorEastAsia"/>
          <w:b/>
          <w:sz w:val="24"/>
        </w:rPr>
        <w:t>粗糙度系数</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6"/>
        <w:gridCol w:w="6095"/>
        <w:gridCol w:w="2245"/>
      </w:tblGrid>
      <w:tr w:rsidR="00AF6748" w:rsidRPr="00E325AC" w:rsidTr="00333368">
        <w:trPr>
          <w:trHeight w:val="524"/>
        </w:trPr>
        <w:tc>
          <w:tcPr>
            <w:tcW w:w="739" w:type="pct"/>
            <w:vAlign w:val="center"/>
          </w:tcPr>
          <w:p w:rsidR="00AF6748" w:rsidRPr="00E325AC" w:rsidRDefault="00AF6748" w:rsidP="00333368">
            <w:pPr>
              <w:pStyle w:val="aff3"/>
              <w:adjustRightInd w:val="0"/>
              <w:spacing w:line="360" w:lineRule="atLeast"/>
              <w:ind w:firstLineChars="0" w:firstLine="0"/>
              <w:jc w:val="center"/>
              <w:textAlignment w:val="baseline"/>
              <w:rPr>
                <w:sz w:val="24"/>
              </w:rPr>
            </w:pPr>
            <w:r w:rsidRPr="00E325AC">
              <w:rPr>
                <w:rFonts w:hint="eastAsia"/>
                <w:sz w:val="24"/>
              </w:rPr>
              <w:t>地面</w:t>
            </w:r>
            <w:r w:rsidRPr="00E325AC">
              <w:rPr>
                <w:sz w:val="24"/>
              </w:rPr>
              <w:t>类型</w:t>
            </w:r>
          </w:p>
        </w:tc>
        <w:tc>
          <w:tcPr>
            <w:tcW w:w="3113" w:type="pct"/>
            <w:vAlign w:val="center"/>
          </w:tcPr>
          <w:p w:rsidR="00AF6748" w:rsidRPr="00E325AC" w:rsidRDefault="00AF6748" w:rsidP="00333368">
            <w:pPr>
              <w:pStyle w:val="aff3"/>
              <w:adjustRightInd w:val="0"/>
              <w:spacing w:line="360" w:lineRule="atLeast"/>
              <w:ind w:firstLineChars="0" w:firstLine="0"/>
              <w:jc w:val="center"/>
              <w:textAlignment w:val="baseline"/>
              <w:rPr>
                <w:sz w:val="24"/>
              </w:rPr>
            </w:pPr>
            <w:r w:rsidRPr="00E325AC">
              <w:rPr>
                <w:rFonts w:hint="eastAsia"/>
                <w:sz w:val="24"/>
              </w:rPr>
              <w:t>描述</w:t>
            </w:r>
          </w:p>
        </w:tc>
        <w:tc>
          <w:tcPr>
            <w:tcW w:w="1147" w:type="pct"/>
            <w:vAlign w:val="center"/>
          </w:tcPr>
          <w:p w:rsidR="00AF6748" w:rsidRPr="00E325AC" w:rsidRDefault="00AF6748" w:rsidP="00333368">
            <w:pPr>
              <w:pStyle w:val="aff3"/>
              <w:adjustRightInd w:val="0"/>
              <w:spacing w:line="360" w:lineRule="atLeast"/>
              <w:ind w:firstLineChars="0" w:firstLine="0"/>
              <w:textAlignment w:val="baseline"/>
              <w:rPr>
                <w:sz w:val="24"/>
              </w:rPr>
            </w:pPr>
            <w:r w:rsidRPr="00E325AC">
              <w:rPr>
                <w:rFonts w:hint="eastAsia"/>
                <w:sz w:val="24"/>
              </w:rPr>
              <w:t>地面</w:t>
            </w:r>
            <w:r w:rsidRPr="00E325AC">
              <w:rPr>
                <w:sz w:val="24"/>
              </w:rPr>
              <w:t>粗糙度系数</w:t>
            </w:r>
          </w:p>
        </w:tc>
      </w:tr>
      <w:tr w:rsidR="00AF6748" w:rsidRPr="00E325AC" w:rsidTr="00333368">
        <w:trPr>
          <w:trHeight w:val="874"/>
        </w:trPr>
        <w:tc>
          <w:tcPr>
            <w:tcW w:w="739" w:type="pct"/>
            <w:vAlign w:val="center"/>
          </w:tcPr>
          <w:p w:rsidR="00AF6748" w:rsidRPr="00E325AC" w:rsidRDefault="00AF6748" w:rsidP="00333368">
            <w:pPr>
              <w:pStyle w:val="aff3"/>
              <w:adjustRightInd w:val="0"/>
              <w:spacing w:line="360" w:lineRule="atLeast"/>
              <w:ind w:firstLineChars="0" w:firstLine="0"/>
              <w:jc w:val="center"/>
              <w:textAlignment w:val="baseline"/>
              <w:rPr>
                <w:sz w:val="24"/>
              </w:rPr>
            </w:pPr>
            <w:r w:rsidRPr="00E325AC">
              <w:rPr>
                <w:rFonts w:hint="eastAsia"/>
                <w:sz w:val="24"/>
              </w:rPr>
              <w:t>A.</w:t>
            </w:r>
          </w:p>
          <w:p w:rsidR="00AF6748" w:rsidRPr="00E325AC" w:rsidRDefault="00AF6748" w:rsidP="00333368">
            <w:pPr>
              <w:pStyle w:val="aff3"/>
              <w:adjustRightInd w:val="0"/>
              <w:spacing w:line="360" w:lineRule="atLeast"/>
              <w:ind w:firstLineChars="0" w:firstLine="0"/>
              <w:jc w:val="center"/>
              <w:textAlignment w:val="baseline"/>
              <w:rPr>
                <w:sz w:val="24"/>
              </w:rPr>
            </w:pPr>
          </w:p>
        </w:tc>
        <w:tc>
          <w:tcPr>
            <w:tcW w:w="3113" w:type="pct"/>
            <w:vAlign w:val="center"/>
          </w:tcPr>
          <w:p w:rsidR="00AF6748" w:rsidRPr="00E325AC" w:rsidRDefault="00AF6748" w:rsidP="00333368">
            <w:pPr>
              <w:adjustRightInd w:val="0"/>
              <w:spacing w:line="360" w:lineRule="atLeast"/>
              <w:textAlignment w:val="baseline"/>
              <w:rPr>
                <w:sz w:val="24"/>
              </w:rPr>
            </w:pPr>
            <w:r w:rsidRPr="00E325AC">
              <w:rPr>
                <w:rFonts w:hint="eastAsia"/>
                <w:sz w:val="24"/>
              </w:rPr>
              <w:t>乡村：平坦的地形或开阔的水域，几乎没有障碍物，只有分散的建筑物，树木或洞穴障碍物</w:t>
            </w:r>
          </w:p>
        </w:tc>
        <w:tc>
          <w:tcPr>
            <w:tcW w:w="1147" w:type="pct"/>
            <w:vAlign w:val="center"/>
          </w:tcPr>
          <w:p w:rsidR="00AF6748" w:rsidRPr="00E325AC" w:rsidRDefault="00AF6748" w:rsidP="00333368">
            <w:pPr>
              <w:pStyle w:val="aff3"/>
              <w:adjustRightInd w:val="0"/>
              <w:spacing w:line="360" w:lineRule="atLeast"/>
              <w:ind w:firstLineChars="0" w:firstLine="0"/>
              <w:jc w:val="center"/>
              <w:textAlignment w:val="baseline"/>
              <w:rPr>
                <w:sz w:val="24"/>
              </w:rPr>
            </w:pPr>
            <w:r w:rsidRPr="00E325AC">
              <w:rPr>
                <w:rFonts w:hint="eastAsia"/>
                <w:sz w:val="24"/>
              </w:rPr>
              <w:t>0.14</w:t>
            </w:r>
          </w:p>
        </w:tc>
      </w:tr>
      <w:tr w:rsidR="00AF6748" w:rsidRPr="00E325AC" w:rsidTr="00333368">
        <w:trPr>
          <w:trHeight w:val="572"/>
        </w:trPr>
        <w:tc>
          <w:tcPr>
            <w:tcW w:w="739" w:type="pct"/>
            <w:vAlign w:val="center"/>
          </w:tcPr>
          <w:p w:rsidR="00AF6748" w:rsidRPr="00E325AC" w:rsidRDefault="00AF6748" w:rsidP="00333368">
            <w:pPr>
              <w:pStyle w:val="aff3"/>
              <w:adjustRightInd w:val="0"/>
              <w:spacing w:line="360" w:lineRule="atLeast"/>
              <w:ind w:firstLineChars="0" w:firstLine="0"/>
              <w:jc w:val="center"/>
              <w:textAlignment w:val="baseline"/>
              <w:rPr>
                <w:sz w:val="24"/>
              </w:rPr>
            </w:pPr>
            <w:r w:rsidRPr="00E325AC">
              <w:rPr>
                <w:rFonts w:hint="eastAsia"/>
                <w:sz w:val="24"/>
              </w:rPr>
              <w:t>B.</w:t>
            </w:r>
          </w:p>
        </w:tc>
        <w:tc>
          <w:tcPr>
            <w:tcW w:w="3113" w:type="pct"/>
            <w:vAlign w:val="center"/>
          </w:tcPr>
          <w:p w:rsidR="00AF6748" w:rsidRPr="00E325AC" w:rsidRDefault="00AF6748" w:rsidP="00333368">
            <w:pPr>
              <w:adjustRightInd w:val="0"/>
              <w:spacing w:line="360" w:lineRule="atLeast"/>
              <w:textAlignment w:val="baseline"/>
              <w:rPr>
                <w:sz w:val="24"/>
              </w:rPr>
            </w:pPr>
            <w:r w:rsidRPr="00E325AC">
              <w:rPr>
                <w:rFonts w:hint="eastAsia"/>
                <w:sz w:val="24"/>
              </w:rPr>
              <w:t>郊区：城市地区，树木繁茂的地形或小城镇的中心</w:t>
            </w:r>
          </w:p>
        </w:tc>
        <w:tc>
          <w:tcPr>
            <w:tcW w:w="1147" w:type="pct"/>
            <w:vAlign w:val="center"/>
          </w:tcPr>
          <w:p w:rsidR="00AF6748" w:rsidRPr="00E325AC" w:rsidRDefault="00AF6748" w:rsidP="00333368">
            <w:pPr>
              <w:pStyle w:val="aff3"/>
              <w:adjustRightInd w:val="0"/>
              <w:spacing w:line="360" w:lineRule="atLeast"/>
              <w:ind w:firstLineChars="0" w:firstLine="0"/>
              <w:jc w:val="center"/>
              <w:textAlignment w:val="baseline"/>
              <w:rPr>
                <w:sz w:val="24"/>
              </w:rPr>
            </w:pPr>
            <w:r w:rsidRPr="00E325AC">
              <w:rPr>
                <w:rFonts w:hint="eastAsia"/>
                <w:sz w:val="24"/>
              </w:rPr>
              <w:t>0.25</w:t>
            </w:r>
          </w:p>
        </w:tc>
      </w:tr>
      <w:tr w:rsidR="00AF6748" w:rsidRPr="00E325AC" w:rsidTr="00333368">
        <w:trPr>
          <w:trHeight w:val="837"/>
        </w:trPr>
        <w:tc>
          <w:tcPr>
            <w:tcW w:w="739" w:type="pct"/>
            <w:vAlign w:val="center"/>
          </w:tcPr>
          <w:p w:rsidR="00AF6748" w:rsidRPr="00E325AC" w:rsidRDefault="00AF6748" w:rsidP="00333368">
            <w:pPr>
              <w:pStyle w:val="aff3"/>
              <w:adjustRightInd w:val="0"/>
              <w:spacing w:line="360" w:lineRule="atLeast"/>
              <w:ind w:firstLineChars="0" w:firstLine="0"/>
              <w:jc w:val="center"/>
              <w:textAlignment w:val="baseline"/>
              <w:rPr>
                <w:sz w:val="24"/>
              </w:rPr>
            </w:pPr>
            <w:r w:rsidRPr="00E325AC">
              <w:rPr>
                <w:rFonts w:hint="eastAsia"/>
                <w:sz w:val="24"/>
              </w:rPr>
              <w:t>C.</w:t>
            </w:r>
          </w:p>
        </w:tc>
        <w:tc>
          <w:tcPr>
            <w:tcW w:w="3113" w:type="pct"/>
            <w:vAlign w:val="center"/>
          </w:tcPr>
          <w:p w:rsidR="00AF6748" w:rsidRPr="00E325AC" w:rsidRDefault="00AF6748" w:rsidP="00333368">
            <w:pPr>
              <w:adjustRightInd w:val="0"/>
              <w:spacing w:line="360" w:lineRule="atLeast"/>
              <w:textAlignment w:val="baseline"/>
              <w:rPr>
                <w:sz w:val="24"/>
              </w:rPr>
            </w:pPr>
            <w:r w:rsidRPr="00E325AC">
              <w:rPr>
                <w:rFonts w:hint="eastAsia"/>
                <w:sz w:val="24"/>
              </w:rPr>
              <w:t>市中心：大型城市中心，高层建筑集中，至少有一半超过</w:t>
            </w:r>
            <w:r w:rsidRPr="00E325AC">
              <w:rPr>
                <w:rFonts w:hint="eastAsia"/>
                <w:sz w:val="24"/>
              </w:rPr>
              <w:t>4</w:t>
            </w:r>
            <w:r w:rsidRPr="00E325AC">
              <w:rPr>
                <w:rFonts w:hint="eastAsia"/>
                <w:sz w:val="24"/>
              </w:rPr>
              <w:t>层</w:t>
            </w:r>
          </w:p>
        </w:tc>
        <w:tc>
          <w:tcPr>
            <w:tcW w:w="1147" w:type="pct"/>
            <w:vAlign w:val="center"/>
          </w:tcPr>
          <w:p w:rsidR="00AF6748" w:rsidRPr="00E325AC" w:rsidRDefault="00AF6748" w:rsidP="00333368">
            <w:pPr>
              <w:pStyle w:val="aff3"/>
              <w:adjustRightInd w:val="0"/>
              <w:spacing w:line="360" w:lineRule="atLeast"/>
              <w:ind w:firstLineChars="0" w:firstLine="0"/>
              <w:jc w:val="center"/>
              <w:textAlignment w:val="baseline"/>
              <w:rPr>
                <w:sz w:val="24"/>
              </w:rPr>
            </w:pPr>
            <w:r w:rsidRPr="00E325AC">
              <w:rPr>
                <w:rFonts w:hint="eastAsia"/>
                <w:sz w:val="24"/>
              </w:rPr>
              <w:t>0.36</w:t>
            </w:r>
          </w:p>
        </w:tc>
      </w:tr>
    </w:tbl>
    <w:p w:rsidR="00CD7FC6" w:rsidRPr="00E325AC" w:rsidRDefault="00CD7FC6" w:rsidP="00AF6748">
      <w:pPr>
        <w:rPr>
          <w:noProof/>
        </w:rPr>
      </w:pPr>
    </w:p>
    <w:tbl>
      <w:tblPr>
        <w:tblStyle w:val="af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2"/>
        <w:gridCol w:w="8998"/>
      </w:tblGrid>
      <w:tr w:rsidR="00CD7FC6" w:rsidRPr="00E325AC" w:rsidTr="00CD7FC6">
        <w:trPr>
          <w:trHeight w:val="5070"/>
        </w:trPr>
        <w:tc>
          <w:tcPr>
            <w:tcW w:w="562" w:type="dxa"/>
          </w:tcPr>
          <w:p w:rsidR="00CD7FC6" w:rsidRPr="00E325AC" w:rsidRDefault="00CD7FC6" w:rsidP="00B324FD">
            <w:pPr>
              <w:jc w:val="center"/>
              <w:rPr>
                <w:szCs w:val="28"/>
              </w:rPr>
            </w:pPr>
          </w:p>
          <w:p w:rsidR="00CD7FC6" w:rsidRPr="00E325AC" w:rsidRDefault="00CD7FC6" w:rsidP="00B324FD">
            <w:pPr>
              <w:jc w:val="center"/>
              <w:rPr>
                <w:szCs w:val="28"/>
              </w:rPr>
            </w:pPr>
          </w:p>
          <w:p w:rsidR="00CD7FC6" w:rsidRPr="00E325AC" w:rsidRDefault="00CD7FC6" w:rsidP="00B324FD">
            <w:pPr>
              <w:jc w:val="center"/>
              <w:rPr>
                <w:noProof/>
                <w:sz w:val="24"/>
              </w:rPr>
            </w:pPr>
            <w:r w:rsidRPr="00E325AC">
              <w:rPr>
                <w:rFonts w:hint="eastAsia"/>
                <w:sz w:val="24"/>
              </w:rPr>
              <w:t>建筑</w:t>
            </w:r>
            <w:r w:rsidRPr="00E325AC">
              <w:rPr>
                <w:sz w:val="24"/>
              </w:rPr>
              <w:t>物高度</w:t>
            </w:r>
          </w:p>
        </w:tc>
        <w:tc>
          <w:tcPr>
            <w:tcW w:w="8998" w:type="dxa"/>
          </w:tcPr>
          <w:p w:rsidR="00CD7FC6" w:rsidRPr="00E325AC" w:rsidRDefault="00CD7FC6" w:rsidP="00B324FD">
            <w:pPr>
              <w:jc w:val="center"/>
              <w:rPr>
                <w:noProof/>
              </w:rPr>
            </w:pPr>
            <w:r w:rsidRPr="00E325AC">
              <w:rPr>
                <w:noProof/>
              </w:rPr>
              <w:drawing>
                <wp:inline distT="0" distB="0" distL="0" distR="0">
                  <wp:extent cx="5174052" cy="3117100"/>
                  <wp:effectExtent l="19050" t="0" r="7548" b="0"/>
                  <wp:docPr id="3" name="图片 28" descr="E:\5 Standard\2019\20190328 装配式幕墙\地面粗糙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E:\5 Standard\2019\20190328 装配式幕墙\地面粗糙度.pn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4052" cy="3117100"/>
                          </a:xfrm>
                          <a:prstGeom prst="rect">
                            <a:avLst/>
                          </a:prstGeom>
                          <a:noFill/>
                          <a:ln>
                            <a:noFill/>
                          </a:ln>
                        </pic:spPr>
                      </pic:pic>
                    </a:graphicData>
                  </a:graphic>
                </wp:inline>
              </w:drawing>
            </w:r>
          </w:p>
        </w:tc>
      </w:tr>
      <w:tr w:rsidR="00CD7FC6" w:rsidRPr="00E325AC" w:rsidTr="00CD7FC6">
        <w:tc>
          <w:tcPr>
            <w:tcW w:w="562" w:type="dxa"/>
          </w:tcPr>
          <w:p w:rsidR="00CD7FC6" w:rsidRPr="00E325AC" w:rsidRDefault="00CD7FC6" w:rsidP="00B324FD">
            <w:pPr>
              <w:jc w:val="center"/>
              <w:rPr>
                <w:noProof/>
              </w:rPr>
            </w:pPr>
          </w:p>
        </w:tc>
        <w:tc>
          <w:tcPr>
            <w:tcW w:w="8998" w:type="dxa"/>
          </w:tcPr>
          <w:p w:rsidR="00CD7FC6" w:rsidRPr="00E325AC" w:rsidRDefault="00CD7FC6" w:rsidP="00582C3E">
            <w:pPr>
              <w:jc w:val="center"/>
              <w:rPr>
                <w:noProof/>
                <w:sz w:val="24"/>
              </w:rPr>
            </w:pPr>
            <w:r w:rsidRPr="00E325AC">
              <w:rPr>
                <w:rFonts w:hint="eastAsia"/>
                <w:sz w:val="24"/>
              </w:rPr>
              <w:t>A</w:t>
            </w:r>
            <w:r w:rsidRPr="00E325AC">
              <w:rPr>
                <w:rFonts w:hint="eastAsia"/>
                <w:sz w:val="24"/>
              </w:rPr>
              <w:t>乡村</w:t>
            </w:r>
            <w:r w:rsidR="00582C3E" w:rsidRPr="00E325AC">
              <w:rPr>
                <w:rFonts w:hint="eastAsia"/>
                <w:sz w:val="24"/>
              </w:rPr>
              <w:t xml:space="preserve">              </w:t>
            </w:r>
            <w:r w:rsidR="00AF6748" w:rsidRPr="00E325AC">
              <w:rPr>
                <w:rFonts w:hint="eastAsia"/>
                <w:sz w:val="24"/>
              </w:rPr>
              <w:t xml:space="preserve"> </w:t>
            </w:r>
            <w:r w:rsidRPr="00E325AC">
              <w:rPr>
                <w:sz w:val="24"/>
              </w:rPr>
              <w:t>B</w:t>
            </w:r>
            <w:r w:rsidRPr="00E325AC">
              <w:rPr>
                <w:rFonts w:hint="eastAsia"/>
                <w:sz w:val="24"/>
              </w:rPr>
              <w:t>郊区</w:t>
            </w:r>
            <w:r w:rsidR="00582C3E" w:rsidRPr="00E325AC">
              <w:rPr>
                <w:rFonts w:hint="eastAsia"/>
                <w:sz w:val="24"/>
              </w:rPr>
              <w:t xml:space="preserve">           </w:t>
            </w:r>
            <w:r w:rsidR="00AF6748" w:rsidRPr="00E325AC">
              <w:rPr>
                <w:rFonts w:hint="eastAsia"/>
                <w:sz w:val="24"/>
              </w:rPr>
              <w:t xml:space="preserve">  </w:t>
            </w:r>
            <w:r w:rsidR="00582C3E" w:rsidRPr="00E325AC">
              <w:rPr>
                <w:rFonts w:hint="eastAsia"/>
                <w:sz w:val="24"/>
              </w:rPr>
              <w:t xml:space="preserve"> </w:t>
            </w:r>
            <w:r w:rsidRPr="00E325AC">
              <w:rPr>
                <w:sz w:val="24"/>
              </w:rPr>
              <w:t>C</w:t>
            </w:r>
            <w:r w:rsidRPr="00E325AC">
              <w:rPr>
                <w:rFonts w:hint="eastAsia"/>
                <w:sz w:val="24"/>
              </w:rPr>
              <w:t>市中心</w:t>
            </w:r>
          </w:p>
        </w:tc>
      </w:tr>
    </w:tbl>
    <w:p w:rsidR="00B324FD" w:rsidRPr="00E325AC" w:rsidRDefault="00B324FD" w:rsidP="00B324FD">
      <w:pPr>
        <w:jc w:val="center"/>
        <w:rPr>
          <w:szCs w:val="28"/>
        </w:rPr>
      </w:pPr>
      <w:r w:rsidRPr="00E325AC">
        <w:rPr>
          <w:rFonts w:hint="eastAsia"/>
          <w:szCs w:val="28"/>
        </w:rPr>
        <w:t>图</w:t>
      </w:r>
      <w:r w:rsidR="009A7725" w:rsidRPr="00E325AC">
        <w:rPr>
          <w:rFonts w:hint="eastAsia"/>
          <w:szCs w:val="28"/>
        </w:rPr>
        <w:t xml:space="preserve">5.2.2  </w:t>
      </w:r>
      <w:r w:rsidRPr="00E325AC">
        <w:rPr>
          <w:rFonts w:hint="eastAsia"/>
          <w:szCs w:val="28"/>
        </w:rPr>
        <w:t>动态防雨</w:t>
      </w:r>
      <w:r w:rsidRPr="00E325AC">
        <w:rPr>
          <w:szCs w:val="28"/>
        </w:rPr>
        <w:t>风压</w:t>
      </w:r>
    </w:p>
    <w:p w:rsidR="00B324FD" w:rsidRPr="00E325AC" w:rsidRDefault="00B324FD" w:rsidP="00582C3E">
      <w:pPr>
        <w:pStyle w:val="aff3"/>
        <w:ind w:leftChars="358" w:left="1415" w:hangingChars="147" w:hanging="413"/>
        <w:rPr>
          <w:szCs w:val="28"/>
        </w:rPr>
      </w:pPr>
      <w:r w:rsidRPr="00E325AC">
        <w:rPr>
          <w:rFonts w:hint="eastAsia"/>
          <w:b/>
          <w:bCs/>
          <w:szCs w:val="28"/>
        </w:rPr>
        <w:t>2</w:t>
      </w:r>
      <w:r w:rsidRPr="00E325AC">
        <w:rPr>
          <w:rFonts w:hint="eastAsia"/>
          <w:b/>
          <w:bCs/>
          <w:szCs w:val="28"/>
        </w:rPr>
        <w:t>）</w:t>
      </w:r>
      <w:r w:rsidRPr="00E325AC">
        <w:rPr>
          <w:rFonts w:hint="eastAsia"/>
          <w:szCs w:val="28"/>
        </w:rPr>
        <w:t>对于缺乏气象资料的，现行国家标准</w:t>
      </w:r>
      <w:r w:rsidRPr="00E325AC">
        <w:rPr>
          <w:rFonts w:ascii="Arial" w:hAnsi="Arial" w:cs="Arial" w:hint="eastAsia"/>
          <w:szCs w:val="28"/>
        </w:rPr>
        <w:t>《</w:t>
      </w:r>
      <w:r w:rsidRPr="00E325AC">
        <w:rPr>
          <w:rFonts w:ascii="Arial" w:hAnsi="Arial" w:cs="Arial"/>
          <w:szCs w:val="28"/>
        </w:rPr>
        <w:t>建筑气候区划标准</w:t>
      </w:r>
      <w:r w:rsidRPr="00E325AC">
        <w:rPr>
          <w:rFonts w:ascii="Arial" w:hAnsi="Arial" w:cs="Arial" w:hint="eastAsia"/>
          <w:szCs w:val="28"/>
        </w:rPr>
        <w:t>》</w:t>
      </w:r>
      <w:r w:rsidRPr="00E325AC">
        <w:rPr>
          <w:rFonts w:hint="eastAsia"/>
          <w:szCs w:val="28"/>
        </w:rPr>
        <w:t>GB50178</w:t>
      </w:r>
      <w:r w:rsidRPr="00E325AC">
        <w:rPr>
          <w:rFonts w:hint="eastAsia"/>
          <w:szCs w:val="28"/>
        </w:rPr>
        <w:t>中，Ⅲ</w:t>
      </w:r>
      <w:r w:rsidRPr="00E325AC">
        <w:rPr>
          <w:rFonts w:hint="eastAsia"/>
          <w:szCs w:val="28"/>
          <w:vertAlign w:val="subscript"/>
        </w:rPr>
        <w:t>A</w:t>
      </w:r>
      <w:r w:rsidRPr="00E325AC">
        <w:rPr>
          <w:rFonts w:hint="eastAsia"/>
          <w:szCs w:val="28"/>
        </w:rPr>
        <w:t>和Ⅳ</w:t>
      </w:r>
      <w:r w:rsidRPr="00E325AC">
        <w:rPr>
          <w:rFonts w:hint="eastAsia"/>
          <w:szCs w:val="28"/>
          <w:vertAlign w:val="subscript"/>
        </w:rPr>
        <w:t>A</w:t>
      </w:r>
      <w:r w:rsidRPr="00E325AC">
        <w:rPr>
          <w:rFonts w:hint="eastAsia"/>
          <w:szCs w:val="28"/>
        </w:rPr>
        <w:t>地区，即热带风暴和台风多发地区可按按式</w:t>
      </w:r>
      <w:r w:rsidR="00174685" w:rsidRPr="00E325AC">
        <w:rPr>
          <w:b/>
          <w:bCs/>
          <w:szCs w:val="28"/>
        </w:rPr>
        <w:t>5.2.2</w:t>
      </w:r>
      <w:r w:rsidR="00582C3E" w:rsidRPr="00E325AC">
        <w:rPr>
          <w:rFonts w:hint="eastAsia"/>
          <w:b/>
          <w:bCs/>
          <w:szCs w:val="28"/>
        </w:rPr>
        <w:t>-2</w:t>
      </w:r>
      <w:r w:rsidRPr="00E325AC">
        <w:rPr>
          <w:rFonts w:hint="eastAsia"/>
          <w:szCs w:val="28"/>
        </w:rPr>
        <w:t>计算，且固定部分不宜小于</w:t>
      </w:r>
      <w:r w:rsidRPr="00E325AC">
        <w:rPr>
          <w:rFonts w:hint="eastAsia"/>
          <w:szCs w:val="28"/>
        </w:rPr>
        <w:t>1000Pa</w:t>
      </w:r>
      <w:r w:rsidRPr="00E325AC">
        <w:rPr>
          <w:rFonts w:hint="eastAsia"/>
          <w:szCs w:val="28"/>
        </w:rPr>
        <w:t>，可开启部分宜与固定部分同级。</w:t>
      </w:r>
    </w:p>
    <w:p w:rsidR="00B324FD" w:rsidRPr="00E325AC" w:rsidRDefault="00B324FD" w:rsidP="00B324FD">
      <w:pPr>
        <w:pStyle w:val="aff3"/>
        <w:ind w:leftChars="600" w:left="1680" w:right="560" w:firstLineChars="700" w:firstLine="1960"/>
        <w:rPr>
          <w:szCs w:val="28"/>
        </w:rPr>
      </w:pPr>
      <w:r w:rsidRPr="00E325AC">
        <w:rPr>
          <w:rFonts w:hint="eastAsia"/>
          <w:szCs w:val="28"/>
        </w:rPr>
        <w:t>P=1000</w:t>
      </w:r>
      <w:r w:rsidRPr="00E325AC">
        <w:rPr>
          <w:rFonts w:hint="eastAsia"/>
          <w:szCs w:val="28"/>
        </w:rPr>
        <w:t>μ</w:t>
      </w:r>
      <w:r w:rsidRPr="00E325AC">
        <w:rPr>
          <w:rFonts w:hint="eastAsia"/>
          <w:szCs w:val="28"/>
          <w:vertAlign w:val="subscript"/>
        </w:rPr>
        <w:t>z</w:t>
      </w:r>
      <w:r w:rsidRPr="00E325AC">
        <w:rPr>
          <w:rFonts w:hint="eastAsia"/>
          <w:szCs w:val="28"/>
        </w:rPr>
        <w:t>μ</w:t>
      </w:r>
      <w:r w:rsidRPr="00E325AC">
        <w:rPr>
          <w:rFonts w:hint="eastAsia"/>
          <w:szCs w:val="28"/>
          <w:vertAlign w:val="subscript"/>
        </w:rPr>
        <w:t>c</w:t>
      </w:r>
      <w:r w:rsidRPr="00E325AC">
        <w:rPr>
          <w:rFonts w:hint="eastAsia"/>
          <w:szCs w:val="28"/>
        </w:rPr>
        <w:t>ω</w:t>
      </w:r>
      <w:r w:rsidRPr="00E325AC">
        <w:rPr>
          <w:rFonts w:hint="eastAsia"/>
          <w:szCs w:val="28"/>
          <w:vertAlign w:val="subscript"/>
        </w:rPr>
        <w:t>0</w:t>
      </w:r>
      <w:r w:rsidR="00582C3E" w:rsidRPr="00E325AC">
        <w:rPr>
          <w:rFonts w:hint="eastAsia"/>
          <w:szCs w:val="28"/>
          <w:vertAlign w:val="subscript"/>
        </w:rPr>
        <w:t xml:space="preserve">  </w:t>
      </w:r>
      <w:r w:rsidRPr="00E325AC">
        <w:rPr>
          <w:rFonts w:hint="eastAsia"/>
          <w:szCs w:val="28"/>
        </w:rPr>
        <w:t>……</w:t>
      </w:r>
      <w:proofErr w:type="gramStart"/>
      <w:r w:rsidRPr="00E325AC">
        <w:rPr>
          <w:rFonts w:hint="eastAsia"/>
          <w:szCs w:val="28"/>
        </w:rPr>
        <w:t>…………</w:t>
      </w:r>
      <w:proofErr w:type="gramEnd"/>
      <w:r w:rsidR="00582C3E" w:rsidRPr="00E325AC">
        <w:rPr>
          <w:rFonts w:hint="eastAsia"/>
          <w:szCs w:val="28"/>
        </w:rPr>
        <w:t xml:space="preserve">    </w:t>
      </w:r>
      <w:r w:rsidRPr="00E325AC">
        <w:rPr>
          <w:rFonts w:hint="eastAsia"/>
          <w:szCs w:val="28"/>
        </w:rPr>
        <w:t>（</w:t>
      </w:r>
      <w:r w:rsidR="00174685" w:rsidRPr="00E325AC">
        <w:rPr>
          <w:b/>
          <w:bCs/>
          <w:szCs w:val="28"/>
        </w:rPr>
        <w:t>5.2.2</w:t>
      </w:r>
      <w:r w:rsidR="00582C3E" w:rsidRPr="00E325AC">
        <w:rPr>
          <w:rFonts w:hint="eastAsia"/>
          <w:b/>
          <w:bCs/>
          <w:szCs w:val="28"/>
        </w:rPr>
        <w:t>-2</w:t>
      </w:r>
      <w:r w:rsidRPr="00E325AC">
        <w:rPr>
          <w:rFonts w:hint="eastAsia"/>
          <w:szCs w:val="28"/>
        </w:rPr>
        <w:t>）</w:t>
      </w:r>
    </w:p>
    <w:p w:rsidR="00B324FD" w:rsidRPr="00E325AC" w:rsidRDefault="00B324FD" w:rsidP="00582C3E">
      <w:pPr>
        <w:pStyle w:val="aff3"/>
        <w:ind w:firstLineChars="500" w:firstLine="1400"/>
        <w:rPr>
          <w:szCs w:val="28"/>
        </w:rPr>
      </w:pPr>
      <w:r w:rsidRPr="00E325AC">
        <w:rPr>
          <w:rFonts w:hint="eastAsia"/>
          <w:szCs w:val="28"/>
        </w:rPr>
        <w:t>式中：</w:t>
      </w:r>
      <w:r w:rsidRPr="00E325AC">
        <w:rPr>
          <w:rFonts w:hint="eastAsia"/>
          <w:szCs w:val="28"/>
        </w:rPr>
        <w:t>P</w:t>
      </w:r>
      <w:r w:rsidR="000B2357" w:rsidRPr="00E325AC">
        <w:rPr>
          <w:rFonts w:eastAsia="黑体"/>
          <w:szCs w:val="28"/>
        </w:rPr>
        <w:t>——</w:t>
      </w:r>
      <w:r w:rsidRPr="00E325AC">
        <w:rPr>
          <w:rFonts w:hint="eastAsia"/>
          <w:szCs w:val="28"/>
        </w:rPr>
        <w:t>水密性能指标，单位：</w:t>
      </w:r>
      <w:r w:rsidRPr="00E325AC">
        <w:rPr>
          <w:rFonts w:hint="eastAsia"/>
          <w:szCs w:val="28"/>
        </w:rPr>
        <w:t>Pa</w:t>
      </w:r>
      <w:r w:rsidR="00073241" w:rsidRPr="00E325AC">
        <w:rPr>
          <w:rFonts w:hint="eastAsia"/>
          <w:szCs w:val="28"/>
        </w:rPr>
        <w:t>；</w:t>
      </w:r>
    </w:p>
    <w:p w:rsidR="00B324FD" w:rsidRPr="00E325AC" w:rsidRDefault="00B324FD" w:rsidP="00B324FD">
      <w:pPr>
        <w:pStyle w:val="aff3"/>
        <w:ind w:leftChars="734" w:left="3035" w:hangingChars="350" w:hanging="980"/>
        <w:rPr>
          <w:szCs w:val="28"/>
        </w:rPr>
      </w:pPr>
      <w:r w:rsidRPr="00E325AC">
        <w:rPr>
          <w:rFonts w:hint="eastAsia"/>
          <w:szCs w:val="28"/>
        </w:rPr>
        <w:t>μ</w:t>
      </w:r>
      <w:r w:rsidRPr="00E325AC">
        <w:rPr>
          <w:rFonts w:hint="eastAsia"/>
          <w:szCs w:val="28"/>
          <w:vertAlign w:val="subscript"/>
        </w:rPr>
        <w:t>z</w:t>
      </w:r>
      <w:r w:rsidR="000B2357" w:rsidRPr="00E325AC">
        <w:rPr>
          <w:rFonts w:eastAsia="黑体"/>
          <w:szCs w:val="28"/>
        </w:rPr>
        <w:t>——</w:t>
      </w:r>
      <w:r w:rsidRPr="00E325AC">
        <w:rPr>
          <w:rFonts w:hint="eastAsia"/>
          <w:szCs w:val="28"/>
        </w:rPr>
        <w:t>风压高度变化系数，应按现行国家标准</w:t>
      </w:r>
      <w:r w:rsidRPr="00E325AC">
        <w:rPr>
          <w:rFonts w:ascii="Arial" w:hAnsi="Arial" w:cs="Arial"/>
          <w:szCs w:val="28"/>
        </w:rPr>
        <w:t>《建筑结构荷载规范》</w:t>
      </w:r>
      <w:r w:rsidRPr="00E325AC">
        <w:rPr>
          <w:rFonts w:hint="eastAsia"/>
          <w:szCs w:val="28"/>
        </w:rPr>
        <w:t>GB50009</w:t>
      </w:r>
      <w:r w:rsidRPr="00E325AC">
        <w:rPr>
          <w:rFonts w:hint="eastAsia"/>
          <w:szCs w:val="28"/>
        </w:rPr>
        <w:t>的规定采用；</w:t>
      </w:r>
    </w:p>
    <w:p w:rsidR="00B324FD" w:rsidRPr="00E325AC" w:rsidRDefault="00B324FD" w:rsidP="00582C3E">
      <w:pPr>
        <w:pStyle w:val="aff3"/>
        <w:ind w:firstLineChars="750" w:firstLine="2100"/>
        <w:rPr>
          <w:szCs w:val="28"/>
        </w:rPr>
      </w:pPr>
      <w:r w:rsidRPr="00E325AC">
        <w:rPr>
          <w:rFonts w:hint="eastAsia"/>
          <w:szCs w:val="28"/>
        </w:rPr>
        <w:t>μ</w:t>
      </w:r>
      <w:r w:rsidRPr="00E325AC">
        <w:rPr>
          <w:rFonts w:hint="eastAsia"/>
          <w:szCs w:val="28"/>
          <w:vertAlign w:val="subscript"/>
        </w:rPr>
        <w:t>c</w:t>
      </w:r>
      <w:r w:rsidR="000B2357" w:rsidRPr="00E325AC">
        <w:rPr>
          <w:rFonts w:eastAsia="黑体"/>
          <w:szCs w:val="28"/>
        </w:rPr>
        <w:t>——</w:t>
      </w:r>
      <w:r w:rsidRPr="00E325AC">
        <w:rPr>
          <w:rFonts w:hint="eastAsia"/>
          <w:szCs w:val="28"/>
        </w:rPr>
        <w:t>风力系数，可取</w:t>
      </w:r>
      <w:r w:rsidRPr="00E325AC">
        <w:rPr>
          <w:rFonts w:hint="eastAsia"/>
          <w:szCs w:val="28"/>
        </w:rPr>
        <w:t>1.2</w:t>
      </w:r>
      <w:r w:rsidRPr="00E325AC">
        <w:rPr>
          <w:rFonts w:hint="eastAsia"/>
          <w:szCs w:val="28"/>
        </w:rPr>
        <w:t>；</w:t>
      </w:r>
    </w:p>
    <w:p w:rsidR="00B324FD" w:rsidRPr="00E325AC" w:rsidRDefault="00B324FD" w:rsidP="00B324FD">
      <w:pPr>
        <w:pStyle w:val="aff3"/>
        <w:ind w:leftChars="734" w:left="3035" w:hangingChars="350" w:hanging="980"/>
        <w:rPr>
          <w:szCs w:val="28"/>
        </w:rPr>
      </w:pPr>
      <w:r w:rsidRPr="00E325AC">
        <w:rPr>
          <w:rFonts w:hint="eastAsia"/>
          <w:szCs w:val="28"/>
        </w:rPr>
        <w:t>ω</w:t>
      </w:r>
      <w:r w:rsidRPr="00E325AC">
        <w:rPr>
          <w:rFonts w:hint="eastAsia"/>
          <w:szCs w:val="28"/>
          <w:vertAlign w:val="subscript"/>
        </w:rPr>
        <w:t>0</w:t>
      </w:r>
      <w:r w:rsidR="000B2357" w:rsidRPr="00E325AC">
        <w:rPr>
          <w:rFonts w:eastAsia="黑体"/>
          <w:szCs w:val="28"/>
        </w:rPr>
        <w:t>——</w:t>
      </w:r>
      <w:r w:rsidRPr="00E325AC">
        <w:rPr>
          <w:rFonts w:hint="eastAsia"/>
          <w:szCs w:val="28"/>
        </w:rPr>
        <w:t>基本风压，应按现行国家标准</w:t>
      </w:r>
      <w:r w:rsidRPr="00E325AC">
        <w:rPr>
          <w:rFonts w:ascii="Arial" w:hAnsi="Arial" w:cs="Arial"/>
          <w:szCs w:val="28"/>
        </w:rPr>
        <w:t>《建筑结构荷载规范》</w:t>
      </w:r>
      <w:r w:rsidRPr="00E325AC">
        <w:rPr>
          <w:rFonts w:hint="eastAsia"/>
          <w:szCs w:val="28"/>
        </w:rPr>
        <w:t>GB</w:t>
      </w:r>
      <w:r w:rsidR="00A52E69" w:rsidRPr="00E325AC">
        <w:rPr>
          <w:rFonts w:hint="eastAsia"/>
          <w:szCs w:val="28"/>
        </w:rPr>
        <w:t xml:space="preserve"> </w:t>
      </w:r>
      <w:r w:rsidRPr="00E325AC">
        <w:rPr>
          <w:rFonts w:hint="eastAsia"/>
          <w:szCs w:val="28"/>
        </w:rPr>
        <w:t>50009</w:t>
      </w:r>
      <w:r w:rsidRPr="00E325AC">
        <w:rPr>
          <w:rFonts w:hint="eastAsia"/>
          <w:szCs w:val="28"/>
        </w:rPr>
        <w:t>的规定采用</w:t>
      </w:r>
      <w:r w:rsidR="00174685" w:rsidRPr="00E325AC">
        <w:rPr>
          <w:rFonts w:hint="eastAsia"/>
          <w:szCs w:val="28"/>
        </w:rPr>
        <w:t>。</w:t>
      </w:r>
    </w:p>
    <w:p w:rsidR="00B324FD" w:rsidRPr="00E325AC" w:rsidRDefault="00B324FD" w:rsidP="008471A5">
      <w:pPr>
        <w:pStyle w:val="aff3"/>
        <w:ind w:leftChars="266" w:left="745" w:firstLineChars="100" w:firstLine="280"/>
        <w:rPr>
          <w:szCs w:val="28"/>
        </w:rPr>
      </w:pPr>
      <w:r w:rsidRPr="00E325AC">
        <w:rPr>
          <w:rFonts w:hint="eastAsia"/>
          <w:szCs w:val="28"/>
        </w:rPr>
        <w:t>3</w:t>
      </w:r>
      <w:r w:rsidRPr="00E325AC">
        <w:rPr>
          <w:rFonts w:hint="eastAsia"/>
          <w:szCs w:val="28"/>
        </w:rPr>
        <w:t>）对于缺乏气象资料的其他地区可按</w:t>
      </w:r>
      <w:r w:rsidRPr="00E325AC">
        <w:rPr>
          <w:rFonts w:hint="eastAsia"/>
          <w:szCs w:val="28"/>
        </w:rPr>
        <w:t>2</w:t>
      </w:r>
      <w:r w:rsidRPr="00E325AC">
        <w:rPr>
          <w:rFonts w:hint="eastAsia"/>
          <w:szCs w:val="28"/>
        </w:rPr>
        <w:t>）</w:t>
      </w:r>
      <w:proofErr w:type="gramStart"/>
      <w:r w:rsidRPr="00E325AC">
        <w:rPr>
          <w:rFonts w:hint="eastAsia"/>
          <w:szCs w:val="28"/>
        </w:rPr>
        <w:t>条计算</w:t>
      </w:r>
      <w:proofErr w:type="gramEnd"/>
      <w:r w:rsidRPr="00E325AC">
        <w:rPr>
          <w:rFonts w:hint="eastAsia"/>
          <w:szCs w:val="28"/>
        </w:rPr>
        <w:t>值得</w:t>
      </w:r>
      <w:r w:rsidRPr="00E325AC">
        <w:rPr>
          <w:rFonts w:hint="eastAsia"/>
          <w:szCs w:val="28"/>
        </w:rPr>
        <w:t>75%</w:t>
      </w:r>
      <w:r w:rsidRPr="00E325AC">
        <w:rPr>
          <w:rFonts w:hint="eastAsia"/>
          <w:szCs w:val="28"/>
        </w:rPr>
        <w:t>进行设计，且固定部分取值不低于</w:t>
      </w:r>
      <w:r w:rsidRPr="00E325AC">
        <w:rPr>
          <w:szCs w:val="28"/>
        </w:rPr>
        <w:t>5</w:t>
      </w:r>
      <w:r w:rsidRPr="00E325AC">
        <w:rPr>
          <w:rFonts w:hint="eastAsia"/>
          <w:szCs w:val="28"/>
        </w:rPr>
        <w:t>00Pa</w:t>
      </w:r>
      <w:r w:rsidRPr="00E325AC">
        <w:rPr>
          <w:rFonts w:hint="eastAsia"/>
          <w:szCs w:val="28"/>
        </w:rPr>
        <w:t>，可开启部分宜与固定部分同级。</w:t>
      </w:r>
    </w:p>
    <w:p w:rsidR="00B324FD" w:rsidRPr="00E325AC" w:rsidRDefault="00B324FD" w:rsidP="008471A5">
      <w:pPr>
        <w:ind w:firstLineChars="196" w:firstLine="551"/>
        <w:rPr>
          <w:szCs w:val="28"/>
        </w:rPr>
      </w:pPr>
      <w:r w:rsidRPr="00E325AC">
        <w:rPr>
          <w:rFonts w:hint="eastAsia"/>
          <w:b/>
          <w:szCs w:val="28"/>
        </w:rPr>
        <w:t>3</w:t>
      </w:r>
      <w:r w:rsidR="00A52E69" w:rsidRPr="00E325AC">
        <w:rPr>
          <w:rFonts w:hint="eastAsia"/>
          <w:b/>
          <w:szCs w:val="28"/>
        </w:rPr>
        <w:t xml:space="preserve"> </w:t>
      </w:r>
      <w:r w:rsidRPr="00E325AC">
        <w:rPr>
          <w:rFonts w:hint="eastAsia"/>
          <w:szCs w:val="28"/>
        </w:rPr>
        <w:t>有水密性能要求的建筑幕墙，现场淋水实验不宜发生漏水现象。如发生漏水现象，幕墙承包商应分析漏水原因并提出质量保证措施避免工程漏水。</w:t>
      </w:r>
    </w:p>
    <w:p w:rsidR="002156AE" w:rsidRPr="00E325AC" w:rsidRDefault="002156AE" w:rsidP="00B324FD">
      <w:pPr>
        <w:rPr>
          <w:rFonts w:ascii="华文楷体" w:eastAsia="华文楷体" w:hAnsi="华文楷体"/>
          <w:szCs w:val="28"/>
        </w:rPr>
      </w:pPr>
      <w:r w:rsidRPr="00E325AC">
        <w:rPr>
          <w:rFonts w:ascii="华文楷体" w:eastAsia="华文楷体" w:hAnsi="华文楷体" w:hint="eastAsia"/>
          <w:szCs w:val="28"/>
        </w:rPr>
        <w:t>【条文说明】引进此参数意义在于，之前按照建筑结构设计风压为基准进行幕墙水密性能取值的方法存在局限性。因为设计风压发生时，并不总是伴随着下雨，并且建筑的朝向和外形对风压和刮风时幕墙面的落雨量有显著地影响。因此如有此项参数条件的地区，幕墙水密性指标应参考动态雨风压确定。</w:t>
      </w:r>
    </w:p>
    <w:p w:rsidR="00B324FD" w:rsidRPr="00775C06" w:rsidRDefault="00775C06" w:rsidP="00775C06">
      <w:pPr>
        <w:spacing w:line="360" w:lineRule="auto"/>
        <w:jc w:val="left"/>
        <w:rPr>
          <w:bCs/>
          <w:szCs w:val="28"/>
        </w:rPr>
      </w:pPr>
      <w:r>
        <w:rPr>
          <w:rFonts w:hint="eastAsia"/>
          <w:b/>
          <w:bCs/>
          <w:szCs w:val="28"/>
        </w:rPr>
        <w:t xml:space="preserve">5.2.3 </w:t>
      </w:r>
      <w:r w:rsidR="00B324FD" w:rsidRPr="00775C06">
        <w:rPr>
          <w:rFonts w:hint="eastAsia"/>
          <w:bCs/>
          <w:szCs w:val="28"/>
        </w:rPr>
        <w:t>幕墙热工性能</w:t>
      </w:r>
      <w:r w:rsidR="005E48DA" w:rsidRPr="00775C06">
        <w:rPr>
          <w:rFonts w:hint="eastAsia"/>
          <w:bCs/>
          <w:szCs w:val="28"/>
        </w:rPr>
        <w:t>应符合下列要求：</w:t>
      </w:r>
    </w:p>
    <w:p w:rsidR="00B324FD" w:rsidRPr="00775C06" w:rsidRDefault="00B324FD" w:rsidP="00775C06">
      <w:pPr>
        <w:spacing w:line="360" w:lineRule="auto"/>
        <w:ind w:firstLineChars="200" w:firstLine="562"/>
        <w:jc w:val="left"/>
        <w:rPr>
          <w:bCs/>
          <w:szCs w:val="28"/>
        </w:rPr>
      </w:pPr>
      <w:r w:rsidRPr="00775C06">
        <w:rPr>
          <w:rFonts w:hint="eastAsia"/>
          <w:b/>
          <w:bCs/>
          <w:szCs w:val="28"/>
        </w:rPr>
        <w:t>1</w:t>
      </w:r>
      <w:r w:rsidR="00A52E69" w:rsidRPr="00775C06">
        <w:rPr>
          <w:rFonts w:hint="eastAsia"/>
          <w:bCs/>
          <w:szCs w:val="28"/>
        </w:rPr>
        <w:t xml:space="preserve"> </w:t>
      </w:r>
      <w:r w:rsidRPr="00775C06">
        <w:rPr>
          <w:rFonts w:hint="eastAsia"/>
          <w:bCs/>
          <w:szCs w:val="28"/>
        </w:rPr>
        <w:t>环境条件的规定</w:t>
      </w:r>
    </w:p>
    <w:p w:rsidR="00B324FD" w:rsidRPr="00E325AC" w:rsidRDefault="00B324FD" w:rsidP="00B324FD">
      <w:pPr>
        <w:ind w:firstLineChars="200" w:firstLine="560"/>
        <w:rPr>
          <w:rFonts w:ascii="宋体" w:hAnsi="宋体"/>
          <w:szCs w:val="28"/>
        </w:rPr>
      </w:pPr>
      <w:r w:rsidRPr="00E325AC">
        <w:rPr>
          <w:rFonts w:ascii="宋体" w:hAnsi="宋体" w:hint="eastAsia"/>
          <w:szCs w:val="28"/>
        </w:rPr>
        <w:t>设计或评价维护结构定型产品的热工性能时，应统一采用行业标准《建筑门窗玻璃幕墙热工计算规程》JGJ/T 151-2008第10.1条规定的</w:t>
      </w:r>
      <w:proofErr w:type="gramStart"/>
      <w:r w:rsidRPr="00E325AC">
        <w:rPr>
          <w:rFonts w:ascii="宋体" w:hAnsi="宋体" w:hint="eastAsia"/>
          <w:szCs w:val="28"/>
        </w:rPr>
        <w:t>的</w:t>
      </w:r>
      <w:proofErr w:type="gramEnd"/>
      <w:r w:rsidRPr="00E325AC">
        <w:rPr>
          <w:rFonts w:ascii="宋体" w:hAnsi="宋体" w:hint="eastAsia"/>
          <w:szCs w:val="28"/>
        </w:rPr>
        <w:t>标准环境条件进行计算。</w:t>
      </w:r>
    </w:p>
    <w:p w:rsidR="00B324FD" w:rsidRPr="00E325AC" w:rsidRDefault="00B324FD" w:rsidP="00B324FD">
      <w:pPr>
        <w:ind w:firstLineChars="200" w:firstLine="560"/>
        <w:rPr>
          <w:rFonts w:ascii="宋体" w:hAnsi="宋体"/>
          <w:szCs w:val="28"/>
        </w:rPr>
      </w:pPr>
      <w:r w:rsidRPr="00E325AC">
        <w:rPr>
          <w:rFonts w:ascii="宋体" w:hAnsi="宋体" w:hint="eastAsia"/>
          <w:szCs w:val="28"/>
        </w:rPr>
        <w:t>实际的工程使用时，按照实际工程节能设计标准规定的室内计算条件，室外计算条件可以通过当地的建筑气象数据来确定。</w:t>
      </w:r>
    </w:p>
    <w:p w:rsidR="00B324FD" w:rsidRPr="00E325AC" w:rsidRDefault="00B324FD" w:rsidP="00B324FD">
      <w:pPr>
        <w:ind w:firstLineChars="200" w:firstLine="562"/>
        <w:rPr>
          <w:rFonts w:ascii="宋体" w:hAnsi="宋体"/>
          <w:szCs w:val="28"/>
        </w:rPr>
      </w:pPr>
      <w:r w:rsidRPr="00E325AC">
        <w:rPr>
          <w:rFonts w:hint="eastAsia"/>
          <w:b/>
          <w:bCs/>
          <w:szCs w:val="28"/>
        </w:rPr>
        <w:t>2</w:t>
      </w:r>
      <w:r w:rsidR="00A52E69" w:rsidRPr="00E325AC">
        <w:rPr>
          <w:rFonts w:hint="eastAsia"/>
          <w:b/>
          <w:bCs/>
          <w:szCs w:val="28"/>
        </w:rPr>
        <w:t xml:space="preserve"> </w:t>
      </w:r>
      <w:r w:rsidRPr="00E325AC">
        <w:rPr>
          <w:rFonts w:ascii="宋体" w:hAnsi="宋体" w:hint="eastAsia"/>
          <w:szCs w:val="28"/>
        </w:rPr>
        <w:t>公共建筑热工性能限值的规定</w:t>
      </w:r>
    </w:p>
    <w:p w:rsidR="00B324FD" w:rsidRPr="00E325AC" w:rsidRDefault="00B324FD" w:rsidP="00B324FD">
      <w:pPr>
        <w:ind w:firstLineChars="200" w:firstLine="560"/>
        <w:rPr>
          <w:rFonts w:ascii="宋体" w:hAnsi="宋体"/>
          <w:szCs w:val="28"/>
        </w:rPr>
      </w:pPr>
      <w:r w:rsidRPr="00E325AC">
        <w:rPr>
          <w:rFonts w:ascii="宋体" w:hAnsi="宋体" w:hint="eastAsia"/>
          <w:szCs w:val="28"/>
        </w:rPr>
        <w:t>根据建筑热工设计的气候分区，甲类公共建筑的维护结构热工性能应符合</w:t>
      </w:r>
      <w:r w:rsidR="005E48DA" w:rsidRPr="00E325AC">
        <w:rPr>
          <w:rFonts w:ascii="宋体" w:hAnsi="宋体" w:hint="eastAsia"/>
          <w:szCs w:val="28"/>
        </w:rPr>
        <w:t>国家标准</w:t>
      </w:r>
      <w:r w:rsidRPr="00E325AC">
        <w:rPr>
          <w:rFonts w:ascii="宋体" w:hAnsi="宋体" w:hint="eastAsia"/>
          <w:szCs w:val="28"/>
        </w:rPr>
        <w:t>《公共建筑热工设计规范》</w:t>
      </w:r>
      <w:r w:rsidR="005E48DA" w:rsidRPr="00E325AC">
        <w:rPr>
          <w:rFonts w:ascii="宋体" w:hAnsi="宋体" w:hint="eastAsia"/>
          <w:szCs w:val="28"/>
        </w:rPr>
        <w:t>GB 50189-2015</w:t>
      </w:r>
      <w:r w:rsidRPr="00E325AC">
        <w:rPr>
          <w:rFonts w:ascii="宋体" w:hAnsi="宋体" w:hint="eastAsia"/>
          <w:szCs w:val="28"/>
        </w:rPr>
        <w:t>表3.3.1-1～表3.3.1-6的规定。当不满足</w:t>
      </w:r>
      <w:r w:rsidR="009B4148" w:rsidRPr="00E325AC">
        <w:rPr>
          <w:rFonts w:ascii="宋体" w:hAnsi="宋体" w:hint="eastAsia"/>
          <w:szCs w:val="28"/>
        </w:rPr>
        <w:t>以上</w:t>
      </w:r>
      <w:r w:rsidRPr="00E325AC">
        <w:rPr>
          <w:rFonts w:ascii="宋体" w:hAnsi="宋体" w:hint="eastAsia"/>
          <w:szCs w:val="28"/>
        </w:rPr>
        <w:t>规定时，</w:t>
      </w:r>
      <w:r w:rsidR="005E48DA" w:rsidRPr="00E325AC">
        <w:rPr>
          <w:rFonts w:ascii="宋体" w:hAnsi="宋体" w:hint="eastAsia"/>
          <w:szCs w:val="28"/>
        </w:rPr>
        <w:t>应</w:t>
      </w:r>
      <w:r w:rsidRPr="00E325AC">
        <w:rPr>
          <w:rFonts w:ascii="宋体" w:hAnsi="宋体" w:hint="eastAsia"/>
          <w:szCs w:val="28"/>
        </w:rPr>
        <w:t>依据《公共建筑热工设计规范》GB 50189-2015 第3.4节的规定。</w:t>
      </w:r>
    </w:p>
    <w:p w:rsidR="00B324FD" w:rsidRPr="00E325AC" w:rsidRDefault="00B324FD" w:rsidP="008471A5">
      <w:pPr>
        <w:spacing w:before="156" w:after="156"/>
        <w:ind w:firstLine="420"/>
        <w:rPr>
          <w:rFonts w:ascii="宋体" w:hAnsi="宋体"/>
          <w:szCs w:val="28"/>
        </w:rPr>
      </w:pPr>
      <w:r w:rsidRPr="00E325AC">
        <w:rPr>
          <w:rFonts w:ascii="宋体" w:hAnsi="宋体" w:hint="eastAsia"/>
          <w:szCs w:val="28"/>
        </w:rPr>
        <w:t>乙类公共建筑的维护结构热工性能应符合《公共建筑热工设计规范》</w:t>
      </w:r>
      <w:r w:rsidR="009B4148" w:rsidRPr="00E325AC">
        <w:rPr>
          <w:rFonts w:ascii="宋体" w:hAnsi="宋体" w:hint="eastAsia"/>
          <w:szCs w:val="28"/>
        </w:rPr>
        <w:t>GB 50189-2015</w:t>
      </w:r>
      <w:r w:rsidRPr="00E325AC">
        <w:rPr>
          <w:rFonts w:ascii="宋体" w:hAnsi="宋体" w:hint="eastAsia"/>
          <w:szCs w:val="28"/>
        </w:rPr>
        <w:t>表3.3.2-1和表3.3.2-2的规定。</w:t>
      </w:r>
    </w:p>
    <w:p w:rsidR="009D28EA" w:rsidRPr="00E325AC" w:rsidRDefault="009D28EA" w:rsidP="008471A5">
      <w:pPr>
        <w:spacing w:line="360" w:lineRule="auto"/>
        <w:ind w:firstLineChars="250" w:firstLine="703"/>
        <w:rPr>
          <w:rFonts w:ascii="宋体" w:hAnsi="宋体"/>
          <w:szCs w:val="28"/>
        </w:rPr>
      </w:pPr>
      <w:r w:rsidRPr="00E325AC">
        <w:rPr>
          <w:rFonts w:hint="eastAsia"/>
          <w:b/>
          <w:bCs/>
          <w:szCs w:val="28"/>
        </w:rPr>
        <w:t xml:space="preserve">3 </w:t>
      </w:r>
      <w:r w:rsidRPr="00E325AC">
        <w:rPr>
          <w:rFonts w:ascii="宋体" w:hAnsi="宋体" w:hint="eastAsia"/>
          <w:szCs w:val="28"/>
        </w:rPr>
        <w:t>预制混凝土外挂墙板的热工设计应满足以下要求：</w:t>
      </w:r>
    </w:p>
    <w:p w:rsidR="009D28EA" w:rsidRPr="00E325AC" w:rsidRDefault="009D28EA" w:rsidP="00A52E69">
      <w:pPr>
        <w:spacing w:line="360" w:lineRule="auto"/>
        <w:ind w:firstLineChars="300" w:firstLine="843"/>
        <w:rPr>
          <w:rFonts w:ascii="宋体" w:hAnsi="宋体"/>
          <w:szCs w:val="28"/>
        </w:rPr>
      </w:pPr>
      <w:r w:rsidRPr="00E325AC">
        <w:rPr>
          <w:b/>
          <w:bCs/>
          <w:szCs w:val="28"/>
        </w:rPr>
        <w:t>1</w:t>
      </w:r>
      <w:r w:rsidRPr="00E325AC">
        <w:rPr>
          <w:rFonts w:hint="eastAsia"/>
          <w:b/>
          <w:bCs/>
          <w:szCs w:val="28"/>
        </w:rPr>
        <w:t>）</w:t>
      </w:r>
      <w:r w:rsidRPr="00E325AC">
        <w:rPr>
          <w:rFonts w:ascii="宋体" w:hAnsi="宋体" w:hint="eastAsia"/>
          <w:szCs w:val="28"/>
        </w:rPr>
        <w:t>应采用预制外墙主断面的平均传热阻值或传热系数作为其热工设计值。</w:t>
      </w:r>
    </w:p>
    <w:p w:rsidR="009D28EA" w:rsidRPr="00E325AC" w:rsidRDefault="009D28EA" w:rsidP="00A52E69">
      <w:pPr>
        <w:spacing w:line="360" w:lineRule="auto"/>
        <w:ind w:firstLineChars="300" w:firstLine="843"/>
        <w:rPr>
          <w:rFonts w:ascii="宋体" w:hAnsi="宋体"/>
          <w:szCs w:val="28"/>
        </w:rPr>
      </w:pPr>
      <w:r w:rsidRPr="00E325AC">
        <w:rPr>
          <w:b/>
          <w:bCs/>
          <w:szCs w:val="28"/>
        </w:rPr>
        <w:t>2</w:t>
      </w:r>
      <w:r w:rsidRPr="00E325AC">
        <w:rPr>
          <w:rFonts w:hint="eastAsia"/>
          <w:b/>
          <w:bCs/>
          <w:szCs w:val="28"/>
        </w:rPr>
        <w:t>）</w:t>
      </w:r>
      <w:r w:rsidRPr="00E325AC">
        <w:rPr>
          <w:rFonts w:ascii="宋体" w:hAnsi="宋体" w:hint="eastAsia"/>
          <w:szCs w:val="28"/>
        </w:rPr>
        <w:t>应满足墙体保温隔热性能</w:t>
      </w:r>
      <w:proofErr w:type="gramStart"/>
      <w:r w:rsidRPr="00E325AC">
        <w:rPr>
          <w:rFonts w:ascii="宋体" w:hAnsi="宋体" w:hint="eastAsia"/>
          <w:szCs w:val="28"/>
        </w:rPr>
        <w:t>和防结露</w:t>
      </w:r>
      <w:proofErr w:type="gramEnd"/>
      <w:r w:rsidRPr="00E325AC">
        <w:rPr>
          <w:rFonts w:ascii="宋体" w:hAnsi="宋体" w:hint="eastAsia"/>
          <w:szCs w:val="28"/>
        </w:rPr>
        <w:t>性能要求，</w:t>
      </w:r>
    </w:p>
    <w:p w:rsidR="009D28EA" w:rsidRPr="00E325AC" w:rsidRDefault="009D28EA" w:rsidP="00A52E69">
      <w:pPr>
        <w:spacing w:line="360" w:lineRule="auto"/>
        <w:ind w:leftChars="319" w:left="1306" w:hangingChars="147" w:hanging="413"/>
        <w:rPr>
          <w:rFonts w:ascii="宋体" w:hAnsi="宋体"/>
          <w:szCs w:val="28"/>
        </w:rPr>
      </w:pPr>
      <w:r w:rsidRPr="00E325AC">
        <w:rPr>
          <w:b/>
          <w:bCs/>
          <w:szCs w:val="28"/>
        </w:rPr>
        <w:t>3</w:t>
      </w:r>
      <w:r w:rsidRPr="00E325AC">
        <w:rPr>
          <w:rFonts w:hint="eastAsia"/>
          <w:b/>
          <w:bCs/>
          <w:szCs w:val="28"/>
        </w:rPr>
        <w:t>）</w:t>
      </w:r>
      <w:r w:rsidRPr="00E325AC">
        <w:rPr>
          <w:rFonts w:ascii="宋体" w:hAnsi="宋体" w:hint="eastAsia"/>
          <w:szCs w:val="28"/>
        </w:rPr>
        <w:t>在严寒地区时，墙板设计应尽可能减少混凝土肋、金属件等热桥影响，避免内墙面或墙</w:t>
      </w:r>
      <w:proofErr w:type="gramStart"/>
      <w:r w:rsidRPr="00E325AC">
        <w:rPr>
          <w:rFonts w:ascii="宋体" w:hAnsi="宋体" w:hint="eastAsia"/>
          <w:szCs w:val="28"/>
        </w:rPr>
        <w:t>体内部结露</w:t>
      </w:r>
      <w:proofErr w:type="gramEnd"/>
      <w:r w:rsidRPr="00E325AC">
        <w:rPr>
          <w:rFonts w:ascii="宋体" w:hAnsi="宋体" w:hint="eastAsia"/>
          <w:szCs w:val="28"/>
        </w:rPr>
        <w:t>。</w:t>
      </w:r>
    </w:p>
    <w:p w:rsidR="009D28EA" w:rsidRPr="00E325AC" w:rsidRDefault="00A52E69" w:rsidP="00A52E69">
      <w:pPr>
        <w:spacing w:line="360" w:lineRule="auto"/>
        <w:ind w:firstLineChars="300" w:firstLine="843"/>
        <w:rPr>
          <w:rFonts w:ascii="宋体" w:hAnsi="宋体"/>
          <w:szCs w:val="28"/>
        </w:rPr>
      </w:pPr>
      <w:r w:rsidRPr="00E325AC">
        <w:rPr>
          <w:b/>
          <w:bCs/>
          <w:szCs w:val="28"/>
        </w:rPr>
        <w:t>4</w:t>
      </w:r>
      <w:r w:rsidR="009D28EA" w:rsidRPr="00E325AC">
        <w:rPr>
          <w:rFonts w:hint="eastAsia"/>
          <w:b/>
          <w:bCs/>
          <w:szCs w:val="28"/>
        </w:rPr>
        <w:t>）</w:t>
      </w:r>
      <w:r w:rsidR="009D28EA" w:rsidRPr="00E325AC">
        <w:rPr>
          <w:rFonts w:ascii="宋体" w:hAnsi="宋体" w:hint="eastAsia"/>
          <w:szCs w:val="28"/>
        </w:rPr>
        <w:t>装饰外挂墙板可与保温材料、空气层组合形成复合墙体外保温构造。</w:t>
      </w:r>
    </w:p>
    <w:p w:rsidR="009D28EA" w:rsidRPr="00E325AC" w:rsidRDefault="009D28EA" w:rsidP="00A52E69">
      <w:pPr>
        <w:spacing w:line="360" w:lineRule="auto"/>
        <w:ind w:firstLineChars="300" w:firstLine="843"/>
        <w:rPr>
          <w:rFonts w:ascii="宋体" w:hAnsi="宋体"/>
          <w:szCs w:val="28"/>
        </w:rPr>
      </w:pPr>
      <w:r w:rsidRPr="00E325AC">
        <w:rPr>
          <w:b/>
          <w:bCs/>
          <w:szCs w:val="28"/>
        </w:rPr>
        <w:t>5</w:t>
      </w:r>
      <w:r w:rsidRPr="00E325AC">
        <w:rPr>
          <w:rFonts w:hint="eastAsia"/>
          <w:b/>
          <w:bCs/>
          <w:szCs w:val="28"/>
        </w:rPr>
        <w:t>）</w:t>
      </w:r>
      <w:r w:rsidRPr="00E325AC">
        <w:rPr>
          <w:rFonts w:ascii="宋体" w:hAnsi="宋体" w:hint="eastAsia"/>
          <w:szCs w:val="28"/>
        </w:rPr>
        <w:t>夹心保温外挂墙板是由内外混凝土层和内置的保温层通过连接件组合。</w:t>
      </w:r>
    </w:p>
    <w:p w:rsidR="009D28EA" w:rsidRPr="00E325AC" w:rsidRDefault="009D28EA" w:rsidP="00A52E69">
      <w:pPr>
        <w:spacing w:line="360" w:lineRule="auto"/>
        <w:ind w:leftChars="319" w:left="1306" w:hangingChars="147" w:hanging="413"/>
        <w:rPr>
          <w:rFonts w:ascii="宋体" w:hAnsi="宋体"/>
          <w:szCs w:val="28"/>
        </w:rPr>
      </w:pPr>
      <w:r w:rsidRPr="00E325AC">
        <w:rPr>
          <w:b/>
          <w:bCs/>
          <w:szCs w:val="28"/>
        </w:rPr>
        <w:t>6</w:t>
      </w:r>
      <w:r w:rsidRPr="00E325AC">
        <w:rPr>
          <w:rFonts w:hint="eastAsia"/>
          <w:b/>
          <w:bCs/>
          <w:szCs w:val="28"/>
        </w:rPr>
        <w:t>）</w:t>
      </w:r>
      <w:r w:rsidRPr="00E325AC">
        <w:rPr>
          <w:rFonts w:ascii="宋体" w:hAnsi="宋体" w:hint="eastAsia"/>
          <w:szCs w:val="28"/>
        </w:rPr>
        <w:t>预制混凝土外挂墙板采用内保温墙身构造时，挂板内侧与梁柱、楼板的</w:t>
      </w:r>
      <w:r w:rsidRPr="00E325AC">
        <w:rPr>
          <w:rFonts w:hint="eastAsia"/>
          <w:b/>
          <w:bCs/>
          <w:szCs w:val="28"/>
        </w:rPr>
        <w:t>间隙</w:t>
      </w:r>
      <w:r w:rsidRPr="00E325AC">
        <w:rPr>
          <w:rFonts w:ascii="宋体" w:hAnsi="宋体" w:hint="eastAsia"/>
          <w:szCs w:val="28"/>
        </w:rPr>
        <w:t>中应连续敷设保温材料，避免产生热桥影响。</w:t>
      </w:r>
    </w:p>
    <w:p w:rsidR="009D28EA" w:rsidRPr="00E325AC" w:rsidRDefault="009D28EA" w:rsidP="00A52E69">
      <w:pPr>
        <w:spacing w:line="360" w:lineRule="auto"/>
        <w:ind w:leftChars="300" w:left="1391" w:hangingChars="196" w:hanging="551"/>
        <w:rPr>
          <w:rFonts w:ascii="宋体" w:hAnsi="宋体"/>
          <w:szCs w:val="28"/>
        </w:rPr>
      </w:pPr>
      <w:r w:rsidRPr="00E325AC">
        <w:rPr>
          <w:b/>
          <w:bCs/>
          <w:szCs w:val="28"/>
        </w:rPr>
        <w:t>7</w:t>
      </w:r>
      <w:r w:rsidRPr="00E325AC">
        <w:rPr>
          <w:rFonts w:hint="eastAsia"/>
          <w:b/>
          <w:bCs/>
          <w:szCs w:val="28"/>
        </w:rPr>
        <w:t>）</w:t>
      </w:r>
      <w:r w:rsidRPr="00E325AC">
        <w:rPr>
          <w:rFonts w:ascii="宋体" w:hAnsi="宋体" w:hint="eastAsia"/>
          <w:szCs w:val="28"/>
        </w:rPr>
        <w:t>预制混凝土外挂墙板的保温层厚度应根据工程所在地节能设计要求确定。</w:t>
      </w:r>
    </w:p>
    <w:p w:rsidR="0058442C" w:rsidRPr="00E325AC" w:rsidRDefault="009D28EA" w:rsidP="00A52E69">
      <w:pPr>
        <w:spacing w:line="360" w:lineRule="auto"/>
        <w:ind w:leftChars="350" w:left="1393" w:hangingChars="147" w:hanging="413"/>
        <w:rPr>
          <w:rFonts w:ascii="宋体" w:hAnsi="宋体"/>
          <w:szCs w:val="28"/>
        </w:rPr>
      </w:pPr>
      <w:r w:rsidRPr="00E325AC">
        <w:rPr>
          <w:b/>
          <w:bCs/>
          <w:szCs w:val="28"/>
        </w:rPr>
        <w:t>8</w:t>
      </w:r>
      <w:r w:rsidRPr="00E325AC">
        <w:rPr>
          <w:rFonts w:hint="eastAsia"/>
          <w:b/>
          <w:bCs/>
          <w:szCs w:val="28"/>
        </w:rPr>
        <w:t>）</w:t>
      </w:r>
      <w:r w:rsidRPr="00E325AC">
        <w:rPr>
          <w:rFonts w:ascii="宋体" w:hAnsi="宋体" w:hint="eastAsia"/>
          <w:szCs w:val="28"/>
        </w:rPr>
        <w:t>有采暖、空气调节要求的外墙，其气密性能应符合建筑节能设计要求。</w:t>
      </w:r>
    </w:p>
    <w:p w:rsidR="00744983" w:rsidRPr="00E325AC" w:rsidRDefault="00C74C1F" w:rsidP="008471A5">
      <w:pPr>
        <w:ind w:firstLineChars="200" w:firstLine="562"/>
        <w:rPr>
          <w:rFonts w:ascii="宋体" w:hAnsi="宋体"/>
          <w:szCs w:val="28"/>
        </w:rPr>
      </w:pPr>
      <w:r w:rsidRPr="00E325AC">
        <w:rPr>
          <w:b/>
          <w:bCs/>
          <w:szCs w:val="28"/>
        </w:rPr>
        <w:t>4</w:t>
      </w:r>
      <w:r w:rsidR="00A52E69" w:rsidRPr="00E325AC">
        <w:rPr>
          <w:rFonts w:hint="eastAsia"/>
          <w:b/>
          <w:bCs/>
          <w:szCs w:val="28"/>
        </w:rPr>
        <w:t xml:space="preserve"> </w:t>
      </w:r>
      <w:r w:rsidR="00744983" w:rsidRPr="00E325AC">
        <w:rPr>
          <w:rFonts w:ascii="宋体" w:hAnsi="宋体" w:hint="eastAsia"/>
          <w:szCs w:val="28"/>
        </w:rPr>
        <w:t>结露</w:t>
      </w:r>
    </w:p>
    <w:p w:rsidR="00744983" w:rsidRPr="00E325AC" w:rsidRDefault="00744983" w:rsidP="00F3100A">
      <w:pPr>
        <w:ind w:firstLineChars="200" w:firstLine="560"/>
        <w:rPr>
          <w:rFonts w:ascii="宋体" w:hAnsi="宋体"/>
          <w:szCs w:val="28"/>
        </w:rPr>
      </w:pPr>
      <w:r w:rsidRPr="00E325AC">
        <w:rPr>
          <w:rFonts w:ascii="宋体" w:hAnsi="宋体" w:hint="eastAsia"/>
          <w:szCs w:val="28"/>
        </w:rPr>
        <w:t>维护结构中的热桥部分应进行表面结露验算，并应采取保温措施，确保热桥表面温度高于房间空气露点温度。</w:t>
      </w:r>
    </w:p>
    <w:p w:rsidR="00744983" w:rsidRPr="00E325AC" w:rsidRDefault="00744983" w:rsidP="00F3100A">
      <w:pPr>
        <w:ind w:firstLineChars="200" w:firstLine="560"/>
        <w:rPr>
          <w:rFonts w:ascii="宋体" w:hAnsi="宋体"/>
          <w:szCs w:val="28"/>
        </w:rPr>
      </w:pPr>
      <w:r w:rsidRPr="00E325AC">
        <w:rPr>
          <w:rFonts w:ascii="宋体" w:hAnsi="宋体" w:hint="eastAsia"/>
          <w:szCs w:val="28"/>
        </w:rPr>
        <w:t>维护结构热桥部位表面结露验算应符合</w:t>
      </w:r>
      <w:r w:rsidR="000D284E" w:rsidRPr="00E325AC">
        <w:rPr>
          <w:rFonts w:ascii="宋体" w:hAnsi="宋体" w:hint="eastAsia"/>
          <w:szCs w:val="28"/>
        </w:rPr>
        <w:t>国家标准</w:t>
      </w:r>
      <w:r w:rsidRPr="00E325AC">
        <w:rPr>
          <w:rFonts w:ascii="宋体" w:hAnsi="宋体" w:hint="eastAsia"/>
          <w:szCs w:val="28"/>
        </w:rPr>
        <w:t>《民用建筑热工设计规范》GB50176-2016第7.2节</w:t>
      </w:r>
      <w:r w:rsidR="000D284E" w:rsidRPr="00E325AC">
        <w:rPr>
          <w:rFonts w:ascii="宋体" w:hAnsi="宋体" w:hint="eastAsia"/>
          <w:szCs w:val="28"/>
        </w:rPr>
        <w:t>的</w:t>
      </w:r>
      <w:r w:rsidRPr="00E325AC">
        <w:rPr>
          <w:rFonts w:ascii="宋体" w:hAnsi="宋体" w:hint="eastAsia"/>
          <w:szCs w:val="28"/>
        </w:rPr>
        <w:t>规定。</w:t>
      </w:r>
    </w:p>
    <w:p w:rsidR="00744983" w:rsidRPr="00E325AC" w:rsidRDefault="00744983" w:rsidP="00F3100A">
      <w:pPr>
        <w:ind w:firstLineChars="200" w:firstLine="560"/>
        <w:rPr>
          <w:rFonts w:ascii="宋体" w:hAnsi="宋体"/>
          <w:szCs w:val="28"/>
        </w:rPr>
      </w:pPr>
      <w:r w:rsidRPr="00E325AC">
        <w:rPr>
          <w:rFonts w:ascii="宋体" w:hAnsi="宋体" w:hint="eastAsia"/>
          <w:szCs w:val="28"/>
        </w:rPr>
        <w:t>维护结构结</w:t>
      </w:r>
      <w:proofErr w:type="gramStart"/>
      <w:r w:rsidRPr="00E325AC">
        <w:rPr>
          <w:rFonts w:ascii="宋体" w:hAnsi="宋体" w:hint="eastAsia"/>
          <w:szCs w:val="28"/>
        </w:rPr>
        <w:t>露计算</w:t>
      </w:r>
      <w:proofErr w:type="gramEnd"/>
      <w:r w:rsidR="000D284E" w:rsidRPr="00E325AC">
        <w:rPr>
          <w:rFonts w:ascii="宋体" w:hAnsi="宋体" w:hint="eastAsia"/>
          <w:szCs w:val="28"/>
        </w:rPr>
        <w:t>应符合行业标准</w:t>
      </w:r>
      <w:r w:rsidRPr="00E325AC">
        <w:rPr>
          <w:rFonts w:ascii="宋体" w:hAnsi="宋体" w:hint="eastAsia"/>
          <w:szCs w:val="28"/>
        </w:rPr>
        <w:t>《建筑门窗玻璃幕墙热工计算规程》JGJ/T 151-2008 第5</w:t>
      </w:r>
      <w:r w:rsidR="000D284E" w:rsidRPr="00E325AC">
        <w:rPr>
          <w:rFonts w:ascii="宋体" w:hAnsi="宋体" w:hint="eastAsia"/>
          <w:szCs w:val="28"/>
        </w:rPr>
        <w:t>章的规定</w:t>
      </w:r>
      <w:r w:rsidRPr="00E325AC">
        <w:rPr>
          <w:rFonts w:ascii="宋体" w:hAnsi="宋体" w:hint="eastAsia"/>
          <w:szCs w:val="28"/>
        </w:rPr>
        <w:t>。</w:t>
      </w:r>
    </w:p>
    <w:p w:rsidR="00744983" w:rsidRPr="00E325AC" w:rsidRDefault="00744983" w:rsidP="00F3100A">
      <w:pPr>
        <w:ind w:firstLineChars="200" w:firstLine="560"/>
        <w:rPr>
          <w:rFonts w:ascii="宋体" w:hAnsi="宋体"/>
          <w:szCs w:val="28"/>
        </w:rPr>
      </w:pPr>
      <w:r w:rsidRPr="00E325AC">
        <w:rPr>
          <w:rFonts w:ascii="宋体" w:hAnsi="宋体" w:hint="eastAsia"/>
          <w:szCs w:val="28"/>
        </w:rPr>
        <w:t>门窗、幕墙抗结露验算应按冬季计算参数下门窗、幕墙型材和玻璃内表面温度是否低于露点温度作为判定依据。</w:t>
      </w:r>
    </w:p>
    <w:p w:rsidR="00702D76" w:rsidRPr="00E325AC" w:rsidRDefault="00744983" w:rsidP="00C94A2C">
      <w:pPr>
        <w:ind w:firstLineChars="200" w:firstLine="560"/>
        <w:rPr>
          <w:rFonts w:ascii="宋体" w:hAnsi="宋体"/>
          <w:szCs w:val="28"/>
        </w:rPr>
      </w:pPr>
      <w:r w:rsidRPr="00E325AC">
        <w:rPr>
          <w:rFonts w:ascii="宋体" w:hAnsi="宋体" w:hint="eastAsia"/>
          <w:szCs w:val="28"/>
        </w:rPr>
        <w:t>各个热工气候区建筑内对热环境有要求的房间，其外门窗、透光幕墙、采光顶的冬季的抗结露验算应符合</w:t>
      </w:r>
      <w:r w:rsidR="000D284E" w:rsidRPr="00E325AC">
        <w:rPr>
          <w:rFonts w:ascii="宋体" w:hAnsi="宋体" w:hint="eastAsia"/>
          <w:szCs w:val="28"/>
        </w:rPr>
        <w:t>国家标准</w:t>
      </w:r>
      <w:r w:rsidRPr="00E325AC">
        <w:rPr>
          <w:rFonts w:ascii="宋体" w:hAnsi="宋体" w:hint="eastAsia"/>
          <w:szCs w:val="28"/>
        </w:rPr>
        <w:t>《民用建筑热工设计规范》GB</w:t>
      </w:r>
      <w:r w:rsidR="00A52E69" w:rsidRPr="00E325AC">
        <w:rPr>
          <w:rFonts w:ascii="宋体" w:hAnsi="宋体" w:hint="eastAsia"/>
          <w:szCs w:val="28"/>
        </w:rPr>
        <w:t xml:space="preserve"> </w:t>
      </w:r>
      <w:r w:rsidRPr="00E325AC">
        <w:rPr>
          <w:rFonts w:ascii="宋体" w:hAnsi="宋体" w:hint="eastAsia"/>
          <w:szCs w:val="28"/>
        </w:rPr>
        <w:t>50176-2016表</w:t>
      </w:r>
      <w:r w:rsidRPr="00E325AC">
        <w:rPr>
          <w:rFonts w:ascii="宋体" w:hAnsi="宋体" w:hint="eastAsia"/>
          <w:b/>
          <w:szCs w:val="28"/>
        </w:rPr>
        <w:t>5.3.1</w:t>
      </w:r>
      <w:r w:rsidRPr="00E325AC">
        <w:rPr>
          <w:rFonts w:ascii="宋体" w:hAnsi="宋体" w:hint="eastAsia"/>
          <w:szCs w:val="28"/>
        </w:rPr>
        <w:t>的规定。严寒地区、寒冷A区、温和地区门窗、透光幕墙、采光顶的冬季综合遮阳系数不宜小于0.37。</w:t>
      </w:r>
    </w:p>
    <w:p w:rsidR="00264F3A" w:rsidRPr="00E325AC" w:rsidRDefault="00264F3A" w:rsidP="00C94A2C">
      <w:pPr>
        <w:ind w:firstLineChars="200" w:firstLine="560"/>
        <w:rPr>
          <w:rFonts w:ascii="宋体" w:hAnsi="宋体"/>
          <w:szCs w:val="28"/>
        </w:rPr>
      </w:pPr>
    </w:p>
    <w:p w:rsidR="00264F3A" w:rsidRPr="00E325AC" w:rsidRDefault="00264F3A" w:rsidP="00C94A2C">
      <w:pPr>
        <w:ind w:firstLineChars="200" w:firstLine="560"/>
        <w:rPr>
          <w:rFonts w:ascii="宋体" w:hAnsi="宋体"/>
          <w:szCs w:val="28"/>
        </w:rPr>
      </w:pPr>
    </w:p>
    <w:p w:rsidR="00264F3A" w:rsidRPr="00E325AC" w:rsidRDefault="00264F3A" w:rsidP="00C94A2C">
      <w:pPr>
        <w:ind w:firstLineChars="200" w:firstLine="560"/>
        <w:rPr>
          <w:rFonts w:ascii="宋体" w:hAnsi="宋体"/>
          <w:szCs w:val="28"/>
        </w:rPr>
      </w:pPr>
    </w:p>
    <w:p w:rsidR="00264F3A" w:rsidRPr="00E325AC" w:rsidRDefault="00264F3A" w:rsidP="00C94A2C">
      <w:pPr>
        <w:ind w:firstLineChars="200" w:firstLine="560"/>
        <w:rPr>
          <w:rFonts w:ascii="宋体" w:hAnsi="宋体"/>
          <w:szCs w:val="28"/>
        </w:rPr>
      </w:pPr>
    </w:p>
    <w:p w:rsidR="00264F3A" w:rsidRDefault="00264F3A" w:rsidP="00C94A2C">
      <w:pPr>
        <w:ind w:firstLineChars="200" w:firstLine="560"/>
        <w:rPr>
          <w:rFonts w:ascii="宋体" w:hAnsi="宋体" w:hint="eastAsia"/>
          <w:szCs w:val="28"/>
        </w:rPr>
      </w:pPr>
    </w:p>
    <w:p w:rsidR="00775C06" w:rsidRDefault="00775C06" w:rsidP="00C94A2C">
      <w:pPr>
        <w:ind w:firstLineChars="200" w:firstLine="560"/>
        <w:rPr>
          <w:rFonts w:ascii="宋体" w:hAnsi="宋体" w:hint="eastAsia"/>
          <w:szCs w:val="28"/>
        </w:rPr>
      </w:pPr>
    </w:p>
    <w:p w:rsidR="00775C06" w:rsidRPr="00E325AC" w:rsidRDefault="00775C06" w:rsidP="00C94A2C">
      <w:pPr>
        <w:ind w:firstLineChars="200" w:firstLine="560"/>
        <w:rPr>
          <w:rFonts w:ascii="宋体" w:hAnsi="宋体"/>
          <w:szCs w:val="28"/>
        </w:rPr>
      </w:pPr>
    </w:p>
    <w:p w:rsidR="00264F3A" w:rsidRPr="00E325AC" w:rsidRDefault="00264F3A" w:rsidP="00C94A2C">
      <w:pPr>
        <w:ind w:firstLineChars="200" w:firstLine="560"/>
        <w:rPr>
          <w:rFonts w:ascii="宋体" w:hAnsi="宋体"/>
          <w:szCs w:val="28"/>
        </w:rPr>
      </w:pPr>
    </w:p>
    <w:p w:rsidR="00744983" w:rsidRPr="00E325AC" w:rsidRDefault="00744983" w:rsidP="00744983">
      <w:pPr>
        <w:jc w:val="center"/>
        <w:rPr>
          <w:rFonts w:ascii="宋体" w:hAnsi="宋体"/>
          <w:b/>
          <w:sz w:val="24"/>
        </w:rPr>
      </w:pPr>
      <w:r w:rsidRPr="00E325AC">
        <w:rPr>
          <w:rFonts w:ascii="宋体" w:hAnsi="宋体" w:hint="eastAsia"/>
          <w:b/>
          <w:sz w:val="24"/>
        </w:rPr>
        <w:t>表</w:t>
      </w:r>
      <w:r w:rsidR="00321506" w:rsidRPr="00E325AC">
        <w:rPr>
          <w:rFonts w:hint="eastAsia"/>
          <w:b/>
          <w:bCs/>
          <w:sz w:val="24"/>
        </w:rPr>
        <w:t>5.2.3</w:t>
      </w:r>
      <w:r w:rsidRPr="00E325AC">
        <w:rPr>
          <w:rFonts w:ascii="宋体" w:hAnsi="宋体" w:hint="eastAsia"/>
          <w:b/>
          <w:sz w:val="24"/>
        </w:rPr>
        <w:t xml:space="preserve"> </w:t>
      </w:r>
      <w:r w:rsidR="00A52E69" w:rsidRPr="00E325AC">
        <w:rPr>
          <w:rFonts w:ascii="宋体" w:hAnsi="宋体" w:hint="eastAsia"/>
          <w:b/>
          <w:sz w:val="24"/>
        </w:rPr>
        <w:t xml:space="preserve"> </w:t>
      </w:r>
      <w:r w:rsidRPr="00E325AC">
        <w:rPr>
          <w:rFonts w:ascii="宋体" w:hAnsi="宋体" w:hint="eastAsia"/>
          <w:b/>
          <w:sz w:val="24"/>
        </w:rPr>
        <w:t>建筑外门窗、透光幕墙、</w:t>
      </w:r>
      <w:proofErr w:type="gramStart"/>
      <w:r w:rsidRPr="00E325AC">
        <w:rPr>
          <w:rFonts w:ascii="宋体" w:hAnsi="宋体" w:hint="eastAsia"/>
          <w:b/>
          <w:sz w:val="24"/>
        </w:rPr>
        <w:t>采光顶抗结</w:t>
      </w:r>
      <w:proofErr w:type="gramEnd"/>
      <w:r w:rsidRPr="00E325AC">
        <w:rPr>
          <w:rFonts w:ascii="宋体" w:hAnsi="宋体" w:hint="eastAsia"/>
          <w:b/>
          <w:sz w:val="24"/>
        </w:rPr>
        <w:t>露验算要求</w:t>
      </w:r>
    </w:p>
    <w:tbl>
      <w:tblPr>
        <w:tblpPr w:leftFromText="180" w:rightFromText="180"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7"/>
        <w:gridCol w:w="5103"/>
      </w:tblGrid>
      <w:tr w:rsidR="00C64873" w:rsidRPr="00E325AC" w:rsidTr="00073241">
        <w:trPr>
          <w:trHeight w:val="416"/>
        </w:trPr>
        <w:tc>
          <w:tcPr>
            <w:tcW w:w="4077" w:type="dxa"/>
            <w:vAlign w:val="center"/>
          </w:tcPr>
          <w:p w:rsidR="00744983" w:rsidRPr="00E325AC" w:rsidRDefault="00744983" w:rsidP="000D284E">
            <w:pPr>
              <w:jc w:val="center"/>
              <w:rPr>
                <w:rFonts w:ascii="宋体" w:hAnsi="宋体"/>
                <w:sz w:val="24"/>
              </w:rPr>
            </w:pPr>
            <w:r w:rsidRPr="00E325AC">
              <w:rPr>
                <w:rFonts w:ascii="宋体" w:hAnsi="宋体" w:hint="eastAsia"/>
                <w:sz w:val="24"/>
              </w:rPr>
              <w:t>气候区</w:t>
            </w:r>
          </w:p>
        </w:tc>
        <w:tc>
          <w:tcPr>
            <w:tcW w:w="5103" w:type="dxa"/>
            <w:vAlign w:val="center"/>
          </w:tcPr>
          <w:p w:rsidR="00744983" w:rsidRPr="00E325AC" w:rsidRDefault="00744983" w:rsidP="000D284E">
            <w:pPr>
              <w:jc w:val="center"/>
              <w:rPr>
                <w:rFonts w:ascii="宋体" w:hAnsi="宋体"/>
                <w:sz w:val="24"/>
              </w:rPr>
            </w:pPr>
            <w:r w:rsidRPr="00E325AC">
              <w:rPr>
                <w:rFonts w:ascii="宋体" w:hAnsi="宋体" w:hint="eastAsia"/>
                <w:sz w:val="24"/>
              </w:rPr>
              <w:t>抗结露验算要求</w:t>
            </w:r>
          </w:p>
        </w:tc>
      </w:tr>
      <w:tr w:rsidR="00C64873" w:rsidRPr="00E325AC" w:rsidTr="00073241">
        <w:trPr>
          <w:trHeight w:val="422"/>
        </w:trPr>
        <w:tc>
          <w:tcPr>
            <w:tcW w:w="4077" w:type="dxa"/>
            <w:vAlign w:val="center"/>
          </w:tcPr>
          <w:p w:rsidR="00744983" w:rsidRPr="00E325AC" w:rsidRDefault="00744983" w:rsidP="000D284E">
            <w:pPr>
              <w:jc w:val="center"/>
              <w:rPr>
                <w:rFonts w:ascii="宋体" w:hAnsi="宋体"/>
                <w:sz w:val="24"/>
              </w:rPr>
            </w:pPr>
            <w:r w:rsidRPr="00E325AC">
              <w:rPr>
                <w:rFonts w:ascii="宋体" w:hAnsi="宋体" w:hint="eastAsia"/>
                <w:sz w:val="24"/>
              </w:rPr>
              <w:t>严寒A区</w:t>
            </w:r>
          </w:p>
        </w:tc>
        <w:tc>
          <w:tcPr>
            <w:tcW w:w="5103" w:type="dxa"/>
            <w:vAlign w:val="center"/>
          </w:tcPr>
          <w:p w:rsidR="00744983" w:rsidRPr="00E325AC" w:rsidRDefault="00744983" w:rsidP="000D284E">
            <w:pPr>
              <w:jc w:val="center"/>
              <w:rPr>
                <w:rFonts w:ascii="宋体" w:hAnsi="宋体"/>
                <w:sz w:val="24"/>
              </w:rPr>
            </w:pPr>
            <w:r w:rsidRPr="00E325AC">
              <w:rPr>
                <w:rFonts w:ascii="宋体" w:hAnsi="宋体" w:hint="eastAsia"/>
                <w:sz w:val="24"/>
              </w:rPr>
              <w:t>验算</w:t>
            </w:r>
          </w:p>
        </w:tc>
      </w:tr>
      <w:tr w:rsidR="00C64873" w:rsidRPr="00E325AC" w:rsidTr="00073241">
        <w:trPr>
          <w:trHeight w:val="414"/>
        </w:trPr>
        <w:tc>
          <w:tcPr>
            <w:tcW w:w="4077" w:type="dxa"/>
            <w:vAlign w:val="center"/>
          </w:tcPr>
          <w:p w:rsidR="00744983" w:rsidRPr="00E325AC" w:rsidRDefault="00744983" w:rsidP="000D284E">
            <w:pPr>
              <w:jc w:val="center"/>
              <w:rPr>
                <w:rFonts w:ascii="宋体" w:hAnsi="宋体"/>
                <w:sz w:val="24"/>
              </w:rPr>
            </w:pPr>
            <w:r w:rsidRPr="00E325AC">
              <w:rPr>
                <w:rFonts w:ascii="宋体" w:hAnsi="宋体" w:hint="eastAsia"/>
                <w:sz w:val="24"/>
              </w:rPr>
              <w:t>严寒B区</w:t>
            </w:r>
          </w:p>
        </w:tc>
        <w:tc>
          <w:tcPr>
            <w:tcW w:w="5103" w:type="dxa"/>
            <w:vAlign w:val="center"/>
          </w:tcPr>
          <w:p w:rsidR="00744983" w:rsidRPr="00E325AC" w:rsidRDefault="00744983" w:rsidP="000D284E">
            <w:pPr>
              <w:jc w:val="center"/>
              <w:rPr>
                <w:rFonts w:ascii="宋体" w:hAnsi="宋体"/>
                <w:sz w:val="24"/>
              </w:rPr>
            </w:pPr>
            <w:r w:rsidRPr="00E325AC">
              <w:rPr>
                <w:rFonts w:ascii="宋体" w:hAnsi="宋体" w:hint="eastAsia"/>
                <w:sz w:val="24"/>
              </w:rPr>
              <w:t>验算</w:t>
            </w:r>
          </w:p>
        </w:tc>
      </w:tr>
      <w:tr w:rsidR="00C64873" w:rsidRPr="00E325AC" w:rsidTr="00073241">
        <w:trPr>
          <w:trHeight w:val="419"/>
        </w:trPr>
        <w:tc>
          <w:tcPr>
            <w:tcW w:w="4077" w:type="dxa"/>
            <w:vAlign w:val="center"/>
          </w:tcPr>
          <w:p w:rsidR="00744983" w:rsidRPr="00E325AC" w:rsidRDefault="00744983" w:rsidP="000D284E">
            <w:pPr>
              <w:jc w:val="center"/>
              <w:rPr>
                <w:rFonts w:ascii="宋体" w:hAnsi="宋体"/>
                <w:sz w:val="24"/>
              </w:rPr>
            </w:pPr>
            <w:r w:rsidRPr="00E325AC">
              <w:rPr>
                <w:rFonts w:ascii="宋体" w:hAnsi="宋体" w:hint="eastAsia"/>
                <w:sz w:val="24"/>
              </w:rPr>
              <w:t>严寒C区</w:t>
            </w:r>
          </w:p>
        </w:tc>
        <w:tc>
          <w:tcPr>
            <w:tcW w:w="5103" w:type="dxa"/>
            <w:vAlign w:val="center"/>
          </w:tcPr>
          <w:p w:rsidR="00744983" w:rsidRPr="00E325AC" w:rsidRDefault="00744983" w:rsidP="000D284E">
            <w:pPr>
              <w:jc w:val="center"/>
              <w:rPr>
                <w:rFonts w:ascii="宋体" w:hAnsi="宋体"/>
                <w:sz w:val="24"/>
              </w:rPr>
            </w:pPr>
            <w:r w:rsidRPr="00E325AC">
              <w:rPr>
                <w:rFonts w:ascii="宋体" w:hAnsi="宋体" w:hint="eastAsia"/>
                <w:sz w:val="24"/>
              </w:rPr>
              <w:t>验算</w:t>
            </w:r>
          </w:p>
        </w:tc>
      </w:tr>
      <w:tr w:rsidR="00C64873" w:rsidRPr="00E325AC" w:rsidTr="00073241">
        <w:trPr>
          <w:trHeight w:val="412"/>
        </w:trPr>
        <w:tc>
          <w:tcPr>
            <w:tcW w:w="4077" w:type="dxa"/>
            <w:vAlign w:val="center"/>
          </w:tcPr>
          <w:p w:rsidR="00744983" w:rsidRPr="00E325AC" w:rsidRDefault="00744983" w:rsidP="000D284E">
            <w:pPr>
              <w:jc w:val="center"/>
              <w:rPr>
                <w:rFonts w:ascii="宋体" w:hAnsi="宋体"/>
                <w:sz w:val="24"/>
              </w:rPr>
            </w:pPr>
            <w:r w:rsidRPr="00E325AC">
              <w:rPr>
                <w:rFonts w:ascii="宋体" w:hAnsi="宋体" w:hint="eastAsia"/>
                <w:sz w:val="24"/>
              </w:rPr>
              <w:t>寒冷A区</w:t>
            </w:r>
          </w:p>
        </w:tc>
        <w:tc>
          <w:tcPr>
            <w:tcW w:w="5103" w:type="dxa"/>
            <w:vAlign w:val="center"/>
          </w:tcPr>
          <w:p w:rsidR="00744983" w:rsidRPr="00E325AC" w:rsidRDefault="00744983" w:rsidP="000D284E">
            <w:pPr>
              <w:jc w:val="center"/>
              <w:rPr>
                <w:rFonts w:ascii="宋体" w:hAnsi="宋体"/>
                <w:sz w:val="24"/>
              </w:rPr>
            </w:pPr>
            <w:r w:rsidRPr="00E325AC">
              <w:rPr>
                <w:rFonts w:ascii="宋体" w:hAnsi="宋体" w:hint="eastAsia"/>
                <w:sz w:val="24"/>
              </w:rPr>
              <w:t>验算</w:t>
            </w:r>
          </w:p>
        </w:tc>
      </w:tr>
      <w:tr w:rsidR="00C64873" w:rsidRPr="00E325AC" w:rsidTr="00073241">
        <w:trPr>
          <w:trHeight w:val="404"/>
        </w:trPr>
        <w:tc>
          <w:tcPr>
            <w:tcW w:w="4077" w:type="dxa"/>
            <w:vAlign w:val="center"/>
          </w:tcPr>
          <w:p w:rsidR="00744983" w:rsidRPr="00E325AC" w:rsidRDefault="00744983" w:rsidP="000D284E">
            <w:pPr>
              <w:jc w:val="center"/>
              <w:rPr>
                <w:rFonts w:ascii="宋体" w:hAnsi="宋体"/>
                <w:sz w:val="24"/>
              </w:rPr>
            </w:pPr>
            <w:r w:rsidRPr="00E325AC">
              <w:rPr>
                <w:rFonts w:ascii="宋体" w:hAnsi="宋体" w:hint="eastAsia"/>
                <w:sz w:val="24"/>
              </w:rPr>
              <w:t>寒冷B区</w:t>
            </w:r>
          </w:p>
        </w:tc>
        <w:tc>
          <w:tcPr>
            <w:tcW w:w="5103" w:type="dxa"/>
            <w:vAlign w:val="center"/>
          </w:tcPr>
          <w:p w:rsidR="00744983" w:rsidRPr="00E325AC" w:rsidRDefault="00744983" w:rsidP="000D284E">
            <w:pPr>
              <w:jc w:val="center"/>
              <w:rPr>
                <w:rFonts w:ascii="宋体" w:hAnsi="宋体"/>
                <w:sz w:val="24"/>
              </w:rPr>
            </w:pPr>
            <w:r w:rsidRPr="00E325AC">
              <w:rPr>
                <w:rFonts w:ascii="宋体" w:hAnsi="宋体" w:hint="eastAsia"/>
                <w:sz w:val="24"/>
              </w:rPr>
              <w:t>验算</w:t>
            </w:r>
          </w:p>
        </w:tc>
      </w:tr>
      <w:tr w:rsidR="00C64873" w:rsidRPr="00E325AC" w:rsidTr="00073241">
        <w:trPr>
          <w:trHeight w:val="424"/>
        </w:trPr>
        <w:tc>
          <w:tcPr>
            <w:tcW w:w="4077" w:type="dxa"/>
            <w:vAlign w:val="center"/>
          </w:tcPr>
          <w:p w:rsidR="00744983" w:rsidRPr="00E325AC" w:rsidRDefault="00744983" w:rsidP="000D284E">
            <w:pPr>
              <w:jc w:val="center"/>
              <w:rPr>
                <w:rFonts w:ascii="宋体" w:hAnsi="宋体"/>
                <w:sz w:val="24"/>
              </w:rPr>
            </w:pPr>
            <w:r w:rsidRPr="00E325AC">
              <w:rPr>
                <w:rFonts w:ascii="宋体" w:hAnsi="宋体" w:hint="eastAsia"/>
                <w:sz w:val="24"/>
              </w:rPr>
              <w:t>夏热冬冷A区</w:t>
            </w:r>
          </w:p>
        </w:tc>
        <w:tc>
          <w:tcPr>
            <w:tcW w:w="5103" w:type="dxa"/>
            <w:vAlign w:val="center"/>
          </w:tcPr>
          <w:p w:rsidR="00744983" w:rsidRPr="00E325AC" w:rsidRDefault="00744983" w:rsidP="000D284E">
            <w:pPr>
              <w:jc w:val="center"/>
              <w:rPr>
                <w:rFonts w:ascii="宋体" w:hAnsi="宋体"/>
                <w:sz w:val="24"/>
              </w:rPr>
            </w:pPr>
            <w:r w:rsidRPr="00E325AC">
              <w:rPr>
                <w:rFonts w:ascii="宋体" w:hAnsi="宋体" w:hint="eastAsia"/>
                <w:sz w:val="24"/>
              </w:rPr>
              <w:t>验算</w:t>
            </w:r>
          </w:p>
        </w:tc>
      </w:tr>
      <w:tr w:rsidR="00C64873" w:rsidRPr="00E325AC" w:rsidTr="00073241">
        <w:trPr>
          <w:trHeight w:val="415"/>
        </w:trPr>
        <w:tc>
          <w:tcPr>
            <w:tcW w:w="4077" w:type="dxa"/>
            <w:vAlign w:val="center"/>
          </w:tcPr>
          <w:p w:rsidR="00744983" w:rsidRPr="00E325AC" w:rsidRDefault="00744983" w:rsidP="000D284E">
            <w:pPr>
              <w:jc w:val="center"/>
              <w:rPr>
                <w:rFonts w:ascii="宋体" w:hAnsi="宋体"/>
                <w:sz w:val="24"/>
              </w:rPr>
            </w:pPr>
            <w:r w:rsidRPr="00E325AC">
              <w:rPr>
                <w:rFonts w:ascii="宋体" w:hAnsi="宋体" w:hint="eastAsia"/>
                <w:sz w:val="24"/>
              </w:rPr>
              <w:t>夏热冬冷B区</w:t>
            </w:r>
          </w:p>
        </w:tc>
        <w:tc>
          <w:tcPr>
            <w:tcW w:w="5103" w:type="dxa"/>
            <w:vAlign w:val="center"/>
          </w:tcPr>
          <w:p w:rsidR="00744983" w:rsidRPr="00E325AC" w:rsidRDefault="00744983" w:rsidP="000D284E">
            <w:pPr>
              <w:jc w:val="center"/>
              <w:rPr>
                <w:rFonts w:ascii="宋体" w:hAnsi="宋体"/>
                <w:sz w:val="24"/>
              </w:rPr>
            </w:pPr>
            <w:r w:rsidRPr="00E325AC">
              <w:rPr>
                <w:rFonts w:ascii="宋体" w:hAnsi="宋体" w:hint="eastAsia"/>
                <w:sz w:val="24"/>
              </w:rPr>
              <w:t>不验算</w:t>
            </w:r>
          </w:p>
        </w:tc>
      </w:tr>
      <w:tr w:rsidR="00C64873" w:rsidRPr="00E325AC" w:rsidTr="00073241">
        <w:trPr>
          <w:trHeight w:val="422"/>
        </w:trPr>
        <w:tc>
          <w:tcPr>
            <w:tcW w:w="4077" w:type="dxa"/>
            <w:vAlign w:val="center"/>
          </w:tcPr>
          <w:p w:rsidR="00744983" w:rsidRPr="00E325AC" w:rsidRDefault="00744983" w:rsidP="000D284E">
            <w:pPr>
              <w:jc w:val="center"/>
              <w:rPr>
                <w:rFonts w:ascii="宋体" w:hAnsi="宋体"/>
                <w:sz w:val="24"/>
              </w:rPr>
            </w:pPr>
            <w:r w:rsidRPr="00E325AC">
              <w:rPr>
                <w:rFonts w:ascii="宋体" w:hAnsi="宋体" w:hint="eastAsia"/>
                <w:sz w:val="24"/>
              </w:rPr>
              <w:t>夏热冬</w:t>
            </w:r>
            <w:proofErr w:type="gramStart"/>
            <w:r w:rsidRPr="00E325AC">
              <w:rPr>
                <w:rFonts w:ascii="宋体" w:hAnsi="宋体" w:hint="eastAsia"/>
                <w:sz w:val="24"/>
              </w:rPr>
              <w:t>暖地区</w:t>
            </w:r>
            <w:proofErr w:type="gramEnd"/>
          </w:p>
        </w:tc>
        <w:tc>
          <w:tcPr>
            <w:tcW w:w="5103" w:type="dxa"/>
            <w:vAlign w:val="center"/>
          </w:tcPr>
          <w:p w:rsidR="00744983" w:rsidRPr="00E325AC" w:rsidRDefault="00744983" w:rsidP="000D284E">
            <w:pPr>
              <w:jc w:val="center"/>
              <w:rPr>
                <w:rFonts w:ascii="宋体" w:hAnsi="宋体"/>
                <w:sz w:val="24"/>
              </w:rPr>
            </w:pPr>
            <w:r w:rsidRPr="00E325AC">
              <w:rPr>
                <w:rFonts w:ascii="宋体" w:hAnsi="宋体" w:hint="eastAsia"/>
                <w:sz w:val="24"/>
              </w:rPr>
              <w:t>不验算</w:t>
            </w:r>
          </w:p>
        </w:tc>
      </w:tr>
      <w:tr w:rsidR="00C64873" w:rsidRPr="00E325AC" w:rsidTr="00073241">
        <w:trPr>
          <w:trHeight w:val="414"/>
        </w:trPr>
        <w:tc>
          <w:tcPr>
            <w:tcW w:w="4077" w:type="dxa"/>
            <w:vAlign w:val="center"/>
          </w:tcPr>
          <w:p w:rsidR="00744983" w:rsidRPr="00E325AC" w:rsidRDefault="00744983" w:rsidP="000D284E">
            <w:pPr>
              <w:jc w:val="center"/>
              <w:rPr>
                <w:rFonts w:ascii="宋体" w:hAnsi="宋体"/>
                <w:sz w:val="24"/>
              </w:rPr>
            </w:pPr>
            <w:r w:rsidRPr="00E325AC">
              <w:rPr>
                <w:rFonts w:ascii="宋体" w:hAnsi="宋体" w:hint="eastAsia"/>
                <w:sz w:val="24"/>
              </w:rPr>
              <w:t>温和A区</w:t>
            </w:r>
          </w:p>
        </w:tc>
        <w:tc>
          <w:tcPr>
            <w:tcW w:w="5103" w:type="dxa"/>
            <w:vAlign w:val="center"/>
          </w:tcPr>
          <w:p w:rsidR="00744983" w:rsidRPr="00E325AC" w:rsidRDefault="00744983" w:rsidP="000D284E">
            <w:pPr>
              <w:jc w:val="center"/>
              <w:rPr>
                <w:rFonts w:ascii="宋体" w:hAnsi="宋体"/>
                <w:sz w:val="24"/>
              </w:rPr>
            </w:pPr>
            <w:r w:rsidRPr="00E325AC">
              <w:rPr>
                <w:rFonts w:ascii="宋体" w:hAnsi="宋体" w:hint="eastAsia"/>
                <w:sz w:val="24"/>
              </w:rPr>
              <w:t>验算</w:t>
            </w:r>
          </w:p>
        </w:tc>
      </w:tr>
      <w:tr w:rsidR="00C64873" w:rsidRPr="00E325AC" w:rsidTr="00073241">
        <w:trPr>
          <w:trHeight w:val="420"/>
        </w:trPr>
        <w:tc>
          <w:tcPr>
            <w:tcW w:w="4077" w:type="dxa"/>
            <w:vAlign w:val="center"/>
          </w:tcPr>
          <w:p w:rsidR="00744983" w:rsidRPr="00E325AC" w:rsidRDefault="00744983" w:rsidP="000D284E">
            <w:pPr>
              <w:jc w:val="center"/>
              <w:rPr>
                <w:rFonts w:ascii="宋体" w:hAnsi="宋体"/>
                <w:sz w:val="24"/>
              </w:rPr>
            </w:pPr>
            <w:r w:rsidRPr="00E325AC">
              <w:rPr>
                <w:rFonts w:ascii="宋体" w:hAnsi="宋体" w:hint="eastAsia"/>
                <w:sz w:val="24"/>
              </w:rPr>
              <w:t>温和B区</w:t>
            </w:r>
          </w:p>
        </w:tc>
        <w:tc>
          <w:tcPr>
            <w:tcW w:w="5103" w:type="dxa"/>
            <w:vAlign w:val="center"/>
          </w:tcPr>
          <w:p w:rsidR="00744983" w:rsidRPr="00E325AC" w:rsidRDefault="00744983" w:rsidP="000D284E">
            <w:pPr>
              <w:jc w:val="center"/>
              <w:rPr>
                <w:rFonts w:ascii="宋体" w:hAnsi="宋体"/>
                <w:sz w:val="24"/>
              </w:rPr>
            </w:pPr>
            <w:r w:rsidRPr="00E325AC">
              <w:rPr>
                <w:rFonts w:ascii="宋体" w:hAnsi="宋体" w:hint="eastAsia"/>
                <w:sz w:val="24"/>
              </w:rPr>
              <w:t>不验算</w:t>
            </w:r>
          </w:p>
        </w:tc>
      </w:tr>
    </w:tbl>
    <w:p w:rsidR="00AF6748" w:rsidRPr="00E325AC" w:rsidRDefault="00AF6748" w:rsidP="00702D76"/>
    <w:p w:rsidR="00744983" w:rsidRPr="00E325AC" w:rsidRDefault="00B56564" w:rsidP="008471A5">
      <w:pPr>
        <w:ind w:firstLineChars="200" w:firstLine="562"/>
        <w:rPr>
          <w:rFonts w:ascii="宋体" w:hAnsi="宋体"/>
          <w:szCs w:val="28"/>
        </w:rPr>
      </w:pPr>
      <w:r w:rsidRPr="00E325AC">
        <w:rPr>
          <w:rFonts w:hint="eastAsia"/>
          <w:b/>
          <w:bCs/>
          <w:szCs w:val="28"/>
        </w:rPr>
        <w:t>5</w:t>
      </w:r>
      <w:r w:rsidR="00A52E69" w:rsidRPr="00E325AC">
        <w:rPr>
          <w:rFonts w:hint="eastAsia"/>
          <w:b/>
          <w:bCs/>
          <w:szCs w:val="28"/>
        </w:rPr>
        <w:t xml:space="preserve"> </w:t>
      </w:r>
      <w:r w:rsidR="00744983" w:rsidRPr="00E325AC">
        <w:rPr>
          <w:rFonts w:ascii="宋体" w:hAnsi="宋体" w:hint="eastAsia"/>
          <w:szCs w:val="28"/>
        </w:rPr>
        <w:t>遮阳</w:t>
      </w:r>
    </w:p>
    <w:p w:rsidR="00744983" w:rsidRPr="00E325AC" w:rsidRDefault="00744983" w:rsidP="00B56564">
      <w:pPr>
        <w:ind w:firstLineChars="200" w:firstLine="560"/>
        <w:rPr>
          <w:rFonts w:ascii="宋体" w:hAnsi="宋体"/>
          <w:szCs w:val="28"/>
        </w:rPr>
      </w:pPr>
      <w:r w:rsidRPr="00E325AC">
        <w:rPr>
          <w:rFonts w:ascii="宋体" w:hAnsi="宋体" w:hint="eastAsia"/>
          <w:szCs w:val="28"/>
        </w:rPr>
        <w:t>当设置外遮阳构件时，透光幕墙的太阳能得热系数应为透光幕墙本身的太阳</w:t>
      </w:r>
      <w:r w:rsidR="00E804C8" w:rsidRPr="00E325AC">
        <w:rPr>
          <w:rFonts w:ascii="宋体" w:hAnsi="宋体" w:hint="eastAsia"/>
          <w:szCs w:val="28"/>
        </w:rPr>
        <w:t>得</w:t>
      </w:r>
      <w:r w:rsidRPr="00E325AC">
        <w:rPr>
          <w:rFonts w:ascii="宋体" w:hAnsi="宋体" w:hint="eastAsia"/>
          <w:szCs w:val="28"/>
        </w:rPr>
        <w:t>热系数与外遮阳构件的遮阳系数的乘积。透光幕墙本身的太阳得热系数和外遮阳构件的遮阳系数应按</w:t>
      </w:r>
      <w:r w:rsidR="008535B1" w:rsidRPr="00E325AC">
        <w:rPr>
          <w:rFonts w:ascii="宋体" w:hAnsi="宋体" w:hint="eastAsia"/>
          <w:szCs w:val="28"/>
        </w:rPr>
        <w:t>现行</w:t>
      </w:r>
      <w:r w:rsidRPr="00E325AC">
        <w:rPr>
          <w:rFonts w:ascii="宋体" w:hAnsi="宋体" w:hint="eastAsia"/>
          <w:szCs w:val="28"/>
        </w:rPr>
        <w:t>国家标准《民用建筑热工设计规范》GB50176的规定计算。带有室外遮阳的幕墙的遮阳系数技术</w:t>
      </w:r>
      <w:r w:rsidR="000D284E" w:rsidRPr="00E325AC">
        <w:rPr>
          <w:rFonts w:ascii="宋体" w:hAnsi="宋体" w:hint="eastAsia"/>
          <w:szCs w:val="28"/>
        </w:rPr>
        <w:t>应</w:t>
      </w:r>
      <w:r w:rsidRPr="00E325AC">
        <w:rPr>
          <w:rFonts w:ascii="宋体" w:hAnsi="宋体" w:hint="eastAsia"/>
          <w:szCs w:val="28"/>
        </w:rPr>
        <w:t>参照</w:t>
      </w:r>
      <w:proofErr w:type="gramStart"/>
      <w:r w:rsidR="008535B1" w:rsidRPr="00E325AC">
        <w:rPr>
          <w:rFonts w:ascii="宋体" w:hAnsi="宋体" w:hint="eastAsia"/>
          <w:szCs w:val="28"/>
        </w:rPr>
        <w:t>现行</w:t>
      </w:r>
      <w:r w:rsidR="000D284E" w:rsidRPr="00E325AC">
        <w:rPr>
          <w:rFonts w:ascii="宋体" w:hAnsi="宋体" w:hint="eastAsia"/>
          <w:szCs w:val="28"/>
        </w:rPr>
        <w:t>行业</w:t>
      </w:r>
      <w:proofErr w:type="gramEnd"/>
      <w:r w:rsidR="000D284E" w:rsidRPr="00E325AC">
        <w:rPr>
          <w:rFonts w:ascii="宋体" w:hAnsi="宋体" w:hint="eastAsia"/>
          <w:szCs w:val="28"/>
        </w:rPr>
        <w:t>标准</w:t>
      </w:r>
      <w:r w:rsidRPr="00E325AC">
        <w:rPr>
          <w:rFonts w:ascii="宋体" w:hAnsi="宋体" w:hint="eastAsia"/>
          <w:szCs w:val="28"/>
        </w:rPr>
        <w:t>《建筑遮阳工程技术规范》JGJ</w:t>
      </w:r>
      <w:r w:rsidR="00A52E69" w:rsidRPr="00E325AC">
        <w:rPr>
          <w:rFonts w:ascii="宋体" w:hAnsi="宋体" w:hint="eastAsia"/>
          <w:szCs w:val="28"/>
        </w:rPr>
        <w:t xml:space="preserve"> </w:t>
      </w:r>
      <w:r w:rsidRPr="00E325AC">
        <w:rPr>
          <w:rFonts w:ascii="宋体" w:hAnsi="宋体" w:hint="eastAsia"/>
          <w:szCs w:val="28"/>
        </w:rPr>
        <w:t>237计算。</w:t>
      </w:r>
    </w:p>
    <w:p w:rsidR="00744983" w:rsidRPr="00E325AC" w:rsidRDefault="00744983" w:rsidP="000D284E">
      <w:pPr>
        <w:ind w:firstLineChars="200" w:firstLine="560"/>
        <w:rPr>
          <w:rFonts w:ascii="宋体" w:hAnsi="宋体"/>
          <w:szCs w:val="28"/>
        </w:rPr>
      </w:pPr>
      <w:r w:rsidRPr="00E325AC">
        <w:rPr>
          <w:rFonts w:ascii="宋体" w:hAnsi="宋体" w:hint="eastAsia"/>
          <w:szCs w:val="28"/>
        </w:rPr>
        <w:t>夏热冬暖、夏热冬冷、温和地区的建筑个朝向透光幕墙均应采取遮阳措施；寒冷地区的建筑宜采取遮阳措施。当设置外遮阳时应符合下列规定：</w:t>
      </w:r>
    </w:p>
    <w:p w:rsidR="00744983" w:rsidRPr="00E325AC" w:rsidRDefault="00A52E69" w:rsidP="00A52E69">
      <w:pPr>
        <w:ind w:firstLineChars="300" w:firstLine="843"/>
        <w:rPr>
          <w:rFonts w:ascii="宋体" w:hAnsi="宋体"/>
          <w:szCs w:val="28"/>
        </w:rPr>
      </w:pPr>
      <w:r w:rsidRPr="00E325AC">
        <w:rPr>
          <w:rFonts w:hint="eastAsia"/>
          <w:b/>
          <w:bCs/>
          <w:szCs w:val="28"/>
        </w:rPr>
        <w:t>1</w:t>
      </w:r>
      <w:r w:rsidRPr="00E325AC">
        <w:rPr>
          <w:rFonts w:hint="eastAsia"/>
          <w:b/>
          <w:bCs/>
          <w:szCs w:val="28"/>
        </w:rPr>
        <w:t>）</w:t>
      </w:r>
      <w:r w:rsidR="00744983" w:rsidRPr="00E325AC">
        <w:rPr>
          <w:rFonts w:ascii="宋体" w:hAnsi="宋体" w:hint="eastAsia"/>
          <w:szCs w:val="28"/>
        </w:rPr>
        <w:t>东西</w:t>
      </w:r>
      <w:proofErr w:type="gramStart"/>
      <w:r w:rsidR="00744983" w:rsidRPr="00E325AC">
        <w:rPr>
          <w:rFonts w:ascii="宋体" w:hAnsi="宋体" w:hint="eastAsia"/>
          <w:szCs w:val="28"/>
        </w:rPr>
        <w:t>向宜设置</w:t>
      </w:r>
      <w:proofErr w:type="gramEnd"/>
      <w:r w:rsidR="00744983" w:rsidRPr="00E325AC">
        <w:rPr>
          <w:rFonts w:ascii="宋体" w:hAnsi="宋体" w:hint="eastAsia"/>
          <w:szCs w:val="28"/>
        </w:rPr>
        <w:t>活动外遮阳，南</w:t>
      </w:r>
      <w:proofErr w:type="gramStart"/>
      <w:r w:rsidR="00744983" w:rsidRPr="00E325AC">
        <w:rPr>
          <w:rFonts w:ascii="宋体" w:hAnsi="宋体" w:hint="eastAsia"/>
          <w:szCs w:val="28"/>
        </w:rPr>
        <w:t>向宜设置</w:t>
      </w:r>
      <w:proofErr w:type="gramEnd"/>
      <w:r w:rsidR="00744983" w:rsidRPr="00E325AC">
        <w:rPr>
          <w:rFonts w:ascii="宋体" w:hAnsi="宋体" w:hint="eastAsia"/>
          <w:szCs w:val="28"/>
        </w:rPr>
        <w:t>水平外遮阳；</w:t>
      </w:r>
    </w:p>
    <w:p w:rsidR="00744983" w:rsidRPr="00E325AC" w:rsidRDefault="000821CB" w:rsidP="00A52E69">
      <w:pPr>
        <w:ind w:leftChars="67" w:left="188" w:firstLineChars="249" w:firstLine="700"/>
        <w:rPr>
          <w:rFonts w:ascii="宋体" w:hAnsi="宋体"/>
          <w:szCs w:val="28"/>
        </w:rPr>
      </w:pPr>
      <w:r w:rsidRPr="00E325AC">
        <w:rPr>
          <w:rFonts w:hint="eastAsia"/>
          <w:b/>
          <w:bCs/>
          <w:szCs w:val="28"/>
        </w:rPr>
        <w:t>2</w:t>
      </w:r>
      <w:r w:rsidRPr="00E325AC">
        <w:rPr>
          <w:rFonts w:hint="eastAsia"/>
          <w:b/>
          <w:bCs/>
          <w:szCs w:val="28"/>
        </w:rPr>
        <w:t>）</w:t>
      </w:r>
      <w:r w:rsidR="00744983" w:rsidRPr="00E325AC">
        <w:rPr>
          <w:rFonts w:ascii="宋体" w:hAnsi="宋体" w:hint="eastAsia"/>
          <w:szCs w:val="28"/>
        </w:rPr>
        <w:t>建筑外遮阳装置应兼顾通风及冬季日照。</w:t>
      </w:r>
    </w:p>
    <w:p w:rsidR="00744983" w:rsidRPr="00E325AC" w:rsidRDefault="000821CB" w:rsidP="00A52E69">
      <w:pPr>
        <w:ind w:leftChars="67" w:left="188" w:firstLineChars="249" w:firstLine="700"/>
        <w:rPr>
          <w:rFonts w:ascii="宋体" w:hAnsi="宋体"/>
          <w:szCs w:val="28"/>
        </w:rPr>
      </w:pPr>
      <w:r w:rsidRPr="00E325AC">
        <w:rPr>
          <w:rFonts w:hint="eastAsia"/>
          <w:b/>
          <w:bCs/>
          <w:szCs w:val="28"/>
        </w:rPr>
        <w:t xml:space="preserve">3) </w:t>
      </w:r>
      <w:proofErr w:type="gramStart"/>
      <w:r w:rsidR="00744983" w:rsidRPr="00E325AC">
        <w:rPr>
          <w:rFonts w:ascii="宋体" w:hAnsi="宋体" w:hint="eastAsia"/>
          <w:szCs w:val="28"/>
        </w:rPr>
        <w:t>窗墙比</w:t>
      </w:r>
      <w:proofErr w:type="gramEnd"/>
      <w:r w:rsidR="00744983" w:rsidRPr="00E325AC">
        <w:rPr>
          <w:rFonts w:ascii="宋体" w:hAnsi="宋体" w:hint="eastAsia"/>
          <w:szCs w:val="28"/>
        </w:rPr>
        <w:t>的要求</w:t>
      </w:r>
    </w:p>
    <w:p w:rsidR="00744983" w:rsidRPr="00E325AC" w:rsidRDefault="00744983" w:rsidP="00007428">
      <w:pPr>
        <w:ind w:leftChars="400" w:left="1120" w:firstLineChars="200" w:firstLine="560"/>
        <w:rPr>
          <w:rFonts w:ascii="宋体" w:hAnsi="宋体"/>
          <w:szCs w:val="28"/>
        </w:rPr>
      </w:pPr>
      <w:r w:rsidRPr="00E325AC">
        <w:rPr>
          <w:rFonts w:ascii="宋体" w:hAnsi="宋体" w:hint="eastAsia"/>
          <w:szCs w:val="28"/>
        </w:rPr>
        <w:t>严寒地区甲类公共建筑各单一立面</w:t>
      </w:r>
      <w:proofErr w:type="gramStart"/>
      <w:r w:rsidRPr="00E325AC">
        <w:rPr>
          <w:rFonts w:ascii="宋体" w:hAnsi="宋体" w:hint="eastAsia"/>
          <w:szCs w:val="28"/>
        </w:rPr>
        <w:t>窗墙面积</w:t>
      </w:r>
      <w:proofErr w:type="gramEnd"/>
      <w:r w:rsidRPr="00E325AC">
        <w:rPr>
          <w:rFonts w:ascii="宋体" w:hAnsi="宋体" w:hint="eastAsia"/>
          <w:szCs w:val="28"/>
        </w:rPr>
        <w:t>比（包括透光幕墙）均不宜大于0.60：其他地区甲类公共建筑各单一立面</w:t>
      </w:r>
      <w:proofErr w:type="gramStart"/>
      <w:r w:rsidRPr="00E325AC">
        <w:rPr>
          <w:rFonts w:ascii="宋体" w:hAnsi="宋体" w:hint="eastAsia"/>
          <w:szCs w:val="28"/>
        </w:rPr>
        <w:t>窗墙面积</w:t>
      </w:r>
      <w:proofErr w:type="gramEnd"/>
      <w:r w:rsidRPr="00E325AC">
        <w:rPr>
          <w:rFonts w:ascii="宋体" w:hAnsi="宋体" w:hint="eastAsia"/>
          <w:szCs w:val="28"/>
        </w:rPr>
        <w:t>比（包括透光幕墙）均不</w:t>
      </w:r>
      <w:r w:rsidR="000821CB" w:rsidRPr="00E325AC">
        <w:rPr>
          <w:rFonts w:ascii="宋体" w:hAnsi="宋体" w:hint="eastAsia"/>
          <w:szCs w:val="28"/>
        </w:rPr>
        <w:t>宜</w:t>
      </w:r>
      <w:r w:rsidRPr="00E325AC">
        <w:rPr>
          <w:rFonts w:ascii="宋体" w:hAnsi="宋体" w:hint="eastAsia"/>
          <w:szCs w:val="28"/>
        </w:rPr>
        <w:t>大于0.70。</w:t>
      </w:r>
    </w:p>
    <w:p w:rsidR="00744983" w:rsidRPr="00E325AC" w:rsidRDefault="00B56564" w:rsidP="008471A5">
      <w:pPr>
        <w:ind w:firstLineChars="200" w:firstLine="562"/>
        <w:rPr>
          <w:rFonts w:ascii="宋体" w:hAnsi="宋体"/>
          <w:szCs w:val="28"/>
        </w:rPr>
      </w:pPr>
      <w:r w:rsidRPr="00E325AC">
        <w:rPr>
          <w:rFonts w:hint="eastAsia"/>
          <w:b/>
          <w:bCs/>
          <w:szCs w:val="28"/>
        </w:rPr>
        <w:t>6</w:t>
      </w:r>
      <w:r w:rsidR="00744983" w:rsidRPr="00E325AC">
        <w:rPr>
          <w:rFonts w:ascii="宋体" w:hAnsi="宋体" w:hint="eastAsia"/>
          <w:szCs w:val="28"/>
        </w:rPr>
        <w:t>热工性能计算方法</w:t>
      </w:r>
      <w:r w:rsidR="000821CB" w:rsidRPr="00E325AC">
        <w:rPr>
          <w:rFonts w:ascii="宋体" w:hAnsi="宋体" w:hint="eastAsia"/>
          <w:szCs w:val="28"/>
        </w:rPr>
        <w:t>应符合行业标准</w:t>
      </w:r>
      <w:r w:rsidR="00744983" w:rsidRPr="00E325AC">
        <w:rPr>
          <w:rFonts w:ascii="宋体" w:hAnsi="宋体" w:hint="eastAsia"/>
          <w:szCs w:val="28"/>
        </w:rPr>
        <w:t>《建筑门窗玻璃幕墙热工计算规程》JGJ/T 151-2008</w:t>
      </w:r>
      <w:r w:rsidR="000821CB" w:rsidRPr="00E325AC">
        <w:rPr>
          <w:rFonts w:ascii="宋体" w:hAnsi="宋体" w:hint="eastAsia"/>
          <w:szCs w:val="28"/>
        </w:rPr>
        <w:t>的规定</w:t>
      </w:r>
      <w:r w:rsidR="00744983" w:rsidRPr="00E325AC">
        <w:rPr>
          <w:rFonts w:ascii="宋体" w:hAnsi="宋体" w:hint="eastAsia"/>
          <w:szCs w:val="28"/>
        </w:rPr>
        <w:t>。</w:t>
      </w:r>
    </w:p>
    <w:p w:rsidR="000A33F3" w:rsidRPr="00E325AC" w:rsidRDefault="00744983" w:rsidP="0087263A">
      <w:pPr>
        <w:ind w:firstLineChars="200" w:firstLine="560"/>
        <w:rPr>
          <w:rFonts w:ascii="宋体" w:hAnsi="宋体"/>
          <w:szCs w:val="28"/>
        </w:rPr>
      </w:pPr>
      <w:r w:rsidRPr="00E325AC">
        <w:rPr>
          <w:rFonts w:ascii="宋体" w:hAnsi="宋体" w:hint="eastAsia"/>
          <w:szCs w:val="28"/>
        </w:rPr>
        <w:t>单幅幕墙的传热系数Ucw应按下式计算：</w:t>
      </w:r>
    </w:p>
    <w:p w:rsidR="00744983" w:rsidRPr="00E325AC" w:rsidRDefault="0083487F" w:rsidP="004D5C1A">
      <w:pPr>
        <w:ind w:firstLineChars="950" w:firstLine="2660"/>
        <w:rPr>
          <w:rFonts w:ascii="宋体" w:hAnsi="宋体"/>
          <w:szCs w:val="28"/>
        </w:rPr>
      </w:pPr>
      <w:r w:rsidRPr="0083487F">
        <w:rPr>
          <w:rFonts w:ascii="宋体" w:hAnsi="宋体"/>
          <w:position w:val="-22"/>
          <w:szCs w:val="28"/>
        </w:rPr>
        <w:pict>
          <v:shape id="Picture 1" o:spid="_x0000_i1026" type="#_x0000_t75" style="width:214.95pt;height:28.5pt">
            <v:imagedata r:id="rId24" o:title=""/>
          </v:shape>
        </w:pict>
      </w:r>
      <w:r w:rsidR="00A52E69" w:rsidRPr="00E325AC">
        <w:rPr>
          <w:rFonts w:ascii="宋体" w:hAnsi="宋体" w:hint="eastAsia"/>
          <w:position w:val="-22"/>
          <w:szCs w:val="28"/>
        </w:rPr>
        <w:t xml:space="preserve">         </w:t>
      </w:r>
      <w:r w:rsidR="0087263A" w:rsidRPr="00E325AC">
        <w:rPr>
          <w:rFonts w:hint="eastAsia"/>
          <w:szCs w:val="28"/>
        </w:rPr>
        <w:t>（</w:t>
      </w:r>
      <w:r w:rsidR="0087263A" w:rsidRPr="00E325AC">
        <w:rPr>
          <w:rFonts w:hint="eastAsia"/>
          <w:b/>
          <w:bCs/>
          <w:szCs w:val="28"/>
        </w:rPr>
        <w:t>5.</w:t>
      </w:r>
      <w:r w:rsidR="00A52E69" w:rsidRPr="00E325AC">
        <w:rPr>
          <w:rFonts w:hint="eastAsia"/>
          <w:b/>
          <w:bCs/>
          <w:szCs w:val="28"/>
        </w:rPr>
        <w:t>2</w:t>
      </w:r>
      <w:r w:rsidR="0087263A" w:rsidRPr="00E325AC">
        <w:rPr>
          <w:rFonts w:hint="eastAsia"/>
          <w:b/>
          <w:bCs/>
          <w:szCs w:val="28"/>
        </w:rPr>
        <w:t>.</w:t>
      </w:r>
      <w:r w:rsidR="00A52E69" w:rsidRPr="00E325AC">
        <w:rPr>
          <w:rFonts w:hint="eastAsia"/>
          <w:b/>
          <w:bCs/>
          <w:szCs w:val="28"/>
        </w:rPr>
        <w:t>3</w:t>
      </w:r>
      <w:r w:rsidR="0087263A" w:rsidRPr="00E325AC">
        <w:rPr>
          <w:rFonts w:hint="eastAsia"/>
          <w:szCs w:val="28"/>
        </w:rPr>
        <w:t>）</w:t>
      </w:r>
    </w:p>
    <w:p w:rsidR="00744983" w:rsidRPr="00E325AC" w:rsidRDefault="00B56564" w:rsidP="00B56564">
      <w:pPr>
        <w:rPr>
          <w:rFonts w:ascii="宋体" w:hAnsi="宋体"/>
          <w:position w:val="-24"/>
          <w:szCs w:val="28"/>
        </w:rPr>
      </w:pPr>
      <w:r w:rsidRPr="00E325AC">
        <w:rPr>
          <w:rFonts w:ascii="宋体" w:hAnsi="宋体"/>
          <w:snapToGrid w:val="0"/>
          <w:kern w:val="0"/>
          <w:szCs w:val="28"/>
        </w:rPr>
        <w:t>式中</w:t>
      </w:r>
      <w:r w:rsidRPr="00E325AC">
        <w:rPr>
          <w:rFonts w:ascii="宋体" w:hAnsi="宋体" w:hint="eastAsia"/>
          <w:snapToGrid w:val="0"/>
          <w:kern w:val="0"/>
          <w:szCs w:val="28"/>
        </w:rPr>
        <w:t>：</w:t>
      </w:r>
      <w:r w:rsidR="00744983" w:rsidRPr="00E325AC">
        <w:rPr>
          <w:rFonts w:ascii="宋体" w:hAnsi="宋体" w:hint="eastAsia"/>
          <w:i/>
          <w:iCs/>
          <w:position w:val="-24"/>
          <w:szCs w:val="28"/>
        </w:rPr>
        <w:t>U</w:t>
      </w:r>
      <w:r w:rsidR="00744983" w:rsidRPr="00E325AC">
        <w:rPr>
          <w:rFonts w:ascii="宋体" w:hAnsi="宋体" w:hint="eastAsia"/>
          <w:i/>
          <w:iCs/>
          <w:position w:val="-24"/>
          <w:szCs w:val="28"/>
          <w:vertAlign w:val="subscript"/>
        </w:rPr>
        <w:t>cw</w:t>
      </w:r>
      <w:r w:rsidR="00744983" w:rsidRPr="00E325AC">
        <w:rPr>
          <w:rFonts w:ascii="宋体" w:hAnsi="宋体" w:hint="eastAsia"/>
          <w:position w:val="-24"/>
          <w:szCs w:val="28"/>
        </w:rPr>
        <w:t>——单幅幕墙的传热系数[W/(m</w:t>
      </w:r>
      <w:r w:rsidR="00744983" w:rsidRPr="00E325AC">
        <w:rPr>
          <w:rFonts w:ascii="宋体" w:hAnsi="宋体" w:hint="eastAsia"/>
          <w:position w:val="-24"/>
          <w:szCs w:val="28"/>
          <w:vertAlign w:val="superscript"/>
        </w:rPr>
        <w:t>2</w:t>
      </w:r>
      <w:r w:rsidR="00744983" w:rsidRPr="00E325AC">
        <w:rPr>
          <w:rFonts w:ascii="宋体" w:hAnsi="宋体" w:hint="eastAsia"/>
          <w:position w:val="-24"/>
          <w:szCs w:val="28"/>
        </w:rPr>
        <w:t>•K)]；</w:t>
      </w:r>
    </w:p>
    <w:p w:rsidR="00744983" w:rsidRPr="00E325AC" w:rsidRDefault="00744983" w:rsidP="00B56564">
      <w:pPr>
        <w:ind w:firstLineChars="300" w:firstLine="840"/>
        <w:rPr>
          <w:rFonts w:ascii="宋体" w:hAnsi="宋体"/>
          <w:position w:val="-24"/>
          <w:szCs w:val="28"/>
        </w:rPr>
      </w:pPr>
      <w:r w:rsidRPr="00E325AC">
        <w:rPr>
          <w:rFonts w:ascii="宋体" w:hAnsi="宋体" w:hint="eastAsia"/>
          <w:i/>
          <w:iCs/>
          <w:position w:val="-24"/>
          <w:szCs w:val="28"/>
        </w:rPr>
        <w:t>A</w:t>
      </w:r>
      <w:r w:rsidRPr="00E325AC">
        <w:rPr>
          <w:rFonts w:ascii="宋体" w:hAnsi="宋体" w:hint="eastAsia"/>
          <w:i/>
          <w:iCs/>
          <w:position w:val="-24"/>
          <w:szCs w:val="28"/>
          <w:vertAlign w:val="subscript"/>
        </w:rPr>
        <w:t>g</w:t>
      </w:r>
      <w:r w:rsidRPr="00E325AC">
        <w:rPr>
          <w:rFonts w:ascii="宋体" w:hAnsi="宋体" w:hint="eastAsia"/>
          <w:position w:val="-24"/>
          <w:szCs w:val="28"/>
        </w:rPr>
        <w:t>——玻璃或透明面板面积(m</w:t>
      </w:r>
      <w:r w:rsidRPr="00E325AC">
        <w:rPr>
          <w:rFonts w:ascii="宋体" w:hAnsi="宋体" w:hint="eastAsia"/>
          <w:position w:val="-24"/>
          <w:szCs w:val="28"/>
          <w:vertAlign w:val="superscript"/>
        </w:rPr>
        <w:t>2</w:t>
      </w:r>
      <w:r w:rsidRPr="00E325AC">
        <w:rPr>
          <w:rFonts w:ascii="宋体" w:hAnsi="宋体" w:hint="eastAsia"/>
          <w:position w:val="-24"/>
          <w:szCs w:val="28"/>
        </w:rPr>
        <w:t>)；</w:t>
      </w:r>
    </w:p>
    <w:p w:rsidR="00744983" w:rsidRPr="00E325AC" w:rsidRDefault="00744983" w:rsidP="00B56564">
      <w:pPr>
        <w:ind w:firstLineChars="300" w:firstLine="840"/>
        <w:rPr>
          <w:rFonts w:ascii="宋体" w:hAnsi="宋体"/>
          <w:position w:val="-24"/>
          <w:szCs w:val="28"/>
        </w:rPr>
      </w:pPr>
      <w:r w:rsidRPr="00E325AC">
        <w:rPr>
          <w:rFonts w:ascii="宋体" w:hAnsi="宋体" w:hint="eastAsia"/>
          <w:i/>
          <w:iCs/>
          <w:position w:val="-24"/>
          <w:szCs w:val="28"/>
        </w:rPr>
        <w:t>l</w:t>
      </w:r>
      <w:r w:rsidRPr="00E325AC">
        <w:rPr>
          <w:rFonts w:ascii="宋体" w:hAnsi="宋体" w:hint="eastAsia"/>
          <w:i/>
          <w:iCs/>
          <w:position w:val="-24"/>
          <w:szCs w:val="28"/>
          <w:vertAlign w:val="subscript"/>
        </w:rPr>
        <w:t>g</w:t>
      </w:r>
      <w:r w:rsidRPr="00E325AC">
        <w:rPr>
          <w:rFonts w:ascii="宋体" w:hAnsi="宋体" w:hint="eastAsia"/>
          <w:position w:val="-24"/>
          <w:szCs w:val="28"/>
        </w:rPr>
        <w:t>——玻璃或透明面板边缘长度(m)；</w:t>
      </w:r>
    </w:p>
    <w:p w:rsidR="00744983" w:rsidRPr="00E325AC" w:rsidRDefault="00744983" w:rsidP="00B56564">
      <w:pPr>
        <w:ind w:firstLineChars="300" w:firstLine="840"/>
        <w:rPr>
          <w:rFonts w:ascii="宋体" w:hAnsi="宋体"/>
          <w:position w:val="-24"/>
          <w:szCs w:val="28"/>
        </w:rPr>
      </w:pPr>
      <w:r w:rsidRPr="00E325AC">
        <w:rPr>
          <w:rFonts w:ascii="宋体" w:hAnsi="宋体" w:hint="eastAsia"/>
          <w:i/>
          <w:iCs/>
          <w:position w:val="-24"/>
          <w:szCs w:val="28"/>
        </w:rPr>
        <w:t>U</w:t>
      </w:r>
      <w:r w:rsidRPr="00E325AC">
        <w:rPr>
          <w:rFonts w:ascii="宋体" w:hAnsi="宋体" w:hint="eastAsia"/>
          <w:i/>
          <w:iCs/>
          <w:position w:val="-24"/>
          <w:szCs w:val="28"/>
          <w:vertAlign w:val="subscript"/>
        </w:rPr>
        <w:t>g</w:t>
      </w:r>
      <w:r w:rsidRPr="00E325AC">
        <w:rPr>
          <w:rFonts w:ascii="宋体" w:hAnsi="宋体" w:hint="eastAsia"/>
          <w:position w:val="-24"/>
          <w:szCs w:val="28"/>
        </w:rPr>
        <w:t>——玻璃或透明面板传热系数[W/(m</w:t>
      </w:r>
      <w:r w:rsidRPr="00E325AC">
        <w:rPr>
          <w:rFonts w:ascii="宋体" w:hAnsi="宋体" w:hint="eastAsia"/>
          <w:position w:val="-24"/>
          <w:szCs w:val="28"/>
          <w:vertAlign w:val="superscript"/>
        </w:rPr>
        <w:t>2</w:t>
      </w:r>
      <w:r w:rsidRPr="00E325AC">
        <w:rPr>
          <w:rFonts w:ascii="宋体" w:hAnsi="宋体" w:hint="eastAsia"/>
          <w:position w:val="-24"/>
          <w:szCs w:val="28"/>
        </w:rPr>
        <w:t>•K)]；</w:t>
      </w:r>
    </w:p>
    <w:p w:rsidR="00744983" w:rsidRPr="00E325AC" w:rsidRDefault="00744983" w:rsidP="00B56564">
      <w:pPr>
        <w:ind w:firstLineChars="300" w:firstLine="840"/>
        <w:rPr>
          <w:rFonts w:ascii="宋体" w:hAnsi="宋体"/>
          <w:position w:val="-24"/>
          <w:szCs w:val="28"/>
        </w:rPr>
      </w:pPr>
      <w:r w:rsidRPr="00E325AC">
        <w:rPr>
          <w:rFonts w:ascii="宋体" w:hAnsi="宋体" w:hint="eastAsia"/>
          <w:i/>
          <w:iCs/>
          <w:position w:val="-24"/>
          <w:szCs w:val="28"/>
        </w:rPr>
        <w:t>l</w:t>
      </w:r>
      <w:r w:rsidRPr="00E325AC">
        <w:rPr>
          <w:rFonts w:ascii="宋体" w:hAnsi="宋体" w:hint="eastAsia"/>
          <w:i/>
          <w:iCs/>
          <w:position w:val="-24"/>
          <w:szCs w:val="28"/>
          <w:vertAlign w:val="subscript"/>
        </w:rPr>
        <w:t>g</w:t>
      </w:r>
      <w:r w:rsidRPr="00E325AC">
        <w:rPr>
          <w:rFonts w:ascii="宋体" w:hAnsi="宋体" w:hint="eastAsia"/>
          <w:position w:val="-24"/>
          <w:szCs w:val="28"/>
        </w:rPr>
        <w:t>——玻璃或透明面板边缘长度(m)；</w:t>
      </w:r>
    </w:p>
    <w:p w:rsidR="00744983" w:rsidRPr="00E325AC" w:rsidRDefault="0083487F" w:rsidP="00B56564">
      <w:pPr>
        <w:ind w:firstLineChars="250" w:firstLine="700"/>
        <w:rPr>
          <w:rFonts w:ascii="宋体" w:hAnsi="宋体"/>
          <w:position w:val="-24"/>
          <w:szCs w:val="28"/>
        </w:rPr>
      </w:pPr>
      <w:hyperlink r:id="rId25" w:anchor="3_23" w:history="1">
        <w:r w:rsidR="00744983" w:rsidRPr="00E325AC">
          <w:rPr>
            <w:rFonts w:ascii="宋体" w:hAnsi="宋体" w:hint="eastAsia"/>
            <w:i/>
            <w:iCs/>
            <w:position w:val="-24"/>
            <w:szCs w:val="28"/>
          </w:rPr>
          <w:t>ψ</w:t>
        </w:r>
      </w:hyperlink>
      <w:r w:rsidR="00744983" w:rsidRPr="00E325AC">
        <w:rPr>
          <w:rFonts w:ascii="宋体" w:hAnsi="宋体" w:hint="eastAsia"/>
          <w:i/>
          <w:iCs/>
          <w:position w:val="-24"/>
          <w:szCs w:val="28"/>
          <w:vertAlign w:val="subscript"/>
        </w:rPr>
        <w:t>g</w:t>
      </w:r>
      <w:r w:rsidR="00744983" w:rsidRPr="00E325AC">
        <w:rPr>
          <w:rFonts w:ascii="宋体" w:hAnsi="宋体" w:hint="eastAsia"/>
          <w:position w:val="-24"/>
          <w:szCs w:val="28"/>
        </w:rPr>
        <w:t>——玻璃或透明面板边缘的线传热系数[W/(m•K)]；</w:t>
      </w:r>
    </w:p>
    <w:p w:rsidR="00744983" w:rsidRPr="00E325AC" w:rsidRDefault="00744983" w:rsidP="00B56564">
      <w:pPr>
        <w:ind w:firstLineChars="300" w:firstLine="840"/>
        <w:rPr>
          <w:rFonts w:ascii="宋体" w:hAnsi="宋体"/>
          <w:position w:val="-24"/>
          <w:szCs w:val="28"/>
        </w:rPr>
      </w:pPr>
      <w:r w:rsidRPr="00E325AC">
        <w:rPr>
          <w:rFonts w:ascii="宋体" w:hAnsi="宋体" w:hint="eastAsia"/>
          <w:i/>
          <w:iCs/>
          <w:position w:val="-24"/>
          <w:szCs w:val="28"/>
        </w:rPr>
        <w:t>A</w:t>
      </w:r>
      <w:r w:rsidRPr="00E325AC">
        <w:rPr>
          <w:rFonts w:ascii="宋体" w:hAnsi="宋体" w:hint="eastAsia"/>
          <w:i/>
          <w:iCs/>
          <w:position w:val="-24"/>
          <w:szCs w:val="28"/>
          <w:vertAlign w:val="subscript"/>
        </w:rPr>
        <w:t>p</w:t>
      </w:r>
      <w:r w:rsidRPr="00E325AC">
        <w:rPr>
          <w:rFonts w:ascii="宋体" w:hAnsi="宋体" w:hint="eastAsia"/>
          <w:position w:val="-24"/>
          <w:szCs w:val="28"/>
        </w:rPr>
        <w:t>——非透明面板面积(m</w:t>
      </w:r>
      <w:r w:rsidRPr="00E325AC">
        <w:rPr>
          <w:rFonts w:ascii="宋体" w:hAnsi="宋体" w:hint="eastAsia"/>
          <w:position w:val="-24"/>
          <w:szCs w:val="28"/>
          <w:vertAlign w:val="superscript"/>
        </w:rPr>
        <w:t>2</w:t>
      </w:r>
      <w:r w:rsidRPr="00E325AC">
        <w:rPr>
          <w:rFonts w:ascii="宋体" w:hAnsi="宋体" w:hint="eastAsia"/>
          <w:position w:val="-24"/>
          <w:szCs w:val="28"/>
        </w:rPr>
        <w:t>)；</w:t>
      </w:r>
    </w:p>
    <w:p w:rsidR="00744983" w:rsidRPr="00E325AC" w:rsidRDefault="00744983" w:rsidP="00B56564">
      <w:pPr>
        <w:ind w:firstLineChars="300" w:firstLine="840"/>
        <w:rPr>
          <w:rFonts w:ascii="宋体" w:hAnsi="宋体"/>
          <w:position w:val="-24"/>
          <w:szCs w:val="28"/>
        </w:rPr>
      </w:pPr>
      <w:r w:rsidRPr="00E325AC">
        <w:rPr>
          <w:rFonts w:ascii="宋体" w:hAnsi="宋体" w:hint="eastAsia"/>
          <w:i/>
          <w:iCs/>
          <w:position w:val="-24"/>
          <w:szCs w:val="28"/>
        </w:rPr>
        <w:t>l</w:t>
      </w:r>
      <w:r w:rsidRPr="00E325AC">
        <w:rPr>
          <w:rFonts w:ascii="宋体" w:hAnsi="宋体" w:hint="eastAsia"/>
          <w:i/>
          <w:iCs/>
          <w:position w:val="-24"/>
          <w:szCs w:val="28"/>
          <w:vertAlign w:val="subscript"/>
        </w:rPr>
        <w:t>p</w:t>
      </w:r>
      <w:r w:rsidRPr="00E325AC">
        <w:rPr>
          <w:rFonts w:ascii="宋体" w:hAnsi="宋体" w:hint="eastAsia"/>
          <w:position w:val="-24"/>
          <w:szCs w:val="28"/>
        </w:rPr>
        <w:t>——非透明面板边缘长度(m)；</w:t>
      </w:r>
    </w:p>
    <w:p w:rsidR="00744983" w:rsidRPr="00E325AC" w:rsidRDefault="00744983" w:rsidP="00B56564">
      <w:pPr>
        <w:ind w:firstLineChars="300" w:firstLine="840"/>
        <w:rPr>
          <w:rFonts w:ascii="宋体" w:hAnsi="宋体"/>
          <w:position w:val="-24"/>
          <w:szCs w:val="28"/>
        </w:rPr>
      </w:pPr>
      <w:r w:rsidRPr="00E325AC">
        <w:rPr>
          <w:rFonts w:ascii="宋体" w:hAnsi="宋体" w:hint="eastAsia"/>
          <w:i/>
          <w:iCs/>
          <w:position w:val="-24"/>
          <w:szCs w:val="28"/>
        </w:rPr>
        <w:t>U</w:t>
      </w:r>
      <w:r w:rsidRPr="00E325AC">
        <w:rPr>
          <w:rFonts w:ascii="宋体" w:hAnsi="宋体" w:hint="eastAsia"/>
          <w:i/>
          <w:iCs/>
          <w:position w:val="-24"/>
          <w:szCs w:val="28"/>
          <w:vertAlign w:val="subscript"/>
        </w:rPr>
        <w:t>p</w:t>
      </w:r>
      <w:r w:rsidRPr="00E325AC">
        <w:rPr>
          <w:rFonts w:ascii="宋体" w:hAnsi="宋体" w:hint="eastAsia"/>
          <w:position w:val="-24"/>
          <w:szCs w:val="28"/>
        </w:rPr>
        <w:t>——非透明面板传热系数[W/(m</w:t>
      </w:r>
      <w:r w:rsidRPr="00E325AC">
        <w:rPr>
          <w:rFonts w:ascii="宋体" w:hAnsi="宋体" w:hint="eastAsia"/>
          <w:position w:val="-24"/>
          <w:szCs w:val="28"/>
          <w:vertAlign w:val="superscript"/>
        </w:rPr>
        <w:t>2</w:t>
      </w:r>
      <w:r w:rsidRPr="00E325AC">
        <w:rPr>
          <w:rFonts w:ascii="宋体" w:hAnsi="宋体" w:hint="eastAsia"/>
          <w:position w:val="-24"/>
          <w:szCs w:val="28"/>
        </w:rPr>
        <w:t>•K)]；</w:t>
      </w:r>
    </w:p>
    <w:p w:rsidR="00744983" w:rsidRPr="00E325AC" w:rsidRDefault="0083487F" w:rsidP="00B56564">
      <w:pPr>
        <w:ind w:firstLineChars="250" w:firstLine="700"/>
        <w:rPr>
          <w:rFonts w:ascii="宋体" w:hAnsi="宋体"/>
          <w:position w:val="-24"/>
          <w:szCs w:val="28"/>
        </w:rPr>
      </w:pPr>
      <w:hyperlink r:id="rId26" w:anchor="3_23" w:history="1">
        <w:r w:rsidR="00744983" w:rsidRPr="00E325AC">
          <w:rPr>
            <w:rFonts w:ascii="宋体" w:hAnsi="宋体" w:hint="eastAsia"/>
            <w:i/>
            <w:iCs/>
            <w:position w:val="-24"/>
            <w:szCs w:val="28"/>
          </w:rPr>
          <w:t>ψ</w:t>
        </w:r>
      </w:hyperlink>
      <w:r w:rsidR="00744983" w:rsidRPr="00E325AC">
        <w:rPr>
          <w:rFonts w:ascii="宋体" w:hAnsi="宋体" w:hint="eastAsia"/>
          <w:i/>
          <w:iCs/>
          <w:position w:val="-24"/>
          <w:szCs w:val="28"/>
          <w:vertAlign w:val="subscript"/>
        </w:rPr>
        <w:t>p</w:t>
      </w:r>
      <w:r w:rsidR="00744983" w:rsidRPr="00E325AC">
        <w:rPr>
          <w:rFonts w:ascii="宋体" w:hAnsi="宋体" w:hint="eastAsia"/>
          <w:position w:val="-24"/>
          <w:szCs w:val="28"/>
        </w:rPr>
        <w:t>——非透明面板边缘的线传热系数[W/(m•K)]；</w:t>
      </w:r>
    </w:p>
    <w:p w:rsidR="00744983" w:rsidRPr="00E325AC" w:rsidRDefault="00744983" w:rsidP="00B56564">
      <w:pPr>
        <w:ind w:firstLineChars="300" w:firstLine="840"/>
        <w:rPr>
          <w:rFonts w:ascii="宋体" w:hAnsi="宋体"/>
          <w:position w:val="-24"/>
          <w:szCs w:val="28"/>
        </w:rPr>
      </w:pPr>
      <w:r w:rsidRPr="00E325AC">
        <w:rPr>
          <w:rFonts w:ascii="宋体" w:hAnsi="宋体" w:hint="eastAsia"/>
          <w:i/>
          <w:iCs/>
          <w:position w:val="-24"/>
          <w:szCs w:val="28"/>
        </w:rPr>
        <w:t>A</w:t>
      </w:r>
      <w:r w:rsidRPr="00E325AC">
        <w:rPr>
          <w:rFonts w:ascii="宋体" w:hAnsi="宋体" w:hint="eastAsia"/>
          <w:i/>
          <w:iCs/>
          <w:position w:val="-24"/>
          <w:szCs w:val="28"/>
          <w:vertAlign w:val="subscript"/>
        </w:rPr>
        <w:t>f</w:t>
      </w:r>
      <w:r w:rsidRPr="00E325AC">
        <w:rPr>
          <w:rFonts w:ascii="宋体" w:hAnsi="宋体" w:hint="eastAsia"/>
          <w:position w:val="-24"/>
          <w:szCs w:val="28"/>
        </w:rPr>
        <w:t>——</w:t>
      </w:r>
      <w:proofErr w:type="gramStart"/>
      <w:r w:rsidRPr="00E325AC">
        <w:rPr>
          <w:rFonts w:ascii="宋体" w:hAnsi="宋体" w:hint="eastAsia"/>
          <w:position w:val="-24"/>
          <w:szCs w:val="28"/>
        </w:rPr>
        <w:t>框面积</w:t>
      </w:r>
      <w:proofErr w:type="gramEnd"/>
      <w:r w:rsidRPr="00E325AC">
        <w:rPr>
          <w:rFonts w:ascii="宋体" w:hAnsi="宋体" w:hint="eastAsia"/>
          <w:position w:val="-24"/>
          <w:szCs w:val="28"/>
        </w:rPr>
        <w:t>(m</w:t>
      </w:r>
      <w:r w:rsidRPr="00E325AC">
        <w:rPr>
          <w:rFonts w:ascii="宋体" w:hAnsi="宋体" w:hint="eastAsia"/>
          <w:position w:val="-24"/>
          <w:szCs w:val="28"/>
          <w:vertAlign w:val="superscript"/>
        </w:rPr>
        <w:t>2</w:t>
      </w:r>
      <w:r w:rsidRPr="00E325AC">
        <w:rPr>
          <w:rFonts w:ascii="宋体" w:hAnsi="宋体" w:hint="eastAsia"/>
          <w:position w:val="-24"/>
          <w:szCs w:val="28"/>
        </w:rPr>
        <w:t>)；</w:t>
      </w:r>
    </w:p>
    <w:p w:rsidR="00744983" w:rsidRPr="00E325AC" w:rsidRDefault="00744983" w:rsidP="00B56564">
      <w:pPr>
        <w:ind w:firstLineChars="300" w:firstLine="840"/>
        <w:rPr>
          <w:rFonts w:ascii="宋体" w:hAnsi="宋体"/>
          <w:position w:val="-24"/>
          <w:szCs w:val="28"/>
        </w:rPr>
      </w:pPr>
      <w:r w:rsidRPr="00E325AC">
        <w:rPr>
          <w:rFonts w:ascii="宋体" w:hAnsi="宋体" w:hint="eastAsia"/>
          <w:i/>
          <w:iCs/>
          <w:position w:val="-24"/>
          <w:szCs w:val="28"/>
        </w:rPr>
        <w:t>U</w:t>
      </w:r>
      <w:r w:rsidRPr="00E325AC">
        <w:rPr>
          <w:rFonts w:ascii="宋体" w:hAnsi="宋体" w:hint="eastAsia"/>
          <w:i/>
          <w:iCs/>
          <w:position w:val="-24"/>
          <w:szCs w:val="28"/>
          <w:vertAlign w:val="subscript"/>
        </w:rPr>
        <w:t>f</w:t>
      </w:r>
      <w:r w:rsidRPr="00E325AC">
        <w:rPr>
          <w:rFonts w:ascii="宋体" w:hAnsi="宋体" w:hint="eastAsia"/>
          <w:position w:val="-24"/>
          <w:szCs w:val="28"/>
        </w:rPr>
        <w:t>——框的传热系数[W/(m</w:t>
      </w:r>
      <w:r w:rsidRPr="00E325AC">
        <w:rPr>
          <w:rFonts w:ascii="宋体" w:hAnsi="宋体" w:hint="eastAsia"/>
          <w:position w:val="-24"/>
          <w:szCs w:val="28"/>
          <w:vertAlign w:val="superscript"/>
        </w:rPr>
        <w:t>2</w:t>
      </w:r>
      <w:r w:rsidRPr="00E325AC">
        <w:rPr>
          <w:rFonts w:ascii="宋体" w:hAnsi="宋体" w:hint="eastAsia"/>
          <w:position w:val="-24"/>
          <w:szCs w:val="28"/>
        </w:rPr>
        <w:t>•K)]</w:t>
      </w:r>
      <w:r w:rsidR="00AF6748" w:rsidRPr="00E325AC">
        <w:rPr>
          <w:rFonts w:ascii="宋体" w:hAnsi="宋体" w:hint="eastAsia"/>
          <w:position w:val="-24"/>
          <w:szCs w:val="28"/>
        </w:rPr>
        <w:t>。</w:t>
      </w:r>
    </w:p>
    <w:p w:rsidR="00744983" w:rsidRPr="00E325AC" w:rsidRDefault="00744983" w:rsidP="00B56564">
      <w:pPr>
        <w:ind w:firstLineChars="200" w:firstLine="560"/>
        <w:rPr>
          <w:rFonts w:ascii="宋体" w:hAnsi="宋体"/>
          <w:szCs w:val="28"/>
        </w:rPr>
      </w:pPr>
      <w:r w:rsidRPr="00E325AC">
        <w:rPr>
          <w:rFonts w:ascii="宋体" w:hAnsi="宋体" w:hint="eastAsia"/>
          <w:szCs w:val="28"/>
        </w:rPr>
        <w:t>计算</w:t>
      </w:r>
      <w:r w:rsidR="00E804C8" w:rsidRPr="00E325AC">
        <w:rPr>
          <w:rFonts w:ascii="宋体" w:hAnsi="宋体" w:hint="eastAsia"/>
          <w:szCs w:val="28"/>
        </w:rPr>
        <w:t>节点</w:t>
      </w:r>
      <w:r w:rsidRPr="00E325AC">
        <w:rPr>
          <w:rFonts w:ascii="宋体" w:hAnsi="宋体" w:hint="eastAsia"/>
          <w:szCs w:val="28"/>
        </w:rPr>
        <w:t>的热工性能时，</w:t>
      </w:r>
      <w:proofErr w:type="gramStart"/>
      <w:r w:rsidR="00E804C8" w:rsidRPr="00E325AC">
        <w:rPr>
          <w:rFonts w:ascii="宋体" w:hAnsi="宋体" w:hint="eastAsia"/>
          <w:szCs w:val="28"/>
        </w:rPr>
        <w:t>宜按照</w:t>
      </w:r>
      <w:proofErr w:type="gramEnd"/>
      <w:r w:rsidR="00E804C8" w:rsidRPr="00E325AC">
        <w:rPr>
          <w:rFonts w:ascii="宋体" w:hAnsi="宋体" w:hint="eastAsia"/>
          <w:szCs w:val="28"/>
        </w:rPr>
        <w:t>《Thermal performance of curtain walling-Calculation of thermal transmittance》ISO 12631的计算方法</w:t>
      </w:r>
      <w:r w:rsidR="008B7101" w:rsidRPr="00E325AC">
        <w:rPr>
          <w:rFonts w:ascii="宋体" w:hAnsi="宋体" w:hint="eastAsia"/>
          <w:szCs w:val="28"/>
        </w:rPr>
        <w:t>考虑</w:t>
      </w:r>
      <w:r w:rsidRPr="00E325AC">
        <w:rPr>
          <w:rFonts w:ascii="宋体" w:hAnsi="宋体" w:hint="eastAsia"/>
          <w:szCs w:val="28"/>
        </w:rPr>
        <w:t>连通室内外型材等间距布置的螺钉</w:t>
      </w:r>
      <w:r w:rsidR="008B7101" w:rsidRPr="00E325AC">
        <w:rPr>
          <w:rFonts w:ascii="宋体" w:hAnsi="宋体" w:hint="eastAsia"/>
          <w:szCs w:val="28"/>
        </w:rPr>
        <w:t>冷桥影响，宜考虑</w:t>
      </w:r>
      <w:r w:rsidRPr="00E325AC">
        <w:rPr>
          <w:rFonts w:ascii="宋体" w:hAnsi="宋体" w:hint="eastAsia"/>
          <w:szCs w:val="28"/>
        </w:rPr>
        <w:t>幕墙区域的装饰</w:t>
      </w:r>
      <w:proofErr w:type="gramStart"/>
      <w:r w:rsidRPr="00E325AC">
        <w:rPr>
          <w:rFonts w:ascii="宋体" w:hAnsi="宋体" w:hint="eastAsia"/>
          <w:szCs w:val="28"/>
        </w:rPr>
        <w:t>翼</w:t>
      </w:r>
      <w:proofErr w:type="gramEnd"/>
      <w:r w:rsidRPr="00E325AC">
        <w:rPr>
          <w:rFonts w:ascii="宋体" w:hAnsi="宋体" w:hint="eastAsia"/>
          <w:szCs w:val="28"/>
        </w:rPr>
        <w:t>支臂的</w:t>
      </w:r>
      <w:r w:rsidR="008B7101" w:rsidRPr="00E325AC">
        <w:rPr>
          <w:rFonts w:ascii="宋体" w:hAnsi="宋体" w:hint="eastAsia"/>
          <w:szCs w:val="28"/>
        </w:rPr>
        <w:t>冷桥</w:t>
      </w:r>
      <w:r w:rsidRPr="00E325AC">
        <w:rPr>
          <w:rFonts w:ascii="宋体" w:hAnsi="宋体" w:hint="eastAsia"/>
          <w:szCs w:val="28"/>
        </w:rPr>
        <w:t>效果。</w:t>
      </w:r>
    </w:p>
    <w:p w:rsidR="00296AB5" w:rsidRPr="00E325AC" w:rsidRDefault="00321506" w:rsidP="00296AB5">
      <w:pPr>
        <w:spacing w:line="360" w:lineRule="auto"/>
        <w:rPr>
          <w:rFonts w:ascii="宋体" w:hAnsi="宋体"/>
          <w:szCs w:val="28"/>
        </w:rPr>
      </w:pPr>
      <w:r w:rsidRPr="00E325AC">
        <w:rPr>
          <w:rFonts w:hint="eastAsia"/>
          <w:b/>
          <w:bCs/>
          <w:szCs w:val="28"/>
        </w:rPr>
        <w:t>5.2.4</w:t>
      </w:r>
      <w:r w:rsidR="00A52E69" w:rsidRPr="00E325AC">
        <w:rPr>
          <w:rFonts w:hint="eastAsia"/>
          <w:b/>
          <w:bCs/>
          <w:szCs w:val="28"/>
        </w:rPr>
        <w:t xml:space="preserve"> </w:t>
      </w:r>
      <w:r w:rsidR="00296AB5" w:rsidRPr="00E325AC">
        <w:rPr>
          <w:rFonts w:ascii="宋体" w:hAnsi="宋体" w:hint="eastAsia"/>
          <w:szCs w:val="28"/>
        </w:rPr>
        <w:t>幕墙的平面变形性能应符合以下规定：</w:t>
      </w:r>
    </w:p>
    <w:p w:rsidR="00296AB5" w:rsidRPr="00E325AC" w:rsidRDefault="00296AB5" w:rsidP="00296AB5">
      <w:pPr>
        <w:spacing w:line="360" w:lineRule="auto"/>
        <w:rPr>
          <w:rFonts w:ascii="宋体" w:hAnsi="宋体"/>
          <w:szCs w:val="28"/>
        </w:rPr>
      </w:pPr>
      <w:r w:rsidRPr="00E325AC">
        <w:rPr>
          <w:rFonts w:ascii="宋体" w:hAnsi="宋体"/>
          <w:b/>
          <w:szCs w:val="28"/>
        </w:rPr>
        <w:tab/>
      </w:r>
      <w:r w:rsidRPr="00E325AC">
        <w:rPr>
          <w:b/>
          <w:bCs/>
          <w:szCs w:val="28"/>
        </w:rPr>
        <w:t>1</w:t>
      </w:r>
      <w:r w:rsidR="00A52E69" w:rsidRPr="00E325AC">
        <w:rPr>
          <w:rFonts w:hint="eastAsia"/>
          <w:b/>
          <w:bCs/>
          <w:szCs w:val="28"/>
        </w:rPr>
        <w:t xml:space="preserve"> </w:t>
      </w:r>
      <w:r w:rsidRPr="00E325AC">
        <w:rPr>
          <w:rFonts w:ascii="宋体" w:hAnsi="宋体" w:hint="eastAsia"/>
          <w:szCs w:val="28"/>
        </w:rPr>
        <w:t>平面内水平变形性能，非抗震设计时，应按照主体结构弹性层间位移角限值进行设计；抗震设计时，应按主体结构弹性层间位移角限值的</w:t>
      </w:r>
      <w:r w:rsidRPr="00E325AC">
        <w:rPr>
          <w:rFonts w:ascii="宋体" w:hAnsi="宋体"/>
          <w:szCs w:val="28"/>
        </w:rPr>
        <w:t>3</w:t>
      </w:r>
      <w:r w:rsidRPr="00E325AC">
        <w:rPr>
          <w:rFonts w:ascii="宋体" w:hAnsi="宋体" w:hint="eastAsia"/>
          <w:szCs w:val="28"/>
        </w:rPr>
        <w:t>倍进行设计。当主体结构为复杂结构或者为超限结构时，应由主体结构设计单位提供相应的弹性层间位移角限值。</w:t>
      </w:r>
    </w:p>
    <w:p w:rsidR="00296AB5" w:rsidRPr="00E325AC" w:rsidRDefault="00296AB5" w:rsidP="00296AB5">
      <w:pPr>
        <w:spacing w:line="360" w:lineRule="auto"/>
        <w:rPr>
          <w:rFonts w:ascii="宋体" w:hAnsi="宋体"/>
          <w:szCs w:val="28"/>
        </w:rPr>
      </w:pPr>
      <w:r w:rsidRPr="00E325AC">
        <w:rPr>
          <w:rFonts w:ascii="宋体" w:hAnsi="宋体"/>
          <w:szCs w:val="28"/>
        </w:rPr>
        <w:tab/>
      </w:r>
      <w:r w:rsidRPr="00E325AC">
        <w:rPr>
          <w:b/>
          <w:bCs/>
          <w:szCs w:val="28"/>
        </w:rPr>
        <w:t>2</w:t>
      </w:r>
      <w:r w:rsidR="00A52E69" w:rsidRPr="00E325AC">
        <w:rPr>
          <w:rFonts w:hint="eastAsia"/>
          <w:b/>
          <w:bCs/>
          <w:szCs w:val="28"/>
        </w:rPr>
        <w:t xml:space="preserve"> </w:t>
      </w:r>
      <w:r w:rsidRPr="00E325AC">
        <w:rPr>
          <w:rFonts w:ascii="宋体" w:hAnsi="宋体" w:hint="eastAsia"/>
          <w:szCs w:val="28"/>
        </w:rPr>
        <w:t>平面内竖向位移变形性能，应按照主体结构在幕墙安装完成后荷载作用下的最不利层间竖向位移组合值为限值进行设计，当主体结构必须考虑竖向地震时，幕墙设计亦应满足竖向地震产生的层间竖向位移要求。</w:t>
      </w:r>
    </w:p>
    <w:p w:rsidR="00321506" w:rsidRPr="00E325AC" w:rsidRDefault="00296AB5" w:rsidP="00296AB5">
      <w:pPr>
        <w:spacing w:line="360" w:lineRule="auto"/>
        <w:rPr>
          <w:rFonts w:ascii="华文楷体" w:eastAsia="华文楷体" w:hAnsi="华文楷体"/>
          <w:szCs w:val="28"/>
        </w:rPr>
      </w:pPr>
      <w:r w:rsidRPr="00E325AC">
        <w:rPr>
          <w:rFonts w:ascii="华文楷体" w:eastAsia="华文楷体" w:hAnsi="华文楷体" w:hint="eastAsia"/>
          <w:szCs w:val="28"/>
        </w:rPr>
        <w:t>【条文说明】</w:t>
      </w:r>
      <w:r w:rsidR="00321506" w:rsidRPr="00E325AC">
        <w:rPr>
          <w:rFonts w:ascii="华文楷体" w:eastAsia="华文楷体" w:hAnsi="华文楷体" w:hint="eastAsia"/>
          <w:szCs w:val="28"/>
        </w:rPr>
        <w:t>幕墙作为支撑在主体结构的外围护结构，应具有适应主体结构变形的能力，根据是否抗震设计，给出不同的要求。地震作用下取本地区设防地震（中震）作用下主体结构水平变形为控制指标，即取弹性层间位移限值的</w:t>
      </w:r>
      <w:r w:rsidR="00321506" w:rsidRPr="00E325AC">
        <w:rPr>
          <w:rFonts w:ascii="华文楷体" w:eastAsia="华文楷体" w:hAnsi="华文楷体"/>
          <w:szCs w:val="28"/>
        </w:rPr>
        <w:t>3</w:t>
      </w:r>
      <w:r w:rsidR="00321506" w:rsidRPr="00E325AC">
        <w:rPr>
          <w:rFonts w:ascii="华文楷体" w:eastAsia="华文楷体" w:hAnsi="华文楷体" w:hint="eastAsia"/>
          <w:szCs w:val="28"/>
        </w:rPr>
        <w:t>倍，参照</w:t>
      </w:r>
      <w:r w:rsidR="00321506" w:rsidRPr="00E325AC">
        <w:rPr>
          <w:rFonts w:ascii="华文楷体" w:eastAsia="华文楷体" w:hAnsi="华文楷体"/>
          <w:szCs w:val="28"/>
        </w:rPr>
        <w:t>4.7.1</w:t>
      </w:r>
      <w:r w:rsidR="00321506" w:rsidRPr="00E325AC">
        <w:rPr>
          <w:rFonts w:ascii="华文楷体" w:eastAsia="华文楷体" w:hAnsi="华文楷体" w:hint="eastAsia"/>
          <w:szCs w:val="28"/>
        </w:rPr>
        <w:t>条。对于复杂结构，如错层结构，连体结构等特殊结构及超限经专家论证的结构应以主体结构设计单位提供的限值为准。</w:t>
      </w:r>
    </w:p>
    <w:p w:rsidR="00296AB5" w:rsidRPr="00E325AC" w:rsidRDefault="00296AB5" w:rsidP="008471A5">
      <w:pPr>
        <w:spacing w:line="360" w:lineRule="auto"/>
        <w:ind w:firstLineChars="200" w:firstLine="560"/>
        <w:rPr>
          <w:rFonts w:ascii="华文楷体" w:eastAsia="华文楷体" w:hAnsi="华文楷体"/>
          <w:szCs w:val="28"/>
        </w:rPr>
      </w:pPr>
      <w:r w:rsidRPr="00E325AC">
        <w:rPr>
          <w:rFonts w:ascii="华文楷体" w:eastAsia="华文楷体" w:hAnsi="华文楷体" w:hint="eastAsia"/>
          <w:szCs w:val="28"/>
        </w:rPr>
        <w:t>幕墙作为外围护结构，在正常使用极限状态</w:t>
      </w:r>
      <w:proofErr w:type="gramStart"/>
      <w:r w:rsidRPr="00E325AC">
        <w:rPr>
          <w:rFonts w:ascii="华文楷体" w:eastAsia="华文楷体" w:hAnsi="华文楷体" w:hint="eastAsia"/>
          <w:szCs w:val="28"/>
        </w:rPr>
        <w:t>及多遇地震</w:t>
      </w:r>
      <w:proofErr w:type="gramEnd"/>
      <w:r w:rsidRPr="00E325AC">
        <w:rPr>
          <w:rFonts w:ascii="华文楷体" w:eastAsia="华文楷体" w:hAnsi="华文楷体" w:hint="eastAsia"/>
          <w:szCs w:val="28"/>
        </w:rPr>
        <w:t>作用下（如主体结构已考虑竖向地震，则应计入），幕墙安装完毕</w:t>
      </w:r>
      <w:proofErr w:type="gramStart"/>
      <w:r w:rsidRPr="00E325AC">
        <w:rPr>
          <w:rFonts w:ascii="华文楷体" w:eastAsia="华文楷体" w:hAnsi="华文楷体" w:hint="eastAsia"/>
          <w:szCs w:val="28"/>
        </w:rPr>
        <w:t>后主体</w:t>
      </w:r>
      <w:proofErr w:type="gramEnd"/>
      <w:r w:rsidRPr="00E325AC">
        <w:rPr>
          <w:rFonts w:ascii="华文楷体" w:eastAsia="华文楷体" w:hAnsi="华文楷体" w:hint="eastAsia"/>
          <w:szCs w:val="28"/>
        </w:rPr>
        <w:t>结构在荷载作用下产生的竖向变形不应引起幕墙各项性能的降低。当主体</w:t>
      </w:r>
      <w:proofErr w:type="gramStart"/>
      <w:r w:rsidRPr="00E325AC">
        <w:rPr>
          <w:rFonts w:ascii="华文楷体" w:eastAsia="华文楷体" w:hAnsi="华文楷体" w:hint="eastAsia"/>
          <w:szCs w:val="28"/>
        </w:rPr>
        <w:t>结构柱距较大</w:t>
      </w:r>
      <w:proofErr w:type="gramEnd"/>
      <w:r w:rsidRPr="00E325AC">
        <w:rPr>
          <w:rFonts w:ascii="华文楷体" w:eastAsia="华文楷体" w:hAnsi="华文楷体" w:hint="eastAsia"/>
          <w:szCs w:val="28"/>
        </w:rPr>
        <w:t>或者为钢结构时应更加重视本条的规定。幕墙系统设计应以主体结构设计单位提供的竖向变形最不利组合值为前提进行。当主体结构竖向变形值过大而超过幕墙的设计范围时，应协调增加主体结构的竖向刚度。当主体结构考虑竖向地震时，设防地震竖向位移作用下，幕墙经修复后应仍可使用，</w:t>
      </w:r>
      <w:proofErr w:type="gramStart"/>
      <w:r w:rsidRPr="00E325AC">
        <w:rPr>
          <w:rFonts w:ascii="华文楷体" w:eastAsia="华文楷体" w:hAnsi="华文楷体" w:hint="eastAsia"/>
          <w:szCs w:val="28"/>
        </w:rPr>
        <w:t>在罕遇</w:t>
      </w:r>
      <w:proofErr w:type="gramEnd"/>
      <w:r w:rsidRPr="00E325AC">
        <w:rPr>
          <w:rFonts w:ascii="华文楷体" w:eastAsia="华文楷体" w:hAnsi="华文楷体" w:hint="eastAsia"/>
          <w:szCs w:val="28"/>
        </w:rPr>
        <w:t>地震竖向位移作用下，幕墙骨架不得脱落。</w:t>
      </w:r>
    </w:p>
    <w:p w:rsidR="00675DE3" w:rsidRPr="00E325AC" w:rsidRDefault="00675DE3" w:rsidP="008471A5">
      <w:pPr>
        <w:spacing w:line="360" w:lineRule="auto"/>
        <w:ind w:firstLineChars="200" w:firstLine="560"/>
        <w:rPr>
          <w:rFonts w:ascii="华文楷体" w:eastAsia="华文楷体" w:hAnsi="华文楷体"/>
          <w:szCs w:val="28"/>
        </w:rPr>
      </w:pPr>
    </w:p>
    <w:p w:rsidR="008B7101" w:rsidRPr="00E325AC" w:rsidRDefault="008B7101" w:rsidP="008471A5">
      <w:pPr>
        <w:pStyle w:val="2"/>
        <w:numPr>
          <w:ilvl w:val="0"/>
          <w:numId w:val="0"/>
        </w:numPr>
        <w:spacing w:line="360" w:lineRule="auto"/>
        <w:ind w:left="602"/>
        <w:rPr>
          <w:rFonts w:ascii="黑体" w:hAnsi="黑体"/>
          <w:b w:val="0"/>
          <w:sz w:val="30"/>
          <w:szCs w:val="30"/>
        </w:rPr>
      </w:pPr>
      <w:bookmarkStart w:id="47" w:name="_Toc4163055"/>
      <w:bookmarkStart w:id="48" w:name="_Toc4743740"/>
      <w:bookmarkStart w:id="49" w:name="_Toc17472914"/>
      <w:bookmarkStart w:id="50" w:name="_Toc17474025"/>
      <w:r w:rsidRPr="00E325AC">
        <w:rPr>
          <w:rFonts w:ascii="黑体" w:hAnsi="黑体"/>
          <w:b w:val="0"/>
          <w:sz w:val="30"/>
          <w:szCs w:val="30"/>
        </w:rPr>
        <w:t>5.3</w:t>
      </w:r>
      <w:r w:rsidR="00A52E69" w:rsidRPr="00E325AC">
        <w:rPr>
          <w:rFonts w:ascii="黑体" w:hAnsi="黑体" w:hint="eastAsia"/>
          <w:b w:val="0"/>
          <w:sz w:val="30"/>
          <w:szCs w:val="30"/>
        </w:rPr>
        <w:t xml:space="preserve"> </w:t>
      </w:r>
      <w:r w:rsidRPr="00E325AC">
        <w:rPr>
          <w:rFonts w:ascii="黑体" w:hAnsi="黑体" w:hint="eastAsia"/>
          <w:b w:val="0"/>
          <w:sz w:val="30"/>
          <w:szCs w:val="30"/>
        </w:rPr>
        <w:t>幕墙的位移</w:t>
      </w:r>
      <w:bookmarkEnd w:id="47"/>
      <w:bookmarkEnd w:id="48"/>
      <w:bookmarkEnd w:id="49"/>
      <w:bookmarkEnd w:id="50"/>
    </w:p>
    <w:p w:rsidR="008B7101" w:rsidRPr="00E325AC" w:rsidRDefault="008B7101" w:rsidP="008B7101">
      <w:pPr>
        <w:spacing w:line="360" w:lineRule="auto"/>
        <w:rPr>
          <w:rFonts w:ascii="宋体" w:hAnsi="宋体"/>
          <w:szCs w:val="28"/>
        </w:rPr>
      </w:pPr>
      <w:r w:rsidRPr="00E325AC">
        <w:rPr>
          <w:b/>
          <w:bCs/>
          <w:szCs w:val="28"/>
        </w:rPr>
        <w:t>5.3.1</w:t>
      </w:r>
      <w:r w:rsidR="00622BA0" w:rsidRPr="00E325AC">
        <w:rPr>
          <w:rFonts w:hint="eastAsia"/>
          <w:b/>
          <w:bCs/>
          <w:szCs w:val="28"/>
        </w:rPr>
        <w:t xml:space="preserve"> </w:t>
      </w:r>
      <w:r w:rsidRPr="00E325AC">
        <w:rPr>
          <w:rFonts w:ascii="宋体" w:hAnsi="宋体" w:hint="eastAsia"/>
          <w:szCs w:val="28"/>
        </w:rPr>
        <w:t>水平位移的</w:t>
      </w:r>
      <w:r w:rsidRPr="00E325AC">
        <w:rPr>
          <w:rFonts w:ascii="宋体" w:hAnsi="宋体"/>
          <w:szCs w:val="28"/>
        </w:rPr>
        <w:t>确定</w:t>
      </w:r>
    </w:p>
    <w:p w:rsidR="00AF6748" w:rsidRPr="00E325AC" w:rsidRDefault="008B7101" w:rsidP="00702D76">
      <w:pPr>
        <w:spacing w:line="360" w:lineRule="auto"/>
        <w:ind w:firstLineChars="200" w:firstLine="560"/>
        <w:rPr>
          <w:szCs w:val="28"/>
        </w:rPr>
      </w:pPr>
      <w:r w:rsidRPr="00E325AC">
        <w:rPr>
          <w:rFonts w:ascii="宋体" w:hAnsi="宋体" w:hint="eastAsia"/>
          <w:szCs w:val="28"/>
        </w:rPr>
        <w:t>幕墙水平位移量应根据主体结构类型按照表</w:t>
      </w:r>
      <w:r w:rsidR="00174685" w:rsidRPr="00E325AC">
        <w:rPr>
          <w:rFonts w:ascii="宋体" w:hAnsi="宋体" w:hint="eastAsia"/>
          <w:szCs w:val="28"/>
        </w:rPr>
        <w:t>5.3.1</w:t>
      </w:r>
      <w:r w:rsidRPr="00E325AC">
        <w:rPr>
          <w:rFonts w:ascii="宋体" w:hAnsi="宋体" w:hint="eastAsia"/>
          <w:szCs w:val="28"/>
        </w:rPr>
        <w:t>查取弹性层间相对位移△u</w:t>
      </w:r>
      <w:r w:rsidRPr="00E325AC">
        <w:rPr>
          <w:rFonts w:ascii="宋体" w:hAnsi="宋体"/>
          <w:szCs w:val="28"/>
          <w:vertAlign w:val="subscript"/>
        </w:rPr>
        <w:t>e</w:t>
      </w:r>
      <w:r w:rsidRPr="00E325AC">
        <w:rPr>
          <w:rFonts w:ascii="宋体" w:hAnsi="宋体" w:hint="eastAsia"/>
          <w:szCs w:val="28"/>
        </w:rPr>
        <w:t>与层高h之比的限值。考虑地震作用时，</w:t>
      </w:r>
      <w:proofErr w:type="gramStart"/>
      <w:r w:rsidRPr="00E325AC">
        <w:rPr>
          <w:rFonts w:ascii="宋体" w:hAnsi="宋体" w:hint="eastAsia"/>
          <w:szCs w:val="28"/>
        </w:rPr>
        <w:t>多遇地震</w:t>
      </w:r>
      <w:proofErr w:type="gramEnd"/>
      <w:r w:rsidRPr="00E325AC">
        <w:rPr>
          <w:rFonts w:ascii="宋体" w:hAnsi="宋体" w:hint="eastAsia"/>
          <w:szCs w:val="28"/>
        </w:rPr>
        <w:t>取与弹性层间位移一致，本地区设防地震（中震）取弹性层间相对位移限值的3倍且</w:t>
      </w:r>
      <w:r w:rsidRPr="00E325AC">
        <w:rPr>
          <w:rFonts w:ascii="宋体" w:hAnsi="宋体"/>
          <w:szCs w:val="28"/>
        </w:rPr>
        <w:t>不小于风荷载标准</w:t>
      </w:r>
      <w:proofErr w:type="gramStart"/>
      <w:r w:rsidRPr="00E325AC">
        <w:rPr>
          <w:rFonts w:ascii="宋体" w:hAnsi="宋体"/>
          <w:szCs w:val="28"/>
        </w:rPr>
        <w:t>值</w:t>
      </w:r>
      <w:r w:rsidRPr="00E325AC">
        <w:rPr>
          <w:rFonts w:ascii="宋体" w:hAnsi="宋体" w:hint="eastAsia"/>
          <w:szCs w:val="28"/>
        </w:rPr>
        <w:t>引起</w:t>
      </w:r>
      <w:proofErr w:type="gramEnd"/>
      <w:r w:rsidRPr="00E325AC">
        <w:rPr>
          <w:rFonts w:ascii="宋体" w:hAnsi="宋体"/>
          <w:szCs w:val="28"/>
        </w:rPr>
        <w:t>的变形量</w:t>
      </w:r>
      <w:r w:rsidRPr="00E325AC">
        <w:rPr>
          <w:rFonts w:ascii="宋体" w:hAnsi="宋体" w:hint="eastAsia"/>
          <w:szCs w:val="28"/>
        </w:rPr>
        <w:t>。当表</w:t>
      </w:r>
      <w:r w:rsidR="00B923CC" w:rsidRPr="00E325AC">
        <w:rPr>
          <w:rFonts w:ascii="宋体" w:hAnsi="宋体" w:hint="eastAsia"/>
          <w:szCs w:val="28"/>
        </w:rPr>
        <w:t>5.3.1</w:t>
      </w:r>
      <w:r w:rsidRPr="00E325AC">
        <w:rPr>
          <w:rFonts w:ascii="宋体" w:hAnsi="宋体" w:hint="eastAsia"/>
          <w:szCs w:val="28"/>
        </w:rPr>
        <w:t>与主体结构设计不一致时，应以主体结构设计提供数值为设计依据。</w:t>
      </w:r>
      <w:r w:rsidRPr="00E325AC">
        <w:rPr>
          <w:rFonts w:hint="eastAsia"/>
          <w:szCs w:val="28"/>
        </w:rPr>
        <w:t>当主体结构为复杂结构或为超限结构时，应由主体结构设计提供相应数值。</w:t>
      </w:r>
    </w:p>
    <w:p w:rsidR="008B7101" w:rsidRPr="00E325AC" w:rsidRDefault="008B7101" w:rsidP="008B7101">
      <w:pPr>
        <w:spacing w:line="360" w:lineRule="auto"/>
        <w:jc w:val="center"/>
        <w:rPr>
          <w:rFonts w:ascii="宋体" w:hAnsi="宋体"/>
          <w:b/>
          <w:sz w:val="24"/>
        </w:rPr>
      </w:pPr>
      <w:r w:rsidRPr="00E325AC">
        <w:rPr>
          <w:rFonts w:ascii="宋体" w:hAnsi="宋体" w:hint="eastAsia"/>
          <w:b/>
          <w:sz w:val="24"/>
        </w:rPr>
        <w:t>表</w:t>
      </w:r>
      <w:r w:rsidRPr="00E325AC">
        <w:rPr>
          <w:rFonts w:ascii="宋体" w:hAnsi="宋体"/>
          <w:b/>
          <w:bCs/>
          <w:sz w:val="24"/>
          <w:lang w:eastAsia="zh-TW"/>
        </w:rPr>
        <w:t>5.3.1</w:t>
      </w:r>
      <w:r w:rsidR="00066A79" w:rsidRPr="00E325AC">
        <w:rPr>
          <w:rFonts w:ascii="宋体" w:hAnsi="宋体" w:hint="eastAsia"/>
          <w:b/>
          <w:sz w:val="24"/>
        </w:rPr>
        <w:t xml:space="preserve"> </w:t>
      </w:r>
      <w:r w:rsidRPr="00E325AC">
        <w:rPr>
          <w:rFonts w:ascii="宋体" w:hAnsi="宋体"/>
          <w:b/>
          <w:sz w:val="24"/>
        </w:rPr>
        <w:t xml:space="preserve"> </w:t>
      </w:r>
      <w:r w:rsidRPr="00E325AC">
        <w:rPr>
          <w:rFonts w:ascii="宋体" w:hAnsi="宋体" w:hint="eastAsia"/>
          <w:b/>
          <w:sz w:val="24"/>
        </w:rPr>
        <w:t>楼层层间最大位移与层高之比的限值</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21"/>
        <w:gridCol w:w="2165"/>
      </w:tblGrid>
      <w:tr w:rsidR="00C64873" w:rsidRPr="00E325AC" w:rsidTr="00CD7FC6">
        <w:tc>
          <w:tcPr>
            <w:tcW w:w="7621" w:type="dxa"/>
            <w:shd w:val="clear" w:color="auto" w:fill="auto"/>
            <w:vAlign w:val="center"/>
          </w:tcPr>
          <w:p w:rsidR="008B7101" w:rsidRPr="00E325AC" w:rsidRDefault="008B7101" w:rsidP="00464EF3">
            <w:pPr>
              <w:adjustRightInd w:val="0"/>
              <w:spacing w:line="360" w:lineRule="auto"/>
              <w:jc w:val="center"/>
              <w:textAlignment w:val="baseline"/>
              <w:rPr>
                <w:rFonts w:ascii="宋体" w:hAnsi="宋体"/>
                <w:sz w:val="24"/>
              </w:rPr>
            </w:pPr>
            <w:r w:rsidRPr="00E325AC">
              <w:rPr>
                <w:rFonts w:ascii="宋体" w:hAnsi="宋体" w:hint="eastAsia"/>
                <w:sz w:val="24"/>
              </w:rPr>
              <w:t>结构类型</w:t>
            </w:r>
          </w:p>
        </w:tc>
        <w:tc>
          <w:tcPr>
            <w:tcW w:w="2165" w:type="dxa"/>
            <w:shd w:val="clear" w:color="auto" w:fill="auto"/>
            <w:vAlign w:val="center"/>
          </w:tcPr>
          <w:p w:rsidR="008B7101" w:rsidRPr="00E325AC" w:rsidRDefault="008B7101" w:rsidP="00464EF3">
            <w:pPr>
              <w:adjustRightInd w:val="0"/>
              <w:spacing w:line="360" w:lineRule="auto"/>
              <w:jc w:val="center"/>
              <w:textAlignment w:val="baseline"/>
              <w:rPr>
                <w:rFonts w:ascii="宋体" w:hAnsi="宋体"/>
                <w:sz w:val="24"/>
              </w:rPr>
            </w:pPr>
            <w:r w:rsidRPr="00E325AC">
              <w:rPr>
                <w:rFonts w:ascii="宋体" w:hAnsi="宋体" w:hint="eastAsia"/>
                <w:sz w:val="24"/>
              </w:rPr>
              <w:t>△u</w:t>
            </w:r>
            <w:r w:rsidRPr="00E325AC">
              <w:rPr>
                <w:rFonts w:ascii="宋体" w:hAnsi="宋体"/>
                <w:sz w:val="24"/>
                <w:vertAlign w:val="subscript"/>
              </w:rPr>
              <w:t>e</w:t>
            </w:r>
            <w:r w:rsidRPr="00E325AC">
              <w:rPr>
                <w:rFonts w:ascii="宋体" w:hAnsi="宋体"/>
                <w:sz w:val="24"/>
              </w:rPr>
              <w:t>/h</w:t>
            </w:r>
            <w:r w:rsidRPr="00E325AC">
              <w:rPr>
                <w:rFonts w:ascii="宋体" w:hAnsi="宋体" w:hint="eastAsia"/>
                <w:sz w:val="24"/>
              </w:rPr>
              <w:t>限值</w:t>
            </w:r>
          </w:p>
        </w:tc>
      </w:tr>
      <w:tr w:rsidR="00C64873" w:rsidRPr="00E325AC" w:rsidTr="00CD7FC6">
        <w:tc>
          <w:tcPr>
            <w:tcW w:w="7621" w:type="dxa"/>
            <w:shd w:val="clear" w:color="auto" w:fill="auto"/>
            <w:vAlign w:val="center"/>
          </w:tcPr>
          <w:p w:rsidR="008B7101" w:rsidRPr="00E325AC" w:rsidRDefault="008B7101" w:rsidP="00066A79">
            <w:pPr>
              <w:adjustRightInd w:val="0"/>
              <w:spacing w:line="360" w:lineRule="auto"/>
              <w:jc w:val="center"/>
              <w:textAlignment w:val="baseline"/>
              <w:rPr>
                <w:rFonts w:ascii="宋体" w:hAnsi="宋体"/>
                <w:sz w:val="24"/>
              </w:rPr>
            </w:pPr>
            <w:r w:rsidRPr="00E325AC">
              <w:rPr>
                <w:rFonts w:ascii="宋体" w:hAnsi="宋体" w:hint="eastAsia"/>
                <w:sz w:val="24"/>
              </w:rPr>
              <w:t>钢筋混凝土框架，装配整体式框架结构</w:t>
            </w:r>
          </w:p>
        </w:tc>
        <w:tc>
          <w:tcPr>
            <w:tcW w:w="2165" w:type="dxa"/>
            <w:shd w:val="clear" w:color="auto" w:fill="auto"/>
            <w:vAlign w:val="center"/>
          </w:tcPr>
          <w:p w:rsidR="008B7101" w:rsidRPr="00E325AC" w:rsidRDefault="008B7101" w:rsidP="00066A79">
            <w:pPr>
              <w:adjustRightInd w:val="0"/>
              <w:spacing w:line="360" w:lineRule="auto"/>
              <w:jc w:val="center"/>
              <w:textAlignment w:val="baseline"/>
              <w:rPr>
                <w:rFonts w:ascii="宋体" w:hAnsi="宋体"/>
                <w:sz w:val="24"/>
              </w:rPr>
            </w:pPr>
            <w:r w:rsidRPr="00E325AC">
              <w:rPr>
                <w:rFonts w:ascii="宋体" w:hAnsi="宋体" w:hint="eastAsia"/>
                <w:sz w:val="24"/>
              </w:rPr>
              <w:t>1</w:t>
            </w:r>
            <w:r w:rsidRPr="00E325AC">
              <w:rPr>
                <w:rFonts w:ascii="宋体" w:hAnsi="宋体"/>
                <w:sz w:val="24"/>
              </w:rPr>
              <w:t>/550</w:t>
            </w:r>
          </w:p>
        </w:tc>
      </w:tr>
      <w:tr w:rsidR="00C64873" w:rsidRPr="00E325AC" w:rsidTr="00CD7FC6">
        <w:tc>
          <w:tcPr>
            <w:tcW w:w="7621" w:type="dxa"/>
            <w:shd w:val="clear" w:color="auto" w:fill="auto"/>
            <w:vAlign w:val="center"/>
          </w:tcPr>
          <w:p w:rsidR="008B7101" w:rsidRPr="00E325AC" w:rsidRDefault="008B7101" w:rsidP="00066A79">
            <w:pPr>
              <w:adjustRightInd w:val="0"/>
              <w:spacing w:line="360" w:lineRule="auto"/>
              <w:jc w:val="center"/>
              <w:textAlignment w:val="baseline"/>
              <w:rPr>
                <w:rFonts w:ascii="宋体" w:hAnsi="宋体"/>
                <w:sz w:val="24"/>
              </w:rPr>
            </w:pPr>
            <w:r w:rsidRPr="00E325AC">
              <w:rPr>
                <w:rFonts w:ascii="宋体" w:hAnsi="宋体" w:hint="eastAsia"/>
                <w:sz w:val="24"/>
              </w:rPr>
              <w:t>钢筋混凝土框架-剪力墙、</w:t>
            </w:r>
            <w:proofErr w:type="gramStart"/>
            <w:r w:rsidRPr="00E325AC">
              <w:rPr>
                <w:rFonts w:ascii="宋体" w:hAnsi="宋体" w:hint="eastAsia"/>
                <w:sz w:val="24"/>
              </w:rPr>
              <w:t>板柱</w:t>
            </w:r>
            <w:proofErr w:type="gramEnd"/>
            <w:r w:rsidRPr="00E325AC">
              <w:rPr>
                <w:rFonts w:ascii="宋体" w:hAnsi="宋体" w:hint="eastAsia"/>
                <w:sz w:val="24"/>
              </w:rPr>
              <w:t>-剪力墙、框架-核心筒</w:t>
            </w:r>
          </w:p>
          <w:p w:rsidR="008B7101" w:rsidRPr="00E325AC" w:rsidRDefault="008B7101" w:rsidP="00066A79">
            <w:pPr>
              <w:adjustRightInd w:val="0"/>
              <w:spacing w:line="360" w:lineRule="auto"/>
              <w:jc w:val="center"/>
              <w:textAlignment w:val="baseline"/>
              <w:rPr>
                <w:rFonts w:ascii="宋体" w:hAnsi="宋体"/>
                <w:sz w:val="24"/>
              </w:rPr>
            </w:pPr>
            <w:r w:rsidRPr="00E325AC">
              <w:rPr>
                <w:rFonts w:ascii="宋体" w:hAnsi="宋体" w:hint="eastAsia"/>
                <w:sz w:val="24"/>
              </w:rPr>
              <w:t>装配整体式框架-现浇剪力墙结构、钢框架-钢筋混凝土核心筒、型钢（钢管）混凝土框架-钢筋混凝土核心筒</w:t>
            </w:r>
          </w:p>
        </w:tc>
        <w:tc>
          <w:tcPr>
            <w:tcW w:w="2165" w:type="dxa"/>
            <w:shd w:val="clear" w:color="auto" w:fill="auto"/>
            <w:vAlign w:val="center"/>
          </w:tcPr>
          <w:p w:rsidR="008B7101" w:rsidRPr="00E325AC" w:rsidRDefault="008B7101" w:rsidP="00066A79">
            <w:pPr>
              <w:adjustRightInd w:val="0"/>
              <w:spacing w:line="360" w:lineRule="auto"/>
              <w:jc w:val="center"/>
              <w:textAlignment w:val="baseline"/>
              <w:rPr>
                <w:rFonts w:ascii="宋体" w:hAnsi="宋体"/>
                <w:sz w:val="24"/>
              </w:rPr>
            </w:pPr>
            <w:r w:rsidRPr="00E325AC">
              <w:rPr>
                <w:rFonts w:ascii="宋体" w:hAnsi="宋体" w:hint="eastAsia"/>
                <w:sz w:val="24"/>
              </w:rPr>
              <w:t>1</w:t>
            </w:r>
            <w:r w:rsidRPr="00E325AC">
              <w:rPr>
                <w:rFonts w:ascii="宋体" w:hAnsi="宋体"/>
                <w:sz w:val="24"/>
              </w:rPr>
              <w:t>/800</w:t>
            </w:r>
          </w:p>
        </w:tc>
      </w:tr>
      <w:tr w:rsidR="00C64873" w:rsidRPr="00E325AC" w:rsidTr="00CD7FC6">
        <w:tc>
          <w:tcPr>
            <w:tcW w:w="7621" w:type="dxa"/>
            <w:shd w:val="clear" w:color="auto" w:fill="auto"/>
            <w:vAlign w:val="center"/>
          </w:tcPr>
          <w:p w:rsidR="008B7101" w:rsidRPr="00E325AC" w:rsidRDefault="008B7101" w:rsidP="00066A79">
            <w:pPr>
              <w:adjustRightInd w:val="0"/>
              <w:spacing w:line="360" w:lineRule="auto"/>
              <w:jc w:val="center"/>
              <w:textAlignment w:val="baseline"/>
              <w:rPr>
                <w:rFonts w:ascii="宋体" w:hAnsi="宋体"/>
                <w:sz w:val="24"/>
              </w:rPr>
            </w:pPr>
            <w:r w:rsidRPr="00E325AC">
              <w:rPr>
                <w:rFonts w:ascii="宋体" w:hAnsi="宋体" w:hint="eastAsia"/>
                <w:sz w:val="24"/>
              </w:rPr>
              <w:t>钢筋混凝土剪力墙、筒中筒、钢筋混凝土框支层、装配整体式剪力墙结构、装配整体式部分框支剪力墙结构、</w:t>
            </w:r>
            <w:proofErr w:type="gramStart"/>
            <w:r w:rsidRPr="00E325AC">
              <w:rPr>
                <w:rFonts w:ascii="宋体" w:hAnsi="宋体" w:hint="eastAsia"/>
                <w:sz w:val="24"/>
              </w:rPr>
              <w:t>钢外筒</w:t>
            </w:r>
            <w:proofErr w:type="gramEnd"/>
            <w:r w:rsidRPr="00E325AC">
              <w:rPr>
                <w:rFonts w:ascii="宋体" w:hAnsi="宋体" w:hint="eastAsia"/>
                <w:sz w:val="24"/>
              </w:rPr>
              <w:t>-钢筋混凝土核心筒、型钢（钢管）混凝土外筒-钢筋混凝土核心筒</w:t>
            </w:r>
          </w:p>
        </w:tc>
        <w:tc>
          <w:tcPr>
            <w:tcW w:w="2165" w:type="dxa"/>
            <w:shd w:val="clear" w:color="auto" w:fill="auto"/>
            <w:vAlign w:val="center"/>
          </w:tcPr>
          <w:p w:rsidR="008B7101" w:rsidRPr="00E325AC" w:rsidRDefault="008B7101" w:rsidP="008471A5">
            <w:pPr>
              <w:adjustRightInd w:val="0"/>
              <w:spacing w:line="360" w:lineRule="auto"/>
              <w:jc w:val="center"/>
              <w:textAlignment w:val="baseline"/>
              <w:rPr>
                <w:rFonts w:ascii="宋体" w:hAnsi="宋体"/>
                <w:sz w:val="24"/>
              </w:rPr>
            </w:pPr>
            <w:r w:rsidRPr="00E325AC">
              <w:rPr>
                <w:rFonts w:ascii="宋体" w:hAnsi="宋体" w:hint="eastAsia"/>
                <w:sz w:val="24"/>
              </w:rPr>
              <w:t>1</w:t>
            </w:r>
            <w:r w:rsidRPr="00E325AC">
              <w:rPr>
                <w:rFonts w:ascii="宋体" w:hAnsi="宋体"/>
                <w:sz w:val="24"/>
              </w:rPr>
              <w:t>/1000</w:t>
            </w:r>
          </w:p>
        </w:tc>
      </w:tr>
      <w:tr w:rsidR="00C64873" w:rsidRPr="00E325AC" w:rsidTr="00CD7FC6">
        <w:tc>
          <w:tcPr>
            <w:tcW w:w="7621" w:type="dxa"/>
            <w:shd w:val="clear" w:color="auto" w:fill="auto"/>
            <w:vAlign w:val="center"/>
          </w:tcPr>
          <w:p w:rsidR="008B7101" w:rsidRPr="00E325AC" w:rsidRDefault="008B7101" w:rsidP="00066A79">
            <w:pPr>
              <w:adjustRightInd w:val="0"/>
              <w:spacing w:line="360" w:lineRule="auto"/>
              <w:jc w:val="center"/>
              <w:textAlignment w:val="baseline"/>
              <w:rPr>
                <w:rFonts w:ascii="宋体" w:hAnsi="宋体"/>
                <w:sz w:val="24"/>
              </w:rPr>
            </w:pPr>
            <w:r w:rsidRPr="00E325AC">
              <w:rPr>
                <w:rFonts w:ascii="宋体" w:hAnsi="宋体" w:hint="eastAsia"/>
                <w:sz w:val="24"/>
              </w:rPr>
              <w:t>多层装配式剪力墙结构</w:t>
            </w:r>
          </w:p>
        </w:tc>
        <w:tc>
          <w:tcPr>
            <w:tcW w:w="2165" w:type="dxa"/>
            <w:shd w:val="clear" w:color="auto" w:fill="auto"/>
            <w:vAlign w:val="center"/>
          </w:tcPr>
          <w:p w:rsidR="008B7101" w:rsidRPr="00E325AC" w:rsidRDefault="008B7101" w:rsidP="008471A5">
            <w:pPr>
              <w:adjustRightInd w:val="0"/>
              <w:spacing w:line="360" w:lineRule="auto"/>
              <w:jc w:val="center"/>
              <w:textAlignment w:val="baseline"/>
              <w:rPr>
                <w:rFonts w:ascii="宋体" w:hAnsi="宋体"/>
                <w:sz w:val="24"/>
              </w:rPr>
            </w:pPr>
            <w:r w:rsidRPr="00E325AC">
              <w:rPr>
                <w:rFonts w:ascii="宋体" w:hAnsi="宋体" w:hint="eastAsia"/>
                <w:sz w:val="24"/>
              </w:rPr>
              <w:t>1</w:t>
            </w:r>
            <w:r w:rsidRPr="00E325AC">
              <w:rPr>
                <w:rFonts w:ascii="宋体" w:hAnsi="宋体"/>
                <w:sz w:val="24"/>
              </w:rPr>
              <w:t>/1200</w:t>
            </w:r>
          </w:p>
        </w:tc>
      </w:tr>
      <w:tr w:rsidR="00C64873" w:rsidRPr="00E325AC" w:rsidTr="00CD7FC6">
        <w:tc>
          <w:tcPr>
            <w:tcW w:w="7621" w:type="dxa"/>
            <w:shd w:val="clear" w:color="auto" w:fill="auto"/>
            <w:vAlign w:val="center"/>
          </w:tcPr>
          <w:p w:rsidR="008B7101" w:rsidRPr="00E325AC" w:rsidRDefault="008B7101" w:rsidP="00066A79">
            <w:pPr>
              <w:adjustRightInd w:val="0"/>
              <w:spacing w:line="360" w:lineRule="auto"/>
              <w:jc w:val="center"/>
              <w:textAlignment w:val="baseline"/>
              <w:rPr>
                <w:rFonts w:ascii="宋体" w:hAnsi="宋体"/>
                <w:sz w:val="24"/>
              </w:rPr>
            </w:pPr>
            <w:r w:rsidRPr="00E325AC">
              <w:rPr>
                <w:rFonts w:ascii="宋体" w:hAnsi="宋体" w:hint="eastAsia"/>
                <w:sz w:val="24"/>
              </w:rPr>
              <w:t>多、高层钢结构，多高层装配式钢结构（非住宅类）</w:t>
            </w:r>
          </w:p>
        </w:tc>
        <w:tc>
          <w:tcPr>
            <w:tcW w:w="2165" w:type="dxa"/>
            <w:shd w:val="clear" w:color="auto" w:fill="auto"/>
            <w:vAlign w:val="center"/>
          </w:tcPr>
          <w:p w:rsidR="008B7101" w:rsidRPr="00E325AC" w:rsidRDefault="008B7101" w:rsidP="008471A5">
            <w:pPr>
              <w:adjustRightInd w:val="0"/>
              <w:spacing w:line="360" w:lineRule="auto"/>
              <w:jc w:val="center"/>
              <w:textAlignment w:val="baseline"/>
              <w:rPr>
                <w:rFonts w:ascii="宋体" w:hAnsi="宋体"/>
                <w:sz w:val="24"/>
              </w:rPr>
            </w:pPr>
            <w:r w:rsidRPr="00E325AC">
              <w:rPr>
                <w:rFonts w:ascii="宋体" w:hAnsi="宋体" w:hint="eastAsia"/>
                <w:sz w:val="24"/>
              </w:rPr>
              <w:t>1</w:t>
            </w:r>
            <w:r w:rsidRPr="00E325AC">
              <w:rPr>
                <w:rFonts w:ascii="宋体" w:hAnsi="宋体"/>
                <w:sz w:val="24"/>
              </w:rPr>
              <w:t>/250</w:t>
            </w:r>
          </w:p>
        </w:tc>
      </w:tr>
      <w:tr w:rsidR="00C64873" w:rsidRPr="00E325AC" w:rsidTr="00CD7FC6">
        <w:tc>
          <w:tcPr>
            <w:tcW w:w="7621" w:type="dxa"/>
            <w:shd w:val="clear" w:color="auto" w:fill="auto"/>
            <w:vAlign w:val="center"/>
          </w:tcPr>
          <w:p w:rsidR="008B7101" w:rsidRPr="00E325AC" w:rsidRDefault="008B7101" w:rsidP="00066A79">
            <w:pPr>
              <w:adjustRightInd w:val="0"/>
              <w:spacing w:line="360" w:lineRule="auto"/>
              <w:jc w:val="center"/>
              <w:textAlignment w:val="baseline"/>
              <w:rPr>
                <w:rFonts w:ascii="宋体" w:hAnsi="宋体"/>
                <w:sz w:val="24"/>
              </w:rPr>
            </w:pPr>
            <w:r w:rsidRPr="00E325AC">
              <w:rPr>
                <w:rFonts w:ascii="宋体" w:hAnsi="宋体" w:hint="eastAsia"/>
                <w:sz w:val="24"/>
              </w:rPr>
              <w:t>多高层装配式钢结构（住宅类）</w:t>
            </w:r>
          </w:p>
        </w:tc>
        <w:tc>
          <w:tcPr>
            <w:tcW w:w="2165" w:type="dxa"/>
            <w:shd w:val="clear" w:color="auto" w:fill="auto"/>
            <w:vAlign w:val="center"/>
          </w:tcPr>
          <w:p w:rsidR="008B7101" w:rsidRPr="00E325AC" w:rsidRDefault="008B7101" w:rsidP="008471A5">
            <w:pPr>
              <w:adjustRightInd w:val="0"/>
              <w:spacing w:line="360" w:lineRule="auto"/>
              <w:jc w:val="center"/>
              <w:textAlignment w:val="baseline"/>
              <w:rPr>
                <w:rFonts w:ascii="宋体" w:hAnsi="宋体"/>
                <w:sz w:val="24"/>
              </w:rPr>
            </w:pPr>
            <w:r w:rsidRPr="00E325AC">
              <w:rPr>
                <w:rFonts w:ascii="宋体" w:hAnsi="宋体" w:hint="eastAsia"/>
                <w:sz w:val="24"/>
              </w:rPr>
              <w:t>1</w:t>
            </w:r>
            <w:r w:rsidRPr="00E325AC">
              <w:rPr>
                <w:rFonts w:ascii="宋体" w:hAnsi="宋体"/>
                <w:sz w:val="24"/>
              </w:rPr>
              <w:t>/300</w:t>
            </w:r>
          </w:p>
        </w:tc>
      </w:tr>
    </w:tbl>
    <w:p w:rsidR="00B923CC" w:rsidRPr="00E325AC" w:rsidRDefault="00B923CC" w:rsidP="008B7101">
      <w:pPr>
        <w:spacing w:line="360" w:lineRule="auto"/>
        <w:ind w:firstLineChars="200" w:firstLine="560"/>
        <w:rPr>
          <w:rFonts w:ascii="宋体" w:hAnsi="宋体"/>
          <w:szCs w:val="28"/>
        </w:rPr>
      </w:pPr>
    </w:p>
    <w:p w:rsidR="008B7101" w:rsidRPr="00E325AC" w:rsidRDefault="008B7101" w:rsidP="008B7101">
      <w:pPr>
        <w:spacing w:line="360" w:lineRule="auto"/>
        <w:ind w:firstLineChars="200" w:firstLine="560"/>
        <w:rPr>
          <w:rFonts w:ascii="宋体" w:hAnsi="宋体"/>
          <w:szCs w:val="28"/>
        </w:rPr>
      </w:pPr>
      <w:r w:rsidRPr="00E325AC">
        <w:rPr>
          <w:rFonts w:ascii="宋体" w:hAnsi="宋体" w:hint="eastAsia"/>
          <w:szCs w:val="28"/>
        </w:rPr>
        <w:t>钢筋混凝土结构弹性层间相对位移△u</w:t>
      </w:r>
      <w:r w:rsidRPr="00E325AC">
        <w:rPr>
          <w:rFonts w:ascii="宋体" w:hAnsi="宋体"/>
          <w:szCs w:val="28"/>
          <w:vertAlign w:val="subscript"/>
        </w:rPr>
        <w:t>e</w:t>
      </w:r>
      <w:r w:rsidRPr="00E325AC">
        <w:rPr>
          <w:rFonts w:ascii="宋体" w:hAnsi="宋体" w:hint="eastAsia"/>
          <w:szCs w:val="28"/>
        </w:rPr>
        <w:t>与层高h之比的限值取值如下：</w:t>
      </w:r>
    </w:p>
    <w:p w:rsidR="008B7101" w:rsidRPr="00E325AC" w:rsidRDefault="008B7101" w:rsidP="00622BA0">
      <w:pPr>
        <w:spacing w:line="360" w:lineRule="auto"/>
        <w:ind w:firstLineChars="250" w:firstLine="703"/>
        <w:rPr>
          <w:rFonts w:ascii="宋体" w:hAnsi="宋体"/>
          <w:szCs w:val="28"/>
        </w:rPr>
      </w:pPr>
      <w:r w:rsidRPr="00E325AC">
        <w:rPr>
          <w:b/>
          <w:bCs/>
          <w:szCs w:val="28"/>
        </w:rPr>
        <w:t>1</w:t>
      </w:r>
      <w:r w:rsidRPr="00E325AC">
        <w:rPr>
          <w:b/>
          <w:bCs/>
          <w:szCs w:val="28"/>
        </w:rPr>
        <w:t>）</w:t>
      </w:r>
      <w:r w:rsidRPr="00E325AC">
        <w:rPr>
          <w:rFonts w:ascii="宋体" w:hAnsi="宋体" w:hint="eastAsia"/>
          <w:szCs w:val="28"/>
        </w:rPr>
        <w:t>高度不大于1</w:t>
      </w:r>
      <w:r w:rsidRPr="00E325AC">
        <w:rPr>
          <w:rFonts w:ascii="宋体" w:hAnsi="宋体"/>
          <w:szCs w:val="28"/>
        </w:rPr>
        <w:t>50</w:t>
      </w:r>
      <w:r w:rsidRPr="00E325AC">
        <w:rPr>
          <w:rFonts w:ascii="宋体" w:hAnsi="宋体" w:hint="eastAsia"/>
          <w:szCs w:val="28"/>
        </w:rPr>
        <w:t>m的高层建筑，按照上表取值；</w:t>
      </w:r>
    </w:p>
    <w:p w:rsidR="008B7101" w:rsidRPr="00E325AC" w:rsidRDefault="008B7101" w:rsidP="00622BA0">
      <w:pPr>
        <w:spacing w:line="360" w:lineRule="auto"/>
        <w:ind w:firstLineChars="250" w:firstLine="703"/>
        <w:rPr>
          <w:rFonts w:ascii="宋体" w:hAnsi="宋体"/>
          <w:szCs w:val="28"/>
        </w:rPr>
      </w:pPr>
      <w:r w:rsidRPr="00E325AC">
        <w:rPr>
          <w:b/>
          <w:bCs/>
          <w:szCs w:val="28"/>
        </w:rPr>
        <w:t>2</w:t>
      </w:r>
      <w:r w:rsidRPr="00E325AC">
        <w:rPr>
          <w:b/>
          <w:bCs/>
          <w:szCs w:val="28"/>
        </w:rPr>
        <w:t>）</w:t>
      </w:r>
      <w:r w:rsidRPr="00E325AC">
        <w:rPr>
          <w:rFonts w:ascii="宋体" w:hAnsi="宋体" w:hint="eastAsia"/>
          <w:szCs w:val="28"/>
        </w:rPr>
        <w:t>高度不小于2</w:t>
      </w:r>
      <w:r w:rsidRPr="00E325AC">
        <w:rPr>
          <w:rFonts w:ascii="宋体" w:hAnsi="宋体"/>
          <w:szCs w:val="28"/>
        </w:rPr>
        <w:t>50</w:t>
      </w:r>
      <w:r w:rsidRPr="00E325AC">
        <w:rPr>
          <w:rFonts w:ascii="宋体" w:hAnsi="宋体" w:hint="eastAsia"/>
          <w:szCs w:val="28"/>
        </w:rPr>
        <w:t>m的高层建筑，△u</w:t>
      </w:r>
      <w:r w:rsidRPr="00E325AC">
        <w:rPr>
          <w:rFonts w:ascii="宋体" w:hAnsi="宋体"/>
          <w:szCs w:val="28"/>
          <w:vertAlign w:val="subscript"/>
        </w:rPr>
        <w:t>e</w:t>
      </w:r>
      <w:r w:rsidRPr="00E325AC">
        <w:rPr>
          <w:rFonts w:ascii="宋体" w:hAnsi="宋体"/>
          <w:szCs w:val="28"/>
        </w:rPr>
        <w:t>/</w:t>
      </w:r>
      <w:r w:rsidRPr="00E325AC">
        <w:rPr>
          <w:rFonts w:ascii="宋体" w:hAnsi="宋体" w:hint="eastAsia"/>
          <w:szCs w:val="28"/>
        </w:rPr>
        <w:t>h不大于1</w:t>
      </w:r>
      <w:r w:rsidRPr="00E325AC">
        <w:rPr>
          <w:rFonts w:ascii="宋体" w:hAnsi="宋体"/>
          <w:szCs w:val="28"/>
        </w:rPr>
        <w:t>/500</w:t>
      </w:r>
      <w:r w:rsidRPr="00E325AC">
        <w:rPr>
          <w:rFonts w:ascii="宋体" w:hAnsi="宋体" w:hint="eastAsia"/>
          <w:szCs w:val="28"/>
        </w:rPr>
        <w:t>；</w:t>
      </w:r>
    </w:p>
    <w:p w:rsidR="008B7101" w:rsidRPr="00E325AC" w:rsidRDefault="008B7101" w:rsidP="00622BA0">
      <w:pPr>
        <w:spacing w:line="360" w:lineRule="auto"/>
        <w:ind w:leftChars="267" w:left="1170" w:hangingChars="150" w:hanging="422"/>
        <w:rPr>
          <w:rFonts w:ascii="宋体" w:hAnsi="宋体"/>
          <w:szCs w:val="28"/>
        </w:rPr>
      </w:pPr>
      <w:r w:rsidRPr="00E325AC">
        <w:rPr>
          <w:b/>
          <w:bCs/>
          <w:szCs w:val="28"/>
        </w:rPr>
        <w:t>3</w:t>
      </w:r>
      <w:r w:rsidRPr="00E325AC">
        <w:rPr>
          <w:b/>
          <w:bCs/>
          <w:szCs w:val="28"/>
        </w:rPr>
        <w:t>）</w:t>
      </w:r>
      <w:r w:rsidRPr="00E325AC">
        <w:rPr>
          <w:rFonts w:ascii="宋体" w:hAnsi="宋体" w:hint="eastAsia"/>
          <w:szCs w:val="28"/>
        </w:rPr>
        <w:t>高度在1</w:t>
      </w:r>
      <w:r w:rsidRPr="00E325AC">
        <w:rPr>
          <w:rFonts w:ascii="宋体" w:hAnsi="宋体"/>
          <w:szCs w:val="28"/>
        </w:rPr>
        <w:t>50</w:t>
      </w:r>
      <w:r w:rsidRPr="00E325AC">
        <w:rPr>
          <w:rFonts w:ascii="宋体" w:hAnsi="宋体" w:hint="eastAsia"/>
          <w:szCs w:val="28"/>
        </w:rPr>
        <w:t>m～</w:t>
      </w:r>
      <w:r w:rsidRPr="00E325AC">
        <w:rPr>
          <w:rFonts w:ascii="宋体" w:hAnsi="宋体"/>
          <w:szCs w:val="28"/>
        </w:rPr>
        <w:t>250</w:t>
      </w:r>
      <w:r w:rsidRPr="00E325AC">
        <w:rPr>
          <w:rFonts w:ascii="宋体" w:hAnsi="宋体" w:hint="eastAsia"/>
          <w:szCs w:val="28"/>
        </w:rPr>
        <w:t>m之间的高层建筑，按照</w:t>
      </w:r>
      <w:r w:rsidRPr="00E325AC">
        <w:rPr>
          <w:rFonts w:ascii="宋体" w:hAnsi="宋体"/>
          <w:szCs w:val="28"/>
        </w:rPr>
        <w:t>1</w:t>
      </w:r>
      <w:r w:rsidRPr="00E325AC">
        <w:rPr>
          <w:rFonts w:ascii="宋体" w:hAnsi="宋体" w:hint="eastAsia"/>
          <w:szCs w:val="28"/>
        </w:rPr>
        <w:t>)款和2)款的限值线性插入取用。</w:t>
      </w:r>
    </w:p>
    <w:p w:rsidR="008B7101" w:rsidRPr="00E325AC" w:rsidRDefault="008B7101" w:rsidP="008B7101">
      <w:pPr>
        <w:spacing w:line="360" w:lineRule="auto"/>
        <w:rPr>
          <w:rFonts w:ascii="华文楷体" w:eastAsia="华文楷体" w:hAnsi="华文楷体"/>
          <w:szCs w:val="28"/>
        </w:rPr>
      </w:pPr>
      <w:r w:rsidRPr="00E325AC">
        <w:rPr>
          <w:rFonts w:ascii="华文楷体" w:eastAsia="华文楷体" w:hAnsi="华文楷体" w:hint="eastAsia"/>
          <w:szCs w:val="28"/>
        </w:rPr>
        <w:t>【条文说明】主体结构弹性层间水</w:t>
      </w:r>
      <w:proofErr w:type="gramStart"/>
      <w:r w:rsidRPr="00E325AC">
        <w:rPr>
          <w:rFonts w:ascii="华文楷体" w:eastAsia="华文楷体" w:hAnsi="华文楷体" w:hint="eastAsia"/>
          <w:szCs w:val="28"/>
        </w:rPr>
        <w:t>平相对</w:t>
      </w:r>
      <w:proofErr w:type="gramEnd"/>
      <w:r w:rsidRPr="00E325AC">
        <w:rPr>
          <w:rFonts w:ascii="华文楷体" w:eastAsia="华文楷体" w:hAnsi="华文楷体" w:hint="eastAsia"/>
          <w:szCs w:val="28"/>
        </w:rPr>
        <w:t>位移限值根据国家现行标准《建筑抗震设计规范》</w:t>
      </w:r>
      <w:r w:rsidRPr="00E325AC">
        <w:rPr>
          <w:rFonts w:ascii="华文楷体" w:eastAsia="华文楷体" w:hAnsi="华文楷体"/>
          <w:szCs w:val="28"/>
        </w:rPr>
        <w:t>GB 50011-2010</w:t>
      </w:r>
      <w:r w:rsidRPr="00E325AC">
        <w:rPr>
          <w:rFonts w:ascii="华文楷体" w:eastAsia="华文楷体" w:hAnsi="华文楷体" w:hint="eastAsia"/>
          <w:szCs w:val="28"/>
        </w:rPr>
        <w:t>（2</w:t>
      </w:r>
      <w:r w:rsidRPr="00E325AC">
        <w:rPr>
          <w:rFonts w:ascii="华文楷体" w:eastAsia="华文楷体" w:hAnsi="华文楷体"/>
          <w:szCs w:val="28"/>
        </w:rPr>
        <w:t>016</w:t>
      </w:r>
      <w:r w:rsidRPr="00E325AC">
        <w:rPr>
          <w:rFonts w:ascii="华文楷体" w:eastAsia="华文楷体" w:hAnsi="华文楷体" w:hint="eastAsia"/>
          <w:szCs w:val="28"/>
        </w:rPr>
        <w:t>修订版）、《装配式钢结构建筑技术标准》</w:t>
      </w:r>
      <w:r w:rsidRPr="00E325AC">
        <w:rPr>
          <w:rFonts w:ascii="华文楷体" w:eastAsia="华文楷体" w:hAnsi="华文楷体"/>
          <w:szCs w:val="28"/>
        </w:rPr>
        <w:t>GB/T 51232-2016</w:t>
      </w:r>
      <w:r w:rsidRPr="00E325AC">
        <w:rPr>
          <w:rFonts w:ascii="华文楷体" w:eastAsia="华文楷体" w:hAnsi="华文楷体" w:hint="eastAsia"/>
          <w:szCs w:val="28"/>
        </w:rPr>
        <w:t>和行业现行标准《装配式混凝土结构技术规程》</w:t>
      </w:r>
      <w:r w:rsidRPr="00E325AC">
        <w:rPr>
          <w:rFonts w:ascii="华文楷体" w:eastAsia="华文楷体" w:hAnsi="华文楷体"/>
          <w:szCs w:val="28"/>
        </w:rPr>
        <w:t>JGJ 1-2014</w:t>
      </w:r>
      <w:r w:rsidRPr="00E325AC">
        <w:rPr>
          <w:rFonts w:ascii="华文楷体" w:eastAsia="华文楷体" w:hAnsi="华文楷体" w:hint="eastAsia"/>
          <w:szCs w:val="28"/>
        </w:rPr>
        <w:t>、《高层建筑混凝土结构技术规程》JGJ 3-2010相关条文确定。中震作用下的主体结构位移一般为多遇地震作用下的</w:t>
      </w:r>
      <w:r w:rsidRPr="00E325AC">
        <w:rPr>
          <w:rFonts w:ascii="华文楷体" w:eastAsia="华文楷体" w:hAnsi="华文楷体"/>
          <w:szCs w:val="28"/>
        </w:rPr>
        <w:t>2.81</w:t>
      </w:r>
      <w:r w:rsidRPr="00E325AC">
        <w:rPr>
          <w:rFonts w:ascii="华文楷体" w:eastAsia="华文楷体" w:hAnsi="华文楷体" w:hint="eastAsia"/>
          <w:szCs w:val="28"/>
        </w:rPr>
        <w:t>~</w:t>
      </w:r>
      <w:r w:rsidRPr="00E325AC">
        <w:rPr>
          <w:rFonts w:ascii="华文楷体" w:eastAsia="华文楷体" w:hAnsi="华文楷体"/>
          <w:szCs w:val="28"/>
        </w:rPr>
        <w:t>3.0</w:t>
      </w:r>
      <w:r w:rsidRPr="00E325AC">
        <w:rPr>
          <w:rFonts w:ascii="华文楷体" w:eastAsia="华文楷体" w:hAnsi="华文楷体" w:hint="eastAsia"/>
          <w:szCs w:val="28"/>
        </w:rPr>
        <w:t>倍，本规程</w:t>
      </w:r>
      <w:proofErr w:type="gramStart"/>
      <w:r w:rsidRPr="00E325AC">
        <w:rPr>
          <w:rFonts w:ascii="华文楷体" w:eastAsia="华文楷体" w:hAnsi="华文楷体" w:hint="eastAsia"/>
          <w:szCs w:val="28"/>
        </w:rPr>
        <w:t>近似取</w:t>
      </w:r>
      <w:proofErr w:type="gramEnd"/>
      <w:r w:rsidRPr="00E325AC">
        <w:rPr>
          <w:rFonts w:ascii="华文楷体" w:eastAsia="华文楷体" w:hAnsi="华文楷体" w:hint="eastAsia"/>
          <w:szCs w:val="28"/>
        </w:rPr>
        <w:t>3倍。对于高度大于1</w:t>
      </w:r>
      <w:r w:rsidRPr="00E325AC">
        <w:rPr>
          <w:rFonts w:ascii="华文楷体" w:eastAsia="华文楷体" w:hAnsi="华文楷体"/>
          <w:szCs w:val="28"/>
        </w:rPr>
        <w:t>50</w:t>
      </w:r>
      <w:r w:rsidRPr="00E325AC">
        <w:rPr>
          <w:rFonts w:ascii="华文楷体" w:eastAsia="华文楷体" w:hAnsi="华文楷体" w:hint="eastAsia"/>
          <w:szCs w:val="28"/>
        </w:rPr>
        <w:t>m的钢筋混凝土结构，弹性层间位移角限值与行业现行标准《高层建筑混凝土结构技术规程》JGJ 3-2010保持一致。</w:t>
      </w:r>
    </w:p>
    <w:p w:rsidR="008B7101" w:rsidRPr="00E325AC" w:rsidRDefault="008B7101" w:rsidP="008B7101">
      <w:pPr>
        <w:spacing w:line="360" w:lineRule="auto"/>
        <w:rPr>
          <w:rFonts w:ascii="宋体" w:hAnsi="宋体"/>
          <w:szCs w:val="28"/>
        </w:rPr>
      </w:pPr>
      <w:r w:rsidRPr="00E325AC">
        <w:rPr>
          <w:b/>
          <w:szCs w:val="28"/>
        </w:rPr>
        <w:t>5.3.2</w:t>
      </w:r>
      <w:r w:rsidRPr="00E325AC">
        <w:rPr>
          <w:rFonts w:ascii="宋体" w:hAnsi="宋体" w:hint="eastAsia"/>
          <w:szCs w:val="28"/>
        </w:rPr>
        <w:t xml:space="preserve"> 竖向位移量的确定</w:t>
      </w:r>
    </w:p>
    <w:p w:rsidR="008B7101" w:rsidRPr="00E325AC" w:rsidRDefault="008B7101" w:rsidP="00622BA0">
      <w:pPr>
        <w:spacing w:line="360" w:lineRule="auto"/>
        <w:ind w:firstLineChars="147" w:firstLine="413"/>
        <w:rPr>
          <w:rFonts w:ascii="宋体" w:hAnsi="宋体"/>
          <w:szCs w:val="28"/>
        </w:rPr>
      </w:pPr>
      <w:r w:rsidRPr="00E325AC">
        <w:rPr>
          <w:rFonts w:hint="eastAsia"/>
          <w:b/>
          <w:szCs w:val="28"/>
        </w:rPr>
        <w:t>1</w:t>
      </w:r>
      <w:r w:rsidR="00622BA0" w:rsidRPr="00E325AC">
        <w:rPr>
          <w:rFonts w:hint="eastAsia"/>
          <w:b/>
          <w:szCs w:val="28"/>
        </w:rPr>
        <w:t xml:space="preserve"> </w:t>
      </w:r>
      <w:r w:rsidRPr="00E325AC">
        <w:rPr>
          <w:rFonts w:ascii="宋体" w:hAnsi="宋体" w:hint="eastAsia"/>
          <w:szCs w:val="28"/>
        </w:rPr>
        <w:t>无地震作用效应组合时，应按下式进行：</w:t>
      </w:r>
    </w:p>
    <w:p w:rsidR="008B7101" w:rsidRPr="00E325AC" w:rsidRDefault="008B7101" w:rsidP="00622BA0">
      <w:pPr>
        <w:spacing w:line="360" w:lineRule="auto"/>
        <w:ind w:firstLineChars="1150" w:firstLine="3220"/>
        <w:jc w:val="left"/>
        <w:rPr>
          <w:rFonts w:ascii="宋体" w:hAnsi="宋体"/>
          <w:szCs w:val="28"/>
        </w:rPr>
      </w:pPr>
      <w:r w:rsidRPr="00E325AC">
        <w:rPr>
          <w:rFonts w:ascii="宋体" w:hAnsi="宋体"/>
          <w:position w:val="-12"/>
          <w:szCs w:val="28"/>
        </w:rPr>
        <w:object w:dxaOrig="1420" w:dyaOrig="320">
          <v:shape id="_x0000_i1027" type="#_x0000_t75" style="width:100.5pt;height:22.55pt" o:ole="">
            <v:imagedata r:id="rId27" o:title=""/>
          </v:shape>
          <o:OLEObject Type="Embed" ProgID="Equation.DSMT4" ShapeID="_x0000_i1027" DrawAspect="Content" ObjectID="_1630338408" r:id="rId28"/>
        </w:object>
      </w:r>
      <w:r w:rsidR="00B923CC" w:rsidRPr="00E325AC">
        <w:rPr>
          <w:rFonts w:ascii="宋体" w:hAnsi="宋体" w:hint="eastAsia"/>
          <w:position w:val="-12"/>
          <w:szCs w:val="28"/>
        </w:rPr>
        <w:t xml:space="preserve">      </w:t>
      </w:r>
      <w:r w:rsidR="00622BA0" w:rsidRPr="00E325AC">
        <w:rPr>
          <w:rFonts w:ascii="宋体" w:hAnsi="宋体" w:hint="eastAsia"/>
          <w:position w:val="-12"/>
          <w:szCs w:val="28"/>
        </w:rPr>
        <w:t xml:space="preserve">             </w:t>
      </w:r>
      <w:r w:rsidR="00B923CC" w:rsidRPr="00E325AC">
        <w:rPr>
          <w:rFonts w:ascii="宋体" w:hAnsi="宋体" w:hint="eastAsia"/>
          <w:position w:val="-12"/>
          <w:szCs w:val="28"/>
        </w:rPr>
        <w:t xml:space="preserve"> (5.3.2</w:t>
      </w:r>
      <w:r w:rsidR="00622BA0" w:rsidRPr="00E325AC">
        <w:rPr>
          <w:rFonts w:ascii="宋体" w:hAnsi="宋体" w:hint="eastAsia"/>
          <w:position w:val="-12"/>
          <w:szCs w:val="28"/>
        </w:rPr>
        <w:t>-1</w:t>
      </w:r>
      <w:r w:rsidR="00B923CC" w:rsidRPr="00E325AC">
        <w:rPr>
          <w:rFonts w:ascii="宋体" w:hAnsi="宋体" w:hint="eastAsia"/>
          <w:position w:val="-12"/>
          <w:szCs w:val="28"/>
        </w:rPr>
        <w:t>)</w:t>
      </w:r>
    </w:p>
    <w:p w:rsidR="008B7101" w:rsidRPr="00E325AC" w:rsidRDefault="008B7101" w:rsidP="008B7101">
      <w:pPr>
        <w:spacing w:line="360" w:lineRule="auto"/>
        <w:rPr>
          <w:rFonts w:ascii="宋体" w:hAnsi="宋体"/>
          <w:szCs w:val="28"/>
        </w:rPr>
      </w:pPr>
      <w:r w:rsidRPr="00E325AC">
        <w:rPr>
          <w:rFonts w:ascii="宋体" w:hAnsi="宋体" w:hint="eastAsia"/>
          <w:szCs w:val="28"/>
        </w:rPr>
        <w:t>式中：</w:t>
      </w:r>
      <w:r w:rsidRPr="00E325AC">
        <w:rPr>
          <w:rFonts w:ascii="宋体" w:hAnsi="宋体"/>
          <w:position w:val="-10"/>
          <w:szCs w:val="28"/>
        </w:rPr>
        <w:object w:dxaOrig="279" w:dyaOrig="279">
          <v:shape id="_x0000_i1028" type="#_x0000_t75" style="width:28.5pt;height:28.5pt" o:ole="">
            <v:imagedata r:id="rId29" o:title=""/>
          </v:shape>
          <o:OLEObject Type="Embed" ProgID="Equation.DSMT4" ShapeID="_x0000_i1028" DrawAspect="Content" ObjectID="_1630338409" r:id="rId30"/>
        </w:object>
      </w:r>
      <w:r w:rsidR="000B2357" w:rsidRPr="00E325AC">
        <w:rPr>
          <w:rFonts w:eastAsia="黑体"/>
          <w:szCs w:val="28"/>
        </w:rPr>
        <w:t>——</w:t>
      </w:r>
      <w:r w:rsidRPr="00E325AC">
        <w:rPr>
          <w:rFonts w:ascii="宋体" w:hAnsi="宋体" w:hint="eastAsia"/>
          <w:szCs w:val="28"/>
        </w:rPr>
        <w:t>幕墙安装完毕后层间竖向相对位移组合值，为正负两个方向；</w:t>
      </w:r>
    </w:p>
    <w:p w:rsidR="008B7101" w:rsidRPr="00E325AC" w:rsidRDefault="008B7101" w:rsidP="00622BA0">
      <w:pPr>
        <w:spacing w:line="360" w:lineRule="auto"/>
        <w:ind w:leftChars="328" w:left="1898" w:hangingChars="350" w:hanging="980"/>
        <w:rPr>
          <w:rFonts w:ascii="宋体" w:hAnsi="宋体"/>
          <w:szCs w:val="28"/>
        </w:rPr>
      </w:pPr>
      <w:r w:rsidRPr="00E325AC">
        <w:rPr>
          <w:rFonts w:ascii="宋体" w:hAnsi="宋体"/>
          <w:position w:val="-10"/>
          <w:szCs w:val="28"/>
        </w:rPr>
        <w:object w:dxaOrig="320" w:dyaOrig="300">
          <v:shape id="_x0000_i1029" type="#_x0000_t75" style="width:28.5pt;height:22.55pt" o:ole="">
            <v:imagedata r:id="rId31" o:title=""/>
          </v:shape>
          <o:OLEObject Type="Embed" ProgID="Equation.DSMT4" ShapeID="_x0000_i1029" DrawAspect="Content" ObjectID="_1630338410" r:id="rId32"/>
        </w:object>
      </w:r>
      <w:r w:rsidR="000B2357" w:rsidRPr="00E325AC">
        <w:rPr>
          <w:rFonts w:eastAsia="黑体"/>
          <w:szCs w:val="28"/>
        </w:rPr>
        <w:t>——</w:t>
      </w:r>
      <w:r w:rsidRPr="00E325AC">
        <w:rPr>
          <w:rFonts w:ascii="宋体" w:hAnsi="宋体" w:hint="eastAsia"/>
          <w:szCs w:val="28"/>
        </w:rPr>
        <w:t>幕墙自重及幕墙安装完毕后的楼层附加</w:t>
      </w:r>
      <w:proofErr w:type="gramStart"/>
      <w:r w:rsidRPr="00E325AC">
        <w:rPr>
          <w:rFonts w:ascii="宋体" w:hAnsi="宋体" w:hint="eastAsia"/>
          <w:szCs w:val="28"/>
        </w:rPr>
        <w:t>恒</w:t>
      </w:r>
      <w:proofErr w:type="gramEnd"/>
      <w:r w:rsidRPr="00E325AC">
        <w:rPr>
          <w:rFonts w:ascii="宋体" w:hAnsi="宋体" w:hint="eastAsia"/>
          <w:szCs w:val="28"/>
        </w:rPr>
        <w:t>荷载产生的层间相对位移值；</w:t>
      </w:r>
    </w:p>
    <w:p w:rsidR="008B7101" w:rsidRPr="00E325AC" w:rsidRDefault="008B7101" w:rsidP="00622BA0">
      <w:pPr>
        <w:spacing w:line="360" w:lineRule="auto"/>
        <w:ind w:leftChars="328" w:left="2038" w:hangingChars="400" w:hanging="1120"/>
        <w:rPr>
          <w:rFonts w:ascii="宋体" w:hAnsi="宋体"/>
          <w:szCs w:val="28"/>
        </w:rPr>
      </w:pPr>
      <w:r w:rsidRPr="00E325AC">
        <w:rPr>
          <w:rFonts w:ascii="宋体" w:hAnsi="宋体"/>
          <w:position w:val="-12"/>
          <w:szCs w:val="28"/>
        </w:rPr>
        <w:object w:dxaOrig="340" w:dyaOrig="320">
          <v:shape id="_x0000_i1030" type="#_x0000_t75" style="width:28.5pt;height:28.5pt" o:ole="">
            <v:imagedata r:id="rId33" o:title=""/>
          </v:shape>
          <o:OLEObject Type="Embed" ProgID="Equation.DSMT4" ShapeID="_x0000_i1030" DrawAspect="Content" ObjectID="_1630338411" r:id="rId34"/>
        </w:object>
      </w:r>
      <w:r w:rsidR="000B2357" w:rsidRPr="00E325AC">
        <w:rPr>
          <w:rFonts w:eastAsia="黑体"/>
          <w:szCs w:val="28"/>
        </w:rPr>
        <w:t>——</w:t>
      </w:r>
      <w:r w:rsidRPr="00E325AC">
        <w:rPr>
          <w:rFonts w:ascii="宋体" w:hAnsi="宋体" w:hint="eastAsia"/>
          <w:szCs w:val="28"/>
        </w:rPr>
        <w:t>楼层可变荷载作用（包含采光顶风荷载）产生的竖向层间相对变形、风荷载产生的竖向层间变形、幕墙层间温度变形、幕墙竖向施工偏差、层间压缩变形、高层、超高层混凝土结构在幕墙安装后产生的混凝土徐变，混凝土收缩变形；</w:t>
      </w:r>
    </w:p>
    <w:p w:rsidR="008B7101" w:rsidRPr="00E325AC" w:rsidRDefault="008B7101" w:rsidP="00622BA0">
      <w:pPr>
        <w:spacing w:line="360" w:lineRule="auto"/>
        <w:ind w:leftChars="300" w:left="2100" w:hangingChars="450" w:hanging="1260"/>
        <w:rPr>
          <w:rFonts w:ascii="宋体" w:hAnsi="宋体"/>
          <w:szCs w:val="28"/>
        </w:rPr>
      </w:pPr>
      <w:r w:rsidRPr="00E325AC">
        <w:rPr>
          <w:rFonts w:ascii="宋体" w:hAnsi="宋体"/>
          <w:position w:val="-12"/>
          <w:szCs w:val="28"/>
        </w:rPr>
        <w:object w:dxaOrig="300" w:dyaOrig="320">
          <v:shape id="_x0000_i1031" type="#_x0000_t75" style="width:28.5pt;height:28.5pt" o:ole="">
            <v:imagedata r:id="rId35" o:title=""/>
          </v:shape>
          <o:OLEObject Type="Embed" ProgID="Equation.DSMT4" ShapeID="_x0000_i1031" DrawAspect="Content" ObjectID="_1630338412" r:id="rId36"/>
        </w:object>
      </w:r>
      <w:r w:rsidRPr="00E325AC">
        <w:rPr>
          <w:rFonts w:ascii="宋体" w:hAnsi="宋体" w:hint="eastAsia"/>
          <w:szCs w:val="28"/>
        </w:rPr>
        <w:t>—</w:t>
      </w:r>
      <w:r w:rsidR="00622BA0" w:rsidRPr="00E325AC">
        <w:rPr>
          <w:rFonts w:ascii="宋体" w:hAnsi="宋体" w:hint="eastAsia"/>
          <w:szCs w:val="28"/>
        </w:rPr>
        <w:t>—</w:t>
      </w:r>
      <w:r w:rsidRPr="00E325AC">
        <w:rPr>
          <w:rFonts w:ascii="宋体" w:hAnsi="宋体" w:hint="eastAsia"/>
          <w:szCs w:val="28"/>
        </w:rPr>
        <w:t xml:space="preserve">可变荷载组合系数，按照国家标准《建筑结构荷载规范》GB </w:t>
      </w:r>
      <w:r w:rsidRPr="00E325AC">
        <w:rPr>
          <w:rFonts w:ascii="宋体" w:hAnsi="宋体"/>
          <w:szCs w:val="28"/>
        </w:rPr>
        <w:t>50009-2012</w:t>
      </w:r>
      <w:r w:rsidRPr="00E325AC">
        <w:rPr>
          <w:rFonts w:ascii="宋体" w:hAnsi="宋体" w:hint="eastAsia"/>
          <w:szCs w:val="28"/>
        </w:rPr>
        <w:t>中相应的活荷载类型取值；对于竖向施工偏差，取1</w:t>
      </w:r>
      <w:r w:rsidRPr="00E325AC">
        <w:rPr>
          <w:rFonts w:ascii="宋体" w:hAnsi="宋体"/>
          <w:szCs w:val="28"/>
        </w:rPr>
        <w:t>.0</w:t>
      </w:r>
      <w:r w:rsidRPr="00E325AC">
        <w:rPr>
          <w:rFonts w:ascii="宋体" w:hAnsi="宋体" w:hint="eastAsia"/>
          <w:szCs w:val="28"/>
        </w:rPr>
        <w:t>；混凝土层间压缩变形取1</w:t>
      </w:r>
      <w:r w:rsidRPr="00E325AC">
        <w:rPr>
          <w:rFonts w:ascii="宋体" w:hAnsi="宋体"/>
          <w:szCs w:val="28"/>
        </w:rPr>
        <w:t>.0</w:t>
      </w:r>
      <w:r w:rsidRPr="00E325AC">
        <w:rPr>
          <w:rFonts w:ascii="宋体" w:hAnsi="宋体" w:hint="eastAsia"/>
          <w:szCs w:val="28"/>
        </w:rPr>
        <w:t>；混凝土徐变、收缩变形取1</w:t>
      </w:r>
      <w:r w:rsidRPr="00E325AC">
        <w:rPr>
          <w:rFonts w:ascii="宋体" w:hAnsi="宋体"/>
          <w:szCs w:val="28"/>
        </w:rPr>
        <w:t>.0</w:t>
      </w:r>
      <w:r w:rsidRPr="00E325AC">
        <w:rPr>
          <w:rFonts w:ascii="宋体" w:hAnsi="宋体" w:hint="eastAsia"/>
          <w:szCs w:val="28"/>
        </w:rPr>
        <w:t>。</w:t>
      </w:r>
    </w:p>
    <w:p w:rsidR="008B7101" w:rsidRPr="00E325AC" w:rsidRDefault="00622BA0" w:rsidP="00622BA0">
      <w:pPr>
        <w:spacing w:line="360" w:lineRule="auto"/>
        <w:ind w:firstLineChars="300" w:firstLine="843"/>
        <w:rPr>
          <w:rFonts w:ascii="宋体" w:hAnsi="宋体"/>
          <w:szCs w:val="28"/>
        </w:rPr>
      </w:pPr>
      <w:r w:rsidRPr="00E325AC">
        <w:rPr>
          <w:rFonts w:hint="eastAsia"/>
          <w:b/>
          <w:szCs w:val="28"/>
        </w:rPr>
        <w:t xml:space="preserve">2 </w:t>
      </w:r>
      <w:r w:rsidR="008B7101" w:rsidRPr="00E325AC">
        <w:rPr>
          <w:rFonts w:ascii="宋体" w:hAnsi="宋体" w:hint="eastAsia"/>
          <w:szCs w:val="28"/>
        </w:rPr>
        <w:t>地震作用效应组合时，应按照下式进行：</w:t>
      </w:r>
    </w:p>
    <w:p w:rsidR="008B7101" w:rsidRPr="00E325AC" w:rsidRDefault="008B7101" w:rsidP="00622BA0">
      <w:pPr>
        <w:spacing w:line="360" w:lineRule="auto"/>
        <w:ind w:firstLineChars="1300" w:firstLine="3120"/>
        <w:jc w:val="left"/>
        <w:rPr>
          <w:rFonts w:ascii="宋体" w:hAnsi="宋体"/>
          <w:sz w:val="24"/>
        </w:rPr>
      </w:pPr>
      <w:r w:rsidRPr="00E325AC">
        <w:rPr>
          <w:rFonts w:ascii="宋体" w:hAnsi="宋体"/>
          <w:position w:val="-12"/>
          <w:sz w:val="24"/>
        </w:rPr>
        <w:object w:dxaOrig="2360" w:dyaOrig="320">
          <v:shape id="_x0000_i1032" type="#_x0000_t75" style="width:166.55pt;height:22.55pt" o:ole="">
            <v:imagedata r:id="rId37" o:title=""/>
          </v:shape>
          <o:OLEObject Type="Embed" ProgID="Equation.DSMT4" ShapeID="_x0000_i1032" DrawAspect="Content" ObjectID="_1630338413" r:id="rId38"/>
        </w:object>
      </w:r>
      <w:r w:rsidR="00622BA0" w:rsidRPr="00E325AC">
        <w:rPr>
          <w:rFonts w:ascii="宋体" w:hAnsi="宋体" w:hint="eastAsia"/>
          <w:position w:val="-12"/>
          <w:sz w:val="24"/>
        </w:rPr>
        <w:t xml:space="preserve">            </w:t>
      </w:r>
      <w:r w:rsidR="00622BA0" w:rsidRPr="00E325AC">
        <w:rPr>
          <w:rFonts w:ascii="宋体" w:hAnsi="宋体" w:hint="eastAsia"/>
          <w:position w:val="-12"/>
          <w:szCs w:val="28"/>
        </w:rPr>
        <w:t>(5.3.2-2)</w:t>
      </w:r>
    </w:p>
    <w:p w:rsidR="008B7101" w:rsidRPr="00E325AC" w:rsidRDefault="008B7101" w:rsidP="00622BA0">
      <w:pPr>
        <w:spacing w:line="360" w:lineRule="auto"/>
        <w:ind w:left="1960" w:hangingChars="700" w:hanging="1960"/>
        <w:rPr>
          <w:rFonts w:ascii="宋体" w:hAnsi="宋体"/>
          <w:szCs w:val="28"/>
        </w:rPr>
      </w:pPr>
      <w:r w:rsidRPr="00E325AC">
        <w:rPr>
          <w:rFonts w:ascii="宋体" w:hAnsi="宋体" w:hint="eastAsia"/>
          <w:szCs w:val="28"/>
        </w:rPr>
        <w:t>式中：</w:t>
      </w:r>
      <w:r w:rsidRPr="00E325AC">
        <w:rPr>
          <w:rFonts w:ascii="宋体" w:hAnsi="宋体"/>
          <w:position w:val="-10"/>
          <w:szCs w:val="28"/>
        </w:rPr>
        <w:object w:dxaOrig="260" w:dyaOrig="279">
          <v:shape id="_x0000_i1033" type="#_x0000_t75" style="width:28.5pt;height:28.5pt" o:ole="">
            <v:imagedata r:id="rId39" o:title=""/>
          </v:shape>
          <o:OLEObject Type="Embed" ProgID="Equation.DSMT4" ShapeID="_x0000_i1033" DrawAspect="Content" ObjectID="_1630338414" r:id="rId40"/>
        </w:object>
      </w:r>
      <w:r w:rsidR="000B2357" w:rsidRPr="00E325AC">
        <w:rPr>
          <w:rFonts w:eastAsia="黑体"/>
          <w:szCs w:val="28"/>
        </w:rPr>
        <w:t>——</w:t>
      </w:r>
      <w:r w:rsidRPr="00E325AC">
        <w:rPr>
          <w:rFonts w:ascii="宋体" w:hAnsi="宋体" w:hint="eastAsia"/>
          <w:szCs w:val="28"/>
        </w:rPr>
        <w:t>地震作用时，幕墙安装完毕后层间竖向相对位移组合值，为正负两个方向；</w:t>
      </w:r>
    </w:p>
    <w:p w:rsidR="008B7101" w:rsidRPr="00E325AC" w:rsidRDefault="008B7101" w:rsidP="00622BA0">
      <w:pPr>
        <w:spacing w:line="360" w:lineRule="auto"/>
        <w:ind w:leftChars="300" w:left="1960" w:hangingChars="400" w:hanging="1120"/>
        <w:rPr>
          <w:rFonts w:ascii="宋体" w:hAnsi="宋体"/>
          <w:szCs w:val="28"/>
        </w:rPr>
      </w:pPr>
      <w:r w:rsidRPr="00E325AC">
        <w:rPr>
          <w:rFonts w:ascii="宋体" w:hAnsi="宋体"/>
          <w:position w:val="-10"/>
          <w:szCs w:val="28"/>
        </w:rPr>
        <w:object w:dxaOrig="340" w:dyaOrig="300">
          <v:shape id="_x0000_i1034" type="#_x0000_t75" style="width:28.5pt;height:28.5pt" o:ole="">
            <v:imagedata r:id="rId41" o:title=""/>
          </v:shape>
          <o:OLEObject Type="Embed" ProgID="Equation.DSMT4" ShapeID="_x0000_i1034" DrawAspect="Content" ObjectID="_1630338415" r:id="rId42"/>
        </w:object>
      </w:r>
      <w:r w:rsidR="000B2357" w:rsidRPr="00E325AC">
        <w:rPr>
          <w:rFonts w:eastAsia="黑体"/>
          <w:szCs w:val="28"/>
        </w:rPr>
        <w:t>——</w:t>
      </w:r>
      <w:r w:rsidRPr="00E325AC">
        <w:rPr>
          <w:rFonts w:ascii="宋体" w:hAnsi="宋体" w:hint="eastAsia"/>
          <w:szCs w:val="28"/>
        </w:rPr>
        <w:t>主体结构考虑竖向地震时，由竖向地震产生的层间竖向相对位移值；</w:t>
      </w:r>
    </w:p>
    <w:p w:rsidR="008B7101" w:rsidRPr="00E325AC" w:rsidRDefault="008B7101" w:rsidP="00622BA0">
      <w:pPr>
        <w:spacing w:line="360" w:lineRule="auto"/>
        <w:ind w:firstLineChars="300" w:firstLine="840"/>
        <w:rPr>
          <w:rFonts w:ascii="宋体" w:hAnsi="宋体"/>
          <w:szCs w:val="28"/>
        </w:rPr>
      </w:pPr>
      <w:r w:rsidRPr="00E325AC">
        <w:rPr>
          <w:rFonts w:ascii="宋体" w:hAnsi="宋体"/>
          <w:position w:val="-12"/>
          <w:szCs w:val="28"/>
        </w:rPr>
        <w:object w:dxaOrig="300" w:dyaOrig="320">
          <v:shape id="_x0000_i1035" type="#_x0000_t75" style="width:28.5pt;height:28.5pt" o:ole="">
            <v:imagedata r:id="rId35" o:title=""/>
          </v:shape>
          <o:OLEObject Type="Embed" ProgID="Equation.DSMT4" ShapeID="_x0000_i1035" DrawAspect="Content" ObjectID="_1630338416" r:id="rId43"/>
        </w:object>
      </w:r>
      <w:r w:rsidR="000B2357" w:rsidRPr="00E325AC">
        <w:rPr>
          <w:rFonts w:eastAsia="黑体"/>
          <w:szCs w:val="28"/>
        </w:rPr>
        <w:t>——</w:t>
      </w:r>
      <w:r w:rsidRPr="00E325AC">
        <w:rPr>
          <w:rFonts w:ascii="宋体" w:hAnsi="宋体" w:hint="eastAsia"/>
          <w:szCs w:val="28"/>
        </w:rPr>
        <w:t>竖向地震作用组合系数，取1</w:t>
      </w:r>
      <w:r w:rsidRPr="00E325AC">
        <w:rPr>
          <w:rFonts w:ascii="宋体" w:hAnsi="宋体"/>
          <w:szCs w:val="28"/>
        </w:rPr>
        <w:t>.0</w:t>
      </w:r>
      <w:r w:rsidRPr="00E325AC">
        <w:rPr>
          <w:rFonts w:ascii="宋体" w:hAnsi="宋体" w:hint="eastAsia"/>
          <w:szCs w:val="28"/>
        </w:rPr>
        <w:t>；</w:t>
      </w:r>
    </w:p>
    <w:p w:rsidR="008B7101" w:rsidRPr="00E325AC" w:rsidRDefault="008B7101" w:rsidP="00622BA0">
      <w:pPr>
        <w:spacing w:line="360" w:lineRule="auto"/>
        <w:ind w:firstLineChars="300" w:firstLine="840"/>
        <w:rPr>
          <w:rFonts w:ascii="宋体" w:hAnsi="宋体"/>
          <w:szCs w:val="28"/>
        </w:rPr>
      </w:pPr>
      <w:r w:rsidRPr="00E325AC">
        <w:rPr>
          <w:rFonts w:ascii="宋体" w:hAnsi="宋体"/>
          <w:position w:val="-12"/>
          <w:szCs w:val="28"/>
        </w:rPr>
        <w:object w:dxaOrig="360" w:dyaOrig="320">
          <v:shape id="_x0000_i1036" type="#_x0000_t75" style="width:28.5pt;height:28.5pt" o:ole="">
            <v:imagedata r:id="rId44" o:title=""/>
          </v:shape>
          <o:OLEObject Type="Embed" ProgID="Equation.DSMT4" ShapeID="_x0000_i1036" DrawAspect="Content" ObjectID="_1630338417" r:id="rId45"/>
        </w:object>
      </w:r>
      <w:r w:rsidR="000B2357" w:rsidRPr="00E325AC">
        <w:rPr>
          <w:rFonts w:eastAsia="黑体"/>
          <w:szCs w:val="28"/>
        </w:rPr>
        <w:t>——</w:t>
      </w:r>
      <w:r w:rsidRPr="00E325AC">
        <w:rPr>
          <w:rFonts w:ascii="宋体" w:hAnsi="宋体" w:hint="eastAsia"/>
          <w:szCs w:val="28"/>
        </w:rPr>
        <w:t>竖向地震作用时活荷载组合系数，按照表</w:t>
      </w:r>
      <w:r w:rsidR="00464EF3" w:rsidRPr="00E325AC">
        <w:rPr>
          <w:rFonts w:ascii="宋体" w:hAnsi="宋体"/>
          <w:szCs w:val="28"/>
        </w:rPr>
        <w:t>5.3.</w:t>
      </w:r>
      <w:r w:rsidR="00066A79" w:rsidRPr="00E325AC">
        <w:rPr>
          <w:rFonts w:ascii="宋体" w:hAnsi="宋体" w:hint="eastAsia"/>
          <w:szCs w:val="28"/>
        </w:rPr>
        <w:t xml:space="preserve">2 </w:t>
      </w:r>
      <w:r w:rsidRPr="00E325AC">
        <w:rPr>
          <w:rFonts w:ascii="宋体" w:hAnsi="宋体" w:hint="eastAsia"/>
          <w:szCs w:val="28"/>
        </w:rPr>
        <w:t>取值。</w:t>
      </w:r>
    </w:p>
    <w:p w:rsidR="008B7101" w:rsidRPr="00E325AC" w:rsidRDefault="008B7101" w:rsidP="008B7101">
      <w:pPr>
        <w:spacing w:line="360" w:lineRule="auto"/>
        <w:jc w:val="center"/>
        <w:rPr>
          <w:rFonts w:ascii="宋体" w:hAnsi="宋体"/>
          <w:b/>
          <w:sz w:val="24"/>
        </w:rPr>
      </w:pPr>
      <w:r w:rsidRPr="00E325AC">
        <w:rPr>
          <w:rFonts w:ascii="宋体" w:hAnsi="宋体" w:hint="eastAsia"/>
          <w:b/>
          <w:sz w:val="24"/>
        </w:rPr>
        <w:t>表</w:t>
      </w:r>
      <w:r w:rsidR="00464EF3" w:rsidRPr="00E325AC">
        <w:rPr>
          <w:rFonts w:ascii="宋体" w:hAnsi="宋体"/>
          <w:b/>
          <w:bCs/>
          <w:sz w:val="24"/>
          <w:lang w:eastAsia="zh-TW"/>
        </w:rPr>
        <w:t>5.3.</w:t>
      </w:r>
      <w:r w:rsidR="00066A79" w:rsidRPr="00E325AC">
        <w:rPr>
          <w:rFonts w:ascii="宋体" w:hAnsi="宋体" w:hint="eastAsia"/>
          <w:b/>
          <w:bCs/>
          <w:sz w:val="24"/>
        </w:rPr>
        <w:t>2</w:t>
      </w:r>
      <w:r w:rsidR="00066A79" w:rsidRPr="00E325AC">
        <w:rPr>
          <w:rFonts w:ascii="宋体" w:hAnsi="宋体" w:hint="eastAsia"/>
          <w:b/>
          <w:sz w:val="24"/>
        </w:rPr>
        <w:t xml:space="preserve">  </w:t>
      </w:r>
      <w:r w:rsidRPr="00E325AC">
        <w:rPr>
          <w:rFonts w:ascii="宋体" w:hAnsi="宋体" w:hint="eastAsia"/>
          <w:b/>
          <w:sz w:val="24"/>
        </w:rPr>
        <w:t>竖向地震作用时活荷载组合系数</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80"/>
        <w:gridCol w:w="2995"/>
        <w:gridCol w:w="3085"/>
      </w:tblGrid>
      <w:tr w:rsidR="009A2B51" w:rsidRPr="00E325AC" w:rsidTr="00CD7FC6">
        <w:trPr>
          <w:trHeight w:val="380"/>
        </w:trPr>
        <w:tc>
          <w:tcPr>
            <w:tcW w:w="6475" w:type="dxa"/>
            <w:gridSpan w:val="2"/>
            <w:shd w:val="clear" w:color="auto" w:fill="auto"/>
          </w:tcPr>
          <w:p w:rsidR="008B7101" w:rsidRPr="00E325AC" w:rsidRDefault="008B7101" w:rsidP="00464EF3">
            <w:pPr>
              <w:spacing w:line="360" w:lineRule="auto"/>
              <w:jc w:val="center"/>
              <w:rPr>
                <w:rFonts w:ascii="宋体" w:hAnsi="宋体"/>
                <w:sz w:val="24"/>
              </w:rPr>
            </w:pPr>
            <w:r w:rsidRPr="00E325AC">
              <w:rPr>
                <w:rFonts w:ascii="宋体" w:hAnsi="宋体" w:hint="eastAsia"/>
                <w:sz w:val="24"/>
              </w:rPr>
              <w:t>可变荷载种类</w:t>
            </w:r>
          </w:p>
        </w:tc>
        <w:tc>
          <w:tcPr>
            <w:tcW w:w="3085" w:type="dxa"/>
            <w:shd w:val="clear" w:color="auto" w:fill="auto"/>
          </w:tcPr>
          <w:p w:rsidR="008B7101" w:rsidRPr="00E325AC" w:rsidRDefault="008B7101" w:rsidP="00464EF3">
            <w:pPr>
              <w:spacing w:line="360" w:lineRule="auto"/>
              <w:jc w:val="center"/>
              <w:rPr>
                <w:rFonts w:ascii="宋体" w:hAnsi="宋体"/>
                <w:sz w:val="24"/>
              </w:rPr>
            </w:pPr>
            <w:r w:rsidRPr="00E325AC">
              <w:rPr>
                <w:rFonts w:ascii="宋体" w:hAnsi="宋体" w:hint="eastAsia"/>
                <w:sz w:val="24"/>
              </w:rPr>
              <w:t>组合值系数</w:t>
            </w:r>
          </w:p>
        </w:tc>
      </w:tr>
      <w:tr w:rsidR="009A2B51" w:rsidRPr="00E325AC" w:rsidTr="00CD7FC6">
        <w:trPr>
          <w:trHeight w:val="316"/>
        </w:trPr>
        <w:tc>
          <w:tcPr>
            <w:tcW w:w="6475" w:type="dxa"/>
            <w:gridSpan w:val="2"/>
            <w:shd w:val="clear" w:color="auto" w:fill="auto"/>
          </w:tcPr>
          <w:p w:rsidR="008B7101" w:rsidRPr="00E325AC" w:rsidRDefault="008B7101" w:rsidP="00464EF3">
            <w:pPr>
              <w:spacing w:line="360" w:lineRule="auto"/>
              <w:jc w:val="center"/>
              <w:rPr>
                <w:rFonts w:ascii="宋体" w:hAnsi="宋体"/>
                <w:sz w:val="24"/>
              </w:rPr>
            </w:pPr>
            <w:r w:rsidRPr="00E325AC">
              <w:rPr>
                <w:rFonts w:ascii="宋体" w:hAnsi="宋体" w:hint="eastAsia"/>
                <w:sz w:val="24"/>
              </w:rPr>
              <w:t>雪荷载</w:t>
            </w:r>
          </w:p>
        </w:tc>
        <w:tc>
          <w:tcPr>
            <w:tcW w:w="3085" w:type="dxa"/>
            <w:shd w:val="clear" w:color="auto" w:fill="auto"/>
          </w:tcPr>
          <w:p w:rsidR="008B7101" w:rsidRPr="00E325AC" w:rsidRDefault="008B7101" w:rsidP="00464EF3">
            <w:pPr>
              <w:spacing w:line="360" w:lineRule="auto"/>
              <w:jc w:val="center"/>
              <w:rPr>
                <w:rFonts w:ascii="宋体" w:hAnsi="宋体"/>
                <w:sz w:val="24"/>
              </w:rPr>
            </w:pPr>
            <w:r w:rsidRPr="00E325AC">
              <w:rPr>
                <w:rFonts w:ascii="宋体" w:hAnsi="宋体" w:hint="eastAsia"/>
                <w:sz w:val="24"/>
              </w:rPr>
              <w:t>0</w:t>
            </w:r>
            <w:r w:rsidRPr="00E325AC">
              <w:rPr>
                <w:rFonts w:ascii="宋体" w:hAnsi="宋体"/>
                <w:sz w:val="24"/>
              </w:rPr>
              <w:t>.5</w:t>
            </w:r>
          </w:p>
        </w:tc>
      </w:tr>
      <w:tr w:rsidR="009A2B51" w:rsidRPr="00E325AC" w:rsidTr="00CD7FC6">
        <w:tc>
          <w:tcPr>
            <w:tcW w:w="6475" w:type="dxa"/>
            <w:gridSpan w:val="2"/>
            <w:shd w:val="clear" w:color="auto" w:fill="auto"/>
          </w:tcPr>
          <w:p w:rsidR="008B7101" w:rsidRPr="00E325AC" w:rsidRDefault="008B7101" w:rsidP="00464EF3">
            <w:pPr>
              <w:spacing w:line="360" w:lineRule="auto"/>
              <w:jc w:val="center"/>
              <w:rPr>
                <w:rFonts w:ascii="宋体" w:hAnsi="宋体"/>
                <w:sz w:val="24"/>
              </w:rPr>
            </w:pPr>
            <w:r w:rsidRPr="00E325AC">
              <w:rPr>
                <w:rFonts w:ascii="宋体" w:hAnsi="宋体" w:hint="eastAsia"/>
                <w:sz w:val="24"/>
              </w:rPr>
              <w:t>屋面活荷载</w:t>
            </w:r>
          </w:p>
        </w:tc>
        <w:tc>
          <w:tcPr>
            <w:tcW w:w="3085" w:type="dxa"/>
            <w:shd w:val="clear" w:color="auto" w:fill="auto"/>
          </w:tcPr>
          <w:p w:rsidR="008B7101" w:rsidRPr="00E325AC" w:rsidRDefault="008B7101" w:rsidP="00464EF3">
            <w:pPr>
              <w:spacing w:line="360" w:lineRule="auto"/>
              <w:jc w:val="center"/>
              <w:rPr>
                <w:rFonts w:ascii="宋体" w:hAnsi="宋体"/>
                <w:sz w:val="24"/>
              </w:rPr>
            </w:pPr>
            <w:r w:rsidRPr="00E325AC">
              <w:rPr>
                <w:rFonts w:ascii="宋体" w:hAnsi="宋体" w:hint="eastAsia"/>
                <w:sz w:val="24"/>
              </w:rPr>
              <w:t>不计入</w:t>
            </w:r>
          </w:p>
        </w:tc>
      </w:tr>
      <w:tr w:rsidR="009A2B51" w:rsidRPr="00E325AC" w:rsidTr="00CD7FC6">
        <w:tc>
          <w:tcPr>
            <w:tcW w:w="6475" w:type="dxa"/>
            <w:gridSpan w:val="2"/>
            <w:shd w:val="clear" w:color="auto" w:fill="auto"/>
          </w:tcPr>
          <w:p w:rsidR="008B7101" w:rsidRPr="00E325AC" w:rsidRDefault="008B7101" w:rsidP="00464EF3">
            <w:pPr>
              <w:spacing w:line="360" w:lineRule="auto"/>
              <w:jc w:val="center"/>
              <w:rPr>
                <w:rFonts w:ascii="宋体" w:hAnsi="宋体"/>
                <w:sz w:val="24"/>
              </w:rPr>
            </w:pPr>
            <w:r w:rsidRPr="00E325AC">
              <w:rPr>
                <w:rFonts w:ascii="宋体" w:hAnsi="宋体" w:hint="eastAsia"/>
                <w:sz w:val="24"/>
              </w:rPr>
              <w:t>按实际情况计算的楼面活荷载</w:t>
            </w:r>
          </w:p>
        </w:tc>
        <w:tc>
          <w:tcPr>
            <w:tcW w:w="3085" w:type="dxa"/>
            <w:shd w:val="clear" w:color="auto" w:fill="auto"/>
          </w:tcPr>
          <w:p w:rsidR="008B7101" w:rsidRPr="00E325AC" w:rsidRDefault="008B7101" w:rsidP="00464EF3">
            <w:pPr>
              <w:spacing w:line="360" w:lineRule="auto"/>
              <w:jc w:val="center"/>
              <w:rPr>
                <w:rFonts w:ascii="宋体" w:hAnsi="宋体"/>
                <w:sz w:val="24"/>
              </w:rPr>
            </w:pPr>
            <w:r w:rsidRPr="00E325AC">
              <w:rPr>
                <w:rFonts w:ascii="宋体" w:hAnsi="宋体" w:hint="eastAsia"/>
                <w:sz w:val="24"/>
              </w:rPr>
              <w:t>1</w:t>
            </w:r>
            <w:r w:rsidRPr="00E325AC">
              <w:rPr>
                <w:rFonts w:ascii="宋体" w:hAnsi="宋体"/>
                <w:sz w:val="24"/>
              </w:rPr>
              <w:t>.0</w:t>
            </w:r>
          </w:p>
        </w:tc>
      </w:tr>
      <w:tr w:rsidR="009A2B51" w:rsidRPr="00E325AC" w:rsidTr="00CD7FC6">
        <w:tc>
          <w:tcPr>
            <w:tcW w:w="3480" w:type="dxa"/>
            <w:vMerge w:val="restart"/>
            <w:shd w:val="clear" w:color="auto" w:fill="auto"/>
          </w:tcPr>
          <w:p w:rsidR="008B7101" w:rsidRPr="00E325AC" w:rsidRDefault="008B7101" w:rsidP="00464EF3">
            <w:pPr>
              <w:spacing w:line="360" w:lineRule="auto"/>
              <w:jc w:val="center"/>
              <w:rPr>
                <w:rFonts w:ascii="宋体" w:hAnsi="宋体"/>
                <w:sz w:val="24"/>
              </w:rPr>
            </w:pPr>
            <w:r w:rsidRPr="00E325AC">
              <w:rPr>
                <w:rFonts w:ascii="宋体" w:hAnsi="宋体" w:hint="eastAsia"/>
                <w:sz w:val="24"/>
              </w:rPr>
              <w:t>按等效均布荷载计算的楼面活荷载</w:t>
            </w:r>
          </w:p>
        </w:tc>
        <w:tc>
          <w:tcPr>
            <w:tcW w:w="2995" w:type="dxa"/>
            <w:shd w:val="clear" w:color="auto" w:fill="auto"/>
          </w:tcPr>
          <w:p w:rsidR="008B7101" w:rsidRPr="00E325AC" w:rsidRDefault="008B7101" w:rsidP="00464EF3">
            <w:pPr>
              <w:spacing w:line="360" w:lineRule="auto"/>
              <w:jc w:val="center"/>
              <w:rPr>
                <w:rFonts w:ascii="宋体" w:hAnsi="宋体"/>
                <w:sz w:val="24"/>
              </w:rPr>
            </w:pPr>
            <w:r w:rsidRPr="00E325AC">
              <w:rPr>
                <w:rFonts w:ascii="宋体" w:hAnsi="宋体" w:hint="eastAsia"/>
                <w:sz w:val="24"/>
              </w:rPr>
              <w:t>藏书库、档案库</w:t>
            </w:r>
          </w:p>
        </w:tc>
        <w:tc>
          <w:tcPr>
            <w:tcW w:w="3085" w:type="dxa"/>
            <w:shd w:val="clear" w:color="auto" w:fill="auto"/>
          </w:tcPr>
          <w:p w:rsidR="008B7101" w:rsidRPr="00E325AC" w:rsidRDefault="008B7101" w:rsidP="00464EF3">
            <w:pPr>
              <w:spacing w:line="360" w:lineRule="auto"/>
              <w:jc w:val="center"/>
              <w:rPr>
                <w:rFonts w:ascii="宋体" w:hAnsi="宋体"/>
                <w:sz w:val="24"/>
              </w:rPr>
            </w:pPr>
            <w:r w:rsidRPr="00E325AC">
              <w:rPr>
                <w:rFonts w:ascii="宋体" w:hAnsi="宋体" w:hint="eastAsia"/>
                <w:sz w:val="24"/>
              </w:rPr>
              <w:t>0</w:t>
            </w:r>
            <w:r w:rsidRPr="00E325AC">
              <w:rPr>
                <w:rFonts w:ascii="宋体" w:hAnsi="宋体"/>
                <w:sz w:val="24"/>
              </w:rPr>
              <w:t>.8</w:t>
            </w:r>
          </w:p>
        </w:tc>
      </w:tr>
      <w:tr w:rsidR="009A2B51" w:rsidRPr="00E325AC" w:rsidTr="00CD7FC6">
        <w:tc>
          <w:tcPr>
            <w:tcW w:w="3480" w:type="dxa"/>
            <w:vMerge/>
            <w:shd w:val="clear" w:color="auto" w:fill="auto"/>
          </w:tcPr>
          <w:p w:rsidR="008B7101" w:rsidRPr="00E325AC" w:rsidRDefault="008B7101" w:rsidP="00464EF3">
            <w:pPr>
              <w:spacing w:line="360" w:lineRule="auto"/>
              <w:jc w:val="center"/>
              <w:rPr>
                <w:rFonts w:ascii="宋体" w:hAnsi="宋体"/>
                <w:sz w:val="24"/>
              </w:rPr>
            </w:pPr>
          </w:p>
        </w:tc>
        <w:tc>
          <w:tcPr>
            <w:tcW w:w="2995" w:type="dxa"/>
            <w:shd w:val="clear" w:color="auto" w:fill="auto"/>
          </w:tcPr>
          <w:p w:rsidR="008B7101" w:rsidRPr="00E325AC" w:rsidRDefault="008B7101" w:rsidP="00464EF3">
            <w:pPr>
              <w:spacing w:line="360" w:lineRule="auto"/>
              <w:jc w:val="center"/>
              <w:rPr>
                <w:rFonts w:ascii="宋体" w:hAnsi="宋体"/>
                <w:sz w:val="24"/>
              </w:rPr>
            </w:pPr>
            <w:r w:rsidRPr="00E325AC">
              <w:rPr>
                <w:rFonts w:ascii="宋体" w:hAnsi="宋体" w:hint="eastAsia"/>
                <w:sz w:val="24"/>
              </w:rPr>
              <w:t>其他民用建筑</w:t>
            </w:r>
          </w:p>
        </w:tc>
        <w:tc>
          <w:tcPr>
            <w:tcW w:w="3085" w:type="dxa"/>
            <w:shd w:val="clear" w:color="auto" w:fill="auto"/>
          </w:tcPr>
          <w:p w:rsidR="008B7101" w:rsidRPr="00E325AC" w:rsidRDefault="008B7101" w:rsidP="00464EF3">
            <w:pPr>
              <w:spacing w:line="360" w:lineRule="auto"/>
              <w:jc w:val="center"/>
              <w:rPr>
                <w:rFonts w:ascii="宋体" w:hAnsi="宋体"/>
                <w:sz w:val="24"/>
              </w:rPr>
            </w:pPr>
            <w:r w:rsidRPr="00E325AC">
              <w:rPr>
                <w:rFonts w:ascii="宋体" w:hAnsi="宋体" w:hint="eastAsia"/>
                <w:sz w:val="24"/>
              </w:rPr>
              <w:t>0</w:t>
            </w:r>
            <w:r w:rsidRPr="00E325AC">
              <w:rPr>
                <w:rFonts w:ascii="宋体" w:hAnsi="宋体"/>
                <w:sz w:val="24"/>
              </w:rPr>
              <w:t>.5</w:t>
            </w:r>
          </w:p>
        </w:tc>
      </w:tr>
      <w:tr w:rsidR="009A2B51" w:rsidRPr="00E325AC" w:rsidTr="00CD7FC6">
        <w:tc>
          <w:tcPr>
            <w:tcW w:w="6475" w:type="dxa"/>
            <w:gridSpan w:val="2"/>
            <w:shd w:val="clear" w:color="auto" w:fill="auto"/>
          </w:tcPr>
          <w:p w:rsidR="008B7101" w:rsidRPr="00E325AC" w:rsidRDefault="008B7101" w:rsidP="00464EF3">
            <w:pPr>
              <w:spacing w:line="360" w:lineRule="auto"/>
              <w:jc w:val="center"/>
              <w:rPr>
                <w:rFonts w:ascii="宋体" w:hAnsi="宋体"/>
                <w:sz w:val="24"/>
              </w:rPr>
            </w:pPr>
            <w:r w:rsidRPr="00E325AC">
              <w:rPr>
                <w:rFonts w:ascii="宋体" w:hAnsi="宋体" w:hint="eastAsia"/>
                <w:sz w:val="24"/>
              </w:rPr>
              <w:t>风荷载</w:t>
            </w:r>
          </w:p>
        </w:tc>
        <w:tc>
          <w:tcPr>
            <w:tcW w:w="3085" w:type="dxa"/>
            <w:shd w:val="clear" w:color="auto" w:fill="auto"/>
          </w:tcPr>
          <w:p w:rsidR="008B7101" w:rsidRPr="00E325AC" w:rsidRDefault="008B7101" w:rsidP="00464EF3">
            <w:pPr>
              <w:spacing w:line="360" w:lineRule="auto"/>
              <w:jc w:val="center"/>
              <w:rPr>
                <w:rFonts w:ascii="宋体" w:hAnsi="宋体"/>
                <w:sz w:val="24"/>
              </w:rPr>
            </w:pPr>
            <w:r w:rsidRPr="00E325AC">
              <w:rPr>
                <w:rFonts w:ascii="宋体" w:hAnsi="宋体" w:hint="eastAsia"/>
                <w:sz w:val="24"/>
              </w:rPr>
              <w:t>0</w:t>
            </w:r>
            <w:r w:rsidRPr="00E325AC">
              <w:rPr>
                <w:rFonts w:ascii="宋体" w:hAnsi="宋体"/>
                <w:sz w:val="24"/>
              </w:rPr>
              <w:t>.2</w:t>
            </w:r>
          </w:p>
        </w:tc>
      </w:tr>
    </w:tbl>
    <w:p w:rsidR="008B3E2D" w:rsidRPr="00E325AC" w:rsidRDefault="008B3E2D" w:rsidP="008B7101">
      <w:pPr>
        <w:spacing w:line="360" w:lineRule="auto"/>
        <w:rPr>
          <w:rFonts w:ascii="华文楷体" w:eastAsia="华文楷体" w:hAnsi="华文楷体"/>
          <w:szCs w:val="28"/>
        </w:rPr>
      </w:pPr>
    </w:p>
    <w:p w:rsidR="008B7101" w:rsidRPr="00E325AC" w:rsidRDefault="008B7101" w:rsidP="008B7101">
      <w:pPr>
        <w:spacing w:line="360" w:lineRule="auto"/>
        <w:rPr>
          <w:rFonts w:ascii="华文楷体" w:eastAsia="华文楷体" w:hAnsi="华文楷体"/>
          <w:szCs w:val="28"/>
        </w:rPr>
      </w:pPr>
      <w:r w:rsidRPr="00E325AC">
        <w:rPr>
          <w:rFonts w:ascii="华文楷体" w:eastAsia="华文楷体" w:hAnsi="华文楷体" w:hint="eastAsia"/>
          <w:szCs w:val="28"/>
        </w:rPr>
        <w:t>【条文说明】幕墙设计考虑的主体结构层间竖向相对位移为向上和向下两个方向，需</w:t>
      </w:r>
      <w:r w:rsidRPr="00E325AC">
        <w:rPr>
          <w:rFonts w:ascii="华文楷体" w:eastAsia="华文楷体" w:hAnsi="华文楷体"/>
          <w:szCs w:val="28"/>
        </w:rPr>
        <w:t>对主体</w:t>
      </w:r>
      <w:r w:rsidRPr="00E325AC">
        <w:rPr>
          <w:rFonts w:ascii="华文楷体" w:eastAsia="华文楷体" w:hAnsi="华文楷体" w:hint="eastAsia"/>
          <w:szCs w:val="28"/>
        </w:rPr>
        <w:t>结构</w:t>
      </w:r>
      <w:r w:rsidRPr="00E325AC">
        <w:rPr>
          <w:rFonts w:ascii="华文楷体" w:eastAsia="华文楷体" w:hAnsi="华文楷体"/>
          <w:szCs w:val="28"/>
        </w:rPr>
        <w:t>提要求</w:t>
      </w:r>
      <w:r w:rsidRPr="00E325AC">
        <w:rPr>
          <w:rFonts w:ascii="华文楷体" w:eastAsia="华文楷体" w:hAnsi="华文楷体" w:hint="eastAsia"/>
          <w:szCs w:val="28"/>
        </w:rPr>
        <w:t>。由于主体结构规范对于竖向位移限值未考虑对幕墙体系的影响，所以按照其规定的竖向位移限值进行幕墙系统设计往往是不可行的，因此在附加</w:t>
      </w:r>
      <w:proofErr w:type="gramStart"/>
      <w:r w:rsidRPr="00E325AC">
        <w:rPr>
          <w:rFonts w:ascii="华文楷体" w:eastAsia="华文楷体" w:hAnsi="华文楷体" w:hint="eastAsia"/>
          <w:szCs w:val="28"/>
        </w:rPr>
        <w:t>恒</w:t>
      </w:r>
      <w:proofErr w:type="gramEnd"/>
      <w:r w:rsidRPr="00E325AC">
        <w:rPr>
          <w:rFonts w:ascii="华文楷体" w:eastAsia="华文楷体" w:hAnsi="华文楷体" w:hint="eastAsia"/>
          <w:szCs w:val="28"/>
        </w:rPr>
        <w:t>荷载、可变荷载、竖向地震下的主体结构弹性层间竖向相对位移值和层间压缩变形应由主体结构工程师按照结构模型计算实际数据提供，幕墙设计应结合相关数据进行按照规范公式进行轮换组合，并按照组合后的最不利值进行设计工作。对于高层、超高层应考虑混凝土徐变、收缩变形，</w:t>
      </w:r>
      <w:proofErr w:type="gramStart"/>
      <w:r w:rsidRPr="00E325AC">
        <w:rPr>
          <w:rFonts w:ascii="华文楷体" w:eastAsia="华文楷体" w:hAnsi="华文楷体" w:hint="eastAsia"/>
          <w:szCs w:val="28"/>
        </w:rPr>
        <w:t>混凝土徐变和</w:t>
      </w:r>
      <w:proofErr w:type="gramEnd"/>
      <w:r w:rsidRPr="00E325AC">
        <w:rPr>
          <w:rFonts w:ascii="华文楷体" w:eastAsia="华文楷体" w:hAnsi="华文楷体" w:hint="eastAsia"/>
          <w:szCs w:val="28"/>
        </w:rPr>
        <w:t>收缩变形一般在混凝土结构施工完毕后的6个月可完成大部分变形，国外相关资料采用0.5mm/3000mm，设计院应</w:t>
      </w:r>
      <w:r w:rsidRPr="00E325AC">
        <w:rPr>
          <w:rFonts w:ascii="华文楷体" w:eastAsia="华文楷体" w:hAnsi="华文楷体"/>
          <w:szCs w:val="28"/>
        </w:rPr>
        <w:t>提供</w:t>
      </w:r>
      <w:r w:rsidRPr="00E325AC">
        <w:rPr>
          <w:rFonts w:ascii="华文楷体" w:eastAsia="华文楷体" w:hAnsi="华文楷体" w:hint="eastAsia"/>
          <w:szCs w:val="28"/>
        </w:rPr>
        <w:t>相应</w:t>
      </w:r>
      <w:r w:rsidRPr="00E325AC">
        <w:rPr>
          <w:rFonts w:ascii="华文楷体" w:eastAsia="华文楷体" w:hAnsi="华文楷体"/>
          <w:szCs w:val="28"/>
        </w:rPr>
        <w:t>的</w:t>
      </w:r>
      <w:proofErr w:type="gramStart"/>
      <w:r w:rsidRPr="00E325AC">
        <w:rPr>
          <w:rFonts w:ascii="华文楷体" w:eastAsia="华文楷体" w:hAnsi="华文楷体" w:hint="eastAsia"/>
          <w:szCs w:val="28"/>
        </w:rPr>
        <w:t>混凝土</w:t>
      </w:r>
      <w:r w:rsidRPr="00E325AC">
        <w:rPr>
          <w:rFonts w:ascii="华文楷体" w:eastAsia="华文楷体" w:hAnsi="华文楷体"/>
          <w:szCs w:val="28"/>
        </w:rPr>
        <w:t>徐变和</w:t>
      </w:r>
      <w:proofErr w:type="gramEnd"/>
      <w:r w:rsidRPr="00E325AC">
        <w:rPr>
          <w:rFonts w:ascii="华文楷体" w:eastAsia="华文楷体" w:hAnsi="华文楷体"/>
          <w:szCs w:val="28"/>
        </w:rPr>
        <w:t>收缩变形数值</w:t>
      </w:r>
      <w:r w:rsidRPr="00E325AC">
        <w:rPr>
          <w:rFonts w:ascii="华文楷体" w:eastAsia="华文楷体" w:hAnsi="华文楷体" w:hint="eastAsia"/>
          <w:szCs w:val="28"/>
        </w:rPr>
        <w:t>。但需要注意，建筑的所有此项变形都会集中幕墙的下收口，所以幕墙下收口的相对位移设计应充分考虑此项的影响，也可以在建筑设计中加以考虑。</w:t>
      </w:r>
    </w:p>
    <w:p w:rsidR="008B7101" w:rsidRPr="00E325AC" w:rsidRDefault="008B7101" w:rsidP="008B7101">
      <w:pPr>
        <w:spacing w:line="360" w:lineRule="auto"/>
        <w:ind w:firstLineChars="200" w:firstLine="560"/>
        <w:rPr>
          <w:rFonts w:ascii="华文楷体" w:eastAsia="华文楷体" w:hAnsi="华文楷体"/>
          <w:szCs w:val="28"/>
        </w:rPr>
      </w:pPr>
      <w:r w:rsidRPr="00E325AC">
        <w:rPr>
          <w:rFonts w:ascii="华文楷体" w:eastAsia="华文楷体" w:hAnsi="华文楷体" w:hint="eastAsia"/>
          <w:szCs w:val="28"/>
        </w:rPr>
        <w:t>竖向地震作用时可变荷载组合值系数按照国家现行标准《建筑抗震设计规范》</w:t>
      </w:r>
      <w:r w:rsidRPr="00E325AC">
        <w:rPr>
          <w:rFonts w:ascii="华文楷体" w:eastAsia="华文楷体" w:hAnsi="华文楷体"/>
          <w:szCs w:val="28"/>
        </w:rPr>
        <w:t>GB 50011-2010</w:t>
      </w:r>
      <w:r w:rsidRPr="00E325AC">
        <w:rPr>
          <w:rFonts w:ascii="华文楷体" w:eastAsia="华文楷体" w:hAnsi="华文楷体" w:hint="eastAsia"/>
          <w:szCs w:val="28"/>
        </w:rPr>
        <w:t>（2</w:t>
      </w:r>
      <w:r w:rsidRPr="00E325AC">
        <w:rPr>
          <w:rFonts w:ascii="华文楷体" w:eastAsia="华文楷体" w:hAnsi="华文楷体"/>
          <w:szCs w:val="28"/>
        </w:rPr>
        <w:t>016</w:t>
      </w:r>
      <w:r w:rsidRPr="00E325AC">
        <w:rPr>
          <w:rFonts w:ascii="华文楷体" w:eastAsia="华文楷体" w:hAnsi="华文楷体" w:hint="eastAsia"/>
          <w:szCs w:val="28"/>
        </w:rPr>
        <w:t>修订版）和行业现行标准《装配式混凝土结构技术规程》</w:t>
      </w:r>
      <w:r w:rsidRPr="00E325AC">
        <w:rPr>
          <w:rFonts w:ascii="华文楷体" w:eastAsia="华文楷体" w:hAnsi="华文楷体"/>
          <w:szCs w:val="28"/>
        </w:rPr>
        <w:t>JGJ 1-2014</w:t>
      </w:r>
      <w:r w:rsidRPr="00E325AC">
        <w:rPr>
          <w:rFonts w:ascii="华文楷体" w:eastAsia="华文楷体" w:hAnsi="华文楷体" w:hint="eastAsia"/>
          <w:szCs w:val="28"/>
        </w:rPr>
        <w:t>相关条文确定。</w:t>
      </w:r>
    </w:p>
    <w:p w:rsidR="008B7101" w:rsidRPr="00E325AC" w:rsidRDefault="008B7101" w:rsidP="008B7101">
      <w:pPr>
        <w:rPr>
          <w:snapToGrid w:val="0"/>
          <w:szCs w:val="28"/>
        </w:rPr>
      </w:pPr>
      <w:r w:rsidRPr="00E325AC">
        <w:rPr>
          <w:b/>
          <w:snapToGrid w:val="0"/>
          <w:szCs w:val="28"/>
        </w:rPr>
        <w:t>5.3.3</w:t>
      </w:r>
      <w:r w:rsidR="00066A79" w:rsidRPr="00E325AC">
        <w:rPr>
          <w:rFonts w:hint="eastAsia"/>
          <w:b/>
          <w:snapToGrid w:val="0"/>
          <w:szCs w:val="28"/>
        </w:rPr>
        <w:t xml:space="preserve"> </w:t>
      </w:r>
      <w:r w:rsidRPr="00E325AC">
        <w:rPr>
          <w:snapToGrid w:val="0"/>
          <w:szCs w:val="28"/>
        </w:rPr>
        <w:t>明框玻璃幕墙的玻璃板块</w:t>
      </w:r>
      <w:r w:rsidRPr="00E325AC">
        <w:rPr>
          <w:rFonts w:hint="eastAsia"/>
          <w:snapToGrid w:val="0"/>
          <w:szCs w:val="28"/>
        </w:rPr>
        <w:t>与框架构件的配合尺寸</w:t>
      </w:r>
      <w:proofErr w:type="gramStart"/>
      <w:r w:rsidRPr="00E325AC">
        <w:rPr>
          <w:rFonts w:hint="eastAsia"/>
          <w:snapToGrid w:val="0"/>
          <w:szCs w:val="28"/>
        </w:rPr>
        <w:t>宜符合表</w:t>
      </w:r>
      <w:proofErr w:type="gramEnd"/>
      <w:r w:rsidRPr="00E325AC">
        <w:rPr>
          <w:rFonts w:ascii="宋体" w:hAnsi="宋体" w:hint="eastAsia"/>
          <w:szCs w:val="28"/>
        </w:rPr>
        <w:t>X中空玻璃与槽口的配合尺寸</w:t>
      </w:r>
      <w:r w:rsidRPr="00E325AC">
        <w:rPr>
          <w:rFonts w:hint="eastAsia"/>
          <w:snapToGrid w:val="0"/>
          <w:szCs w:val="28"/>
        </w:rPr>
        <w:t>的要求：</w:t>
      </w:r>
    </w:p>
    <w:p w:rsidR="008B7101" w:rsidRPr="00E325AC" w:rsidRDefault="008B7101" w:rsidP="00066A79">
      <w:pPr>
        <w:tabs>
          <w:tab w:val="num" w:pos="567"/>
        </w:tabs>
        <w:spacing w:line="360" w:lineRule="exact"/>
        <w:ind w:firstLineChars="147" w:firstLine="413"/>
        <w:rPr>
          <w:bCs/>
          <w:snapToGrid w:val="0"/>
          <w:kern w:val="0"/>
          <w:szCs w:val="28"/>
        </w:rPr>
      </w:pPr>
      <w:r w:rsidRPr="00E325AC">
        <w:rPr>
          <w:rFonts w:hint="eastAsia"/>
          <w:b/>
          <w:snapToGrid w:val="0"/>
          <w:szCs w:val="28"/>
        </w:rPr>
        <w:t>1</w:t>
      </w:r>
      <w:r w:rsidR="00066A79" w:rsidRPr="00E325AC">
        <w:rPr>
          <w:rFonts w:hint="eastAsia"/>
          <w:b/>
          <w:snapToGrid w:val="0"/>
          <w:szCs w:val="28"/>
        </w:rPr>
        <w:t xml:space="preserve"> </w:t>
      </w:r>
      <w:r w:rsidRPr="00E325AC">
        <w:rPr>
          <w:rFonts w:hint="eastAsia"/>
          <w:bCs/>
          <w:snapToGrid w:val="0"/>
          <w:kern w:val="0"/>
          <w:szCs w:val="28"/>
        </w:rPr>
        <w:t>对于中空玻璃，</w:t>
      </w:r>
      <w:r w:rsidRPr="00E325AC">
        <w:rPr>
          <w:rFonts w:hint="eastAsia"/>
          <w:bCs/>
          <w:snapToGrid w:val="0"/>
          <w:kern w:val="0"/>
          <w:szCs w:val="28"/>
        </w:rPr>
        <w:t>a</w:t>
      </w:r>
      <w:r w:rsidRPr="00E325AC">
        <w:rPr>
          <w:rFonts w:hint="eastAsia"/>
          <w:bCs/>
          <w:snapToGrid w:val="0"/>
          <w:kern w:val="0"/>
          <w:szCs w:val="28"/>
        </w:rPr>
        <w:t>不宜小于</w:t>
      </w:r>
      <w:r w:rsidRPr="00E325AC">
        <w:rPr>
          <w:rFonts w:hint="eastAsia"/>
          <w:bCs/>
          <w:snapToGrid w:val="0"/>
          <w:kern w:val="0"/>
          <w:szCs w:val="28"/>
        </w:rPr>
        <w:t>5mm</w:t>
      </w:r>
      <w:r w:rsidRPr="00E325AC">
        <w:rPr>
          <w:rFonts w:hint="eastAsia"/>
          <w:bCs/>
          <w:snapToGrid w:val="0"/>
          <w:kern w:val="0"/>
          <w:szCs w:val="28"/>
        </w:rPr>
        <w:t>，对于其他玻璃，尺寸</w:t>
      </w:r>
      <w:r w:rsidRPr="00E325AC">
        <w:rPr>
          <w:rFonts w:hint="eastAsia"/>
          <w:bCs/>
          <w:snapToGrid w:val="0"/>
          <w:kern w:val="0"/>
          <w:szCs w:val="28"/>
        </w:rPr>
        <w:t>a</w:t>
      </w:r>
      <w:r w:rsidRPr="00E325AC">
        <w:rPr>
          <w:rFonts w:hint="eastAsia"/>
          <w:bCs/>
          <w:snapToGrid w:val="0"/>
          <w:kern w:val="0"/>
          <w:szCs w:val="28"/>
        </w:rPr>
        <w:t>不应小于</w:t>
      </w:r>
      <w:r w:rsidRPr="00E325AC">
        <w:rPr>
          <w:rFonts w:hint="eastAsia"/>
          <w:bCs/>
          <w:snapToGrid w:val="0"/>
          <w:kern w:val="0"/>
          <w:szCs w:val="28"/>
        </w:rPr>
        <w:t>3mm</w:t>
      </w:r>
      <w:r w:rsidRPr="00E325AC">
        <w:rPr>
          <w:rFonts w:hint="eastAsia"/>
          <w:bCs/>
          <w:snapToGrid w:val="0"/>
          <w:kern w:val="0"/>
          <w:szCs w:val="28"/>
        </w:rPr>
        <w:t>。</w:t>
      </w:r>
    </w:p>
    <w:p w:rsidR="008B7101" w:rsidRPr="00E325AC" w:rsidRDefault="00BD18E0" w:rsidP="008B7101">
      <w:pPr>
        <w:pStyle w:val="afff4"/>
      </w:pPr>
      <w:r w:rsidRPr="00E325AC">
        <w:rPr>
          <w:noProof/>
        </w:rPr>
        <w:drawing>
          <wp:inline distT="0" distB="0" distL="0" distR="0">
            <wp:extent cx="2553419" cy="2224330"/>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480" b="11475"/>
                    <a:stretch>
                      <a:fillRect/>
                    </a:stretch>
                  </pic:blipFill>
                  <pic:spPr bwMode="auto">
                    <a:xfrm>
                      <a:off x="0" y="0"/>
                      <a:ext cx="2562607" cy="2232334"/>
                    </a:xfrm>
                    <a:prstGeom prst="rect">
                      <a:avLst/>
                    </a:prstGeom>
                    <a:noFill/>
                    <a:ln>
                      <a:noFill/>
                    </a:ln>
                  </pic:spPr>
                </pic:pic>
              </a:graphicData>
            </a:graphic>
          </wp:inline>
        </w:drawing>
      </w:r>
    </w:p>
    <w:p w:rsidR="008B7101" w:rsidRPr="00E325AC" w:rsidRDefault="008B7101" w:rsidP="00AF6748">
      <w:pPr>
        <w:pStyle w:val="afff4"/>
        <w:rPr>
          <w:snapToGrid w:val="0"/>
          <w:szCs w:val="28"/>
        </w:rPr>
      </w:pPr>
      <w:r w:rsidRPr="00E325AC">
        <w:rPr>
          <w:rFonts w:ascii="宋体" w:hAnsi="宋体" w:hint="eastAsia"/>
          <w:szCs w:val="28"/>
        </w:rPr>
        <w:t>图</w:t>
      </w:r>
      <w:r w:rsidR="00464EF3" w:rsidRPr="00E325AC">
        <w:rPr>
          <w:rFonts w:ascii="宋体" w:hAnsi="宋体"/>
          <w:b/>
          <w:szCs w:val="28"/>
        </w:rPr>
        <w:t>5.3.</w:t>
      </w:r>
      <w:r w:rsidRPr="00E325AC">
        <w:rPr>
          <w:rFonts w:ascii="宋体" w:hAnsi="宋体"/>
          <w:b/>
          <w:szCs w:val="28"/>
        </w:rPr>
        <w:t>3</w:t>
      </w:r>
      <w:r w:rsidR="00066A79" w:rsidRPr="00E325AC">
        <w:rPr>
          <w:rFonts w:ascii="宋体" w:hAnsi="宋体" w:hint="eastAsia"/>
          <w:b/>
          <w:szCs w:val="28"/>
        </w:rPr>
        <w:t xml:space="preserve"> </w:t>
      </w:r>
      <w:r w:rsidRPr="00E325AC">
        <w:rPr>
          <w:snapToGrid w:val="0"/>
          <w:szCs w:val="28"/>
        </w:rPr>
        <w:t>明框玻璃幕墙的玻璃板块</w:t>
      </w:r>
      <w:r w:rsidRPr="00E325AC">
        <w:rPr>
          <w:rFonts w:hint="eastAsia"/>
          <w:snapToGrid w:val="0"/>
          <w:szCs w:val="28"/>
        </w:rPr>
        <w:t>与框架构件的配合尺寸</w:t>
      </w:r>
    </w:p>
    <w:p w:rsidR="00702D76" w:rsidRPr="00E325AC" w:rsidRDefault="00702D76" w:rsidP="00AF6748">
      <w:pPr>
        <w:pStyle w:val="afff4"/>
        <w:rPr>
          <w:snapToGrid w:val="0"/>
          <w:szCs w:val="28"/>
        </w:rPr>
      </w:pPr>
    </w:p>
    <w:p w:rsidR="00702D76" w:rsidRPr="00E325AC" w:rsidRDefault="00702D76" w:rsidP="00AF6748">
      <w:pPr>
        <w:pStyle w:val="afff4"/>
        <w:rPr>
          <w:snapToGrid w:val="0"/>
          <w:szCs w:val="28"/>
        </w:rPr>
      </w:pPr>
    </w:p>
    <w:p w:rsidR="00702D76" w:rsidRPr="00E325AC" w:rsidRDefault="00702D76" w:rsidP="00AF6748">
      <w:pPr>
        <w:pStyle w:val="afff4"/>
        <w:rPr>
          <w:snapToGrid w:val="0"/>
          <w:szCs w:val="28"/>
        </w:rPr>
      </w:pPr>
    </w:p>
    <w:p w:rsidR="008B7101" w:rsidRPr="00E325AC" w:rsidRDefault="008B7101" w:rsidP="008B7101">
      <w:pPr>
        <w:pStyle w:val="afff4"/>
        <w:rPr>
          <w:rFonts w:ascii="宋体" w:hAnsi="宋体"/>
          <w:b/>
          <w:snapToGrid w:val="0"/>
          <w:sz w:val="24"/>
        </w:rPr>
      </w:pPr>
      <w:r w:rsidRPr="00E325AC">
        <w:rPr>
          <w:rFonts w:ascii="宋体" w:hAnsi="宋体"/>
          <w:b/>
          <w:snapToGrid w:val="0"/>
          <w:sz w:val="24"/>
        </w:rPr>
        <w:t>表</w:t>
      </w:r>
      <w:r w:rsidR="00464EF3" w:rsidRPr="00E325AC">
        <w:rPr>
          <w:rFonts w:ascii="宋体" w:hAnsi="宋体"/>
          <w:b/>
          <w:sz w:val="24"/>
        </w:rPr>
        <w:t>5.3.3</w:t>
      </w:r>
      <w:r w:rsidRPr="00E325AC">
        <w:rPr>
          <w:rFonts w:ascii="宋体" w:hAnsi="宋体"/>
          <w:b/>
          <w:snapToGrid w:val="0"/>
          <w:sz w:val="24"/>
        </w:rPr>
        <w:t xml:space="preserve">  玻璃与槽口的配合尺寸</w:t>
      </w:r>
      <w:r w:rsidRPr="00E325AC">
        <w:rPr>
          <w:rFonts w:ascii="宋体" w:hAnsi="宋体"/>
          <w:snapToGrid w:val="0"/>
          <w:sz w:val="24"/>
        </w:rPr>
        <w:t>（mm）</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8"/>
        <w:gridCol w:w="458"/>
        <w:gridCol w:w="924"/>
        <w:gridCol w:w="1233"/>
        <w:gridCol w:w="2163"/>
        <w:gridCol w:w="2470"/>
      </w:tblGrid>
      <w:tr w:rsidR="00C64873" w:rsidRPr="00E325AC" w:rsidTr="00CD7FC6">
        <w:trPr>
          <w:trHeight w:val="270"/>
        </w:trPr>
        <w:tc>
          <w:tcPr>
            <w:tcW w:w="1297" w:type="pct"/>
            <w:vMerge w:val="restart"/>
            <w:shd w:val="clear" w:color="auto" w:fill="auto"/>
            <w:noWrap/>
            <w:vAlign w:val="center"/>
          </w:tcPr>
          <w:p w:rsidR="008B7101" w:rsidRPr="00E325AC" w:rsidRDefault="008B7101" w:rsidP="00464EF3">
            <w:pPr>
              <w:pStyle w:val="afff4"/>
              <w:rPr>
                <w:sz w:val="24"/>
              </w:rPr>
            </w:pPr>
            <w:r w:rsidRPr="00E325AC">
              <w:rPr>
                <w:sz w:val="24"/>
              </w:rPr>
              <w:t>玻璃厚度（</w:t>
            </w:r>
            <w:r w:rsidRPr="00E325AC">
              <w:rPr>
                <w:sz w:val="24"/>
              </w:rPr>
              <w:t>mm</w:t>
            </w:r>
            <w:r w:rsidRPr="00E325AC">
              <w:rPr>
                <w:sz w:val="24"/>
              </w:rPr>
              <w:t>）</w:t>
            </w:r>
          </w:p>
        </w:tc>
        <w:tc>
          <w:tcPr>
            <w:tcW w:w="706" w:type="pct"/>
            <w:gridSpan w:val="2"/>
            <w:vMerge w:val="restart"/>
          </w:tcPr>
          <w:p w:rsidR="008B7101" w:rsidRPr="00E325AC" w:rsidRDefault="008B7101" w:rsidP="00464EF3">
            <w:pPr>
              <w:pStyle w:val="afff4"/>
              <w:rPr>
                <w:sz w:val="24"/>
              </w:rPr>
            </w:pPr>
          </w:p>
        </w:tc>
        <w:tc>
          <w:tcPr>
            <w:tcW w:w="2997" w:type="pct"/>
            <w:gridSpan w:val="3"/>
            <w:shd w:val="clear" w:color="auto" w:fill="auto"/>
            <w:noWrap/>
            <w:vAlign w:val="center"/>
          </w:tcPr>
          <w:p w:rsidR="008B7101" w:rsidRPr="00E325AC" w:rsidRDefault="008B7101" w:rsidP="00464EF3">
            <w:pPr>
              <w:pStyle w:val="afff4"/>
              <w:rPr>
                <w:sz w:val="24"/>
              </w:rPr>
            </w:pPr>
            <w:r w:rsidRPr="00E325AC">
              <w:rPr>
                <w:rFonts w:hint="eastAsia"/>
                <w:sz w:val="24"/>
              </w:rPr>
              <w:t>玻璃长边尺寸</w:t>
            </w:r>
            <w:r w:rsidRPr="00E325AC">
              <w:rPr>
                <w:rFonts w:hint="eastAsia"/>
                <w:sz w:val="24"/>
              </w:rPr>
              <w:t>L</w:t>
            </w:r>
            <w:r w:rsidRPr="00E325AC">
              <w:rPr>
                <w:sz w:val="24"/>
              </w:rPr>
              <w:t>（</w:t>
            </w:r>
            <w:r w:rsidR="003C09EC" w:rsidRPr="00E325AC">
              <w:rPr>
                <w:rFonts w:hint="eastAsia"/>
                <w:sz w:val="24"/>
              </w:rPr>
              <w:t>m</w:t>
            </w:r>
            <w:r w:rsidRPr="00E325AC">
              <w:rPr>
                <w:sz w:val="24"/>
              </w:rPr>
              <w:t>m</w:t>
            </w:r>
            <w:r w:rsidRPr="00E325AC">
              <w:rPr>
                <w:sz w:val="24"/>
              </w:rPr>
              <w:t>）</w:t>
            </w:r>
          </w:p>
        </w:tc>
      </w:tr>
      <w:tr w:rsidR="00C64873" w:rsidRPr="00E325AC" w:rsidTr="00CD7FC6">
        <w:trPr>
          <w:trHeight w:val="270"/>
        </w:trPr>
        <w:tc>
          <w:tcPr>
            <w:tcW w:w="1297" w:type="pct"/>
            <w:vMerge/>
            <w:shd w:val="clear" w:color="auto" w:fill="auto"/>
            <w:noWrap/>
            <w:vAlign w:val="center"/>
            <w:hideMark/>
          </w:tcPr>
          <w:p w:rsidR="008B7101" w:rsidRPr="00E325AC" w:rsidRDefault="008B7101" w:rsidP="00464EF3">
            <w:pPr>
              <w:pStyle w:val="afff4"/>
              <w:rPr>
                <w:sz w:val="24"/>
              </w:rPr>
            </w:pPr>
          </w:p>
        </w:tc>
        <w:tc>
          <w:tcPr>
            <w:tcW w:w="706" w:type="pct"/>
            <w:gridSpan w:val="2"/>
            <w:vMerge/>
          </w:tcPr>
          <w:p w:rsidR="008B7101" w:rsidRPr="00E325AC" w:rsidRDefault="008B7101" w:rsidP="00464EF3">
            <w:pPr>
              <w:pStyle w:val="afff4"/>
              <w:rPr>
                <w:sz w:val="24"/>
              </w:rPr>
            </w:pPr>
          </w:p>
        </w:tc>
        <w:tc>
          <w:tcPr>
            <w:tcW w:w="630" w:type="pct"/>
            <w:shd w:val="clear" w:color="auto" w:fill="auto"/>
            <w:noWrap/>
            <w:vAlign w:val="center"/>
            <w:hideMark/>
          </w:tcPr>
          <w:p w:rsidR="008B7101" w:rsidRPr="00E325AC" w:rsidRDefault="008B7101" w:rsidP="00464EF3">
            <w:pPr>
              <w:pStyle w:val="afff4"/>
              <w:rPr>
                <w:sz w:val="24"/>
              </w:rPr>
            </w:pPr>
            <w:r w:rsidRPr="00E325AC">
              <w:rPr>
                <w:rFonts w:hint="eastAsia"/>
                <w:sz w:val="24"/>
              </w:rPr>
              <w:t>L</w:t>
            </w:r>
            <w:r w:rsidRPr="00E325AC">
              <w:rPr>
                <w:rFonts w:hint="eastAsia"/>
                <w:sz w:val="24"/>
              </w:rPr>
              <w:t>≤</w:t>
            </w:r>
            <w:r w:rsidRPr="00E325AC">
              <w:rPr>
                <w:rFonts w:hint="eastAsia"/>
                <w:sz w:val="24"/>
              </w:rPr>
              <w:t>1</w:t>
            </w:r>
            <w:r w:rsidR="003C09EC" w:rsidRPr="00E325AC">
              <w:rPr>
                <w:sz w:val="24"/>
              </w:rPr>
              <w:t>000</w:t>
            </w:r>
          </w:p>
        </w:tc>
        <w:tc>
          <w:tcPr>
            <w:tcW w:w="1105" w:type="pct"/>
            <w:shd w:val="clear" w:color="auto" w:fill="auto"/>
            <w:noWrap/>
            <w:vAlign w:val="center"/>
            <w:hideMark/>
          </w:tcPr>
          <w:p w:rsidR="008B7101" w:rsidRPr="00E325AC" w:rsidRDefault="008B7101" w:rsidP="003C09EC">
            <w:pPr>
              <w:pStyle w:val="afff4"/>
              <w:rPr>
                <w:sz w:val="24"/>
              </w:rPr>
            </w:pPr>
            <w:r w:rsidRPr="00E325AC">
              <w:rPr>
                <w:rFonts w:hint="eastAsia"/>
                <w:sz w:val="24"/>
              </w:rPr>
              <w:t>1&lt;L</w:t>
            </w:r>
            <w:r w:rsidRPr="00E325AC">
              <w:rPr>
                <w:rFonts w:hint="eastAsia"/>
                <w:sz w:val="24"/>
              </w:rPr>
              <w:t>≤</w:t>
            </w:r>
            <w:r w:rsidRPr="00E325AC">
              <w:rPr>
                <w:rFonts w:hint="eastAsia"/>
                <w:sz w:val="24"/>
              </w:rPr>
              <w:t>2</w:t>
            </w:r>
            <w:r w:rsidR="003C09EC" w:rsidRPr="00E325AC">
              <w:rPr>
                <w:sz w:val="24"/>
              </w:rPr>
              <w:t>500</w:t>
            </w:r>
          </w:p>
        </w:tc>
        <w:tc>
          <w:tcPr>
            <w:tcW w:w="1263" w:type="pct"/>
            <w:shd w:val="clear" w:color="auto" w:fill="auto"/>
            <w:noWrap/>
            <w:vAlign w:val="center"/>
            <w:hideMark/>
          </w:tcPr>
          <w:p w:rsidR="008B7101" w:rsidRPr="00E325AC" w:rsidRDefault="008B7101" w:rsidP="003C09EC">
            <w:pPr>
              <w:pStyle w:val="afff4"/>
              <w:rPr>
                <w:sz w:val="24"/>
              </w:rPr>
            </w:pPr>
            <w:r w:rsidRPr="00E325AC">
              <w:rPr>
                <w:rFonts w:hint="eastAsia"/>
                <w:sz w:val="24"/>
              </w:rPr>
              <w:t>2</w:t>
            </w:r>
            <w:r w:rsidR="003C09EC" w:rsidRPr="00E325AC">
              <w:rPr>
                <w:sz w:val="24"/>
              </w:rPr>
              <w:t>500</w:t>
            </w:r>
            <w:r w:rsidRPr="00E325AC">
              <w:rPr>
                <w:rFonts w:hint="eastAsia"/>
                <w:sz w:val="24"/>
              </w:rPr>
              <w:t>&lt;L</w:t>
            </w:r>
            <w:r w:rsidRPr="00E325AC">
              <w:rPr>
                <w:rFonts w:hint="eastAsia"/>
                <w:sz w:val="24"/>
              </w:rPr>
              <w:t>≤</w:t>
            </w:r>
            <w:r w:rsidRPr="00E325AC">
              <w:rPr>
                <w:rFonts w:hint="eastAsia"/>
                <w:sz w:val="24"/>
              </w:rPr>
              <w:t>4</w:t>
            </w:r>
            <w:r w:rsidR="003C09EC" w:rsidRPr="00E325AC">
              <w:rPr>
                <w:sz w:val="24"/>
              </w:rPr>
              <w:t>500</w:t>
            </w:r>
          </w:p>
        </w:tc>
      </w:tr>
      <w:tr w:rsidR="00C64873" w:rsidRPr="00E325AC" w:rsidTr="00CD7FC6">
        <w:trPr>
          <w:trHeight w:val="270"/>
        </w:trPr>
        <w:tc>
          <w:tcPr>
            <w:tcW w:w="1297" w:type="pct"/>
            <w:vMerge w:val="restart"/>
            <w:shd w:val="clear" w:color="auto" w:fill="auto"/>
            <w:noWrap/>
            <w:vAlign w:val="center"/>
            <w:hideMark/>
          </w:tcPr>
          <w:p w:rsidR="008B7101" w:rsidRPr="00E325AC" w:rsidRDefault="008B7101" w:rsidP="00464EF3">
            <w:pPr>
              <w:pStyle w:val="afff4"/>
              <w:rPr>
                <w:sz w:val="24"/>
              </w:rPr>
            </w:pPr>
            <w:r w:rsidRPr="00E325AC">
              <w:rPr>
                <w:rFonts w:hint="eastAsia"/>
                <w:sz w:val="24"/>
              </w:rPr>
              <w:t>5</w:t>
            </w:r>
            <w:r w:rsidRPr="00E325AC">
              <w:rPr>
                <w:rFonts w:hint="eastAsia"/>
                <w:sz w:val="24"/>
              </w:rPr>
              <w:t>≤</w:t>
            </w:r>
            <w:r w:rsidRPr="00E325AC">
              <w:rPr>
                <w:rFonts w:hint="eastAsia"/>
                <w:sz w:val="24"/>
              </w:rPr>
              <w:t>d</w:t>
            </w:r>
            <w:r w:rsidRPr="00E325AC">
              <w:rPr>
                <w:rFonts w:hint="eastAsia"/>
                <w:sz w:val="24"/>
              </w:rPr>
              <w:t>≤</w:t>
            </w:r>
            <w:r w:rsidRPr="00E325AC">
              <w:rPr>
                <w:rFonts w:hint="eastAsia"/>
                <w:sz w:val="24"/>
              </w:rPr>
              <w:t>10</w:t>
            </w:r>
          </w:p>
        </w:tc>
        <w:tc>
          <w:tcPr>
            <w:tcW w:w="706" w:type="pct"/>
            <w:gridSpan w:val="2"/>
          </w:tcPr>
          <w:p w:rsidR="008B7101" w:rsidRPr="00E325AC" w:rsidRDefault="008B7101" w:rsidP="00464EF3">
            <w:pPr>
              <w:pStyle w:val="afff4"/>
              <w:rPr>
                <w:sz w:val="24"/>
              </w:rPr>
            </w:pPr>
            <w:r w:rsidRPr="00E325AC">
              <w:rPr>
                <w:rFonts w:hint="eastAsia"/>
                <w:sz w:val="24"/>
              </w:rPr>
              <w:t>b</w:t>
            </w:r>
          </w:p>
        </w:tc>
        <w:tc>
          <w:tcPr>
            <w:tcW w:w="630" w:type="pct"/>
            <w:shd w:val="clear" w:color="auto" w:fill="auto"/>
            <w:noWrap/>
            <w:vAlign w:val="center"/>
            <w:hideMark/>
          </w:tcPr>
          <w:p w:rsidR="008B7101" w:rsidRPr="00E325AC" w:rsidRDefault="008B7101" w:rsidP="00464EF3">
            <w:pPr>
              <w:pStyle w:val="afff4"/>
              <w:rPr>
                <w:sz w:val="24"/>
              </w:rPr>
            </w:pPr>
            <w:r w:rsidRPr="00E325AC">
              <w:rPr>
                <w:rFonts w:hint="eastAsia"/>
                <w:sz w:val="24"/>
              </w:rPr>
              <w:t>11</w:t>
            </w:r>
          </w:p>
        </w:tc>
        <w:tc>
          <w:tcPr>
            <w:tcW w:w="1105" w:type="pct"/>
            <w:shd w:val="clear" w:color="auto" w:fill="auto"/>
            <w:noWrap/>
            <w:vAlign w:val="center"/>
            <w:hideMark/>
          </w:tcPr>
          <w:p w:rsidR="008B7101" w:rsidRPr="00E325AC" w:rsidRDefault="008B7101" w:rsidP="00464EF3">
            <w:pPr>
              <w:pStyle w:val="afff4"/>
              <w:rPr>
                <w:sz w:val="24"/>
              </w:rPr>
            </w:pPr>
            <w:r w:rsidRPr="00E325AC">
              <w:rPr>
                <w:rFonts w:hint="eastAsia"/>
                <w:sz w:val="24"/>
              </w:rPr>
              <w:t>13</w:t>
            </w:r>
          </w:p>
        </w:tc>
        <w:tc>
          <w:tcPr>
            <w:tcW w:w="1263" w:type="pct"/>
            <w:shd w:val="clear" w:color="auto" w:fill="auto"/>
            <w:noWrap/>
            <w:vAlign w:val="center"/>
            <w:hideMark/>
          </w:tcPr>
          <w:p w:rsidR="008B7101" w:rsidRPr="00E325AC" w:rsidRDefault="008B7101" w:rsidP="00464EF3">
            <w:pPr>
              <w:pStyle w:val="afff4"/>
              <w:rPr>
                <w:sz w:val="24"/>
              </w:rPr>
            </w:pPr>
            <w:r w:rsidRPr="00E325AC">
              <w:rPr>
                <w:rFonts w:hint="eastAsia"/>
                <w:sz w:val="24"/>
              </w:rPr>
              <w:t>15</w:t>
            </w:r>
          </w:p>
        </w:tc>
      </w:tr>
      <w:tr w:rsidR="00C64873" w:rsidRPr="00E325AC" w:rsidTr="00CD7FC6">
        <w:trPr>
          <w:trHeight w:val="270"/>
        </w:trPr>
        <w:tc>
          <w:tcPr>
            <w:tcW w:w="1297" w:type="pct"/>
            <w:vMerge/>
            <w:shd w:val="clear" w:color="auto" w:fill="auto"/>
            <w:noWrap/>
            <w:vAlign w:val="center"/>
          </w:tcPr>
          <w:p w:rsidR="008B7101" w:rsidRPr="00E325AC" w:rsidRDefault="008B7101" w:rsidP="00464EF3">
            <w:pPr>
              <w:pStyle w:val="afff4"/>
              <w:rPr>
                <w:sz w:val="24"/>
              </w:rPr>
            </w:pPr>
          </w:p>
        </w:tc>
        <w:tc>
          <w:tcPr>
            <w:tcW w:w="234" w:type="pct"/>
            <w:vMerge w:val="restart"/>
          </w:tcPr>
          <w:p w:rsidR="008B7101" w:rsidRPr="00E325AC" w:rsidRDefault="008B7101" w:rsidP="00464EF3">
            <w:pPr>
              <w:pStyle w:val="afff4"/>
              <w:rPr>
                <w:sz w:val="24"/>
              </w:rPr>
            </w:pPr>
          </w:p>
          <w:p w:rsidR="008B7101" w:rsidRPr="00E325AC" w:rsidRDefault="008B7101" w:rsidP="00464EF3">
            <w:pPr>
              <w:pStyle w:val="afff4"/>
              <w:rPr>
                <w:sz w:val="24"/>
              </w:rPr>
            </w:pPr>
            <w:r w:rsidRPr="00E325AC">
              <w:rPr>
                <w:rFonts w:hint="eastAsia"/>
                <w:sz w:val="24"/>
              </w:rPr>
              <w:t>c</w:t>
            </w:r>
          </w:p>
        </w:tc>
        <w:tc>
          <w:tcPr>
            <w:tcW w:w="472" w:type="pct"/>
            <w:shd w:val="clear" w:color="auto" w:fill="auto"/>
            <w:noWrap/>
            <w:vAlign w:val="center"/>
            <w:hideMark/>
          </w:tcPr>
          <w:p w:rsidR="008B7101" w:rsidRPr="00E325AC" w:rsidRDefault="008B7101" w:rsidP="00464EF3">
            <w:pPr>
              <w:pStyle w:val="afff4"/>
              <w:rPr>
                <w:sz w:val="24"/>
              </w:rPr>
            </w:pPr>
            <w:r w:rsidRPr="00E325AC">
              <w:rPr>
                <w:rFonts w:hint="eastAsia"/>
                <w:sz w:val="24"/>
              </w:rPr>
              <w:t>上边</w:t>
            </w:r>
          </w:p>
        </w:tc>
        <w:tc>
          <w:tcPr>
            <w:tcW w:w="630" w:type="pct"/>
            <w:shd w:val="clear" w:color="auto" w:fill="auto"/>
            <w:noWrap/>
            <w:vAlign w:val="center"/>
            <w:hideMark/>
          </w:tcPr>
          <w:p w:rsidR="008B7101" w:rsidRPr="00E325AC" w:rsidRDefault="008B7101" w:rsidP="00464EF3">
            <w:pPr>
              <w:pStyle w:val="afff4"/>
              <w:rPr>
                <w:sz w:val="24"/>
              </w:rPr>
            </w:pPr>
            <w:r w:rsidRPr="00E325AC">
              <w:rPr>
                <w:rFonts w:hint="eastAsia"/>
                <w:sz w:val="24"/>
              </w:rPr>
              <w:t>4</w:t>
            </w:r>
          </w:p>
        </w:tc>
        <w:tc>
          <w:tcPr>
            <w:tcW w:w="1105" w:type="pct"/>
            <w:shd w:val="clear" w:color="auto" w:fill="auto"/>
            <w:noWrap/>
            <w:vAlign w:val="center"/>
            <w:hideMark/>
          </w:tcPr>
          <w:p w:rsidR="008B7101" w:rsidRPr="00E325AC" w:rsidRDefault="008B7101" w:rsidP="00464EF3">
            <w:pPr>
              <w:pStyle w:val="afff4"/>
              <w:rPr>
                <w:sz w:val="24"/>
              </w:rPr>
            </w:pPr>
            <w:r w:rsidRPr="00E325AC">
              <w:rPr>
                <w:rFonts w:hint="eastAsia"/>
                <w:sz w:val="24"/>
              </w:rPr>
              <w:t>5</w:t>
            </w:r>
          </w:p>
        </w:tc>
        <w:tc>
          <w:tcPr>
            <w:tcW w:w="1263" w:type="pct"/>
            <w:shd w:val="clear" w:color="auto" w:fill="auto"/>
            <w:noWrap/>
            <w:vAlign w:val="center"/>
            <w:hideMark/>
          </w:tcPr>
          <w:p w:rsidR="008B7101" w:rsidRPr="00E325AC" w:rsidRDefault="008B7101" w:rsidP="00464EF3">
            <w:pPr>
              <w:pStyle w:val="afff4"/>
              <w:rPr>
                <w:sz w:val="24"/>
              </w:rPr>
            </w:pPr>
            <w:r w:rsidRPr="00E325AC">
              <w:rPr>
                <w:rFonts w:hint="eastAsia"/>
                <w:sz w:val="24"/>
              </w:rPr>
              <w:t>5</w:t>
            </w:r>
          </w:p>
        </w:tc>
      </w:tr>
      <w:tr w:rsidR="00C64873" w:rsidRPr="00E325AC" w:rsidTr="00CD7FC6">
        <w:trPr>
          <w:trHeight w:val="270"/>
        </w:trPr>
        <w:tc>
          <w:tcPr>
            <w:tcW w:w="1297" w:type="pct"/>
            <w:vMerge/>
            <w:shd w:val="clear" w:color="auto" w:fill="auto"/>
            <w:noWrap/>
            <w:vAlign w:val="center"/>
          </w:tcPr>
          <w:p w:rsidR="008B7101" w:rsidRPr="00E325AC" w:rsidRDefault="008B7101" w:rsidP="00464EF3">
            <w:pPr>
              <w:pStyle w:val="afff4"/>
              <w:rPr>
                <w:sz w:val="24"/>
              </w:rPr>
            </w:pPr>
          </w:p>
        </w:tc>
        <w:tc>
          <w:tcPr>
            <w:tcW w:w="234" w:type="pct"/>
            <w:vMerge/>
          </w:tcPr>
          <w:p w:rsidR="008B7101" w:rsidRPr="00E325AC" w:rsidRDefault="008B7101" w:rsidP="00464EF3">
            <w:pPr>
              <w:pStyle w:val="afff4"/>
              <w:rPr>
                <w:sz w:val="24"/>
              </w:rPr>
            </w:pPr>
          </w:p>
        </w:tc>
        <w:tc>
          <w:tcPr>
            <w:tcW w:w="472" w:type="pct"/>
            <w:shd w:val="clear" w:color="auto" w:fill="auto"/>
            <w:noWrap/>
            <w:vAlign w:val="center"/>
            <w:hideMark/>
          </w:tcPr>
          <w:p w:rsidR="008B7101" w:rsidRPr="00E325AC" w:rsidRDefault="008B7101" w:rsidP="00464EF3">
            <w:pPr>
              <w:pStyle w:val="afff4"/>
              <w:rPr>
                <w:sz w:val="24"/>
              </w:rPr>
            </w:pPr>
            <w:r w:rsidRPr="00E325AC">
              <w:rPr>
                <w:rFonts w:hint="eastAsia"/>
                <w:sz w:val="24"/>
              </w:rPr>
              <w:t>下边</w:t>
            </w:r>
          </w:p>
        </w:tc>
        <w:tc>
          <w:tcPr>
            <w:tcW w:w="630" w:type="pct"/>
            <w:shd w:val="clear" w:color="auto" w:fill="auto"/>
            <w:noWrap/>
            <w:vAlign w:val="center"/>
            <w:hideMark/>
          </w:tcPr>
          <w:p w:rsidR="008B7101" w:rsidRPr="00E325AC" w:rsidRDefault="008B7101" w:rsidP="00464EF3">
            <w:pPr>
              <w:pStyle w:val="afff4"/>
              <w:rPr>
                <w:sz w:val="24"/>
              </w:rPr>
            </w:pPr>
            <w:r w:rsidRPr="00E325AC">
              <w:rPr>
                <w:rFonts w:hint="eastAsia"/>
                <w:sz w:val="24"/>
              </w:rPr>
              <w:t>3</w:t>
            </w:r>
          </w:p>
        </w:tc>
        <w:tc>
          <w:tcPr>
            <w:tcW w:w="1105" w:type="pct"/>
            <w:shd w:val="clear" w:color="auto" w:fill="auto"/>
            <w:noWrap/>
            <w:vAlign w:val="center"/>
            <w:hideMark/>
          </w:tcPr>
          <w:p w:rsidR="008B7101" w:rsidRPr="00E325AC" w:rsidRDefault="008B7101" w:rsidP="00464EF3">
            <w:pPr>
              <w:pStyle w:val="afff4"/>
              <w:rPr>
                <w:sz w:val="24"/>
              </w:rPr>
            </w:pPr>
            <w:r w:rsidRPr="00E325AC">
              <w:rPr>
                <w:rFonts w:hint="eastAsia"/>
                <w:sz w:val="24"/>
              </w:rPr>
              <w:t>3</w:t>
            </w:r>
          </w:p>
        </w:tc>
        <w:tc>
          <w:tcPr>
            <w:tcW w:w="1263" w:type="pct"/>
            <w:shd w:val="clear" w:color="auto" w:fill="auto"/>
            <w:noWrap/>
            <w:vAlign w:val="center"/>
            <w:hideMark/>
          </w:tcPr>
          <w:p w:rsidR="008B7101" w:rsidRPr="00E325AC" w:rsidRDefault="008B7101" w:rsidP="00464EF3">
            <w:pPr>
              <w:pStyle w:val="afff4"/>
              <w:rPr>
                <w:sz w:val="24"/>
              </w:rPr>
            </w:pPr>
            <w:r w:rsidRPr="00E325AC">
              <w:rPr>
                <w:rFonts w:hint="eastAsia"/>
                <w:sz w:val="24"/>
              </w:rPr>
              <w:t>4</w:t>
            </w:r>
          </w:p>
        </w:tc>
      </w:tr>
      <w:tr w:rsidR="00C64873" w:rsidRPr="00E325AC" w:rsidTr="00CD7FC6">
        <w:trPr>
          <w:trHeight w:val="270"/>
        </w:trPr>
        <w:tc>
          <w:tcPr>
            <w:tcW w:w="1297" w:type="pct"/>
            <w:vMerge/>
            <w:shd w:val="clear" w:color="auto" w:fill="auto"/>
            <w:noWrap/>
            <w:vAlign w:val="center"/>
          </w:tcPr>
          <w:p w:rsidR="008B7101" w:rsidRPr="00E325AC" w:rsidRDefault="008B7101" w:rsidP="00464EF3">
            <w:pPr>
              <w:pStyle w:val="afff4"/>
              <w:rPr>
                <w:sz w:val="24"/>
              </w:rPr>
            </w:pPr>
          </w:p>
        </w:tc>
        <w:tc>
          <w:tcPr>
            <w:tcW w:w="234" w:type="pct"/>
            <w:vMerge/>
          </w:tcPr>
          <w:p w:rsidR="008B7101" w:rsidRPr="00E325AC" w:rsidRDefault="008B7101" w:rsidP="00464EF3">
            <w:pPr>
              <w:pStyle w:val="afff4"/>
              <w:rPr>
                <w:sz w:val="24"/>
              </w:rPr>
            </w:pPr>
          </w:p>
        </w:tc>
        <w:tc>
          <w:tcPr>
            <w:tcW w:w="472" w:type="pct"/>
            <w:shd w:val="clear" w:color="auto" w:fill="auto"/>
            <w:noWrap/>
            <w:vAlign w:val="center"/>
            <w:hideMark/>
          </w:tcPr>
          <w:p w:rsidR="008B7101" w:rsidRPr="00E325AC" w:rsidRDefault="008B7101" w:rsidP="00464EF3">
            <w:pPr>
              <w:pStyle w:val="afff4"/>
              <w:rPr>
                <w:sz w:val="24"/>
              </w:rPr>
            </w:pPr>
            <w:r w:rsidRPr="00E325AC">
              <w:rPr>
                <w:rFonts w:hint="eastAsia"/>
                <w:sz w:val="24"/>
              </w:rPr>
              <w:t>侧边</w:t>
            </w:r>
          </w:p>
        </w:tc>
        <w:tc>
          <w:tcPr>
            <w:tcW w:w="630" w:type="pct"/>
            <w:shd w:val="clear" w:color="auto" w:fill="auto"/>
            <w:noWrap/>
            <w:vAlign w:val="center"/>
            <w:hideMark/>
          </w:tcPr>
          <w:p w:rsidR="008B7101" w:rsidRPr="00E325AC" w:rsidRDefault="008B7101" w:rsidP="00464EF3">
            <w:pPr>
              <w:pStyle w:val="afff4"/>
              <w:rPr>
                <w:sz w:val="24"/>
              </w:rPr>
            </w:pPr>
            <w:r w:rsidRPr="00E325AC">
              <w:rPr>
                <w:rFonts w:hint="eastAsia"/>
                <w:sz w:val="24"/>
              </w:rPr>
              <w:t>3.5</w:t>
            </w:r>
          </w:p>
        </w:tc>
        <w:tc>
          <w:tcPr>
            <w:tcW w:w="1105" w:type="pct"/>
            <w:shd w:val="clear" w:color="auto" w:fill="auto"/>
            <w:noWrap/>
            <w:vAlign w:val="center"/>
            <w:hideMark/>
          </w:tcPr>
          <w:p w:rsidR="008B7101" w:rsidRPr="00E325AC" w:rsidRDefault="008B7101" w:rsidP="00464EF3">
            <w:pPr>
              <w:pStyle w:val="afff4"/>
              <w:rPr>
                <w:sz w:val="24"/>
              </w:rPr>
            </w:pPr>
            <w:r w:rsidRPr="00E325AC">
              <w:rPr>
                <w:rFonts w:hint="eastAsia"/>
                <w:sz w:val="24"/>
              </w:rPr>
              <w:t>4</w:t>
            </w:r>
          </w:p>
        </w:tc>
        <w:tc>
          <w:tcPr>
            <w:tcW w:w="1263" w:type="pct"/>
            <w:shd w:val="clear" w:color="auto" w:fill="auto"/>
            <w:noWrap/>
            <w:vAlign w:val="center"/>
            <w:hideMark/>
          </w:tcPr>
          <w:p w:rsidR="008B7101" w:rsidRPr="00E325AC" w:rsidRDefault="008B7101" w:rsidP="00464EF3">
            <w:pPr>
              <w:pStyle w:val="afff4"/>
              <w:rPr>
                <w:sz w:val="24"/>
              </w:rPr>
            </w:pPr>
            <w:r w:rsidRPr="00E325AC">
              <w:rPr>
                <w:rFonts w:hint="eastAsia"/>
                <w:sz w:val="24"/>
              </w:rPr>
              <w:t>5</w:t>
            </w:r>
          </w:p>
        </w:tc>
      </w:tr>
      <w:tr w:rsidR="00C64873" w:rsidRPr="00E325AC" w:rsidTr="00CD7FC6">
        <w:trPr>
          <w:trHeight w:val="270"/>
        </w:trPr>
        <w:tc>
          <w:tcPr>
            <w:tcW w:w="1297" w:type="pct"/>
            <w:vMerge w:val="restart"/>
            <w:shd w:val="clear" w:color="auto" w:fill="auto"/>
            <w:noWrap/>
            <w:vAlign w:val="center"/>
            <w:hideMark/>
          </w:tcPr>
          <w:p w:rsidR="008B7101" w:rsidRPr="00E325AC" w:rsidRDefault="008B7101" w:rsidP="00464EF3">
            <w:pPr>
              <w:pStyle w:val="afff4"/>
              <w:rPr>
                <w:sz w:val="24"/>
              </w:rPr>
            </w:pPr>
            <w:r w:rsidRPr="00E325AC">
              <w:rPr>
                <w:rFonts w:hint="eastAsia"/>
                <w:sz w:val="24"/>
              </w:rPr>
              <w:t>10&lt;d&lt;24</w:t>
            </w:r>
          </w:p>
        </w:tc>
        <w:tc>
          <w:tcPr>
            <w:tcW w:w="234" w:type="pct"/>
          </w:tcPr>
          <w:p w:rsidR="008B7101" w:rsidRPr="00E325AC" w:rsidRDefault="008B7101" w:rsidP="00464EF3">
            <w:pPr>
              <w:pStyle w:val="afff4"/>
              <w:rPr>
                <w:sz w:val="24"/>
              </w:rPr>
            </w:pPr>
            <w:r w:rsidRPr="00E325AC">
              <w:rPr>
                <w:rFonts w:hint="eastAsia"/>
                <w:sz w:val="24"/>
              </w:rPr>
              <w:t>b</w:t>
            </w:r>
          </w:p>
        </w:tc>
        <w:tc>
          <w:tcPr>
            <w:tcW w:w="472" w:type="pct"/>
            <w:shd w:val="clear" w:color="auto" w:fill="auto"/>
            <w:noWrap/>
            <w:vAlign w:val="center"/>
            <w:hideMark/>
          </w:tcPr>
          <w:p w:rsidR="008B7101" w:rsidRPr="00E325AC" w:rsidRDefault="008B7101" w:rsidP="00464EF3">
            <w:pPr>
              <w:pStyle w:val="afff4"/>
              <w:rPr>
                <w:sz w:val="24"/>
              </w:rPr>
            </w:pPr>
          </w:p>
        </w:tc>
        <w:tc>
          <w:tcPr>
            <w:tcW w:w="630" w:type="pct"/>
            <w:shd w:val="clear" w:color="auto" w:fill="auto"/>
            <w:noWrap/>
            <w:vAlign w:val="center"/>
            <w:hideMark/>
          </w:tcPr>
          <w:p w:rsidR="008B7101" w:rsidRPr="00E325AC" w:rsidRDefault="008B7101" w:rsidP="00464EF3">
            <w:pPr>
              <w:pStyle w:val="afff4"/>
              <w:rPr>
                <w:sz w:val="24"/>
              </w:rPr>
            </w:pPr>
            <w:r w:rsidRPr="00E325AC">
              <w:rPr>
                <w:rFonts w:hint="eastAsia"/>
                <w:sz w:val="24"/>
              </w:rPr>
              <w:t>11.5</w:t>
            </w:r>
          </w:p>
        </w:tc>
        <w:tc>
          <w:tcPr>
            <w:tcW w:w="1105" w:type="pct"/>
            <w:shd w:val="clear" w:color="auto" w:fill="auto"/>
            <w:noWrap/>
            <w:vAlign w:val="center"/>
            <w:hideMark/>
          </w:tcPr>
          <w:p w:rsidR="008B7101" w:rsidRPr="00E325AC" w:rsidRDefault="008B7101" w:rsidP="00464EF3">
            <w:pPr>
              <w:pStyle w:val="afff4"/>
              <w:rPr>
                <w:sz w:val="24"/>
              </w:rPr>
            </w:pPr>
            <w:r w:rsidRPr="00E325AC">
              <w:rPr>
                <w:rFonts w:hint="eastAsia"/>
                <w:sz w:val="24"/>
              </w:rPr>
              <w:t>13</w:t>
            </w:r>
          </w:p>
        </w:tc>
        <w:tc>
          <w:tcPr>
            <w:tcW w:w="1263" w:type="pct"/>
            <w:shd w:val="clear" w:color="auto" w:fill="auto"/>
            <w:noWrap/>
            <w:vAlign w:val="center"/>
            <w:hideMark/>
          </w:tcPr>
          <w:p w:rsidR="008B7101" w:rsidRPr="00E325AC" w:rsidRDefault="008B7101" w:rsidP="00464EF3">
            <w:pPr>
              <w:pStyle w:val="afff4"/>
              <w:rPr>
                <w:sz w:val="24"/>
              </w:rPr>
            </w:pPr>
            <w:r w:rsidRPr="00E325AC">
              <w:rPr>
                <w:rFonts w:hint="eastAsia"/>
                <w:sz w:val="24"/>
              </w:rPr>
              <w:t>15.5</w:t>
            </w:r>
          </w:p>
        </w:tc>
      </w:tr>
      <w:tr w:rsidR="00C64873" w:rsidRPr="00E325AC" w:rsidTr="00CD7FC6">
        <w:trPr>
          <w:trHeight w:val="270"/>
        </w:trPr>
        <w:tc>
          <w:tcPr>
            <w:tcW w:w="1297" w:type="pct"/>
            <w:vMerge/>
            <w:shd w:val="clear" w:color="auto" w:fill="auto"/>
            <w:noWrap/>
            <w:vAlign w:val="center"/>
          </w:tcPr>
          <w:p w:rsidR="008B7101" w:rsidRPr="00E325AC" w:rsidRDefault="008B7101" w:rsidP="00464EF3">
            <w:pPr>
              <w:pStyle w:val="afff4"/>
              <w:rPr>
                <w:sz w:val="24"/>
              </w:rPr>
            </w:pPr>
          </w:p>
        </w:tc>
        <w:tc>
          <w:tcPr>
            <w:tcW w:w="234" w:type="pct"/>
            <w:vMerge w:val="restart"/>
          </w:tcPr>
          <w:p w:rsidR="008B7101" w:rsidRPr="00E325AC" w:rsidRDefault="008B7101" w:rsidP="00464EF3">
            <w:pPr>
              <w:pStyle w:val="afff4"/>
              <w:rPr>
                <w:sz w:val="24"/>
              </w:rPr>
            </w:pPr>
          </w:p>
          <w:p w:rsidR="008B7101" w:rsidRPr="00E325AC" w:rsidRDefault="008B7101" w:rsidP="00464EF3">
            <w:pPr>
              <w:pStyle w:val="afff4"/>
              <w:rPr>
                <w:sz w:val="24"/>
              </w:rPr>
            </w:pPr>
            <w:r w:rsidRPr="00E325AC">
              <w:rPr>
                <w:rFonts w:hint="eastAsia"/>
                <w:sz w:val="24"/>
              </w:rPr>
              <w:t>c</w:t>
            </w:r>
          </w:p>
        </w:tc>
        <w:tc>
          <w:tcPr>
            <w:tcW w:w="472" w:type="pct"/>
            <w:shd w:val="clear" w:color="auto" w:fill="auto"/>
            <w:noWrap/>
            <w:vAlign w:val="center"/>
            <w:hideMark/>
          </w:tcPr>
          <w:p w:rsidR="008B7101" w:rsidRPr="00E325AC" w:rsidRDefault="008B7101" w:rsidP="00464EF3">
            <w:pPr>
              <w:pStyle w:val="afff4"/>
              <w:rPr>
                <w:sz w:val="24"/>
              </w:rPr>
            </w:pPr>
            <w:r w:rsidRPr="00E325AC">
              <w:rPr>
                <w:rFonts w:hint="eastAsia"/>
                <w:sz w:val="24"/>
              </w:rPr>
              <w:t>上边</w:t>
            </w:r>
          </w:p>
        </w:tc>
        <w:tc>
          <w:tcPr>
            <w:tcW w:w="630" w:type="pct"/>
            <w:shd w:val="clear" w:color="auto" w:fill="auto"/>
            <w:noWrap/>
            <w:vAlign w:val="center"/>
            <w:hideMark/>
          </w:tcPr>
          <w:p w:rsidR="008B7101" w:rsidRPr="00E325AC" w:rsidRDefault="008B7101" w:rsidP="00464EF3">
            <w:pPr>
              <w:pStyle w:val="afff4"/>
              <w:rPr>
                <w:sz w:val="24"/>
              </w:rPr>
            </w:pPr>
            <w:r w:rsidRPr="00E325AC">
              <w:rPr>
                <w:rFonts w:hint="eastAsia"/>
                <w:sz w:val="24"/>
              </w:rPr>
              <w:t>5</w:t>
            </w:r>
          </w:p>
        </w:tc>
        <w:tc>
          <w:tcPr>
            <w:tcW w:w="1105" w:type="pct"/>
            <w:shd w:val="clear" w:color="auto" w:fill="auto"/>
            <w:noWrap/>
            <w:vAlign w:val="center"/>
            <w:hideMark/>
          </w:tcPr>
          <w:p w:rsidR="008B7101" w:rsidRPr="00E325AC" w:rsidRDefault="008B7101" w:rsidP="00464EF3">
            <w:pPr>
              <w:pStyle w:val="afff4"/>
              <w:rPr>
                <w:sz w:val="24"/>
              </w:rPr>
            </w:pPr>
            <w:r w:rsidRPr="00E325AC">
              <w:rPr>
                <w:rFonts w:hint="eastAsia"/>
                <w:sz w:val="24"/>
              </w:rPr>
              <w:t>5</w:t>
            </w:r>
          </w:p>
        </w:tc>
        <w:tc>
          <w:tcPr>
            <w:tcW w:w="1263" w:type="pct"/>
            <w:shd w:val="clear" w:color="auto" w:fill="auto"/>
            <w:noWrap/>
            <w:vAlign w:val="center"/>
            <w:hideMark/>
          </w:tcPr>
          <w:p w:rsidR="008B7101" w:rsidRPr="00E325AC" w:rsidRDefault="008B7101" w:rsidP="00464EF3">
            <w:pPr>
              <w:pStyle w:val="afff4"/>
              <w:rPr>
                <w:sz w:val="24"/>
              </w:rPr>
            </w:pPr>
            <w:r w:rsidRPr="00E325AC">
              <w:rPr>
                <w:rFonts w:hint="eastAsia"/>
                <w:sz w:val="24"/>
              </w:rPr>
              <w:t>5</w:t>
            </w:r>
          </w:p>
        </w:tc>
      </w:tr>
      <w:tr w:rsidR="00C64873" w:rsidRPr="00E325AC" w:rsidTr="00CD7FC6">
        <w:trPr>
          <w:trHeight w:val="270"/>
        </w:trPr>
        <w:tc>
          <w:tcPr>
            <w:tcW w:w="1297" w:type="pct"/>
            <w:vMerge/>
            <w:shd w:val="clear" w:color="auto" w:fill="auto"/>
            <w:noWrap/>
            <w:vAlign w:val="center"/>
          </w:tcPr>
          <w:p w:rsidR="008B7101" w:rsidRPr="00E325AC" w:rsidRDefault="008B7101" w:rsidP="00464EF3">
            <w:pPr>
              <w:pStyle w:val="afff4"/>
              <w:rPr>
                <w:sz w:val="24"/>
              </w:rPr>
            </w:pPr>
          </w:p>
        </w:tc>
        <w:tc>
          <w:tcPr>
            <w:tcW w:w="234" w:type="pct"/>
            <w:vMerge/>
          </w:tcPr>
          <w:p w:rsidR="008B7101" w:rsidRPr="00E325AC" w:rsidRDefault="008B7101" w:rsidP="00464EF3">
            <w:pPr>
              <w:pStyle w:val="afff4"/>
              <w:rPr>
                <w:sz w:val="24"/>
              </w:rPr>
            </w:pPr>
          </w:p>
        </w:tc>
        <w:tc>
          <w:tcPr>
            <w:tcW w:w="472" w:type="pct"/>
            <w:shd w:val="clear" w:color="auto" w:fill="auto"/>
            <w:noWrap/>
            <w:vAlign w:val="center"/>
            <w:hideMark/>
          </w:tcPr>
          <w:p w:rsidR="008B7101" w:rsidRPr="00E325AC" w:rsidRDefault="008B7101" w:rsidP="00464EF3">
            <w:pPr>
              <w:pStyle w:val="afff4"/>
              <w:rPr>
                <w:sz w:val="24"/>
              </w:rPr>
            </w:pPr>
            <w:r w:rsidRPr="00E325AC">
              <w:rPr>
                <w:rFonts w:hint="eastAsia"/>
                <w:sz w:val="24"/>
              </w:rPr>
              <w:t>下边</w:t>
            </w:r>
          </w:p>
        </w:tc>
        <w:tc>
          <w:tcPr>
            <w:tcW w:w="630" w:type="pct"/>
            <w:shd w:val="clear" w:color="auto" w:fill="auto"/>
            <w:noWrap/>
            <w:vAlign w:val="center"/>
            <w:hideMark/>
          </w:tcPr>
          <w:p w:rsidR="008B7101" w:rsidRPr="00E325AC" w:rsidRDefault="008B7101" w:rsidP="00464EF3">
            <w:pPr>
              <w:pStyle w:val="afff4"/>
              <w:rPr>
                <w:sz w:val="24"/>
              </w:rPr>
            </w:pPr>
            <w:r w:rsidRPr="00E325AC">
              <w:rPr>
                <w:rFonts w:hint="eastAsia"/>
                <w:sz w:val="24"/>
              </w:rPr>
              <w:t>3</w:t>
            </w:r>
          </w:p>
        </w:tc>
        <w:tc>
          <w:tcPr>
            <w:tcW w:w="1105" w:type="pct"/>
            <w:shd w:val="clear" w:color="auto" w:fill="auto"/>
            <w:noWrap/>
            <w:vAlign w:val="center"/>
            <w:hideMark/>
          </w:tcPr>
          <w:p w:rsidR="008B7101" w:rsidRPr="00E325AC" w:rsidRDefault="008B7101" w:rsidP="00464EF3">
            <w:pPr>
              <w:pStyle w:val="afff4"/>
              <w:rPr>
                <w:sz w:val="24"/>
              </w:rPr>
            </w:pPr>
            <w:r w:rsidRPr="00E325AC">
              <w:rPr>
                <w:rFonts w:hint="eastAsia"/>
                <w:sz w:val="24"/>
              </w:rPr>
              <w:t>3</w:t>
            </w:r>
          </w:p>
        </w:tc>
        <w:tc>
          <w:tcPr>
            <w:tcW w:w="1263" w:type="pct"/>
            <w:shd w:val="clear" w:color="auto" w:fill="auto"/>
            <w:noWrap/>
            <w:vAlign w:val="center"/>
            <w:hideMark/>
          </w:tcPr>
          <w:p w:rsidR="008B7101" w:rsidRPr="00E325AC" w:rsidRDefault="008B7101" w:rsidP="00464EF3">
            <w:pPr>
              <w:pStyle w:val="afff4"/>
              <w:rPr>
                <w:sz w:val="24"/>
              </w:rPr>
            </w:pPr>
            <w:r w:rsidRPr="00E325AC">
              <w:rPr>
                <w:rFonts w:hint="eastAsia"/>
                <w:sz w:val="24"/>
              </w:rPr>
              <w:t>4</w:t>
            </w:r>
          </w:p>
        </w:tc>
      </w:tr>
      <w:tr w:rsidR="00C64873" w:rsidRPr="00E325AC" w:rsidTr="00CD7FC6">
        <w:trPr>
          <w:trHeight w:val="270"/>
        </w:trPr>
        <w:tc>
          <w:tcPr>
            <w:tcW w:w="1297" w:type="pct"/>
            <w:vMerge/>
            <w:shd w:val="clear" w:color="auto" w:fill="auto"/>
            <w:noWrap/>
            <w:vAlign w:val="center"/>
          </w:tcPr>
          <w:p w:rsidR="008B7101" w:rsidRPr="00E325AC" w:rsidRDefault="008B7101" w:rsidP="00464EF3">
            <w:pPr>
              <w:pStyle w:val="afff4"/>
              <w:rPr>
                <w:sz w:val="24"/>
              </w:rPr>
            </w:pPr>
          </w:p>
        </w:tc>
        <w:tc>
          <w:tcPr>
            <w:tcW w:w="234" w:type="pct"/>
            <w:vMerge/>
          </w:tcPr>
          <w:p w:rsidR="008B7101" w:rsidRPr="00E325AC" w:rsidRDefault="008B7101" w:rsidP="00464EF3">
            <w:pPr>
              <w:pStyle w:val="afff4"/>
              <w:rPr>
                <w:sz w:val="24"/>
              </w:rPr>
            </w:pPr>
          </w:p>
        </w:tc>
        <w:tc>
          <w:tcPr>
            <w:tcW w:w="472" w:type="pct"/>
            <w:shd w:val="clear" w:color="auto" w:fill="auto"/>
            <w:noWrap/>
            <w:vAlign w:val="center"/>
            <w:hideMark/>
          </w:tcPr>
          <w:p w:rsidR="008B7101" w:rsidRPr="00E325AC" w:rsidRDefault="008B7101" w:rsidP="00464EF3">
            <w:pPr>
              <w:pStyle w:val="afff4"/>
              <w:rPr>
                <w:sz w:val="24"/>
              </w:rPr>
            </w:pPr>
            <w:r w:rsidRPr="00E325AC">
              <w:rPr>
                <w:rFonts w:hint="eastAsia"/>
                <w:sz w:val="24"/>
              </w:rPr>
              <w:t>侧边</w:t>
            </w:r>
          </w:p>
        </w:tc>
        <w:tc>
          <w:tcPr>
            <w:tcW w:w="630" w:type="pct"/>
            <w:shd w:val="clear" w:color="auto" w:fill="auto"/>
            <w:noWrap/>
            <w:vAlign w:val="center"/>
            <w:hideMark/>
          </w:tcPr>
          <w:p w:rsidR="008B7101" w:rsidRPr="00E325AC" w:rsidRDefault="008B7101" w:rsidP="00464EF3">
            <w:pPr>
              <w:pStyle w:val="afff4"/>
              <w:rPr>
                <w:sz w:val="24"/>
              </w:rPr>
            </w:pPr>
            <w:r w:rsidRPr="00E325AC">
              <w:rPr>
                <w:rFonts w:hint="eastAsia"/>
                <w:sz w:val="24"/>
              </w:rPr>
              <w:t>4</w:t>
            </w:r>
          </w:p>
        </w:tc>
        <w:tc>
          <w:tcPr>
            <w:tcW w:w="1105" w:type="pct"/>
            <w:shd w:val="clear" w:color="auto" w:fill="auto"/>
            <w:noWrap/>
            <w:vAlign w:val="center"/>
            <w:hideMark/>
          </w:tcPr>
          <w:p w:rsidR="008B7101" w:rsidRPr="00E325AC" w:rsidRDefault="008B7101" w:rsidP="00464EF3">
            <w:pPr>
              <w:pStyle w:val="afff4"/>
              <w:rPr>
                <w:sz w:val="24"/>
              </w:rPr>
            </w:pPr>
            <w:r w:rsidRPr="00E325AC">
              <w:rPr>
                <w:rFonts w:hint="eastAsia"/>
                <w:sz w:val="24"/>
              </w:rPr>
              <w:t>4.5</w:t>
            </w:r>
          </w:p>
        </w:tc>
        <w:tc>
          <w:tcPr>
            <w:tcW w:w="1263" w:type="pct"/>
            <w:shd w:val="clear" w:color="auto" w:fill="auto"/>
            <w:noWrap/>
            <w:vAlign w:val="center"/>
            <w:hideMark/>
          </w:tcPr>
          <w:p w:rsidR="008B7101" w:rsidRPr="00E325AC" w:rsidRDefault="008B7101" w:rsidP="00464EF3">
            <w:pPr>
              <w:pStyle w:val="afff4"/>
              <w:rPr>
                <w:sz w:val="24"/>
              </w:rPr>
            </w:pPr>
            <w:r w:rsidRPr="00E325AC">
              <w:rPr>
                <w:rFonts w:hint="eastAsia"/>
                <w:sz w:val="24"/>
              </w:rPr>
              <w:t>5</w:t>
            </w:r>
          </w:p>
        </w:tc>
      </w:tr>
      <w:tr w:rsidR="00C64873" w:rsidRPr="00E325AC" w:rsidTr="00CD7FC6">
        <w:trPr>
          <w:trHeight w:val="270"/>
        </w:trPr>
        <w:tc>
          <w:tcPr>
            <w:tcW w:w="1297" w:type="pct"/>
            <w:vMerge w:val="restart"/>
            <w:shd w:val="clear" w:color="auto" w:fill="auto"/>
            <w:noWrap/>
            <w:vAlign w:val="center"/>
            <w:hideMark/>
          </w:tcPr>
          <w:p w:rsidR="008B7101" w:rsidRPr="00E325AC" w:rsidRDefault="008B7101" w:rsidP="00464EF3">
            <w:pPr>
              <w:pStyle w:val="afff4"/>
              <w:rPr>
                <w:sz w:val="24"/>
              </w:rPr>
            </w:pPr>
            <w:r w:rsidRPr="00E325AC">
              <w:rPr>
                <w:rFonts w:hint="eastAsia"/>
                <w:sz w:val="24"/>
              </w:rPr>
              <w:t>24</w:t>
            </w:r>
            <w:r w:rsidRPr="00E325AC">
              <w:rPr>
                <w:rFonts w:hint="eastAsia"/>
                <w:sz w:val="24"/>
              </w:rPr>
              <w:t>≤</w:t>
            </w:r>
            <w:r w:rsidRPr="00E325AC">
              <w:rPr>
                <w:rFonts w:hint="eastAsia"/>
                <w:sz w:val="24"/>
              </w:rPr>
              <w:t>d</w:t>
            </w:r>
            <w:r w:rsidRPr="00E325AC">
              <w:rPr>
                <w:rFonts w:hint="eastAsia"/>
                <w:sz w:val="24"/>
              </w:rPr>
              <w:t>≤</w:t>
            </w:r>
            <w:r w:rsidRPr="00E325AC">
              <w:rPr>
                <w:rFonts w:hint="eastAsia"/>
                <w:sz w:val="24"/>
              </w:rPr>
              <w:t>28</w:t>
            </w:r>
          </w:p>
        </w:tc>
        <w:tc>
          <w:tcPr>
            <w:tcW w:w="706" w:type="pct"/>
            <w:gridSpan w:val="2"/>
          </w:tcPr>
          <w:p w:rsidR="008B7101" w:rsidRPr="00E325AC" w:rsidRDefault="008B7101" w:rsidP="00464EF3">
            <w:pPr>
              <w:pStyle w:val="afff4"/>
              <w:rPr>
                <w:sz w:val="24"/>
              </w:rPr>
            </w:pPr>
            <w:r w:rsidRPr="00E325AC">
              <w:rPr>
                <w:rFonts w:hint="eastAsia"/>
                <w:sz w:val="24"/>
              </w:rPr>
              <w:t>b</w:t>
            </w:r>
          </w:p>
        </w:tc>
        <w:tc>
          <w:tcPr>
            <w:tcW w:w="630" w:type="pct"/>
            <w:shd w:val="clear" w:color="auto" w:fill="auto"/>
            <w:noWrap/>
            <w:vAlign w:val="center"/>
            <w:hideMark/>
          </w:tcPr>
          <w:p w:rsidR="008B7101" w:rsidRPr="00E325AC" w:rsidRDefault="008B7101" w:rsidP="00464EF3">
            <w:pPr>
              <w:pStyle w:val="afff4"/>
              <w:rPr>
                <w:sz w:val="24"/>
              </w:rPr>
            </w:pPr>
            <w:r w:rsidRPr="00E325AC">
              <w:rPr>
                <w:rFonts w:hint="eastAsia"/>
                <w:sz w:val="24"/>
              </w:rPr>
              <w:t>12</w:t>
            </w:r>
          </w:p>
        </w:tc>
        <w:tc>
          <w:tcPr>
            <w:tcW w:w="1105" w:type="pct"/>
            <w:shd w:val="clear" w:color="auto" w:fill="auto"/>
            <w:noWrap/>
            <w:vAlign w:val="center"/>
            <w:hideMark/>
          </w:tcPr>
          <w:p w:rsidR="008B7101" w:rsidRPr="00E325AC" w:rsidRDefault="008B7101" w:rsidP="00464EF3">
            <w:pPr>
              <w:pStyle w:val="afff4"/>
              <w:rPr>
                <w:sz w:val="24"/>
              </w:rPr>
            </w:pPr>
            <w:r w:rsidRPr="00E325AC">
              <w:rPr>
                <w:rFonts w:hint="eastAsia"/>
                <w:sz w:val="24"/>
              </w:rPr>
              <w:t>13.5</w:t>
            </w:r>
          </w:p>
        </w:tc>
        <w:tc>
          <w:tcPr>
            <w:tcW w:w="1263" w:type="pct"/>
            <w:shd w:val="clear" w:color="auto" w:fill="auto"/>
            <w:noWrap/>
            <w:vAlign w:val="center"/>
            <w:hideMark/>
          </w:tcPr>
          <w:p w:rsidR="008B7101" w:rsidRPr="00E325AC" w:rsidRDefault="008B7101" w:rsidP="00464EF3">
            <w:pPr>
              <w:pStyle w:val="afff4"/>
              <w:rPr>
                <w:sz w:val="24"/>
              </w:rPr>
            </w:pPr>
            <w:r w:rsidRPr="00E325AC">
              <w:rPr>
                <w:rFonts w:hint="eastAsia"/>
                <w:sz w:val="24"/>
              </w:rPr>
              <w:t>16</w:t>
            </w:r>
          </w:p>
        </w:tc>
      </w:tr>
      <w:tr w:rsidR="00C64873" w:rsidRPr="00E325AC" w:rsidTr="00CD7FC6">
        <w:trPr>
          <w:trHeight w:val="270"/>
        </w:trPr>
        <w:tc>
          <w:tcPr>
            <w:tcW w:w="1297" w:type="pct"/>
            <w:vMerge/>
            <w:shd w:val="clear" w:color="auto" w:fill="auto"/>
            <w:noWrap/>
            <w:vAlign w:val="center"/>
          </w:tcPr>
          <w:p w:rsidR="008B7101" w:rsidRPr="00E325AC" w:rsidRDefault="008B7101" w:rsidP="00464EF3">
            <w:pPr>
              <w:pStyle w:val="afff4"/>
              <w:rPr>
                <w:sz w:val="24"/>
              </w:rPr>
            </w:pPr>
          </w:p>
        </w:tc>
        <w:tc>
          <w:tcPr>
            <w:tcW w:w="234" w:type="pct"/>
            <w:vMerge w:val="restart"/>
          </w:tcPr>
          <w:p w:rsidR="008B7101" w:rsidRPr="00E325AC" w:rsidRDefault="008B7101" w:rsidP="00464EF3">
            <w:pPr>
              <w:pStyle w:val="afff4"/>
              <w:rPr>
                <w:sz w:val="24"/>
              </w:rPr>
            </w:pPr>
          </w:p>
          <w:p w:rsidR="008B7101" w:rsidRPr="00E325AC" w:rsidRDefault="008B7101" w:rsidP="00464EF3">
            <w:pPr>
              <w:pStyle w:val="afff4"/>
              <w:rPr>
                <w:sz w:val="24"/>
              </w:rPr>
            </w:pPr>
            <w:r w:rsidRPr="00E325AC">
              <w:rPr>
                <w:rFonts w:hint="eastAsia"/>
                <w:sz w:val="24"/>
              </w:rPr>
              <w:t>c</w:t>
            </w:r>
          </w:p>
        </w:tc>
        <w:tc>
          <w:tcPr>
            <w:tcW w:w="472" w:type="pct"/>
            <w:shd w:val="clear" w:color="auto" w:fill="auto"/>
            <w:noWrap/>
            <w:vAlign w:val="center"/>
            <w:hideMark/>
          </w:tcPr>
          <w:p w:rsidR="008B7101" w:rsidRPr="00E325AC" w:rsidRDefault="008B7101" w:rsidP="00464EF3">
            <w:pPr>
              <w:pStyle w:val="afff4"/>
              <w:rPr>
                <w:sz w:val="24"/>
              </w:rPr>
            </w:pPr>
            <w:r w:rsidRPr="00E325AC">
              <w:rPr>
                <w:rFonts w:hint="eastAsia"/>
                <w:sz w:val="24"/>
              </w:rPr>
              <w:t>上边</w:t>
            </w:r>
          </w:p>
        </w:tc>
        <w:tc>
          <w:tcPr>
            <w:tcW w:w="630" w:type="pct"/>
            <w:shd w:val="clear" w:color="auto" w:fill="auto"/>
            <w:noWrap/>
            <w:vAlign w:val="center"/>
            <w:hideMark/>
          </w:tcPr>
          <w:p w:rsidR="008B7101" w:rsidRPr="00E325AC" w:rsidRDefault="008B7101" w:rsidP="00464EF3">
            <w:pPr>
              <w:pStyle w:val="afff4"/>
              <w:rPr>
                <w:sz w:val="24"/>
              </w:rPr>
            </w:pPr>
            <w:r w:rsidRPr="00E325AC">
              <w:rPr>
                <w:rFonts w:hint="eastAsia"/>
                <w:sz w:val="24"/>
              </w:rPr>
              <w:t>5</w:t>
            </w:r>
          </w:p>
        </w:tc>
        <w:tc>
          <w:tcPr>
            <w:tcW w:w="1105" w:type="pct"/>
            <w:shd w:val="clear" w:color="auto" w:fill="auto"/>
            <w:noWrap/>
            <w:vAlign w:val="center"/>
            <w:hideMark/>
          </w:tcPr>
          <w:p w:rsidR="008B7101" w:rsidRPr="00E325AC" w:rsidRDefault="008B7101" w:rsidP="00464EF3">
            <w:pPr>
              <w:pStyle w:val="afff4"/>
              <w:rPr>
                <w:sz w:val="24"/>
              </w:rPr>
            </w:pPr>
            <w:r w:rsidRPr="00E325AC">
              <w:rPr>
                <w:rFonts w:hint="eastAsia"/>
                <w:sz w:val="24"/>
              </w:rPr>
              <w:t>5</w:t>
            </w:r>
          </w:p>
        </w:tc>
        <w:tc>
          <w:tcPr>
            <w:tcW w:w="1263" w:type="pct"/>
            <w:shd w:val="clear" w:color="auto" w:fill="auto"/>
            <w:noWrap/>
            <w:vAlign w:val="center"/>
            <w:hideMark/>
          </w:tcPr>
          <w:p w:rsidR="008B7101" w:rsidRPr="00E325AC" w:rsidRDefault="008B7101" w:rsidP="00464EF3">
            <w:pPr>
              <w:pStyle w:val="afff4"/>
              <w:rPr>
                <w:sz w:val="24"/>
              </w:rPr>
            </w:pPr>
            <w:r w:rsidRPr="00E325AC">
              <w:rPr>
                <w:rFonts w:hint="eastAsia"/>
                <w:sz w:val="24"/>
              </w:rPr>
              <w:t>5</w:t>
            </w:r>
          </w:p>
        </w:tc>
      </w:tr>
      <w:tr w:rsidR="00C64873" w:rsidRPr="00E325AC" w:rsidTr="00CD7FC6">
        <w:trPr>
          <w:trHeight w:val="270"/>
        </w:trPr>
        <w:tc>
          <w:tcPr>
            <w:tcW w:w="1297" w:type="pct"/>
            <w:vMerge/>
            <w:shd w:val="clear" w:color="auto" w:fill="auto"/>
            <w:noWrap/>
            <w:vAlign w:val="center"/>
          </w:tcPr>
          <w:p w:rsidR="008B7101" w:rsidRPr="00E325AC" w:rsidRDefault="008B7101" w:rsidP="00464EF3">
            <w:pPr>
              <w:pStyle w:val="afff4"/>
              <w:rPr>
                <w:sz w:val="24"/>
              </w:rPr>
            </w:pPr>
          </w:p>
        </w:tc>
        <w:tc>
          <w:tcPr>
            <w:tcW w:w="234" w:type="pct"/>
            <w:vMerge/>
          </w:tcPr>
          <w:p w:rsidR="008B7101" w:rsidRPr="00E325AC" w:rsidRDefault="008B7101" w:rsidP="00464EF3">
            <w:pPr>
              <w:pStyle w:val="afff4"/>
              <w:rPr>
                <w:sz w:val="24"/>
              </w:rPr>
            </w:pPr>
          </w:p>
        </w:tc>
        <w:tc>
          <w:tcPr>
            <w:tcW w:w="472" w:type="pct"/>
            <w:shd w:val="clear" w:color="auto" w:fill="auto"/>
            <w:noWrap/>
            <w:vAlign w:val="center"/>
            <w:hideMark/>
          </w:tcPr>
          <w:p w:rsidR="008B7101" w:rsidRPr="00E325AC" w:rsidRDefault="008B7101" w:rsidP="00464EF3">
            <w:pPr>
              <w:pStyle w:val="afff4"/>
              <w:rPr>
                <w:sz w:val="24"/>
              </w:rPr>
            </w:pPr>
            <w:r w:rsidRPr="00E325AC">
              <w:rPr>
                <w:rFonts w:hint="eastAsia"/>
                <w:sz w:val="24"/>
              </w:rPr>
              <w:t>下边</w:t>
            </w:r>
          </w:p>
        </w:tc>
        <w:tc>
          <w:tcPr>
            <w:tcW w:w="630" w:type="pct"/>
            <w:shd w:val="clear" w:color="auto" w:fill="auto"/>
            <w:noWrap/>
            <w:vAlign w:val="center"/>
            <w:hideMark/>
          </w:tcPr>
          <w:p w:rsidR="008B7101" w:rsidRPr="00E325AC" w:rsidRDefault="008B7101" w:rsidP="00464EF3">
            <w:pPr>
              <w:pStyle w:val="afff4"/>
              <w:rPr>
                <w:sz w:val="24"/>
              </w:rPr>
            </w:pPr>
            <w:r w:rsidRPr="00E325AC">
              <w:rPr>
                <w:rFonts w:hint="eastAsia"/>
                <w:sz w:val="24"/>
              </w:rPr>
              <w:t>3</w:t>
            </w:r>
          </w:p>
        </w:tc>
        <w:tc>
          <w:tcPr>
            <w:tcW w:w="1105" w:type="pct"/>
            <w:shd w:val="clear" w:color="auto" w:fill="auto"/>
            <w:noWrap/>
            <w:vAlign w:val="center"/>
            <w:hideMark/>
          </w:tcPr>
          <w:p w:rsidR="008B7101" w:rsidRPr="00E325AC" w:rsidRDefault="008B7101" w:rsidP="00464EF3">
            <w:pPr>
              <w:pStyle w:val="afff4"/>
              <w:rPr>
                <w:sz w:val="24"/>
              </w:rPr>
            </w:pPr>
            <w:r w:rsidRPr="00E325AC">
              <w:rPr>
                <w:rFonts w:hint="eastAsia"/>
                <w:sz w:val="24"/>
              </w:rPr>
              <w:t>4</w:t>
            </w:r>
          </w:p>
        </w:tc>
        <w:tc>
          <w:tcPr>
            <w:tcW w:w="1263" w:type="pct"/>
            <w:shd w:val="clear" w:color="auto" w:fill="auto"/>
            <w:noWrap/>
            <w:vAlign w:val="center"/>
            <w:hideMark/>
          </w:tcPr>
          <w:p w:rsidR="008B7101" w:rsidRPr="00E325AC" w:rsidRDefault="008B7101" w:rsidP="00464EF3">
            <w:pPr>
              <w:pStyle w:val="afff4"/>
              <w:rPr>
                <w:sz w:val="24"/>
              </w:rPr>
            </w:pPr>
            <w:r w:rsidRPr="00E325AC">
              <w:rPr>
                <w:rFonts w:hint="eastAsia"/>
                <w:sz w:val="24"/>
              </w:rPr>
              <w:t>4</w:t>
            </w:r>
          </w:p>
        </w:tc>
      </w:tr>
      <w:tr w:rsidR="00C64873" w:rsidRPr="00E325AC" w:rsidTr="00CD7FC6">
        <w:trPr>
          <w:trHeight w:val="270"/>
        </w:trPr>
        <w:tc>
          <w:tcPr>
            <w:tcW w:w="1297" w:type="pct"/>
            <w:vMerge/>
            <w:shd w:val="clear" w:color="auto" w:fill="auto"/>
            <w:noWrap/>
            <w:vAlign w:val="center"/>
          </w:tcPr>
          <w:p w:rsidR="008B7101" w:rsidRPr="00E325AC" w:rsidRDefault="008B7101" w:rsidP="00464EF3">
            <w:pPr>
              <w:pStyle w:val="afff4"/>
              <w:rPr>
                <w:sz w:val="24"/>
              </w:rPr>
            </w:pPr>
          </w:p>
        </w:tc>
        <w:tc>
          <w:tcPr>
            <w:tcW w:w="234" w:type="pct"/>
            <w:vMerge/>
          </w:tcPr>
          <w:p w:rsidR="008B7101" w:rsidRPr="00E325AC" w:rsidRDefault="008B7101" w:rsidP="00464EF3">
            <w:pPr>
              <w:pStyle w:val="afff4"/>
              <w:rPr>
                <w:sz w:val="24"/>
              </w:rPr>
            </w:pPr>
          </w:p>
        </w:tc>
        <w:tc>
          <w:tcPr>
            <w:tcW w:w="472" w:type="pct"/>
            <w:shd w:val="clear" w:color="auto" w:fill="auto"/>
            <w:noWrap/>
            <w:vAlign w:val="center"/>
            <w:hideMark/>
          </w:tcPr>
          <w:p w:rsidR="008B7101" w:rsidRPr="00E325AC" w:rsidRDefault="008B7101" w:rsidP="00464EF3">
            <w:pPr>
              <w:pStyle w:val="afff4"/>
              <w:rPr>
                <w:sz w:val="24"/>
              </w:rPr>
            </w:pPr>
            <w:r w:rsidRPr="00E325AC">
              <w:rPr>
                <w:rFonts w:hint="eastAsia"/>
                <w:sz w:val="24"/>
              </w:rPr>
              <w:t>侧边</w:t>
            </w:r>
          </w:p>
        </w:tc>
        <w:tc>
          <w:tcPr>
            <w:tcW w:w="630" w:type="pct"/>
            <w:shd w:val="clear" w:color="auto" w:fill="auto"/>
            <w:noWrap/>
            <w:vAlign w:val="center"/>
            <w:hideMark/>
          </w:tcPr>
          <w:p w:rsidR="008B7101" w:rsidRPr="00E325AC" w:rsidRDefault="008B7101" w:rsidP="00464EF3">
            <w:pPr>
              <w:pStyle w:val="afff4"/>
              <w:rPr>
                <w:sz w:val="24"/>
              </w:rPr>
            </w:pPr>
            <w:r w:rsidRPr="00E325AC">
              <w:rPr>
                <w:rFonts w:hint="eastAsia"/>
                <w:sz w:val="24"/>
              </w:rPr>
              <w:t>4</w:t>
            </w:r>
          </w:p>
        </w:tc>
        <w:tc>
          <w:tcPr>
            <w:tcW w:w="1105" w:type="pct"/>
            <w:shd w:val="clear" w:color="auto" w:fill="auto"/>
            <w:noWrap/>
            <w:vAlign w:val="center"/>
            <w:hideMark/>
          </w:tcPr>
          <w:p w:rsidR="008B7101" w:rsidRPr="00E325AC" w:rsidRDefault="008B7101" w:rsidP="00464EF3">
            <w:pPr>
              <w:pStyle w:val="afff4"/>
              <w:rPr>
                <w:sz w:val="24"/>
              </w:rPr>
            </w:pPr>
            <w:r w:rsidRPr="00E325AC">
              <w:rPr>
                <w:rFonts w:hint="eastAsia"/>
                <w:sz w:val="24"/>
              </w:rPr>
              <w:t>5</w:t>
            </w:r>
          </w:p>
        </w:tc>
        <w:tc>
          <w:tcPr>
            <w:tcW w:w="1263" w:type="pct"/>
            <w:shd w:val="clear" w:color="auto" w:fill="auto"/>
            <w:noWrap/>
            <w:vAlign w:val="center"/>
            <w:hideMark/>
          </w:tcPr>
          <w:p w:rsidR="008B7101" w:rsidRPr="00E325AC" w:rsidRDefault="008B7101" w:rsidP="00464EF3">
            <w:pPr>
              <w:pStyle w:val="afff4"/>
              <w:rPr>
                <w:sz w:val="24"/>
              </w:rPr>
            </w:pPr>
            <w:r w:rsidRPr="00E325AC">
              <w:rPr>
                <w:rFonts w:hint="eastAsia"/>
                <w:sz w:val="24"/>
              </w:rPr>
              <w:t>5</w:t>
            </w:r>
          </w:p>
        </w:tc>
      </w:tr>
      <w:tr w:rsidR="00C64873" w:rsidRPr="00E325AC" w:rsidTr="00CD7FC6">
        <w:trPr>
          <w:trHeight w:val="270"/>
        </w:trPr>
        <w:tc>
          <w:tcPr>
            <w:tcW w:w="1297" w:type="pct"/>
            <w:vMerge w:val="restart"/>
            <w:shd w:val="clear" w:color="auto" w:fill="auto"/>
            <w:noWrap/>
            <w:vAlign w:val="center"/>
            <w:hideMark/>
          </w:tcPr>
          <w:p w:rsidR="008B7101" w:rsidRPr="00E325AC" w:rsidRDefault="008B7101" w:rsidP="00464EF3">
            <w:pPr>
              <w:pStyle w:val="afff4"/>
              <w:rPr>
                <w:sz w:val="24"/>
              </w:rPr>
            </w:pPr>
            <w:r w:rsidRPr="00E325AC">
              <w:rPr>
                <w:rFonts w:hint="eastAsia"/>
                <w:sz w:val="24"/>
              </w:rPr>
              <w:t>d&gt;28</w:t>
            </w:r>
          </w:p>
        </w:tc>
        <w:tc>
          <w:tcPr>
            <w:tcW w:w="706" w:type="pct"/>
            <w:gridSpan w:val="2"/>
          </w:tcPr>
          <w:p w:rsidR="008B7101" w:rsidRPr="00E325AC" w:rsidRDefault="008B7101" w:rsidP="00464EF3">
            <w:pPr>
              <w:pStyle w:val="afff4"/>
              <w:rPr>
                <w:sz w:val="24"/>
              </w:rPr>
            </w:pPr>
            <w:r w:rsidRPr="00E325AC">
              <w:rPr>
                <w:rFonts w:hint="eastAsia"/>
                <w:sz w:val="24"/>
              </w:rPr>
              <w:t>b</w:t>
            </w:r>
          </w:p>
        </w:tc>
        <w:tc>
          <w:tcPr>
            <w:tcW w:w="630" w:type="pct"/>
            <w:shd w:val="clear" w:color="auto" w:fill="auto"/>
            <w:noWrap/>
            <w:vAlign w:val="center"/>
            <w:hideMark/>
          </w:tcPr>
          <w:p w:rsidR="008B7101" w:rsidRPr="00E325AC" w:rsidRDefault="008B7101" w:rsidP="00464EF3">
            <w:pPr>
              <w:pStyle w:val="afff4"/>
              <w:rPr>
                <w:sz w:val="24"/>
              </w:rPr>
            </w:pPr>
            <w:r w:rsidRPr="00E325AC">
              <w:rPr>
                <w:rFonts w:hint="eastAsia"/>
                <w:sz w:val="24"/>
              </w:rPr>
              <w:t>12.5</w:t>
            </w:r>
          </w:p>
        </w:tc>
        <w:tc>
          <w:tcPr>
            <w:tcW w:w="1105" w:type="pct"/>
            <w:shd w:val="clear" w:color="auto" w:fill="auto"/>
            <w:noWrap/>
            <w:vAlign w:val="center"/>
            <w:hideMark/>
          </w:tcPr>
          <w:p w:rsidR="008B7101" w:rsidRPr="00E325AC" w:rsidRDefault="008B7101" w:rsidP="00464EF3">
            <w:pPr>
              <w:pStyle w:val="afff4"/>
              <w:rPr>
                <w:sz w:val="24"/>
              </w:rPr>
            </w:pPr>
            <w:r w:rsidRPr="00E325AC">
              <w:rPr>
                <w:rFonts w:hint="eastAsia"/>
                <w:sz w:val="24"/>
              </w:rPr>
              <w:t>14</w:t>
            </w:r>
          </w:p>
        </w:tc>
        <w:tc>
          <w:tcPr>
            <w:tcW w:w="1263" w:type="pct"/>
            <w:shd w:val="clear" w:color="auto" w:fill="auto"/>
            <w:noWrap/>
            <w:vAlign w:val="center"/>
            <w:hideMark/>
          </w:tcPr>
          <w:p w:rsidR="008B7101" w:rsidRPr="00E325AC" w:rsidRDefault="008B7101" w:rsidP="00464EF3">
            <w:pPr>
              <w:pStyle w:val="afff4"/>
              <w:rPr>
                <w:sz w:val="24"/>
              </w:rPr>
            </w:pPr>
            <w:r w:rsidRPr="00E325AC">
              <w:rPr>
                <w:rFonts w:hint="eastAsia"/>
                <w:sz w:val="24"/>
              </w:rPr>
              <w:t>16.5</w:t>
            </w:r>
          </w:p>
        </w:tc>
      </w:tr>
      <w:tr w:rsidR="00C64873" w:rsidRPr="00E325AC" w:rsidTr="00CD7FC6">
        <w:trPr>
          <w:trHeight w:val="270"/>
        </w:trPr>
        <w:tc>
          <w:tcPr>
            <w:tcW w:w="1297" w:type="pct"/>
            <w:vMerge/>
            <w:shd w:val="clear" w:color="auto" w:fill="auto"/>
            <w:noWrap/>
            <w:vAlign w:val="center"/>
          </w:tcPr>
          <w:p w:rsidR="008B7101" w:rsidRPr="00E325AC" w:rsidRDefault="008B7101" w:rsidP="00464EF3">
            <w:pPr>
              <w:pStyle w:val="afff4"/>
              <w:rPr>
                <w:sz w:val="24"/>
              </w:rPr>
            </w:pPr>
          </w:p>
        </w:tc>
        <w:tc>
          <w:tcPr>
            <w:tcW w:w="234" w:type="pct"/>
            <w:vMerge w:val="restart"/>
          </w:tcPr>
          <w:p w:rsidR="008B7101" w:rsidRPr="00E325AC" w:rsidRDefault="008B7101" w:rsidP="00464EF3">
            <w:pPr>
              <w:pStyle w:val="afff4"/>
              <w:rPr>
                <w:sz w:val="24"/>
              </w:rPr>
            </w:pPr>
          </w:p>
          <w:p w:rsidR="008B7101" w:rsidRPr="00E325AC" w:rsidRDefault="008B7101" w:rsidP="00464EF3">
            <w:pPr>
              <w:pStyle w:val="afff4"/>
              <w:rPr>
                <w:sz w:val="24"/>
              </w:rPr>
            </w:pPr>
            <w:r w:rsidRPr="00E325AC">
              <w:rPr>
                <w:rFonts w:hint="eastAsia"/>
                <w:sz w:val="24"/>
              </w:rPr>
              <w:t>c</w:t>
            </w:r>
          </w:p>
        </w:tc>
        <w:tc>
          <w:tcPr>
            <w:tcW w:w="472" w:type="pct"/>
            <w:shd w:val="clear" w:color="auto" w:fill="auto"/>
            <w:noWrap/>
            <w:vAlign w:val="center"/>
            <w:hideMark/>
          </w:tcPr>
          <w:p w:rsidR="008B7101" w:rsidRPr="00E325AC" w:rsidRDefault="008B7101" w:rsidP="00464EF3">
            <w:pPr>
              <w:pStyle w:val="afff4"/>
              <w:rPr>
                <w:sz w:val="24"/>
              </w:rPr>
            </w:pPr>
            <w:r w:rsidRPr="00E325AC">
              <w:rPr>
                <w:rFonts w:hint="eastAsia"/>
                <w:sz w:val="24"/>
              </w:rPr>
              <w:t>上边</w:t>
            </w:r>
          </w:p>
        </w:tc>
        <w:tc>
          <w:tcPr>
            <w:tcW w:w="630" w:type="pct"/>
            <w:shd w:val="clear" w:color="auto" w:fill="auto"/>
            <w:noWrap/>
            <w:vAlign w:val="center"/>
            <w:hideMark/>
          </w:tcPr>
          <w:p w:rsidR="008B7101" w:rsidRPr="00E325AC" w:rsidRDefault="008B7101" w:rsidP="00464EF3">
            <w:pPr>
              <w:pStyle w:val="afff4"/>
              <w:rPr>
                <w:sz w:val="24"/>
              </w:rPr>
            </w:pPr>
            <w:r w:rsidRPr="00E325AC">
              <w:rPr>
                <w:rFonts w:hint="eastAsia"/>
                <w:sz w:val="24"/>
              </w:rPr>
              <w:t>5</w:t>
            </w:r>
          </w:p>
        </w:tc>
        <w:tc>
          <w:tcPr>
            <w:tcW w:w="1105" w:type="pct"/>
            <w:shd w:val="clear" w:color="auto" w:fill="auto"/>
            <w:noWrap/>
            <w:vAlign w:val="center"/>
            <w:hideMark/>
          </w:tcPr>
          <w:p w:rsidR="008B7101" w:rsidRPr="00E325AC" w:rsidRDefault="008B7101" w:rsidP="00464EF3">
            <w:pPr>
              <w:pStyle w:val="afff4"/>
              <w:rPr>
                <w:sz w:val="24"/>
              </w:rPr>
            </w:pPr>
            <w:r w:rsidRPr="00E325AC">
              <w:rPr>
                <w:rFonts w:hint="eastAsia"/>
                <w:sz w:val="24"/>
              </w:rPr>
              <w:t>5</w:t>
            </w:r>
          </w:p>
        </w:tc>
        <w:tc>
          <w:tcPr>
            <w:tcW w:w="1263" w:type="pct"/>
            <w:shd w:val="clear" w:color="auto" w:fill="auto"/>
            <w:noWrap/>
            <w:vAlign w:val="center"/>
            <w:hideMark/>
          </w:tcPr>
          <w:p w:rsidR="008B7101" w:rsidRPr="00E325AC" w:rsidRDefault="008B7101" w:rsidP="00464EF3">
            <w:pPr>
              <w:pStyle w:val="afff4"/>
              <w:rPr>
                <w:sz w:val="24"/>
              </w:rPr>
            </w:pPr>
            <w:r w:rsidRPr="00E325AC">
              <w:rPr>
                <w:rFonts w:hint="eastAsia"/>
                <w:sz w:val="24"/>
              </w:rPr>
              <w:t>5</w:t>
            </w:r>
          </w:p>
        </w:tc>
      </w:tr>
      <w:tr w:rsidR="00C64873" w:rsidRPr="00E325AC" w:rsidTr="00CD7FC6">
        <w:trPr>
          <w:trHeight w:val="270"/>
        </w:trPr>
        <w:tc>
          <w:tcPr>
            <w:tcW w:w="1297" w:type="pct"/>
            <w:vMerge/>
            <w:shd w:val="clear" w:color="auto" w:fill="auto"/>
            <w:noWrap/>
            <w:vAlign w:val="center"/>
          </w:tcPr>
          <w:p w:rsidR="008B7101" w:rsidRPr="00E325AC" w:rsidRDefault="008B7101" w:rsidP="00464EF3">
            <w:pPr>
              <w:pStyle w:val="afff4"/>
              <w:rPr>
                <w:sz w:val="24"/>
              </w:rPr>
            </w:pPr>
          </w:p>
        </w:tc>
        <w:tc>
          <w:tcPr>
            <w:tcW w:w="234" w:type="pct"/>
            <w:vMerge/>
          </w:tcPr>
          <w:p w:rsidR="008B7101" w:rsidRPr="00E325AC" w:rsidRDefault="008B7101" w:rsidP="00464EF3">
            <w:pPr>
              <w:pStyle w:val="afff4"/>
              <w:rPr>
                <w:sz w:val="24"/>
              </w:rPr>
            </w:pPr>
          </w:p>
        </w:tc>
        <w:tc>
          <w:tcPr>
            <w:tcW w:w="472" w:type="pct"/>
            <w:shd w:val="clear" w:color="auto" w:fill="auto"/>
            <w:noWrap/>
            <w:vAlign w:val="center"/>
            <w:hideMark/>
          </w:tcPr>
          <w:p w:rsidR="008B7101" w:rsidRPr="00E325AC" w:rsidRDefault="008B7101" w:rsidP="00464EF3">
            <w:pPr>
              <w:pStyle w:val="afff4"/>
              <w:rPr>
                <w:sz w:val="24"/>
              </w:rPr>
            </w:pPr>
            <w:r w:rsidRPr="00E325AC">
              <w:rPr>
                <w:rFonts w:hint="eastAsia"/>
                <w:sz w:val="24"/>
              </w:rPr>
              <w:t>下边</w:t>
            </w:r>
          </w:p>
        </w:tc>
        <w:tc>
          <w:tcPr>
            <w:tcW w:w="630" w:type="pct"/>
            <w:shd w:val="clear" w:color="auto" w:fill="auto"/>
            <w:noWrap/>
            <w:vAlign w:val="center"/>
            <w:hideMark/>
          </w:tcPr>
          <w:p w:rsidR="008B7101" w:rsidRPr="00E325AC" w:rsidRDefault="008B7101" w:rsidP="00464EF3">
            <w:pPr>
              <w:pStyle w:val="afff4"/>
              <w:rPr>
                <w:sz w:val="24"/>
              </w:rPr>
            </w:pPr>
            <w:r w:rsidRPr="00E325AC">
              <w:rPr>
                <w:rFonts w:hint="eastAsia"/>
                <w:sz w:val="24"/>
              </w:rPr>
              <w:t>3</w:t>
            </w:r>
          </w:p>
        </w:tc>
        <w:tc>
          <w:tcPr>
            <w:tcW w:w="1105" w:type="pct"/>
            <w:shd w:val="clear" w:color="auto" w:fill="auto"/>
            <w:noWrap/>
            <w:vAlign w:val="center"/>
            <w:hideMark/>
          </w:tcPr>
          <w:p w:rsidR="008B7101" w:rsidRPr="00E325AC" w:rsidRDefault="008B7101" w:rsidP="00464EF3">
            <w:pPr>
              <w:pStyle w:val="afff4"/>
              <w:rPr>
                <w:sz w:val="24"/>
              </w:rPr>
            </w:pPr>
            <w:r w:rsidRPr="00E325AC">
              <w:rPr>
                <w:rFonts w:hint="eastAsia"/>
                <w:sz w:val="24"/>
              </w:rPr>
              <w:t>4</w:t>
            </w:r>
          </w:p>
        </w:tc>
        <w:tc>
          <w:tcPr>
            <w:tcW w:w="1263" w:type="pct"/>
            <w:shd w:val="clear" w:color="auto" w:fill="auto"/>
            <w:noWrap/>
            <w:vAlign w:val="center"/>
            <w:hideMark/>
          </w:tcPr>
          <w:p w:rsidR="008B7101" w:rsidRPr="00E325AC" w:rsidRDefault="008B7101" w:rsidP="00464EF3">
            <w:pPr>
              <w:pStyle w:val="afff4"/>
              <w:rPr>
                <w:sz w:val="24"/>
              </w:rPr>
            </w:pPr>
            <w:r w:rsidRPr="00E325AC">
              <w:rPr>
                <w:rFonts w:hint="eastAsia"/>
                <w:sz w:val="24"/>
              </w:rPr>
              <w:t>4</w:t>
            </w:r>
          </w:p>
        </w:tc>
      </w:tr>
      <w:tr w:rsidR="00C64873" w:rsidRPr="00E325AC" w:rsidTr="00CD7FC6">
        <w:trPr>
          <w:trHeight w:val="270"/>
        </w:trPr>
        <w:tc>
          <w:tcPr>
            <w:tcW w:w="1297" w:type="pct"/>
            <w:vMerge/>
            <w:shd w:val="clear" w:color="auto" w:fill="auto"/>
            <w:noWrap/>
            <w:vAlign w:val="center"/>
          </w:tcPr>
          <w:p w:rsidR="008B7101" w:rsidRPr="00E325AC" w:rsidRDefault="008B7101" w:rsidP="00464EF3">
            <w:pPr>
              <w:pStyle w:val="afff4"/>
              <w:rPr>
                <w:sz w:val="24"/>
              </w:rPr>
            </w:pPr>
          </w:p>
        </w:tc>
        <w:tc>
          <w:tcPr>
            <w:tcW w:w="234" w:type="pct"/>
            <w:vMerge/>
          </w:tcPr>
          <w:p w:rsidR="008B7101" w:rsidRPr="00E325AC" w:rsidRDefault="008B7101" w:rsidP="00464EF3">
            <w:pPr>
              <w:pStyle w:val="afff4"/>
              <w:rPr>
                <w:sz w:val="24"/>
              </w:rPr>
            </w:pPr>
          </w:p>
        </w:tc>
        <w:tc>
          <w:tcPr>
            <w:tcW w:w="472" w:type="pct"/>
            <w:shd w:val="clear" w:color="auto" w:fill="auto"/>
            <w:noWrap/>
            <w:vAlign w:val="center"/>
            <w:hideMark/>
          </w:tcPr>
          <w:p w:rsidR="008B7101" w:rsidRPr="00E325AC" w:rsidRDefault="008B7101" w:rsidP="00464EF3">
            <w:pPr>
              <w:pStyle w:val="afff4"/>
              <w:rPr>
                <w:sz w:val="24"/>
              </w:rPr>
            </w:pPr>
            <w:r w:rsidRPr="00E325AC">
              <w:rPr>
                <w:rFonts w:hint="eastAsia"/>
                <w:sz w:val="24"/>
              </w:rPr>
              <w:t>侧边</w:t>
            </w:r>
          </w:p>
        </w:tc>
        <w:tc>
          <w:tcPr>
            <w:tcW w:w="630" w:type="pct"/>
            <w:shd w:val="clear" w:color="auto" w:fill="auto"/>
            <w:noWrap/>
            <w:vAlign w:val="center"/>
            <w:hideMark/>
          </w:tcPr>
          <w:p w:rsidR="008B7101" w:rsidRPr="00E325AC" w:rsidRDefault="008B7101" w:rsidP="00464EF3">
            <w:pPr>
              <w:pStyle w:val="afff4"/>
              <w:rPr>
                <w:sz w:val="24"/>
              </w:rPr>
            </w:pPr>
            <w:r w:rsidRPr="00E325AC">
              <w:rPr>
                <w:rFonts w:hint="eastAsia"/>
                <w:sz w:val="24"/>
              </w:rPr>
              <w:t>4</w:t>
            </w:r>
          </w:p>
        </w:tc>
        <w:tc>
          <w:tcPr>
            <w:tcW w:w="1105" w:type="pct"/>
            <w:shd w:val="clear" w:color="auto" w:fill="auto"/>
            <w:noWrap/>
            <w:vAlign w:val="center"/>
            <w:hideMark/>
          </w:tcPr>
          <w:p w:rsidR="008B7101" w:rsidRPr="00E325AC" w:rsidRDefault="008B7101" w:rsidP="00464EF3">
            <w:pPr>
              <w:pStyle w:val="afff4"/>
              <w:rPr>
                <w:sz w:val="24"/>
              </w:rPr>
            </w:pPr>
            <w:r w:rsidRPr="00E325AC">
              <w:rPr>
                <w:rFonts w:hint="eastAsia"/>
                <w:sz w:val="24"/>
              </w:rPr>
              <w:t>5</w:t>
            </w:r>
          </w:p>
        </w:tc>
        <w:tc>
          <w:tcPr>
            <w:tcW w:w="1263" w:type="pct"/>
            <w:shd w:val="clear" w:color="auto" w:fill="auto"/>
            <w:noWrap/>
            <w:vAlign w:val="center"/>
            <w:hideMark/>
          </w:tcPr>
          <w:p w:rsidR="008B7101" w:rsidRPr="00E325AC" w:rsidRDefault="008B7101" w:rsidP="00464EF3">
            <w:pPr>
              <w:pStyle w:val="afff4"/>
              <w:rPr>
                <w:sz w:val="24"/>
              </w:rPr>
            </w:pPr>
            <w:r w:rsidRPr="00E325AC">
              <w:rPr>
                <w:rFonts w:hint="eastAsia"/>
                <w:sz w:val="24"/>
              </w:rPr>
              <w:t>5</w:t>
            </w:r>
          </w:p>
        </w:tc>
      </w:tr>
    </w:tbl>
    <w:p w:rsidR="008B7101" w:rsidRPr="00E325AC" w:rsidRDefault="008B7101" w:rsidP="008B7101">
      <w:pPr>
        <w:rPr>
          <w:snapToGrid w:val="0"/>
          <w:sz w:val="24"/>
        </w:rPr>
      </w:pPr>
      <w:r w:rsidRPr="00E325AC">
        <w:rPr>
          <w:snapToGrid w:val="0"/>
          <w:sz w:val="24"/>
        </w:rPr>
        <w:t>注：</w:t>
      </w:r>
      <w:r w:rsidRPr="00E325AC">
        <w:rPr>
          <w:rFonts w:hint="eastAsia"/>
          <w:snapToGrid w:val="0"/>
          <w:sz w:val="24"/>
        </w:rPr>
        <w:t>1</w:t>
      </w:r>
      <w:r w:rsidR="00066A79" w:rsidRPr="00E325AC">
        <w:rPr>
          <w:rFonts w:hint="eastAsia"/>
          <w:snapToGrid w:val="0"/>
          <w:sz w:val="24"/>
        </w:rPr>
        <w:t xml:space="preserve"> </w:t>
      </w:r>
      <w:r w:rsidRPr="00E325AC">
        <w:rPr>
          <w:rFonts w:hint="eastAsia"/>
          <w:snapToGrid w:val="0"/>
          <w:sz w:val="24"/>
        </w:rPr>
        <w:t>.</w:t>
      </w:r>
      <w:r w:rsidRPr="00E325AC">
        <w:rPr>
          <w:rFonts w:hint="eastAsia"/>
          <w:snapToGrid w:val="0"/>
          <w:sz w:val="24"/>
        </w:rPr>
        <w:t>如果采用夹胶玻璃，表中数值</w:t>
      </w:r>
      <w:r w:rsidRPr="00E325AC">
        <w:rPr>
          <w:rFonts w:hint="eastAsia"/>
          <w:snapToGrid w:val="0"/>
          <w:sz w:val="24"/>
        </w:rPr>
        <w:t>c</w:t>
      </w:r>
      <w:r w:rsidRPr="00E325AC">
        <w:rPr>
          <w:rFonts w:hint="eastAsia"/>
          <w:snapToGrid w:val="0"/>
          <w:sz w:val="24"/>
        </w:rPr>
        <w:t>应增加至少</w:t>
      </w:r>
      <w:r w:rsidRPr="00E325AC">
        <w:rPr>
          <w:rFonts w:hint="eastAsia"/>
          <w:snapToGrid w:val="0"/>
          <w:sz w:val="24"/>
        </w:rPr>
        <w:t>1mm</w:t>
      </w:r>
    </w:p>
    <w:p w:rsidR="008B7101" w:rsidRPr="00E325AC" w:rsidRDefault="008B7101" w:rsidP="00066A79">
      <w:pPr>
        <w:ind w:leftChars="172" w:left="722" w:hangingChars="100" w:hanging="240"/>
        <w:rPr>
          <w:snapToGrid w:val="0"/>
          <w:sz w:val="24"/>
        </w:rPr>
      </w:pPr>
      <w:r w:rsidRPr="00E325AC">
        <w:rPr>
          <w:rFonts w:hint="eastAsia"/>
          <w:snapToGrid w:val="0"/>
          <w:sz w:val="24"/>
        </w:rPr>
        <w:t>2</w:t>
      </w:r>
      <w:r w:rsidR="00066A79" w:rsidRPr="00E325AC">
        <w:rPr>
          <w:rFonts w:hint="eastAsia"/>
          <w:snapToGrid w:val="0"/>
          <w:sz w:val="24"/>
        </w:rPr>
        <w:t xml:space="preserve"> </w:t>
      </w:r>
      <w:r w:rsidRPr="00E325AC">
        <w:rPr>
          <w:rFonts w:hint="eastAsia"/>
          <w:snapToGrid w:val="0"/>
          <w:sz w:val="24"/>
        </w:rPr>
        <w:t>当玻璃底部的槽口空间作为排水、通风通道时，应设计足够的空间确保排水通风顺畅，同时底边的</w:t>
      </w:r>
      <w:r w:rsidRPr="00E325AC">
        <w:rPr>
          <w:rFonts w:hint="eastAsia"/>
          <w:snapToGrid w:val="0"/>
          <w:sz w:val="24"/>
        </w:rPr>
        <w:t>C</w:t>
      </w:r>
      <w:r w:rsidRPr="00E325AC">
        <w:rPr>
          <w:rFonts w:hint="eastAsia"/>
          <w:snapToGrid w:val="0"/>
          <w:sz w:val="24"/>
        </w:rPr>
        <w:t>不应小于</w:t>
      </w:r>
      <w:r w:rsidRPr="00E325AC">
        <w:rPr>
          <w:rFonts w:hint="eastAsia"/>
          <w:snapToGrid w:val="0"/>
          <w:sz w:val="24"/>
        </w:rPr>
        <w:t>6mm(</w:t>
      </w:r>
      <w:r w:rsidRPr="00E325AC">
        <w:rPr>
          <w:rFonts w:hint="eastAsia"/>
          <w:snapToGrid w:val="0"/>
          <w:sz w:val="24"/>
        </w:rPr>
        <w:t>不与上条累加</w:t>
      </w:r>
      <w:r w:rsidRPr="00E325AC">
        <w:rPr>
          <w:rFonts w:hint="eastAsia"/>
          <w:snapToGrid w:val="0"/>
          <w:sz w:val="24"/>
        </w:rPr>
        <w:t>)</w:t>
      </w:r>
      <w:r w:rsidRPr="00E325AC">
        <w:rPr>
          <w:rFonts w:hint="eastAsia"/>
          <w:snapToGrid w:val="0"/>
          <w:sz w:val="24"/>
        </w:rPr>
        <w:t>。</w:t>
      </w:r>
    </w:p>
    <w:p w:rsidR="008B3E2D" w:rsidRPr="00E325AC" w:rsidRDefault="008B3E2D" w:rsidP="008B7101">
      <w:pPr>
        <w:rPr>
          <w:rFonts w:ascii="华文楷体" w:eastAsia="华文楷体" w:hAnsi="华文楷体"/>
          <w:szCs w:val="28"/>
        </w:rPr>
      </w:pPr>
    </w:p>
    <w:p w:rsidR="008B7101" w:rsidRPr="00E325AC" w:rsidRDefault="008B7101" w:rsidP="008B7101">
      <w:pPr>
        <w:rPr>
          <w:snapToGrid w:val="0"/>
          <w:szCs w:val="28"/>
        </w:rPr>
      </w:pPr>
      <w:r w:rsidRPr="00E325AC">
        <w:rPr>
          <w:rFonts w:ascii="华文楷体" w:eastAsia="华文楷体" w:hAnsi="华文楷体" w:hint="eastAsia"/>
          <w:szCs w:val="28"/>
        </w:rPr>
        <w:t>【条文说明】</w:t>
      </w:r>
      <w:r w:rsidRPr="00E325AC">
        <w:rPr>
          <w:rFonts w:ascii="华文楷体" w:eastAsia="华文楷体" w:hAnsi="华文楷体" w:hint="eastAsia"/>
          <w:snapToGrid w:val="0"/>
          <w:szCs w:val="28"/>
        </w:rPr>
        <w:t>此条的计算依据欧盟标准</w:t>
      </w:r>
      <w:r w:rsidRPr="00E325AC">
        <w:rPr>
          <w:rFonts w:ascii="华文楷体" w:eastAsia="华文楷体" w:hAnsi="华文楷体"/>
          <w:snapToGrid w:val="0"/>
          <w:szCs w:val="28"/>
        </w:rPr>
        <w:t xml:space="preserve">prEN 12488 </w:t>
      </w:r>
      <w:r w:rsidRPr="00E325AC">
        <w:rPr>
          <w:rFonts w:ascii="华文楷体" w:eastAsia="华文楷体" w:hAnsi="华文楷体" w:hint="eastAsia"/>
          <w:snapToGrid w:val="0"/>
          <w:szCs w:val="28"/>
        </w:rPr>
        <w:t>《</w:t>
      </w:r>
      <w:r w:rsidRPr="00E325AC">
        <w:rPr>
          <w:rFonts w:ascii="华文楷体" w:eastAsia="华文楷体" w:hAnsi="华文楷体"/>
          <w:snapToGrid w:val="0"/>
          <w:szCs w:val="28"/>
        </w:rPr>
        <w:t>Glass in buildings - Glazing recommendations – Assembly principles for vertical and sloping glazing</w:t>
      </w:r>
      <w:r w:rsidRPr="00E325AC">
        <w:rPr>
          <w:rFonts w:ascii="华文楷体" w:eastAsia="华文楷体" w:hAnsi="华文楷体" w:hint="eastAsia"/>
          <w:snapToGrid w:val="0"/>
          <w:szCs w:val="28"/>
        </w:rPr>
        <w:t>》。</w:t>
      </w:r>
    </w:p>
    <w:p w:rsidR="008B7101" w:rsidRPr="00E325AC" w:rsidRDefault="00F8523D" w:rsidP="008471A5">
      <w:pPr>
        <w:rPr>
          <w:snapToGrid w:val="0"/>
          <w:szCs w:val="28"/>
        </w:rPr>
      </w:pPr>
      <w:r w:rsidRPr="00E325AC">
        <w:rPr>
          <w:b/>
          <w:snapToGrid w:val="0"/>
          <w:szCs w:val="28"/>
        </w:rPr>
        <w:t>5.3.4</w:t>
      </w:r>
      <w:r w:rsidR="00066A79" w:rsidRPr="00E325AC">
        <w:rPr>
          <w:rFonts w:hint="eastAsia"/>
          <w:b/>
          <w:snapToGrid w:val="0"/>
          <w:szCs w:val="28"/>
        </w:rPr>
        <w:t xml:space="preserve"> </w:t>
      </w:r>
      <w:r w:rsidR="008B7101" w:rsidRPr="00E325AC">
        <w:rPr>
          <w:rFonts w:hint="eastAsia"/>
          <w:snapToGrid w:val="0"/>
          <w:szCs w:val="28"/>
        </w:rPr>
        <w:t>明框玻璃幕墙的玻璃板块与框架构件的配合尺寸应考虑以下因素：</w:t>
      </w:r>
    </w:p>
    <w:p w:rsidR="008B7101" w:rsidRPr="00E325AC" w:rsidRDefault="008B7101" w:rsidP="008B7101">
      <w:pPr>
        <w:pStyle w:val="aff3"/>
        <w:ind w:firstLineChars="0"/>
        <w:rPr>
          <w:rFonts w:cs="宋体"/>
          <w:szCs w:val="28"/>
        </w:rPr>
      </w:pPr>
      <w:r w:rsidRPr="00E325AC">
        <w:rPr>
          <w:rFonts w:hint="eastAsia"/>
          <w:b/>
          <w:snapToGrid w:val="0"/>
          <w:szCs w:val="28"/>
        </w:rPr>
        <w:t>1</w:t>
      </w:r>
      <w:r w:rsidR="00066A79" w:rsidRPr="00E325AC">
        <w:rPr>
          <w:rFonts w:hint="eastAsia"/>
          <w:b/>
          <w:snapToGrid w:val="0"/>
          <w:szCs w:val="28"/>
        </w:rPr>
        <w:t xml:space="preserve"> </w:t>
      </w:r>
      <w:r w:rsidRPr="00E325AC">
        <w:rPr>
          <w:rFonts w:cs="宋体" w:hint="eastAsia"/>
          <w:szCs w:val="28"/>
        </w:rPr>
        <w:t>玻璃加工误差；</w:t>
      </w:r>
    </w:p>
    <w:p w:rsidR="008B7101" w:rsidRPr="00E325AC" w:rsidRDefault="008B7101" w:rsidP="008B7101">
      <w:pPr>
        <w:pStyle w:val="aff3"/>
        <w:ind w:left="420" w:firstLineChars="0" w:firstLine="0"/>
        <w:rPr>
          <w:rFonts w:cs="宋体"/>
          <w:szCs w:val="28"/>
        </w:rPr>
      </w:pPr>
      <w:r w:rsidRPr="00E325AC">
        <w:rPr>
          <w:rFonts w:hint="eastAsia"/>
          <w:b/>
          <w:snapToGrid w:val="0"/>
          <w:szCs w:val="28"/>
        </w:rPr>
        <w:t>2</w:t>
      </w:r>
      <w:r w:rsidR="00066A79" w:rsidRPr="00E325AC">
        <w:rPr>
          <w:rFonts w:hint="eastAsia"/>
          <w:b/>
          <w:snapToGrid w:val="0"/>
          <w:szCs w:val="28"/>
        </w:rPr>
        <w:t xml:space="preserve"> </w:t>
      </w:r>
      <w:r w:rsidRPr="00E325AC">
        <w:rPr>
          <w:rFonts w:cs="宋体" w:hint="eastAsia"/>
          <w:szCs w:val="28"/>
        </w:rPr>
        <w:t>框架的加工、安装误差；</w:t>
      </w:r>
    </w:p>
    <w:p w:rsidR="008B7101" w:rsidRPr="00E325AC" w:rsidRDefault="008B7101" w:rsidP="008B7101">
      <w:pPr>
        <w:pStyle w:val="aff3"/>
        <w:ind w:left="420" w:firstLineChars="0" w:firstLine="0"/>
        <w:rPr>
          <w:rFonts w:cs="宋体"/>
          <w:szCs w:val="28"/>
        </w:rPr>
      </w:pPr>
      <w:r w:rsidRPr="00E325AC">
        <w:rPr>
          <w:rFonts w:hint="eastAsia"/>
          <w:b/>
          <w:snapToGrid w:val="0"/>
          <w:szCs w:val="28"/>
        </w:rPr>
        <w:t>3</w:t>
      </w:r>
      <w:r w:rsidR="00066A79" w:rsidRPr="00E325AC">
        <w:rPr>
          <w:rFonts w:hint="eastAsia"/>
          <w:b/>
          <w:snapToGrid w:val="0"/>
          <w:szCs w:val="28"/>
        </w:rPr>
        <w:t xml:space="preserve"> </w:t>
      </w:r>
      <w:r w:rsidRPr="00E325AC">
        <w:rPr>
          <w:rFonts w:cs="宋体" w:hint="eastAsia"/>
          <w:szCs w:val="28"/>
        </w:rPr>
        <w:t>风荷载下玻璃缩短（玻璃变形成为弧形以后，有脱槽的趋势；</w:t>
      </w:r>
    </w:p>
    <w:p w:rsidR="008B7101" w:rsidRPr="00E325AC" w:rsidRDefault="008B7101" w:rsidP="00A12FAC">
      <w:pPr>
        <w:pStyle w:val="aff3"/>
        <w:numPr>
          <w:ilvl w:val="0"/>
          <w:numId w:val="41"/>
        </w:numPr>
        <w:ind w:firstLineChars="0"/>
        <w:rPr>
          <w:rFonts w:cs="宋体"/>
          <w:szCs w:val="28"/>
        </w:rPr>
      </w:pPr>
      <w:r w:rsidRPr="00E325AC">
        <w:rPr>
          <w:rFonts w:cs="宋体" w:hint="eastAsia"/>
          <w:szCs w:val="28"/>
        </w:rPr>
        <w:t>其他荷载的影响；</w:t>
      </w:r>
    </w:p>
    <w:p w:rsidR="008B7101" w:rsidRPr="00E325AC" w:rsidRDefault="008B7101" w:rsidP="00A12FAC">
      <w:pPr>
        <w:pStyle w:val="aff3"/>
        <w:numPr>
          <w:ilvl w:val="0"/>
          <w:numId w:val="41"/>
        </w:numPr>
        <w:ind w:firstLineChars="0"/>
        <w:rPr>
          <w:rFonts w:cs="宋体"/>
          <w:szCs w:val="28"/>
        </w:rPr>
      </w:pPr>
      <w:r w:rsidRPr="00E325AC">
        <w:rPr>
          <w:rFonts w:cs="宋体" w:hint="eastAsia"/>
          <w:szCs w:val="28"/>
        </w:rPr>
        <w:t>主体建筑结构位移；</w:t>
      </w:r>
    </w:p>
    <w:p w:rsidR="008B7101" w:rsidRPr="00E325AC" w:rsidRDefault="008B7101" w:rsidP="00A12FAC">
      <w:pPr>
        <w:pStyle w:val="aff3"/>
        <w:numPr>
          <w:ilvl w:val="0"/>
          <w:numId w:val="41"/>
        </w:numPr>
        <w:ind w:firstLineChars="0"/>
        <w:rPr>
          <w:rFonts w:cs="宋体"/>
          <w:szCs w:val="28"/>
        </w:rPr>
      </w:pPr>
      <w:r w:rsidRPr="00E325AC">
        <w:rPr>
          <w:rFonts w:cs="宋体" w:hint="eastAsia"/>
          <w:szCs w:val="28"/>
        </w:rPr>
        <w:t>建筑的震动、摆动；</w:t>
      </w:r>
    </w:p>
    <w:p w:rsidR="008B7101" w:rsidRPr="00E325AC" w:rsidRDefault="008B7101" w:rsidP="00A12FAC">
      <w:pPr>
        <w:pStyle w:val="aff3"/>
        <w:numPr>
          <w:ilvl w:val="0"/>
          <w:numId w:val="41"/>
        </w:numPr>
        <w:ind w:firstLineChars="0"/>
        <w:rPr>
          <w:rFonts w:cs="宋体"/>
          <w:szCs w:val="28"/>
        </w:rPr>
      </w:pPr>
      <w:r w:rsidRPr="00E325AC">
        <w:rPr>
          <w:rFonts w:cs="宋体" w:hint="eastAsia"/>
          <w:szCs w:val="28"/>
        </w:rPr>
        <w:t>框架安装以后非矩形影响；</w:t>
      </w:r>
    </w:p>
    <w:p w:rsidR="008B7101" w:rsidRPr="00E325AC" w:rsidRDefault="008B7101" w:rsidP="00A12FAC">
      <w:pPr>
        <w:pStyle w:val="aff3"/>
        <w:numPr>
          <w:ilvl w:val="0"/>
          <w:numId w:val="41"/>
        </w:numPr>
        <w:ind w:firstLineChars="0"/>
        <w:rPr>
          <w:rFonts w:cs="宋体"/>
          <w:szCs w:val="28"/>
        </w:rPr>
      </w:pPr>
      <w:r w:rsidRPr="00E325AC">
        <w:rPr>
          <w:rFonts w:cs="宋体" w:hint="eastAsia"/>
          <w:szCs w:val="28"/>
        </w:rPr>
        <w:t>玻璃和框架热膨胀位移差；</w:t>
      </w:r>
    </w:p>
    <w:p w:rsidR="00DD5E57" w:rsidRPr="00E325AC" w:rsidRDefault="00066A79" w:rsidP="00DD5E57">
      <w:pPr>
        <w:pStyle w:val="aff3"/>
        <w:ind w:firstLineChars="0"/>
        <w:rPr>
          <w:rFonts w:cs="宋体"/>
          <w:szCs w:val="28"/>
        </w:rPr>
      </w:pPr>
      <w:r w:rsidRPr="00E325AC">
        <w:rPr>
          <w:rFonts w:hint="eastAsia"/>
          <w:b/>
          <w:snapToGrid w:val="0"/>
          <w:szCs w:val="28"/>
        </w:rPr>
        <w:t xml:space="preserve">9 </w:t>
      </w:r>
      <w:r w:rsidR="008B7101" w:rsidRPr="00E325AC">
        <w:rPr>
          <w:rFonts w:cs="宋体" w:hint="eastAsia"/>
          <w:szCs w:val="28"/>
        </w:rPr>
        <w:t>其它气候影响。</w:t>
      </w:r>
    </w:p>
    <w:p w:rsidR="008B7101" w:rsidRPr="00E325AC" w:rsidRDefault="008535B1" w:rsidP="00DD5E57">
      <w:r w:rsidRPr="00E325AC">
        <w:rPr>
          <w:b/>
          <w:snapToGrid w:val="0"/>
          <w:szCs w:val="28"/>
        </w:rPr>
        <w:t>5.3.5</w:t>
      </w:r>
      <w:r w:rsidR="00DD5E57" w:rsidRPr="00E325AC">
        <w:rPr>
          <w:rFonts w:hint="eastAsia"/>
          <w:b/>
          <w:snapToGrid w:val="0"/>
          <w:szCs w:val="28"/>
        </w:rPr>
        <w:t xml:space="preserve"> </w:t>
      </w:r>
      <w:r w:rsidR="008B7101" w:rsidRPr="00E325AC">
        <w:rPr>
          <w:rFonts w:ascii="宋体" w:hAnsi="宋体" w:hint="eastAsia"/>
          <w:szCs w:val="28"/>
        </w:rPr>
        <w:t>明框玻璃幕墙玻璃板块与玻璃槽口配合尺寸应</w:t>
      </w:r>
      <w:proofErr w:type="gramStart"/>
      <w:r w:rsidR="008B7101" w:rsidRPr="00E325AC">
        <w:rPr>
          <w:rFonts w:ascii="宋体" w:hAnsi="宋体" w:hint="eastAsia"/>
          <w:szCs w:val="28"/>
        </w:rPr>
        <w:t>宜满足</w:t>
      </w:r>
      <w:proofErr w:type="gramEnd"/>
      <w:r w:rsidR="008B7101" w:rsidRPr="00E325AC">
        <w:rPr>
          <w:rFonts w:ascii="宋体" w:hAnsi="宋体" w:hint="eastAsia"/>
          <w:szCs w:val="28"/>
        </w:rPr>
        <w:t>下</w:t>
      </w:r>
      <w:r w:rsidR="00073241" w:rsidRPr="00E325AC">
        <w:rPr>
          <w:rFonts w:ascii="宋体" w:hAnsi="宋体" w:hint="eastAsia"/>
          <w:szCs w:val="28"/>
        </w:rPr>
        <w:t>列公</w:t>
      </w:r>
      <w:r w:rsidR="008B7101" w:rsidRPr="00E325AC">
        <w:rPr>
          <w:rFonts w:ascii="宋体" w:hAnsi="宋体" w:hint="eastAsia"/>
          <w:szCs w:val="28"/>
        </w:rPr>
        <w:t>式要求：</w:t>
      </w:r>
    </w:p>
    <w:p w:rsidR="008B7101" w:rsidRPr="00E325AC" w:rsidRDefault="008B7101" w:rsidP="008B7101">
      <w:pPr>
        <w:spacing w:line="360" w:lineRule="auto"/>
        <w:ind w:firstLineChars="1100" w:firstLine="3080"/>
        <w:rPr>
          <w:rFonts w:ascii="宋体" w:hAnsi="宋体"/>
          <w:szCs w:val="28"/>
        </w:rPr>
      </w:pPr>
      <w:r w:rsidRPr="00E325AC">
        <w:rPr>
          <w:rFonts w:ascii="宋体" w:hAnsi="宋体"/>
          <w:position w:val="-28"/>
          <w:szCs w:val="28"/>
        </w:rPr>
        <w:object w:dxaOrig="1880" w:dyaOrig="620">
          <v:shape id="_x0000_i1037" type="#_x0000_t75" style="width:130.55pt;height:43.5pt" o:ole="">
            <v:imagedata r:id="rId47" o:title=""/>
          </v:shape>
          <o:OLEObject Type="Embed" ProgID="Equation.DSMT4" ShapeID="_x0000_i1037" DrawAspect="Content" ObjectID="_1630338418" r:id="rId48"/>
        </w:object>
      </w:r>
      <w:r w:rsidR="00DD5E57" w:rsidRPr="00E325AC">
        <w:rPr>
          <w:rFonts w:ascii="宋体" w:hAnsi="宋体" w:hint="eastAsia"/>
          <w:position w:val="-28"/>
          <w:szCs w:val="28"/>
        </w:rPr>
        <w:t xml:space="preserve">              </w:t>
      </w:r>
      <w:r w:rsidRPr="00E325AC">
        <w:rPr>
          <w:szCs w:val="28"/>
        </w:rPr>
        <w:t>(</w:t>
      </w:r>
      <w:r w:rsidR="00464EF3" w:rsidRPr="00E325AC">
        <w:rPr>
          <w:bCs/>
          <w:szCs w:val="28"/>
        </w:rPr>
        <w:t>5.3.</w:t>
      </w:r>
      <w:r w:rsidR="00DD5E57" w:rsidRPr="00E325AC">
        <w:rPr>
          <w:rFonts w:hint="eastAsia"/>
          <w:bCs/>
          <w:szCs w:val="28"/>
        </w:rPr>
        <w:t>5</w:t>
      </w:r>
      <w:r w:rsidRPr="00E325AC">
        <w:rPr>
          <w:szCs w:val="28"/>
        </w:rPr>
        <w:t>-</w:t>
      </w:r>
      <w:r w:rsidRPr="00E325AC">
        <w:rPr>
          <w:rFonts w:hint="eastAsia"/>
          <w:szCs w:val="28"/>
        </w:rPr>
        <w:t>1</w:t>
      </w:r>
      <w:r w:rsidRPr="00E325AC">
        <w:rPr>
          <w:szCs w:val="28"/>
        </w:rPr>
        <w:t>)</w:t>
      </w:r>
    </w:p>
    <w:p w:rsidR="008B7101" w:rsidRPr="00E325AC" w:rsidRDefault="008B7101" w:rsidP="00464EF3">
      <w:pPr>
        <w:spacing w:line="360" w:lineRule="auto"/>
        <w:ind w:firstLineChars="1100" w:firstLine="3080"/>
        <w:rPr>
          <w:rFonts w:ascii="宋体" w:hAnsi="宋体"/>
          <w:szCs w:val="28"/>
        </w:rPr>
      </w:pPr>
      <w:r w:rsidRPr="00E325AC">
        <w:rPr>
          <w:rFonts w:ascii="宋体" w:hAnsi="宋体"/>
          <w:position w:val="-10"/>
          <w:szCs w:val="28"/>
        </w:rPr>
        <w:object w:dxaOrig="1939" w:dyaOrig="300">
          <v:shape id="_x0000_i1038" type="#_x0000_t75" style="width:136.5pt;height:20.95pt" o:ole="">
            <v:imagedata r:id="rId49" o:title=""/>
          </v:shape>
          <o:OLEObject Type="Embed" ProgID="Equation.DSMT4" ShapeID="_x0000_i1038" DrawAspect="Content" ObjectID="_1630338419" r:id="rId50"/>
        </w:object>
      </w:r>
      <w:r w:rsidR="00DD5E57" w:rsidRPr="00E325AC">
        <w:rPr>
          <w:rFonts w:ascii="宋体" w:hAnsi="宋体" w:hint="eastAsia"/>
          <w:position w:val="-10"/>
          <w:szCs w:val="28"/>
        </w:rPr>
        <w:t xml:space="preserve">             </w:t>
      </w:r>
      <w:r w:rsidRPr="00E325AC">
        <w:rPr>
          <w:szCs w:val="28"/>
        </w:rPr>
        <w:t>(</w:t>
      </w:r>
      <w:r w:rsidR="00464EF3" w:rsidRPr="00E325AC">
        <w:rPr>
          <w:bCs/>
          <w:szCs w:val="28"/>
        </w:rPr>
        <w:t>5.3.</w:t>
      </w:r>
      <w:r w:rsidR="00DD5E57" w:rsidRPr="00E325AC">
        <w:rPr>
          <w:rFonts w:hint="eastAsia"/>
          <w:bCs/>
          <w:szCs w:val="28"/>
        </w:rPr>
        <w:t>5</w:t>
      </w:r>
      <w:r w:rsidRPr="00E325AC">
        <w:rPr>
          <w:szCs w:val="28"/>
        </w:rPr>
        <w:t>-</w:t>
      </w:r>
      <w:r w:rsidRPr="00E325AC">
        <w:rPr>
          <w:rFonts w:hint="eastAsia"/>
          <w:szCs w:val="28"/>
        </w:rPr>
        <w:t>2</w:t>
      </w:r>
      <w:r w:rsidRPr="00E325AC">
        <w:rPr>
          <w:szCs w:val="28"/>
        </w:rPr>
        <w:t>)</w:t>
      </w:r>
    </w:p>
    <w:p w:rsidR="008B7101" w:rsidRPr="00E325AC" w:rsidRDefault="008B7101" w:rsidP="008B7101">
      <w:pPr>
        <w:spacing w:line="360" w:lineRule="auto"/>
        <w:ind w:firstLineChars="1100" w:firstLine="3080"/>
        <w:rPr>
          <w:rFonts w:ascii="宋体" w:hAnsi="宋体"/>
          <w:szCs w:val="28"/>
        </w:rPr>
      </w:pPr>
      <w:r w:rsidRPr="00E325AC">
        <w:rPr>
          <w:rFonts w:ascii="宋体" w:hAnsi="宋体"/>
          <w:position w:val="-10"/>
          <w:szCs w:val="28"/>
        </w:rPr>
        <w:object w:dxaOrig="1980" w:dyaOrig="300">
          <v:shape id="_x0000_i1039" type="#_x0000_t75" style="width:136.5pt;height:20.95pt" o:ole="">
            <v:imagedata r:id="rId51" o:title=""/>
          </v:shape>
          <o:OLEObject Type="Embed" ProgID="Equation.DSMT4" ShapeID="_x0000_i1039" DrawAspect="Content" ObjectID="_1630338420" r:id="rId52"/>
        </w:object>
      </w:r>
      <w:r w:rsidR="00DD5E57" w:rsidRPr="00E325AC">
        <w:rPr>
          <w:rFonts w:ascii="宋体" w:hAnsi="宋体" w:hint="eastAsia"/>
          <w:position w:val="-10"/>
          <w:szCs w:val="28"/>
        </w:rPr>
        <w:t xml:space="preserve">             </w:t>
      </w:r>
      <w:r w:rsidRPr="00E325AC">
        <w:rPr>
          <w:szCs w:val="28"/>
        </w:rPr>
        <w:t>(</w:t>
      </w:r>
      <w:r w:rsidR="00464EF3" w:rsidRPr="00E325AC">
        <w:rPr>
          <w:bCs/>
          <w:szCs w:val="28"/>
        </w:rPr>
        <w:t>5.3.</w:t>
      </w:r>
      <w:r w:rsidR="00DD5E57" w:rsidRPr="00E325AC">
        <w:rPr>
          <w:rFonts w:hint="eastAsia"/>
          <w:bCs/>
          <w:szCs w:val="28"/>
        </w:rPr>
        <w:t>5</w:t>
      </w:r>
      <w:r w:rsidRPr="00E325AC">
        <w:rPr>
          <w:szCs w:val="28"/>
        </w:rPr>
        <w:t>-</w:t>
      </w:r>
      <w:r w:rsidRPr="00E325AC">
        <w:rPr>
          <w:rFonts w:hint="eastAsia"/>
          <w:szCs w:val="28"/>
        </w:rPr>
        <w:t>3</w:t>
      </w:r>
      <w:r w:rsidRPr="00E325AC">
        <w:rPr>
          <w:szCs w:val="28"/>
        </w:rPr>
        <w:t>)</w:t>
      </w:r>
    </w:p>
    <w:p w:rsidR="008B7101" w:rsidRPr="00E325AC" w:rsidRDefault="008B7101" w:rsidP="00DD5E57">
      <w:pPr>
        <w:spacing w:line="360" w:lineRule="auto"/>
        <w:ind w:left="1960" w:hangingChars="700" w:hanging="1960"/>
        <w:rPr>
          <w:rFonts w:ascii="宋体" w:hAnsi="宋体"/>
          <w:szCs w:val="28"/>
        </w:rPr>
      </w:pPr>
      <w:r w:rsidRPr="00E325AC">
        <w:rPr>
          <w:rFonts w:ascii="宋体" w:hAnsi="宋体" w:hint="eastAsia"/>
          <w:szCs w:val="28"/>
        </w:rPr>
        <w:t>式中：</w:t>
      </w:r>
      <w:r w:rsidR="00DD5E57" w:rsidRPr="00E325AC">
        <w:rPr>
          <w:rFonts w:ascii="宋体" w:hAnsi="宋体" w:hint="eastAsia"/>
          <w:szCs w:val="28"/>
        </w:rPr>
        <w:t xml:space="preserve"> </w:t>
      </w:r>
      <w:r w:rsidRPr="00E325AC">
        <w:rPr>
          <w:rFonts w:ascii="宋体" w:hAnsi="宋体" w:hint="eastAsia"/>
          <w:szCs w:val="28"/>
        </w:rPr>
        <w:t>△u</w:t>
      </w:r>
      <w:r w:rsidR="000B2357" w:rsidRPr="00E325AC">
        <w:rPr>
          <w:rFonts w:eastAsia="黑体"/>
          <w:szCs w:val="28"/>
        </w:rPr>
        <w:t>——</w:t>
      </w:r>
      <w:r w:rsidRPr="00E325AC">
        <w:rPr>
          <w:rFonts w:ascii="宋体" w:hAnsi="宋体" w:hint="eastAsia"/>
          <w:szCs w:val="28"/>
        </w:rPr>
        <w:t>主体结构层间位移引起的相应于玻璃板块框架的允许水平位移量（mm），非抗震设计时，应根据主体结构弹性层间位移角限值确定；抗震设计时，应根据主体结构层间位移角限值的3倍确定；</w:t>
      </w:r>
    </w:p>
    <w:p w:rsidR="008B7101" w:rsidRPr="00E325AC" w:rsidRDefault="008B7101" w:rsidP="00DD5E57">
      <w:pPr>
        <w:spacing w:line="360" w:lineRule="auto"/>
        <w:ind w:leftChars="182" w:left="1910" w:hangingChars="500" w:hanging="1400"/>
        <w:rPr>
          <w:rFonts w:ascii="宋体" w:hAnsi="宋体"/>
          <w:szCs w:val="28"/>
        </w:rPr>
      </w:pPr>
      <w:r w:rsidRPr="00E325AC">
        <w:rPr>
          <w:rFonts w:ascii="宋体" w:hAnsi="宋体"/>
          <w:position w:val="-10"/>
          <w:szCs w:val="28"/>
        </w:rPr>
        <w:object w:dxaOrig="620" w:dyaOrig="300">
          <v:shape id="_x0000_i1040" type="#_x0000_t75" style="width:43.5pt;height:20.95pt" o:ole="">
            <v:imagedata r:id="rId53" o:title=""/>
          </v:shape>
          <o:OLEObject Type="Embed" ProgID="Equation.DSMT4" ShapeID="_x0000_i1040" DrawAspect="Content" ObjectID="_1630338421" r:id="rId54"/>
        </w:object>
      </w:r>
      <w:r w:rsidR="000B2357" w:rsidRPr="00E325AC">
        <w:rPr>
          <w:rFonts w:eastAsia="黑体"/>
          <w:szCs w:val="28"/>
        </w:rPr>
        <w:t>——</w:t>
      </w:r>
      <w:r w:rsidRPr="00E325AC">
        <w:rPr>
          <w:rFonts w:ascii="宋体" w:hAnsi="宋体" w:hint="eastAsia"/>
          <w:szCs w:val="28"/>
        </w:rPr>
        <w:t>考虑安装偏差、温度变形后的玻璃与左右，上下框架的平均间隙（mm），当为层间玻璃板块时应考虑</w:t>
      </w:r>
      <w:r w:rsidRPr="00E325AC">
        <w:rPr>
          <w:rFonts w:ascii="宋体" w:hAnsi="宋体"/>
          <w:position w:val="-10"/>
          <w:szCs w:val="28"/>
        </w:rPr>
        <w:object w:dxaOrig="260" w:dyaOrig="300">
          <v:shape id="_x0000_i1041" type="#_x0000_t75" style="width:20.95pt;height:20.95pt" o:ole="">
            <v:imagedata r:id="rId55" o:title=""/>
          </v:shape>
          <o:OLEObject Type="Embed" ProgID="Equation.DSMT4" ShapeID="_x0000_i1041" DrawAspect="Content" ObjectID="_1630338422" r:id="rId56"/>
        </w:object>
      </w:r>
      <w:r w:rsidRPr="00E325AC">
        <w:rPr>
          <w:rFonts w:ascii="宋体" w:hAnsi="宋体" w:hint="eastAsia"/>
          <w:szCs w:val="28"/>
        </w:rPr>
        <w:t>或</w:t>
      </w:r>
      <w:r w:rsidRPr="00E325AC">
        <w:rPr>
          <w:rFonts w:ascii="宋体" w:hAnsi="宋体"/>
          <w:position w:val="-10"/>
          <w:szCs w:val="28"/>
        </w:rPr>
        <w:object w:dxaOrig="320" w:dyaOrig="300">
          <v:shape id="_x0000_i1042" type="#_x0000_t75" style="width:22.55pt;height:20.95pt" o:ole="">
            <v:imagedata r:id="rId57" o:title=""/>
          </v:shape>
          <o:OLEObject Type="Embed" ProgID="Equation.DSMT4" ShapeID="_x0000_i1042" DrawAspect="Content" ObjectID="_1630338423" r:id="rId58"/>
        </w:object>
      </w:r>
      <w:r w:rsidRPr="00E325AC">
        <w:rPr>
          <w:rFonts w:ascii="宋体" w:hAnsi="宋体" w:hint="eastAsia"/>
          <w:szCs w:val="28"/>
        </w:rPr>
        <w:t>的影响；</w:t>
      </w:r>
    </w:p>
    <w:p w:rsidR="008B7101" w:rsidRPr="00E325AC" w:rsidRDefault="008B7101" w:rsidP="00DD5E57">
      <w:pPr>
        <w:spacing w:line="360" w:lineRule="auto"/>
        <w:ind w:firstLineChars="50" w:firstLine="140"/>
        <w:rPr>
          <w:rFonts w:ascii="宋体" w:hAnsi="宋体"/>
          <w:szCs w:val="28"/>
        </w:rPr>
      </w:pPr>
      <w:r w:rsidRPr="00E325AC">
        <w:rPr>
          <w:rFonts w:ascii="宋体" w:hAnsi="宋体"/>
          <w:position w:val="-10"/>
          <w:szCs w:val="28"/>
        </w:rPr>
        <w:object w:dxaOrig="320" w:dyaOrig="300">
          <v:shape id="_x0000_i1043" type="#_x0000_t75" style="width:22.55pt;height:20.95pt" o:ole="">
            <v:imagedata r:id="rId59" o:title=""/>
          </v:shape>
          <o:OLEObject Type="Embed" ProgID="Equation.DSMT4" ShapeID="_x0000_i1043" DrawAspect="Content" ObjectID="_1630338424" r:id="rId60"/>
        </w:object>
      </w:r>
      <w:r w:rsidRPr="00E325AC">
        <w:rPr>
          <w:rFonts w:ascii="宋体" w:hAnsi="宋体" w:hint="eastAsia"/>
          <w:szCs w:val="28"/>
        </w:rPr>
        <w:t>，</w:t>
      </w:r>
      <w:r w:rsidRPr="00E325AC">
        <w:rPr>
          <w:rFonts w:ascii="宋体" w:hAnsi="宋体"/>
          <w:position w:val="-10"/>
          <w:szCs w:val="28"/>
        </w:rPr>
        <w:object w:dxaOrig="340" w:dyaOrig="300">
          <v:shape id="_x0000_i1044" type="#_x0000_t75" style="width:23.65pt;height:20.95pt" o:ole="">
            <v:imagedata r:id="rId61" o:title=""/>
          </v:shape>
          <o:OLEObject Type="Embed" ProgID="Equation.DSMT4" ShapeID="_x0000_i1044" DrawAspect="Content" ObjectID="_1630338425" r:id="rId62"/>
        </w:object>
      </w:r>
      <w:r w:rsidR="000B2357" w:rsidRPr="00E325AC">
        <w:rPr>
          <w:rFonts w:eastAsia="黑体"/>
          <w:szCs w:val="28"/>
        </w:rPr>
        <w:t>——</w:t>
      </w:r>
      <w:r w:rsidRPr="00E325AC">
        <w:rPr>
          <w:rFonts w:ascii="宋体" w:hAnsi="宋体" w:hint="eastAsia"/>
          <w:szCs w:val="28"/>
        </w:rPr>
        <w:t>玻璃与左右，上下框架的平均设计间隙（mm）；</w:t>
      </w:r>
    </w:p>
    <w:p w:rsidR="008B7101" w:rsidRPr="00E325AC" w:rsidRDefault="008B7101" w:rsidP="008471A5">
      <w:pPr>
        <w:spacing w:line="360" w:lineRule="auto"/>
        <w:ind w:leftChars="267" w:left="1588" w:hangingChars="300" w:hanging="840"/>
        <w:rPr>
          <w:rFonts w:ascii="宋体" w:hAnsi="宋体"/>
          <w:szCs w:val="28"/>
        </w:rPr>
      </w:pPr>
      <w:r w:rsidRPr="00E325AC">
        <w:rPr>
          <w:rFonts w:ascii="宋体" w:hAnsi="宋体"/>
          <w:position w:val="-10"/>
          <w:szCs w:val="28"/>
        </w:rPr>
        <w:object w:dxaOrig="380" w:dyaOrig="300">
          <v:shape id="_x0000_i1045" type="#_x0000_t75" style="width:28.5pt;height:20.95pt" o:ole="">
            <v:imagedata r:id="rId63" o:title=""/>
          </v:shape>
          <o:OLEObject Type="Embed" ProgID="Equation.DSMT4" ShapeID="_x0000_i1045" DrawAspect="Content" ObjectID="_1630338426" r:id="rId64"/>
        </w:object>
      </w:r>
      <w:r w:rsidR="000B2357" w:rsidRPr="00E325AC">
        <w:rPr>
          <w:rFonts w:eastAsia="黑体"/>
          <w:szCs w:val="28"/>
        </w:rPr>
        <w:t>——</w:t>
      </w:r>
      <w:r w:rsidRPr="00E325AC">
        <w:rPr>
          <w:rFonts w:ascii="宋体" w:hAnsi="宋体" w:hint="eastAsia"/>
          <w:szCs w:val="28"/>
        </w:rPr>
        <w:t>温差组合系数，非抗震设计时取1</w:t>
      </w:r>
      <w:r w:rsidRPr="00E325AC">
        <w:rPr>
          <w:rFonts w:ascii="宋体" w:hAnsi="宋体"/>
          <w:szCs w:val="28"/>
        </w:rPr>
        <w:t>.0</w:t>
      </w:r>
      <w:r w:rsidRPr="00E325AC">
        <w:rPr>
          <w:rFonts w:ascii="宋体" w:hAnsi="宋体" w:hint="eastAsia"/>
          <w:szCs w:val="28"/>
        </w:rPr>
        <w:t>，抗震设计时取0</w:t>
      </w:r>
      <w:r w:rsidRPr="00E325AC">
        <w:rPr>
          <w:rFonts w:ascii="宋体" w:hAnsi="宋体"/>
          <w:szCs w:val="28"/>
        </w:rPr>
        <w:t>.6</w:t>
      </w:r>
      <w:r w:rsidRPr="00E325AC">
        <w:rPr>
          <w:rFonts w:ascii="宋体" w:hAnsi="宋体" w:hint="eastAsia"/>
          <w:szCs w:val="28"/>
        </w:rPr>
        <w:t>；</w:t>
      </w:r>
    </w:p>
    <w:p w:rsidR="008B7101" w:rsidRPr="00E325AC" w:rsidRDefault="008B7101" w:rsidP="00DD5E57">
      <w:pPr>
        <w:spacing w:line="360" w:lineRule="auto"/>
        <w:rPr>
          <w:rFonts w:ascii="宋体" w:hAnsi="宋体"/>
          <w:szCs w:val="28"/>
        </w:rPr>
      </w:pPr>
      <w:r w:rsidRPr="00E325AC">
        <w:rPr>
          <w:rFonts w:ascii="宋体" w:hAnsi="宋体"/>
          <w:position w:val="-10"/>
          <w:szCs w:val="28"/>
        </w:rPr>
        <w:object w:dxaOrig="420" w:dyaOrig="300">
          <v:shape id="_x0000_i1046" type="#_x0000_t75" style="width:28.5pt;height:20.95pt" o:ole="">
            <v:imagedata r:id="rId65" o:title=""/>
          </v:shape>
          <o:OLEObject Type="Embed" ProgID="Equation.DSMT4" ShapeID="_x0000_i1046" DrawAspect="Content" ObjectID="_1630338427" r:id="rId66"/>
        </w:object>
      </w:r>
      <w:r w:rsidRPr="00E325AC">
        <w:rPr>
          <w:rFonts w:ascii="宋体" w:hAnsi="宋体" w:hint="eastAsia"/>
          <w:szCs w:val="28"/>
        </w:rPr>
        <w:t>，</w:t>
      </w:r>
      <w:r w:rsidRPr="00E325AC">
        <w:rPr>
          <w:rFonts w:ascii="宋体" w:hAnsi="宋体"/>
          <w:position w:val="-10"/>
          <w:szCs w:val="28"/>
        </w:rPr>
        <w:object w:dxaOrig="420" w:dyaOrig="300">
          <v:shape id="_x0000_i1047" type="#_x0000_t75" style="width:28.5pt;height:20.95pt" o:ole="">
            <v:imagedata r:id="rId67" o:title=""/>
          </v:shape>
          <o:OLEObject Type="Embed" ProgID="Equation.DSMT4" ShapeID="_x0000_i1047" DrawAspect="Content" ObjectID="_1630338428" r:id="rId68"/>
        </w:object>
      </w:r>
      <w:r w:rsidR="000B2357" w:rsidRPr="00E325AC">
        <w:rPr>
          <w:rFonts w:eastAsia="黑体"/>
          <w:szCs w:val="28"/>
        </w:rPr>
        <w:t>——</w:t>
      </w:r>
      <w:r w:rsidRPr="00E325AC">
        <w:rPr>
          <w:rFonts w:ascii="宋体" w:hAnsi="宋体" w:hint="eastAsia"/>
          <w:szCs w:val="28"/>
        </w:rPr>
        <w:t>玻璃与框架在温差作用下的相对变形值（mm）；</w:t>
      </w:r>
    </w:p>
    <w:p w:rsidR="008B7101" w:rsidRPr="00E325AC" w:rsidRDefault="008B7101" w:rsidP="00DD5E57">
      <w:pPr>
        <w:spacing w:line="360" w:lineRule="auto"/>
        <w:ind w:firstLineChars="100" w:firstLine="280"/>
        <w:rPr>
          <w:rFonts w:ascii="宋体" w:hAnsi="宋体"/>
          <w:szCs w:val="28"/>
        </w:rPr>
      </w:pPr>
      <w:r w:rsidRPr="00E325AC">
        <w:rPr>
          <w:rFonts w:ascii="宋体" w:hAnsi="宋体"/>
          <w:position w:val="-12"/>
          <w:szCs w:val="28"/>
        </w:rPr>
        <w:object w:dxaOrig="300" w:dyaOrig="320">
          <v:shape id="_x0000_i1048" type="#_x0000_t75" style="width:20.95pt;height:22.55pt" o:ole="">
            <v:imagedata r:id="rId69" o:title=""/>
          </v:shape>
          <o:OLEObject Type="Embed" ProgID="Equation.DSMT4" ShapeID="_x0000_i1048" DrawAspect="Content" ObjectID="_1630338429" r:id="rId70"/>
        </w:object>
      </w:r>
      <w:r w:rsidRPr="00E325AC">
        <w:rPr>
          <w:rFonts w:ascii="宋体" w:hAnsi="宋体" w:hint="eastAsia"/>
          <w:szCs w:val="28"/>
        </w:rPr>
        <w:t>，</w:t>
      </w:r>
      <w:r w:rsidRPr="00E325AC">
        <w:rPr>
          <w:rFonts w:ascii="宋体" w:hAnsi="宋体"/>
          <w:position w:val="-12"/>
          <w:szCs w:val="28"/>
        </w:rPr>
        <w:object w:dxaOrig="320" w:dyaOrig="320">
          <v:shape id="_x0000_i1049" type="#_x0000_t75" style="width:22.55pt;height:22.55pt" o:ole="">
            <v:imagedata r:id="rId71" o:title=""/>
          </v:shape>
          <o:OLEObject Type="Embed" ProgID="Equation.DSMT4" ShapeID="_x0000_i1049" DrawAspect="Content" ObjectID="_1630338430" r:id="rId72"/>
        </w:object>
      </w:r>
      <w:r w:rsidR="000B2357" w:rsidRPr="00E325AC">
        <w:rPr>
          <w:rFonts w:eastAsia="黑体"/>
          <w:szCs w:val="28"/>
        </w:rPr>
        <w:t>——</w:t>
      </w:r>
      <w:r w:rsidRPr="00E325AC">
        <w:rPr>
          <w:rFonts w:ascii="宋体" w:hAnsi="宋体" w:hint="eastAsia"/>
          <w:szCs w:val="28"/>
        </w:rPr>
        <w:t>玻璃板块的高度，宽度（mm）。</w:t>
      </w:r>
    </w:p>
    <w:p w:rsidR="008B7101" w:rsidRPr="00E325AC" w:rsidRDefault="008B7101" w:rsidP="002156AE">
      <w:pPr>
        <w:spacing w:line="360" w:lineRule="auto"/>
        <w:ind w:left="1400" w:hangingChars="500" w:hanging="1400"/>
        <w:rPr>
          <w:rFonts w:ascii="华文楷体" w:eastAsia="华文楷体" w:hAnsi="华文楷体"/>
          <w:szCs w:val="28"/>
        </w:rPr>
      </w:pPr>
      <w:r w:rsidRPr="00E325AC">
        <w:rPr>
          <w:rFonts w:ascii="华文楷体" w:eastAsia="华文楷体" w:hAnsi="华文楷体" w:hint="eastAsia"/>
          <w:szCs w:val="28"/>
        </w:rPr>
        <w:t>【条文说明】嵌入框架的玻璃与框架同时变形时，当框架变形后顶点之间的对</w:t>
      </w:r>
    </w:p>
    <w:p w:rsidR="008B7101" w:rsidRPr="00E325AC" w:rsidRDefault="008B7101" w:rsidP="002156AE">
      <w:pPr>
        <w:spacing w:line="360" w:lineRule="auto"/>
        <w:ind w:left="1400" w:hangingChars="500" w:hanging="1400"/>
        <w:rPr>
          <w:rFonts w:ascii="华文楷体" w:eastAsia="华文楷体" w:hAnsi="华文楷体"/>
          <w:szCs w:val="28"/>
        </w:rPr>
      </w:pPr>
      <w:r w:rsidRPr="00E325AC">
        <w:rPr>
          <w:rFonts w:ascii="华文楷体" w:eastAsia="华文楷体" w:hAnsi="华文楷体" w:hint="eastAsia"/>
          <w:szCs w:val="28"/>
        </w:rPr>
        <w:t>角线最短长度等于玻璃对角线长度时，对玻璃便会产生作用力导致玻璃破碎。</w:t>
      </w:r>
    </w:p>
    <w:p w:rsidR="008B7101" w:rsidRPr="00E325AC" w:rsidRDefault="008B7101" w:rsidP="002156AE">
      <w:pPr>
        <w:spacing w:line="360" w:lineRule="auto"/>
        <w:ind w:left="1400" w:hangingChars="500" w:hanging="1400"/>
        <w:rPr>
          <w:rFonts w:ascii="华文楷体" w:eastAsia="华文楷体" w:hAnsi="华文楷体"/>
          <w:szCs w:val="28"/>
        </w:rPr>
      </w:pPr>
      <w:r w:rsidRPr="00E325AC">
        <w:rPr>
          <w:rFonts w:ascii="华文楷体" w:eastAsia="华文楷体" w:hAnsi="华文楷体" w:hint="eastAsia"/>
          <w:szCs w:val="28"/>
        </w:rPr>
        <w:t>基于上述对角线原理，根据玻璃入槽及玻璃与槽之间的缝隙尺寸根据公式可得</w:t>
      </w:r>
    </w:p>
    <w:p w:rsidR="008B7101" w:rsidRPr="00E325AC" w:rsidRDefault="008B7101" w:rsidP="002156AE">
      <w:pPr>
        <w:spacing w:line="360" w:lineRule="auto"/>
        <w:ind w:left="1400" w:hangingChars="500" w:hanging="1400"/>
        <w:rPr>
          <w:rFonts w:ascii="华文楷体" w:eastAsia="华文楷体" w:hAnsi="华文楷体"/>
          <w:szCs w:val="28"/>
        </w:rPr>
      </w:pPr>
      <w:r w:rsidRPr="00E325AC">
        <w:rPr>
          <w:rFonts w:ascii="华文楷体" w:eastAsia="华文楷体" w:hAnsi="华文楷体" w:hint="eastAsia"/>
          <w:szCs w:val="28"/>
        </w:rPr>
        <w:t>出该构造可以适应的最大的框架水平位移。公式推导过程如下图。</w:t>
      </w:r>
    </w:p>
    <w:p w:rsidR="008B7101" w:rsidRPr="00E325AC" w:rsidRDefault="00BD18E0" w:rsidP="008471A5">
      <w:pPr>
        <w:spacing w:line="360" w:lineRule="auto"/>
        <w:ind w:left="1400" w:hangingChars="500" w:hanging="1400"/>
        <w:jc w:val="center"/>
        <w:rPr>
          <w:rFonts w:ascii="华文楷体" w:eastAsia="华文楷体" w:hAnsi="华文楷体"/>
          <w:noProof/>
          <w:szCs w:val="28"/>
        </w:rPr>
      </w:pPr>
      <w:r w:rsidRPr="00E325AC">
        <w:rPr>
          <w:rFonts w:ascii="华文楷体" w:eastAsia="华文楷体" w:hAnsi="华文楷体"/>
          <w:noProof/>
          <w:szCs w:val="28"/>
        </w:rPr>
        <w:drawing>
          <wp:inline distT="0" distB="0" distL="0" distR="0">
            <wp:extent cx="4999355" cy="2339340"/>
            <wp:effectExtent l="0" t="0" r="0" b="381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9355" cy="2339340"/>
                    </a:xfrm>
                    <a:prstGeom prst="rect">
                      <a:avLst/>
                    </a:prstGeom>
                    <a:noFill/>
                    <a:ln>
                      <a:noFill/>
                    </a:ln>
                  </pic:spPr>
                </pic:pic>
              </a:graphicData>
            </a:graphic>
          </wp:inline>
        </w:drawing>
      </w:r>
    </w:p>
    <w:p w:rsidR="008B7101" w:rsidRPr="00E325AC" w:rsidRDefault="008B7101" w:rsidP="00DD5E57">
      <w:pPr>
        <w:spacing w:line="360" w:lineRule="auto"/>
        <w:ind w:left="1400" w:hangingChars="500" w:hanging="1400"/>
        <w:jc w:val="center"/>
        <w:rPr>
          <w:rFonts w:asciiTheme="minorEastAsia" w:eastAsiaTheme="minorEastAsia" w:hAnsiTheme="minorEastAsia"/>
          <w:szCs w:val="28"/>
        </w:rPr>
      </w:pPr>
      <w:r w:rsidRPr="00E325AC">
        <w:rPr>
          <w:rFonts w:asciiTheme="minorEastAsia" w:eastAsiaTheme="minorEastAsia" w:hAnsiTheme="minorEastAsia" w:hint="eastAsia"/>
          <w:szCs w:val="28"/>
        </w:rPr>
        <w:t>图</w:t>
      </w:r>
      <w:r w:rsidR="002156AE" w:rsidRPr="00E325AC">
        <w:rPr>
          <w:rFonts w:asciiTheme="minorEastAsia" w:eastAsiaTheme="minorEastAsia" w:hAnsiTheme="minorEastAsia"/>
          <w:szCs w:val="28"/>
        </w:rPr>
        <w:t>1</w:t>
      </w:r>
      <w:r w:rsidR="00DD5E57" w:rsidRPr="00E325AC">
        <w:rPr>
          <w:rFonts w:asciiTheme="minorEastAsia" w:eastAsiaTheme="minorEastAsia" w:hAnsiTheme="minorEastAsia" w:hint="eastAsia"/>
          <w:szCs w:val="28"/>
        </w:rPr>
        <w:t xml:space="preserve"> </w:t>
      </w:r>
      <w:r w:rsidRPr="00E325AC">
        <w:rPr>
          <w:rFonts w:asciiTheme="minorEastAsia" w:eastAsiaTheme="minorEastAsia" w:hAnsiTheme="minorEastAsia" w:hint="eastAsia"/>
          <w:szCs w:val="28"/>
        </w:rPr>
        <w:t>玻璃与框层间变形过程</w:t>
      </w:r>
    </w:p>
    <w:p w:rsidR="008B7101" w:rsidRPr="00E325AC" w:rsidRDefault="008B7101" w:rsidP="008B7101">
      <w:pPr>
        <w:spacing w:line="360" w:lineRule="auto"/>
        <w:rPr>
          <w:rFonts w:ascii="宋体" w:hAnsi="宋体"/>
          <w:sz w:val="24"/>
        </w:rPr>
      </w:pPr>
    </w:p>
    <w:p w:rsidR="008B7101" w:rsidRPr="00E325AC" w:rsidRDefault="008B7101" w:rsidP="008B7101">
      <w:pPr>
        <w:spacing w:line="360" w:lineRule="auto"/>
        <w:rPr>
          <w:rFonts w:ascii="宋体" w:hAnsi="宋体"/>
          <w:szCs w:val="28"/>
        </w:rPr>
      </w:pPr>
      <w:r w:rsidRPr="00E325AC">
        <w:rPr>
          <w:b/>
          <w:snapToGrid w:val="0"/>
          <w:szCs w:val="28"/>
        </w:rPr>
        <w:t>5.3.</w:t>
      </w:r>
      <w:r w:rsidR="008535B1" w:rsidRPr="00E325AC">
        <w:rPr>
          <w:b/>
          <w:snapToGrid w:val="0"/>
          <w:szCs w:val="28"/>
        </w:rPr>
        <w:t>6</w:t>
      </w:r>
      <w:r w:rsidR="00DD5E57" w:rsidRPr="00E325AC">
        <w:rPr>
          <w:rFonts w:hint="eastAsia"/>
          <w:b/>
          <w:snapToGrid w:val="0"/>
          <w:szCs w:val="28"/>
        </w:rPr>
        <w:t xml:space="preserve"> </w:t>
      </w:r>
      <w:r w:rsidR="00C74C1F" w:rsidRPr="00E325AC">
        <w:rPr>
          <w:rFonts w:ascii="宋体" w:hAnsi="宋体" w:hint="eastAsia"/>
          <w:szCs w:val="28"/>
        </w:rPr>
        <w:t>幕墙</w:t>
      </w:r>
      <w:r w:rsidRPr="00E325AC">
        <w:rPr>
          <w:rFonts w:ascii="宋体" w:hAnsi="宋体" w:hint="eastAsia"/>
          <w:szCs w:val="28"/>
        </w:rPr>
        <w:t>应满足以下要求：</w:t>
      </w:r>
    </w:p>
    <w:p w:rsidR="008B7101" w:rsidRPr="00E325AC" w:rsidRDefault="008B7101" w:rsidP="00DD5E57">
      <w:pPr>
        <w:spacing w:line="360" w:lineRule="auto"/>
        <w:ind w:firstLineChars="147" w:firstLine="413"/>
        <w:rPr>
          <w:rFonts w:ascii="宋体" w:hAnsi="宋体"/>
          <w:szCs w:val="28"/>
        </w:rPr>
      </w:pPr>
      <w:r w:rsidRPr="00E325AC">
        <w:rPr>
          <w:b/>
          <w:snapToGrid w:val="0"/>
          <w:szCs w:val="28"/>
        </w:rPr>
        <w:t>1</w:t>
      </w:r>
      <w:r w:rsidRPr="00E325AC">
        <w:rPr>
          <w:rFonts w:hint="eastAsia"/>
          <w:b/>
          <w:snapToGrid w:val="0"/>
          <w:szCs w:val="28"/>
        </w:rPr>
        <w:t xml:space="preserve"> </w:t>
      </w:r>
      <w:r w:rsidRPr="00E325AC">
        <w:rPr>
          <w:rFonts w:ascii="宋体" w:hAnsi="宋体" w:hint="eastAsia"/>
          <w:szCs w:val="28"/>
        </w:rPr>
        <w:t>幕墙层间上下立柱之间的连接应考虑层间竖向相对位移的影响，根据位移量确定插接缝隙尺寸，立柱插芯的上下插接长度应不小于</w:t>
      </w:r>
      <w:r w:rsidRPr="00E325AC">
        <w:rPr>
          <w:rFonts w:ascii="宋体" w:hAnsi="宋体"/>
          <w:szCs w:val="28"/>
        </w:rPr>
        <w:t>245</w:t>
      </w:r>
      <w:r w:rsidRPr="00E325AC">
        <w:rPr>
          <w:rFonts w:ascii="宋体" w:hAnsi="宋体" w:hint="eastAsia"/>
          <w:szCs w:val="28"/>
        </w:rPr>
        <w:t>mm，芯柱与立柱应紧密配合，上端或下端应与立柱机械连接；明框幕墙前部压板在立柱插接位置应断开，上下压板缝隙应与立柱插接缝隙相等；立柱装饰扣盖应采取有效措施根据竖向位移量在层间及接地位置释放变形，严禁由于竖向变形而产生的扣盖脱落。</w:t>
      </w:r>
    </w:p>
    <w:p w:rsidR="008B7101" w:rsidRPr="00E325AC" w:rsidRDefault="008B7101" w:rsidP="00DD5E57">
      <w:pPr>
        <w:spacing w:line="360" w:lineRule="auto"/>
        <w:ind w:firstLineChars="200" w:firstLine="562"/>
        <w:rPr>
          <w:rFonts w:ascii="宋体" w:hAnsi="宋体"/>
          <w:szCs w:val="28"/>
        </w:rPr>
      </w:pPr>
      <w:r w:rsidRPr="00E325AC">
        <w:rPr>
          <w:b/>
          <w:snapToGrid w:val="0"/>
          <w:szCs w:val="28"/>
        </w:rPr>
        <w:t>2</w:t>
      </w:r>
      <w:r w:rsidRPr="00E325AC">
        <w:rPr>
          <w:rFonts w:hint="eastAsia"/>
          <w:b/>
          <w:snapToGrid w:val="0"/>
          <w:szCs w:val="28"/>
        </w:rPr>
        <w:t xml:space="preserve"> </w:t>
      </w:r>
      <w:r w:rsidRPr="00E325AC">
        <w:rPr>
          <w:rFonts w:ascii="宋体" w:hAnsi="宋体" w:hint="eastAsia"/>
          <w:szCs w:val="28"/>
        </w:rPr>
        <w:t>隐框幕墙层间玻璃（或其他面材）之间的横向胶缝应考虑层间竖向相对位移的影响，应根据位移</w:t>
      </w:r>
      <w:proofErr w:type="gramStart"/>
      <w:r w:rsidRPr="00E325AC">
        <w:rPr>
          <w:rFonts w:ascii="宋体" w:hAnsi="宋体" w:hint="eastAsia"/>
          <w:szCs w:val="28"/>
        </w:rPr>
        <w:t>量选择</w:t>
      </w:r>
      <w:proofErr w:type="gramEnd"/>
      <w:r w:rsidRPr="00E325AC">
        <w:rPr>
          <w:rFonts w:ascii="宋体" w:hAnsi="宋体" w:hint="eastAsia"/>
          <w:szCs w:val="28"/>
        </w:rPr>
        <w:t>密封胶的级别，确定胶缝的宽度并且不小于1</w:t>
      </w:r>
      <w:r w:rsidRPr="00E325AC">
        <w:rPr>
          <w:rFonts w:ascii="宋体" w:hAnsi="宋体"/>
          <w:szCs w:val="28"/>
        </w:rPr>
        <w:t>0</w:t>
      </w:r>
      <w:r w:rsidRPr="00E325AC">
        <w:rPr>
          <w:rFonts w:ascii="宋体" w:hAnsi="宋体" w:hint="eastAsia"/>
          <w:szCs w:val="28"/>
        </w:rPr>
        <w:t>mm。</w:t>
      </w:r>
    </w:p>
    <w:p w:rsidR="008B7101" w:rsidRPr="00E325AC" w:rsidRDefault="008B7101" w:rsidP="00DD5E57">
      <w:pPr>
        <w:spacing w:line="360" w:lineRule="auto"/>
        <w:ind w:firstLineChars="200" w:firstLine="562"/>
        <w:rPr>
          <w:rFonts w:ascii="宋体" w:hAnsi="宋体"/>
          <w:szCs w:val="28"/>
        </w:rPr>
      </w:pPr>
      <w:r w:rsidRPr="00E325AC">
        <w:rPr>
          <w:b/>
          <w:snapToGrid w:val="0"/>
          <w:szCs w:val="28"/>
        </w:rPr>
        <w:t>3</w:t>
      </w:r>
      <w:r w:rsidRPr="00E325AC">
        <w:rPr>
          <w:rFonts w:hint="eastAsia"/>
          <w:b/>
          <w:snapToGrid w:val="0"/>
          <w:szCs w:val="28"/>
        </w:rPr>
        <w:t xml:space="preserve"> </w:t>
      </w:r>
      <w:r w:rsidRPr="00E325AC">
        <w:rPr>
          <w:rFonts w:ascii="宋体" w:hAnsi="宋体" w:hint="eastAsia"/>
          <w:szCs w:val="28"/>
        </w:rPr>
        <w:t>幕墙表面与周边之间的封修应考虑平面内水平、竖向，平面外水平三向位移影响，采取有效措施保证在正常使用</w:t>
      </w:r>
      <w:proofErr w:type="gramStart"/>
      <w:r w:rsidRPr="00E325AC">
        <w:rPr>
          <w:rFonts w:ascii="宋体" w:hAnsi="宋体" w:hint="eastAsia"/>
          <w:szCs w:val="28"/>
        </w:rPr>
        <w:t>及多遇地震</w:t>
      </w:r>
      <w:proofErr w:type="gramEnd"/>
      <w:r w:rsidRPr="00E325AC">
        <w:rPr>
          <w:rFonts w:ascii="宋体" w:hAnsi="宋体" w:hint="eastAsia"/>
          <w:szCs w:val="28"/>
        </w:rPr>
        <w:t>条件下幕墙各项性能不降低。</w:t>
      </w:r>
    </w:p>
    <w:p w:rsidR="00464EF3" w:rsidRPr="00E325AC" w:rsidRDefault="008B7101" w:rsidP="00464EF3">
      <w:pPr>
        <w:spacing w:line="360" w:lineRule="auto"/>
        <w:rPr>
          <w:rFonts w:ascii="华文楷体" w:eastAsia="华文楷体" w:hAnsi="华文楷体"/>
          <w:szCs w:val="28"/>
        </w:rPr>
      </w:pPr>
      <w:r w:rsidRPr="00E325AC">
        <w:rPr>
          <w:rFonts w:ascii="华文楷体" w:eastAsia="华文楷体" w:hAnsi="华文楷体" w:hint="eastAsia"/>
          <w:szCs w:val="28"/>
        </w:rPr>
        <w:t>【条文说明】</w:t>
      </w:r>
      <w:r w:rsidR="00464EF3" w:rsidRPr="00E325AC">
        <w:rPr>
          <w:rFonts w:ascii="华文楷体" w:eastAsia="华文楷体" w:hAnsi="华文楷体" w:hint="eastAsia"/>
          <w:szCs w:val="28"/>
        </w:rPr>
        <w:t>幕墙立柱在上下层之间采用滑动连接，以适应主体结构的侧移要求，同时上下立柱间隙应满足竖向位移的要求。明框幕墙前部的压板和扣盖与立柱连接，具有相同的位移，因此应与立柱要求相同。</w:t>
      </w:r>
    </w:p>
    <w:p w:rsidR="00464EF3" w:rsidRPr="00E325AC" w:rsidRDefault="00464EF3" w:rsidP="002156AE">
      <w:pPr>
        <w:spacing w:line="360" w:lineRule="auto"/>
        <w:ind w:firstLineChars="200" w:firstLine="560"/>
        <w:rPr>
          <w:rFonts w:ascii="华文楷体" w:eastAsia="华文楷体" w:hAnsi="华文楷体"/>
          <w:szCs w:val="28"/>
        </w:rPr>
      </w:pPr>
      <w:r w:rsidRPr="00E325AC">
        <w:rPr>
          <w:rFonts w:ascii="华文楷体" w:eastAsia="华文楷体" w:hAnsi="华文楷体" w:hint="eastAsia"/>
          <w:szCs w:val="28"/>
        </w:rPr>
        <w:t>幕墙层间玻璃上侧构造应考虑主体结构竖向相对层间位移的要求，防止玻璃上边受压压碎，或者上边脱</w:t>
      </w:r>
      <w:proofErr w:type="gramStart"/>
      <w:r w:rsidRPr="00E325AC">
        <w:rPr>
          <w:rFonts w:ascii="华文楷体" w:eastAsia="华文楷体" w:hAnsi="华文楷体" w:hint="eastAsia"/>
          <w:szCs w:val="28"/>
        </w:rPr>
        <w:t>槽改变</w:t>
      </w:r>
      <w:proofErr w:type="gramEnd"/>
      <w:r w:rsidRPr="00E325AC">
        <w:rPr>
          <w:rFonts w:ascii="华文楷体" w:eastAsia="华文楷体" w:hAnsi="华文楷体" w:hint="eastAsia"/>
          <w:szCs w:val="28"/>
        </w:rPr>
        <w:t>玻璃在水平荷载作用下的设计受力模型。隐框幕墙的胶缝也应考虑这一要求，通过胶缝宽度和密封胶的变形能力释放主体结构的竖向变形。</w:t>
      </w:r>
    </w:p>
    <w:p w:rsidR="00464EF3" w:rsidRPr="00E325AC" w:rsidRDefault="00464EF3" w:rsidP="002156AE">
      <w:pPr>
        <w:spacing w:line="360" w:lineRule="auto"/>
        <w:ind w:firstLineChars="1300" w:firstLine="3640"/>
        <w:rPr>
          <w:rFonts w:ascii="华文楷体" w:eastAsia="华文楷体" w:hAnsi="华文楷体"/>
          <w:szCs w:val="28"/>
        </w:rPr>
      </w:pPr>
      <w:r w:rsidRPr="00E325AC">
        <w:rPr>
          <w:rFonts w:ascii="华文楷体" w:eastAsia="华文楷体" w:hAnsi="华文楷体"/>
          <w:position w:val="-22"/>
          <w:szCs w:val="28"/>
        </w:rPr>
        <w:object w:dxaOrig="980" w:dyaOrig="560">
          <v:shape id="_x0000_i1050" type="#_x0000_t75" style="width:66.1pt;height:40.85pt" o:ole="">
            <v:imagedata r:id="rId74" o:title=""/>
          </v:shape>
          <o:OLEObject Type="Embed" ProgID="Equation.DSMT4" ShapeID="_x0000_i1050" DrawAspect="Content" ObjectID="_1630338431" r:id="rId75"/>
        </w:object>
      </w:r>
      <w:r w:rsidR="00DD5E57" w:rsidRPr="00E325AC">
        <w:rPr>
          <w:rFonts w:ascii="华文楷体" w:eastAsia="华文楷体" w:hAnsi="华文楷体" w:hint="eastAsia"/>
          <w:position w:val="-22"/>
          <w:szCs w:val="28"/>
        </w:rPr>
        <w:t xml:space="preserve">                      </w:t>
      </w:r>
      <w:r w:rsidRPr="00E325AC">
        <w:rPr>
          <w:rFonts w:ascii="华文楷体" w:eastAsia="华文楷体" w:hAnsi="华文楷体"/>
          <w:szCs w:val="28"/>
        </w:rPr>
        <w:t>(</w:t>
      </w:r>
      <w:r w:rsidR="00F8523D" w:rsidRPr="00E325AC">
        <w:rPr>
          <w:rFonts w:ascii="华文楷体" w:eastAsia="华文楷体" w:hAnsi="华文楷体"/>
          <w:b/>
          <w:bCs/>
          <w:szCs w:val="28"/>
        </w:rPr>
        <w:t>1</w:t>
      </w:r>
      <w:r w:rsidRPr="00E325AC">
        <w:rPr>
          <w:rFonts w:ascii="华文楷体" w:eastAsia="华文楷体" w:hAnsi="华文楷体"/>
          <w:szCs w:val="28"/>
        </w:rPr>
        <w:t>)</w:t>
      </w:r>
    </w:p>
    <w:p w:rsidR="00464EF3" w:rsidRPr="00E325AC" w:rsidRDefault="00464EF3" w:rsidP="00464EF3">
      <w:pPr>
        <w:spacing w:line="360" w:lineRule="auto"/>
        <w:rPr>
          <w:rFonts w:ascii="华文楷体" w:eastAsia="华文楷体" w:hAnsi="华文楷体"/>
          <w:szCs w:val="28"/>
        </w:rPr>
      </w:pPr>
      <w:r w:rsidRPr="00E325AC">
        <w:rPr>
          <w:rFonts w:ascii="华文楷体" w:eastAsia="华文楷体" w:hAnsi="华文楷体" w:hint="eastAsia"/>
          <w:szCs w:val="28"/>
        </w:rPr>
        <w:t>式中：</w:t>
      </w:r>
      <w:r w:rsidRPr="00E325AC">
        <w:rPr>
          <w:rFonts w:ascii="华文楷体" w:eastAsia="华文楷体" w:hAnsi="华文楷体"/>
          <w:szCs w:val="28"/>
        </w:rPr>
        <w:object w:dxaOrig="499" w:dyaOrig="300">
          <v:shape id="_x0000_i1051" type="#_x0000_t75" style="width:36pt;height:20.95pt" o:ole="">
            <v:imagedata r:id="rId76" o:title=""/>
          </v:shape>
          <o:OLEObject Type="Embed" ProgID="Equation.DSMT4" ShapeID="_x0000_i1051" DrawAspect="Content" ObjectID="_1630338432" r:id="rId77"/>
        </w:object>
      </w:r>
      <w:r w:rsidR="000B2357" w:rsidRPr="00E325AC">
        <w:rPr>
          <w:rFonts w:eastAsia="黑体"/>
          <w:szCs w:val="28"/>
        </w:rPr>
        <w:t>——</w:t>
      </w:r>
      <w:r w:rsidRPr="00E325AC">
        <w:rPr>
          <w:rFonts w:ascii="华文楷体" w:eastAsia="华文楷体" w:hAnsi="华文楷体" w:hint="eastAsia"/>
          <w:szCs w:val="28"/>
        </w:rPr>
        <w:t>胶缝最小宽度；</w:t>
      </w:r>
    </w:p>
    <w:p w:rsidR="00464EF3" w:rsidRPr="00E325AC" w:rsidRDefault="00464EF3" w:rsidP="00DD5E57">
      <w:pPr>
        <w:spacing w:line="360" w:lineRule="auto"/>
        <w:ind w:leftChars="350" w:left="1960" w:hangingChars="350" w:hanging="980"/>
        <w:rPr>
          <w:rFonts w:ascii="华文楷体" w:eastAsia="华文楷体" w:hAnsi="华文楷体"/>
          <w:szCs w:val="28"/>
        </w:rPr>
      </w:pPr>
      <w:r w:rsidRPr="00E325AC">
        <w:rPr>
          <w:rFonts w:ascii="华文楷体" w:eastAsia="华文楷体" w:hAnsi="华文楷体"/>
          <w:szCs w:val="28"/>
        </w:rPr>
        <w:object w:dxaOrig="320" w:dyaOrig="300">
          <v:shape id="_x0000_i1052" type="#_x0000_t75" style="width:22.55pt;height:20.95pt" o:ole="">
            <v:imagedata r:id="rId78" o:title=""/>
          </v:shape>
          <o:OLEObject Type="Embed" ProgID="Equation.DSMT4" ShapeID="_x0000_i1052" DrawAspect="Content" ObjectID="_1630338433" r:id="rId79"/>
        </w:object>
      </w:r>
      <w:r w:rsidR="000B2357" w:rsidRPr="00E325AC">
        <w:rPr>
          <w:rFonts w:eastAsia="黑体"/>
          <w:szCs w:val="28"/>
        </w:rPr>
        <w:t>——</w:t>
      </w:r>
      <w:r w:rsidRPr="00E325AC">
        <w:rPr>
          <w:rFonts w:ascii="华文楷体" w:eastAsia="华文楷体" w:hAnsi="华文楷体" w:hint="eastAsia"/>
          <w:szCs w:val="28"/>
        </w:rPr>
        <w:t>幕墙安装完毕后层间竖向相对位移组合值，为正负两个方向（mm）；</w:t>
      </w:r>
    </w:p>
    <w:p w:rsidR="00464EF3" w:rsidRPr="00E325AC" w:rsidRDefault="00464EF3" w:rsidP="00DD5E57">
      <w:pPr>
        <w:spacing w:line="360" w:lineRule="auto"/>
        <w:ind w:firstLineChars="400" w:firstLine="1120"/>
        <w:rPr>
          <w:rFonts w:ascii="华文楷体" w:eastAsia="华文楷体" w:hAnsi="华文楷体"/>
          <w:szCs w:val="28"/>
        </w:rPr>
      </w:pPr>
      <w:r w:rsidRPr="00E325AC">
        <w:rPr>
          <w:rFonts w:ascii="华文楷体" w:eastAsia="华文楷体" w:hAnsi="华文楷体"/>
          <w:szCs w:val="28"/>
        </w:rPr>
        <w:object w:dxaOrig="200" w:dyaOrig="240">
          <v:shape id="_x0000_i1053" type="#_x0000_t75" style="width:15.05pt;height:18.25pt" o:ole="">
            <v:imagedata r:id="rId80" o:title=""/>
          </v:shape>
          <o:OLEObject Type="Embed" ProgID="Equation.DSMT4" ShapeID="_x0000_i1053" DrawAspect="Content" ObjectID="_1630338434" r:id="rId81"/>
        </w:object>
      </w:r>
      <w:r w:rsidR="000B2357" w:rsidRPr="00E325AC">
        <w:rPr>
          <w:rFonts w:eastAsia="黑体"/>
          <w:szCs w:val="28"/>
        </w:rPr>
        <w:t>——</w:t>
      </w:r>
      <w:r w:rsidRPr="00E325AC">
        <w:rPr>
          <w:rFonts w:ascii="华文楷体" w:eastAsia="华文楷体" w:hAnsi="华文楷体" w:hint="eastAsia"/>
          <w:szCs w:val="28"/>
        </w:rPr>
        <w:t>硅酮密封胶的允许变位能力。</w:t>
      </w:r>
    </w:p>
    <w:p w:rsidR="008B7101" w:rsidRPr="00E325AC" w:rsidRDefault="008B7101" w:rsidP="008471A5">
      <w:pPr>
        <w:spacing w:line="360" w:lineRule="auto"/>
        <w:ind w:firstLineChars="200" w:firstLine="560"/>
        <w:rPr>
          <w:rFonts w:ascii="华文楷体" w:eastAsia="华文楷体" w:hAnsi="华文楷体"/>
          <w:szCs w:val="28"/>
        </w:rPr>
      </w:pPr>
      <w:r w:rsidRPr="00E325AC">
        <w:rPr>
          <w:rFonts w:ascii="华文楷体" w:eastAsia="华文楷体" w:hAnsi="华文楷体" w:hint="eastAsia"/>
          <w:szCs w:val="28"/>
        </w:rPr>
        <w:t>幕墙与主体结构周边之间的交接部位密封线应保持封闭，交接部部位应考虑三向相对位移的影响，避免由于相对位移破坏气密密封、防火密封甚至引起玻璃破裂。</w:t>
      </w:r>
    </w:p>
    <w:p w:rsidR="008B7101" w:rsidRPr="00E325AC" w:rsidRDefault="008B7101" w:rsidP="008B7101">
      <w:pPr>
        <w:spacing w:line="360" w:lineRule="auto"/>
        <w:rPr>
          <w:rFonts w:ascii="宋体" w:hAnsi="宋体"/>
          <w:szCs w:val="28"/>
        </w:rPr>
      </w:pPr>
      <w:r w:rsidRPr="00E325AC">
        <w:rPr>
          <w:b/>
          <w:snapToGrid w:val="0"/>
          <w:szCs w:val="28"/>
        </w:rPr>
        <w:t>5.3.</w:t>
      </w:r>
      <w:r w:rsidR="008535B1" w:rsidRPr="00E325AC">
        <w:rPr>
          <w:b/>
          <w:snapToGrid w:val="0"/>
          <w:szCs w:val="28"/>
        </w:rPr>
        <w:t>7</w:t>
      </w:r>
      <w:r w:rsidR="00DD5E57" w:rsidRPr="00E325AC">
        <w:rPr>
          <w:rFonts w:hint="eastAsia"/>
          <w:b/>
          <w:snapToGrid w:val="0"/>
          <w:szCs w:val="28"/>
        </w:rPr>
        <w:t xml:space="preserve"> </w:t>
      </w:r>
      <w:r w:rsidR="008535B1" w:rsidRPr="00E325AC">
        <w:rPr>
          <w:rFonts w:ascii="宋体" w:hAnsi="宋体" w:hint="eastAsia"/>
          <w:szCs w:val="28"/>
        </w:rPr>
        <w:t>单元</w:t>
      </w:r>
      <w:r w:rsidRPr="00E325AC">
        <w:rPr>
          <w:rFonts w:ascii="宋体" w:hAnsi="宋体" w:hint="eastAsia"/>
          <w:szCs w:val="28"/>
        </w:rPr>
        <w:t>式幕墙应满足以下要求：</w:t>
      </w:r>
    </w:p>
    <w:p w:rsidR="008B7101" w:rsidRPr="00E325AC" w:rsidRDefault="008B7101" w:rsidP="00DD5E57">
      <w:pPr>
        <w:spacing w:line="360" w:lineRule="auto"/>
        <w:ind w:firstLineChars="147" w:firstLine="413"/>
        <w:rPr>
          <w:rFonts w:ascii="宋体" w:hAnsi="宋体"/>
          <w:szCs w:val="28"/>
        </w:rPr>
      </w:pPr>
      <w:r w:rsidRPr="00E325AC">
        <w:rPr>
          <w:b/>
          <w:snapToGrid w:val="0"/>
          <w:szCs w:val="28"/>
        </w:rPr>
        <w:t>1</w:t>
      </w:r>
      <w:r w:rsidRPr="00E325AC">
        <w:rPr>
          <w:rFonts w:hint="eastAsia"/>
          <w:b/>
          <w:snapToGrid w:val="0"/>
          <w:szCs w:val="28"/>
        </w:rPr>
        <w:t xml:space="preserve"> </w:t>
      </w:r>
      <w:r w:rsidRPr="00E325AC">
        <w:rPr>
          <w:rFonts w:ascii="宋体" w:hAnsi="宋体" w:hint="eastAsia"/>
          <w:szCs w:val="28"/>
        </w:rPr>
        <w:t>楼板竖向荷载作用变形时，墙板之间的接缝宽度应使左右及上下不发生碰撞。</w:t>
      </w:r>
    </w:p>
    <w:p w:rsidR="008B7101" w:rsidRPr="00E325AC" w:rsidRDefault="008B7101" w:rsidP="00DD5E57">
      <w:pPr>
        <w:spacing w:line="360" w:lineRule="auto"/>
        <w:ind w:firstLineChars="147" w:firstLine="413"/>
        <w:rPr>
          <w:rFonts w:ascii="宋体" w:hAnsi="宋体"/>
          <w:szCs w:val="28"/>
        </w:rPr>
      </w:pPr>
      <w:r w:rsidRPr="00E325AC">
        <w:rPr>
          <w:b/>
          <w:snapToGrid w:val="0"/>
          <w:szCs w:val="28"/>
        </w:rPr>
        <w:t>2</w:t>
      </w:r>
      <w:r w:rsidRPr="00E325AC">
        <w:rPr>
          <w:rFonts w:hint="eastAsia"/>
          <w:b/>
          <w:snapToGrid w:val="0"/>
          <w:szCs w:val="28"/>
        </w:rPr>
        <w:t xml:space="preserve"> </w:t>
      </w:r>
      <w:r w:rsidRPr="00E325AC">
        <w:rPr>
          <w:rFonts w:ascii="宋体" w:hAnsi="宋体" w:hint="eastAsia"/>
          <w:szCs w:val="28"/>
        </w:rPr>
        <w:t>墙板横向、竖向插接部位之间应有一定的搭接长度，楼板竖向荷载作用变形时，墙板之间不应完全脱开影响水平荷载作用下受力性能和幕墙的水密、气密性能；立柱的横向搭接长度不宜小于</w:t>
      </w:r>
      <w:r w:rsidR="008535B1" w:rsidRPr="00E325AC">
        <w:rPr>
          <w:rFonts w:ascii="宋体" w:hAnsi="宋体"/>
          <w:szCs w:val="28"/>
        </w:rPr>
        <w:t>10</w:t>
      </w:r>
      <w:r w:rsidR="008535B1" w:rsidRPr="00E325AC">
        <w:rPr>
          <w:rFonts w:ascii="宋体" w:hAnsi="宋体" w:hint="eastAsia"/>
          <w:szCs w:val="28"/>
        </w:rPr>
        <w:t>mm</w:t>
      </w:r>
      <w:r w:rsidRPr="00E325AC">
        <w:rPr>
          <w:rFonts w:ascii="宋体" w:hAnsi="宋体" w:hint="eastAsia"/>
          <w:szCs w:val="28"/>
        </w:rPr>
        <w:t>,横梁的竖向搭接长度不应小于</w:t>
      </w:r>
      <w:r w:rsidR="008535B1" w:rsidRPr="00E325AC">
        <w:rPr>
          <w:rFonts w:ascii="宋体" w:hAnsi="宋体" w:hint="eastAsia"/>
          <w:szCs w:val="28"/>
        </w:rPr>
        <w:t>1</w:t>
      </w:r>
      <w:r w:rsidR="008535B1" w:rsidRPr="00E325AC">
        <w:rPr>
          <w:rFonts w:ascii="宋体" w:hAnsi="宋体"/>
          <w:szCs w:val="28"/>
        </w:rPr>
        <w:t>5</w:t>
      </w:r>
      <w:r w:rsidR="008535B1" w:rsidRPr="00E325AC">
        <w:rPr>
          <w:rFonts w:ascii="宋体" w:hAnsi="宋体" w:hint="eastAsia"/>
          <w:szCs w:val="28"/>
        </w:rPr>
        <w:t>mm</w:t>
      </w:r>
      <w:r w:rsidRPr="00E325AC">
        <w:rPr>
          <w:rFonts w:ascii="宋体" w:hAnsi="宋体" w:hint="eastAsia"/>
          <w:szCs w:val="28"/>
        </w:rPr>
        <w:t>，且应满足</w:t>
      </w:r>
      <w:r w:rsidR="00F8523D" w:rsidRPr="00E325AC">
        <w:rPr>
          <w:rFonts w:ascii="宋体" w:hAnsi="宋体" w:hint="eastAsia"/>
          <w:szCs w:val="28"/>
        </w:rPr>
        <w:t>图5.3.6和下列公式</w:t>
      </w:r>
      <w:r w:rsidRPr="00E325AC">
        <w:rPr>
          <w:rFonts w:ascii="宋体" w:hAnsi="宋体" w:hint="eastAsia"/>
          <w:szCs w:val="28"/>
        </w:rPr>
        <w:t>要求：</w:t>
      </w:r>
    </w:p>
    <w:p w:rsidR="008B7101" w:rsidRPr="00E325AC" w:rsidRDefault="00BD18E0" w:rsidP="008B7101">
      <w:pPr>
        <w:spacing w:line="360" w:lineRule="auto"/>
        <w:ind w:left="1400" w:hangingChars="500" w:hanging="1400"/>
        <w:jc w:val="center"/>
        <w:rPr>
          <w:noProof/>
        </w:rPr>
      </w:pPr>
      <w:r w:rsidRPr="00E325AC">
        <w:rPr>
          <w:noProof/>
        </w:rPr>
        <w:drawing>
          <wp:inline distT="0" distB="0" distL="0" distR="0">
            <wp:extent cx="3728720" cy="2161540"/>
            <wp:effectExtent l="0" t="0" r="5080"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8720" cy="2161540"/>
                    </a:xfrm>
                    <a:prstGeom prst="rect">
                      <a:avLst/>
                    </a:prstGeom>
                    <a:noFill/>
                    <a:ln>
                      <a:noFill/>
                    </a:ln>
                  </pic:spPr>
                </pic:pic>
              </a:graphicData>
            </a:graphic>
          </wp:inline>
        </w:drawing>
      </w:r>
    </w:p>
    <w:p w:rsidR="008B7101" w:rsidRPr="00E325AC" w:rsidRDefault="008B7101" w:rsidP="008B7101">
      <w:pPr>
        <w:spacing w:line="360" w:lineRule="auto"/>
        <w:jc w:val="center"/>
        <w:rPr>
          <w:rFonts w:ascii="宋体" w:hAnsi="宋体"/>
          <w:szCs w:val="28"/>
        </w:rPr>
      </w:pPr>
      <w:r w:rsidRPr="00E325AC">
        <w:rPr>
          <w:rFonts w:ascii="宋体" w:hAnsi="宋体"/>
          <w:szCs w:val="28"/>
        </w:rPr>
        <w:t>图</w:t>
      </w:r>
      <w:r w:rsidR="00F8523D" w:rsidRPr="00E325AC">
        <w:rPr>
          <w:rFonts w:ascii="宋体" w:hAnsi="宋体"/>
          <w:szCs w:val="28"/>
        </w:rPr>
        <w:t>5.3.6</w:t>
      </w:r>
      <w:r w:rsidR="00DD5E57" w:rsidRPr="00E325AC">
        <w:rPr>
          <w:rFonts w:ascii="宋体" w:hAnsi="宋体" w:hint="eastAsia"/>
          <w:szCs w:val="28"/>
        </w:rPr>
        <w:t xml:space="preserve">  </w:t>
      </w:r>
      <w:r w:rsidRPr="00E325AC">
        <w:rPr>
          <w:rFonts w:ascii="宋体" w:hAnsi="宋体" w:hint="eastAsia"/>
          <w:szCs w:val="28"/>
        </w:rPr>
        <w:t>搭接示意图</w:t>
      </w:r>
    </w:p>
    <w:p w:rsidR="008B7101" w:rsidRPr="00E325AC" w:rsidRDefault="008B7101" w:rsidP="00A12FAC">
      <w:pPr>
        <w:numPr>
          <w:ilvl w:val="0"/>
          <w:numId w:val="36"/>
        </w:numPr>
        <w:spacing w:line="360" w:lineRule="auto"/>
        <w:jc w:val="center"/>
        <w:rPr>
          <w:rFonts w:ascii="宋体" w:hAnsi="宋体"/>
          <w:sz w:val="24"/>
        </w:rPr>
      </w:pPr>
      <w:r w:rsidRPr="00E325AC">
        <w:rPr>
          <w:rFonts w:ascii="宋体" w:hAnsi="宋体" w:hint="eastAsia"/>
          <w:sz w:val="24"/>
        </w:rPr>
        <w:t>公立柱；2</w:t>
      </w:r>
      <w:proofErr w:type="gramStart"/>
      <w:r w:rsidRPr="00E325AC">
        <w:rPr>
          <w:rFonts w:ascii="宋体" w:hAnsi="宋体" w:hint="eastAsia"/>
          <w:sz w:val="24"/>
        </w:rPr>
        <w:t>—母立柱</w:t>
      </w:r>
      <w:proofErr w:type="gramEnd"/>
      <w:r w:rsidRPr="00E325AC">
        <w:rPr>
          <w:rFonts w:ascii="宋体" w:hAnsi="宋体" w:hint="eastAsia"/>
          <w:sz w:val="24"/>
        </w:rPr>
        <w:t>；3</w:t>
      </w:r>
      <w:proofErr w:type="gramStart"/>
      <w:r w:rsidRPr="00E325AC">
        <w:rPr>
          <w:rFonts w:ascii="宋体" w:hAnsi="宋体" w:hint="eastAsia"/>
          <w:sz w:val="24"/>
        </w:rPr>
        <w:t>—底横梁</w:t>
      </w:r>
      <w:proofErr w:type="gramEnd"/>
      <w:r w:rsidRPr="00E325AC">
        <w:rPr>
          <w:rFonts w:ascii="宋体" w:hAnsi="宋体" w:hint="eastAsia"/>
          <w:sz w:val="24"/>
        </w:rPr>
        <w:t>；4</w:t>
      </w:r>
      <w:r w:rsidR="00E52972" w:rsidRPr="00E325AC">
        <w:rPr>
          <w:rFonts w:ascii="宋体" w:hAnsi="宋体" w:hint="eastAsia"/>
          <w:sz w:val="24"/>
        </w:rPr>
        <w:t>—过桥型材</w:t>
      </w:r>
      <w:r w:rsidRPr="00E325AC">
        <w:rPr>
          <w:rFonts w:ascii="宋体" w:hAnsi="宋体" w:hint="eastAsia"/>
          <w:sz w:val="24"/>
        </w:rPr>
        <w:t>；5</w:t>
      </w:r>
      <w:proofErr w:type="gramStart"/>
      <w:r w:rsidR="00E52972" w:rsidRPr="00E325AC">
        <w:rPr>
          <w:rFonts w:ascii="宋体" w:hAnsi="宋体" w:hint="eastAsia"/>
          <w:sz w:val="24"/>
        </w:rPr>
        <w:t>—顶横梁</w:t>
      </w:r>
      <w:proofErr w:type="gramEnd"/>
    </w:p>
    <w:p w:rsidR="00DD5E57" w:rsidRPr="00E325AC" w:rsidRDefault="00DD5E57" w:rsidP="00DD5E57">
      <w:pPr>
        <w:spacing w:line="360" w:lineRule="auto"/>
        <w:ind w:left="360"/>
        <w:rPr>
          <w:rFonts w:ascii="宋体" w:hAnsi="宋体"/>
          <w:sz w:val="24"/>
        </w:rPr>
      </w:pPr>
    </w:p>
    <w:p w:rsidR="008B7101" w:rsidRPr="00E325AC" w:rsidRDefault="008B7101" w:rsidP="008B7101">
      <w:pPr>
        <w:spacing w:line="360" w:lineRule="auto"/>
        <w:ind w:leftChars="500" w:left="1400" w:firstLineChars="600" w:firstLine="1680"/>
        <w:rPr>
          <w:rFonts w:ascii="宋体" w:hAnsi="宋体"/>
          <w:szCs w:val="28"/>
        </w:rPr>
      </w:pPr>
      <w:r w:rsidRPr="00E325AC">
        <w:rPr>
          <w:rFonts w:ascii="宋体" w:hAnsi="宋体"/>
          <w:position w:val="-10"/>
          <w:szCs w:val="28"/>
        </w:rPr>
        <w:object w:dxaOrig="2439" w:dyaOrig="320">
          <v:shape id="_x0000_i1054" type="#_x0000_t75" style="width:172.5pt;height:22.55pt" o:ole="">
            <v:imagedata r:id="rId83" o:title=""/>
          </v:shape>
          <o:OLEObject Type="Embed" ProgID="Equation.DSMT4" ShapeID="_x0000_i1054" DrawAspect="Content" ObjectID="_1630338435" r:id="rId84"/>
        </w:object>
      </w:r>
      <w:r w:rsidR="00DD5E57" w:rsidRPr="00E325AC">
        <w:rPr>
          <w:rFonts w:ascii="宋体" w:hAnsi="宋体" w:hint="eastAsia"/>
          <w:position w:val="-10"/>
          <w:szCs w:val="28"/>
        </w:rPr>
        <w:t xml:space="preserve">            </w:t>
      </w:r>
      <w:r w:rsidRPr="00E325AC">
        <w:rPr>
          <w:szCs w:val="28"/>
        </w:rPr>
        <w:t>(</w:t>
      </w:r>
      <w:r w:rsidR="00F8523D" w:rsidRPr="00E325AC">
        <w:rPr>
          <w:b/>
          <w:bCs/>
          <w:szCs w:val="28"/>
        </w:rPr>
        <w:t>5.3.</w:t>
      </w:r>
      <w:r w:rsidR="00F77265" w:rsidRPr="00E325AC">
        <w:rPr>
          <w:rFonts w:hint="eastAsia"/>
          <w:b/>
          <w:bCs/>
          <w:szCs w:val="28"/>
        </w:rPr>
        <w:t>7</w:t>
      </w:r>
      <w:r w:rsidRPr="00E325AC">
        <w:rPr>
          <w:b/>
          <w:bCs/>
          <w:szCs w:val="28"/>
        </w:rPr>
        <w:t>-1</w:t>
      </w:r>
      <w:r w:rsidRPr="00E325AC">
        <w:rPr>
          <w:szCs w:val="28"/>
        </w:rPr>
        <w:t>)</w:t>
      </w:r>
    </w:p>
    <w:p w:rsidR="008B7101" w:rsidRPr="00E325AC" w:rsidRDefault="008B7101" w:rsidP="008B7101">
      <w:pPr>
        <w:spacing w:line="360" w:lineRule="auto"/>
        <w:ind w:leftChars="500" w:left="1400" w:firstLineChars="900" w:firstLine="2520"/>
        <w:rPr>
          <w:rFonts w:ascii="宋体" w:hAnsi="宋体"/>
          <w:szCs w:val="28"/>
        </w:rPr>
      </w:pPr>
      <w:r w:rsidRPr="00E325AC">
        <w:rPr>
          <w:rFonts w:ascii="宋体" w:hAnsi="宋体"/>
          <w:position w:val="-10"/>
          <w:szCs w:val="28"/>
        </w:rPr>
        <w:object w:dxaOrig="660" w:dyaOrig="320">
          <v:shape id="_x0000_i1055" type="#_x0000_t75" style="width:43.5pt;height:22.55pt" o:ole="">
            <v:imagedata r:id="rId85" o:title=""/>
          </v:shape>
          <o:OLEObject Type="Embed" ProgID="Equation.DSMT4" ShapeID="_x0000_i1055" DrawAspect="Content" ObjectID="_1630338436" r:id="rId86"/>
        </w:object>
      </w:r>
      <w:r w:rsidR="00DD5E57" w:rsidRPr="00E325AC">
        <w:rPr>
          <w:rFonts w:ascii="宋体" w:hAnsi="宋体" w:hint="eastAsia"/>
          <w:position w:val="-10"/>
          <w:szCs w:val="28"/>
        </w:rPr>
        <w:t xml:space="preserve">                         </w:t>
      </w:r>
      <w:r w:rsidRPr="00E325AC">
        <w:rPr>
          <w:szCs w:val="28"/>
        </w:rPr>
        <w:t>(</w:t>
      </w:r>
      <w:r w:rsidR="00F8523D" w:rsidRPr="00E325AC">
        <w:rPr>
          <w:b/>
          <w:bCs/>
          <w:szCs w:val="28"/>
        </w:rPr>
        <w:t>5.3.</w:t>
      </w:r>
      <w:r w:rsidR="00F77265" w:rsidRPr="00E325AC">
        <w:rPr>
          <w:rFonts w:hint="eastAsia"/>
          <w:b/>
          <w:bCs/>
          <w:szCs w:val="28"/>
        </w:rPr>
        <w:t>7</w:t>
      </w:r>
      <w:r w:rsidRPr="00E325AC">
        <w:rPr>
          <w:b/>
          <w:bCs/>
          <w:szCs w:val="28"/>
        </w:rPr>
        <w:t>-2</w:t>
      </w:r>
      <w:r w:rsidRPr="00E325AC">
        <w:rPr>
          <w:szCs w:val="28"/>
        </w:rPr>
        <w:t>)</w:t>
      </w:r>
    </w:p>
    <w:p w:rsidR="008B7101" w:rsidRPr="00E325AC" w:rsidRDefault="008B7101" w:rsidP="00F77265">
      <w:pPr>
        <w:spacing w:line="360" w:lineRule="auto"/>
        <w:ind w:leftChars="500" w:left="1400" w:firstLineChars="550" w:firstLine="1540"/>
        <w:rPr>
          <w:rFonts w:ascii="宋体" w:hAnsi="宋体"/>
          <w:szCs w:val="28"/>
        </w:rPr>
      </w:pPr>
      <w:r w:rsidRPr="00E325AC">
        <w:rPr>
          <w:rFonts w:ascii="宋体" w:hAnsi="宋体"/>
          <w:position w:val="-10"/>
          <w:szCs w:val="28"/>
        </w:rPr>
        <w:object w:dxaOrig="2680" w:dyaOrig="320">
          <v:shape id="_x0000_i1056" type="#_x0000_t75" style="width:187.5pt;height:22.55pt" o:ole="">
            <v:imagedata r:id="rId87" o:title=""/>
          </v:shape>
          <o:OLEObject Type="Embed" ProgID="Equation.DSMT4" ShapeID="_x0000_i1056" DrawAspect="Content" ObjectID="_1630338437" r:id="rId88"/>
        </w:object>
      </w:r>
      <w:r w:rsidR="00F77265" w:rsidRPr="00E325AC">
        <w:rPr>
          <w:rFonts w:ascii="宋体" w:hAnsi="宋体" w:hint="eastAsia"/>
          <w:position w:val="-10"/>
          <w:szCs w:val="28"/>
        </w:rPr>
        <w:t xml:space="preserve">            </w:t>
      </w:r>
      <w:r w:rsidRPr="00E325AC">
        <w:rPr>
          <w:szCs w:val="28"/>
        </w:rPr>
        <w:t>(</w:t>
      </w:r>
      <w:r w:rsidR="00F8523D" w:rsidRPr="00E325AC">
        <w:rPr>
          <w:b/>
          <w:bCs/>
          <w:szCs w:val="28"/>
        </w:rPr>
        <w:t>5.3.</w:t>
      </w:r>
      <w:r w:rsidR="00F77265" w:rsidRPr="00E325AC">
        <w:rPr>
          <w:rFonts w:hint="eastAsia"/>
          <w:b/>
          <w:bCs/>
          <w:szCs w:val="28"/>
        </w:rPr>
        <w:t>7</w:t>
      </w:r>
      <w:r w:rsidRPr="00E325AC">
        <w:rPr>
          <w:b/>
          <w:bCs/>
          <w:szCs w:val="28"/>
        </w:rPr>
        <w:t>-3</w:t>
      </w:r>
      <w:r w:rsidRPr="00E325AC">
        <w:rPr>
          <w:szCs w:val="28"/>
        </w:rPr>
        <w:t>)</w:t>
      </w:r>
    </w:p>
    <w:p w:rsidR="008B7101" w:rsidRPr="00E325AC" w:rsidRDefault="008B7101" w:rsidP="008B7101">
      <w:pPr>
        <w:spacing w:line="360" w:lineRule="auto"/>
        <w:ind w:left="1400" w:hangingChars="500" w:hanging="1400"/>
        <w:rPr>
          <w:rFonts w:ascii="宋体" w:hAnsi="宋体"/>
          <w:szCs w:val="28"/>
        </w:rPr>
      </w:pPr>
      <w:r w:rsidRPr="00E325AC">
        <w:rPr>
          <w:rFonts w:ascii="宋体" w:hAnsi="宋体" w:hint="eastAsia"/>
          <w:szCs w:val="28"/>
        </w:rPr>
        <w:t>式中：</w:t>
      </w:r>
      <w:r w:rsidRPr="00E325AC">
        <w:rPr>
          <w:rFonts w:ascii="宋体" w:hAnsi="宋体"/>
          <w:position w:val="-10"/>
          <w:szCs w:val="28"/>
        </w:rPr>
        <w:object w:dxaOrig="260" w:dyaOrig="320">
          <v:shape id="_x0000_i1057" type="#_x0000_t75" style="width:20.95pt;height:22.55pt" o:ole="">
            <v:imagedata r:id="rId89" o:title=""/>
          </v:shape>
          <o:OLEObject Type="Embed" ProgID="Equation.DSMT4" ShapeID="_x0000_i1057" DrawAspect="Content" ObjectID="_1630338438" r:id="rId90"/>
        </w:object>
      </w:r>
      <w:r w:rsidR="000B2357" w:rsidRPr="00E325AC">
        <w:rPr>
          <w:rFonts w:eastAsia="黑体"/>
          <w:szCs w:val="28"/>
        </w:rPr>
        <w:t>——</w:t>
      </w:r>
      <w:r w:rsidRPr="00E325AC">
        <w:rPr>
          <w:rFonts w:ascii="宋体" w:hAnsi="宋体" w:hint="eastAsia"/>
          <w:szCs w:val="28"/>
        </w:rPr>
        <w:t>墙板</w:t>
      </w:r>
      <w:proofErr w:type="gramStart"/>
      <w:r w:rsidRPr="00E325AC">
        <w:rPr>
          <w:rFonts w:ascii="宋体" w:hAnsi="宋体" w:hint="eastAsia"/>
          <w:szCs w:val="28"/>
        </w:rPr>
        <w:t>之间竖缝宽度</w:t>
      </w:r>
      <w:proofErr w:type="gramEnd"/>
      <w:r w:rsidRPr="00E325AC">
        <w:rPr>
          <w:rFonts w:ascii="宋体" w:hAnsi="宋体" w:hint="eastAsia"/>
          <w:szCs w:val="28"/>
        </w:rPr>
        <w:t>（mm）；</w:t>
      </w:r>
    </w:p>
    <w:p w:rsidR="008B7101" w:rsidRPr="00E325AC" w:rsidRDefault="008B7101" w:rsidP="00073241">
      <w:pPr>
        <w:spacing w:line="360" w:lineRule="auto"/>
        <w:ind w:firstLineChars="300" w:firstLine="840"/>
        <w:rPr>
          <w:rFonts w:ascii="宋体" w:hAnsi="宋体"/>
          <w:szCs w:val="28"/>
        </w:rPr>
      </w:pPr>
      <w:r w:rsidRPr="00E325AC">
        <w:rPr>
          <w:rFonts w:ascii="宋体" w:hAnsi="宋体"/>
          <w:position w:val="-10"/>
          <w:szCs w:val="28"/>
        </w:rPr>
        <w:object w:dxaOrig="240" w:dyaOrig="300">
          <v:shape id="_x0000_i1058" type="#_x0000_t75" style="width:18.25pt;height:20.95pt" o:ole="">
            <v:imagedata r:id="rId91" o:title=""/>
          </v:shape>
          <o:OLEObject Type="Embed" ProgID="Equation.DSMT4" ShapeID="_x0000_i1058" DrawAspect="Content" ObjectID="_1630338439" r:id="rId92"/>
        </w:object>
      </w:r>
      <w:r w:rsidR="000B2357" w:rsidRPr="00E325AC">
        <w:rPr>
          <w:rFonts w:eastAsia="黑体"/>
          <w:szCs w:val="28"/>
        </w:rPr>
        <w:t>——</w:t>
      </w:r>
      <w:r w:rsidRPr="00E325AC">
        <w:rPr>
          <w:rFonts w:ascii="宋体" w:hAnsi="宋体" w:hint="eastAsia"/>
          <w:szCs w:val="28"/>
        </w:rPr>
        <w:t>立柱的横向搭接长度（mm）；</w:t>
      </w:r>
    </w:p>
    <w:p w:rsidR="008B7101" w:rsidRPr="00E325AC" w:rsidRDefault="008B7101" w:rsidP="00073241">
      <w:pPr>
        <w:spacing w:line="360" w:lineRule="auto"/>
        <w:ind w:firstLineChars="300" w:firstLine="840"/>
        <w:rPr>
          <w:rFonts w:ascii="宋体" w:hAnsi="宋体"/>
          <w:szCs w:val="28"/>
        </w:rPr>
      </w:pPr>
      <w:r w:rsidRPr="00E325AC">
        <w:rPr>
          <w:rFonts w:ascii="宋体" w:hAnsi="宋体"/>
          <w:position w:val="-10"/>
          <w:szCs w:val="28"/>
        </w:rPr>
        <w:object w:dxaOrig="300" w:dyaOrig="300">
          <v:shape id="_x0000_i1059" type="#_x0000_t75" style="width:20.95pt;height:20.95pt" o:ole="">
            <v:imagedata r:id="rId93" o:title=""/>
          </v:shape>
          <o:OLEObject Type="Embed" ProgID="Equation.DSMT4" ShapeID="_x0000_i1059" DrawAspect="Content" ObjectID="_1630338440" r:id="rId94"/>
        </w:object>
      </w:r>
      <w:r w:rsidR="000B2357" w:rsidRPr="00E325AC">
        <w:rPr>
          <w:rFonts w:eastAsia="黑体"/>
          <w:szCs w:val="28"/>
        </w:rPr>
        <w:t>——</w:t>
      </w:r>
      <w:r w:rsidRPr="00E325AC">
        <w:rPr>
          <w:rFonts w:ascii="宋体" w:hAnsi="宋体" w:hint="eastAsia"/>
          <w:szCs w:val="28"/>
        </w:rPr>
        <w:t>计算横梁的长度（mm）；</w:t>
      </w:r>
    </w:p>
    <w:p w:rsidR="008B7101" w:rsidRPr="00E325AC" w:rsidRDefault="008B7101" w:rsidP="00073241">
      <w:pPr>
        <w:spacing w:line="360" w:lineRule="auto"/>
        <w:ind w:leftChars="213" w:left="596" w:firstLineChars="100" w:firstLine="280"/>
        <w:rPr>
          <w:rFonts w:ascii="宋体" w:hAnsi="宋体"/>
          <w:szCs w:val="28"/>
        </w:rPr>
      </w:pPr>
      <w:r w:rsidRPr="00E325AC">
        <w:rPr>
          <w:rFonts w:ascii="宋体" w:hAnsi="宋体"/>
          <w:position w:val="-6"/>
          <w:szCs w:val="28"/>
        </w:rPr>
        <w:object w:dxaOrig="260" w:dyaOrig="240">
          <v:shape id="_x0000_i1060" type="#_x0000_t75" style="width:20.95pt;height:18.25pt" o:ole="">
            <v:imagedata r:id="rId95" o:title=""/>
          </v:shape>
          <o:OLEObject Type="Embed" ProgID="Equation.DSMT4" ShapeID="_x0000_i1060" DrawAspect="Content" ObjectID="_1630338441" r:id="rId96"/>
        </w:object>
      </w:r>
      <w:r w:rsidR="000B2357" w:rsidRPr="00E325AC">
        <w:rPr>
          <w:rFonts w:eastAsia="黑体"/>
          <w:szCs w:val="28"/>
        </w:rPr>
        <w:t>——</w:t>
      </w:r>
      <w:r w:rsidRPr="00E325AC">
        <w:rPr>
          <w:rFonts w:ascii="宋体" w:hAnsi="宋体" w:hint="eastAsia"/>
          <w:szCs w:val="28"/>
        </w:rPr>
        <w:t>幕墙的年温度变化（K），为幕墙安装后与室内最不利温度差值；</w:t>
      </w:r>
    </w:p>
    <w:p w:rsidR="008B7101" w:rsidRPr="00E325AC" w:rsidRDefault="008B7101" w:rsidP="008471A5">
      <w:pPr>
        <w:spacing w:line="360" w:lineRule="auto"/>
        <w:ind w:leftChars="400" w:left="1680" w:hangingChars="200" w:hanging="560"/>
        <w:rPr>
          <w:rFonts w:ascii="宋体" w:hAnsi="宋体"/>
          <w:szCs w:val="28"/>
        </w:rPr>
      </w:pPr>
      <w:r w:rsidRPr="00E325AC">
        <w:rPr>
          <w:rFonts w:ascii="宋体" w:hAnsi="宋体"/>
          <w:position w:val="-10"/>
          <w:szCs w:val="28"/>
        </w:rPr>
        <w:object w:dxaOrig="320" w:dyaOrig="300">
          <v:shape id="_x0000_i1061" type="#_x0000_t75" style="width:22.55pt;height:20.95pt" o:ole="">
            <v:imagedata r:id="rId97" o:title=""/>
          </v:shape>
          <o:OLEObject Type="Embed" ProgID="Equation.DSMT4" ShapeID="_x0000_i1061" DrawAspect="Content" ObjectID="_1630338442" r:id="rId98"/>
        </w:object>
      </w:r>
      <w:r w:rsidR="000B2357" w:rsidRPr="00E325AC">
        <w:rPr>
          <w:rFonts w:eastAsia="黑体"/>
          <w:szCs w:val="28"/>
        </w:rPr>
        <w:t>——</w:t>
      </w:r>
      <w:r w:rsidRPr="00E325AC">
        <w:rPr>
          <w:rFonts w:ascii="宋体" w:hAnsi="宋体" w:hint="eastAsia"/>
          <w:szCs w:val="28"/>
        </w:rPr>
        <w:t>施工偏差（mm）；</w:t>
      </w:r>
    </w:p>
    <w:p w:rsidR="008B7101" w:rsidRPr="00E325AC" w:rsidRDefault="008B7101" w:rsidP="00F77265">
      <w:pPr>
        <w:spacing w:line="360" w:lineRule="auto"/>
        <w:ind w:leftChars="500" w:left="1680" w:hangingChars="100" w:hanging="280"/>
        <w:rPr>
          <w:rFonts w:ascii="宋体" w:hAnsi="宋体"/>
          <w:szCs w:val="28"/>
        </w:rPr>
      </w:pPr>
      <w:r w:rsidRPr="00E325AC">
        <w:rPr>
          <w:rFonts w:ascii="宋体" w:hAnsi="宋体" w:hint="eastAsia"/>
          <w:szCs w:val="28"/>
        </w:rPr>
        <w:t>H</w:t>
      </w:r>
      <w:r w:rsidR="000B2357" w:rsidRPr="00E325AC">
        <w:rPr>
          <w:rFonts w:eastAsia="黑体"/>
          <w:szCs w:val="28"/>
        </w:rPr>
        <w:t>——</w:t>
      </w:r>
      <w:r w:rsidRPr="00E325AC">
        <w:rPr>
          <w:rFonts w:ascii="宋体" w:hAnsi="宋体" w:hint="eastAsia"/>
          <w:szCs w:val="28"/>
        </w:rPr>
        <w:t>墙板竖向尺寸（mm）；</w:t>
      </w:r>
    </w:p>
    <w:p w:rsidR="008B7101" w:rsidRPr="00E325AC" w:rsidRDefault="008B7101" w:rsidP="008471A5">
      <w:pPr>
        <w:spacing w:line="360" w:lineRule="auto"/>
        <w:ind w:leftChars="400" w:left="1680" w:hangingChars="200" w:hanging="560"/>
        <w:rPr>
          <w:rFonts w:ascii="宋体" w:hAnsi="宋体"/>
          <w:szCs w:val="28"/>
        </w:rPr>
      </w:pPr>
      <w:r w:rsidRPr="00E325AC">
        <w:rPr>
          <w:rFonts w:ascii="宋体" w:hAnsi="宋体"/>
          <w:position w:val="-6"/>
          <w:szCs w:val="28"/>
        </w:rPr>
        <w:object w:dxaOrig="340" w:dyaOrig="240">
          <v:shape id="_x0000_i1062" type="#_x0000_t75" style="width:23.65pt;height:18.25pt" o:ole="">
            <v:imagedata r:id="rId99" o:title=""/>
          </v:shape>
          <o:OLEObject Type="Embed" ProgID="Equation.DSMT4" ShapeID="_x0000_i1062" DrawAspect="Content" ObjectID="_1630338443" r:id="rId100"/>
        </w:object>
      </w:r>
      <w:r w:rsidR="000B2357" w:rsidRPr="00E325AC">
        <w:rPr>
          <w:rFonts w:eastAsia="黑体"/>
          <w:szCs w:val="28"/>
        </w:rPr>
        <w:t>——</w:t>
      </w:r>
      <w:r w:rsidRPr="00E325AC">
        <w:rPr>
          <w:rFonts w:ascii="宋体" w:hAnsi="宋体" w:hint="eastAsia"/>
          <w:szCs w:val="28"/>
        </w:rPr>
        <w:t>楼板在竖向荷载变形下，两个单元体之间的夹角（rad）；</w:t>
      </w:r>
    </w:p>
    <w:p w:rsidR="008B7101" w:rsidRPr="00E325AC" w:rsidRDefault="008B7101" w:rsidP="008471A5">
      <w:pPr>
        <w:spacing w:line="360" w:lineRule="auto"/>
        <w:ind w:leftChars="400" w:left="1680" w:hangingChars="200" w:hanging="560"/>
        <w:rPr>
          <w:rFonts w:ascii="宋体" w:hAnsi="宋体"/>
          <w:szCs w:val="28"/>
        </w:rPr>
      </w:pPr>
      <w:r w:rsidRPr="00E325AC">
        <w:rPr>
          <w:rFonts w:ascii="宋体" w:hAnsi="宋体"/>
          <w:position w:val="-10"/>
          <w:szCs w:val="28"/>
        </w:rPr>
        <w:object w:dxaOrig="279" w:dyaOrig="320">
          <v:shape id="_x0000_i1063" type="#_x0000_t75" style="width:20.95pt;height:22.55pt" o:ole="">
            <v:imagedata r:id="rId101" o:title=""/>
          </v:shape>
          <o:OLEObject Type="Embed" ProgID="Equation.DSMT4" ShapeID="_x0000_i1063" DrawAspect="Content" ObjectID="_1630338444" r:id="rId102"/>
        </w:object>
      </w:r>
      <w:r w:rsidR="000B2357" w:rsidRPr="00E325AC">
        <w:rPr>
          <w:rFonts w:eastAsia="黑体"/>
          <w:szCs w:val="28"/>
        </w:rPr>
        <w:t>——</w:t>
      </w:r>
      <w:r w:rsidRPr="00E325AC">
        <w:rPr>
          <w:rFonts w:ascii="宋体" w:hAnsi="宋体" w:hint="eastAsia"/>
          <w:szCs w:val="28"/>
        </w:rPr>
        <w:t>墙体顶底横梁之间的插接长度（mm）；</w:t>
      </w:r>
    </w:p>
    <w:p w:rsidR="008B7101" w:rsidRPr="00E325AC" w:rsidRDefault="008B7101" w:rsidP="008471A5">
      <w:pPr>
        <w:spacing w:line="360" w:lineRule="auto"/>
        <w:ind w:leftChars="400" w:left="1680" w:hangingChars="200" w:hanging="560"/>
        <w:rPr>
          <w:rFonts w:ascii="宋体" w:hAnsi="宋体"/>
          <w:szCs w:val="28"/>
        </w:rPr>
      </w:pPr>
      <w:r w:rsidRPr="00E325AC">
        <w:rPr>
          <w:rFonts w:ascii="宋体" w:hAnsi="宋体"/>
          <w:position w:val="-10"/>
          <w:szCs w:val="28"/>
        </w:rPr>
        <w:object w:dxaOrig="260" w:dyaOrig="300">
          <v:shape id="_x0000_i1064" type="#_x0000_t75" style="width:20.95pt;height:20.95pt" o:ole="">
            <v:imagedata r:id="rId103" o:title=""/>
          </v:shape>
          <o:OLEObject Type="Embed" ProgID="Equation.DSMT4" ShapeID="_x0000_i1064" DrawAspect="Content" ObjectID="_1630338445" r:id="rId104"/>
        </w:object>
      </w:r>
      <w:r w:rsidR="000B2357" w:rsidRPr="00E325AC">
        <w:rPr>
          <w:rFonts w:eastAsia="黑体"/>
          <w:szCs w:val="28"/>
        </w:rPr>
        <w:t>——</w:t>
      </w:r>
      <w:r w:rsidRPr="00E325AC">
        <w:rPr>
          <w:rFonts w:ascii="宋体" w:hAnsi="宋体" w:hint="eastAsia"/>
          <w:szCs w:val="28"/>
        </w:rPr>
        <w:t>墙体顶底横梁之间的有效间隙（mm）；</w:t>
      </w:r>
    </w:p>
    <w:p w:rsidR="008B7101" w:rsidRPr="00E325AC" w:rsidRDefault="008B7101" w:rsidP="00F77265">
      <w:pPr>
        <w:spacing w:line="360" w:lineRule="auto"/>
        <w:ind w:leftChars="150" w:left="1540" w:hangingChars="400" w:hanging="1120"/>
        <w:rPr>
          <w:rFonts w:ascii="宋体" w:hAnsi="宋体"/>
          <w:szCs w:val="28"/>
        </w:rPr>
      </w:pPr>
      <w:r w:rsidRPr="00E325AC">
        <w:rPr>
          <w:rFonts w:ascii="宋体" w:hAnsi="宋体"/>
          <w:position w:val="-10"/>
          <w:szCs w:val="28"/>
        </w:rPr>
        <w:object w:dxaOrig="840" w:dyaOrig="300">
          <v:shape id="_x0000_i1065" type="#_x0000_t75" style="width:58.55pt;height:20.95pt" o:ole="">
            <v:imagedata r:id="rId105" o:title=""/>
          </v:shape>
          <o:OLEObject Type="Embed" ProgID="Equation.DSMT4" ShapeID="_x0000_i1065" DrawAspect="Content" ObjectID="_1630338446" r:id="rId106"/>
        </w:object>
      </w:r>
      <w:r w:rsidR="000B2357" w:rsidRPr="00E325AC">
        <w:rPr>
          <w:rFonts w:eastAsia="黑体"/>
          <w:szCs w:val="28"/>
        </w:rPr>
        <w:t>——</w:t>
      </w:r>
      <w:r w:rsidRPr="00E325AC">
        <w:rPr>
          <w:rFonts w:ascii="宋体" w:hAnsi="宋体" w:hint="eastAsia"/>
          <w:szCs w:val="28"/>
        </w:rPr>
        <w:t>幕墙安装完毕后层间竖向相对位移组合值(考虑竖向地震作用</w:t>
      </w:r>
      <w:r w:rsidRPr="00E325AC">
        <w:rPr>
          <w:rFonts w:ascii="宋体" w:hAnsi="宋体"/>
          <w:szCs w:val="28"/>
        </w:rPr>
        <w:t>),</w:t>
      </w:r>
      <w:r w:rsidRPr="00E325AC">
        <w:rPr>
          <w:rFonts w:ascii="宋体" w:hAnsi="宋体" w:hint="eastAsia"/>
          <w:szCs w:val="28"/>
        </w:rPr>
        <w:t>（mm）。</w:t>
      </w:r>
    </w:p>
    <w:p w:rsidR="008B7101" w:rsidRPr="00E325AC" w:rsidRDefault="008B7101" w:rsidP="008B7101">
      <w:pPr>
        <w:spacing w:line="360" w:lineRule="auto"/>
        <w:rPr>
          <w:rFonts w:ascii="华文楷体" w:eastAsia="华文楷体" w:hAnsi="华文楷体"/>
          <w:szCs w:val="28"/>
        </w:rPr>
      </w:pPr>
      <w:r w:rsidRPr="00E325AC">
        <w:rPr>
          <w:rFonts w:ascii="华文楷体" w:eastAsia="华文楷体" w:hAnsi="华文楷体" w:hint="eastAsia"/>
          <w:szCs w:val="28"/>
        </w:rPr>
        <w:t>【条文说明】楼板</w:t>
      </w:r>
      <w:proofErr w:type="gramStart"/>
      <w:r w:rsidRPr="00E325AC">
        <w:rPr>
          <w:rFonts w:ascii="华文楷体" w:eastAsia="华文楷体" w:hAnsi="华文楷体" w:hint="eastAsia"/>
          <w:szCs w:val="28"/>
        </w:rPr>
        <w:t>或边梁竖向</w:t>
      </w:r>
      <w:proofErr w:type="gramEnd"/>
      <w:r w:rsidRPr="00E325AC">
        <w:rPr>
          <w:rFonts w:ascii="华文楷体" w:eastAsia="华文楷体" w:hAnsi="华文楷体" w:hint="eastAsia"/>
          <w:szCs w:val="28"/>
        </w:rPr>
        <w:t>变形时，单元板块两侧</w:t>
      </w:r>
      <w:proofErr w:type="gramStart"/>
      <w:r w:rsidRPr="00E325AC">
        <w:rPr>
          <w:rFonts w:ascii="华文楷体" w:eastAsia="华文楷体" w:hAnsi="华文楷体" w:hint="eastAsia"/>
          <w:szCs w:val="28"/>
        </w:rPr>
        <w:t>转接件因楼板</w:t>
      </w:r>
      <w:proofErr w:type="gramEnd"/>
      <w:r w:rsidRPr="00E325AC">
        <w:rPr>
          <w:rFonts w:ascii="华文楷体" w:eastAsia="华文楷体" w:hAnsi="华文楷体" w:hint="eastAsia"/>
          <w:szCs w:val="28"/>
        </w:rPr>
        <w:t>变形作用产生高差并在重力的偏心作用下沿面内扭转，即产生如图所示的板块沿面内的变形状态。如果在楼板变形使两个板块挂点之间产生山峰式的反向斜率，</w:t>
      </w:r>
      <w:proofErr w:type="gramStart"/>
      <w:r w:rsidRPr="00E325AC">
        <w:rPr>
          <w:rFonts w:ascii="华文楷体" w:eastAsia="华文楷体" w:hAnsi="华文楷体" w:hint="eastAsia"/>
          <w:szCs w:val="28"/>
        </w:rPr>
        <w:t>则板块</w:t>
      </w:r>
      <w:proofErr w:type="gramEnd"/>
      <w:r w:rsidRPr="00E325AC">
        <w:rPr>
          <w:rFonts w:ascii="华文楷体" w:eastAsia="华文楷体" w:hAnsi="华文楷体" w:hint="eastAsia"/>
          <w:szCs w:val="28"/>
        </w:rPr>
        <w:t>下侧之间</w:t>
      </w:r>
      <w:proofErr w:type="gramStart"/>
      <w:r w:rsidRPr="00E325AC">
        <w:rPr>
          <w:rFonts w:ascii="华文楷体" w:eastAsia="华文楷体" w:hAnsi="华文楷体" w:hint="eastAsia"/>
          <w:szCs w:val="28"/>
        </w:rPr>
        <w:t>竖向缝宽减小</w:t>
      </w:r>
      <w:proofErr w:type="gramEnd"/>
      <w:r w:rsidRPr="00E325AC">
        <w:rPr>
          <w:rFonts w:ascii="华文楷体" w:eastAsia="华文楷体" w:hAnsi="华文楷体" w:hint="eastAsia"/>
          <w:szCs w:val="28"/>
        </w:rPr>
        <w:t>，反之亦然。</w:t>
      </w:r>
      <w:proofErr w:type="gramStart"/>
      <w:r w:rsidRPr="00E325AC">
        <w:rPr>
          <w:rFonts w:ascii="华文楷体" w:eastAsia="华文楷体" w:hAnsi="华文楷体" w:hint="eastAsia"/>
          <w:szCs w:val="28"/>
        </w:rPr>
        <w:t>如果缝宽小于</w:t>
      </w:r>
      <w:proofErr w:type="gramEnd"/>
      <w:r w:rsidRPr="00E325AC">
        <w:rPr>
          <w:rFonts w:ascii="华文楷体" w:eastAsia="华文楷体" w:hAnsi="华文楷体" w:hint="eastAsia"/>
          <w:szCs w:val="28"/>
        </w:rPr>
        <w:t>两个相邻板块下部的位移之和，板块下侧就会发生碰撞，因此应设计时应据此考虑竖向胶缝的最小宽度。</w:t>
      </w:r>
    </w:p>
    <w:p w:rsidR="008B7101" w:rsidRPr="00E325AC" w:rsidRDefault="00BD18E0" w:rsidP="008B7101">
      <w:pPr>
        <w:spacing w:line="360" w:lineRule="auto"/>
        <w:jc w:val="center"/>
        <w:rPr>
          <w:noProof/>
        </w:rPr>
      </w:pPr>
      <w:r w:rsidRPr="00E325AC">
        <w:rPr>
          <w:noProof/>
        </w:rPr>
        <w:drawing>
          <wp:inline distT="0" distB="0" distL="0" distR="0">
            <wp:extent cx="5403215" cy="1674495"/>
            <wp:effectExtent l="0" t="0" r="6985" b="1905"/>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3215" cy="1674495"/>
                    </a:xfrm>
                    <a:prstGeom prst="rect">
                      <a:avLst/>
                    </a:prstGeom>
                    <a:noFill/>
                    <a:ln>
                      <a:noFill/>
                    </a:ln>
                  </pic:spPr>
                </pic:pic>
              </a:graphicData>
            </a:graphic>
          </wp:inline>
        </w:drawing>
      </w:r>
    </w:p>
    <w:p w:rsidR="008B7101" w:rsidRPr="00E325AC" w:rsidRDefault="008B7101" w:rsidP="008B7101">
      <w:pPr>
        <w:spacing w:line="360" w:lineRule="auto"/>
        <w:jc w:val="center"/>
        <w:rPr>
          <w:rFonts w:ascii="宋体" w:hAnsi="宋体"/>
          <w:szCs w:val="28"/>
        </w:rPr>
      </w:pPr>
      <w:r w:rsidRPr="00E325AC">
        <w:rPr>
          <w:rFonts w:ascii="宋体" w:hAnsi="宋体" w:hint="eastAsia"/>
          <w:szCs w:val="28"/>
        </w:rPr>
        <w:t>图</w:t>
      </w:r>
      <w:r w:rsidR="00F8523D" w:rsidRPr="00E325AC">
        <w:rPr>
          <w:rFonts w:ascii="宋体" w:hAnsi="宋体"/>
          <w:szCs w:val="28"/>
        </w:rPr>
        <w:t>2</w:t>
      </w:r>
      <w:r w:rsidR="00F77265" w:rsidRPr="00E325AC">
        <w:rPr>
          <w:rFonts w:ascii="宋体" w:hAnsi="宋体" w:hint="eastAsia"/>
          <w:szCs w:val="28"/>
        </w:rPr>
        <w:t xml:space="preserve">  </w:t>
      </w:r>
      <w:r w:rsidRPr="00E325AC">
        <w:rPr>
          <w:rFonts w:ascii="宋体" w:hAnsi="宋体" w:hint="eastAsia"/>
          <w:szCs w:val="28"/>
        </w:rPr>
        <w:t>板块在楼板变形下的状态</w:t>
      </w:r>
    </w:p>
    <w:p w:rsidR="008B7101" w:rsidRPr="00E325AC" w:rsidRDefault="008B7101" w:rsidP="008B7101">
      <w:pPr>
        <w:spacing w:line="360" w:lineRule="auto"/>
        <w:jc w:val="center"/>
        <w:rPr>
          <w:rFonts w:ascii="宋体" w:hAnsi="宋体"/>
          <w:szCs w:val="28"/>
        </w:rPr>
      </w:pPr>
    </w:p>
    <w:p w:rsidR="009F6EF6" w:rsidRPr="00E325AC" w:rsidRDefault="009F6EF6" w:rsidP="00A12FAC">
      <w:pPr>
        <w:pStyle w:val="2"/>
        <w:numPr>
          <w:ilvl w:val="1"/>
          <w:numId w:val="42"/>
        </w:numPr>
        <w:spacing w:line="360" w:lineRule="auto"/>
        <w:rPr>
          <w:rFonts w:ascii="宋体" w:eastAsia="宋体" w:hAnsi="宋体"/>
          <w:sz w:val="30"/>
          <w:szCs w:val="30"/>
        </w:rPr>
      </w:pPr>
      <w:bookmarkStart w:id="51" w:name="_Toc4163056"/>
      <w:bookmarkStart w:id="52" w:name="_Toc4743741"/>
      <w:bookmarkStart w:id="53" w:name="_Toc17472915"/>
      <w:bookmarkStart w:id="54" w:name="_Toc17474026"/>
      <w:r w:rsidRPr="00E325AC">
        <w:rPr>
          <w:rFonts w:ascii="宋体" w:eastAsia="宋体" w:hAnsi="宋体" w:hint="eastAsia"/>
          <w:sz w:val="30"/>
          <w:szCs w:val="30"/>
        </w:rPr>
        <w:t>与</w:t>
      </w:r>
      <w:r w:rsidR="00243066" w:rsidRPr="00E325AC">
        <w:rPr>
          <w:rFonts w:ascii="宋体" w:eastAsia="宋体" w:hAnsi="宋体" w:hint="eastAsia"/>
          <w:sz w:val="30"/>
          <w:szCs w:val="30"/>
        </w:rPr>
        <w:t>建筑</w:t>
      </w:r>
      <w:r w:rsidRPr="00E325AC">
        <w:rPr>
          <w:rFonts w:ascii="宋体" w:eastAsia="宋体" w:hAnsi="宋体" w:hint="eastAsia"/>
          <w:sz w:val="30"/>
          <w:szCs w:val="30"/>
        </w:rPr>
        <w:t>的结合</w:t>
      </w:r>
      <w:bookmarkEnd w:id="51"/>
      <w:bookmarkEnd w:id="52"/>
      <w:bookmarkEnd w:id="53"/>
      <w:bookmarkEnd w:id="54"/>
    </w:p>
    <w:p w:rsidR="009F6EF6" w:rsidRPr="00E325AC" w:rsidRDefault="00827F39" w:rsidP="000B6D90">
      <w:pPr>
        <w:rPr>
          <w:szCs w:val="28"/>
        </w:rPr>
      </w:pPr>
      <w:r w:rsidRPr="00E325AC">
        <w:rPr>
          <w:rFonts w:hint="eastAsia"/>
          <w:b/>
          <w:szCs w:val="28"/>
        </w:rPr>
        <w:t>5.4.1</w:t>
      </w:r>
      <w:r w:rsidR="00F77265" w:rsidRPr="00E325AC">
        <w:rPr>
          <w:rFonts w:hint="eastAsia"/>
          <w:szCs w:val="28"/>
        </w:rPr>
        <w:t xml:space="preserve"> </w:t>
      </w:r>
      <w:r w:rsidR="009F6EF6" w:rsidRPr="00E325AC">
        <w:rPr>
          <w:rFonts w:hint="eastAsia"/>
          <w:szCs w:val="28"/>
        </w:rPr>
        <w:t>应遵循标准化设计和模数协调的原则，在建筑设计阶段将幕墙系统与结构系统、设备与管线系统和内装系统进行一体化集成设计，提高集成度、施工精度和效率。</w:t>
      </w:r>
    </w:p>
    <w:p w:rsidR="009F6EF6" w:rsidRPr="00E325AC" w:rsidRDefault="009F6EF6" w:rsidP="008471A5">
      <w:pPr>
        <w:rPr>
          <w:szCs w:val="28"/>
        </w:rPr>
      </w:pPr>
      <w:r w:rsidRPr="00E325AC">
        <w:rPr>
          <w:rFonts w:hint="eastAsia"/>
          <w:b/>
          <w:bCs/>
          <w:szCs w:val="28"/>
        </w:rPr>
        <w:t>5.4.2</w:t>
      </w:r>
      <w:r w:rsidR="00F77265" w:rsidRPr="00E325AC">
        <w:rPr>
          <w:rFonts w:hint="eastAsia"/>
          <w:b/>
          <w:bCs/>
          <w:szCs w:val="28"/>
        </w:rPr>
        <w:t xml:space="preserve"> </w:t>
      </w:r>
      <w:r w:rsidRPr="00E325AC">
        <w:rPr>
          <w:rFonts w:hint="eastAsia"/>
          <w:szCs w:val="28"/>
          <w:lang w:val="zh-CN"/>
        </w:rPr>
        <w:t>幕墙立面设计应符合</w:t>
      </w:r>
      <w:r w:rsidR="00243066" w:rsidRPr="00E325AC">
        <w:rPr>
          <w:rFonts w:hint="eastAsia"/>
          <w:szCs w:val="28"/>
          <w:lang w:val="zh-CN"/>
        </w:rPr>
        <w:t>建筑</w:t>
      </w:r>
      <w:r w:rsidRPr="00E325AC">
        <w:rPr>
          <w:rFonts w:hint="eastAsia"/>
          <w:szCs w:val="28"/>
          <w:lang w:val="zh-CN"/>
        </w:rPr>
        <w:t>的构成条件、装饰颜色与材料质感等设计要求。</w:t>
      </w:r>
    </w:p>
    <w:p w:rsidR="009F6EF6" w:rsidRPr="00E325AC" w:rsidRDefault="009F6EF6" w:rsidP="008471A5">
      <w:pPr>
        <w:rPr>
          <w:szCs w:val="28"/>
        </w:rPr>
      </w:pPr>
      <w:r w:rsidRPr="00E325AC">
        <w:rPr>
          <w:rFonts w:hint="eastAsia"/>
          <w:b/>
          <w:bCs/>
          <w:szCs w:val="28"/>
        </w:rPr>
        <w:t>5.4.3</w:t>
      </w:r>
      <w:r w:rsidR="00F77265" w:rsidRPr="00E325AC">
        <w:rPr>
          <w:rFonts w:hint="eastAsia"/>
          <w:b/>
          <w:bCs/>
          <w:szCs w:val="28"/>
        </w:rPr>
        <w:t xml:space="preserve"> </w:t>
      </w:r>
      <w:r w:rsidRPr="00E325AC">
        <w:rPr>
          <w:rFonts w:hint="eastAsia"/>
          <w:szCs w:val="28"/>
          <w:lang w:val="zh-CN"/>
        </w:rPr>
        <w:t>幕墙系统</w:t>
      </w:r>
      <w:r w:rsidRPr="00E325AC">
        <w:rPr>
          <w:rFonts w:hint="eastAsia"/>
          <w:szCs w:val="28"/>
        </w:rPr>
        <w:t>应采用模数来协调与其相关的结构构件、内装部品、设备与管线之间的尺寸关系，减少和优化幕墙部件的种类和尺寸，</w:t>
      </w:r>
      <w:r w:rsidRPr="00E325AC">
        <w:rPr>
          <w:rFonts w:hint="eastAsia"/>
          <w:szCs w:val="28"/>
          <w:lang w:val="zh-CN"/>
        </w:rPr>
        <w:t>并满足建筑立面效果、制作工艺、运输及施工安装的条件。</w:t>
      </w:r>
    </w:p>
    <w:p w:rsidR="009F6EF6" w:rsidRPr="00E325AC" w:rsidRDefault="00F77265" w:rsidP="008471A5">
      <w:pPr>
        <w:rPr>
          <w:szCs w:val="28"/>
        </w:rPr>
      </w:pPr>
      <w:r w:rsidRPr="00E325AC">
        <w:rPr>
          <w:rFonts w:hint="eastAsia"/>
          <w:b/>
          <w:bCs/>
          <w:szCs w:val="28"/>
        </w:rPr>
        <w:t>5.4.</w:t>
      </w:r>
      <w:r w:rsidR="009F6EF6" w:rsidRPr="00E325AC">
        <w:rPr>
          <w:rFonts w:hint="eastAsia"/>
          <w:b/>
          <w:bCs/>
          <w:szCs w:val="28"/>
        </w:rPr>
        <w:t>4</w:t>
      </w:r>
      <w:r w:rsidRPr="00E325AC">
        <w:rPr>
          <w:rFonts w:hint="eastAsia"/>
          <w:b/>
          <w:bCs/>
          <w:szCs w:val="28"/>
        </w:rPr>
        <w:t xml:space="preserve"> </w:t>
      </w:r>
      <w:r w:rsidR="009F6EF6" w:rsidRPr="00E325AC">
        <w:rPr>
          <w:rFonts w:hint="eastAsia"/>
          <w:szCs w:val="28"/>
          <w:lang w:val="zh-CN"/>
        </w:rPr>
        <w:t>应根据不同的建筑类型及结构形式选择适宜的幕墙系统，</w:t>
      </w:r>
      <w:proofErr w:type="gramStart"/>
      <w:r w:rsidR="009F6EF6" w:rsidRPr="00E325AC">
        <w:rPr>
          <w:rFonts w:hint="eastAsia"/>
          <w:szCs w:val="28"/>
          <w:lang w:val="zh-CN"/>
        </w:rPr>
        <w:t>幕墙板块</w:t>
      </w:r>
      <w:proofErr w:type="gramEnd"/>
      <w:r w:rsidR="009F6EF6" w:rsidRPr="00E325AC">
        <w:rPr>
          <w:rFonts w:hint="eastAsia"/>
          <w:szCs w:val="28"/>
          <w:lang w:val="zh-CN"/>
        </w:rPr>
        <w:t>可采用内嵌式、外挂式、</w:t>
      </w:r>
      <w:proofErr w:type="gramStart"/>
      <w:r w:rsidR="009F6EF6" w:rsidRPr="00E325AC">
        <w:rPr>
          <w:rFonts w:hint="eastAsia"/>
          <w:szCs w:val="28"/>
          <w:lang w:val="zh-CN"/>
        </w:rPr>
        <w:t>嵌挂结合</w:t>
      </w:r>
      <w:proofErr w:type="gramEnd"/>
      <w:r w:rsidR="009F6EF6" w:rsidRPr="00E325AC">
        <w:rPr>
          <w:rFonts w:hint="eastAsia"/>
          <w:szCs w:val="28"/>
          <w:lang w:val="zh-CN"/>
        </w:rPr>
        <w:t>等形式，并宜分层悬挂或承托。</w:t>
      </w:r>
    </w:p>
    <w:p w:rsidR="009F6EF6" w:rsidRPr="00E325AC" w:rsidRDefault="00F77265" w:rsidP="008471A5">
      <w:pPr>
        <w:rPr>
          <w:szCs w:val="28"/>
        </w:rPr>
      </w:pPr>
      <w:r w:rsidRPr="00E325AC">
        <w:rPr>
          <w:rFonts w:hint="eastAsia"/>
          <w:b/>
          <w:bCs/>
          <w:szCs w:val="28"/>
        </w:rPr>
        <w:t>5.4.</w:t>
      </w:r>
      <w:r w:rsidR="009F6EF6" w:rsidRPr="00E325AC">
        <w:rPr>
          <w:rFonts w:hint="eastAsia"/>
          <w:b/>
          <w:bCs/>
          <w:szCs w:val="28"/>
        </w:rPr>
        <w:t>5</w:t>
      </w:r>
      <w:r w:rsidRPr="00E325AC">
        <w:rPr>
          <w:rFonts w:hint="eastAsia"/>
          <w:b/>
          <w:bCs/>
          <w:szCs w:val="28"/>
        </w:rPr>
        <w:t xml:space="preserve"> </w:t>
      </w:r>
      <w:r w:rsidR="009F6EF6" w:rsidRPr="00E325AC">
        <w:rPr>
          <w:rFonts w:hint="eastAsia"/>
          <w:szCs w:val="28"/>
          <w:lang w:val="zh-CN"/>
        </w:rPr>
        <w:t>幕墙系统应具有适应主体结构层间变形的能力；主体结构中连接幕墙的预埋件、锚固件应能承受幕墙传递的荷载和作用，连接件与主体结构的锚固极限承载力应大于连接件本身的全塑性承载力。</w:t>
      </w:r>
    </w:p>
    <w:p w:rsidR="00827F39" w:rsidRPr="00E325AC" w:rsidRDefault="009F6EF6" w:rsidP="008471A5">
      <w:pPr>
        <w:pStyle w:val="af2"/>
        <w:spacing w:before="156" w:after="156"/>
        <w:ind w:firstLineChars="0" w:firstLine="0"/>
        <w:rPr>
          <w:lang w:val="zh-CN"/>
        </w:rPr>
      </w:pPr>
      <w:r w:rsidRPr="00E325AC">
        <w:rPr>
          <w:rFonts w:hint="eastAsia"/>
          <w:b/>
          <w:bCs/>
          <w:szCs w:val="28"/>
        </w:rPr>
        <w:t>5.4.6</w:t>
      </w:r>
      <w:r w:rsidR="00F77265" w:rsidRPr="00E325AC">
        <w:rPr>
          <w:rFonts w:hint="eastAsia"/>
          <w:b/>
          <w:bCs/>
          <w:szCs w:val="28"/>
        </w:rPr>
        <w:t xml:space="preserve"> </w:t>
      </w:r>
      <w:r w:rsidRPr="00E325AC">
        <w:rPr>
          <w:rFonts w:hint="eastAsia"/>
          <w:szCs w:val="28"/>
          <w:lang w:val="zh-CN"/>
        </w:rPr>
        <w:t>幕墙系统的接缝应根据当地气候条件合理选用构造防水、材料防水或构造与材料防水相结合的防排水措施，密封接缝的宽度应满足主体结构的层间位移、密封材料的变形能力、施工误差、温差引起变形等要求。</w:t>
      </w:r>
    </w:p>
    <w:p w:rsidR="009F6EF6" w:rsidRPr="00E325AC" w:rsidRDefault="009F6EF6" w:rsidP="008471A5">
      <w:pPr>
        <w:pStyle w:val="2"/>
        <w:numPr>
          <w:ilvl w:val="0"/>
          <w:numId w:val="0"/>
        </w:numPr>
        <w:spacing w:line="360" w:lineRule="auto"/>
        <w:ind w:left="576" w:hanging="576"/>
        <w:rPr>
          <w:rFonts w:ascii="黑体" w:hAnsi="黑体"/>
          <w:b w:val="0"/>
          <w:sz w:val="30"/>
          <w:szCs w:val="30"/>
        </w:rPr>
      </w:pPr>
      <w:bookmarkStart w:id="55" w:name="_Toc4163058"/>
      <w:bookmarkStart w:id="56" w:name="_Toc4743742"/>
      <w:bookmarkStart w:id="57" w:name="_Toc17472916"/>
      <w:bookmarkStart w:id="58" w:name="_Toc17474027"/>
      <w:r w:rsidRPr="00E325AC">
        <w:rPr>
          <w:rFonts w:ascii="黑体" w:hAnsi="黑体" w:hint="eastAsia"/>
          <w:b w:val="0"/>
          <w:sz w:val="30"/>
          <w:szCs w:val="30"/>
        </w:rPr>
        <w:t>5.5</w:t>
      </w:r>
      <w:r w:rsidR="00F77265" w:rsidRPr="00E325AC">
        <w:rPr>
          <w:rFonts w:ascii="黑体" w:hAnsi="黑体" w:hint="eastAsia"/>
          <w:b w:val="0"/>
          <w:sz w:val="30"/>
          <w:szCs w:val="30"/>
        </w:rPr>
        <w:t xml:space="preserve"> </w:t>
      </w:r>
      <w:r w:rsidRPr="00E325AC">
        <w:rPr>
          <w:rFonts w:ascii="黑体" w:hAnsi="黑体" w:hint="eastAsia"/>
          <w:b w:val="0"/>
          <w:sz w:val="30"/>
          <w:szCs w:val="30"/>
        </w:rPr>
        <w:t>开启扇设计</w:t>
      </w:r>
      <w:bookmarkEnd w:id="55"/>
      <w:bookmarkEnd w:id="56"/>
      <w:bookmarkEnd w:id="57"/>
      <w:bookmarkEnd w:id="58"/>
    </w:p>
    <w:p w:rsidR="00F77265" w:rsidRPr="00E325AC" w:rsidRDefault="009F6EF6" w:rsidP="009F6EF6">
      <w:pPr>
        <w:pStyle w:val="24"/>
        <w:ind w:firstLineChars="0" w:firstLine="0"/>
        <w:rPr>
          <w:b/>
          <w:sz w:val="28"/>
          <w:szCs w:val="28"/>
        </w:rPr>
      </w:pPr>
      <w:r w:rsidRPr="00E325AC">
        <w:rPr>
          <w:b/>
          <w:sz w:val="28"/>
          <w:szCs w:val="28"/>
        </w:rPr>
        <w:t>5.5.1</w:t>
      </w:r>
      <w:r w:rsidR="00F77265" w:rsidRPr="00E325AC">
        <w:rPr>
          <w:rFonts w:hint="eastAsia"/>
          <w:b/>
          <w:sz w:val="28"/>
          <w:szCs w:val="28"/>
        </w:rPr>
        <w:t xml:space="preserve"> </w:t>
      </w:r>
      <w:proofErr w:type="gramStart"/>
      <w:r w:rsidR="00A24366" w:rsidRPr="00E325AC">
        <w:rPr>
          <w:rFonts w:ascii="宋体" w:hAnsi="宋体" w:hint="eastAsia"/>
          <w:kern w:val="2"/>
          <w:sz w:val="28"/>
          <w:szCs w:val="28"/>
        </w:rPr>
        <w:t>开启扇应根据</w:t>
      </w:r>
      <w:proofErr w:type="gramEnd"/>
      <w:r w:rsidR="00A24366" w:rsidRPr="00E325AC">
        <w:rPr>
          <w:rFonts w:ascii="宋体" w:hAnsi="宋体" w:hint="eastAsia"/>
          <w:kern w:val="2"/>
          <w:sz w:val="28"/>
          <w:szCs w:val="28"/>
        </w:rPr>
        <w:t>建筑性质、使用功能、通风换气、热工设计等要求选型和设置。</w:t>
      </w:r>
      <w:r w:rsidR="00BC29AF" w:rsidRPr="00E325AC">
        <w:rPr>
          <w:rFonts w:ascii="宋体" w:hAnsi="宋体" w:hint="eastAsia"/>
          <w:kern w:val="2"/>
          <w:sz w:val="28"/>
          <w:szCs w:val="28"/>
        </w:rPr>
        <w:t>开启窗的布置和面积应符合建筑设计要求。</w:t>
      </w:r>
    </w:p>
    <w:p w:rsidR="009F6EF6" w:rsidRPr="00E325AC" w:rsidRDefault="00F77265" w:rsidP="00A24366">
      <w:pPr>
        <w:pStyle w:val="24"/>
        <w:ind w:firstLineChars="0" w:firstLine="0"/>
        <w:rPr>
          <w:rFonts w:ascii="华文楷体" w:eastAsia="华文楷体" w:hAnsi="华文楷体"/>
          <w:sz w:val="28"/>
          <w:szCs w:val="28"/>
        </w:rPr>
      </w:pPr>
      <w:r w:rsidRPr="00E325AC">
        <w:rPr>
          <w:rFonts w:ascii="华文楷体" w:eastAsia="华文楷体" w:hAnsi="华文楷体" w:hint="eastAsia"/>
          <w:sz w:val="28"/>
          <w:szCs w:val="28"/>
        </w:rPr>
        <w:t>【条文说明】</w:t>
      </w:r>
      <w:r w:rsidR="009F6EF6" w:rsidRPr="00E325AC">
        <w:rPr>
          <w:rFonts w:ascii="华文楷体" w:eastAsia="华文楷体" w:hAnsi="华文楷体" w:hint="eastAsia"/>
          <w:sz w:val="28"/>
          <w:szCs w:val="28"/>
        </w:rPr>
        <w:t>开启扇可引入自然界的新风实现自然通风，是幕墙重要的部分。</w:t>
      </w:r>
      <w:proofErr w:type="gramStart"/>
      <w:r w:rsidR="009F6EF6" w:rsidRPr="00E325AC">
        <w:rPr>
          <w:rFonts w:ascii="华文楷体" w:eastAsia="华文楷体" w:hAnsi="华文楷体" w:hint="eastAsia"/>
          <w:sz w:val="28"/>
          <w:szCs w:val="28"/>
        </w:rPr>
        <w:t>开启扇要增加</w:t>
      </w:r>
      <w:proofErr w:type="gramEnd"/>
      <w:r w:rsidR="009F6EF6" w:rsidRPr="00E325AC">
        <w:rPr>
          <w:rFonts w:ascii="华文楷体" w:eastAsia="华文楷体" w:hAnsi="华文楷体" w:hint="eastAsia"/>
          <w:sz w:val="28"/>
          <w:szCs w:val="28"/>
        </w:rPr>
        <w:t>额外的框、扇、使用五金件和各种构造实现开启，这导致：</w:t>
      </w:r>
    </w:p>
    <w:p w:rsidR="009F6EF6" w:rsidRPr="00E325AC" w:rsidRDefault="00F77265" w:rsidP="00A24366">
      <w:pPr>
        <w:pStyle w:val="24"/>
        <w:ind w:firstLine="560"/>
        <w:rPr>
          <w:rFonts w:ascii="华文楷体" w:eastAsia="华文楷体" w:hAnsi="华文楷体"/>
          <w:sz w:val="28"/>
          <w:szCs w:val="28"/>
        </w:rPr>
      </w:pPr>
      <w:r w:rsidRPr="00E325AC">
        <w:rPr>
          <w:rFonts w:ascii="华文楷体" w:eastAsia="华文楷体" w:hAnsi="华文楷体" w:hint="eastAsia"/>
          <w:sz w:val="28"/>
          <w:szCs w:val="28"/>
        </w:rPr>
        <w:t xml:space="preserve">1 </w:t>
      </w:r>
      <w:r w:rsidR="009F6EF6" w:rsidRPr="00E325AC">
        <w:rPr>
          <w:rFonts w:ascii="华文楷体" w:eastAsia="华文楷体" w:hAnsi="华文楷体" w:hint="eastAsia"/>
          <w:sz w:val="28"/>
          <w:szCs w:val="28"/>
        </w:rPr>
        <w:t>降低隔热性能（</w:t>
      </w:r>
      <w:r w:rsidR="009F6EF6" w:rsidRPr="00E325AC">
        <w:rPr>
          <w:rFonts w:ascii="华文楷体" w:eastAsia="华文楷体" w:hAnsi="华文楷体"/>
          <w:sz w:val="28"/>
          <w:szCs w:val="28"/>
        </w:rPr>
        <w:t>K</w:t>
      </w:r>
      <w:r w:rsidR="009F6EF6" w:rsidRPr="00E325AC">
        <w:rPr>
          <w:rFonts w:ascii="华文楷体" w:eastAsia="华文楷体" w:hAnsi="华文楷体" w:hint="eastAsia"/>
          <w:sz w:val="28"/>
          <w:szCs w:val="28"/>
        </w:rPr>
        <w:t>值），对于设置玻璃护边的开启</w:t>
      </w:r>
      <w:proofErr w:type="gramStart"/>
      <w:r w:rsidR="009F6EF6" w:rsidRPr="00E325AC">
        <w:rPr>
          <w:rFonts w:ascii="华文楷体" w:eastAsia="华文楷体" w:hAnsi="华文楷体" w:hint="eastAsia"/>
          <w:sz w:val="28"/>
          <w:szCs w:val="28"/>
        </w:rPr>
        <w:t>扇问题</w:t>
      </w:r>
      <w:proofErr w:type="gramEnd"/>
      <w:r w:rsidR="009F6EF6" w:rsidRPr="00E325AC">
        <w:rPr>
          <w:rFonts w:ascii="华文楷体" w:eastAsia="华文楷体" w:hAnsi="华文楷体" w:hint="eastAsia"/>
          <w:sz w:val="28"/>
          <w:szCs w:val="28"/>
        </w:rPr>
        <w:t>尤为严重</w:t>
      </w:r>
      <w:r w:rsidR="00A24366" w:rsidRPr="00E325AC">
        <w:rPr>
          <w:rFonts w:ascii="华文楷体" w:eastAsia="华文楷体" w:hAnsi="华文楷体" w:hint="eastAsia"/>
          <w:sz w:val="28"/>
          <w:szCs w:val="28"/>
        </w:rPr>
        <w:t>；</w:t>
      </w:r>
    </w:p>
    <w:p w:rsidR="009F6EF6" w:rsidRPr="00E325AC" w:rsidRDefault="00F77265" w:rsidP="00A24366">
      <w:pPr>
        <w:pStyle w:val="24"/>
        <w:ind w:firstLine="560"/>
        <w:rPr>
          <w:rFonts w:ascii="华文楷体" w:eastAsia="华文楷体" w:hAnsi="华文楷体"/>
          <w:sz w:val="28"/>
          <w:szCs w:val="28"/>
        </w:rPr>
      </w:pPr>
      <w:r w:rsidRPr="00E325AC">
        <w:rPr>
          <w:rFonts w:ascii="华文楷体" w:eastAsia="华文楷体" w:hAnsi="华文楷体" w:hint="eastAsia"/>
          <w:sz w:val="28"/>
          <w:szCs w:val="28"/>
        </w:rPr>
        <w:t xml:space="preserve">2 </w:t>
      </w:r>
      <w:r w:rsidR="009F6EF6" w:rsidRPr="00E325AC">
        <w:rPr>
          <w:rFonts w:ascii="华文楷体" w:eastAsia="华文楷体" w:hAnsi="华文楷体" w:hint="eastAsia"/>
          <w:sz w:val="28"/>
          <w:szCs w:val="28"/>
        </w:rPr>
        <w:t>空气污染情况下无法使用</w:t>
      </w:r>
      <w:r w:rsidR="00A24366" w:rsidRPr="00E325AC">
        <w:rPr>
          <w:rFonts w:ascii="华文楷体" w:eastAsia="华文楷体" w:hAnsi="华文楷体" w:hint="eastAsia"/>
          <w:sz w:val="28"/>
          <w:szCs w:val="28"/>
        </w:rPr>
        <w:t>；</w:t>
      </w:r>
    </w:p>
    <w:p w:rsidR="009F6EF6" w:rsidRPr="00E325AC" w:rsidRDefault="00F77265" w:rsidP="00A24366">
      <w:pPr>
        <w:pStyle w:val="24"/>
        <w:ind w:firstLine="560"/>
        <w:rPr>
          <w:rFonts w:ascii="华文楷体" w:eastAsia="华文楷体" w:hAnsi="华文楷体"/>
          <w:sz w:val="28"/>
          <w:szCs w:val="28"/>
        </w:rPr>
      </w:pPr>
      <w:r w:rsidRPr="00E325AC">
        <w:rPr>
          <w:rFonts w:ascii="华文楷体" w:eastAsia="华文楷体" w:hAnsi="华文楷体" w:hint="eastAsia"/>
          <w:sz w:val="28"/>
          <w:szCs w:val="28"/>
        </w:rPr>
        <w:t xml:space="preserve">3 </w:t>
      </w:r>
      <w:r w:rsidR="009F6EF6" w:rsidRPr="00E325AC">
        <w:rPr>
          <w:rFonts w:ascii="华文楷体" w:eastAsia="华文楷体" w:hAnsi="华文楷体" w:hint="eastAsia"/>
          <w:sz w:val="28"/>
          <w:szCs w:val="28"/>
        </w:rPr>
        <w:t>降低气密性</w:t>
      </w:r>
      <w:r w:rsidR="00A24366" w:rsidRPr="00E325AC">
        <w:rPr>
          <w:rFonts w:ascii="华文楷体" w:eastAsia="华文楷体" w:hAnsi="华文楷体" w:hint="eastAsia"/>
          <w:sz w:val="28"/>
          <w:szCs w:val="28"/>
        </w:rPr>
        <w:t>；</w:t>
      </w:r>
    </w:p>
    <w:p w:rsidR="009F6EF6" w:rsidRPr="00E325AC" w:rsidRDefault="00F77265" w:rsidP="00A24366">
      <w:pPr>
        <w:pStyle w:val="24"/>
        <w:ind w:firstLine="560"/>
        <w:rPr>
          <w:rFonts w:ascii="华文楷体" w:eastAsia="华文楷体" w:hAnsi="华文楷体"/>
          <w:sz w:val="28"/>
          <w:szCs w:val="28"/>
        </w:rPr>
      </w:pPr>
      <w:r w:rsidRPr="00E325AC">
        <w:rPr>
          <w:rFonts w:ascii="华文楷体" w:eastAsia="华文楷体" w:hAnsi="华文楷体" w:hint="eastAsia"/>
          <w:sz w:val="28"/>
          <w:szCs w:val="28"/>
        </w:rPr>
        <w:t xml:space="preserve">4 </w:t>
      </w:r>
      <w:r w:rsidR="009F6EF6" w:rsidRPr="00E325AC">
        <w:rPr>
          <w:rFonts w:ascii="华文楷体" w:eastAsia="华文楷体" w:hAnsi="华文楷体" w:hint="eastAsia"/>
          <w:sz w:val="28"/>
          <w:szCs w:val="28"/>
        </w:rPr>
        <w:t>容易损坏，增加维护成本</w:t>
      </w:r>
      <w:r w:rsidR="00A24366" w:rsidRPr="00E325AC">
        <w:rPr>
          <w:rFonts w:ascii="华文楷体" w:eastAsia="华文楷体" w:hAnsi="华文楷体" w:hint="eastAsia"/>
          <w:sz w:val="28"/>
          <w:szCs w:val="28"/>
        </w:rPr>
        <w:t>；</w:t>
      </w:r>
    </w:p>
    <w:p w:rsidR="009F6EF6" w:rsidRPr="00E325AC" w:rsidRDefault="00F77265" w:rsidP="00A24366">
      <w:pPr>
        <w:pStyle w:val="24"/>
        <w:ind w:firstLine="560"/>
        <w:rPr>
          <w:rFonts w:ascii="华文楷体" w:eastAsia="华文楷体" w:hAnsi="华文楷体"/>
          <w:sz w:val="28"/>
          <w:szCs w:val="28"/>
        </w:rPr>
      </w:pPr>
      <w:r w:rsidRPr="00E325AC">
        <w:rPr>
          <w:rFonts w:ascii="华文楷体" w:eastAsia="华文楷体" w:hAnsi="华文楷体" w:hint="eastAsia"/>
          <w:sz w:val="28"/>
          <w:szCs w:val="28"/>
        </w:rPr>
        <w:t xml:space="preserve">5 </w:t>
      </w:r>
      <w:r w:rsidR="009F6EF6" w:rsidRPr="00E325AC">
        <w:rPr>
          <w:rFonts w:ascii="华文楷体" w:eastAsia="华文楷体" w:hAnsi="华文楷体" w:hint="eastAsia"/>
          <w:sz w:val="28"/>
          <w:szCs w:val="28"/>
        </w:rPr>
        <w:t>有脱落风险，造成安全隐患</w:t>
      </w:r>
      <w:r w:rsidR="00A24366" w:rsidRPr="00E325AC">
        <w:rPr>
          <w:rFonts w:ascii="华文楷体" w:eastAsia="华文楷体" w:hAnsi="华文楷体" w:hint="eastAsia"/>
          <w:sz w:val="28"/>
          <w:szCs w:val="28"/>
        </w:rPr>
        <w:t>；</w:t>
      </w:r>
    </w:p>
    <w:p w:rsidR="009F6EF6" w:rsidRPr="00E325AC" w:rsidRDefault="00F77265" w:rsidP="00A24366">
      <w:pPr>
        <w:pStyle w:val="24"/>
        <w:ind w:firstLine="560"/>
        <w:rPr>
          <w:rFonts w:ascii="华文楷体" w:eastAsia="华文楷体" w:hAnsi="华文楷体"/>
          <w:sz w:val="28"/>
          <w:szCs w:val="28"/>
        </w:rPr>
      </w:pPr>
      <w:r w:rsidRPr="00E325AC">
        <w:rPr>
          <w:rFonts w:ascii="华文楷体" w:eastAsia="华文楷体" w:hAnsi="华文楷体" w:hint="eastAsia"/>
          <w:sz w:val="28"/>
          <w:szCs w:val="28"/>
        </w:rPr>
        <w:t xml:space="preserve">6 </w:t>
      </w:r>
      <w:r w:rsidR="009F6EF6" w:rsidRPr="00E325AC">
        <w:rPr>
          <w:rFonts w:ascii="华文楷体" w:eastAsia="华文楷体" w:hAnsi="华文楷体" w:hint="eastAsia"/>
          <w:sz w:val="28"/>
          <w:szCs w:val="28"/>
        </w:rPr>
        <w:t>增加造价</w:t>
      </w:r>
      <w:r w:rsidR="00A24366" w:rsidRPr="00E325AC">
        <w:rPr>
          <w:rFonts w:ascii="华文楷体" w:eastAsia="华文楷体" w:hAnsi="华文楷体" w:hint="eastAsia"/>
          <w:sz w:val="28"/>
          <w:szCs w:val="28"/>
        </w:rPr>
        <w:t xml:space="preserve"> 。</w:t>
      </w:r>
    </w:p>
    <w:p w:rsidR="009F6EF6" w:rsidRPr="00E325AC" w:rsidRDefault="009F6EF6" w:rsidP="00264F3A">
      <w:pPr>
        <w:pStyle w:val="24"/>
        <w:ind w:firstLine="562"/>
        <w:rPr>
          <w:rFonts w:ascii="华文楷体" w:eastAsia="华文楷体" w:hAnsi="华文楷体"/>
          <w:sz w:val="28"/>
          <w:szCs w:val="28"/>
        </w:rPr>
      </w:pPr>
      <w:r w:rsidRPr="00E325AC">
        <w:rPr>
          <w:b/>
          <w:sz w:val="28"/>
          <w:szCs w:val="28"/>
        </w:rPr>
        <w:t>5.5.2</w:t>
      </w:r>
      <w:r w:rsidR="00A24366" w:rsidRPr="00E325AC">
        <w:rPr>
          <w:rFonts w:hint="eastAsia"/>
          <w:b/>
          <w:sz w:val="28"/>
          <w:szCs w:val="28"/>
        </w:rPr>
        <w:t xml:space="preserve"> </w:t>
      </w:r>
      <w:r w:rsidRPr="00E325AC">
        <w:rPr>
          <w:rFonts w:ascii="宋体" w:hAnsi="宋体" w:hint="eastAsia"/>
          <w:sz w:val="28"/>
          <w:szCs w:val="28"/>
        </w:rPr>
        <w:t>当</w:t>
      </w:r>
      <w:proofErr w:type="gramStart"/>
      <w:r w:rsidRPr="00E325AC">
        <w:rPr>
          <w:rFonts w:ascii="宋体" w:hAnsi="宋体" w:hint="eastAsia"/>
          <w:sz w:val="28"/>
          <w:szCs w:val="28"/>
        </w:rPr>
        <w:t>幕墙</w:t>
      </w:r>
      <w:r w:rsidR="00A14CB7" w:rsidRPr="00E325AC">
        <w:rPr>
          <w:rFonts w:ascii="宋体" w:hAnsi="宋体" w:hint="eastAsia"/>
          <w:sz w:val="28"/>
          <w:szCs w:val="28"/>
        </w:rPr>
        <w:t>受</w:t>
      </w:r>
      <w:proofErr w:type="gramEnd"/>
      <w:r w:rsidRPr="00E325AC">
        <w:rPr>
          <w:rFonts w:ascii="宋体" w:hAnsi="宋体"/>
          <w:sz w:val="28"/>
          <w:szCs w:val="28"/>
        </w:rPr>
        <w:t>K</w:t>
      </w:r>
      <w:r w:rsidRPr="00E325AC">
        <w:rPr>
          <w:rFonts w:ascii="宋体" w:hAnsi="宋体" w:hint="eastAsia"/>
          <w:sz w:val="28"/>
          <w:szCs w:val="28"/>
        </w:rPr>
        <w:t>值和气密性</w:t>
      </w:r>
      <w:r w:rsidR="00A14CB7" w:rsidRPr="00E325AC">
        <w:rPr>
          <w:rFonts w:ascii="宋体" w:hAnsi="宋体" w:hint="eastAsia"/>
          <w:sz w:val="28"/>
          <w:szCs w:val="28"/>
        </w:rPr>
        <w:t>等限制</w:t>
      </w:r>
      <w:r w:rsidRPr="00E325AC">
        <w:rPr>
          <w:rFonts w:ascii="宋体" w:hAnsi="宋体" w:hint="eastAsia"/>
          <w:sz w:val="28"/>
          <w:szCs w:val="28"/>
        </w:rPr>
        <w:t>无法设置开启扇时，</w:t>
      </w:r>
      <w:r w:rsidR="00A14CB7" w:rsidRPr="00E325AC">
        <w:rPr>
          <w:rFonts w:ascii="宋体" w:hAnsi="宋体" w:hint="eastAsia"/>
          <w:sz w:val="28"/>
          <w:szCs w:val="28"/>
        </w:rPr>
        <w:t>应设置</w:t>
      </w:r>
      <w:r w:rsidRPr="00E325AC">
        <w:rPr>
          <w:rFonts w:ascii="宋体" w:hAnsi="宋体" w:hint="eastAsia"/>
          <w:sz w:val="28"/>
          <w:szCs w:val="28"/>
        </w:rPr>
        <w:t>通风换气装置</w:t>
      </w:r>
      <w:r w:rsidR="00A14CB7" w:rsidRPr="00E325AC">
        <w:rPr>
          <w:rFonts w:ascii="华文楷体" w:eastAsia="华文楷体" w:hAnsi="华文楷体" w:hint="eastAsia"/>
          <w:sz w:val="28"/>
          <w:szCs w:val="28"/>
        </w:rPr>
        <w:t>。</w:t>
      </w:r>
    </w:p>
    <w:p w:rsidR="009F6EF6" w:rsidRPr="00E325AC" w:rsidRDefault="009F6EF6" w:rsidP="008471A5">
      <w:pPr>
        <w:pStyle w:val="24"/>
        <w:ind w:firstLineChars="0" w:firstLine="0"/>
        <w:rPr>
          <w:rFonts w:ascii="华文楷体" w:eastAsia="华文楷体" w:hAnsi="华文楷体"/>
          <w:sz w:val="28"/>
          <w:szCs w:val="28"/>
        </w:rPr>
      </w:pPr>
      <w:r w:rsidRPr="00E325AC">
        <w:rPr>
          <w:rFonts w:ascii="华文楷体" w:eastAsia="华文楷体" w:hAnsi="华文楷体" w:hint="eastAsia"/>
          <w:sz w:val="28"/>
          <w:szCs w:val="28"/>
        </w:rPr>
        <w:t>【条文说明】《公共建筑节能设计标准》GB</w:t>
      </w:r>
      <w:r w:rsidR="00BC29AF" w:rsidRPr="00E325AC">
        <w:rPr>
          <w:rFonts w:ascii="华文楷体" w:eastAsia="华文楷体" w:hAnsi="华文楷体" w:hint="eastAsia"/>
          <w:sz w:val="28"/>
          <w:szCs w:val="28"/>
        </w:rPr>
        <w:t xml:space="preserve"> </w:t>
      </w:r>
      <w:r w:rsidRPr="00E325AC">
        <w:rPr>
          <w:rFonts w:ascii="华文楷体" w:eastAsia="华文楷体" w:hAnsi="华文楷体" w:hint="eastAsia"/>
          <w:sz w:val="28"/>
          <w:szCs w:val="28"/>
        </w:rPr>
        <w:t>50189-2015的3.2.8条：单一立面外窗（包括透光幕墙）的有效通风换气面积应符合下列规定：</w:t>
      </w:r>
    </w:p>
    <w:p w:rsidR="009F6EF6" w:rsidRPr="00E325AC" w:rsidRDefault="009F6EF6" w:rsidP="009F6EF6">
      <w:pPr>
        <w:pStyle w:val="24"/>
        <w:ind w:firstLine="560"/>
        <w:rPr>
          <w:rFonts w:ascii="华文楷体" w:eastAsia="华文楷体" w:hAnsi="华文楷体"/>
          <w:sz w:val="28"/>
          <w:szCs w:val="28"/>
        </w:rPr>
      </w:pPr>
      <w:r w:rsidRPr="00E325AC">
        <w:rPr>
          <w:rFonts w:ascii="华文楷体" w:eastAsia="华文楷体" w:hAnsi="华文楷体" w:hint="eastAsia"/>
          <w:sz w:val="28"/>
          <w:szCs w:val="28"/>
        </w:rPr>
        <w:t>甲类公共建筑外窗（包括透光幕墙）</w:t>
      </w:r>
      <w:proofErr w:type="gramStart"/>
      <w:r w:rsidRPr="00E325AC">
        <w:rPr>
          <w:rFonts w:ascii="华文楷体" w:eastAsia="华文楷体" w:hAnsi="华文楷体" w:hint="eastAsia"/>
          <w:sz w:val="28"/>
          <w:szCs w:val="28"/>
        </w:rPr>
        <w:t>应设可开启</w:t>
      </w:r>
      <w:proofErr w:type="gramEnd"/>
      <w:r w:rsidRPr="00E325AC">
        <w:rPr>
          <w:rFonts w:ascii="华文楷体" w:eastAsia="华文楷体" w:hAnsi="华文楷体" w:hint="eastAsia"/>
          <w:sz w:val="28"/>
          <w:szCs w:val="28"/>
        </w:rPr>
        <w:t>窗扇，其有效通风换气面积不宜小于所在房间外墙面积的10%；当透光</w:t>
      </w:r>
      <w:proofErr w:type="gramStart"/>
      <w:r w:rsidRPr="00E325AC">
        <w:rPr>
          <w:rFonts w:ascii="华文楷体" w:eastAsia="华文楷体" w:hAnsi="华文楷体" w:hint="eastAsia"/>
          <w:sz w:val="28"/>
          <w:szCs w:val="28"/>
        </w:rPr>
        <w:t>幕墙受</w:t>
      </w:r>
      <w:proofErr w:type="gramEnd"/>
      <w:r w:rsidRPr="00E325AC">
        <w:rPr>
          <w:rFonts w:ascii="华文楷体" w:eastAsia="华文楷体" w:hAnsi="华文楷体" w:hint="eastAsia"/>
          <w:sz w:val="28"/>
          <w:szCs w:val="28"/>
        </w:rPr>
        <w:t>条件限制无法设置可开启窗扇时，应设置通风换气装置。</w:t>
      </w:r>
    </w:p>
    <w:p w:rsidR="009F6EF6" w:rsidRPr="00E325AC" w:rsidRDefault="00243066" w:rsidP="00243066">
      <w:pPr>
        <w:pStyle w:val="24"/>
        <w:ind w:firstLineChars="0" w:firstLine="0"/>
        <w:rPr>
          <w:rFonts w:ascii="宋体" w:hAnsi="宋体"/>
          <w:sz w:val="28"/>
          <w:szCs w:val="28"/>
        </w:rPr>
      </w:pPr>
      <w:r w:rsidRPr="00E325AC">
        <w:rPr>
          <w:b/>
          <w:sz w:val="28"/>
          <w:szCs w:val="28"/>
        </w:rPr>
        <w:t>5.5.4</w:t>
      </w:r>
      <w:r w:rsidR="00A14CB7" w:rsidRPr="00E325AC">
        <w:rPr>
          <w:rFonts w:hint="eastAsia"/>
          <w:b/>
          <w:sz w:val="28"/>
          <w:szCs w:val="28"/>
        </w:rPr>
        <w:t xml:space="preserve"> </w:t>
      </w:r>
      <w:r w:rsidR="009F6EF6" w:rsidRPr="00E325AC">
        <w:rPr>
          <w:rFonts w:ascii="宋体" w:hAnsi="宋体" w:hint="eastAsia"/>
          <w:sz w:val="28"/>
          <w:szCs w:val="28"/>
        </w:rPr>
        <w:t>外开上悬开启</w:t>
      </w:r>
      <w:proofErr w:type="gramStart"/>
      <w:r w:rsidR="009F6EF6" w:rsidRPr="00E325AC">
        <w:rPr>
          <w:rFonts w:ascii="宋体" w:hAnsi="宋体" w:hint="eastAsia"/>
          <w:sz w:val="28"/>
          <w:szCs w:val="28"/>
        </w:rPr>
        <w:t>扇</w:t>
      </w:r>
      <w:r w:rsidR="00A14CB7" w:rsidRPr="00E325AC">
        <w:rPr>
          <w:rFonts w:ascii="宋体" w:hAnsi="宋体" w:hint="eastAsia"/>
          <w:sz w:val="28"/>
          <w:szCs w:val="28"/>
        </w:rPr>
        <w:t>没有</w:t>
      </w:r>
      <w:proofErr w:type="gramEnd"/>
      <w:r w:rsidR="00A14CB7" w:rsidRPr="00E325AC">
        <w:rPr>
          <w:rFonts w:ascii="宋体" w:hAnsi="宋体" w:hint="eastAsia"/>
          <w:sz w:val="28"/>
          <w:szCs w:val="28"/>
        </w:rPr>
        <w:t>扣盖支撑</w:t>
      </w:r>
      <w:r w:rsidR="00E1211A" w:rsidRPr="00E325AC">
        <w:rPr>
          <w:rFonts w:ascii="宋体" w:hAnsi="宋体" w:hint="eastAsia"/>
          <w:sz w:val="28"/>
          <w:szCs w:val="28"/>
        </w:rPr>
        <w:t>的</w:t>
      </w:r>
      <w:r w:rsidR="00A14CB7" w:rsidRPr="00E325AC">
        <w:rPr>
          <w:rFonts w:ascii="宋体" w:hAnsi="宋体" w:hint="eastAsia"/>
          <w:sz w:val="28"/>
          <w:szCs w:val="28"/>
        </w:rPr>
        <w:t>玻璃</w:t>
      </w:r>
      <w:r w:rsidR="009F6EF6" w:rsidRPr="00E325AC">
        <w:rPr>
          <w:rFonts w:ascii="宋体" w:hAnsi="宋体" w:hint="eastAsia"/>
          <w:sz w:val="28"/>
          <w:szCs w:val="28"/>
        </w:rPr>
        <w:t>不应采用</w:t>
      </w:r>
      <w:proofErr w:type="gramStart"/>
      <w:r w:rsidR="009F6EF6" w:rsidRPr="00E325AC">
        <w:rPr>
          <w:rFonts w:ascii="宋体" w:hAnsi="宋体" w:hint="eastAsia"/>
          <w:sz w:val="28"/>
          <w:szCs w:val="28"/>
        </w:rPr>
        <w:t>聚硫胶</w:t>
      </w:r>
      <w:proofErr w:type="gramEnd"/>
      <w:r w:rsidR="009F6EF6" w:rsidRPr="00E325AC">
        <w:rPr>
          <w:rFonts w:ascii="宋体" w:hAnsi="宋体" w:hint="eastAsia"/>
          <w:sz w:val="28"/>
          <w:szCs w:val="28"/>
        </w:rPr>
        <w:t>作为中空玻璃二道密封胶。</w:t>
      </w:r>
    </w:p>
    <w:p w:rsidR="009F6EF6" w:rsidRPr="00E325AC" w:rsidRDefault="00243066" w:rsidP="00243066">
      <w:pPr>
        <w:pStyle w:val="24"/>
        <w:ind w:firstLineChars="0" w:firstLine="0"/>
        <w:rPr>
          <w:rFonts w:ascii="宋体" w:hAnsi="宋体"/>
          <w:sz w:val="28"/>
          <w:szCs w:val="28"/>
        </w:rPr>
      </w:pPr>
      <w:r w:rsidRPr="00E325AC">
        <w:rPr>
          <w:b/>
          <w:sz w:val="28"/>
          <w:szCs w:val="28"/>
        </w:rPr>
        <w:t>5.5.5</w:t>
      </w:r>
      <w:r w:rsidR="00E1211A" w:rsidRPr="00E325AC">
        <w:rPr>
          <w:rFonts w:hint="eastAsia"/>
          <w:b/>
          <w:sz w:val="28"/>
          <w:szCs w:val="28"/>
        </w:rPr>
        <w:t xml:space="preserve"> </w:t>
      </w:r>
      <w:r w:rsidR="009F6EF6" w:rsidRPr="00E325AC">
        <w:rPr>
          <w:rFonts w:ascii="宋体" w:hAnsi="宋体" w:hint="eastAsia"/>
          <w:sz w:val="28"/>
          <w:szCs w:val="28"/>
        </w:rPr>
        <w:t>有隔热要求的外开上悬开启扇不宜采用玻璃护边。</w:t>
      </w:r>
    </w:p>
    <w:p w:rsidR="009F6EF6" w:rsidRPr="00E325AC" w:rsidRDefault="009F6EF6" w:rsidP="009F6EF6">
      <w:pPr>
        <w:pStyle w:val="24"/>
        <w:ind w:firstLineChars="0" w:firstLine="0"/>
        <w:rPr>
          <w:rFonts w:ascii="宋体" w:hAnsi="宋体"/>
          <w:sz w:val="28"/>
          <w:szCs w:val="28"/>
        </w:rPr>
      </w:pPr>
      <w:r w:rsidRPr="00E325AC">
        <w:rPr>
          <w:b/>
          <w:sz w:val="28"/>
          <w:szCs w:val="28"/>
        </w:rPr>
        <w:t>5.5.</w:t>
      </w:r>
      <w:r w:rsidR="00243066" w:rsidRPr="00E325AC">
        <w:rPr>
          <w:b/>
          <w:sz w:val="28"/>
          <w:szCs w:val="28"/>
        </w:rPr>
        <w:t>6</w:t>
      </w:r>
      <w:r w:rsidR="00E1211A" w:rsidRPr="00E325AC">
        <w:rPr>
          <w:rFonts w:hint="eastAsia"/>
          <w:b/>
          <w:sz w:val="28"/>
          <w:szCs w:val="28"/>
        </w:rPr>
        <w:t xml:space="preserve"> </w:t>
      </w:r>
      <w:r w:rsidRPr="00E325AC">
        <w:rPr>
          <w:rFonts w:ascii="宋体" w:hAnsi="宋体" w:hint="eastAsia"/>
          <w:sz w:val="28"/>
          <w:szCs w:val="28"/>
        </w:rPr>
        <w:t>外开</w:t>
      </w:r>
      <w:r w:rsidRPr="00E325AC">
        <w:rPr>
          <w:rFonts w:ascii="宋体" w:hAnsi="宋体"/>
          <w:sz w:val="28"/>
          <w:szCs w:val="28"/>
        </w:rPr>
        <w:t>上悬</w:t>
      </w:r>
      <w:proofErr w:type="gramStart"/>
      <w:r w:rsidRPr="00E325AC">
        <w:rPr>
          <w:rFonts w:ascii="宋体" w:hAnsi="宋体" w:hint="eastAsia"/>
          <w:sz w:val="28"/>
          <w:szCs w:val="28"/>
        </w:rPr>
        <w:t>开启扇防坠落</w:t>
      </w:r>
      <w:proofErr w:type="gramEnd"/>
      <w:r w:rsidRPr="00E325AC">
        <w:rPr>
          <w:rFonts w:ascii="宋体" w:hAnsi="宋体" w:hint="eastAsia"/>
          <w:sz w:val="28"/>
          <w:szCs w:val="28"/>
        </w:rPr>
        <w:t>应</w:t>
      </w:r>
      <w:r w:rsidRPr="00E325AC">
        <w:rPr>
          <w:rFonts w:ascii="宋体" w:hAnsi="宋体"/>
          <w:sz w:val="28"/>
          <w:szCs w:val="28"/>
        </w:rPr>
        <w:t>符合下</w:t>
      </w:r>
      <w:r w:rsidRPr="00E325AC">
        <w:rPr>
          <w:rFonts w:ascii="宋体" w:hAnsi="宋体" w:hint="eastAsia"/>
          <w:sz w:val="28"/>
          <w:szCs w:val="28"/>
        </w:rPr>
        <w:t>列</w:t>
      </w:r>
      <w:r w:rsidRPr="00E325AC">
        <w:rPr>
          <w:rFonts w:ascii="宋体" w:hAnsi="宋体"/>
          <w:sz w:val="28"/>
          <w:szCs w:val="28"/>
        </w:rPr>
        <w:t>要求：</w:t>
      </w:r>
    </w:p>
    <w:p w:rsidR="00A94B67" w:rsidRPr="00E325AC" w:rsidRDefault="00827F39" w:rsidP="001B10DB">
      <w:pPr>
        <w:pStyle w:val="5"/>
        <w:numPr>
          <w:ilvl w:val="0"/>
          <w:numId w:val="0"/>
        </w:numPr>
        <w:ind w:leftChars="218" w:left="1060" w:hangingChars="160" w:hanging="450"/>
        <w:rPr>
          <w:kern w:val="2"/>
          <w:sz w:val="28"/>
          <w:szCs w:val="28"/>
        </w:rPr>
      </w:pPr>
      <w:r w:rsidRPr="00E325AC">
        <w:rPr>
          <w:rFonts w:hint="eastAsia"/>
          <w:b/>
          <w:kern w:val="2"/>
          <w:sz w:val="28"/>
          <w:szCs w:val="28"/>
        </w:rPr>
        <w:t>1</w:t>
      </w:r>
      <w:r w:rsidRPr="00E325AC">
        <w:rPr>
          <w:rFonts w:hint="eastAsia"/>
          <w:kern w:val="2"/>
          <w:sz w:val="28"/>
          <w:szCs w:val="28"/>
        </w:rPr>
        <w:t>应避免</w:t>
      </w:r>
      <w:r w:rsidR="00E1211A" w:rsidRPr="00E325AC">
        <w:rPr>
          <w:rFonts w:hint="eastAsia"/>
          <w:kern w:val="2"/>
          <w:sz w:val="28"/>
          <w:szCs w:val="28"/>
        </w:rPr>
        <w:t>选用</w:t>
      </w:r>
      <w:r w:rsidRPr="00E325AC">
        <w:rPr>
          <w:rFonts w:hint="eastAsia"/>
          <w:kern w:val="2"/>
          <w:sz w:val="28"/>
          <w:szCs w:val="28"/>
        </w:rPr>
        <w:t>超大、超重开启扇。</w:t>
      </w:r>
    </w:p>
    <w:p w:rsidR="001B10DB" w:rsidRPr="00E325AC" w:rsidRDefault="00A94B67" w:rsidP="00A94B67">
      <w:pPr>
        <w:pStyle w:val="5"/>
        <w:numPr>
          <w:ilvl w:val="0"/>
          <w:numId w:val="0"/>
        </w:numPr>
        <w:ind w:leftChars="218" w:left="1060" w:hangingChars="160" w:hanging="450"/>
        <w:rPr>
          <w:kern w:val="2"/>
          <w:sz w:val="28"/>
          <w:szCs w:val="28"/>
        </w:rPr>
      </w:pPr>
      <w:r w:rsidRPr="00E325AC">
        <w:rPr>
          <w:rFonts w:hint="eastAsia"/>
          <w:b/>
          <w:kern w:val="2"/>
          <w:sz w:val="28"/>
          <w:szCs w:val="28"/>
        </w:rPr>
        <w:t xml:space="preserve">2 </w:t>
      </w:r>
      <w:r w:rsidR="00E1211A" w:rsidRPr="00E325AC">
        <w:rPr>
          <w:rFonts w:hint="eastAsia"/>
          <w:kern w:val="2"/>
          <w:sz w:val="28"/>
          <w:szCs w:val="28"/>
        </w:rPr>
        <w:t>框架幕墙宜使用铰链式</w:t>
      </w:r>
      <w:r w:rsidR="001B10DB" w:rsidRPr="00E325AC">
        <w:rPr>
          <w:rFonts w:hint="eastAsia"/>
          <w:kern w:val="2"/>
          <w:sz w:val="28"/>
          <w:szCs w:val="28"/>
        </w:rPr>
        <w:t>开启扇（图</w:t>
      </w:r>
      <w:r w:rsidR="001B10DB" w:rsidRPr="00E325AC">
        <w:rPr>
          <w:rFonts w:hint="eastAsia"/>
          <w:kern w:val="2"/>
          <w:sz w:val="28"/>
          <w:szCs w:val="28"/>
        </w:rPr>
        <w:t>5.5.6-1</w:t>
      </w:r>
      <w:r w:rsidR="001B10DB" w:rsidRPr="00E325AC">
        <w:rPr>
          <w:rFonts w:hint="eastAsia"/>
          <w:kern w:val="2"/>
          <w:sz w:val="28"/>
          <w:szCs w:val="28"/>
        </w:rPr>
        <w:t>）</w:t>
      </w:r>
      <w:r w:rsidR="00E1211A" w:rsidRPr="00E325AC">
        <w:rPr>
          <w:rFonts w:hint="eastAsia"/>
          <w:kern w:val="2"/>
          <w:sz w:val="28"/>
          <w:szCs w:val="28"/>
        </w:rPr>
        <w:t>；单元幕墙可使用挂钩</w:t>
      </w:r>
    </w:p>
    <w:p w:rsidR="001B10DB" w:rsidRPr="00E325AC" w:rsidRDefault="00E1211A" w:rsidP="001B10DB">
      <w:pPr>
        <w:pStyle w:val="5"/>
        <w:numPr>
          <w:ilvl w:val="0"/>
          <w:numId w:val="0"/>
        </w:numPr>
        <w:ind w:leftChars="31" w:left="1095" w:hangingChars="360" w:hanging="1008"/>
        <w:rPr>
          <w:kern w:val="2"/>
          <w:sz w:val="28"/>
          <w:szCs w:val="28"/>
        </w:rPr>
      </w:pPr>
      <w:r w:rsidRPr="00E325AC">
        <w:rPr>
          <w:rFonts w:hint="eastAsia"/>
          <w:kern w:val="2"/>
          <w:sz w:val="28"/>
          <w:szCs w:val="28"/>
        </w:rPr>
        <w:t>式</w:t>
      </w:r>
      <w:r w:rsidR="001B10DB" w:rsidRPr="00E325AC">
        <w:rPr>
          <w:rFonts w:hint="eastAsia"/>
          <w:kern w:val="2"/>
          <w:sz w:val="28"/>
          <w:szCs w:val="28"/>
        </w:rPr>
        <w:t>开启扇（图</w:t>
      </w:r>
      <w:r w:rsidR="001B10DB" w:rsidRPr="00E325AC">
        <w:rPr>
          <w:rFonts w:hint="eastAsia"/>
          <w:kern w:val="2"/>
          <w:sz w:val="28"/>
          <w:szCs w:val="28"/>
        </w:rPr>
        <w:t>5.5.6-2</w:t>
      </w:r>
      <w:r w:rsidR="001B10DB" w:rsidRPr="00E325AC">
        <w:rPr>
          <w:rFonts w:hint="eastAsia"/>
          <w:kern w:val="2"/>
          <w:sz w:val="28"/>
          <w:szCs w:val="28"/>
        </w:rPr>
        <w:t>）</w:t>
      </w:r>
      <w:r w:rsidRPr="00E325AC">
        <w:rPr>
          <w:rFonts w:hint="eastAsia"/>
          <w:kern w:val="2"/>
          <w:sz w:val="28"/>
          <w:szCs w:val="28"/>
        </w:rPr>
        <w:t>。这两种形</w:t>
      </w:r>
      <w:r w:rsidR="001B10DB" w:rsidRPr="00E325AC">
        <w:rPr>
          <w:rFonts w:hint="eastAsia"/>
          <w:kern w:val="2"/>
          <w:sz w:val="28"/>
          <w:szCs w:val="28"/>
        </w:rPr>
        <w:t>式无法使用的特殊情况下可采用销轴式开启</w:t>
      </w:r>
    </w:p>
    <w:p w:rsidR="001B10DB" w:rsidRPr="00E325AC" w:rsidRDefault="001B10DB" w:rsidP="001B10DB">
      <w:pPr>
        <w:pStyle w:val="5"/>
        <w:numPr>
          <w:ilvl w:val="0"/>
          <w:numId w:val="0"/>
        </w:numPr>
        <w:ind w:leftChars="31" w:left="1095" w:hangingChars="360" w:hanging="1008"/>
        <w:rPr>
          <w:kern w:val="2"/>
          <w:sz w:val="28"/>
          <w:szCs w:val="28"/>
        </w:rPr>
      </w:pPr>
      <w:r w:rsidRPr="00E325AC">
        <w:rPr>
          <w:rFonts w:hint="eastAsia"/>
          <w:kern w:val="2"/>
          <w:sz w:val="28"/>
          <w:szCs w:val="28"/>
        </w:rPr>
        <w:t>扇（图</w:t>
      </w:r>
      <w:r w:rsidRPr="00E325AC">
        <w:rPr>
          <w:rFonts w:hint="eastAsia"/>
          <w:kern w:val="2"/>
          <w:sz w:val="28"/>
          <w:szCs w:val="28"/>
        </w:rPr>
        <w:t>5.5.6-3</w:t>
      </w:r>
      <w:r w:rsidRPr="00E325AC">
        <w:rPr>
          <w:rFonts w:hint="eastAsia"/>
          <w:kern w:val="2"/>
          <w:sz w:val="28"/>
          <w:szCs w:val="28"/>
        </w:rPr>
        <w:t>）。</w:t>
      </w:r>
    </w:p>
    <w:p w:rsidR="00827F39" w:rsidRPr="00E325AC" w:rsidRDefault="00827F39" w:rsidP="00E1211A">
      <w:pPr>
        <w:pStyle w:val="af2"/>
        <w:ind w:firstLineChars="0" w:firstLine="0"/>
      </w:pPr>
    </w:p>
    <w:p w:rsidR="009F6EF6" w:rsidRPr="00E325AC" w:rsidRDefault="00BD18E0" w:rsidP="008471A5">
      <w:pPr>
        <w:pStyle w:val="af2"/>
        <w:ind w:firstLine="560"/>
        <w:jc w:val="center"/>
      </w:pPr>
      <w:r w:rsidRPr="00E325AC">
        <w:rPr>
          <w:noProof/>
        </w:rPr>
        <w:drawing>
          <wp:inline distT="0" distB="0" distL="0" distR="0">
            <wp:extent cx="2399030" cy="2149475"/>
            <wp:effectExtent l="0" t="0" r="1270" b="3175"/>
            <wp:docPr id="48" name="图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0"/>
                    <pic:cNvPicPr>
                      <a:picLocks noChangeAspect="1" noChangeArrowheads="1"/>
                    </pic:cNvPicPr>
                  </pic:nvPicPr>
                  <pic:blipFill>
                    <a:blip r:embed="rId10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9030" cy="2149475"/>
                    </a:xfrm>
                    <a:prstGeom prst="rect">
                      <a:avLst/>
                    </a:prstGeom>
                    <a:noFill/>
                    <a:ln>
                      <a:noFill/>
                    </a:ln>
                  </pic:spPr>
                </pic:pic>
              </a:graphicData>
            </a:graphic>
          </wp:inline>
        </w:drawing>
      </w:r>
      <w:r w:rsidRPr="00E325AC">
        <w:rPr>
          <w:noProof/>
        </w:rPr>
        <w:drawing>
          <wp:inline distT="0" distB="0" distL="0" distR="0">
            <wp:extent cx="1840865" cy="2125980"/>
            <wp:effectExtent l="0" t="0" r="6985" b="7620"/>
            <wp:docPr id="49" name="图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2"/>
                    <pic:cNvPicPr>
                      <a:picLocks noChangeAspect="1" noChangeArrowheads="1"/>
                    </pic:cNvPicPr>
                  </pic:nvPicPr>
                  <pic:blipFill>
                    <a:blip r:embed="rId10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0865" cy="2125980"/>
                    </a:xfrm>
                    <a:prstGeom prst="rect">
                      <a:avLst/>
                    </a:prstGeom>
                    <a:noFill/>
                    <a:ln>
                      <a:noFill/>
                    </a:ln>
                  </pic:spPr>
                </pic:pic>
              </a:graphicData>
            </a:graphic>
          </wp:inline>
        </w:drawing>
      </w:r>
    </w:p>
    <w:p w:rsidR="009F6EF6" w:rsidRPr="00E325AC" w:rsidRDefault="009F6EF6" w:rsidP="00E1211A">
      <w:pPr>
        <w:pStyle w:val="af2"/>
        <w:ind w:firstLine="560"/>
        <w:jc w:val="center"/>
        <w:rPr>
          <w:rFonts w:asciiTheme="minorEastAsia" w:eastAsiaTheme="minorEastAsia" w:hAnsiTheme="minorEastAsia"/>
          <w:szCs w:val="28"/>
        </w:rPr>
      </w:pPr>
      <w:r w:rsidRPr="00E325AC">
        <w:rPr>
          <w:rFonts w:asciiTheme="minorEastAsia" w:eastAsiaTheme="minorEastAsia" w:hAnsiTheme="minorEastAsia" w:hint="eastAsia"/>
          <w:szCs w:val="28"/>
        </w:rPr>
        <w:t>图5.5.</w:t>
      </w:r>
      <w:r w:rsidR="00E1211A" w:rsidRPr="00E325AC">
        <w:rPr>
          <w:rFonts w:asciiTheme="minorEastAsia" w:eastAsiaTheme="minorEastAsia" w:hAnsiTheme="minorEastAsia" w:hint="eastAsia"/>
          <w:szCs w:val="28"/>
        </w:rPr>
        <w:t>6</w:t>
      </w:r>
      <w:r w:rsidRPr="00E325AC">
        <w:rPr>
          <w:rFonts w:asciiTheme="minorEastAsia" w:eastAsiaTheme="minorEastAsia" w:hAnsiTheme="minorEastAsia" w:hint="eastAsia"/>
          <w:szCs w:val="28"/>
        </w:rPr>
        <w:t xml:space="preserve">-1 </w:t>
      </w:r>
      <w:r w:rsidR="00E1211A" w:rsidRPr="00E325AC">
        <w:rPr>
          <w:rFonts w:asciiTheme="minorEastAsia" w:eastAsiaTheme="minorEastAsia" w:hAnsiTheme="minorEastAsia" w:hint="eastAsia"/>
          <w:szCs w:val="28"/>
        </w:rPr>
        <w:t xml:space="preserve"> </w:t>
      </w:r>
      <w:r w:rsidRPr="00E325AC">
        <w:rPr>
          <w:rFonts w:asciiTheme="minorEastAsia" w:eastAsiaTheme="minorEastAsia" w:hAnsiTheme="minorEastAsia" w:hint="eastAsia"/>
          <w:szCs w:val="28"/>
        </w:rPr>
        <w:t>铰链式</w:t>
      </w:r>
      <w:r w:rsidRPr="00E325AC">
        <w:rPr>
          <w:rFonts w:asciiTheme="minorEastAsia" w:eastAsiaTheme="minorEastAsia" w:hAnsiTheme="minorEastAsia"/>
          <w:szCs w:val="28"/>
        </w:rPr>
        <w:t>开启扇</w:t>
      </w:r>
      <w:r w:rsidR="001B10DB" w:rsidRPr="00E325AC">
        <w:rPr>
          <w:rFonts w:asciiTheme="minorEastAsia" w:eastAsiaTheme="minorEastAsia" w:hAnsiTheme="minorEastAsia" w:hint="eastAsia"/>
          <w:szCs w:val="28"/>
        </w:rPr>
        <w:t>构造示意图</w:t>
      </w:r>
    </w:p>
    <w:p w:rsidR="009F6EF6" w:rsidRPr="00E325AC" w:rsidRDefault="009F6EF6" w:rsidP="008471A5">
      <w:pPr>
        <w:pStyle w:val="af2"/>
        <w:ind w:firstLine="560"/>
        <w:jc w:val="center"/>
      </w:pPr>
    </w:p>
    <w:p w:rsidR="009F6EF6" w:rsidRPr="00E325AC" w:rsidRDefault="00BD18E0" w:rsidP="008471A5">
      <w:pPr>
        <w:pStyle w:val="af2"/>
        <w:ind w:firstLine="560"/>
        <w:jc w:val="center"/>
      </w:pPr>
      <w:r w:rsidRPr="00E325AC">
        <w:rPr>
          <w:noProof/>
        </w:rPr>
        <w:drawing>
          <wp:inline distT="0" distB="0" distL="0" distR="0">
            <wp:extent cx="2007235" cy="1745615"/>
            <wp:effectExtent l="0" t="0" r="0" b="6985"/>
            <wp:docPr id="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1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7235" cy="1745615"/>
                    </a:xfrm>
                    <a:prstGeom prst="rect">
                      <a:avLst/>
                    </a:prstGeom>
                    <a:noFill/>
                    <a:ln>
                      <a:noFill/>
                    </a:ln>
                  </pic:spPr>
                </pic:pic>
              </a:graphicData>
            </a:graphic>
          </wp:inline>
        </w:drawing>
      </w:r>
    </w:p>
    <w:p w:rsidR="009F6EF6" w:rsidRPr="00E325AC" w:rsidRDefault="009F6EF6" w:rsidP="001B10DB">
      <w:pPr>
        <w:pStyle w:val="af2"/>
        <w:ind w:firstLine="560"/>
        <w:jc w:val="center"/>
        <w:rPr>
          <w:rFonts w:asciiTheme="minorEastAsia" w:eastAsiaTheme="minorEastAsia" w:hAnsiTheme="minorEastAsia"/>
          <w:szCs w:val="28"/>
        </w:rPr>
      </w:pPr>
      <w:r w:rsidRPr="00E325AC">
        <w:rPr>
          <w:rFonts w:asciiTheme="minorEastAsia" w:eastAsiaTheme="minorEastAsia" w:hAnsiTheme="minorEastAsia" w:hint="eastAsia"/>
          <w:szCs w:val="28"/>
        </w:rPr>
        <w:t>图5.5.</w:t>
      </w:r>
      <w:r w:rsidR="001B10DB" w:rsidRPr="00E325AC">
        <w:rPr>
          <w:rFonts w:asciiTheme="minorEastAsia" w:eastAsiaTheme="minorEastAsia" w:hAnsiTheme="minorEastAsia" w:hint="eastAsia"/>
          <w:szCs w:val="28"/>
        </w:rPr>
        <w:t>6</w:t>
      </w:r>
      <w:r w:rsidRPr="00E325AC">
        <w:rPr>
          <w:rFonts w:asciiTheme="minorEastAsia" w:eastAsiaTheme="minorEastAsia" w:hAnsiTheme="minorEastAsia" w:hint="eastAsia"/>
          <w:szCs w:val="28"/>
        </w:rPr>
        <w:t>-2</w:t>
      </w:r>
      <w:r w:rsidR="001B10DB" w:rsidRPr="00E325AC">
        <w:rPr>
          <w:rFonts w:asciiTheme="minorEastAsia" w:eastAsiaTheme="minorEastAsia" w:hAnsiTheme="minorEastAsia" w:hint="eastAsia"/>
          <w:szCs w:val="28"/>
        </w:rPr>
        <w:t xml:space="preserve">  </w:t>
      </w:r>
      <w:r w:rsidRPr="00E325AC">
        <w:rPr>
          <w:rFonts w:asciiTheme="minorEastAsia" w:eastAsiaTheme="minorEastAsia" w:hAnsiTheme="minorEastAsia" w:hint="eastAsia"/>
          <w:szCs w:val="28"/>
        </w:rPr>
        <w:t>挂钩式</w:t>
      </w:r>
      <w:r w:rsidRPr="00E325AC">
        <w:rPr>
          <w:rFonts w:asciiTheme="minorEastAsia" w:eastAsiaTheme="minorEastAsia" w:hAnsiTheme="minorEastAsia"/>
          <w:szCs w:val="28"/>
        </w:rPr>
        <w:t>开启扇</w:t>
      </w:r>
      <w:r w:rsidR="001B10DB" w:rsidRPr="00E325AC">
        <w:rPr>
          <w:rFonts w:asciiTheme="minorEastAsia" w:eastAsiaTheme="minorEastAsia" w:hAnsiTheme="minorEastAsia" w:hint="eastAsia"/>
          <w:szCs w:val="28"/>
        </w:rPr>
        <w:t>构造示意图</w:t>
      </w:r>
    </w:p>
    <w:p w:rsidR="001B10DB" w:rsidRPr="00E325AC" w:rsidRDefault="001B10DB" w:rsidP="001B10DB">
      <w:pPr>
        <w:pStyle w:val="af2"/>
        <w:ind w:firstLine="562"/>
        <w:jc w:val="center"/>
        <w:rPr>
          <w:rFonts w:asciiTheme="minorEastAsia" w:eastAsiaTheme="minorEastAsia" w:hAnsiTheme="minorEastAsia"/>
          <w:b/>
          <w:szCs w:val="28"/>
        </w:rPr>
      </w:pPr>
    </w:p>
    <w:p w:rsidR="009F6EF6" w:rsidRPr="00E325AC" w:rsidRDefault="00BD18E0" w:rsidP="008471A5">
      <w:pPr>
        <w:pStyle w:val="af2"/>
        <w:ind w:firstLine="560"/>
        <w:jc w:val="center"/>
      </w:pPr>
      <w:r w:rsidRPr="00E325AC">
        <w:rPr>
          <w:noProof/>
        </w:rPr>
        <w:drawing>
          <wp:inline distT="0" distB="0" distL="0" distR="0">
            <wp:extent cx="2172970" cy="1733550"/>
            <wp:effectExtent l="0" t="0" r="0" b="0"/>
            <wp:docPr id="5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2970" cy="1733550"/>
                    </a:xfrm>
                    <a:prstGeom prst="rect">
                      <a:avLst/>
                    </a:prstGeom>
                    <a:noFill/>
                    <a:ln>
                      <a:noFill/>
                    </a:ln>
                  </pic:spPr>
                </pic:pic>
              </a:graphicData>
            </a:graphic>
          </wp:inline>
        </w:drawing>
      </w:r>
    </w:p>
    <w:p w:rsidR="009F6EF6" w:rsidRPr="00E325AC" w:rsidRDefault="009F6EF6" w:rsidP="001B10DB">
      <w:pPr>
        <w:pStyle w:val="af2"/>
        <w:ind w:firstLine="560"/>
        <w:jc w:val="center"/>
        <w:rPr>
          <w:rFonts w:asciiTheme="minorEastAsia" w:eastAsiaTheme="minorEastAsia" w:hAnsiTheme="minorEastAsia"/>
          <w:szCs w:val="28"/>
        </w:rPr>
      </w:pPr>
      <w:r w:rsidRPr="00E325AC">
        <w:rPr>
          <w:rFonts w:asciiTheme="minorEastAsia" w:eastAsiaTheme="minorEastAsia" w:hAnsiTheme="minorEastAsia" w:hint="eastAsia"/>
          <w:szCs w:val="28"/>
        </w:rPr>
        <w:t>图5.5.</w:t>
      </w:r>
      <w:r w:rsidR="001B10DB" w:rsidRPr="00E325AC">
        <w:rPr>
          <w:rFonts w:asciiTheme="minorEastAsia" w:eastAsiaTheme="minorEastAsia" w:hAnsiTheme="minorEastAsia" w:hint="eastAsia"/>
          <w:szCs w:val="28"/>
        </w:rPr>
        <w:t>6</w:t>
      </w:r>
      <w:r w:rsidRPr="00E325AC">
        <w:rPr>
          <w:rFonts w:asciiTheme="minorEastAsia" w:eastAsiaTheme="minorEastAsia" w:hAnsiTheme="minorEastAsia" w:hint="eastAsia"/>
          <w:szCs w:val="28"/>
        </w:rPr>
        <w:t>-3 销轴式</w:t>
      </w:r>
      <w:r w:rsidRPr="00E325AC">
        <w:rPr>
          <w:rFonts w:asciiTheme="minorEastAsia" w:eastAsiaTheme="minorEastAsia" w:hAnsiTheme="minorEastAsia"/>
          <w:szCs w:val="28"/>
        </w:rPr>
        <w:t>开启扇</w:t>
      </w:r>
      <w:r w:rsidR="001B10DB" w:rsidRPr="00E325AC">
        <w:rPr>
          <w:rFonts w:asciiTheme="minorEastAsia" w:eastAsiaTheme="minorEastAsia" w:hAnsiTheme="minorEastAsia" w:hint="eastAsia"/>
          <w:szCs w:val="28"/>
        </w:rPr>
        <w:t>构造示意图</w:t>
      </w:r>
    </w:p>
    <w:p w:rsidR="009F6EF6" w:rsidRPr="00E325AC" w:rsidRDefault="009F6EF6" w:rsidP="008471A5">
      <w:pPr>
        <w:pStyle w:val="af2"/>
        <w:ind w:firstLine="560"/>
        <w:jc w:val="center"/>
      </w:pPr>
    </w:p>
    <w:p w:rsidR="00A94B67" w:rsidRPr="00E325AC" w:rsidRDefault="00A94B67" w:rsidP="00A94B67">
      <w:pPr>
        <w:pStyle w:val="5"/>
        <w:numPr>
          <w:ilvl w:val="0"/>
          <w:numId w:val="0"/>
        </w:numPr>
        <w:ind w:left="420"/>
        <w:rPr>
          <w:kern w:val="2"/>
          <w:sz w:val="28"/>
          <w:szCs w:val="28"/>
        </w:rPr>
      </w:pPr>
      <w:r w:rsidRPr="00E325AC">
        <w:rPr>
          <w:rFonts w:hint="eastAsia"/>
          <w:b/>
          <w:kern w:val="2"/>
          <w:sz w:val="28"/>
          <w:szCs w:val="28"/>
        </w:rPr>
        <w:t xml:space="preserve">3 </w:t>
      </w:r>
      <w:r w:rsidR="009F6EF6" w:rsidRPr="00E325AC">
        <w:rPr>
          <w:rFonts w:hint="eastAsia"/>
          <w:kern w:val="2"/>
          <w:sz w:val="28"/>
          <w:szCs w:val="28"/>
        </w:rPr>
        <w:t>尺寸超过</w:t>
      </w:r>
      <w:r w:rsidR="009F6EF6" w:rsidRPr="00E325AC">
        <w:rPr>
          <w:kern w:val="2"/>
          <w:sz w:val="28"/>
          <w:szCs w:val="28"/>
        </w:rPr>
        <w:t>2m</w:t>
      </w:r>
      <w:r w:rsidR="009F6EF6" w:rsidRPr="00E325AC">
        <w:rPr>
          <w:kern w:val="2"/>
          <w:sz w:val="28"/>
          <w:szCs w:val="28"/>
          <w:vertAlign w:val="superscript"/>
        </w:rPr>
        <w:t>2</w:t>
      </w:r>
      <w:r w:rsidR="009F6EF6" w:rsidRPr="00E325AC">
        <w:rPr>
          <w:rFonts w:hint="eastAsia"/>
          <w:kern w:val="2"/>
          <w:sz w:val="28"/>
          <w:szCs w:val="28"/>
        </w:rPr>
        <w:t>或风压较大的挂钩和销轴式开启扇，</w:t>
      </w:r>
    </w:p>
    <w:p w:rsidR="00A94B67" w:rsidRPr="00E325AC" w:rsidRDefault="009F6EF6" w:rsidP="00A94B67">
      <w:pPr>
        <w:pStyle w:val="5"/>
        <w:numPr>
          <w:ilvl w:val="0"/>
          <w:numId w:val="0"/>
        </w:numPr>
        <w:ind w:left="1008" w:hanging="1008"/>
        <w:rPr>
          <w:kern w:val="2"/>
          <w:sz w:val="28"/>
          <w:szCs w:val="28"/>
        </w:rPr>
      </w:pPr>
      <w:r w:rsidRPr="00E325AC">
        <w:rPr>
          <w:rFonts w:hint="eastAsia"/>
          <w:kern w:val="2"/>
          <w:sz w:val="28"/>
          <w:szCs w:val="28"/>
        </w:rPr>
        <w:t>应采用连杆式防</w:t>
      </w:r>
      <w:proofErr w:type="gramStart"/>
      <w:r w:rsidRPr="00E325AC">
        <w:rPr>
          <w:rFonts w:hint="eastAsia"/>
          <w:kern w:val="2"/>
          <w:sz w:val="28"/>
          <w:szCs w:val="28"/>
        </w:rPr>
        <w:t>掉风撑</w:t>
      </w:r>
      <w:proofErr w:type="gramEnd"/>
      <w:r w:rsidRPr="00E325AC">
        <w:rPr>
          <w:rFonts w:hint="eastAsia"/>
          <w:kern w:val="2"/>
          <w:sz w:val="28"/>
          <w:szCs w:val="28"/>
        </w:rPr>
        <w:t>，</w:t>
      </w:r>
      <w:r w:rsidRPr="00E325AC">
        <w:rPr>
          <w:kern w:val="2"/>
          <w:sz w:val="28"/>
          <w:szCs w:val="28"/>
        </w:rPr>
        <w:t>并可</w:t>
      </w:r>
      <w:r w:rsidRPr="00E325AC">
        <w:rPr>
          <w:rFonts w:hint="eastAsia"/>
          <w:kern w:val="2"/>
          <w:sz w:val="28"/>
          <w:szCs w:val="28"/>
        </w:rPr>
        <w:t>在开启扇上面两个角部使用</w:t>
      </w:r>
      <w:proofErr w:type="gramStart"/>
      <w:r w:rsidRPr="00E325AC">
        <w:rPr>
          <w:rFonts w:hint="eastAsia"/>
          <w:kern w:val="2"/>
          <w:sz w:val="28"/>
          <w:szCs w:val="28"/>
        </w:rPr>
        <w:t>自钻自攻钉</w:t>
      </w:r>
      <w:proofErr w:type="gramEnd"/>
      <w:r w:rsidRPr="00E325AC">
        <w:rPr>
          <w:rFonts w:hint="eastAsia"/>
          <w:kern w:val="2"/>
          <w:sz w:val="28"/>
          <w:szCs w:val="28"/>
        </w:rPr>
        <w:t>把扇料与</w:t>
      </w:r>
    </w:p>
    <w:p w:rsidR="009F6EF6" w:rsidRPr="00E325AC" w:rsidRDefault="009F6EF6" w:rsidP="00A94B67">
      <w:pPr>
        <w:pStyle w:val="5"/>
        <w:numPr>
          <w:ilvl w:val="0"/>
          <w:numId w:val="0"/>
        </w:numPr>
        <w:ind w:left="1008" w:hanging="1008"/>
        <w:rPr>
          <w:kern w:val="2"/>
          <w:sz w:val="28"/>
          <w:szCs w:val="28"/>
        </w:rPr>
      </w:pPr>
      <w:r w:rsidRPr="00E325AC">
        <w:rPr>
          <w:rFonts w:hint="eastAsia"/>
          <w:kern w:val="2"/>
          <w:sz w:val="28"/>
          <w:szCs w:val="28"/>
        </w:rPr>
        <w:t>组角角</w:t>
      </w:r>
      <w:proofErr w:type="gramStart"/>
      <w:r w:rsidRPr="00E325AC">
        <w:rPr>
          <w:rFonts w:hint="eastAsia"/>
          <w:kern w:val="2"/>
          <w:sz w:val="28"/>
          <w:szCs w:val="28"/>
        </w:rPr>
        <w:t>码固定</w:t>
      </w:r>
      <w:proofErr w:type="gramEnd"/>
      <w:r w:rsidRPr="00E325AC">
        <w:rPr>
          <w:rFonts w:hint="eastAsia"/>
          <w:kern w:val="2"/>
          <w:sz w:val="28"/>
          <w:szCs w:val="28"/>
        </w:rPr>
        <w:t>在一起以</w:t>
      </w:r>
      <w:proofErr w:type="gramStart"/>
      <w:r w:rsidRPr="00E325AC">
        <w:rPr>
          <w:kern w:val="2"/>
          <w:sz w:val="28"/>
          <w:szCs w:val="28"/>
        </w:rPr>
        <w:t>提高组角承载能力</w:t>
      </w:r>
      <w:proofErr w:type="gramEnd"/>
      <w:r w:rsidRPr="00E325AC">
        <w:rPr>
          <w:rFonts w:hint="eastAsia"/>
          <w:kern w:val="2"/>
          <w:sz w:val="28"/>
          <w:szCs w:val="28"/>
        </w:rPr>
        <w:t>。</w:t>
      </w:r>
    </w:p>
    <w:p w:rsidR="00A94B67" w:rsidRPr="00E325AC" w:rsidRDefault="00A94B67" w:rsidP="00A94B67">
      <w:pPr>
        <w:pStyle w:val="5"/>
        <w:numPr>
          <w:ilvl w:val="0"/>
          <w:numId w:val="0"/>
        </w:numPr>
        <w:ind w:left="420"/>
        <w:rPr>
          <w:kern w:val="2"/>
          <w:sz w:val="28"/>
          <w:szCs w:val="28"/>
        </w:rPr>
      </w:pPr>
      <w:r w:rsidRPr="00E325AC">
        <w:rPr>
          <w:rFonts w:hint="eastAsia"/>
          <w:b/>
          <w:kern w:val="2"/>
          <w:sz w:val="28"/>
          <w:szCs w:val="28"/>
        </w:rPr>
        <w:t xml:space="preserve">4 </w:t>
      </w:r>
      <w:proofErr w:type="gramStart"/>
      <w:r w:rsidR="009F6EF6" w:rsidRPr="00E325AC">
        <w:rPr>
          <w:rFonts w:hint="eastAsia"/>
          <w:kern w:val="2"/>
          <w:sz w:val="28"/>
          <w:szCs w:val="28"/>
        </w:rPr>
        <w:t>自攻钉具备</w:t>
      </w:r>
      <w:proofErr w:type="gramEnd"/>
      <w:r w:rsidR="009F6EF6" w:rsidRPr="00E325AC">
        <w:rPr>
          <w:rFonts w:hint="eastAsia"/>
          <w:kern w:val="2"/>
          <w:sz w:val="28"/>
          <w:szCs w:val="28"/>
        </w:rPr>
        <w:t>防松功能，不易松脱，是</w:t>
      </w:r>
      <w:proofErr w:type="gramStart"/>
      <w:r w:rsidR="009F6EF6" w:rsidRPr="00E325AC">
        <w:rPr>
          <w:rFonts w:hint="eastAsia"/>
          <w:kern w:val="2"/>
          <w:sz w:val="28"/>
          <w:szCs w:val="28"/>
        </w:rPr>
        <w:t>风撑和</w:t>
      </w:r>
      <w:proofErr w:type="gramEnd"/>
      <w:r w:rsidR="009F6EF6" w:rsidRPr="00E325AC">
        <w:rPr>
          <w:kern w:val="2"/>
          <w:sz w:val="28"/>
          <w:szCs w:val="28"/>
        </w:rPr>
        <w:t>铰链等反复受力五金件优先选</w:t>
      </w:r>
    </w:p>
    <w:p w:rsidR="009F6EF6" w:rsidRPr="00E325AC" w:rsidRDefault="009F6EF6" w:rsidP="00A94B67">
      <w:pPr>
        <w:pStyle w:val="5"/>
        <w:numPr>
          <w:ilvl w:val="0"/>
          <w:numId w:val="0"/>
        </w:numPr>
        <w:ind w:left="1008" w:hanging="1008"/>
        <w:rPr>
          <w:kern w:val="2"/>
          <w:sz w:val="28"/>
          <w:szCs w:val="28"/>
        </w:rPr>
      </w:pPr>
      <w:r w:rsidRPr="00E325AC">
        <w:rPr>
          <w:kern w:val="2"/>
          <w:sz w:val="28"/>
          <w:szCs w:val="28"/>
        </w:rPr>
        <w:t>用的</w:t>
      </w:r>
      <w:r w:rsidRPr="00E325AC">
        <w:rPr>
          <w:rFonts w:hint="eastAsia"/>
          <w:kern w:val="2"/>
          <w:sz w:val="28"/>
          <w:szCs w:val="28"/>
        </w:rPr>
        <w:t>紧固件。使用机制螺钉和</w:t>
      </w:r>
      <w:proofErr w:type="gramStart"/>
      <w:r w:rsidRPr="00E325AC">
        <w:rPr>
          <w:rFonts w:hint="eastAsia"/>
          <w:kern w:val="2"/>
          <w:sz w:val="28"/>
          <w:szCs w:val="28"/>
        </w:rPr>
        <w:t>铆螺母</w:t>
      </w:r>
      <w:proofErr w:type="gramEnd"/>
      <w:r w:rsidRPr="00E325AC">
        <w:rPr>
          <w:rFonts w:hint="eastAsia"/>
          <w:kern w:val="2"/>
          <w:sz w:val="28"/>
          <w:szCs w:val="28"/>
        </w:rPr>
        <w:t>时应使用防松胶，避免螺纹</w:t>
      </w:r>
      <w:r w:rsidRPr="00E325AC">
        <w:rPr>
          <w:kern w:val="2"/>
          <w:sz w:val="28"/>
          <w:szCs w:val="28"/>
        </w:rPr>
        <w:t>联接</w:t>
      </w:r>
      <w:r w:rsidRPr="00E325AC">
        <w:rPr>
          <w:rFonts w:hint="eastAsia"/>
          <w:kern w:val="2"/>
          <w:sz w:val="28"/>
          <w:szCs w:val="28"/>
        </w:rPr>
        <w:t>松脱。</w:t>
      </w:r>
    </w:p>
    <w:p w:rsidR="00A94B67" w:rsidRPr="00E325AC" w:rsidRDefault="00A94B67" w:rsidP="00A94B67">
      <w:pPr>
        <w:pStyle w:val="5"/>
        <w:numPr>
          <w:ilvl w:val="0"/>
          <w:numId w:val="0"/>
        </w:numPr>
        <w:ind w:left="420"/>
        <w:rPr>
          <w:kern w:val="2"/>
          <w:sz w:val="28"/>
          <w:szCs w:val="28"/>
        </w:rPr>
      </w:pPr>
      <w:r w:rsidRPr="00E325AC">
        <w:rPr>
          <w:rFonts w:hint="eastAsia"/>
          <w:b/>
          <w:kern w:val="2"/>
          <w:sz w:val="28"/>
          <w:szCs w:val="28"/>
        </w:rPr>
        <w:t xml:space="preserve">5 </w:t>
      </w:r>
      <w:r w:rsidR="009F6EF6" w:rsidRPr="00E325AC">
        <w:rPr>
          <w:rFonts w:hint="eastAsia"/>
          <w:kern w:val="2"/>
          <w:sz w:val="28"/>
          <w:szCs w:val="28"/>
        </w:rPr>
        <w:t>铰链和伸缩臂应使用</w:t>
      </w:r>
      <w:r w:rsidR="009F6EF6" w:rsidRPr="00E325AC">
        <w:rPr>
          <w:kern w:val="2"/>
          <w:sz w:val="28"/>
          <w:szCs w:val="28"/>
        </w:rPr>
        <w:t>ST4.8</w:t>
      </w:r>
      <w:r w:rsidR="009F6EF6" w:rsidRPr="00E325AC">
        <w:rPr>
          <w:rFonts w:hint="eastAsia"/>
          <w:kern w:val="2"/>
          <w:sz w:val="28"/>
          <w:szCs w:val="28"/>
        </w:rPr>
        <w:t>系列</w:t>
      </w:r>
      <w:proofErr w:type="gramStart"/>
      <w:r w:rsidR="009F6EF6" w:rsidRPr="00E325AC">
        <w:rPr>
          <w:rFonts w:hint="eastAsia"/>
          <w:kern w:val="2"/>
          <w:sz w:val="28"/>
          <w:szCs w:val="28"/>
        </w:rPr>
        <w:t>自攻钉</w:t>
      </w:r>
      <w:proofErr w:type="gramEnd"/>
      <w:r w:rsidR="009F6EF6" w:rsidRPr="00E325AC">
        <w:rPr>
          <w:rFonts w:hint="eastAsia"/>
          <w:kern w:val="2"/>
          <w:sz w:val="28"/>
          <w:szCs w:val="28"/>
        </w:rPr>
        <w:t>固定</w:t>
      </w:r>
      <w:r w:rsidR="009F6EF6" w:rsidRPr="00E325AC">
        <w:rPr>
          <w:kern w:val="2"/>
          <w:sz w:val="28"/>
          <w:szCs w:val="28"/>
        </w:rPr>
        <w:t>,</w:t>
      </w:r>
      <w:r w:rsidR="009F6EF6" w:rsidRPr="00E325AC">
        <w:rPr>
          <w:rFonts w:hint="eastAsia"/>
          <w:kern w:val="2"/>
          <w:sz w:val="28"/>
          <w:szCs w:val="28"/>
        </w:rPr>
        <w:t>也可使用</w:t>
      </w:r>
      <w:r w:rsidR="009F6EF6" w:rsidRPr="00E325AC">
        <w:rPr>
          <w:kern w:val="2"/>
          <w:sz w:val="28"/>
          <w:szCs w:val="28"/>
        </w:rPr>
        <w:t>M5</w:t>
      </w:r>
      <w:r w:rsidR="009F6EF6" w:rsidRPr="00E325AC">
        <w:rPr>
          <w:rFonts w:hint="eastAsia"/>
          <w:kern w:val="2"/>
          <w:sz w:val="28"/>
          <w:szCs w:val="28"/>
        </w:rPr>
        <w:t>沉头不锈钢铆螺</w:t>
      </w:r>
    </w:p>
    <w:p w:rsidR="009F6EF6" w:rsidRPr="00E325AC" w:rsidRDefault="009F6EF6" w:rsidP="00A94B67">
      <w:pPr>
        <w:pStyle w:val="5"/>
        <w:numPr>
          <w:ilvl w:val="0"/>
          <w:numId w:val="0"/>
        </w:numPr>
        <w:ind w:left="1008" w:hanging="1008"/>
        <w:rPr>
          <w:kern w:val="2"/>
          <w:sz w:val="28"/>
          <w:szCs w:val="28"/>
        </w:rPr>
      </w:pPr>
      <w:r w:rsidRPr="00E325AC">
        <w:rPr>
          <w:rFonts w:hint="eastAsia"/>
          <w:kern w:val="2"/>
          <w:sz w:val="28"/>
          <w:szCs w:val="28"/>
        </w:rPr>
        <w:t>母</w:t>
      </w:r>
      <w:r w:rsidRPr="00E325AC">
        <w:rPr>
          <w:kern w:val="2"/>
          <w:sz w:val="28"/>
          <w:szCs w:val="28"/>
        </w:rPr>
        <w:t>+</w:t>
      </w:r>
      <w:r w:rsidRPr="00E325AC">
        <w:rPr>
          <w:rFonts w:hint="eastAsia"/>
          <w:kern w:val="2"/>
          <w:sz w:val="28"/>
          <w:szCs w:val="28"/>
        </w:rPr>
        <w:t>不锈钢机制螺钉（涂抹防松胶）。</w:t>
      </w:r>
    </w:p>
    <w:p w:rsidR="00A94B67" w:rsidRPr="00E325AC" w:rsidRDefault="00A94B67" w:rsidP="00A94B67">
      <w:pPr>
        <w:pStyle w:val="af2"/>
        <w:ind w:left="420" w:firstLineChars="0" w:firstLine="0"/>
        <w:rPr>
          <w:szCs w:val="28"/>
        </w:rPr>
      </w:pPr>
      <w:r w:rsidRPr="00E325AC">
        <w:rPr>
          <w:rFonts w:hint="eastAsia"/>
          <w:b/>
          <w:szCs w:val="28"/>
        </w:rPr>
        <w:t xml:space="preserve">6 </w:t>
      </w:r>
      <w:proofErr w:type="gramStart"/>
      <w:r w:rsidR="000A0C7B" w:rsidRPr="00E325AC">
        <w:rPr>
          <w:rFonts w:hint="eastAsia"/>
          <w:szCs w:val="28"/>
        </w:rPr>
        <w:t>自攻钉</w:t>
      </w:r>
      <w:proofErr w:type="gramEnd"/>
      <w:r w:rsidR="000A0C7B" w:rsidRPr="00E325AC">
        <w:rPr>
          <w:rFonts w:hint="eastAsia"/>
          <w:szCs w:val="28"/>
        </w:rPr>
        <w:t>固定位置应采取局部加厚措施：对</w:t>
      </w:r>
      <w:r w:rsidR="000A0C7B" w:rsidRPr="00E325AC">
        <w:rPr>
          <w:szCs w:val="28"/>
        </w:rPr>
        <w:t>6063 T6</w:t>
      </w:r>
      <w:r w:rsidR="000A0C7B" w:rsidRPr="00E325AC">
        <w:rPr>
          <w:rFonts w:hint="eastAsia"/>
          <w:szCs w:val="28"/>
        </w:rPr>
        <w:t>型材</w:t>
      </w:r>
      <w:r w:rsidR="000A0C7B" w:rsidRPr="00E325AC">
        <w:rPr>
          <w:szCs w:val="28"/>
        </w:rPr>
        <w:t>,</w:t>
      </w:r>
      <w:r w:rsidR="000A0C7B" w:rsidRPr="00E325AC">
        <w:rPr>
          <w:rFonts w:hint="eastAsia"/>
          <w:szCs w:val="28"/>
        </w:rPr>
        <w:t>局部加厚应不低于</w:t>
      </w:r>
    </w:p>
    <w:p w:rsidR="000A0C7B" w:rsidRPr="00E325AC" w:rsidRDefault="000A0C7B" w:rsidP="00A94B67">
      <w:pPr>
        <w:pStyle w:val="af2"/>
        <w:ind w:firstLineChars="0" w:firstLine="0"/>
      </w:pPr>
      <w:r w:rsidRPr="00E325AC">
        <w:rPr>
          <w:szCs w:val="28"/>
        </w:rPr>
        <w:t xml:space="preserve">3.25mm, </w:t>
      </w:r>
      <w:r w:rsidRPr="00E325AC">
        <w:rPr>
          <w:rFonts w:hint="eastAsia"/>
          <w:szCs w:val="28"/>
        </w:rPr>
        <w:t>对</w:t>
      </w:r>
      <w:r w:rsidRPr="00E325AC">
        <w:rPr>
          <w:szCs w:val="28"/>
        </w:rPr>
        <w:t>6063 T5</w:t>
      </w:r>
      <w:r w:rsidRPr="00E325AC">
        <w:rPr>
          <w:rFonts w:hint="eastAsia"/>
          <w:szCs w:val="28"/>
        </w:rPr>
        <w:t>型材</w:t>
      </w:r>
      <w:r w:rsidRPr="00E325AC">
        <w:rPr>
          <w:szCs w:val="28"/>
        </w:rPr>
        <w:t>,</w:t>
      </w:r>
      <w:r w:rsidRPr="00E325AC">
        <w:rPr>
          <w:rFonts w:hint="eastAsia"/>
          <w:szCs w:val="28"/>
        </w:rPr>
        <w:t>局部加厚应不低于</w:t>
      </w:r>
      <w:r w:rsidRPr="00E325AC">
        <w:rPr>
          <w:szCs w:val="28"/>
        </w:rPr>
        <w:t>4mm</w:t>
      </w:r>
      <w:r w:rsidRPr="00E325AC">
        <w:rPr>
          <w:rFonts w:hint="eastAsia"/>
          <w:szCs w:val="28"/>
        </w:rPr>
        <w:t>。</w:t>
      </w:r>
    </w:p>
    <w:p w:rsidR="00A94B67" w:rsidRPr="00E325AC" w:rsidRDefault="00A94B67" w:rsidP="00A94B67">
      <w:pPr>
        <w:pStyle w:val="5"/>
        <w:numPr>
          <w:ilvl w:val="0"/>
          <w:numId w:val="0"/>
        </w:numPr>
        <w:ind w:left="420"/>
        <w:rPr>
          <w:kern w:val="2"/>
          <w:sz w:val="28"/>
          <w:szCs w:val="28"/>
        </w:rPr>
      </w:pPr>
      <w:r w:rsidRPr="00E325AC">
        <w:rPr>
          <w:rFonts w:hint="eastAsia"/>
          <w:b/>
          <w:kern w:val="2"/>
          <w:sz w:val="28"/>
          <w:szCs w:val="28"/>
        </w:rPr>
        <w:t xml:space="preserve">7 </w:t>
      </w:r>
      <w:r w:rsidR="009F6EF6" w:rsidRPr="00E325AC">
        <w:rPr>
          <w:rFonts w:hint="eastAsia"/>
          <w:kern w:val="2"/>
          <w:sz w:val="28"/>
          <w:szCs w:val="28"/>
        </w:rPr>
        <w:t>锁点较多时</w:t>
      </w:r>
      <w:r w:rsidR="009F6EF6" w:rsidRPr="00E325AC">
        <w:rPr>
          <w:kern w:val="2"/>
          <w:sz w:val="28"/>
          <w:szCs w:val="28"/>
        </w:rPr>
        <w:t>,</w:t>
      </w:r>
      <w:r w:rsidR="009F6EF6" w:rsidRPr="00E325AC">
        <w:rPr>
          <w:rFonts w:hint="eastAsia"/>
          <w:kern w:val="2"/>
          <w:sz w:val="28"/>
          <w:szCs w:val="28"/>
        </w:rPr>
        <w:t>单向传动执手的反复使用，会造成扇料侧向变形</w:t>
      </w:r>
      <w:proofErr w:type="gramStart"/>
      <w:r w:rsidR="009F6EF6" w:rsidRPr="00E325AC">
        <w:rPr>
          <w:rFonts w:hint="eastAsia"/>
          <w:kern w:val="2"/>
          <w:sz w:val="28"/>
          <w:szCs w:val="28"/>
        </w:rPr>
        <w:t>以及风撑不</w:t>
      </w:r>
      <w:proofErr w:type="gramEnd"/>
    </w:p>
    <w:p w:rsidR="00212EA6" w:rsidRPr="00E325AC" w:rsidRDefault="009F6EF6" w:rsidP="00A94B67">
      <w:pPr>
        <w:pStyle w:val="5"/>
        <w:numPr>
          <w:ilvl w:val="0"/>
          <w:numId w:val="0"/>
        </w:numPr>
        <w:ind w:left="1008" w:hanging="1008"/>
        <w:rPr>
          <w:kern w:val="2"/>
          <w:sz w:val="28"/>
          <w:szCs w:val="28"/>
        </w:rPr>
      </w:pPr>
      <w:r w:rsidRPr="00E325AC">
        <w:rPr>
          <w:rFonts w:hint="eastAsia"/>
          <w:kern w:val="2"/>
          <w:sz w:val="28"/>
          <w:szCs w:val="28"/>
        </w:rPr>
        <w:t>同步。锁点大于</w:t>
      </w:r>
      <w:r w:rsidRPr="00E325AC">
        <w:rPr>
          <w:kern w:val="2"/>
          <w:sz w:val="28"/>
          <w:szCs w:val="28"/>
        </w:rPr>
        <w:t>8</w:t>
      </w:r>
      <w:r w:rsidRPr="00E325AC">
        <w:rPr>
          <w:rFonts w:hint="eastAsia"/>
          <w:kern w:val="2"/>
          <w:sz w:val="28"/>
          <w:szCs w:val="28"/>
        </w:rPr>
        <w:t>个时</w:t>
      </w:r>
      <w:r w:rsidR="00636790" w:rsidRPr="00E325AC">
        <w:rPr>
          <w:rFonts w:hint="eastAsia"/>
          <w:kern w:val="2"/>
          <w:sz w:val="28"/>
          <w:szCs w:val="28"/>
        </w:rPr>
        <w:t>宜</w:t>
      </w:r>
      <w:r w:rsidRPr="00E325AC">
        <w:rPr>
          <w:rFonts w:hint="eastAsia"/>
          <w:kern w:val="2"/>
          <w:sz w:val="28"/>
          <w:szCs w:val="28"/>
        </w:rPr>
        <w:t>采用双拨叉双向传动执手</w:t>
      </w:r>
      <w:r w:rsidR="000A0C7B" w:rsidRPr="00E325AC">
        <w:rPr>
          <w:rFonts w:hint="eastAsia"/>
          <w:kern w:val="2"/>
          <w:sz w:val="28"/>
          <w:szCs w:val="28"/>
        </w:rPr>
        <w:t>或采取其他减小锁闭力的</w:t>
      </w:r>
      <w:proofErr w:type="gramStart"/>
      <w:r w:rsidR="000A0C7B" w:rsidRPr="00E325AC">
        <w:rPr>
          <w:rFonts w:hint="eastAsia"/>
          <w:kern w:val="2"/>
          <w:sz w:val="28"/>
          <w:szCs w:val="28"/>
        </w:rPr>
        <w:t>措</w:t>
      </w:r>
      <w:proofErr w:type="gramEnd"/>
    </w:p>
    <w:p w:rsidR="00212EA6" w:rsidRPr="00E325AC" w:rsidRDefault="000A0C7B" w:rsidP="00A94B67">
      <w:pPr>
        <w:pStyle w:val="5"/>
        <w:numPr>
          <w:ilvl w:val="0"/>
          <w:numId w:val="0"/>
        </w:numPr>
        <w:ind w:left="1008" w:hanging="1008"/>
        <w:rPr>
          <w:kern w:val="2"/>
          <w:sz w:val="28"/>
          <w:szCs w:val="28"/>
        </w:rPr>
      </w:pPr>
      <w:r w:rsidRPr="00E325AC">
        <w:rPr>
          <w:rFonts w:hint="eastAsia"/>
          <w:kern w:val="2"/>
          <w:sz w:val="28"/>
          <w:szCs w:val="28"/>
        </w:rPr>
        <w:t>施</w:t>
      </w:r>
      <w:r w:rsidR="009F6EF6" w:rsidRPr="00E325AC">
        <w:rPr>
          <w:rFonts w:hint="eastAsia"/>
          <w:kern w:val="2"/>
          <w:sz w:val="28"/>
          <w:szCs w:val="28"/>
        </w:rPr>
        <w:t>（减少传动阻力，成本略有上升）。对于</w:t>
      </w:r>
      <w:r w:rsidR="009F6EF6" w:rsidRPr="00E325AC">
        <w:rPr>
          <w:kern w:val="2"/>
          <w:sz w:val="28"/>
          <w:szCs w:val="28"/>
        </w:rPr>
        <w:t>高度较大</w:t>
      </w:r>
      <w:r w:rsidR="009F6EF6" w:rsidRPr="00E325AC">
        <w:rPr>
          <w:rFonts w:hint="eastAsia"/>
          <w:kern w:val="2"/>
          <w:sz w:val="28"/>
          <w:szCs w:val="28"/>
        </w:rPr>
        <w:t>的</w:t>
      </w:r>
      <w:r w:rsidR="009F6EF6" w:rsidRPr="00E325AC">
        <w:rPr>
          <w:kern w:val="2"/>
          <w:sz w:val="28"/>
          <w:szCs w:val="28"/>
        </w:rPr>
        <w:t>开启扇</w:t>
      </w:r>
      <w:r w:rsidR="009F6EF6" w:rsidRPr="00E325AC">
        <w:rPr>
          <w:rFonts w:hint="eastAsia"/>
          <w:kern w:val="2"/>
          <w:sz w:val="28"/>
          <w:szCs w:val="28"/>
        </w:rPr>
        <w:t>，大于</w:t>
      </w:r>
      <w:r w:rsidR="009F6EF6" w:rsidRPr="00E325AC">
        <w:rPr>
          <w:kern w:val="2"/>
          <w:sz w:val="28"/>
          <w:szCs w:val="28"/>
        </w:rPr>
        <w:t>7</w:t>
      </w:r>
      <w:r w:rsidR="009F6EF6" w:rsidRPr="00E325AC">
        <w:rPr>
          <w:rFonts w:hint="eastAsia"/>
          <w:kern w:val="2"/>
          <w:sz w:val="28"/>
          <w:szCs w:val="28"/>
        </w:rPr>
        <w:t>个锁点</w:t>
      </w:r>
    </w:p>
    <w:p w:rsidR="009F6EF6" w:rsidRPr="00E325AC" w:rsidRDefault="009F6EF6" w:rsidP="00A94B67">
      <w:pPr>
        <w:pStyle w:val="5"/>
        <w:numPr>
          <w:ilvl w:val="0"/>
          <w:numId w:val="0"/>
        </w:numPr>
        <w:ind w:left="1008" w:hanging="1008"/>
        <w:rPr>
          <w:kern w:val="2"/>
          <w:sz w:val="28"/>
          <w:szCs w:val="28"/>
        </w:rPr>
      </w:pPr>
      <w:r w:rsidRPr="00E325AC">
        <w:rPr>
          <w:rFonts w:hint="eastAsia"/>
          <w:kern w:val="2"/>
          <w:sz w:val="28"/>
          <w:szCs w:val="28"/>
        </w:rPr>
        <w:t>时就</w:t>
      </w:r>
      <w:r w:rsidR="000A0C7B" w:rsidRPr="00E325AC">
        <w:rPr>
          <w:rFonts w:hint="eastAsia"/>
          <w:kern w:val="2"/>
          <w:sz w:val="28"/>
          <w:szCs w:val="28"/>
        </w:rPr>
        <w:t>宜采取以上措施</w:t>
      </w:r>
      <w:r w:rsidRPr="00E325AC">
        <w:rPr>
          <w:rFonts w:hint="eastAsia"/>
          <w:kern w:val="2"/>
          <w:sz w:val="28"/>
          <w:szCs w:val="28"/>
        </w:rPr>
        <w:t>。</w:t>
      </w:r>
    </w:p>
    <w:p w:rsidR="00212EA6" w:rsidRPr="00E325AC" w:rsidRDefault="00212EA6" w:rsidP="00212EA6">
      <w:pPr>
        <w:pStyle w:val="5"/>
        <w:numPr>
          <w:ilvl w:val="0"/>
          <w:numId w:val="0"/>
        </w:numPr>
        <w:ind w:left="420"/>
        <w:rPr>
          <w:kern w:val="2"/>
          <w:sz w:val="28"/>
          <w:szCs w:val="28"/>
        </w:rPr>
      </w:pPr>
      <w:r w:rsidRPr="00E325AC">
        <w:rPr>
          <w:rFonts w:hint="eastAsia"/>
          <w:b/>
          <w:kern w:val="2"/>
          <w:sz w:val="28"/>
          <w:szCs w:val="28"/>
        </w:rPr>
        <w:t>8</w:t>
      </w:r>
      <w:r w:rsidRPr="00E325AC">
        <w:rPr>
          <w:rFonts w:hint="eastAsia"/>
          <w:kern w:val="2"/>
          <w:sz w:val="28"/>
          <w:szCs w:val="28"/>
        </w:rPr>
        <w:t xml:space="preserve"> </w:t>
      </w:r>
      <w:r w:rsidR="000A0C7B" w:rsidRPr="00E325AC">
        <w:rPr>
          <w:rFonts w:hint="eastAsia"/>
          <w:kern w:val="2"/>
          <w:sz w:val="28"/>
          <w:szCs w:val="28"/>
        </w:rPr>
        <w:t>伸缩臂选型</w:t>
      </w:r>
      <w:r w:rsidR="009F6EF6" w:rsidRPr="00E325AC">
        <w:rPr>
          <w:rFonts w:hint="eastAsia"/>
          <w:kern w:val="2"/>
          <w:sz w:val="28"/>
          <w:szCs w:val="28"/>
        </w:rPr>
        <w:t>时，应计算在</w:t>
      </w:r>
      <w:r w:rsidR="009F6EF6" w:rsidRPr="00E325AC">
        <w:rPr>
          <w:kern w:val="2"/>
          <w:sz w:val="28"/>
          <w:szCs w:val="28"/>
        </w:rPr>
        <w:t>6</w:t>
      </w:r>
      <w:r w:rsidR="009F6EF6" w:rsidRPr="00E325AC">
        <w:rPr>
          <w:rFonts w:hint="eastAsia"/>
          <w:kern w:val="2"/>
          <w:sz w:val="28"/>
          <w:szCs w:val="28"/>
        </w:rPr>
        <w:t>级风的天气情况下，开启</w:t>
      </w:r>
      <w:proofErr w:type="gramStart"/>
      <w:r w:rsidR="009F6EF6" w:rsidRPr="00E325AC">
        <w:rPr>
          <w:rFonts w:hint="eastAsia"/>
          <w:kern w:val="2"/>
          <w:sz w:val="28"/>
          <w:szCs w:val="28"/>
        </w:rPr>
        <w:t>扇处于</w:t>
      </w:r>
      <w:proofErr w:type="gramEnd"/>
      <w:r w:rsidR="009F6EF6" w:rsidRPr="00E325AC">
        <w:rPr>
          <w:rFonts w:hint="eastAsia"/>
          <w:kern w:val="2"/>
          <w:sz w:val="28"/>
          <w:szCs w:val="28"/>
        </w:rPr>
        <w:t>开启状态时</w:t>
      </w:r>
      <w:r w:rsidR="000A0C7B" w:rsidRPr="00E325AC">
        <w:rPr>
          <w:rFonts w:hint="eastAsia"/>
          <w:kern w:val="2"/>
          <w:sz w:val="28"/>
          <w:szCs w:val="28"/>
        </w:rPr>
        <w:t>伸</w:t>
      </w:r>
    </w:p>
    <w:p w:rsidR="009F6EF6" w:rsidRPr="00E325AC" w:rsidRDefault="000A0C7B" w:rsidP="00212EA6">
      <w:pPr>
        <w:pStyle w:val="5"/>
        <w:numPr>
          <w:ilvl w:val="0"/>
          <w:numId w:val="0"/>
        </w:numPr>
        <w:ind w:left="1008" w:hanging="1008"/>
        <w:rPr>
          <w:kern w:val="2"/>
          <w:sz w:val="28"/>
          <w:szCs w:val="28"/>
        </w:rPr>
      </w:pPr>
      <w:r w:rsidRPr="00E325AC">
        <w:rPr>
          <w:rFonts w:hint="eastAsia"/>
          <w:kern w:val="2"/>
          <w:sz w:val="28"/>
          <w:szCs w:val="28"/>
        </w:rPr>
        <w:t>缩臂</w:t>
      </w:r>
      <w:r w:rsidR="009F6EF6" w:rsidRPr="00E325AC">
        <w:rPr>
          <w:rFonts w:hint="eastAsia"/>
          <w:kern w:val="2"/>
          <w:sz w:val="28"/>
          <w:szCs w:val="28"/>
        </w:rPr>
        <w:t>的约束反力，来校核承载力，以满足其安全性的要求。</w:t>
      </w:r>
    </w:p>
    <w:p w:rsidR="00212EA6" w:rsidRPr="00E325AC" w:rsidRDefault="00212EA6" w:rsidP="00212EA6">
      <w:pPr>
        <w:pStyle w:val="5"/>
        <w:numPr>
          <w:ilvl w:val="0"/>
          <w:numId w:val="0"/>
        </w:numPr>
        <w:ind w:leftChars="200" w:left="1010" w:hangingChars="160" w:hanging="450"/>
        <w:rPr>
          <w:kern w:val="2"/>
          <w:sz w:val="28"/>
          <w:szCs w:val="28"/>
        </w:rPr>
      </w:pPr>
      <w:r w:rsidRPr="00E325AC">
        <w:rPr>
          <w:rFonts w:hint="eastAsia"/>
          <w:b/>
          <w:kern w:val="2"/>
          <w:sz w:val="28"/>
          <w:szCs w:val="28"/>
        </w:rPr>
        <w:t>9</w:t>
      </w:r>
      <w:r w:rsidR="009F6EF6" w:rsidRPr="00E325AC">
        <w:rPr>
          <w:rFonts w:hint="eastAsia"/>
          <w:kern w:val="2"/>
          <w:sz w:val="28"/>
          <w:szCs w:val="28"/>
        </w:rPr>
        <w:t>对</w:t>
      </w:r>
      <w:proofErr w:type="gramStart"/>
      <w:r w:rsidR="009F6EF6" w:rsidRPr="00E325AC">
        <w:rPr>
          <w:rFonts w:hint="eastAsia"/>
          <w:kern w:val="2"/>
          <w:sz w:val="28"/>
          <w:szCs w:val="28"/>
        </w:rPr>
        <w:t>掉扇风险</w:t>
      </w:r>
      <w:proofErr w:type="gramEnd"/>
      <w:r w:rsidR="009F6EF6" w:rsidRPr="00E325AC">
        <w:rPr>
          <w:rFonts w:hint="eastAsia"/>
          <w:kern w:val="2"/>
          <w:sz w:val="28"/>
          <w:szCs w:val="28"/>
        </w:rPr>
        <w:t>较高、危害较大的</w:t>
      </w:r>
      <w:proofErr w:type="gramStart"/>
      <w:r w:rsidR="009F6EF6" w:rsidRPr="00E325AC">
        <w:rPr>
          <w:rFonts w:hint="eastAsia"/>
          <w:kern w:val="2"/>
          <w:sz w:val="28"/>
          <w:szCs w:val="28"/>
        </w:rPr>
        <w:t>开启扇宜增加</w:t>
      </w:r>
      <w:proofErr w:type="gramEnd"/>
      <w:r w:rsidR="009F6EF6" w:rsidRPr="00E325AC">
        <w:rPr>
          <w:rFonts w:hint="eastAsia"/>
          <w:kern w:val="2"/>
          <w:sz w:val="28"/>
          <w:szCs w:val="28"/>
        </w:rPr>
        <w:t>防坠</w:t>
      </w:r>
      <w:r w:rsidR="000A0C7B" w:rsidRPr="00E325AC">
        <w:rPr>
          <w:rFonts w:hint="eastAsia"/>
          <w:kern w:val="2"/>
          <w:sz w:val="28"/>
          <w:szCs w:val="28"/>
        </w:rPr>
        <w:t>措施</w:t>
      </w:r>
      <w:r w:rsidR="009F6EF6" w:rsidRPr="00E325AC">
        <w:rPr>
          <w:rFonts w:hint="eastAsia"/>
          <w:kern w:val="2"/>
          <w:sz w:val="28"/>
          <w:szCs w:val="28"/>
        </w:rPr>
        <w:t>，防止</w:t>
      </w:r>
      <w:proofErr w:type="gramStart"/>
      <w:r w:rsidR="009F6EF6" w:rsidRPr="00E325AC">
        <w:rPr>
          <w:rFonts w:hint="eastAsia"/>
          <w:kern w:val="2"/>
          <w:sz w:val="28"/>
          <w:szCs w:val="28"/>
        </w:rPr>
        <w:t>在风撑损坏</w:t>
      </w:r>
      <w:proofErr w:type="gramEnd"/>
    </w:p>
    <w:p w:rsidR="00212EA6" w:rsidRPr="00E325AC" w:rsidRDefault="009F6EF6" w:rsidP="00212EA6">
      <w:pPr>
        <w:pStyle w:val="5"/>
        <w:numPr>
          <w:ilvl w:val="0"/>
          <w:numId w:val="0"/>
        </w:numPr>
        <w:ind w:leftChars="22" w:left="1070" w:hangingChars="360" w:hanging="1008"/>
        <w:rPr>
          <w:kern w:val="2"/>
          <w:sz w:val="28"/>
          <w:szCs w:val="28"/>
        </w:rPr>
      </w:pPr>
      <w:r w:rsidRPr="00E325AC">
        <w:rPr>
          <w:rFonts w:hint="eastAsia"/>
          <w:kern w:val="2"/>
          <w:sz w:val="28"/>
          <w:szCs w:val="28"/>
        </w:rPr>
        <w:t>时</w:t>
      </w:r>
      <w:r w:rsidR="00212EA6" w:rsidRPr="00E325AC">
        <w:rPr>
          <w:rFonts w:hint="eastAsia"/>
          <w:kern w:val="2"/>
          <w:sz w:val="28"/>
          <w:szCs w:val="28"/>
        </w:rPr>
        <w:t>发生开启扇掉落事故的发生，为维修开启扇五金争取时间。</w:t>
      </w:r>
    </w:p>
    <w:p w:rsidR="00212EA6" w:rsidRPr="00E325AC" w:rsidRDefault="00212EA6" w:rsidP="00212EA6">
      <w:pPr>
        <w:pStyle w:val="5"/>
        <w:numPr>
          <w:ilvl w:val="0"/>
          <w:numId w:val="0"/>
        </w:numPr>
        <w:ind w:leftChars="200" w:left="1010" w:hangingChars="160" w:hanging="450"/>
        <w:rPr>
          <w:kern w:val="2"/>
          <w:sz w:val="28"/>
          <w:szCs w:val="28"/>
        </w:rPr>
      </w:pPr>
      <w:r w:rsidRPr="00E325AC">
        <w:rPr>
          <w:rFonts w:hint="eastAsia"/>
          <w:b/>
          <w:kern w:val="2"/>
          <w:sz w:val="28"/>
          <w:szCs w:val="28"/>
        </w:rPr>
        <w:t xml:space="preserve">10 </w:t>
      </w:r>
      <w:r w:rsidRPr="00E325AC">
        <w:rPr>
          <w:rFonts w:hint="eastAsia"/>
          <w:kern w:val="2"/>
          <w:sz w:val="28"/>
          <w:szCs w:val="28"/>
        </w:rPr>
        <w:t>安装完毕后应对开启扇</w:t>
      </w:r>
      <w:proofErr w:type="gramStart"/>
      <w:r w:rsidRPr="00E325AC">
        <w:rPr>
          <w:rFonts w:hint="eastAsia"/>
          <w:kern w:val="2"/>
          <w:sz w:val="28"/>
          <w:szCs w:val="28"/>
        </w:rPr>
        <w:t>玻璃托块进行</w:t>
      </w:r>
      <w:proofErr w:type="gramEnd"/>
      <w:r w:rsidRPr="00E325AC">
        <w:rPr>
          <w:kern w:val="2"/>
          <w:sz w:val="28"/>
          <w:szCs w:val="28"/>
        </w:rPr>
        <w:t>100%</w:t>
      </w:r>
      <w:r w:rsidRPr="00E325AC">
        <w:rPr>
          <w:rFonts w:hint="eastAsia"/>
          <w:kern w:val="2"/>
          <w:sz w:val="28"/>
          <w:szCs w:val="28"/>
        </w:rPr>
        <w:t>检查，不得遗漏。</w:t>
      </w:r>
    </w:p>
    <w:p w:rsidR="00212EA6" w:rsidRPr="00E325AC" w:rsidRDefault="00212EA6" w:rsidP="00212EA6">
      <w:pPr>
        <w:pStyle w:val="5"/>
        <w:numPr>
          <w:ilvl w:val="0"/>
          <w:numId w:val="0"/>
        </w:numPr>
        <w:ind w:leftChars="200" w:left="1010" w:hangingChars="160" w:hanging="450"/>
        <w:rPr>
          <w:kern w:val="2"/>
          <w:sz w:val="28"/>
          <w:szCs w:val="28"/>
        </w:rPr>
      </w:pPr>
      <w:r w:rsidRPr="00E325AC">
        <w:rPr>
          <w:rFonts w:hint="eastAsia"/>
          <w:b/>
          <w:kern w:val="2"/>
          <w:sz w:val="28"/>
          <w:szCs w:val="28"/>
        </w:rPr>
        <w:t xml:space="preserve">11 </w:t>
      </w:r>
      <w:r w:rsidRPr="00E325AC">
        <w:rPr>
          <w:rFonts w:hint="eastAsia"/>
          <w:kern w:val="2"/>
          <w:sz w:val="28"/>
          <w:szCs w:val="28"/>
        </w:rPr>
        <w:t>框架幕墙开启扇的</w:t>
      </w:r>
      <w:proofErr w:type="gramStart"/>
      <w:r w:rsidRPr="00E325AC">
        <w:rPr>
          <w:rFonts w:hint="eastAsia"/>
          <w:kern w:val="2"/>
          <w:sz w:val="28"/>
          <w:szCs w:val="28"/>
        </w:rPr>
        <w:t>风撑应现场</w:t>
      </w:r>
      <w:proofErr w:type="gramEnd"/>
      <w:r w:rsidRPr="00E325AC">
        <w:rPr>
          <w:rFonts w:hint="eastAsia"/>
          <w:kern w:val="2"/>
          <w:sz w:val="28"/>
          <w:szCs w:val="28"/>
        </w:rPr>
        <w:t>安装，避免搬运过程中损坏。</w:t>
      </w:r>
    </w:p>
    <w:p w:rsidR="00212EA6" w:rsidRPr="00E325AC" w:rsidRDefault="00212EA6" w:rsidP="00212EA6">
      <w:pPr>
        <w:pStyle w:val="5"/>
        <w:numPr>
          <w:ilvl w:val="0"/>
          <w:numId w:val="0"/>
        </w:numPr>
        <w:ind w:leftChars="200" w:left="1010" w:hangingChars="160" w:hanging="450"/>
        <w:rPr>
          <w:kern w:val="2"/>
          <w:sz w:val="28"/>
          <w:szCs w:val="28"/>
        </w:rPr>
      </w:pPr>
      <w:r w:rsidRPr="00E325AC">
        <w:rPr>
          <w:rFonts w:hint="eastAsia"/>
          <w:b/>
          <w:kern w:val="2"/>
          <w:sz w:val="28"/>
          <w:szCs w:val="28"/>
        </w:rPr>
        <w:t xml:space="preserve">12 </w:t>
      </w:r>
      <w:r w:rsidRPr="00E325AC">
        <w:rPr>
          <w:rFonts w:hint="eastAsia"/>
          <w:kern w:val="2"/>
          <w:sz w:val="28"/>
          <w:szCs w:val="28"/>
        </w:rPr>
        <w:t>现场应检查锁座，</w:t>
      </w:r>
      <w:proofErr w:type="gramStart"/>
      <w:r w:rsidRPr="00E325AC">
        <w:rPr>
          <w:rFonts w:hint="eastAsia"/>
          <w:kern w:val="2"/>
          <w:sz w:val="28"/>
          <w:szCs w:val="28"/>
        </w:rPr>
        <w:t>确保锁座与</w:t>
      </w:r>
      <w:proofErr w:type="gramEnd"/>
      <w:r w:rsidRPr="00E325AC">
        <w:rPr>
          <w:rFonts w:hint="eastAsia"/>
          <w:kern w:val="2"/>
          <w:sz w:val="28"/>
          <w:szCs w:val="28"/>
        </w:rPr>
        <w:t>锁点位置对正，</w:t>
      </w:r>
      <w:r w:rsidRPr="00E325AC">
        <w:rPr>
          <w:kern w:val="2"/>
          <w:sz w:val="28"/>
          <w:szCs w:val="28"/>
        </w:rPr>
        <w:t>中心偏差</w:t>
      </w:r>
      <w:r w:rsidRPr="00E325AC">
        <w:rPr>
          <w:rFonts w:hint="eastAsia"/>
          <w:kern w:val="2"/>
          <w:sz w:val="28"/>
          <w:szCs w:val="28"/>
        </w:rPr>
        <w:t>不宜</w:t>
      </w:r>
      <w:r w:rsidRPr="00E325AC">
        <w:rPr>
          <w:kern w:val="2"/>
          <w:sz w:val="28"/>
          <w:szCs w:val="28"/>
        </w:rPr>
        <w:t>大于</w:t>
      </w:r>
      <w:r w:rsidRPr="00E325AC">
        <w:rPr>
          <w:kern w:val="2"/>
          <w:sz w:val="28"/>
          <w:szCs w:val="28"/>
        </w:rPr>
        <w:t>3</w:t>
      </w:r>
      <w:r w:rsidRPr="00E325AC">
        <w:rPr>
          <w:rFonts w:hint="eastAsia"/>
          <w:kern w:val="2"/>
          <w:sz w:val="28"/>
          <w:szCs w:val="28"/>
        </w:rPr>
        <w:t>mm</w:t>
      </w:r>
      <w:r w:rsidRPr="00E325AC">
        <w:rPr>
          <w:rFonts w:hint="eastAsia"/>
          <w:kern w:val="2"/>
          <w:sz w:val="28"/>
          <w:szCs w:val="28"/>
        </w:rPr>
        <w:t>。</w:t>
      </w:r>
    </w:p>
    <w:p w:rsidR="00212EA6" w:rsidRPr="00E325AC" w:rsidRDefault="00212EA6" w:rsidP="00212EA6">
      <w:pPr>
        <w:pStyle w:val="5"/>
        <w:numPr>
          <w:ilvl w:val="0"/>
          <w:numId w:val="0"/>
        </w:numPr>
        <w:ind w:leftChars="62" w:left="174"/>
        <w:rPr>
          <w:kern w:val="2"/>
          <w:sz w:val="28"/>
          <w:szCs w:val="28"/>
        </w:rPr>
      </w:pPr>
      <w:r w:rsidRPr="00E325AC">
        <w:rPr>
          <w:rFonts w:hint="eastAsia"/>
          <w:kern w:val="2"/>
          <w:sz w:val="28"/>
          <w:szCs w:val="28"/>
        </w:rPr>
        <w:t>对于安装不当或者失效</w:t>
      </w:r>
      <w:proofErr w:type="gramStart"/>
      <w:r w:rsidRPr="00E325AC">
        <w:rPr>
          <w:rFonts w:hint="eastAsia"/>
          <w:kern w:val="2"/>
          <w:sz w:val="28"/>
          <w:szCs w:val="28"/>
        </w:rPr>
        <w:t>的锁座进行</w:t>
      </w:r>
      <w:proofErr w:type="gramEnd"/>
      <w:r w:rsidRPr="00E325AC">
        <w:rPr>
          <w:rFonts w:hint="eastAsia"/>
          <w:kern w:val="2"/>
          <w:sz w:val="28"/>
          <w:szCs w:val="28"/>
        </w:rPr>
        <w:t>调整或者更换。制造工厂应对每</w:t>
      </w:r>
      <w:proofErr w:type="gramStart"/>
      <w:r w:rsidRPr="00E325AC">
        <w:rPr>
          <w:rFonts w:hint="eastAsia"/>
          <w:kern w:val="2"/>
          <w:sz w:val="28"/>
          <w:szCs w:val="28"/>
        </w:rPr>
        <w:t>樘</w:t>
      </w:r>
      <w:proofErr w:type="gramEnd"/>
      <w:r w:rsidRPr="00E325AC">
        <w:rPr>
          <w:rFonts w:hint="eastAsia"/>
          <w:kern w:val="2"/>
          <w:sz w:val="28"/>
          <w:szCs w:val="28"/>
        </w:rPr>
        <w:t>单元体</w:t>
      </w:r>
      <w:proofErr w:type="gramStart"/>
      <w:r w:rsidRPr="00E325AC">
        <w:rPr>
          <w:rFonts w:hint="eastAsia"/>
          <w:kern w:val="2"/>
          <w:sz w:val="28"/>
          <w:szCs w:val="28"/>
        </w:rPr>
        <w:t>开启扇锁点</w:t>
      </w:r>
      <w:proofErr w:type="gramEnd"/>
      <w:r w:rsidRPr="00E325AC">
        <w:rPr>
          <w:rFonts w:hint="eastAsia"/>
          <w:kern w:val="2"/>
          <w:sz w:val="28"/>
          <w:szCs w:val="28"/>
        </w:rPr>
        <w:t>及锁</w:t>
      </w:r>
      <w:proofErr w:type="gramStart"/>
      <w:r w:rsidRPr="00E325AC">
        <w:rPr>
          <w:rFonts w:hint="eastAsia"/>
          <w:kern w:val="2"/>
          <w:sz w:val="28"/>
          <w:szCs w:val="28"/>
        </w:rPr>
        <w:t>座等</w:t>
      </w:r>
      <w:proofErr w:type="gramEnd"/>
      <w:r w:rsidRPr="00E325AC">
        <w:rPr>
          <w:rFonts w:hint="eastAsia"/>
          <w:kern w:val="2"/>
          <w:sz w:val="28"/>
          <w:szCs w:val="28"/>
        </w:rPr>
        <w:t>关键位置进行严格的检查，保证出厂的单元体开启</w:t>
      </w:r>
      <w:proofErr w:type="gramStart"/>
      <w:r w:rsidRPr="00E325AC">
        <w:rPr>
          <w:rFonts w:hint="eastAsia"/>
          <w:kern w:val="2"/>
          <w:sz w:val="28"/>
          <w:szCs w:val="28"/>
        </w:rPr>
        <w:t>扇质量</w:t>
      </w:r>
      <w:proofErr w:type="gramEnd"/>
      <w:r w:rsidRPr="00E325AC">
        <w:rPr>
          <w:rFonts w:hint="eastAsia"/>
          <w:kern w:val="2"/>
          <w:sz w:val="28"/>
          <w:szCs w:val="28"/>
        </w:rPr>
        <w:t>符合要求。</w:t>
      </w:r>
    </w:p>
    <w:p w:rsidR="00212EA6" w:rsidRPr="00E325AC" w:rsidRDefault="00212EA6" w:rsidP="00212EA6">
      <w:pPr>
        <w:pStyle w:val="5"/>
        <w:numPr>
          <w:ilvl w:val="0"/>
          <w:numId w:val="0"/>
        </w:numPr>
        <w:ind w:leftChars="218" w:left="1195" w:hangingChars="208" w:hanging="585"/>
        <w:rPr>
          <w:kern w:val="2"/>
          <w:sz w:val="28"/>
          <w:szCs w:val="28"/>
        </w:rPr>
      </w:pPr>
      <w:r w:rsidRPr="00E325AC">
        <w:rPr>
          <w:rFonts w:hint="eastAsia"/>
          <w:b/>
          <w:kern w:val="2"/>
          <w:sz w:val="28"/>
          <w:szCs w:val="28"/>
        </w:rPr>
        <w:t xml:space="preserve">13 </w:t>
      </w:r>
      <w:r w:rsidRPr="00E325AC">
        <w:rPr>
          <w:rFonts w:hint="eastAsia"/>
          <w:kern w:val="2"/>
          <w:sz w:val="28"/>
          <w:szCs w:val="28"/>
        </w:rPr>
        <w:t>使用要求如下：</w:t>
      </w:r>
      <w:r w:rsidRPr="00E325AC">
        <w:rPr>
          <w:kern w:val="2"/>
          <w:sz w:val="28"/>
          <w:szCs w:val="28"/>
        </w:rPr>
        <w:t>6</w:t>
      </w:r>
      <w:r w:rsidRPr="00E325AC">
        <w:rPr>
          <w:rFonts w:hint="eastAsia"/>
          <w:kern w:val="2"/>
          <w:sz w:val="28"/>
          <w:szCs w:val="28"/>
        </w:rPr>
        <w:t>级以上风力时，应保证开启</w:t>
      </w:r>
      <w:proofErr w:type="gramStart"/>
      <w:r w:rsidRPr="00E325AC">
        <w:rPr>
          <w:rFonts w:hint="eastAsia"/>
          <w:kern w:val="2"/>
          <w:sz w:val="28"/>
          <w:szCs w:val="28"/>
        </w:rPr>
        <w:t>扇处于</w:t>
      </w:r>
      <w:proofErr w:type="gramEnd"/>
      <w:r w:rsidRPr="00E325AC">
        <w:rPr>
          <w:rFonts w:hint="eastAsia"/>
          <w:kern w:val="2"/>
          <w:sz w:val="28"/>
          <w:szCs w:val="28"/>
        </w:rPr>
        <w:t>关闭状态；风撑</w:t>
      </w:r>
    </w:p>
    <w:p w:rsidR="00212EA6" w:rsidRPr="00E325AC" w:rsidRDefault="00212EA6" w:rsidP="00212EA6">
      <w:pPr>
        <w:pStyle w:val="5"/>
        <w:numPr>
          <w:ilvl w:val="0"/>
          <w:numId w:val="0"/>
        </w:numPr>
        <w:ind w:leftChars="47" w:left="1140" w:hangingChars="360" w:hanging="1008"/>
        <w:rPr>
          <w:kern w:val="2"/>
          <w:sz w:val="28"/>
          <w:szCs w:val="28"/>
        </w:rPr>
      </w:pPr>
      <w:r w:rsidRPr="00E325AC">
        <w:rPr>
          <w:rFonts w:hint="eastAsia"/>
          <w:kern w:val="2"/>
          <w:sz w:val="28"/>
          <w:szCs w:val="28"/>
        </w:rPr>
        <w:t>等五金应保持完好，如有损坏及时更换；</w:t>
      </w:r>
      <w:proofErr w:type="gramStart"/>
      <w:r w:rsidRPr="00E325AC">
        <w:rPr>
          <w:rFonts w:hint="eastAsia"/>
          <w:kern w:val="2"/>
          <w:sz w:val="28"/>
          <w:szCs w:val="28"/>
        </w:rPr>
        <w:t>掉扇风险</w:t>
      </w:r>
      <w:proofErr w:type="gramEnd"/>
      <w:r w:rsidRPr="00E325AC">
        <w:rPr>
          <w:rFonts w:hint="eastAsia"/>
          <w:kern w:val="2"/>
          <w:sz w:val="28"/>
          <w:szCs w:val="28"/>
        </w:rPr>
        <w:t>较大的</w:t>
      </w:r>
      <w:r w:rsidRPr="00E325AC">
        <w:rPr>
          <w:kern w:val="2"/>
          <w:sz w:val="28"/>
          <w:szCs w:val="28"/>
        </w:rPr>
        <w:t>开启扇</w:t>
      </w:r>
      <w:r w:rsidRPr="00E325AC">
        <w:rPr>
          <w:rFonts w:hint="eastAsia"/>
          <w:kern w:val="2"/>
          <w:sz w:val="28"/>
          <w:szCs w:val="28"/>
        </w:rPr>
        <w:t>，应配置可拆</w:t>
      </w:r>
    </w:p>
    <w:p w:rsidR="00212EA6" w:rsidRPr="00E325AC" w:rsidRDefault="00212EA6" w:rsidP="00212EA6">
      <w:pPr>
        <w:pStyle w:val="5"/>
        <w:numPr>
          <w:ilvl w:val="0"/>
          <w:numId w:val="0"/>
        </w:numPr>
        <w:ind w:leftChars="66" w:left="1193" w:hangingChars="360" w:hanging="1008"/>
        <w:rPr>
          <w:kern w:val="2"/>
          <w:sz w:val="28"/>
          <w:szCs w:val="28"/>
        </w:rPr>
      </w:pPr>
      <w:r w:rsidRPr="00E325AC">
        <w:rPr>
          <w:rFonts w:hint="eastAsia"/>
          <w:kern w:val="2"/>
          <w:sz w:val="28"/>
          <w:szCs w:val="28"/>
        </w:rPr>
        <w:t>卸执手，统一管理。</w:t>
      </w:r>
    </w:p>
    <w:p w:rsidR="00212EA6" w:rsidRPr="00E325AC" w:rsidRDefault="00212EA6" w:rsidP="00212EA6">
      <w:pPr>
        <w:pStyle w:val="2"/>
        <w:numPr>
          <w:ilvl w:val="0"/>
          <w:numId w:val="0"/>
        </w:numPr>
        <w:spacing w:line="360" w:lineRule="auto"/>
        <w:ind w:left="602"/>
        <w:rPr>
          <w:rFonts w:ascii="黑体" w:hAnsi="黑体"/>
          <w:b w:val="0"/>
          <w:sz w:val="30"/>
          <w:szCs w:val="30"/>
        </w:rPr>
      </w:pPr>
      <w:bookmarkStart w:id="59" w:name="_Toc4163057"/>
      <w:bookmarkStart w:id="60" w:name="_Toc4743743"/>
      <w:bookmarkStart w:id="61" w:name="_Toc17472917"/>
      <w:bookmarkStart w:id="62" w:name="_Toc17474028"/>
      <w:r w:rsidRPr="00E325AC">
        <w:rPr>
          <w:rFonts w:ascii="黑体" w:hAnsi="黑体" w:hint="eastAsia"/>
          <w:b w:val="0"/>
          <w:sz w:val="30"/>
          <w:szCs w:val="30"/>
        </w:rPr>
        <w:t>5.6  防雷设计</w:t>
      </w:r>
      <w:bookmarkEnd w:id="59"/>
      <w:bookmarkEnd w:id="60"/>
      <w:bookmarkEnd w:id="61"/>
      <w:bookmarkEnd w:id="62"/>
    </w:p>
    <w:p w:rsidR="007E394F" w:rsidRPr="00E325AC" w:rsidRDefault="007E394F" w:rsidP="007E394F">
      <w:pPr>
        <w:rPr>
          <w:szCs w:val="28"/>
        </w:rPr>
      </w:pPr>
      <w:r w:rsidRPr="00E325AC">
        <w:rPr>
          <w:rFonts w:hint="eastAsia"/>
          <w:b/>
          <w:szCs w:val="28"/>
        </w:rPr>
        <w:t>5.6.1</w:t>
      </w:r>
      <w:r w:rsidR="00212EA6" w:rsidRPr="00E325AC">
        <w:rPr>
          <w:rFonts w:hint="eastAsia"/>
          <w:szCs w:val="28"/>
        </w:rPr>
        <w:t xml:space="preserve"> </w:t>
      </w:r>
      <w:r w:rsidRPr="00E325AC">
        <w:rPr>
          <w:rFonts w:hint="eastAsia"/>
          <w:szCs w:val="28"/>
        </w:rPr>
        <w:t>幕墙的防雷设计应按照建筑物的重要性、使用性质、发生雷电的可能性和后果确定系统防雷的类型，并选用相应的防雷措施。防雷设计应符合国家现行标准《建筑物防雷设计规范》</w:t>
      </w:r>
      <w:r w:rsidRPr="00E325AC">
        <w:rPr>
          <w:rFonts w:hint="eastAsia"/>
          <w:szCs w:val="28"/>
        </w:rPr>
        <w:t>GB 50057</w:t>
      </w:r>
      <w:r w:rsidRPr="00E325AC">
        <w:rPr>
          <w:rFonts w:hint="eastAsia"/>
          <w:szCs w:val="28"/>
        </w:rPr>
        <w:t>和《民用建筑电气设计规范》</w:t>
      </w:r>
      <w:r w:rsidRPr="00E325AC">
        <w:rPr>
          <w:rFonts w:hint="eastAsia"/>
          <w:szCs w:val="28"/>
        </w:rPr>
        <w:t>JGJ 16</w:t>
      </w:r>
      <w:r w:rsidRPr="00E325AC">
        <w:rPr>
          <w:rFonts w:hint="eastAsia"/>
          <w:szCs w:val="28"/>
        </w:rPr>
        <w:t>的有关规定。</w:t>
      </w:r>
    </w:p>
    <w:p w:rsidR="007E394F" w:rsidRPr="00E325AC" w:rsidRDefault="007E394F" w:rsidP="007E394F">
      <w:pPr>
        <w:rPr>
          <w:szCs w:val="28"/>
        </w:rPr>
      </w:pPr>
      <w:r w:rsidRPr="00E325AC">
        <w:rPr>
          <w:rStyle w:val="Chare"/>
          <w:rFonts w:hint="eastAsia"/>
          <w:szCs w:val="28"/>
        </w:rPr>
        <w:t>5.6.2</w:t>
      </w:r>
      <w:r w:rsidRPr="00E325AC">
        <w:rPr>
          <w:rStyle w:val="Chare"/>
          <w:rFonts w:hint="eastAsia"/>
          <w:szCs w:val="28"/>
        </w:rPr>
        <w:t xml:space="preserve">　</w:t>
      </w:r>
      <w:r w:rsidRPr="00E325AC">
        <w:rPr>
          <w:rFonts w:hint="eastAsia"/>
          <w:szCs w:val="28"/>
        </w:rPr>
        <w:t>幕墙的金属框料应与主体结构的防雷系统可靠连接。对有防雷击电磁脉冲屏蔽要求的建筑，幕墙应采取将其自身金属结构连接构成具有防雷击电磁脉冲的屏蔽措施。</w:t>
      </w:r>
    </w:p>
    <w:p w:rsidR="007E394F" w:rsidRPr="00E325AC" w:rsidRDefault="007E394F" w:rsidP="007E394F">
      <w:pPr>
        <w:rPr>
          <w:szCs w:val="28"/>
        </w:rPr>
      </w:pPr>
      <w:r w:rsidRPr="00E325AC">
        <w:rPr>
          <w:rStyle w:val="Chare"/>
          <w:rFonts w:hint="eastAsia"/>
          <w:szCs w:val="28"/>
        </w:rPr>
        <w:t xml:space="preserve">5.6.3 </w:t>
      </w:r>
      <w:r w:rsidRPr="00E325AC">
        <w:rPr>
          <w:rFonts w:hint="eastAsia"/>
          <w:szCs w:val="28"/>
        </w:rPr>
        <w:t>单元式幕墙单元板块的插口拼装连接和与主体结构连接处应按本规程第</w:t>
      </w:r>
      <w:r w:rsidRPr="00E325AC">
        <w:rPr>
          <w:rFonts w:hint="eastAsia"/>
          <w:szCs w:val="28"/>
        </w:rPr>
        <w:t>8.3.2</w:t>
      </w:r>
      <w:r w:rsidRPr="00E325AC">
        <w:rPr>
          <w:rFonts w:hint="eastAsia"/>
          <w:szCs w:val="28"/>
        </w:rPr>
        <w:t>条的规定形成防雷电气通路。对幕墙横、</w:t>
      </w:r>
      <w:proofErr w:type="gramStart"/>
      <w:r w:rsidRPr="00E325AC">
        <w:rPr>
          <w:rFonts w:hint="eastAsia"/>
          <w:szCs w:val="28"/>
        </w:rPr>
        <w:t>竖两方向</w:t>
      </w:r>
      <w:proofErr w:type="gramEnd"/>
      <w:r w:rsidRPr="00E325AC">
        <w:rPr>
          <w:rFonts w:hint="eastAsia"/>
          <w:szCs w:val="28"/>
        </w:rPr>
        <w:t>单元板块之间橡胶接缝连接处，应采用等电位金属材料跨接，形成良好的电气通路。</w:t>
      </w:r>
    </w:p>
    <w:p w:rsidR="007E394F" w:rsidRPr="00E325AC" w:rsidRDefault="007E394F" w:rsidP="007E394F">
      <w:pPr>
        <w:rPr>
          <w:szCs w:val="28"/>
        </w:rPr>
      </w:pPr>
      <w:r w:rsidRPr="00E325AC">
        <w:rPr>
          <w:rStyle w:val="Chare"/>
          <w:rFonts w:hint="eastAsia"/>
          <w:szCs w:val="28"/>
        </w:rPr>
        <w:t xml:space="preserve">5.6.4 </w:t>
      </w:r>
      <w:r w:rsidRPr="00E325AC">
        <w:rPr>
          <w:rFonts w:hint="eastAsia"/>
          <w:szCs w:val="28"/>
        </w:rPr>
        <w:t>金属幕墙的外露金属面板或金属部件应与支承结构形成良好的电气通路，支承结构应与主体结构防雷体系连通。</w:t>
      </w:r>
    </w:p>
    <w:p w:rsidR="007E394F" w:rsidRPr="00E325AC" w:rsidRDefault="007E394F" w:rsidP="00A12FAC">
      <w:pPr>
        <w:numPr>
          <w:ilvl w:val="2"/>
          <w:numId w:val="25"/>
        </w:numPr>
        <w:rPr>
          <w:szCs w:val="28"/>
        </w:rPr>
      </w:pPr>
      <w:r w:rsidRPr="00E325AC">
        <w:rPr>
          <w:rFonts w:hint="eastAsia"/>
          <w:szCs w:val="28"/>
        </w:rPr>
        <w:t>高度超过</w:t>
      </w:r>
      <w:r w:rsidRPr="00E325AC">
        <w:rPr>
          <w:rFonts w:hint="eastAsia"/>
          <w:szCs w:val="28"/>
        </w:rPr>
        <w:t>200m</w:t>
      </w:r>
      <w:r w:rsidRPr="00E325AC">
        <w:rPr>
          <w:rFonts w:hint="eastAsia"/>
          <w:szCs w:val="28"/>
        </w:rPr>
        <w:t>或构造复杂的幕墙，宜在设计初期进行雷击风险评估。</w:t>
      </w:r>
    </w:p>
    <w:p w:rsidR="007E394F" w:rsidRPr="00E325AC" w:rsidRDefault="007E394F" w:rsidP="008471A5">
      <w:pPr>
        <w:pStyle w:val="2"/>
        <w:numPr>
          <w:ilvl w:val="0"/>
          <w:numId w:val="0"/>
        </w:numPr>
        <w:spacing w:line="360" w:lineRule="auto"/>
        <w:ind w:left="602"/>
        <w:rPr>
          <w:rFonts w:ascii="黑体" w:hAnsi="黑体"/>
          <w:b w:val="0"/>
          <w:kern w:val="2"/>
          <w:sz w:val="30"/>
          <w:szCs w:val="30"/>
        </w:rPr>
      </w:pPr>
      <w:bookmarkStart w:id="63" w:name="_Toc17472918"/>
      <w:bookmarkStart w:id="64" w:name="_Toc17474029"/>
      <w:r w:rsidRPr="00E325AC">
        <w:rPr>
          <w:rFonts w:ascii="黑体" w:hAnsi="黑体" w:hint="eastAsia"/>
          <w:b w:val="0"/>
          <w:sz w:val="30"/>
          <w:szCs w:val="30"/>
        </w:rPr>
        <w:t>5.7</w:t>
      </w:r>
      <w:r w:rsidR="00212EA6" w:rsidRPr="00E325AC">
        <w:rPr>
          <w:rFonts w:ascii="黑体" w:hAnsi="黑体" w:hint="eastAsia"/>
          <w:b w:val="0"/>
          <w:sz w:val="30"/>
          <w:szCs w:val="30"/>
        </w:rPr>
        <w:t xml:space="preserve">  </w:t>
      </w:r>
      <w:r w:rsidRPr="00E325AC">
        <w:rPr>
          <w:rFonts w:ascii="黑体" w:hAnsi="黑体" w:hint="eastAsia"/>
          <w:b w:val="0"/>
          <w:sz w:val="30"/>
          <w:szCs w:val="30"/>
        </w:rPr>
        <w:t>防火设计</w:t>
      </w:r>
      <w:bookmarkEnd w:id="63"/>
      <w:bookmarkEnd w:id="64"/>
    </w:p>
    <w:p w:rsidR="00485B57" w:rsidRPr="00E325AC" w:rsidRDefault="007E394F" w:rsidP="007E394F">
      <w:pPr>
        <w:spacing w:line="360" w:lineRule="auto"/>
        <w:rPr>
          <w:szCs w:val="28"/>
        </w:rPr>
      </w:pPr>
      <w:r w:rsidRPr="00E325AC">
        <w:rPr>
          <w:b/>
          <w:szCs w:val="28"/>
        </w:rPr>
        <w:t>5.7.1</w:t>
      </w:r>
      <w:r w:rsidR="00212EA6" w:rsidRPr="00E325AC">
        <w:rPr>
          <w:rFonts w:hint="eastAsia"/>
          <w:szCs w:val="28"/>
        </w:rPr>
        <w:t xml:space="preserve"> </w:t>
      </w:r>
      <w:r w:rsidR="00556753" w:rsidRPr="00E325AC">
        <w:rPr>
          <w:rFonts w:hint="eastAsia"/>
          <w:szCs w:val="28"/>
        </w:rPr>
        <w:t>幕墙层间防火构造应符合《建筑幕墙防火性能分级及试验方法》对应的分级要求并且同类构造应通过其测试。</w:t>
      </w:r>
    </w:p>
    <w:p w:rsidR="007E394F" w:rsidRPr="00E325AC" w:rsidRDefault="007E394F" w:rsidP="007E394F">
      <w:pPr>
        <w:spacing w:line="360" w:lineRule="auto"/>
        <w:rPr>
          <w:szCs w:val="28"/>
        </w:rPr>
      </w:pPr>
      <w:r w:rsidRPr="00E325AC">
        <w:rPr>
          <w:b/>
          <w:szCs w:val="28"/>
        </w:rPr>
        <w:t>5.7.2</w:t>
      </w:r>
      <w:r w:rsidR="00212EA6" w:rsidRPr="00E325AC">
        <w:rPr>
          <w:rFonts w:hint="eastAsia"/>
          <w:szCs w:val="28"/>
        </w:rPr>
        <w:t xml:space="preserve"> </w:t>
      </w:r>
      <w:r w:rsidRPr="00E325AC">
        <w:rPr>
          <w:rFonts w:hint="eastAsia"/>
          <w:szCs w:val="28"/>
        </w:rPr>
        <w:t>建筑幕墙的层间封堵应符合下列规定：</w:t>
      </w:r>
    </w:p>
    <w:p w:rsidR="007E394F" w:rsidRPr="00E325AC" w:rsidRDefault="00827F39" w:rsidP="00212EA6">
      <w:pPr>
        <w:spacing w:line="360" w:lineRule="auto"/>
        <w:ind w:firstLineChars="150" w:firstLine="422"/>
        <w:rPr>
          <w:szCs w:val="28"/>
        </w:rPr>
      </w:pPr>
      <w:r w:rsidRPr="00E325AC">
        <w:rPr>
          <w:b/>
          <w:szCs w:val="28"/>
        </w:rPr>
        <w:t>1</w:t>
      </w:r>
      <w:r w:rsidRPr="00E325AC">
        <w:rPr>
          <w:szCs w:val="28"/>
        </w:rPr>
        <w:t xml:space="preserve"> </w:t>
      </w:r>
      <w:r w:rsidR="007E394F" w:rsidRPr="00E325AC">
        <w:rPr>
          <w:rFonts w:hint="eastAsia"/>
          <w:szCs w:val="28"/>
        </w:rPr>
        <w:t>幕墙与建筑外墙之间的空腔应在外墙上开口的上、下沿处分别采用岩棉等背衬材料</w:t>
      </w:r>
      <w:proofErr w:type="gramStart"/>
      <w:r w:rsidR="007E394F" w:rsidRPr="00E325AC">
        <w:rPr>
          <w:rFonts w:hint="eastAsia"/>
          <w:szCs w:val="28"/>
        </w:rPr>
        <w:t>填塞且填塞</w:t>
      </w:r>
      <w:proofErr w:type="gramEnd"/>
      <w:r w:rsidR="007E394F" w:rsidRPr="00E325AC">
        <w:rPr>
          <w:rFonts w:hint="eastAsia"/>
          <w:szCs w:val="28"/>
        </w:rPr>
        <w:t>高度均不应小于</w:t>
      </w:r>
      <w:r w:rsidR="007E394F" w:rsidRPr="00E325AC">
        <w:rPr>
          <w:szCs w:val="28"/>
        </w:rPr>
        <w:t>200mm</w:t>
      </w:r>
      <w:r w:rsidR="007E394F" w:rsidRPr="00E325AC">
        <w:rPr>
          <w:rFonts w:hint="eastAsia"/>
          <w:szCs w:val="28"/>
        </w:rPr>
        <w:t>，岩棉自然状态下压缩</w:t>
      </w:r>
      <w:r w:rsidR="007E394F" w:rsidRPr="00E325AC">
        <w:rPr>
          <w:szCs w:val="28"/>
        </w:rPr>
        <w:t>30%</w:t>
      </w:r>
      <w:r w:rsidR="007E394F" w:rsidRPr="00E325AC">
        <w:rPr>
          <w:rFonts w:hint="eastAsia"/>
          <w:szCs w:val="28"/>
        </w:rPr>
        <w:t>后塞入空腔内；在岩棉与基材墙体、楼板间应使用防火密封胶并在岩棉下面设置承托板做封烟处理；</w:t>
      </w:r>
    </w:p>
    <w:p w:rsidR="007E394F" w:rsidRPr="00E325AC" w:rsidRDefault="00212EA6" w:rsidP="00212EA6">
      <w:pPr>
        <w:spacing w:line="360" w:lineRule="auto"/>
        <w:ind w:firstLineChars="200" w:firstLine="562"/>
        <w:rPr>
          <w:szCs w:val="28"/>
        </w:rPr>
      </w:pPr>
      <w:r w:rsidRPr="00E325AC">
        <w:rPr>
          <w:rFonts w:hint="eastAsia"/>
          <w:b/>
          <w:szCs w:val="28"/>
        </w:rPr>
        <w:t>2</w:t>
      </w:r>
      <w:r w:rsidR="007E394F" w:rsidRPr="00E325AC">
        <w:rPr>
          <w:rFonts w:hint="eastAsia"/>
          <w:szCs w:val="28"/>
        </w:rPr>
        <w:t>承托板应采用钢质承托板，且承托板的厚度不应小于</w:t>
      </w:r>
      <w:r w:rsidR="007E394F" w:rsidRPr="00E325AC">
        <w:rPr>
          <w:szCs w:val="28"/>
        </w:rPr>
        <w:t>1.5mm</w:t>
      </w:r>
      <w:r w:rsidR="007E394F" w:rsidRPr="00E325AC">
        <w:rPr>
          <w:rFonts w:hint="eastAsia"/>
          <w:szCs w:val="28"/>
        </w:rPr>
        <w:t>。承托板与幕墙、建筑外墙之间及承托板之间的缝隙，应采用防火密封胶封堵；</w:t>
      </w:r>
    </w:p>
    <w:p w:rsidR="000A0C7B" w:rsidRPr="00E325AC" w:rsidRDefault="00212EA6" w:rsidP="00212EA6">
      <w:pPr>
        <w:spacing w:line="360" w:lineRule="auto"/>
        <w:ind w:firstLineChars="200" w:firstLine="562"/>
        <w:rPr>
          <w:szCs w:val="28"/>
        </w:rPr>
      </w:pPr>
      <w:r w:rsidRPr="00E325AC">
        <w:rPr>
          <w:rFonts w:hint="eastAsia"/>
          <w:b/>
          <w:szCs w:val="28"/>
        </w:rPr>
        <w:t xml:space="preserve">3 </w:t>
      </w:r>
      <w:r w:rsidR="000A0C7B" w:rsidRPr="00E325AC">
        <w:rPr>
          <w:rFonts w:hint="eastAsia"/>
          <w:szCs w:val="28"/>
        </w:rPr>
        <w:t>防火漆的湿膜厚度不应小于</w:t>
      </w:r>
      <w:r w:rsidR="000A0C7B" w:rsidRPr="00E325AC">
        <w:rPr>
          <w:rFonts w:hint="eastAsia"/>
          <w:szCs w:val="28"/>
        </w:rPr>
        <w:t>3mm</w:t>
      </w:r>
      <w:r w:rsidR="000A0C7B" w:rsidRPr="00E325AC">
        <w:rPr>
          <w:rFonts w:hint="eastAsia"/>
          <w:szCs w:val="28"/>
        </w:rPr>
        <w:t>，干膜厚度不应小于</w:t>
      </w:r>
      <w:r w:rsidR="000A0C7B" w:rsidRPr="00E325AC">
        <w:rPr>
          <w:rFonts w:hint="eastAsia"/>
          <w:szCs w:val="28"/>
        </w:rPr>
        <w:t>1</w:t>
      </w:r>
      <w:r w:rsidR="000A0C7B" w:rsidRPr="00E325AC">
        <w:rPr>
          <w:szCs w:val="28"/>
        </w:rPr>
        <w:t>.5</w:t>
      </w:r>
      <w:r w:rsidR="000A0C7B" w:rsidRPr="00E325AC">
        <w:rPr>
          <w:rFonts w:hint="eastAsia"/>
          <w:szCs w:val="28"/>
        </w:rPr>
        <w:t>mm</w:t>
      </w:r>
      <w:r w:rsidR="000A0C7B" w:rsidRPr="00E325AC">
        <w:rPr>
          <w:rFonts w:hint="eastAsia"/>
          <w:szCs w:val="28"/>
        </w:rPr>
        <w:t>，与两侧搭接不应小于</w:t>
      </w:r>
      <w:r w:rsidR="000A0C7B" w:rsidRPr="00E325AC">
        <w:rPr>
          <w:rFonts w:hint="eastAsia"/>
          <w:szCs w:val="28"/>
        </w:rPr>
        <w:t>2</w:t>
      </w:r>
      <w:r w:rsidR="000A0C7B" w:rsidRPr="00E325AC">
        <w:rPr>
          <w:szCs w:val="28"/>
        </w:rPr>
        <w:t>5</w:t>
      </w:r>
      <w:r w:rsidR="000A0C7B" w:rsidRPr="00E325AC">
        <w:rPr>
          <w:rFonts w:hint="eastAsia"/>
          <w:szCs w:val="28"/>
        </w:rPr>
        <w:t>mm</w:t>
      </w:r>
      <w:r w:rsidR="000A0C7B" w:rsidRPr="00E325AC">
        <w:rPr>
          <w:rFonts w:hint="eastAsia"/>
          <w:szCs w:val="28"/>
        </w:rPr>
        <w:t>。</w:t>
      </w:r>
    </w:p>
    <w:p w:rsidR="007E394F" w:rsidRPr="00E325AC" w:rsidRDefault="007E394F" w:rsidP="007E394F">
      <w:pPr>
        <w:rPr>
          <w:szCs w:val="28"/>
        </w:rPr>
      </w:pPr>
      <w:r w:rsidRPr="00E325AC">
        <w:rPr>
          <w:b/>
          <w:szCs w:val="28"/>
        </w:rPr>
        <w:t>5.7.3</w:t>
      </w:r>
      <w:r w:rsidRPr="00E325AC">
        <w:rPr>
          <w:szCs w:val="28"/>
        </w:rPr>
        <w:t xml:space="preserve"> </w:t>
      </w:r>
      <w:r w:rsidR="000A0C7B" w:rsidRPr="00E325AC">
        <w:rPr>
          <w:rFonts w:hint="eastAsia"/>
          <w:szCs w:val="28"/>
        </w:rPr>
        <w:t>达到以上要求</w:t>
      </w:r>
      <w:r w:rsidRPr="00E325AC">
        <w:rPr>
          <w:rFonts w:hint="eastAsia"/>
          <w:szCs w:val="28"/>
        </w:rPr>
        <w:t>确有困难时，幕墙层间防火应根据具体构造特点进行防火封堵，并进行耐火极限的实际工况测试，但仍应符合以下基本要求：</w:t>
      </w:r>
    </w:p>
    <w:p w:rsidR="007E394F" w:rsidRPr="00E325AC" w:rsidRDefault="007E394F" w:rsidP="007E394F">
      <w:pPr>
        <w:rPr>
          <w:szCs w:val="28"/>
        </w:rPr>
      </w:pPr>
      <w:r w:rsidRPr="00E325AC">
        <w:rPr>
          <w:szCs w:val="28"/>
        </w:rPr>
        <w:tab/>
      </w:r>
      <w:r w:rsidRPr="00E325AC">
        <w:rPr>
          <w:b/>
          <w:szCs w:val="28"/>
        </w:rPr>
        <w:t xml:space="preserve">1 </w:t>
      </w:r>
      <w:r w:rsidRPr="00E325AC">
        <w:rPr>
          <w:rFonts w:hint="eastAsia"/>
          <w:szCs w:val="28"/>
        </w:rPr>
        <w:t>空腔内背衬材料应使用耐火岩棉，并作防烟处理；</w:t>
      </w:r>
    </w:p>
    <w:p w:rsidR="00B67CF4" w:rsidRPr="00E325AC" w:rsidRDefault="007E394F" w:rsidP="007E394F">
      <w:pPr>
        <w:widowControl/>
        <w:jc w:val="left"/>
        <w:rPr>
          <w:kern w:val="0"/>
          <w:szCs w:val="28"/>
        </w:rPr>
      </w:pPr>
      <w:r w:rsidRPr="00E325AC">
        <w:rPr>
          <w:kern w:val="0"/>
          <w:szCs w:val="28"/>
        </w:rPr>
        <w:tab/>
      </w:r>
      <w:r w:rsidRPr="00E325AC">
        <w:rPr>
          <w:b/>
          <w:kern w:val="0"/>
          <w:szCs w:val="28"/>
        </w:rPr>
        <w:t>2</w:t>
      </w:r>
      <w:r w:rsidRPr="00E325AC">
        <w:rPr>
          <w:kern w:val="0"/>
          <w:szCs w:val="28"/>
        </w:rPr>
        <w:t xml:space="preserve"> </w:t>
      </w:r>
      <w:r w:rsidRPr="00E325AC">
        <w:rPr>
          <w:rFonts w:hint="eastAsia"/>
          <w:kern w:val="0"/>
          <w:szCs w:val="28"/>
        </w:rPr>
        <w:t>封堵节点耐火极限不</w:t>
      </w:r>
      <w:r w:rsidR="000A0C7B" w:rsidRPr="00E325AC">
        <w:rPr>
          <w:rFonts w:hint="eastAsia"/>
          <w:kern w:val="0"/>
          <w:szCs w:val="28"/>
        </w:rPr>
        <w:t>宜</w:t>
      </w:r>
      <w:r w:rsidRPr="00E325AC">
        <w:rPr>
          <w:rFonts w:hint="eastAsia"/>
          <w:kern w:val="0"/>
          <w:szCs w:val="28"/>
        </w:rPr>
        <w:t>低于楼板</w:t>
      </w:r>
      <w:r w:rsidR="000A0C7B" w:rsidRPr="00E325AC">
        <w:rPr>
          <w:rFonts w:hint="eastAsia"/>
          <w:kern w:val="0"/>
          <w:szCs w:val="28"/>
        </w:rPr>
        <w:t>。</w:t>
      </w:r>
      <w:r w:rsidRPr="00E325AC">
        <w:rPr>
          <w:rFonts w:hint="eastAsia"/>
          <w:kern w:val="0"/>
          <w:szCs w:val="28"/>
        </w:rPr>
        <w:t>当建筑高度大于</w:t>
      </w:r>
      <w:r w:rsidRPr="00E325AC">
        <w:rPr>
          <w:kern w:val="0"/>
          <w:szCs w:val="28"/>
        </w:rPr>
        <w:t>100m</w:t>
      </w:r>
      <w:r w:rsidRPr="00E325AC">
        <w:rPr>
          <w:rFonts w:hint="eastAsia"/>
          <w:kern w:val="0"/>
          <w:szCs w:val="28"/>
        </w:rPr>
        <w:t>时，耐火极限不低于</w:t>
      </w:r>
      <w:r w:rsidRPr="00E325AC">
        <w:rPr>
          <w:kern w:val="0"/>
          <w:szCs w:val="28"/>
        </w:rPr>
        <w:t>1.5h</w:t>
      </w:r>
      <w:r w:rsidRPr="00E325AC">
        <w:rPr>
          <w:rFonts w:hint="eastAsia"/>
          <w:kern w:val="0"/>
          <w:szCs w:val="28"/>
        </w:rPr>
        <w:t>；当建筑高度大于</w:t>
      </w:r>
      <w:r w:rsidRPr="00E325AC">
        <w:rPr>
          <w:kern w:val="0"/>
          <w:szCs w:val="28"/>
        </w:rPr>
        <w:t>200m</w:t>
      </w:r>
      <w:r w:rsidRPr="00E325AC">
        <w:rPr>
          <w:rFonts w:hint="eastAsia"/>
          <w:kern w:val="0"/>
          <w:szCs w:val="28"/>
        </w:rPr>
        <w:t>时，耐火极限不低于</w:t>
      </w:r>
      <w:r w:rsidRPr="00E325AC">
        <w:rPr>
          <w:kern w:val="0"/>
          <w:szCs w:val="28"/>
        </w:rPr>
        <w:t>2h</w:t>
      </w:r>
      <w:r w:rsidRPr="00E325AC">
        <w:rPr>
          <w:rFonts w:hint="eastAsia"/>
          <w:kern w:val="0"/>
          <w:szCs w:val="28"/>
        </w:rPr>
        <w:t>；超高层建筑耐火极限不低于</w:t>
      </w:r>
      <w:r w:rsidRPr="00E325AC">
        <w:rPr>
          <w:kern w:val="0"/>
          <w:szCs w:val="28"/>
        </w:rPr>
        <w:t>2.5h</w:t>
      </w:r>
      <w:r w:rsidRPr="00E325AC">
        <w:rPr>
          <w:rFonts w:hint="eastAsia"/>
          <w:kern w:val="0"/>
          <w:szCs w:val="28"/>
        </w:rPr>
        <w:t>。</w:t>
      </w:r>
    </w:p>
    <w:p w:rsidR="00B67CF4" w:rsidRPr="00E325AC" w:rsidRDefault="00BF7393" w:rsidP="00B67CF4">
      <w:pPr>
        <w:spacing w:line="360" w:lineRule="auto"/>
        <w:jc w:val="center"/>
        <w:rPr>
          <w:rFonts w:ascii="黑体" w:eastAsia="黑体" w:hAnsi="黑体"/>
          <w:sz w:val="30"/>
          <w:szCs w:val="30"/>
        </w:rPr>
      </w:pPr>
      <w:r w:rsidRPr="00E325AC">
        <w:rPr>
          <w:rFonts w:ascii="黑体" w:eastAsia="黑体" w:hAnsi="黑体" w:hint="eastAsia"/>
          <w:bCs/>
          <w:sz w:val="30"/>
          <w:szCs w:val="30"/>
        </w:rPr>
        <w:t>5.8</w:t>
      </w:r>
      <w:r w:rsidR="00B67CF4" w:rsidRPr="00E325AC">
        <w:rPr>
          <w:rFonts w:ascii="黑体" w:eastAsia="黑体" w:hAnsi="黑体" w:hint="eastAsia"/>
          <w:sz w:val="30"/>
          <w:szCs w:val="30"/>
        </w:rPr>
        <w:t xml:space="preserve">  泛光照明</w:t>
      </w:r>
    </w:p>
    <w:p w:rsidR="00B67CF4" w:rsidRPr="00E325AC" w:rsidRDefault="00BF7393" w:rsidP="00B67CF4">
      <w:pPr>
        <w:spacing w:line="360" w:lineRule="auto"/>
        <w:rPr>
          <w:rFonts w:ascii="宋体" w:hAnsi="宋体"/>
          <w:szCs w:val="28"/>
        </w:rPr>
      </w:pPr>
      <w:r w:rsidRPr="00E325AC">
        <w:rPr>
          <w:rFonts w:ascii="Calibri" w:hAnsi="Calibri" w:hint="eastAsia"/>
          <w:b/>
          <w:szCs w:val="28"/>
        </w:rPr>
        <w:t>5.8</w:t>
      </w:r>
      <w:r w:rsidR="00B67CF4" w:rsidRPr="00E325AC">
        <w:rPr>
          <w:rFonts w:ascii="Calibri" w:hAnsi="Calibri" w:hint="eastAsia"/>
          <w:b/>
          <w:szCs w:val="28"/>
        </w:rPr>
        <w:t>.1</w:t>
      </w:r>
      <w:r w:rsidR="00212EA6" w:rsidRPr="00E325AC">
        <w:rPr>
          <w:rFonts w:ascii="Calibri" w:hAnsi="Calibri" w:hint="eastAsia"/>
          <w:b/>
          <w:szCs w:val="28"/>
        </w:rPr>
        <w:t xml:space="preserve"> </w:t>
      </w:r>
      <w:r w:rsidR="00B67CF4" w:rsidRPr="00E325AC">
        <w:rPr>
          <w:rFonts w:ascii="宋体" w:hAnsi="宋体" w:hint="eastAsia"/>
          <w:szCs w:val="28"/>
        </w:rPr>
        <w:t>幕墙的泛光照明应符合国家现行有关标准的规定，并结合专业厂家进行施工设计。</w:t>
      </w:r>
    </w:p>
    <w:p w:rsidR="00B67CF4" w:rsidRPr="00E325AC" w:rsidRDefault="00B67CF4" w:rsidP="00B67CF4">
      <w:pPr>
        <w:spacing w:line="360" w:lineRule="auto"/>
        <w:rPr>
          <w:rFonts w:ascii="华文楷体" w:eastAsia="华文楷体" w:hAnsi="华文楷体"/>
          <w:szCs w:val="28"/>
        </w:rPr>
      </w:pPr>
      <w:r w:rsidRPr="00E325AC">
        <w:rPr>
          <w:rFonts w:ascii="华文楷体" w:eastAsia="华文楷体" w:hAnsi="华文楷体" w:hint="eastAsia"/>
          <w:szCs w:val="28"/>
        </w:rPr>
        <w:t>【条文说明】幕墙的泛光照明应满足相关国家标准规定：《建筑照明设计标准》GB 50034、《城市夜景照明设计规范》JGJ-T 163及其他相关国家、行业内标准，各地工程还需符合地方性标准。同时，现阶段泛光照明设计已经专业化，需要由专业的厂家配合完成。</w:t>
      </w:r>
    </w:p>
    <w:p w:rsidR="00B67CF4" w:rsidRPr="00E325AC" w:rsidRDefault="00BF7393" w:rsidP="00B67CF4">
      <w:pPr>
        <w:spacing w:line="360" w:lineRule="auto"/>
        <w:rPr>
          <w:rFonts w:ascii="宋体" w:hAnsi="宋体"/>
          <w:szCs w:val="28"/>
        </w:rPr>
      </w:pPr>
      <w:r w:rsidRPr="00E325AC">
        <w:rPr>
          <w:rFonts w:ascii="Calibri" w:hAnsi="Calibri" w:hint="eastAsia"/>
          <w:b/>
          <w:szCs w:val="28"/>
        </w:rPr>
        <w:t>5.8</w:t>
      </w:r>
      <w:r w:rsidR="00B67CF4" w:rsidRPr="00E325AC">
        <w:rPr>
          <w:rFonts w:ascii="Calibri" w:hAnsi="Calibri" w:hint="eastAsia"/>
          <w:b/>
          <w:szCs w:val="28"/>
        </w:rPr>
        <w:t>.2</w:t>
      </w:r>
      <w:r w:rsidR="00B67CF4" w:rsidRPr="00E325AC">
        <w:rPr>
          <w:rFonts w:ascii="Calibri" w:hAnsi="Calibri" w:hint="eastAsia"/>
          <w:szCs w:val="28"/>
        </w:rPr>
        <w:t xml:space="preserve">  </w:t>
      </w:r>
      <w:r w:rsidR="00B67CF4" w:rsidRPr="00E325AC">
        <w:rPr>
          <w:rFonts w:ascii="宋体" w:hAnsi="宋体" w:hint="eastAsia"/>
          <w:szCs w:val="28"/>
        </w:rPr>
        <w:t>幕墙的泛光照明应与建筑设计、幕墙设计进行一体化设计。</w:t>
      </w:r>
    </w:p>
    <w:p w:rsidR="00B67CF4" w:rsidRPr="00E325AC" w:rsidRDefault="00B67CF4" w:rsidP="00B67CF4">
      <w:pPr>
        <w:spacing w:line="360" w:lineRule="auto"/>
        <w:rPr>
          <w:rFonts w:ascii="华文楷体" w:eastAsia="华文楷体" w:hAnsi="华文楷体"/>
          <w:szCs w:val="28"/>
        </w:rPr>
      </w:pPr>
      <w:r w:rsidRPr="00E325AC">
        <w:rPr>
          <w:rFonts w:ascii="华文楷体" w:eastAsia="华文楷体" w:hAnsi="华文楷体" w:hint="eastAsia"/>
          <w:szCs w:val="28"/>
        </w:rPr>
        <w:t>【条文说明】泛光照明体现了建筑整体的灯光艺术效果及照明的功能性，在相关灯具的安装、预留孔、管线敷设等方面均需要与幕墙、建筑设计全面配合。</w:t>
      </w:r>
    </w:p>
    <w:p w:rsidR="00B67CF4" w:rsidRPr="00E325AC" w:rsidRDefault="00BF7393" w:rsidP="00B67CF4">
      <w:pPr>
        <w:spacing w:line="360" w:lineRule="auto"/>
        <w:rPr>
          <w:rFonts w:ascii="宋体" w:hAnsi="宋体"/>
          <w:szCs w:val="28"/>
        </w:rPr>
      </w:pPr>
      <w:r w:rsidRPr="00E325AC">
        <w:rPr>
          <w:rFonts w:ascii="Calibri" w:hAnsi="Calibri" w:hint="eastAsia"/>
          <w:b/>
          <w:szCs w:val="28"/>
        </w:rPr>
        <w:t>5.8</w:t>
      </w:r>
      <w:r w:rsidR="00B67CF4" w:rsidRPr="00E325AC">
        <w:rPr>
          <w:rFonts w:ascii="Calibri" w:hAnsi="Calibri" w:hint="eastAsia"/>
          <w:b/>
          <w:szCs w:val="28"/>
        </w:rPr>
        <w:t>.3</w:t>
      </w:r>
      <w:r w:rsidR="00B67CF4" w:rsidRPr="00E325AC">
        <w:rPr>
          <w:rFonts w:ascii="Calibri" w:hAnsi="Calibri" w:hint="eastAsia"/>
          <w:szCs w:val="28"/>
        </w:rPr>
        <w:t xml:space="preserve"> </w:t>
      </w:r>
      <w:r w:rsidR="00B67CF4" w:rsidRPr="00E325AC">
        <w:rPr>
          <w:rFonts w:ascii="宋体" w:hAnsi="宋体" w:hint="eastAsia"/>
          <w:szCs w:val="28"/>
        </w:rPr>
        <w:t>泛光照明不得影响幕墙的相关功能性，不得影响幕墙的气密、水密、结构安全及外观要求。</w:t>
      </w:r>
    </w:p>
    <w:p w:rsidR="00B67CF4" w:rsidRPr="00E325AC" w:rsidRDefault="00B67CF4" w:rsidP="00B67CF4">
      <w:pPr>
        <w:spacing w:line="360" w:lineRule="auto"/>
        <w:rPr>
          <w:rFonts w:ascii="宋体" w:hAnsi="宋体"/>
          <w:szCs w:val="28"/>
        </w:rPr>
      </w:pPr>
      <w:r w:rsidRPr="00E325AC">
        <w:rPr>
          <w:rFonts w:ascii="华文楷体" w:eastAsia="华文楷体" w:hAnsi="华文楷体" w:hint="eastAsia"/>
          <w:szCs w:val="28"/>
        </w:rPr>
        <w:t>【条文说明】泛光照明管线不得直接穿越板块的伸缩缝，以免影响幕墙气密性，应选在具有内衬板的位置；预埋管的敷设应保持内高外低的方式，防止雨水倒灌，预留管穿越外幕墙的孔与管间的防水封堵均需采用耐</w:t>
      </w:r>
      <w:proofErr w:type="gramStart"/>
      <w:r w:rsidRPr="00E325AC">
        <w:rPr>
          <w:rFonts w:ascii="华文楷体" w:eastAsia="华文楷体" w:hAnsi="华文楷体" w:hint="eastAsia"/>
          <w:szCs w:val="28"/>
        </w:rPr>
        <w:t>候型中性</w:t>
      </w:r>
      <w:proofErr w:type="gramEnd"/>
      <w:r w:rsidRPr="00E325AC">
        <w:rPr>
          <w:rFonts w:ascii="华文楷体" w:eastAsia="华文楷体" w:hAnsi="华文楷体" w:hint="eastAsia"/>
          <w:szCs w:val="28"/>
        </w:rPr>
        <w:t>硅酮胶进行封堵，外幕墙管线敷设工艺要进行测试，需要检测“空气渗透性能”“雨水渗透性能”，建议与幕墙的四性实验同步进行；预留孔的开孔不得影响幕墙龙骨的局部及整体强度、稳定性，幕墙结构也需考虑灯具重量等因素带来的影响；同时预留管敷设不得破坏外幕墙的完整性及美观性，对于可视部位要进行外观处理。相关构造措施如下图所示：</w:t>
      </w:r>
    </w:p>
    <w:p w:rsidR="00B67CF4" w:rsidRPr="00E325AC" w:rsidRDefault="00BF7393" w:rsidP="00212EA6">
      <w:pPr>
        <w:spacing w:line="360" w:lineRule="auto"/>
        <w:ind w:firstLineChars="200" w:firstLine="560"/>
        <w:rPr>
          <w:rFonts w:ascii="宋体" w:hAnsi="宋体"/>
          <w:szCs w:val="28"/>
        </w:rPr>
      </w:pPr>
      <w:r w:rsidRPr="00E325AC">
        <w:rPr>
          <w:noProof/>
          <w:szCs w:val="28"/>
        </w:rPr>
        <w:drawing>
          <wp:anchor distT="0" distB="0" distL="114300" distR="114300" simplePos="0" relativeHeight="251688960" behindDoc="0" locked="0" layoutInCell="1" allowOverlap="1">
            <wp:simplePos x="0" y="0"/>
            <wp:positionH relativeFrom="column">
              <wp:posOffset>1571578</wp:posOffset>
            </wp:positionH>
            <wp:positionV relativeFrom="paragraph">
              <wp:posOffset>119182</wp:posOffset>
            </wp:positionV>
            <wp:extent cx="2594754" cy="1794294"/>
            <wp:effectExtent l="19050" t="0" r="0" b="0"/>
            <wp:wrapNone/>
            <wp:docPr id="2"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pic:cNvPicPr>
                      <a:picLocks noChangeAspect="1" noChangeArrowheads="1"/>
                    </pic:cNvPicPr>
                  </pic:nvPicPr>
                  <pic:blipFill>
                    <a:blip r:embed="rId1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4754" cy="1794294"/>
                    </a:xfrm>
                    <a:prstGeom prst="rect">
                      <a:avLst/>
                    </a:prstGeom>
                    <a:noFill/>
                    <a:ln>
                      <a:noFill/>
                    </a:ln>
                  </pic:spPr>
                </pic:pic>
              </a:graphicData>
            </a:graphic>
          </wp:anchor>
        </w:drawing>
      </w:r>
    </w:p>
    <w:p w:rsidR="00B67CF4" w:rsidRPr="00E325AC" w:rsidRDefault="00B67CF4" w:rsidP="00B67CF4">
      <w:pPr>
        <w:spacing w:line="360" w:lineRule="auto"/>
        <w:ind w:firstLineChars="200" w:firstLine="560"/>
        <w:rPr>
          <w:rFonts w:ascii="宋体" w:hAnsi="宋体"/>
          <w:szCs w:val="28"/>
        </w:rPr>
      </w:pPr>
    </w:p>
    <w:p w:rsidR="00B67CF4" w:rsidRPr="00E325AC" w:rsidRDefault="00B67CF4" w:rsidP="00B67CF4">
      <w:pPr>
        <w:spacing w:line="360" w:lineRule="auto"/>
        <w:ind w:firstLineChars="200" w:firstLine="560"/>
        <w:rPr>
          <w:rFonts w:ascii="宋体" w:hAnsi="宋体"/>
          <w:szCs w:val="28"/>
        </w:rPr>
      </w:pPr>
    </w:p>
    <w:p w:rsidR="00B67CF4" w:rsidRPr="00E325AC" w:rsidRDefault="00B67CF4" w:rsidP="00B67CF4">
      <w:pPr>
        <w:spacing w:line="360" w:lineRule="auto"/>
        <w:ind w:firstLineChars="200" w:firstLine="560"/>
        <w:rPr>
          <w:rFonts w:ascii="宋体" w:hAnsi="宋体"/>
          <w:szCs w:val="28"/>
        </w:rPr>
      </w:pPr>
    </w:p>
    <w:p w:rsidR="00B67CF4" w:rsidRPr="00E325AC" w:rsidRDefault="00B67CF4" w:rsidP="00B67CF4">
      <w:pPr>
        <w:spacing w:line="360" w:lineRule="auto"/>
        <w:ind w:firstLineChars="200" w:firstLine="560"/>
        <w:rPr>
          <w:rFonts w:ascii="宋体" w:hAnsi="宋体"/>
          <w:szCs w:val="28"/>
        </w:rPr>
      </w:pPr>
    </w:p>
    <w:p w:rsidR="008B3E2D" w:rsidRPr="00E325AC" w:rsidRDefault="008B3E2D" w:rsidP="00264F3A">
      <w:pPr>
        <w:spacing w:line="360" w:lineRule="auto"/>
        <w:ind w:firstLine="1440"/>
        <w:rPr>
          <w:rFonts w:ascii="华文楷体" w:eastAsia="华文楷体" w:hAnsi="华文楷体"/>
          <w:szCs w:val="28"/>
        </w:rPr>
      </w:pPr>
      <w:r w:rsidRPr="00E325AC">
        <w:rPr>
          <w:rFonts w:ascii="华文楷体" w:eastAsia="华文楷体" w:hAnsi="华文楷体" w:hint="eastAsia"/>
          <w:szCs w:val="28"/>
        </w:rPr>
        <w:t>图4  外观处理示意（颜色一致，工艺孔封闭）</w:t>
      </w:r>
    </w:p>
    <w:p w:rsidR="008B3E2D" w:rsidRPr="00E325AC" w:rsidRDefault="008B3E2D" w:rsidP="008B3E2D">
      <w:pPr>
        <w:spacing w:line="360" w:lineRule="auto"/>
        <w:ind w:firstLine="1440"/>
        <w:rPr>
          <w:rFonts w:ascii="华文楷体" w:eastAsia="华文楷体" w:hAnsi="华文楷体"/>
          <w:szCs w:val="28"/>
        </w:rPr>
      </w:pPr>
    </w:p>
    <w:p w:rsidR="00B67CF4" w:rsidRPr="00E325AC" w:rsidRDefault="0083487F" w:rsidP="00B67CF4">
      <w:pPr>
        <w:spacing w:line="360" w:lineRule="auto"/>
        <w:ind w:firstLineChars="1450" w:firstLine="4060"/>
        <w:rPr>
          <w:rFonts w:ascii="宋体" w:hAnsi="宋体"/>
          <w:szCs w:val="28"/>
        </w:rPr>
      </w:pPr>
      <w:r w:rsidRPr="0083487F">
        <w:rPr>
          <w:noProof/>
          <w:szCs w:val="28"/>
        </w:rPr>
        <w:pict>
          <v:group id="组合 8" o:spid="_x0000_s1669" style="position:absolute;left:0;text-align:left;margin-left:102.1pt;margin-top:3.3pt;width:210.9pt;height:126.85pt;z-index:251689984" coordorigin="4805,44925" coordsize="4861,3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">
            <v:shape id="图片 17" o:spid="_x0000_s1027" type="#_x0000_t75" style="position:absolute;left:4805;top:44925;width:4861;height:3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eGhfCAAAA2wAAAA8AAABkcnMvZG93bnJldi54bWxEj0GLwkAMhe+C/2GI4E2n7kGkOooIgqdF&#10;7R7WW+jEttrJ1M5U67/fHBa8JbyX976sNr2r1ZPaUHk2MJsmoIhzbysuDPxk+8kCVIjIFmvPZOBN&#10;ATbr4WCFqfUvPtHzHAslIRxSNFDG2KRah7wkh2HqG2LRrr51GGVtC21bfEm4q/VXksy1w4qlocSG&#10;diXl93PnDPhL862zx+yYzff2suPu9nvvbsaMR/12CSpSHz/m/+uDFXyhl19kAL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3hoXwgAAANsAAAAPAAAAAAAAAAAAAAAAAJ8C&#10;AABkcnMvZG93bnJldi54bWxQSwUGAAAAAAQABAD3AAAAjgMAAAAA&#10;">
              <v:imagedata r:id="rId113" o:title=""/>
            </v:shape>
            <v:oval id="椭圆 19" o:spid="_x0000_s1028" style="position:absolute;left:5392;top:47004;width:429;height: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KMYsEA&#10;AADbAAAADwAAAGRycy9kb3ducmV2LnhtbERP22rCQBB9L/gPywh9041FSonZhFYoKAXBC+jjNDvN&#10;dWdDdtXYr3cLQt/mcK6TZINpxYV6V1lWMJtGIIhzqysuFBz2n5M3EM4ja2wtk4IbOcjS0VOCsbZX&#10;3tJl5wsRQtjFqKD0vouldHlJBt3UdsSB+7G9QR9gX0jd4zWEm1a+RNGrNFhxaCixo2VJebM7GwXf&#10;stZ1vW58cZLHjw6/Nvr2u1HqeTy8L0B4Gvy/+OFe6TB/Dn+/hANke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yjGLBAAAA2wAAAA8AAAAAAAAAAAAAAAAAmAIAAGRycy9kb3du&#10;cmV2LnhtbFBLBQYAAAAABAAEAPUAAACGAwAAAAA=&#10;" filled="f" strokecolor="#c00000"/>
            <v:oval id="椭圆 20" o:spid="_x0000_s1029" style="position:absolute;left:7188;top:46700;width:429;height: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a0sAA&#10;AADaAAAADwAAAGRycy9kb3ducmV2LnhtbERPS2vCQBC+F/wPywi9mY09SIlZpQpCRRAaBXucZqd5&#10;mJ0N2VWT/npXEHoaPr7npMveNOJKnassK5hGMQji3OqKCwXHw2byDsJ5ZI2NZVIwkIPlYvSSYqLt&#10;jb/omvlChBB2CSoovW8TKV1ekkEX2ZY4cL+2M+gD7AqpO7yFcNPItzieSYMVh4YSW1qXlJ+zi1Hw&#10;I2td19uzL77ladXibq+Hv71Sr+P+Yw7CU+//xU/3pw7z4fHK48r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qa0sAAAADaAAAADwAAAAAAAAAAAAAAAACYAgAAZHJzL2Rvd25y&#10;ZXYueG1sUEsFBgAAAAAEAAQA9QAAAIUDAAAAAA==&#10;" filled="f" strokecolor="#c00000"/>
            <v:oval id="椭圆 21" o:spid="_x0000_s1030" style="position:absolute;left:7788;top:44928;width:429;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y3jsEA&#10;AADbAAAADwAAAGRycy9kb3ducmV2LnhtbERPS2vCQBC+F/wPyxR60009hJK6ii0ISiHgA+pxzI55&#10;7mzIrpr467uC0Nt8fM+ZLXrTiCt1rrSs4H0SgSDOrC45V3DYr8YfIJxH1thYJgUDOVjMRy8zTLS9&#10;8ZauO5+LEMIuQQWF920ipcsKMugmtiUO3Nl2Bn2AXS51h7cQbho5jaJYGiw5NBTY0ndBWb27GAUn&#10;Wemq2tQ+P8rfrxZ/Uj3cU6XeXvvlJwhPvf8XP91rHebH8PglHC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st47BAAAA2wAAAA8AAAAAAAAAAAAAAAAAmAIAAGRycy9kb3du&#10;cmV2LnhtbFBLBQYAAAAABAAEAPUAAACGAwAAAAA=&#10;" filled="f" strokecolor="#c00000"/>
          </v:group>
        </w:pict>
      </w:r>
    </w:p>
    <w:p w:rsidR="00B67CF4" w:rsidRPr="00E325AC" w:rsidRDefault="00B67CF4" w:rsidP="00B67CF4">
      <w:pPr>
        <w:spacing w:line="360" w:lineRule="auto"/>
        <w:ind w:firstLineChars="200" w:firstLine="560"/>
        <w:rPr>
          <w:rFonts w:ascii="宋体" w:hAnsi="宋体"/>
          <w:szCs w:val="28"/>
        </w:rPr>
      </w:pPr>
    </w:p>
    <w:p w:rsidR="00B67CF4" w:rsidRPr="00E325AC" w:rsidRDefault="00B67CF4" w:rsidP="00B67CF4">
      <w:pPr>
        <w:spacing w:line="360" w:lineRule="auto"/>
        <w:ind w:firstLineChars="200" w:firstLine="560"/>
        <w:rPr>
          <w:rFonts w:ascii="宋体" w:hAnsi="宋体"/>
          <w:szCs w:val="28"/>
        </w:rPr>
      </w:pPr>
    </w:p>
    <w:p w:rsidR="00B67CF4" w:rsidRPr="00E325AC" w:rsidRDefault="00B67CF4" w:rsidP="00B67CF4">
      <w:pPr>
        <w:spacing w:line="360" w:lineRule="auto"/>
        <w:ind w:firstLineChars="200" w:firstLine="560"/>
        <w:rPr>
          <w:rFonts w:ascii="宋体" w:hAnsi="宋体"/>
          <w:szCs w:val="28"/>
        </w:rPr>
      </w:pPr>
    </w:p>
    <w:p w:rsidR="00B67CF4" w:rsidRPr="00E325AC" w:rsidRDefault="008B3E2D" w:rsidP="00264F3A">
      <w:pPr>
        <w:spacing w:line="360" w:lineRule="auto"/>
        <w:ind w:firstLineChars="662" w:firstLine="1854"/>
        <w:rPr>
          <w:rFonts w:ascii="华文楷体" w:eastAsia="华文楷体" w:hAnsi="华文楷体"/>
          <w:szCs w:val="28"/>
        </w:rPr>
      </w:pPr>
      <w:r w:rsidRPr="00E325AC">
        <w:rPr>
          <w:rFonts w:ascii="华文楷体" w:eastAsia="华文楷体" w:hAnsi="华文楷体" w:hint="eastAsia"/>
          <w:szCs w:val="28"/>
        </w:rPr>
        <w:t>图5  开孔接触位置抹胶封堵示意</w:t>
      </w:r>
    </w:p>
    <w:p w:rsidR="00B67CF4" w:rsidRPr="00E325AC" w:rsidRDefault="00BF7393" w:rsidP="00B67CF4">
      <w:pPr>
        <w:spacing w:line="360" w:lineRule="auto"/>
        <w:rPr>
          <w:rFonts w:ascii="宋体" w:hAnsi="宋体"/>
          <w:szCs w:val="28"/>
        </w:rPr>
      </w:pPr>
      <w:r w:rsidRPr="00E325AC">
        <w:rPr>
          <w:rFonts w:ascii="Calibri" w:hAnsi="Calibri" w:hint="eastAsia"/>
          <w:szCs w:val="28"/>
        </w:rPr>
        <w:t>5.8</w:t>
      </w:r>
      <w:r w:rsidR="00B67CF4" w:rsidRPr="00E325AC">
        <w:rPr>
          <w:rFonts w:ascii="Calibri" w:hAnsi="Calibri" w:hint="eastAsia"/>
          <w:b/>
          <w:szCs w:val="28"/>
        </w:rPr>
        <w:t>.</w:t>
      </w:r>
      <w:r w:rsidR="00B67CF4" w:rsidRPr="00E325AC">
        <w:rPr>
          <w:rFonts w:ascii="Calibri" w:hAnsi="Calibri" w:hint="eastAsia"/>
          <w:szCs w:val="28"/>
        </w:rPr>
        <w:t xml:space="preserve">4 </w:t>
      </w:r>
      <w:r w:rsidR="00B67CF4" w:rsidRPr="00E325AC">
        <w:rPr>
          <w:rFonts w:ascii="宋体" w:hAnsi="宋体" w:hint="eastAsia"/>
          <w:szCs w:val="28"/>
        </w:rPr>
        <w:t>泛光照明管线与幕墙龙骨之间的接触不得产生化学腐蚀现象。</w:t>
      </w:r>
    </w:p>
    <w:p w:rsidR="00B67CF4" w:rsidRPr="00E325AC" w:rsidRDefault="00B67CF4" w:rsidP="00B67CF4">
      <w:pPr>
        <w:spacing w:line="360" w:lineRule="auto"/>
        <w:rPr>
          <w:rFonts w:ascii="华文楷体" w:eastAsia="华文楷体" w:hAnsi="华文楷体"/>
          <w:szCs w:val="28"/>
        </w:rPr>
      </w:pPr>
      <w:r w:rsidRPr="00E325AC">
        <w:rPr>
          <w:rFonts w:ascii="华文楷体" w:eastAsia="华文楷体" w:hAnsi="华文楷体" w:hint="eastAsia"/>
          <w:szCs w:val="28"/>
        </w:rPr>
        <w:t>【条文说明】穿越外幕墙的保护</w:t>
      </w:r>
      <w:proofErr w:type="gramStart"/>
      <w:r w:rsidRPr="00E325AC">
        <w:rPr>
          <w:rFonts w:ascii="华文楷体" w:eastAsia="华文楷体" w:hAnsi="华文楷体" w:hint="eastAsia"/>
          <w:szCs w:val="28"/>
        </w:rPr>
        <w:t>管建议</w:t>
      </w:r>
      <w:proofErr w:type="gramEnd"/>
      <w:r w:rsidRPr="00E325AC">
        <w:rPr>
          <w:rFonts w:ascii="华文楷体" w:eastAsia="华文楷体" w:hAnsi="华文楷体" w:hint="eastAsia"/>
          <w:szCs w:val="28"/>
        </w:rPr>
        <w:t>采用铝合金或不锈钢材质，不同材质接触面应采用硅胶垫圈或三元乙丙垫圈进行隔离，防止电化学腐蚀现象发生，如下图所示：</w:t>
      </w:r>
    </w:p>
    <w:p w:rsidR="00264F3A" w:rsidRPr="00E325AC" w:rsidRDefault="00264F3A" w:rsidP="00B67CF4">
      <w:pPr>
        <w:spacing w:line="360" w:lineRule="auto"/>
        <w:rPr>
          <w:rFonts w:ascii="华文楷体" w:eastAsia="华文楷体" w:hAnsi="华文楷体"/>
          <w:szCs w:val="28"/>
        </w:rPr>
      </w:pPr>
    </w:p>
    <w:p w:rsidR="00B67CF4" w:rsidRPr="00E325AC" w:rsidRDefault="00264F3A" w:rsidP="00B67CF4">
      <w:pPr>
        <w:ind w:left="240"/>
        <w:rPr>
          <w:rFonts w:ascii="宋体" w:hAnsi="宋体"/>
          <w:szCs w:val="28"/>
        </w:rPr>
      </w:pPr>
      <w:r w:rsidRPr="00E325AC">
        <w:rPr>
          <w:noProof/>
        </w:rPr>
        <w:drawing>
          <wp:anchor distT="0" distB="0" distL="114300" distR="114300" simplePos="0" relativeHeight="251692032" behindDoc="0" locked="0" layoutInCell="1" allowOverlap="1">
            <wp:simplePos x="0" y="0"/>
            <wp:positionH relativeFrom="column">
              <wp:posOffset>950794</wp:posOffset>
            </wp:positionH>
            <wp:positionV relativeFrom="paragraph">
              <wp:posOffset>34119</wp:posOffset>
            </wp:positionV>
            <wp:extent cx="3713613" cy="1657203"/>
            <wp:effectExtent l="19050" t="0" r="1137" b="0"/>
            <wp:wrapNone/>
            <wp:docPr id="40"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pic:cNvPicPr>
                      <a:picLocks noChangeAspect="1" noChangeArrowheads="1"/>
                    </pic:cNvPicPr>
                  </pic:nvPicPr>
                  <pic:blipFill>
                    <a:blip r:embed="rId1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070"/>
                    <a:stretch>
                      <a:fillRect/>
                    </a:stretch>
                  </pic:blipFill>
                  <pic:spPr bwMode="auto">
                    <a:xfrm>
                      <a:off x="0" y="0"/>
                      <a:ext cx="3718356" cy="1659320"/>
                    </a:xfrm>
                    <a:prstGeom prst="rect">
                      <a:avLst/>
                    </a:prstGeom>
                    <a:noFill/>
                    <a:ln>
                      <a:noFill/>
                    </a:ln>
                  </pic:spPr>
                </pic:pic>
              </a:graphicData>
            </a:graphic>
          </wp:anchor>
        </w:drawing>
      </w:r>
      <w:r w:rsidR="00B67CF4" w:rsidRPr="00E325AC">
        <w:rPr>
          <w:noProof/>
        </w:rPr>
        <w:drawing>
          <wp:anchor distT="0" distB="0" distL="114300" distR="114300" simplePos="0" relativeHeight="251693056" behindDoc="0" locked="0" layoutInCell="1" allowOverlap="1">
            <wp:simplePos x="0" y="0"/>
            <wp:positionH relativeFrom="column">
              <wp:posOffset>593725</wp:posOffset>
            </wp:positionH>
            <wp:positionV relativeFrom="paragraph">
              <wp:posOffset>114935</wp:posOffset>
            </wp:positionV>
            <wp:extent cx="1026795" cy="123825"/>
            <wp:effectExtent l="0" t="0" r="1905" b="9525"/>
            <wp:wrapNone/>
            <wp:docPr id="41"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pic:cNvPicPr>
                      <a:picLocks noChangeAspect="1" noChangeArrowheads="1"/>
                    </pic:cNvPicPr>
                  </pic:nvPicPr>
                  <pic:blipFill>
                    <a:blip r:embed="rId1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6795" cy="123825"/>
                    </a:xfrm>
                    <a:prstGeom prst="rect">
                      <a:avLst/>
                    </a:prstGeom>
                    <a:noFill/>
                    <a:ln>
                      <a:noFill/>
                    </a:ln>
                  </pic:spPr>
                </pic:pic>
              </a:graphicData>
            </a:graphic>
          </wp:anchor>
        </w:drawing>
      </w:r>
    </w:p>
    <w:p w:rsidR="00B67CF4" w:rsidRPr="00E325AC" w:rsidRDefault="00B67CF4" w:rsidP="00B67CF4">
      <w:pPr>
        <w:ind w:left="240"/>
        <w:rPr>
          <w:rFonts w:ascii="宋体" w:hAnsi="宋体"/>
          <w:szCs w:val="28"/>
        </w:rPr>
      </w:pPr>
    </w:p>
    <w:p w:rsidR="00B67CF4" w:rsidRPr="00E325AC" w:rsidRDefault="00B67CF4" w:rsidP="00B67CF4">
      <w:pPr>
        <w:ind w:left="240"/>
        <w:rPr>
          <w:rFonts w:ascii="宋体" w:hAnsi="宋体"/>
          <w:szCs w:val="28"/>
        </w:rPr>
      </w:pPr>
    </w:p>
    <w:p w:rsidR="00B67CF4" w:rsidRPr="00E325AC" w:rsidRDefault="00B67CF4" w:rsidP="00B67CF4">
      <w:pPr>
        <w:rPr>
          <w:rFonts w:ascii="宋体" w:hAnsi="宋体"/>
          <w:szCs w:val="28"/>
        </w:rPr>
      </w:pPr>
    </w:p>
    <w:p w:rsidR="00264F3A" w:rsidRPr="00E325AC" w:rsidRDefault="00264F3A" w:rsidP="00264F3A">
      <w:pPr>
        <w:spacing w:line="360" w:lineRule="auto"/>
        <w:jc w:val="center"/>
        <w:rPr>
          <w:rFonts w:ascii="华文楷体" w:eastAsia="华文楷体" w:hAnsi="华文楷体"/>
          <w:szCs w:val="28"/>
        </w:rPr>
      </w:pPr>
    </w:p>
    <w:p w:rsidR="00B67CF4" w:rsidRPr="00E325AC" w:rsidRDefault="00965385" w:rsidP="00264F3A">
      <w:pPr>
        <w:spacing w:line="360" w:lineRule="auto"/>
        <w:jc w:val="center"/>
        <w:rPr>
          <w:rFonts w:ascii="华文楷体" w:eastAsia="华文楷体" w:hAnsi="华文楷体"/>
          <w:szCs w:val="28"/>
        </w:rPr>
      </w:pPr>
      <w:r w:rsidRPr="00E325AC">
        <w:rPr>
          <w:rFonts w:ascii="华文楷体" w:eastAsia="华文楷体" w:hAnsi="华文楷体" w:hint="eastAsia"/>
          <w:szCs w:val="28"/>
        </w:rPr>
        <w:t>图6  连接示意</w:t>
      </w:r>
    </w:p>
    <w:p w:rsidR="00B67CF4" w:rsidRPr="00E325AC" w:rsidRDefault="00BF7393" w:rsidP="00B67CF4">
      <w:pPr>
        <w:spacing w:line="360" w:lineRule="auto"/>
        <w:rPr>
          <w:rFonts w:ascii="宋体" w:hAnsi="宋体"/>
          <w:b/>
          <w:szCs w:val="28"/>
        </w:rPr>
      </w:pPr>
      <w:r w:rsidRPr="00E325AC">
        <w:rPr>
          <w:rFonts w:ascii="Calibri" w:hAnsi="Calibri" w:hint="eastAsia"/>
          <w:b/>
          <w:szCs w:val="28"/>
        </w:rPr>
        <w:t>5.8</w:t>
      </w:r>
      <w:r w:rsidR="00B67CF4" w:rsidRPr="00E325AC">
        <w:rPr>
          <w:rFonts w:ascii="Calibri" w:hAnsi="Calibri" w:hint="eastAsia"/>
          <w:b/>
          <w:szCs w:val="28"/>
        </w:rPr>
        <w:t xml:space="preserve">.5 </w:t>
      </w:r>
      <w:r w:rsidR="00965385" w:rsidRPr="00E325AC">
        <w:rPr>
          <w:rFonts w:ascii="Calibri" w:hAnsi="Calibri" w:hint="eastAsia"/>
          <w:b/>
          <w:szCs w:val="28"/>
        </w:rPr>
        <w:t xml:space="preserve"> </w:t>
      </w:r>
      <w:r w:rsidR="00B67CF4" w:rsidRPr="00E325AC">
        <w:rPr>
          <w:rFonts w:ascii="宋体" w:hAnsi="宋体" w:hint="eastAsia"/>
          <w:szCs w:val="28"/>
        </w:rPr>
        <w:t>泛光照明灯具固定应进行结构设计。</w:t>
      </w:r>
    </w:p>
    <w:p w:rsidR="00B67CF4" w:rsidRPr="00E325AC" w:rsidRDefault="00B67CF4" w:rsidP="00B67CF4">
      <w:pPr>
        <w:spacing w:line="360" w:lineRule="auto"/>
        <w:rPr>
          <w:rFonts w:ascii="华文楷体" w:eastAsia="华文楷体" w:hAnsi="华文楷体"/>
          <w:szCs w:val="28"/>
        </w:rPr>
      </w:pPr>
      <w:r w:rsidRPr="00E325AC">
        <w:rPr>
          <w:rFonts w:ascii="华文楷体" w:eastAsia="华文楷体" w:hAnsi="华文楷体" w:hint="eastAsia"/>
          <w:szCs w:val="28"/>
        </w:rPr>
        <w:t>【条文说明】泛光照明预埋管或灯具固定件安装应牢固，并具有防松动的技术处理措施，防止板块在运输及吊装过程中由于颠簸等原因导致预埋管或灯具固定件松动。相关固定方式需要进行结构设计，满足结构安全要求。</w:t>
      </w:r>
    </w:p>
    <w:p w:rsidR="00B67CF4" w:rsidRPr="00E325AC" w:rsidRDefault="00BF7393" w:rsidP="00B67CF4">
      <w:pPr>
        <w:spacing w:line="360" w:lineRule="auto"/>
        <w:rPr>
          <w:rFonts w:ascii="宋体" w:hAnsi="宋体"/>
          <w:szCs w:val="28"/>
        </w:rPr>
      </w:pPr>
      <w:r w:rsidRPr="00E325AC">
        <w:rPr>
          <w:rFonts w:ascii="Calibri" w:hAnsi="Calibri"/>
          <w:b/>
          <w:szCs w:val="28"/>
        </w:rPr>
        <w:t>5.8</w:t>
      </w:r>
      <w:r w:rsidR="00B67CF4" w:rsidRPr="00E325AC">
        <w:rPr>
          <w:rFonts w:ascii="Calibri" w:hAnsi="Calibri" w:hint="eastAsia"/>
          <w:b/>
          <w:szCs w:val="28"/>
        </w:rPr>
        <w:t>.6</w:t>
      </w:r>
      <w:r w:rsidR="00B67CF4" w:rsidRPr="00E325AC">
        <w:rPr>
          <w:rFonts w:ascii="Calibri" w:hAnsi="Calibri" w:hint="eastAsia"/>
          <w:szCs w:val="28"/>
        </w:rPr>
        <w:t xml:space="preserve"> </w:t>
      </w:r>
      <w:r w:rsidR="00B67CF4" w:rsidRPr="00E325AC">
        <w:rPr>
          <w:rFonts w:ascii="宋体" w:hAnsi="宋体" w:hint="eastAsia"/>
          <w:szCs w:val="28"/>
        </w:rPr>
        <w:t>泛光照明应配合幕墙的安装编制专项安装方案，幕墙设计时应预留灯具安装槽，灯具安装宜与幕墙同步工厂化组装。</w:t>
      </w:r>
    </w:p>
    <w:p w:rsidR="00965385" w:rsidRPr="00E325AC" w:rsidRDefault="00B67CF4" w:rsidP="00B67CF4">
      <w:pPr>
        <w:spacing w:line="360" w:lineRule="auto"/>
        <w:rPr>
          <w:rFonts w:ascii="华文楷体" w:eastAsia="华文楷体" w:hAnsi="华文楷体"/>
          <w:szCs w:val="28"/>
        </w:rPr>
      </w:pPr>
      <w:r w:rsidRPr="00E325AC">
        <w:rPr>
          <w:rFonts w:ascii="华文楷体" w:eastAsia="华文楷体" w:hAnsi="华文楷体" w:hint="eastAsia"/>
          <w:szCs w:val="28"/>
        </w:rPr>
        <w:t>【条文说明】</w:t>
      </w:r>
      <w:proofErr w:type="gramStart"/>
      <w:r w:rsidRPr="00E325AC">
        <w:rPr>
          <w:rFonts w:ascii="华文楷体" w:eastAsia="华文楷体" w:hAnsi="华文楷体" w:hint="eastAsia"/>
          <w:szCs w:val="28"/>
        </w:rPr>
        <w:t>幕墙板块</w:t>
      </w:r>
      <w:proofErr w:type="gramEnd"/>
      <w:r w:rsidRPr="00E325AC">
        <w:rPr>
          <w:rFonts w:ascii="华文楷体" w:eastAsia="华文楷体" w:hAnsi="华文楷体" w:hint="eastAsia"/>
          <w:szCs w:val="28"/>
        </w:rPr>
        <w:t>的组装工序中增加泛光照明预留管的安装及灯具固定件的安装等相关工序，使得</w:t>
      </w:r>
      <w:proofErr w:type="gramStart"/>
      <w:r w:rsidRPr="00E325AC">
        <w:rPr>
          <w:rFonts w:ascii="华文楷体" w:eastAsia="华文楷体" w:hAnsi="华文楷体" w:hint="eastAsia"/>
          <w:szCs w:val="28"/>
        </w:rPr>
        <w:t>幕墙板块</w:t>
      </w:r>
      <w:proofErr w:type="gramEnd"/>
      <w:r w:rsidRPr="00E325AC">
        <w:rPr>
          <w:rFonts w:ascii="华文楷体" w:eastAsia="华文楷体" w:hAnsi="华文楷体" w:hint="eastAsia"/>
          <w:szCs w:val="28"/>
        </w:rPr>
        <w:t>生产与泛光照明的预埋同步进行。幕墙对泛光照明预留有特定的安装槽，灯具可以完全隐蔽安装，且不影响</w:t>
      </w:r>
      <w:proofErr w:type="gramStart"/>
      <w:r w:rsidRPr="00E325AC">
        <w:rPr>
          <w:rFonts w:ascii="华文楷体" w:eastAsia="华文楷体" w:hAnsi="华文楷体" w:hint="eastAsia"/>
          <w:szCs w:val="28"/>
        </w:rPr>
        <w:t>幕墙板块</w:t>
      </w:r>
      <w:proofErr w:type="gramEnd"/>
      <w:r w:rsidRPr="00E325AC">
        <w:rPr>
          <w:rFonts w:ascii="华文楷体" w:eastAsia="华文楷体" w:hAnsi="华文楷体" w:hint="eastAsia"/>
          <w:szCs w:val="28"/>
        </w:rPr>
        <w:t>安装时，灯具可以考虑在幕墙组装车间进行安装，否则应在</w:t>
      </w:r>
      <w:proofErr w:type="gramStart"/>
      <w:r w:rsidRPr="00E325AC">
        <w:rPr>
          <w:rFonts w:ascii="华文楷体" w:eastAsia="华文楷体" w:hAnsi="华文楷体" w:hint="eastAsia"/>
          <w:szCs w:val="28"/>
        </w:rPr>
        <w:t>幕墙板块</w:t>
      </w:r>
      <w:proofErr w:type="gramEnd"/>
      <w:r w:rsidRPr="00E325AC">
        <w:rPr>
          <w:rFonts w:ascii="华文楷体" w:eastAsia="华文楷体" w:hAnsi="华文楷体" w:hint="eastAsia"/>
          <w:szCs w:val="28"/>
        </w:rPr>
        <w:t>安装完毕后再组织安装。预留灯</w:t>
      </w:r>
      <w:proofErr w:type="gramStart"/>
      <w:r w:rsidRPr="00E325AC">
        <w:rPr>
          <w:rFonts w:ascii="华文楷体" w:eastAsia="华文楷体" w:hAnsi="华文楷体" w:hint="eastAsia"/>
          <w:szCs w:val="28"/>
        </w:rPr>
        <w:t>槽如下</w:t>
      </w:r>
      <w:proofErr w:type="gramEnd"/>
      <w:r w:rsidRPr="00E325AC">
        <w:rPr>
          <w:rFonts w:ascii="华文楷体" w:eastAsia="华文楷体" w:hAnsi="华文楷体" w:hint="eastAsia"/>
          <w:szCs w:val="28"/>
        </w:rPr>
        <w:t>图所示：</w:t>
      </w:r>
    </w:p>
    <w:p w:rsidR="00B67CF4" w:rsidRPr="00E325AC" w:rsidRDefault="00B67CF4" w:rsidP="00B67CF4">
      <w:pPr>
        <w:spacing w:line="360" w:lineRule="auto"/>
        <w:ind w:firstLineChars="200" w:firstLine="560"/>
        <w:rPr>
          <w:rFonts w:ascii="宋体" w:hAnsi="宋体"/>
          <w:szCs w:val="28"/>
        </w:rPr>
      </w:pPr>
      <w:r w:rsidRPr="00E325AC">
        <w:rPr>
          <w:noProof/>
          <w:szCs w:val="28"/>
        </w:rPr>
        <w:drawing>
          <wp:anchor distT="0" distB="0" distL="114300" distR="114300" simplePos="0" relativeHeight="251687936" behindDoc="0" locked="0" layoutInCell="1" allowOverlap="1">
            <wp:simplePos x="0" y="0"/>
            <wp:positionH relativeFrom="column">
              <wp:posOffset>1781396</wp:posOffset>
            </wp:positionH>
            <wp:positionV relativeFrom="paragraph">
              <wp:posOffset>63795</wp:posOffset>
            </wp:positionV>
            <wp:extent cx="2468496" cy="1626782"/>
            <wp:effectExtent l="19050" t="0" r="8004" b="0"/>
            <wp:wrapNone/>
            <wp:docPr id="38"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1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8496" cy="1626782"/>
                    </a:xfrm>
                    <a:prstGeom prst="rect">
                      <a:avLst/>
                    </a:prstGeom>
                    <a:noFill/>
                    <a:ln>
                      <a:noFill/>
                    </a:ln>
                  </pic:spPr>
                </pic:pic>
              </a:graphicData>
            </a:graphic>
          </wp:anchor>
        </w:drawing>
      </w:r>
    </w:p>
    <w:p w:rsidR="00B67CF4" w:rsidRPr="00E325AC" w:rsidRDefault="00B67CF4" w:rsidP="00B67CF4">
      <w:pPr>
        <w:spacing w:line="360" w:lineRule="auto"/>
        <w:ind w:firstLineChars="200" w:firstLine="480"/>
        <w:rPr>
          <w:rFonts w:ascii="宋体" w:hAnsi="宋体"/>
          <w:sz w:val="24"/>
          <w:szCs w:val="20"/>
        </w:rPr>
      </w:pPr>
    </w:p>
    <w:p w:rsidR="00B67CF4" w:rsidRPr="00E325AC" w:rsidRDefault="00B67CF4" w:rsidP="00B67CF4">
      <w:pPr>
        <w:spacing w:line="360" w:lineRule="auto"/>
        <w:ind w:firstLineChars="200" w:firstLine="480"/>
        <w:rPr>
          <w:rFonts w:ascii="宋体" w:hAnsi="宋体"/>
          <w:sz w:val="24"/>
          <w:szCs w:val="20"/>
        </w:rPr>
      </w:pPr>
    </w:p>
    <w:p w:rsidR="00B67CF4" w:rsidRPr="00E325AC" w:rsidRDefault="00B67CF4" w:rsidP="00B67CF4">
      <w:pPr>
        <w:spacing w:line="360" w:lineRule="auto"/>
        <w:ind w:firstLineChars="200" w:firstLine="480"/>
        <w:rPr>
          <w:rFonts w:ascii="宋体" w:hAnsi="宋体"/>
          <w:sz w:val="24"/>
          <w:szCs w:val="20"/>
        </w:rPr>
      </w:pPr>
    </w:p>
    <w:p w:rsidR="00B67CF4" w:rsidRPr="00E325AC" w:rsidRDefault="00B67CF4" w:rsidP="00B67CF4">
      <w:pPr>
        <w:spacing w:line="360" w:lineRule="auto"/>
        <w:rPr>
          <w:rFonts w:ascii="宋体" w:hAnsi="宋体"/>
          <w:sz w:val="24"/>
          <w:szCs w:val="20"/>
        </w:rPr>
      </w:pPr>
    </w:p>
    <w:p w:rsidR="00965385" w:rsidRPr="00E325AC" w:rsidRDefault="00965385" w:rsidP="00264F3A">
      <w:pPr>
        <w:spacing w:line="360" w:lineRule="auto"/>
        <w:jc w:val="center"/>
        <w:rPr>
          <w:rFonts w:ascii="华文楷体" w:eastAsia="华文楷体" w:hAnsi="华文楷体"/>
          <w:szCs w:val="28"/>
        </w:rPr>
      </w:pPr>
      <w:r w:rsidRPr="00E325AC">
        <w:rPr>
          <w:rFonts w:ascii="华文楷体" w:eastAsia="华文楷体" w:hAnsi="华文楷体" w:hint="eastAsia"/>
          <w:szCs w:val="28"/>
        </w:rPr>
        <w:t>图</w:t>
      </w:r>
      <w:r w:rsidR="00675DE3" w:rsidRPr="00E325AC">
        <w:rPr>
          <w:rFonts w:ascii="华文楷体" w:eastAsia="华文楷体" w:hAnsi="华文楷体" w:hint="eastAsia"/>
          <w:szCs w:val="28"/>
        </w:rPr>
        <w:t>7</w:t>
      </w:r>
      <w:r w:rsidRPr="00E325AC">
        <w:rPr>
          <w:rFonts w:ascii="华文楷体" w:eastAsia="华文楷体" w:hAnsi="华文楷体" w:hint="eastAsia"/>
          <w:szCs w:val="28"/>
        </w:rPr>
        <w:t xml:space="preserve">  预留灯槽示意</w:t>
      </w:r>
    </w:p>
    <w:p w:rsidR="00B67CF4" w:rsidRPr="00E325AC" w:rsidRDefault="00BF7393" w:rsidP="00B67CF4">
      <w:pPr>
        <w:spacing w:line="360" w:lineRule="auto"/>
        <w:ind w:firstLineChars="200" w:firstLine="600"/>
        <w:jc w:val="center"/>
        <w:rPr>
          <w:rFonts w:ascii="Calibri" w:hAnsi="Calibri"/>
          <w:szCs w:val="28"/>
        </w:rPr>
      </w:pPr>
      <w:r w:rsidRPr="00E325AC">
        <w:rPr>
          <w:rFonts w:ascii="黑体" w:eastAsia="黑体" w:hAnsi="黑体"/>
          <w:sz w:val="30"/>
          <w:szCs w:val="30"/>
        </w:rPr>
        <w:t>5.9</w:t>
      </w:r>
      <w:r w:rsidR="00B67CF4" w:rsidRPr="00E325AC">
        <w:rPr>
          <w:rFonts w:ascii="黑体" w:eastAsia="黑体" w:hAnsi="黑体" w:hint="eastAsia"/>
          <w:sz w:val="30"/>
          <w:szCs w:val="30"/>
        </w:rPr>
        <w:t xml:space="preserve"> 清洗及维护系统</w:t>
      </w:r>
    </w:p>
    <w:p w:rsidR="00B67CF4" w:rsidRPr="00E325AC" w:rsidRDefault="00BF7393" w:rsidP="00B67CF4">
      <w:pPr>
        <w:spacing w:line="360" w:lineRule="auto"/>
        <w:rPr>
          <w:rFonts w:ascii="宋体" w:hAnsi="宋体"/>
          <w:szCs w:val="28"/>
        </w:rPr>
      </w:pPr>
      <w:r w:rsidRPr="00E325AC">
        <w:rPr>
          <w:rFonts w:ascii="Calibri" w:hAnsi="Calibri"/>
          <w:b/>
          <w:szCs w:val="28"/>
        </w:rPr>
        <w:t>5.9</w:t>
      </w:r>
      <w:r w:rsidR="00B67CF4" w:rsidRPr="00E325AC">
        <w:rPr>
          <w:rFonts w:ascii="Calibri" w:hAnsi="Calibri" w:hint="eastAsia"/>
          <w:b/>
          <w:szCs w:val="28"/>
        </w:rPr>
        <w:t>.1</w:t>
      </w:r>
      <w:r w:rsidR="00965385" w:rsidRPr="00E325AC">
        <w:rPr>
          <w:rFonts w:ascii="Calibri" w:hAnsi="Calibri" w:hint="eastAsia"/>
          <w:b/>
          <w:szCs w:val="28"/>
        </w:rPr>
        <w:t xml:space="preserve"> </w:t>
      </w:r>
      <w:r w:rsidR="00B67CF4" w:rsidRPr="00E325AC">
        <w:rPr>
          <w:rFonts w:ascii="宋体" w:hAnsi="宋体" w:hint="eastAsia"/>
          <w:szCs w:val="28"/>
        </w:rPr>
        <w:t>幕墙的清洗维护应符合国家现行有关标准的规定，并结合专业厂家产品进行设计、施工。</w:t>
      </w:r>
    </w:p>
    <w:p w:rsidR="00B67CF4" w:rsidRPr="00E325AC" w:rsidRDefault="00B67CF4" w:rsidP="00B67CF4">
      <w:pPr>
        <w:spacing w:line="360" w:lineRule="auto"/>
        <w:rPr>
          <w:rFonts w:ascii="华文楷体" w:eastAsia="华文楷体" w:hAnsi="华文楷体"/>
          <w:szCs w:val="28"/>
        </w:rPr>
      </w:pPr>
      <w:r w:rsidRPr="00E325AC">
        <w:rPr>
          <w:rFonts w:ascii="华文楷体" w:eastAsia="华文楷体" w:hAnsi="华文楷体" w:hint="eastAsia"/>
          <w:szCs w:val="28"/>
        </w:rPr>
        <w:t>【条文说明】幕墙的清洗维护应满足相关国家标准规定：《建筑外墙清洗维护技术规程》JGJ 168、《建筑物清洗维护质量要求》 GBT 25030、《建筑装饰装修工程质量验收标准》GB 50210及其他相关国家、行业内标准，各地工程还需符合地方性标准。同时，现阶段清洗维护已经专业化，需要由专业的厂家配合完成。</w:t>
      </w:r>
    </w:p>
    <w:p w:rsidR="00B67CF4" w:rsidRPr="00E325AC" w:rsidRDefault="00BF7393" w:rsidP="00B67CF4">
      <w:pPr>
        <w:spacing w:line="360" w:lineRule="auto"/>
        <w:rPr>
          <w:rFonts w:ascii="新宋体" w:eastAsia="新宋体" w:hAnsi="新宋体" w:cs="Arial"/>
          <w:szCs w:val="28"/>
        </w:rPr>
      </w:pPr>
      <w:r w:rsidRPr="00E325AC">
        <w:rPr>
          <w:rFonts w:ascii="Calibri" w:hAnsi="Calibri"/>
          <w:b/>
          <w:szCs w:val="28"/>
        </w:rPr>
        <w:t>5.9</w:t>
      </w:r>
      <w:r w:rsidR="00B67CF4" w:rsidRPr="00E325AC">
        <w:rPr>
          <w:rFonts w:ascii="Calibri" w:hAnsi="Calibri" w:hint="eastAsia"/>
          <w:b/>
          <w:szCs w:val="28"/>
        </w:rPr>
        <w:t>.2</w:t>
      </w:r>
      <w:r w:rsidR="00965385" w:rsidRPr="00E325AC">
        <w:rPr>
          <w:rFonts w:ascii="Calibri" w:hAnsi="Calibri" w:hint="eastAsia"/>
          <w:szCs w:val="28"/>
        </w:rPr>
        <w:t xml:space="preserve"> </w:t>
      </w:r>
      <w:r w:rsidR="00B67CF4" w:rsidRPr="00E325AC">
        <w:rPr>
          <w:rFonts w:ascii="Calibri" w:hAnsi="Calibri" w:hint="eastAsia"/>
          <w:szCs w:val="28"/>
        </w:rPr>
        <w:t>幕墙每个</w:t>
      </w:r>
      <w:r w:rsidR="00B67CF4" w:rsidRPr="00E325AC">
        <w:rPr>
          <w:rFonts w:ascii="新宋体" w:eastAsia="新宋体" w:hAnsi="新宋体" w:cs="Arial" w:hint="eastAsia"/>
          <w:szCs w:val="28"/>
        </w:rPr>
        <w:t>工程完工之后都应编写相应的《幕墙清洗</w:t>
      </w:r>
      <w:r w:rsidR="00B67CF4" w:rsidRPr="00E325AC">
        <w:rPr>
          <w:rFonts w:ascii="新宋体" w:eastAsia="新宋体" w:hAnsi="新宋体" w:cs="Arial"/>
          <w:szCs w:val="28"/>
        </w:rPr>
        <w:t>及维护手册</w:t>
      </w:r>
      <w:r w:rsidR="00B67CF4" w:rsidRPr="00E325AC">
        <w:rPr>
          <w:rFonts w:ascii="新宋体" w:eastAsia="新宋体" w:hAnsi="新宋体" w:cs="Arial" w:hint="eastAsia"/>
          <w:szCs w:val="28"/>
        </w:rPr>
        <w:t>》 。</w:t>
      </w:r>
    </w:p>
    <w:p w:rsidR="00B67CF4" w:rsidRPr="00E325AC" w:rsidRDefault="00B67CF4" w:rsidP="00B67CF4">
      <w:pPr>
        <w:spacing w:line="360" w:lineRule="auto"/>
        <w:rPr>
          <w:rFonts w:ascii="华文楷体" w:eastAsia="华文楷体" w:hAnsi="华文楷体"/>
          <w:szCs w:val="28"/>
        </w:rPr>
      </w:pPr>
      <w:r w:rsidRPr="00E325AC">
        <w:rPr>
          <w:rFonts w:ascii="华文楷体" w:eastAsia="华文楷体" w:hAnsi="华文楷体" w:hint="eastAsia"/>
          <w:szCs w:val="28"/>
        </w:rPr>
        <w:t>【条文说明】《幕墙清洗及维护手册》应包括（不限于）以下内容：</w:t>
      </w:r>
      <w:r w:rsidRPr="00E325AC">
        <w:rPr>
          <w:rFonts w:ascii="华文楷体" w:eastAsia="华文楷体" w:hAnsi="华文楷体"/>
          <w:szCs w:val="28"/>
        </w:rPr>
        <w:t>售后服务</w:t>
      </w:r>
      <w:r w:rsidRPr="00E325AC">
        <w:rPr>
          <w:rFonts w:ascii="华文楷体" w:eastAsia="华文楷体" w:hAnsi="华文楷体" w:hint="eastAsia"/>
          <w:szCs w:val="28"/>
        </w:rPr>
        <w:t>内容</w:t>
      </w:r>
      <w:r w:rsidRPr="00E325AC">
        <w:rPr>
          <w:rFonts w:ascii="华文楷体" w:eastAsia="华文楷体" w:hAnsi="华文楷体"/>
          <w:szCs w:val="28"/>
        </w:rPr>
        <w:t>及质量保证措施</w:t>
      </w:r>
      <w:r w:rsidRPr="00E325AC">
        <w:rPr>
          <w:rFonts w:ascii="华文楷体" w:eastAsia="华文楷体" w:hAnsi="华文楷体" w:hint="eastAsia"/>
          <w:szCs w:val="28"/>
        </w:rPr>
        <w:t>、</w:t>
      </w:r>
      <w:r w:rsidRPr="00E325AC">
        <w:rPr>
          <w:rFonts w:ascii="华文楷体" w:eastAsia="华文楷体" w:hAnsi="华文楷体"/>
          <w:szCs w:val="28"/>
        </w:rPr>
        <w:t>幕墙清洗方案</w:t>
      </w:r>
      <w:r w:rsidRPr="00E325AC">
        <w:rPr>
          <w:rFonts w:ascii="华文楷体" w:eastAsia="华文楷体" w:hAnsi="华文楷体" w:hint="eastAsia"/>
          <w:szCs w:val="28"/>
        </w:rPr>
        <w:t>、</w:t>
      </w:r>
      <w:r w:rsidRPr="00E325AC">
        <w:rPr>
          <w:rFonts w:ascii="华文楷体" w:eastAsia="华文楷体" w:hAnsi="华文楷体"/>
          <w:szCs w:val="28"/>
        </w:rPr>
        <w:t>幕墙使用维护计划</w:t>
      </w:r>
      <w:r w:rsidRPr="00E325AC">
        <w:rPr>
          <w:rFonts w:ascii="华文楷体" w:eastAsia="华文楷体" w:hAnsi="华文楷体" w:hint="eastAsia"/>
          <w:szCs w:val="28"/>
        </w:rPr>
        <w:t>及措施、</w:t>
      </w:r>
      <w:r w:rsidRPr="00E325AC">
        <w:rPr>
          <w:rFonts w:ascii="华文楷体" w:eastAsia="华文楷体" w:hAnsi="华文楷体"/>
          <w:szCs w:val="28"/>
        </w:rPr>
        <w:t>工程回访</w:t>
      </w:r>
      <w:r w:rsidRPr="00E325AC">
        <w:rPr>
          <w:rFonts w:ascii="华文楷体" w:eastAsia="华文楷体" w:hAnsi="华文楷体" w:hint="eastAsia"/>
          <w:szCs w:val="28"/>
        </w:rPr>
        <w:t>计划等。</w:t>
      </w:r>
    </w:p>
    <w:p w:rsidR="00B67CF4" w:rsidRPr="00E325AC" w:rsidRDefault="00BF7393" w:rsidP="00B67CF4">
      <w:pPr>
        <w:spacing w:line="360" w:lineRule="auto"/>
        <w:rPr>
          <w:rFonts w:ascii="新宋体" w:eastAsia="新宋体" w:hAnsi="新宋体" w:cs="Arial"/>
          <w:szCs w:val="28"/>
        </w:rPr>
      </w:pPr>
      <w:r w:rsidRPr="00E325AC">
        <w:rPr>
          <w:rFonts w:ascii="Calibri" w:hAnsi="Calibri"/>
          <w:b/>
          <w:szCs w:val="28"/>
        </w:rPr>
        <w:t>5.9</w:t>
      </w:r>
      <w:r w:rsidR="00B67CF4" w:rsidRPr="00E325AC">
        <w:rPr>
          <w:rFonts w:ascii="Calibri" w:hAnsi="Calibri" w:hint="eastAsia"/>
          <w:b/>
          <w:szCs w:val="28"/>
        </w:rPr>
        <w:t>.3</w:t>
      </w:r>
      <w:r w:rsidR="00B67CF4" w:rsidRPr="00E325AC">
        <w:rPr>
          <w:rFonts w:ascii="Calibri" w:hAnsi="Calibri" w:hint="eastAsia"/>
          <w:szCs w:val="28"/>
        </w:rPr>
        <w:t xml:space="preserve"> </w:t>
      </w:r>
      <w:r w:rsidR="00B67CF4" w:rsidRPr="00E325AC">
        <w:rPr>
          <w:rFonts w:ascii="新宋体" w:eastAsia="新宋体" w:hAnsi="新宋体" w:cs="Arial"/>
          <w:szCs w:val="28"/>
        </w:rPr>
        <w:t>幕墙的清洗</w:t>
      </w:r>
      <w:r w:rsidR="00B67CF4" w:rsidRPr="00E325AC">
        <w:rPr>
          <w:rFonts w:ascii="新宋体" w:eastAsia="新宋体" w:hAnsi="新宋体" w:cs="Arial" w:hint="eastAsia"/>
          <w:szCs w:val="28"/>
        </w:rPr>
        <w:t>方案应由具有相应专业资质的厂家负责</w:t>
      </w:r>
      <w:r w:rsidR="00B67CF4" w:rsidRPr="00E325AC">
        <w:rPr>
          <w:rFonts w:ascii="新宋体" w:eastAsia="新宋体" w:hAnsi="新宋体" w:cs="Arial"/>
          <w:szCs w:val="28"/>
        </w:rPr>
        <w:t>，</w:t>
      </w:r>
      <w:r w:rsidR="00B67CF4" w:rsidRPr="00E325AC">
        <w:rPr>
          <w:rFonts w:ascii="新宋体" w:eastAsia="新宋体" w:hAnsi="新宋体" w:cs="Arial" w:hint="eastAsia"/>
          <w:szCs w:val="28"/>
        </w:rPr>
        <w:t>幕墙公司应</w:t>
      </w:r>
      <w:r w:rsidR="00B67CF4" w:rsidRPr="00E325AC">
        <w:rPr>
          <w:rFonts w:ascii="新宋体" w:eastAsia="新宋体" w:hAnsi="新宋体" w:cs="Arial"/>
          <w:szCs w:val="28"/>
        </w:rPr>
        <w:t>负责审核和监督，并报业主、监理及总包单位批准。</w:t>
      </w:r>
    </w:p>
    <w:p w:rsidR="00B67CF4" w:rsidRPr="00E325AC" w:rsidRDefault="00B67CF4" w:rsidP="00B67CF4">
      <w:pPr>
        <w:spacing w:line="360" w:lineRule="auto"/>
        <w:rPr>
          <w:rFonts w:ascii="华文楷体" w:eastAsia="华文楷体" w:hAnsi="华文楷体"/>
          <w:szCs w:val="28"/>
        </w:rPr>
      </w:pPr>
      <w:r w:rsidRPr="00E325AC">
        <w:rPr>
          <w:rFonts w:ascii="华文楷体" w:eastAsia="华文楷体" w:hAnsi="华文楷体" w:hint="eastAsia"/>
          <w:szCs w:val="28"/>
        </w:rPr>
        <w:t>【条文说明】幕墙清洗属于高空作业，应由专业资质厂家操作，清洗人员具有相应高空特种作业证，每个清洗工程进场前应进行相关安全教育培训，幕墙公司应进行监督管理并报监理、业主。</w:t>
      </w:r>
    </w:p>
    <w:p w:rsidR="00B67CF4" w:rsidRPr="00E325AC" w:rsidRDefault="00BF7393" w:rsidP="00B67CF4">
      <w:pPr>
        <w:spacing w:line="360" w:lineRule="auto"/>
        <w:rPr>
          <w:rFonts w:ascii="新宋体" w:eastAsia="新宋体" w:hAnsi="新宋体" w:cs="Arial"/>
          <w:szCs w:val="28"/>
        </w:rPr>
      </w:pPr>
      <w:r w:rsidRPr="00E325AC">
        <w:rPr>
          <w:rFonts w:ascii="Calibri" w:hAnsi="Calibri"/>
          <w:b/>
          <w:szCs w:val="28"/>
        </w:rPr>
        <w:t>5.9</w:t>
      </w:r>
      <w:r w:rsidR="00B67CF4" w:rsidRPr="00E325AC">
        <w:rPr>
          <w:rFonts w:ascii="Calibri" w:hAnsi="Calibri" w:hint="eastAsia"/>
          <w:b/>
          <w:szCs w:val="28"/>
        </w:rPr>
        <w:t>.4</w:t>
      </w:r>
      <w:r w:rsidR="00B67CF4" w:rsidRPr="00E325AC">
        <w:rPr>
          <w:rFonts w:ascii="Calibri" w:hAnsi="Calibri" w:hint="eastAsia"/>
          <w:szCs w:val="28"/>
        </w:rPr>
        <w:t xml:space="preserve"> </w:t>
      </w:r>
      <w:r w:rsidR="00B67CF4" w:rsidRPr="00E325AC">
        <w:rPr>
          <w:rFonts w:ascii="新宋体" w:eastAsia="新宋体" w:hAnsi="新宋体" w:cs="Arial"/>
          <w:szCs w:val="28"/>
        </w:rPr>
        <w:t>幕墙</w:t>
      </w:r>
      <w:r w:rsidR="00B67CF4" w:rsidRPr="00E325AC">
        <w:rPr>
          <w:rFonts w:ascii="新宋体" w:eastAsia="新宋体" w:hAnsi="新宋体" w:cs="Arial" w:hint="eastAsia"/>
          <w:szCs w:val="28"/>
        </w:rPr>
        <w:t>的清洗宜采用专业擦窗机设备进行，清洗所需的荷载大小应通过计算而且满足擦窗机的允许荷载要求。</w:t>
      </w:r>
    </w:p>
    <w:p w:rsidR="00B67CF4" w:rsidRPr="00E325AC" w:rsidRDefault="00B67CF4" w:rsidP="00B67CF4">
      <w:pPr>
        <w:spacing w:line="360" w:lineRule="auto"/>
        <w:rPr>
          <w:rFonts w:ascii="华文楷体" w:eastAsia="华文楷体" w:hAnsi="华文楷体"/>
          <w:szCs w:val="28"/>
        </w:rPr>
      </w:pPr>
      <w:r w:rsidRPr="00E325AC">
        <w:rPr>
          <w:rFonts w:ascii="华文楷体" w:eastAsia="华文楷体" w:hAnsi="华文楷体" w:hint="eastAsia"/>
          <w:szCs w:val="28"/>
        </w:rPr>
        <w:t>【条文说明】幕墙清洗用的擦窗机应由具有专业资质的擦窗机厂家提供，擦窗机一般固定在主体结构顶部，相关的锚固承载力、结构承载力应能承受清洗所需要的荷载大小。清洗所需的连接销钉应在幕墙龙骨上预留，并满足结构设计要求。</w:t>
      </w:r>
    </w:p>
    <w:p w:rsidR="00B67CF4" w:rsidRPr="00E325AC" w:rsidRDefault="00BF7393" w:rsidP="00B67CF4">
      <w:pPr>
        <w:spacing w:line="360" w:lineRule="auto"/>
        <w:rPr>
          <w:rFonts w:ascii="新宋体" w:eastAsia="新宋体" w:hAnsi="新宋体" w:cs="Arial"/>
          <w:szCs w:val="28"/>
        </w:rPr>
      </w:pPr>
      <w:r w:rsidRPr="00E325AC">
        <w:rPr>
          <w:rFonts w:ascii="Calibri" w:hAnsi="Calibri"/>
          <w:b/>
          <w:szCs w:val="28"/>
        </w:rPr>
        <w:t>5.9</w:t>
      </w:r>
      <w:r w:rsidR="00B67CF4" w:rsidRPr="00E325AC">
        <w:rPr>
          <w:rFonts w:ascii="Calibri" w:hAnsi="Calibri" w:hint="eastAsia"/>
          <w:b/>
          <w:szCs w:val="28"/>
        </w:rPr>
        <w:t>.5</w:t>
      </w:r>
      <w:r w:rsidR="00B67CF4" w:rsidRPr="00E325AC">
        <w:rPr>
          <w:rFonts w:ascii="Calibri" w:hAnsi="Calibri" w:hint="eastAsia"/>
          <w:szCs w:val="28"/>
        </w:rPr>
        <w:t xml:space="preserve"> </w:t>
      </w:r>
      <w:r w:rsidR="00B67CF4" w:rsidRPr="00E325AC">
        <w:rPr>
          <w:rFonts w:ascii="新宋体" w:eastAsia="新宋体" w:hAnsi="新宋体" w:cs="Arial" w:hint="eastAsia"/>
          <w:szCs w:val="28"/>
        </w:rPr>
        <w:t>幕墙应设计为可更换的结构形式，便于后期的维护。</w:t>
      </w:r>
    </w:p>
    <w:p w:rsidR="00B67CF4" w:rsidRPr="00E325AC" w:rsidRDefault="00B67CF4" w:rsidP="00B67CF4">
      <w:pPr>
        <w:spacing w:line="360" w:lineRule="auto"/>
        <w:rPr>
          <w:rFonts w:ascii="华文楷体" w:eastAsia="华文楷体" w:hAnsi="华文楷体"/>
          <w:szCs w:val="28"/>
        </w:rPr>
      </w:pPr>
      <w:r w:rsidRPr="00E325AC">
        <w:rPr>
          <w:rFonts w:ascii="华文楷体" w:eastAsia="华文楷体" w:hAnsi="华文楷体" w:hint="eastAsia"/>
          <w:szCs w:val="28"/>
        </w:rPr>
        <w:t>【条文说明】</w:t>
      </w:r>
      <w:r w:rsidRPr="00E325AC">
        <w:rPr>
          <w:rFonts w:ascii="华文楷体" w:eastAsia="华文楷体" w:hAnsi="华文楷体"/>
          <w:szCs w:val="28"/>
        </w:rPr>
        <w:t>依据《建筑结构可靠度设计统一标准》GB50068和《玻璃幕墙工程技术规范》JGJ102的规定，幕墙属于易于替换的结构</w:t>
      </w:r>
      <w:r w:rsidRPr="00E325AC">
        <w:rPr>
          <w:rFonts w:ascii="华文楷体" w:eastAsia="华文楷体" w:hAnsi="华文楷体" w:hint="eastAsia"/>
          <w:szCs w:val="28"/>
        </w:rPr>
        <w:t>形式</w:t>
      </w:r>
      <w:r w:rsidRPr="00E325AC">
        <w:rPr>
          <w:rFonts w:ascii="华文楷体" w:eastAsia="华文楷体" w:hAnsi="华文楷体"/>
          <w:szCs w:val="28"/>
        </w:rPr>
        <w:t>，幕墙设计使用年限属二类，其设计使用年限为25年。</w:t>
      </w:r>
      <w:r w:rsidRPr="00E325AC">
        <w:rPr>
          <w:rFonts w:ascii="华文楷体" w:eastAsia="华文楷体" w:hAnsi="华文楷体" w:hint="eastAsia"/>
          <w:szCs w:val="28"/>
        </w:rPr>
        <w:t>后期的维护涉及到更换构件的可能，因此单元体板块除了整体可以更换以外，还需要满足零部件能更换的设计要求。</w:t>
      </w:r>
    </w:p>
    <w:p w:rsidR="00B67CF4" w:rsidRPr="00E325AC" w:rsidRDefault="00BF7393" w:rsidP="00B67CF4">
      <w:pPr>
        <w:spacing w:line="360" w:lineRule="auto"/>
        <w:rPr>
          <w:rFonts w:ascii="新宋体" w:eastAsia="新宋体" w:hAnsi="新宋体" w:cs="Arial"/>
          <w:szCs w:val="28"/>
        </w:rPr>
      </w:pPr>
      <w:r w:rsidRPr="00E325AC">
        <w:rPr>
          <w:rFonts w:ascii="Calibri" w:hAnsi="Calibri"/>
          <w:b/>
          <w:szCs w:val="28"/>
        </w:rPr>
        <w:t>5.9</w:t>
      </w:r>
      <w:r w:rsidR="00B67CF4" w:rsidRPr="00E325AC">
        <w:rPr>
          <w:rFonts w:ascii="Calibri" w:hAnsi="Calibri" w:hint="eastAsia"/>
          <w:b/>
          <w:szCs w:val="28"/>
        </w:rPr>
        <w:t>.6</w:t>
      </w:r>
      <w:r w:rsidR="00B67CF4" w:rsidRPr="00E325AC">
        <w:rPr>
          <w:rFonts w:ascii="Calibri" w:hAnsi="Calibri" w:hint="eastAsia"/>
          <w:szCs w:val="28"/>
        </w:rPr>
        <w:t xml:space="preserve"> </w:t>
      </w:r>
      <w:r w:rsidR="00B67CF4" w:rsidRPr="00E325AC">
        <w:rPr>
          <w:rFonts w:ascii="新宋体" w:eastAsia="新宋体" w:hAnsi="新宋体" w:cs="Arial" w:hint="eastAsia"/>
          <w:szCs w:val="28"/>
        </w:rPr>
        <w:t>应注重台风地区幕墙的维护。</w:t>
      </w:r>
    </w:p>
    <w:p w:rsidR="00B67CF4" w:rsidRPr="00E325AC" w:rsidRDefault="00B67CF4" w:rsidP="00B67CF4">
      <w:pPr>
        <w:spacing w:line="360" w:lineRule="auto"/>
        <w:rPr>
          <w:rFonts w:ascii="华文楷体" w:eastAsia="华文楷体" w:hAnsi="华文楷体"/>
          <w:szCs w:val="28"/>
        </w:rPr>
      </w:pPr>
      <w:r w:rsidRPr="00E325AC">
        <w:rPr>
          <w:rFonts w:ascii="华文楷体" w:eastAsia="华文楷体" w:hAnsi="华文楷体" w:hint="eastAsia"/>
          <w:szCs w:val="28"/>
        </w:rPr>
        <w:t>【条文说明】近年来台风对幕墙的损害越来越多，每次台风过后均需要对幕墙进行全面的</w:t>
      </w:r>
      <w:r w:rsidRPr="00E325AC">
        <w:rPr>
          <w:rFonts w:ascii="华文楷体" w:eastAsia="华文楷体" w:hAnsi="华文楷体"/>
          <w:szCs w:val="28"/>
        </w:rPr>
        <w:t>检查，并视损坏程度进行维修加固</w:t>
      </w:r>
      <w:r w:rsidRPr="00E325AC">
        <w:rPr>
          <w:rFonts w:ascii="华文楷体" w:eastAsia="华文楷体" w:hAnsi="华文楷体" w:hint="eastAsia"/>
          <w:szCs w:val="28"/>
        </w:rPr>
        <w:t>。</w:t>
      </w:r>
    </w:p>
    <w:p w:rsidR="00B67CF4" w:rsidRPr="00E325AC" w:rsidRDefault="00BF7393" w:rsidP="00B67CF4">
      <w:pPr>
        <w:spacing w:line="360" w:lineRule="exact"/>
        <w:rPr>
          <w:rFonts w:ascii="新宋体" w:eastAsia="新宋体" w:hAnsi="新宋体" w:cs="Arial"/>
          <w:szCs w:val="28"/>
        </w:rPr>
      </w:pPr>
      <w:r w:rsidRPr="00E325AC">
        <w:rPr>
          <w:rFonts w:ascii="Calibri" w:hAnsi="Calibri"/>
          <w:b/>
          <w:szCs w:val="28"/>
        </w:rPr>
        <w:t>5.9</w:t>
      </w:r>
      <w:r w:rsidR="00B67CF4" w:rsidRPr="00E325AC">
        <w:rPr>
          <w:rFonts w:ascii="Calibri" w:hAnsi="Calibri" w:hint="eastAsia"/>
          <w:b/>
          <w:szCs w:val="28"/>
        </w:rPr>
        <w:t>.7</w:t>
      </w:r>
      <w:r w:rsidR="00B67CF4" w:rsidRPr="00E325AC">
        <w:rPr>
          <w:rFonts w:ascii="Calibri" w:hAnsi="Calibri" w:hint="eastAsia"/>
          <w:szCs w:val="28"/>
        </w:rPr>
        <w:t xml:space="preserve"> </w:t>
      </w:r>
      <w:r w:rsidR="00B67CF4" w:rsidRPr="00E325AC">
        <w:rPr>
          <w:rFonts w:ascii="新宋体" w:eastAsia="新宋体" w:hAnsi="新宋体" w:cs="Arial" w:hint="eastAsia"/>
          <w:szCs w:val="28"/>
        </w:rPr>
        <w:t>幕墙应定期维护，在灾后应立即进行维护，并查找受灾原因，做好补救加固措施。</w:t>
      </w:r>
    </w:p>
    <w:p w:rsidR="00B67CF4" w:rsidRPr="00E325AC" w:rsidRDefault="00B67CF4" w:rsidP="00B67CF4">
      <w:pPr>
        <w:spacing w:line="360" w:lineRule="auto"/>
        <w:rPr>
          <w:rFonts w:ascii="华文楷体" w:eastAsia="华文楷体" w:hAnsi="华文楷体"/>
          <w:szCs w:val="28"/>
        </w:rPr>
      </w:pPr>
      <w:r w:rsidRPr="00E325AC">
        <w:rPr>
          <w:rFonts w:ascii="华文楷体" w:eastAsia="华文楷体" w:hAnsi="华文楷体" w:hint="eastAsia"/>
          <w:szCs w:val="28"/>
        </w:rPr>
        <w:t>【条文说明】定期维护主要涉及定期的检查及维修，保修期内，如有不符合质量要求以及不能正常运行之处，工程承包单位有义务将其修复。因人为损坏及自然性灾害、意外灾害而造成损害的，不在保修范围之内。在保修期内，使用单位应会同幕墙工程承包单位每年进行一次全面性的检查。使用十年后，对耐老化最不利位置的硅酮结构胶进行粘结性检验。相关的检查项目应齐全，做到各种构件、连接件功能正常运行。</w:t>
      </w:r>
    </w:p>
    <w:p w:rsidR="00B67CF4" w:rsidRPr="00E325AC" w:rsidRDefault="00B67CF4" w:rsidP="00B67CF4">
      <w:pPr>
        <w:spacing w:line="360" w:lineRule="auto"/>
        <w:ind w:firstLine="630"/>
        <w:rPr>
          <w:rFonts w:ascii="宋体" w:hAnsi="宋体"/>
          <w:szCs w:val="28"/>
        </w:rPr>
      </w:pPr>
      <w:r w:rsidRPr="00E325AC">
        <w:rPr>
          <w:rFonts w:ascii="华文楷体" w:eastAsia="华文楷体" w:hAnsi="华文楷体" w:hint="eastAsia"/>
          <w:szCs w:val="28"/>
        </w:rPr>
        <w:t>若遇到自然灾害或意外灾害，根据不同的灾害情况进行全面的评估，并对损害程度提出修复或加固方案，同时通过相关部门批准，经专业幕墙施工队伍进行施工。</w:t>
      </w:r>
    </w:p>
    <w:p w:rsidR="00B67CF4" w:rsidRPr="00E325AC" w:rsidRDefault="00BF7393" w:rsidP="00B67CF4">
      <w:pPr>
        <w:spacing w:line="360" w:lineRule="auto"/>
        <w:jc w:val="center"/>
        <w:rPr>
          <w:rFonts w:ascii="Calibri" w:hAnsi="Calibri"/>
          <w:szCs w:val="28"/>
        </w:rPr>
      </w:pPr>
      <w:r w:rsidRPr="00E325AC">
        <w:rPr>
          <w:rFonts w:ascii="黑体" w:eastAsia="黑体" w:hAnsi="黑体"/>
          <w:sz w:val="30"/>
          <w:szCs w:val="30"/>
        </w:rPr>
        <w:t>5.10</w:t>
      </w:r>
      <w:r w:rsidR="00B67CF4" w:rsidRPr="00E325AC">
        <w:rPr>
          <w:rFonts w:ascii="黑体" w:eastAsia="黑体" w:hAnsi="黑体" w:hint="eastAsia"/>
          <w:sz w:val="30"/>
          <w:szCs w:val="30"/>
        </w:rPr>
        <w:t xml:space="preserve">  装饰</w:t>
      </w:r>
      <w:proofErr w:type="gramStart"/>
      <w:r w:rsidR="00B67CF4" w:rsidRPr="00E325AC">
        <w:rPr>
          <w:rFonts w:ascii="黑体" w:eastAsia="黑体" w:hAnsi="黑体" w:hint="eastAsia"/>
          <w:sz w:val="30"/>
          <w:szCs w:val="30"/>
        </w:rPr>
        <w:t>翼</w:t>
      </w:r>
      <w:proofErr w:type="gramEnd"/>
    </w:p>
    <w:p w:rsidR="00B67CF4" w:rsidRPr="00E325AC" w:rsidRDefault="00BF7393" w:rsidP="00B67CF4">
      <w:pPr>
        <w:spacing w:line="360" w:lineRule="auto"/>
        <w:rPr>
          <w:rFonts w:ascii="宋体" w:hAnsi="宋体"/>
          <w:szCs w:val="28"/>
        </w:rPr>
      </w:pPr>
      <w:r w:rsidRPr="00E325AC">
        <w:rPr>
          <w:rFonts w:ascii="Calibri" w:hAnsi="Calibri"/>
          <w:b/>
          <w:szCs w:val="28"/>
        </w:rPr>
        <w:t>5.10</w:t>
      </w:r>
      <w:r w:rsidR="00B67CF4" w:rsidRPr="00E325AC">
        <w:rPr>
          <w:rFonts w:ascii="Calibri" w:hAnsi="Calibri" w:hint="eastAsia"/>
          <w:b/>
          <w:szCs w:val="28"/>
        </w:rPr>
        <w:t xml:space="preserve">.1 </w:t>
      </w:r>
      <w:r w:rsidR="00B67CF4" w:rsidRPr="00E325AC">
        <w:rPr>
          <w:rFonts w:ascii="宋体" w:hAnsi="宋体" w:hint="eastAsia"/>
          <w:szCs w:val="28"/>
        </w:rPr>
        <w:t>所有外带装饰翼的幕墙，都应该充分考虑装饰翼的设计、加工、运输、安装、维护等问题。</w:t>
      </w:r>
    </w:p>
    <w:p w:rsidR="00B67CF4" w:rsidRPr="00E325AC" w:rsidRDefault="00B67CF4" w:rsidP="00B67CF4">
      <w:pPr>
        <w:spacing w:line="360" w:lineRule="auto"/>
        <w:rPr>
          <w:rFonts w:ascii="华文楷体" w:eastAsia="华文楷体" w:hAnsi="华文楷体"/>
          <w:szCs w:val="28"/>
        </w:rPr>
      </w:pPr>
      <w:r w:rsidRPr="00E325AC">
        <w:rPr>
          <w:rFonts w:ascii="华文楷体" w:eastAsia="华文楷体" w:hAnsi="华文楷体" w:hint="eastAsia"/>
          <w:szCs w:val="28"/>
        </w:rPr>
        <w:t>【条文说明】幕墙装饰</w:t>
      </w:r>
      <w:proofErr w:type="gramStart"/>
      <w:r w:rsidRPr="00E325AC">
        <w:rPr>
          <w:rFonts w:ascii="华文楷体" w:eastAsia="华文楷体" w:hAnsi="华文楷体" w:hint="eastAsia"/>
          <w:szCs w:val="28"/>
        </w:rPr>
        <w:t>翼</w:t>
      </w:r>
      <w:proofErr w:type="gramEnd"/>
      <w:r w:rsidRPr="00E325AC">
        <w:rPr>
          <w:rFonts w:ascii="华文楷体" w:eastAsia="华文楷体" w:hAnsi="华文楷体" w:hint="eastAsia"/>
          <w:szCs w:val="28"/>
        </w:rPr>
        <w:t>对于单元体板块属于平面外构件，过程中应注意设计时如何考虑连接的简洁性、安全性、</w:t>
      </w:r>
      <w:proofErr w:type="gramStart"/>
      <w:r w:rsidRPr="00E325AC">
        <w:rPr>
          <w:rFonts w:ascii="华文楷体" w:eastAsia="华文楷体" w:hAnsi="华文楷体" w:hint="eastAsia"/>
          <w:szCs w:val="28"/>
        </w:rPr>
        <w:t>传力的</w:t>
      </w:r>
      <w:proofErr w:type="gramEnd"/>
      <w:r w:rsidRPr="00E325AC">
        <w:rPr>
          <w:rFonts w:ascii="华文楷体" w:eastAsia="华文楷体" w:hAnsi="华文楷体" w:hint="eastAsia"/>
          <w:szCs w:val="28"/>
        </w:rPr>
        <w:t>合理性，不宜过于复杂的连接，同时应有合理的防水构造措施，且加工工艺简单，通用性强；安装中防止偏位、不在一条直线上，不得野蛮安装造成配合间隙误差过大产生晃动、噪音；运输过程中需考虑增加空间使用率以及后期更换易操作性等问题。</w:t>
      </w:r>
    </w:p>
    <w:p w:rsidR="00B67CF4" w:rsidRPr="00E325AC" w:rsidRDefault="00BF7393" w:rsidP="00B67CF4">
      <w:pPr>
        <w:spacing w:line="360" w:lineRule="auto"/>
        <w:rPr>
          <w:rFonts w:ascii="宋体" w:hAnsi="宋体"/>
          <w:szCs w:val="28"/>
        </w:rPr>
      </w:pPr>
      <w:r w:rsidRPr="00E325AC">
        <w:rPr>
          <w:rFonts w:ascii="Calibri" w:hAnsi="Calibri"/>
          <w:b/>
          <w:szCs w:val="28"/>
        </w:rPr>
        <w:t>5.10</w:t>
      </w:r>
      <w:r w:rsidR="00B67CF4" w:rsidRPr="00E325AC">
        <w:rPr>
          <w:rFonts w:ascii="Calibri" w:hAnsi="Calibri" w:hint="eastAsia"/>
          <w:b/>
          <w:szCs w:val="28"/>
        </w:rPr>
        <w:t>.2</w:t>
      </w:r>
      <w:r w:rsidR="00B67CF4" w:rsidRPr="00E325AC">
        <w:rPr>
          <w:rFonts w:ascii="Calibri" w:hAnsi="Calibri" w:hint="eastAsia"/>
          <w:szCs w:val="28"/>
        </w:rPr>
        <w:t xml:space="preserve"> </w:t>
      </w:r>
      <w:r w:rsidR="00B67CF4" w:rsidRPr="00E325AC">
        <w:rPr>
          <w:rFonts w:ascii="宋体" w:hAnsi="宋体" w:hint="eastAsia"/>
          <w:szCs w:val="28"/>
        </w:rPr>
        <w:t>装饰翼的材质应符合国家现行有关标准的规定。</w:t>
      </w:r>
    </w:p>
    <w:p w:rsidR="00B67CF4" w:rsidRPr="00E325AC" w:rsidRDefault="00B67CF4" w:rsidP="00B67CF4">
      <w:pPr>
        <w:spacing w:line="360" w:lineRule="auto"/>
        <w:rPr>
          <w:rFonts w:ascii="华文楷体" w:eastAsia="华文楷体" w:hAnsi="华文楷体"/>
          <w:szCs w:val="28"/>
        </w:rPr>
      </w:pPr>
      <w:r w:rsidRPr="00E325AC">
        <w:rPr>
          <w:rFonts w:ascii="华文楷体" w:eastAsia="华文楷体" w:hAnsi="华文楷体" w:hint="eastAsia"/>
          <w:szCs w:val="28"/>
        </w:rPr>
        <w:t>【条文说明】目前常用的装饰</w:t>
      </w:r>
      <w:proofErr w:type="gramStart"/>
      <w:r w:rsidRPr="00E325AC">
        <w:rPr>
          <w:rFonts w:ascii="华文楷体" w:eastAsia="华文楷体" w:hAnsi="华文楷体" w:hint="eastAsia"/>
          <w:szCs w:val="28"/>
        </w:rPr>
        <w:t>翼</w:t>
      </w:r>
      <w:proofErr w:type="gramEnd"/>
      <w:r w:rsidRPr="00E325AC">
        <w:rPr>
          <w:rFonts w:ascii="华文楷体" w:eastAsia="华文楷体" w:hAnsi="华文楷体" w:hint="eastAsia"/>
          <w:szCs w:val="28"/>
        </w:rPr>
        <w:t>材质如铝合金、铝板、不锈钢板、石材、陶土板等，其材料质量应满足国家规范《建筑幕墙》GB/T 21086中对材料的相关规定。</w:t>
      </w:r>
    </w:p>
    <w:p w:rsidR="00B67CF4" w:rsidRPr="00E325AC" w:rsidRDefault="00BF7393" w:rsidP="00B67CF4">
      <w:pPr>
        <w:tabs>
          <w:tab w:val="left" w:pos="2160"/>
        </w:tabs>
        <w:adjustRightInd w:val="0"/>
        <w:snapToGrid w:val="0"/>
        <w:spacing w:line="360" w:lineRule="auto"/>
        <w:rPr>
          <w:rFonts w:ascii="宋体" w:hAnsi="宋体"/>
          <w:szCs w:val="28"/>
        </w:rPr>
      </w:pPr>
      <w:r w:rsidRPr="00E325AC">
        <w:rPr>
          <w:rFonts w:ascii="Calibri" w:hAnsi="Calibri"/>
          <w:b/>
          <w:szCs w:val="28"/>
        </w:rPr>
        <w:t>5.10</w:t>
      </w:r>
      <w:r w:rsidR="00B67CF4" w:rsidRPr="00E325AC">
        <w:rPr>
          <w:rFonts w:ascii="Calibri" w:hAnsi="Calibri" w:hint="eastAsia"/>
          <w:b/>
          <w:szCs w:val="28"/>
        </w:rPr>
        <w:t>.3</w:t>
      </w:r>
      <w:r w:rsidR="00B67CF4" w:rsidRPr="00E325AC">
        <w:rPr>
          <w:rFonts w:ascii="Calibri" w:hAnsi="Calibri" w:hint="eastAsia"/>
          <w:szCs w:val="28"/>
        </w:rPr>
        <w:t xml:space="preserve"> </w:t>
      </w:r>
      <w:r w:rsidR="00B67CF4" w:rsidRPr="00E325AC">
        <w:rPr>
          <w:rFonts w:ascii="宋体" w:hAnsi="宋体" w:hint="eastAsia"/>
          <w:szCs w:val="28"/>
        </w:rPr>
        <w:t>装饰翼的外形设计在满足美学等前提下，还需满足相关功能性要求。</w:t>
      </w:r>
    </w:p>
    <w:p w:rsidR="00B67CF4" w:rsidRPr="00E325AC" w:rsidRDefault="00B67CF4" w:rsidP="00B67CF4">
      <w:pPr>
        <w:tabs>
          <w:tab w:val="left" w:pos="2160"/>
        </w:tabs>
        <w:adjustRightInd w:val="0"/>
        <w:snapToGrid w:val="0"/>
        <w:spacing w:line="360" w:lineRule="auto"/>
        <w:rPr>
          <w:rFonts w:ascii="华文楷体" w:eastAsia="华文楷体" w:hAnsi="华文楷体"/>
          <w:szCs w:val="28"/>
        </w:rPr>
      </w:pPr>
      <w:r w:rsidRPr="00E325AC">
        <w:rPr>
          <w:rFonts w:ascii="华文楷体" w:eastAsia="华文楷体" w:hAnsi="华文楷体" w:hint="eastAsia"/>
          <w:szCs w:val="28"/>
        </w:rPr>
        <w:t>【条文说明】装饰翼的外形设计至关重要，在方案初期应与建筑师重点沟通并解释说明。</w:t>
      </w:r>
    </w:p>
    <w:p w:rsidR="00B67CF4" w:rsidRPr="00E325AC" w:rsidRDefault="00BF7393" w:rsidP="00B67CF4">
      <w:pPr>
        <w:tabs>
          <w:tab w:val="left" w:pos="2160"/>
        </w:tabs>
        <w:adjustRightInd w:val="0"/>
        <w:snapToGrid w:val="0"/>
        <w:spacing w:line="360" w:lineRule="auto"/>
        <w:rPr>
          <w:rFonts w:ascii="宋体" w:hAnsi="宋体"/>
          <w:szCs w:val="28"/>
        </w:rPr>
      </w:pPr>
      <w:r w:rsidRPr="00E325AC">
        <w:rPr>
          <w:rFonts w:ascii="Calibri" w:hAnsi="Calibri"/>
          <w:b/>
          <w:szCs w:val="28"/>
        </w:rPr>
        <w:t>5.10</w:t>
      </w:r>
      <w:r w:rsidR="00B67CF4" w:rsidRPr="00E325AC">
        <w:rPr>
          <w:rFonts w:ascii="Calibri" w:hAnsi="Calibri" w:hint="eastAsia"/>
          <w:b/>
          <w:szCs w:val="28"/>
        </w:rPr>
        <w:t>.4</w:t>
      </w:r>
      <w:r w:rsidR="00B67CF4" w:rsidRPr="00E325AC">
        <w:rPr>
          <w:rFonts w:ascii="Calibri" w:hAnsi="Calibri" w:hint="eastAsia"/>
          <w:szCs w:val="28"/>
        </w:rPr>
        <w:t xml:space="preserve"> </w:t>
      </w:r>
      <w:r w:rsidR="00B67CF4" w:rsidRPr="00E325AC">
        <w:rPr>
          <w:rFonts w:ascii="宋体" w:hAnsi="宋体" w:hint="eastAsia"/>
          <w:szCs w:val="28"/>
        </w:rPr>
        <w:t>所有外带装饰翼的幕墙中，包括横向装饰翼及竖向装饰翼，均需考虑其对主受力龙骨的扭转影响。</w:t>
      </w:r>
    </w:p>
    <w:p w:rsidR="00B67CF4" w:rsidRPr="00E325AC" w:rsidRDefault="00B67CF4" w:rsidP="00B67CF4">
      <w:pPr>
        <w:spacing w:line="360" w:lineRule="auto"/>
        <w:rPr>
          <w:rFonts w:ascii="华文楷体" w:eastAsia="华文楷体" w:hAnsi="华文楷体"/>
          <w:szCs w:val="28"/>
        </w:rPr>
      </w:pPr>
      <w:r w:rsidRPr="00E325AC">
        <w:rPr>
          <w:rFonts w:ascii="华文楷体" w:eastAsia="华文楷体" w:hAnsi="华文楷体" w:hint="eastAsia"/>
          <w:szCs w:val="28"/>
        </w:rPr>
        <w:t>【条文说明】横向装饰</w:t>
      </w:r>
      <w:proofErr w:type="gramStart"/>
      <w:r w:rsidRPr="00E325AC">
        <w:rPr>
          <w:rFonts w:ascii="华文楷体" w:eastAsia="华文楷体" w:hAnsi="华文楷体" w:hint="eastAsia"/>
          <w:szCs w:val="28"/>
        </w:rPr>
        <w:t>翼</w:t>
      </w:r>
      <w:proofErr w:type="gramEnd"/>
      <w:r w:rsidRPr="00E325AC">
        <w:rPr>
          <w:rFonts w:ascii="华文楷体" w:eastAsia="华文楷体" w:hAnsi="华文楷体" w:hint="eastAsia"/>
          <w:szCs w:val="28"/>
        </w:rPr>
        <w:t>荷载一般传递到横梁上再传递至立柱，竖向装饰</w:t>
      </w:r>
      <w:proofErr w:type="gramStart"/>
      <w:r w:rsidRPr="00E325AC">
        <w:rPr>
          <w:rFonts w:ascii="华文楷体" w:eastAsia="华文楷体" w:hAnsi="华文楷体" w:hint="eastAsia"/>
          <w:szCs w:val="28"/>
        </w:rPr>
        <w:t>翼</w:t>
      </w:r>
      <w:proofErr w:type="gramEnd"/>
      <w:r w:rsidRPr="00E325AC">
        <w:rPr>
          <w:rFonts w:ascii="华文楷体" w:eastAsia="华文楷体" w:hAnsi="华文楷体" w:hint="eastAsia"/>
          <w:szCs w:val="28"/>
        </w:rPr>
        <w:t>荷载直接传递到立柱再到挂接支座，横梁、立柱需要考虑扭转影响，相关的连接位置也需进行扭转校核。</w:t>
      </w:r>
    </w:p>
    <w:p w:rsidR="00B67CF4" w:rsidRPr="00E325AC" w:rsidRDefault="00BF7393" w:rsidP="00B67CF4">
      <w:pPr>
        <w:spacing w:line="360" w:lineRule="auto"/>
        <w:rPr>
          <w:rFonts w:ascii="宋体" w:hAnsi="宋体"/>
          <w:szCs w:val="28"/>
        </w:rPr>
      </w:pPr>
      <w:r w:rsidRPr="00E325AC">
        <w:rPr>
          <w:rFonts w:ascii="Calibri" w:hAnsi="Calibri"/>
          <w:b/>
          <w:szCs w:val="28"/>
        </w:rPr>
        <w:t>5.10</w:t>
      </w:r>
      <w:r w:rsidR="00B67CF4" w:rsidRPr="00E325AC">
        <w:rPr>
          <w:rFonts w:ascii="Calibri" w:hAnsi="Calibri" w:hint="eastAsia"/>
          <w:b/>
          <w:szCs w:val="28"/>
        </w:rPr>
        <w:t>.5</w:t>
      </w:r>
      <w:r w:rsidR="00B67CF4" w:rsidRPr="00E325AC">
        <w:rPr>
          <w:rFonts w:ascii="Calibri" w:hAnsi="Calibri" w:hint="eastAsia"/>
          <w:szCs w:val="28"/>
        </w:rPr>
        <w:t xml:space="preserve"> </w:t>
      </w:r>
      <w:r w:rsidR="00B67CF4" w:rsidRPr="00E325AC">
        <w:rPr>
          <w:rFonts w:ascii="宋体" w:hAnsi="宋体" w:hint="eastAsia"/>
          <w:szCs w:val="28"/>
        </w:rPr>
        <w:t>装饰</w:t>
      </w:r>
      <w:proofErr w:type="gramStart"/>
      <w:r w:rsidR="00B67CF4" w:rsidRPr="00E325AC">
        <w:rPr>
          <w:rFonts w:ascii="宋体" w:hAnsi="宋体" w:hint="eastAsia"/>
          <w:szCs w:val="28"/>
        </w:rPr>
        <w:t>翼</w:t>
      </w:r>
      <w:proofErr w:type="gramEnd"/>
      <w:r w:rsidR="00B67CF4" w:rsidRPr="00E325AC">
        <w:rPr>
          <w:rFonts w:ascii="宋体" w:hAnsi="宋体" w:hint="eastAsia"/>
          <w:szCs w:val="28"/>
        </w:rPr>
        <w:t>充当立柱的作用</w:t>
      </w:r>
      <w:r w:rsidR="00556753" w:rsidRPr="00E325AC">
        <w:rPr>
          <w:rFonts w:ascii="宋体" w:hAnsi="宋体" w:hint="eastAsia"/>
          <w:szCs w:val="28"/>
        </w:rPr>
        <w:t>时</w:t>
      </w:r>
      <w:r w:rsidR="00B67CF4" w:rsidRPr="00E325AC">
        <w:rPr>
          <w:rFonts w:ascii="宋体" w:hAnsi="宋体" w:hint="eastAsia"/>
          <w:szCs w:val="28"/>
        </w:rPr>
        <w:t>，应考虑侧向稳定的问题。</w:t>
      </w:r>
    </w:p>
    <w:p w:rsidR="00B67CF4" w:rsidRPr="00E325AC" w:rsidRDefault="00B67CF4" w:rsidP="00B67CF4">
      <w:pPr>
        <w:tabs>
          <w:tab w:val="left" w:pos="2160"/>
        </w:tabs>
        <w:adjustRightInd w:val="0"/>
        <w:snapToGrid w:val="0"/>
        <w:spacing w:line="360" w:lineRule="auto"/>
        <w:rPr>
          <w:rFonts w:ascii="华文楷体" w:eastAsia="华文楷体" w:hAnsi="华文楷体"/>
          <w:szCs w:val="28"/>
        </w:rPr>
      </w:pPr>
      <w:r w:rsidRPr="00E325AC">
        <w:rPr>
          <w:rFonts w:ascii="华文楷体" w:eastAsia="华文楷体" w:hAnsi="华文楷体" w:hint="eastAsia"/>
          <w:szCs w:val="28"/>
        </w:rPr>
        <w:t>【条文说明】目前大多</w:t>
      </w:r>
      <w:proofErr w:type="gramStart"/>
      <w:r w:rsidRPr="00E325AC">
        <w:rPr>
          <w:rFonts w:ascii="华文楷体" w:eastAsia="华文楷体" w:hAnsi="华文楷体" w:hint="eastAsia"/>
          <w:szCs w:val="28"/>
        </w:rPr>
        <w:t>装饰翼均通过</w:t>
      </w:r>
      <w:proofErr w:type="gramEnd"/>
      <w:r w:rsidRPr="00E325AC">
        <w:rPr>
          <w:rFonts w:ascii="华文楷体" w:eastAsia="华文楷体" w:hAnsi="华文楷体" w:hint="eastAsia"/>
          <w:szCs w:val="28"/>
        </w:rPr>
        <w:t>连接板连接至横梁或立柱上，有时装饰翼还充当单元体主要龙骨承载作用，此时应按</w:t>
      </w:r>
      <w:proofErr w:type="gramStart"/>
      <w:r w:rsidRPr="00E325AC">
        <w:rPr>
          <w:rFonts w:ascii="华文楷体" w:eastAsia="华文楷体" w:hAnsi="华文楷体" w:hint="eastAsia"/>
          <w:szCs w:val="28"/>
        </w:rPr>
        <w:t>双弯结构</w:t>
      </w:r>
      <w:proofErr w:type="gramEnd"/>
      <w:r w:rsidRPr="00E325AC">
        <w:rPr>
          <w:rFonts w:ascii="华文楷体" w:eastAsia="华文楷体" w:hAnsi="华文楷体" w:hint="eastAsia"/>
          <w:szCs w:val="28"/>
        </w:rPr>
        <w:t>进行设计校核，并且保证侧向不至于变形过大导致整体板块稳定性的降低。侧向变形的风压体型系数不得低于2。</w:t>
      </w:r>
    </w:p>
    <w:p w:rsidR="00B67CF4" w:rsidRPr="00E325AC" w:rsidRDefault="00BF7393" w:rsidP="00B67CF4">
      <w:pPr>
        <w:tabs>
          <w:tab w:val="left" w:pos="2160"/>
        </w:tabs>
        <w:adjustRightInd w:val="0"/>
        <w:snapToGrid w:val="0"/>
        <w:spacing w:line="360" w:lineRule="auto"/>
        <w:rPr>
          <w:rFonts w:ascii="宋体" w:hAnsi="宋体"/>
          <w:szCs w:val="28"/>
        </w:rPr>
      </w:pPr>
      <w:r w:rsidRPr="00E325AC">
        <w:rPr>
          <w:rFonts w:ascii="Calibri" w:hAnsi="Calibri"/>
          <w:b/>
          <w:szCs w:val="28"/>
        </w:rPr>
        <w:t>5.10</w:t>
      </w:r>
      <w:r w:rsidR="00B67CF4" w:rsidRPr="00E325AC">
        <w:rPr>
          <w:rFonts w:ascii="Calibri" w:hAnsi="Calibri" w:hint="eastAsia"/>
          <w:b/>
          <w:szCs w:val="28"/>
        </w:rPr>
        <w:t>.</w:t>
      </w:r>
      <w:r w:rsidR="00965385" w:rsidRPr="00E325AC">
        <w:rPr>
          <w:rFonts w:ascii="Calibri" w:hAnsi="Calibri" w:hint="eastAsia"/>
          <w:b/>
          <w:szCs w:val="28"/>
        </w:rPr>
        <w:t>6</w:t>
      </w:r>
      <w:r w:rsidR="00B67CF4" w:rsidRPr="00E325AC">
        <w:rPr>
          <w:rFonts w:ascii="Calibri" w:hAnsi="Calibri" w:hint="eastAsia"/>
          <w:b/>
          <w:szCs w:val="28"/>
        </w:rPr>
        <w:t xml:space="preserve"> </w:t>
      </w:r>
      <w:r w:rsidR="00B67CF4" w:rsidRPr="00E325AC">
        <w:rPr>
          <w:rFonts w:ascii="宋体" w:hAnsi="宋体" w:hint="eastAsia"/>
          <w:szCs w:val="28"/>
        </w:rPr>
        <w:t>对装饰</w:t>
      </w:r>
      <w:proofErr w:type="gramStart"/>
      <w:r w:rsidR="00B67CF4" w:rsidRPr="00E325AC">
        <w:rPr>
          <w:rFonts w:ascii="宋体" w:hAnsi="宋体" w:hint="eastAsia"/>
          <w:szCs w:val="28"/>
        </w:rPr>
        <w:t>翼</w:t>
      </w:r>
      <w:proofErr w:type="gramEnd"/>
      <w:r w:rsidR="00B67CF4" w:rsidRPr="00E325AC">
        <w:rPr>
          <w:rFonts w:ascii="宋体" w:hAnsi="宋体" w:hint="eastAsia"/>
          <w:szCs w:val="28"/>
        </w:rPr>
        <w:t>紧贴玻璃的情况，应评估其侧向变形对玻璃挤压的影响，对带扣盖的应采取相应的防脱</w:t>
      </w:r>
      <w:r w:rsidR="00556753" w:rsidRPr="00E325AC">
        <w:rPr>
          <w:rFonts w:ascii="宋体" w:hAnsi="宋体" w:hint="eastAsia"/>
          <w:szCs w:val="28"/>
        </w:rPr>
        <w:t>落</w:t>
      </w:r>
      <w:r w:rsidR="00B67CF4" w:rsidRPr="00E325AC">
        <w:rPr>
          <w:rFonts w:ascii="宋体" w:hAnsi="宋体" w:hint="eastAsia"/>
          <w:szCs w:val="28"/>
        </w:rPr>
        <w:t>措施。</w:t>
      </w:r>
    </w:p>
    <w:p w:rsidR="00B67CF4" w:rsidRPr="00E325AC" w:rsidRDefault="00B67CF4" w:rsidP="00B67CF4">
      <w:pPr>
        <w:tabs>
          <w:tab w:val="left" w:pos="2160"/>
        </w:tabs>
        <w:adjustRightInd w:val="0"/>
        <w:snapToGrid w:val="0"/>
        <w:spacing w:line="360" w:lineRule="auto"/>
        <w:rPr>
          <w:rFonts w:ascii="华文楷体" w:eastAsia="华文楷体" w:hAnsi="华文楷体"/>
          <w:szCs w:val="28"/>
        </w:rPr>
      </w:pPr>
      <w:r w:rsidRPr="00E325AC">
        <w:rPr>
          <w:rFonts w:ascii="华文楷体" w:eastAsia="华文楷体" w:hAnsi="华文楷体" w:hint="eastAsia"/>
          <w:szCs w:val="28"/>
        </w:rPr>
        <w:t>【条文说明】目前有些装饰</w:t>
      </w:r>
      <w:proofErr w:type="gramStart"/>
      <w:r w:rsidRPr="00E325AC">
        <w:rPr>
          <w:rFonts w:ascii="华文楷体" w:eastAsia="华文楷体" w:hAnsi="华文楷体" w:hint="eastAsia"/>
          <w:szCs w:val="28"/>
        </w:rPr>
        <w:t>翼</w:t>
      </w:r>
      <w:proofErr w:type="gramEnd"/>
      <w:r w:rsidRPr="00E325AC">
        <w:rPr>
          <w:rFonts w:ascii="华文楷体" w:eastAsia="华文楷体" w:hAnsi="华文楷体" w:hint="eastAsia"/>
          <w:szCs w:val="28"/>
        </w:rPr>
        <w:t>设计为直接压住玻璃，中间只垫了一层胶条，在平面外荷载作用下应注意胶条对玻璃的挤压问题，应保证胶条的压缩质量，同时接触玻璃的扣盖应注意防脱措施，侧向风压时容易脱落，如下图所示：</w:t>
      </w:r>
    </w:p>
    <w:p w:rsidR="00B67CF4" w:rsidRPr="00E325AC" w:rsidRDefault="00B67CF4" w:rsidP="00B67CF4">
      <w:pPr>
        <w:tabs>
          <w:tab w:val="left" w:pos="2160"/>
        </w:tabs>
        <w:adjustRightInd w:val="0"/>
        <w:snapToGrid w:val="0"/>
        <w:spacing w:line="360" w:lineRule="auto"/>
        <w:ind w:firstLineChars="200" w:firstLine="560"/>
        <w:jc w:val="center"/>
        <w:rPr>
          <w:rFonts w:ascii="宋体" w:hAnsi="宋体"/>
          <w:sz w:val="24"/>
          <w:szCs w:val="20"/>
        </w:rPr>
      </w:pPr>
      <w:r w:rsidRPr="00E325AC">
        <w:rPr>
          <w:rFonts w:ascii="Calibri" w:hAnsi="Calibri"/>
          <w:noProof/>
          <w:spacing w:val="-3"/>
          <w:szCs w:val="21"/>
        </w:rPr>
        <w:drawing>
          <wp:inline distT="0" distB="0" distL="0" distR="0">
            <wp:extent cx="1662430" cy="2220595"/>
            <wp:effectExtent l="0" t="0" r="0" b="8255"/>
            <wp:docPr id="6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2430" cy="2220595"/>
                    </a:xfrm>
                    <a:prstGeom prst="rect">
                      <a:avLst/>
                    </a:prstGeom>
                    <a:noFill/>
                    <a:ln>
                      <a:noFill/>
                    </a:ln>
                  </pic:spPr>
                </pic:pic>
              </a:graphicData>
            </a:graphic>
          </wp:inline>
        </w:drawing>
      </w:r>
    </w:p>
    <w:p w:rsidR="00B67CF4" w:rsidRPr="00E325AC" w:rsidRDefault="00965385" w:rsidP="00B67CF4">
      <w:pPr>
        <w:spacing w:line="360" w:lineRule="auto"/>
        <w:jc w:val="center"/>
        <w:rPr>
          <w:rFonts w:ascii="华文楷体" w:eastAsia="华文楷体" w:hAnsi="华文楷体"/>
          <w:szCs w:val="28"/>
        </w:rPr>
      </w:pPr>
      <w:r w:rsidRPr="00E325AC">
        <w:rPr>
          <w:rFonts w:ascii="华文楷体" w:eastAsia="华文楷体" w:hAnsi="华文楷体" w:hint="eastAsia"/>
          <w:szCs w:val="28"/>
        </w:rPr>
        <w:t>图</w:t>
      </w:r>
      <w:r w:rsidR="00675DE3" w:rsidRPr="00E325AC">
        <w:rPr>
          <w:rFonts w:ascii="华文楷体" w:eastAsia="华文楷体" w:hAnsi="华文楷体" w:hint="eastAsia"/>
          <w:szCs w:val="28"/>
        </w:rPr>
        <w:t>8</w:t>
      </w:r>
      <w:r w:rsidRPr="00E325AC">
        <w:rPr>
          <w:rFonts w:ascii="华文楷体" w:eastAsia="华文楷体" w:hAnsi="华文楷体" w:hint="eastAsia"/>
          <w:szCs w:val="28"/>
        </w:rPr>
        <w:t xml:space="preserve">  </w:t>
      </w:r>
      <w:r w:rsidR="00B67CF4" w:rsidRPr="00E325AC">
        <w:rPr>
          <w:rFonts w:ascii="华文楷体" w:eastAsia="华文楷体" w:hAnsi="华文楷体" w:hint="eastAsia"/>
          <w:szCs w:val="28"/>
        </w:rPr>
        <w:t>接触玻璃的</w:t>
      </w:r>
      <w:proofErr w:type="gramStart"/>
      <w:r w:rsidR="00B67CF4" w:rsidRPr="00E325AC">
        <w:rPr>
          <w:rFonts w:ascii="华文楷体" w:eastAsia="华文楷体" w:hAnsi="华文楷体" w:hint="eastAsia"/>
          <w:szCs w:val="28"/>
        </w:rPr>
        <w:t>装饰翼在侧向</w:t>
      </w:r>
      <w:proofErr w:type="gramEnd"/>
      <w:r w:rsidR="00B67CF4" w:rsidRPr="00E325AC">
        <w:rPr>
          <w:rFonts w:ascii="华文楷体" w:eastAsia="华文楷体" w:hAnsi="华文楷体" w:hint="eastAsia"/>
          <w:szCs w:val="28"/>
        </w:rPr>
        <w:t>荷载下有脱落危险</w:t>
      </w:r>
    </w:p>
    <w:p w:rsidR="00B67CF4" w:rsidRPr="00E325AC" w:rsidRDefault="00BF7393" w:rsidP="00B67CF4">
      <w:pPr>
        <w:spacing w:line="360" w:lineRule="auto"/>
        <w:rPr>
          <w:rFonts w:ascii="宋体" w:hAnsi="宋体"/>
          <w:szCs w:val="28"/>
        </w:rPr>
      </w:pPr>
      <w:r w:rsidRPr="00E325AC">
        <w:rPr>
          <w:rFonts w:ascii="Calibri" w:hAnsi="Calibri"/>
          <w:b/>
          <w:szCs w:val="28"/>
        </w:rPr>
        <w:t>5.10</w:t>
      </w:r>
      <w:r w:rsidR="00B67CF4" w:rsidRPr="00E325AC">
        <w:rPr>
          <w:rFonts w:ascii="Calibri" w:hAnsi="Calibri" w:hint="eastAsia"/>
          <w:b/>
          <w:szCs w:val="28"/>
        </w:rPr>
        <w:t>.</w:t>
      </w:r>
      <w:r w:rsidR="00965385" w:rsidRPr="00E325AC">
        <w:rPr>
          <w:rFonts w:ascii="Calibri" w:hAnsi="Calibri" w:hint="eastAsia"/>
          <w:b/>
          <w:szCs w:val="28"/>
        </w:rPr>
        <w:t>7</w:t>
      </w:r>
      <w:r w:rsidR="00B67CF4" w:rsidRPr="00E325AC">
        <w:rPr>
          <w:rFonts w:ascii="Calibri" w:hAnsi="Calibri" w:hint="eastAsia"/>
          <w:szCs w:val="28"/>
        </w:rPr>
        <w:t xml:space="preserve"> </w:t>
      </w:r>
      <w:r w:rsidR="00000AFD" w:rsidRPr="00E325AC">
        <w:rPr>
          <w:rFonts w:ascii="Calibri" w:hAnsi="Calibri" w:hint="eastAsia"/>
          <w:szCs w:val="28"/>
        </w:rPr>
        <w:t>风压较大的</w:t>
      </w:r>
      <w:r w:rsidR="00B67CF4" w:rsidRPr="00E325AC">
        <w:rPr>
          <w:rFonts w:ascii="Calibri" w:hAnsi="Calibri" w:hint="eastAsia"/>
          <w:szCs w:val="28"/>
        </w:rPr>
        <w:t>固定</w:t>
      </w:r>
      <w:r w:rsidR="00556753" w:rsidRPr="00E325AC">
        <w:rPr>
          <w:rFonts w:ascii="Calibri" w:hAnsi="Calibri" w:hint="eastAsia"/>
          <w:szCs w:val="28"/>
        </w:rPr>
        <w:t>大</w:t>
      </w:r>
      <w:r w:rsidR="00B67CF4" w:rsidRPr="00E325AC">
        <w:rPr>
          <w:rFonts w:ascii="宋体" w:hAnsi="宋体" w:hint="eastAsia"/>
          <w:szCs w:val="28"/>
        </w:rPr>
        <w:t>装饰翼的单元体横梁或立柱不得采用全开腔形式的截面进行设计。</w:t>
      </w:r>
    </w:p>
    <w:p w:rsidR="00B67CF4" w:rsidRPr="00E325AC" w:rsidRDefault="00B67CF4" w:rsidP="00B67CF4">
      <w:pPr>
        <w:tabs>
          <w:tab w:val="left" w:pos="2160"/>
        </w:tabs>
        <w:adjustRightInd w:val="0"/>
        <w:snapToGrid w:val="0"/>
        <w:spacing w:line="360" w:lineRule="auto"/>
        <w:rPr>
          <w:rFonts w:ascii="华文楷体" w:eastAsia="华文楷体" w:hAnsi="华文楷体"/>
          <w:szCs w:val="28"/>
        </w:rPr>
      </w:pPr>
      <w:r w:rsidRPr="00E325AC">
        <w:rPr>
          <w:rFonts w:ascii="华文楷体" w:eastAsia="华文楷体" w:hAnsi="华文楷体" w:hint="eastAsia"/>
          <w:szCs w:val="28"/>
        </w:rPr>
        <w:t>【条文说明】单元体主龙骨承受装饰翼的扭转荷载作用，全开腔抗扭性能差，</w:t>
      </w:r>
      <w:r w:rsidR="00000AFD" w:rsidRPr="00E325AC">
        <w:rPr>
          <w:rFonts w:ascii="华文楷体" w:eastAsia="华文楷体" w:hAnsi="华文楷体" w:hint="eastAsia"/>
          <w:szCs w:val="28"/>
        </w:rPr>
        <w:t>大装饰</w:t>
      </w:r>
      <w:proofErr w:type="gramStart"/>
      <w:r w:rsidR="00000AFD" w:rsidRPr="00E325AC">
        <w:rPr>
          <w:rFonts w:ascii="华文楷体" w:eastAsia="华文楷体" w:hAnsi="华文楷体" w:hint="eastAsia"/>
          <w:szCs w:val="28"/>
        </w:rPr>
        <w:t>翼</w:t>
      </w:r>
      <w:proofErr w:type="gramEnd"/>
      <w:r w:rsidRPr="00E325AC">
        <w:rPr>
          <w:rFonts w:ascii="华文楷体" w:eastAsia="华文楷体" w:hAnsi="华文楷体" w:hint="eastAsia"/>
          <w:szCs w:val="28"/>
        </w:rPr>
        <w:t>建议采用闭腔截面或半开腔截面。</w:t>
      </w:r>
    </w:p>
    <w:p w:rsidR="00B67CF4" w:rsidRPr="00E325AC" w:rsidRDefault="00BF7393" w:rsidP="00B67CF4">
      <w:pPr>
        <w:spacing w:line="360" w:lineRule="auto"/>
        <w:rPr>
          <w:rFonts w:ascii="宋体" w:hAnsi="宋体"/>
          <w:szCs w:val="28"/>
        </w:rPr>
      </w:pPr>
      <w:r w:rsidRPr="00E325AC">
        <w:rPr>
          <w:rFonts w:ascii="Calibri" w:hAnsi="Calibri"/>
          <w:b/>
          <w:szCs w:val="28"/>
        </w:rPr>
        <w:t>5.10</w:t>
      </w:r>
      <w:r w:rsidR="00B67CF4" w:rsidRPr="00E325AC">
        <w:rPr>
          <w:rFonts w:ascii="Calibri" w:hAnsi="Calibri" w:hint="eastAsia"/>
          <w:b/>
          <w:szCs w:val="28"/>
        </w:rPr>
        <w:t>.</w:t>
      </w:r>
      <w:r w:rsidR="00965385" w:rsidRPr="00E325AC">
        <w:rPr>
          <w:rFonts w:ascii="Calibri" w:hAnsi="Calibri" w:hint="eastAsia"/>
          <w:b/>
          <w:szCs w:val="28"/>
        </w:rPr>
        <w:t>8</w:t>
      </w:r>
      <w:r w:rsidR="00B67CF4" w:rsidRPr="00E325AC">
        <w:rPr>
          <w:rFonts w:ascii="Calibri" w:hAnsi="Calibri" w:hint="eastAsia"/>
          <w:szCs w:val="28"/>
        </w:rPr>
        <w:t xml:space="preserve"> </w:t>
      </w:r>
      <w:r w:rsidR="00B67CF4" w:rsidRPr="00E325AC">
        <w:rPr>
          <w:rFonts w:ascii="宋体" w:hAnsi="宋体" w:hint="eastAsia"/>
          <w:szCs w:val="28"/>
        </w:rPr>
        <w:t>单元体挂接支座位置应采取防侧向变形约束，单元体挂接系统</w:t>
      </w:r>
      <w:proofErr w:type="gramStart"/>
      <w:r w:rsidR="00B67CF4" w:rsidRPr="00E325AC">
        <w:rPr>
          <w:rFonts w:ascii="宋体" w:hAnsi="宋体" w:hint="eastAsia"/>
          <w:szCs w:val="28"/>
        </w:rPr>
        <w:t>及埋件</w:t>
      </w:r>
      <w:proofErr w:type="gramEnd"/>
      <w:r w:rsidR="00B67CF4" w:rsidRPr="00E325AC">
        <w:rPr>
          <w:rFonts w:ascii="宋体" w:hAnsi="宋体" w:hint="eastAsia"/>
          <w:szCs w:val="28"/>
        </w:rPr>
        <w:t>应考虑</w:t>
      </w:r>
      <w:proofErr w:type="gramStart"/>
      <w:r w:rsidR="00B67CF4" w:rsidRPr="00E325AC">
        <w:rPr>
          <w:rFonts w:ascii="宋体" w:hAnsi="宋体" w:hint="eastAsia"/>
          <w:szCs w:val="28"/>
        </w:rPr>
        <w:t>装饰翼所产生</w:t>
      </w:r>
      <w:proofErr w:type="gramEnd"/>
      <w:r w:rsidR="00B67CF4" w:rsidRPr="00E325AC">
        <w:rPr>
          <w:rFonts w:ascii="宋体" w:hAnsi="宋体" w:hint="eastAsia"/>
          <w:szCs w:val="28"/>
        </w:rPr>
        <w:t>的荷载作用。</w:t>
      </w:r>
    </w:p>
    <w:p w:rsidR="00B67CF4" w:rsidRPr="00E325AC" w:rsidRDefault="00B67CF4" w:rsidP="00B67CF4">
      <w:pPr>
        <w:tabs>
          <w:tab w:val="left" w:pos="2160"/>
        </w:tabs>
        <w:adjustRightInd w:val="0"/>
        <w:snapToGrid w:val="0"/>
        <w:spacing w:line="360" w:lineRule="auto"/>
        <w:rPr>
          <w:rFonts w:ascii="华文楷体" w:eastAsia="华文楷体" w:hAnsi="华文楷体"/>
          <w:szCs w:val="28"/>
        </w:rPr>
      </w:pPr>
      <w:r w:rsidRPr="00E325AC">
        <w:rPr>
          <w:rFonts w:ascii="华文楷体" w:eastAsia="华文楷体" w:hAnsi="华文楷体" w:hint="eastAsia"/>
          <w:szCs w:val="28"/>
        </w:rPr>
        <w:t>【条文说明】装饰翼的荷载最终均传递至支座位置，特别是竖向装饰翼，挂接支座需要有足够的侧向约束力来约束装饰</w:t>
      </w:r>
      <w:proofErr w:type="gramStart"/>
      <w:r w:rsidRPr="00E325AC">
        <w:rPr>
          <w:rFonts w:ascii="华文楷体" w:eastAsia="华文楷体" w:hAnsi="华文楷体" w:hint="eastAsia"/>
          <w:szCs w:val="28"/>
        </w:rPr>
        <w:t>翼</w:t>
      </w:r>
      <w:proofErr w:type="gramEnd"/>
      <w:r w:rsidRPr="00E325AC">
        <w:rPr>
          <w:rFonts w:ascii="华文楷体" w:eastAsia="华文楷体" w:hAnsi="华文楷体" w:hint="eastAsia"/>
          <w:szCs w:val="28"/>
        </w:rPr>
        <w:t>传来的侧向荷载</w:t>
      </w:r>
    </w:p>
    <w:p w:rsidR="00B67CF4" w:rsidRPr="00E325AC" w:rsidRDefault="00BF7393" w:rsidP="00B67CF4">
      <w:pPr>
        <w:tabs>
          <w:tab w:val="left" w:pos="2160"/>
        </w:tabs>
        <w:adjustRightInd w:val="0"/>
        <w:snapToGrid w:val="0"/>
        <w:spacing w:line="360" w:lineRule="auto"/>
        <w:rPr>
          <w:rFonts w:ascii="宋体" w:hAnsi="宋体"/>
          <w:szCs w:val="28"/>
        </w:rPr>
      </w:pPr>
      <w:r w:rsidRPr="00E325AC">
        <w:rPr>
          <w:rFonts w:ascii="Calibri" w:hAnsi="Calibri"/>
          <w:b/>
          <w:szCs w:val="28"/>
        </w:rPr>
        <w:t>5.10</w:t>
      </w:r>
      <w:r w:rsidR="00B67CF4" w:rsidRPr="00E325AC">
        <w:rPr>
          <w:rFonts w:ascii="Calibri" w:hAnsi="Calibri" w:hint="eastAsia"/>
          <w:b/>
          <w:szCs w:val="28"/>
        </w:rPr>
        <w:t>.</w:t>
      </w:r>
      <w:r w:rsidR="00965385" w:rsidRPr="00E325AC">
        <w:rPr>
          <w:rFonts w:ascii="Calibri" w:hAnsi="Calibri" w:hint="eastAsia"/>
          <w:b/>
          <w:szCs w:val="28"/>
        </w:rPr>
        <w:t>9</w:t>
      </w:r>
      <w:r w:rsidR="00B67CF4" w:rsidRPr="00E325AC">
        <w:rPr>
          <w:rFonts w:ascii="Calibri" w:hAnsi="Calibri" w:hint="eastAsia"/>
          <w:szCs w:val="28"/>
        </w:rPr>
        <w:t xml:space="preserve"> </w:t>
      </w:r>
      <w:r w:rsidR="00B67CF4" w:rsidRPr="00E325AC">
        <w:rPr>
          <w:rFonts w:ascii="Calibri" w:hAnsi="Calibri" w:hint="eastAsia"/>
          <w:szCs w:val="28"/>
        </w:rPr>
        <w:t>装饰翼的安装应有明确的施工方案，不得出现撞击等外力因素导致提前变形、损伤。</w:t>
      </w:r>
    </w:p>
    <w:p w:rsidR="00B67CF4" w:rsidRPr="00E325AC" w:rsidRDefault="00B67CF4" w:rsidP="00B67CF4">
      <w:pPr>
        <w:tabs>
          <w:tab w:val="left" w:pos="2160"/>
        </w:tabs>
        <w:adjustRightInd w:val="0"/>
        <w:snapToGrid w:val="0"/>
        <w:spacing w:line="360" w:lineRule="auto"/>
        <w:rPr>
          <w:rFonts w:ascii="Calibri" w:hAnsi="Calibri"/>
          <w:szCs w:val="28"/>
        </w:rPr>
      </w:pPr>
      <w:r w:rsidRPr="00E325AC">
        <w:rPr>
          <w:rFonts w:ascii="华文楷体" w:eastAsia="华文楷体" w:hAnsi="华文楷体" w:hint="eastAsia"/>
          <w:szCs w:val="28"/>
        </w:rPr>
        <w:t>【条文说明】装饰翼的安装需要有明确的安装方案，特别是分开运输现场安装的</w:t>
      </w:r>
      <w:proofErr w:type="gramStart"/>
      <w:r w:rsidRPr="00E325AC">
        <w:rPr>
          <w:rFonts w:ascii="华文楷体" w:eastAsia="华文楷体" w:hAnsi="华文楷体" w:hint="eastAsia"/>
          <w:szCs w:val="28"/>
        </w:rPr>
        <w:t>装饰翼更需要</w:t>
      </w:r>
      <w:proofErr w:type="gramEnd"/>
      <w:r w:rsidRPr="00E325AC">
        <w:rPr>
          <w:rFonts w:ascii="华文楷体" w:eastAsia="华文楷体" w:hAnsi="华文楷体" w:hint="eastAsia"/>
          <w:szCs w:val="28"/>
        </w:rPr>
        <w:t>对现场的安装条件进行评估，保证装饰翼的安装质量。</w:t>
      </w:r>
    </w:p>
    <w:p w:rsidR="00B67CF4" w:rsidRPr="00E325AC" w:rsidRDefault="00BF7393" w:rsidP="00B67CF4">
      <w:pPr>
        <w:spacing w:line="360" w:lineRule="auto"/>
        <w:ind w:firstLineChars="200" w:firstLine="600"/>
        <w:jc w:val="center"/>
        <w:rPr>
          <w:rFonts w:ascii="Calibri" w:hAnsi="Calibri"/>
          <w:szCs w:val="28"/>
        </w:rPr>
      </w:pPr>
      <w:r w:rsidRPr="00E325AC">
        <w:rPr>
          <w:rFonts w:ascii="黑体" w:eastAsia="黑体" w:hAnsi="黑体"/>
          <w:sz w:val="30"/>
          <w:szCs w:val="30"/>
        </w:rPr>
        <w:t>5.11</w:t>
      </w:r>
      <w:r w:rsidR="00B67CF4" w:rsidRPr="00E325AC">
        <w:rPr>
          <w:rFonts w:ascii="黑体" w:eastAsia="黑体" w:hAnsi="黑体" w:hint="eastAsia"/>
          <w:sz w:val="30"/>
          <w:szCs w:val="30"/>
        </w:rPr>
        <w:t xml:space="preserve">  外遮阳系统</w:t>
      </w:r>
    </w:p>
    <w:p w:rsidR="00B67CF4" w:rsidRPr="00E325AC" w:rsidRDefault="00BF7393" w:rsidP="00B67CF4">
      <w:pPr>
        <w:spacing w:line="360" w:lineRule="auto"/>
        <w:rPr>
          <w:rFonts w:ascii="宋体" w:hAnsi="宋体"/>
          <w:szCs w:val="28"/>
        </w:rPr>
      </w:pPr>
      <w:r w:rsidRPr="00E325AC">
        <w:rPr>
          <w:rFonts w:ascii="Calibri" w:hAnsi="Calibri"/>
          <w:b/>
          <w:szCs w:val="28"/>
        </w:rPr>
        <w:t>5.11</w:t>
      </w:r>
      <w:r w:rsidR="00B67CF4" w:rsidRPr="00E325AC">
        <w:rPr>
          <w:rFonts w:ascii="Calibri" w:hAnsi="Calibri" w:hint="eastAsia"/>
          <w:b/>
          <w:szCs w:val="28"/>
        </w:rPr>
        <w:t>.1</w:t>
      </w:r>
      <w:r w:rsidR="00B67CF4" w:rsidRPr="00E325AC">
        <w:rPr>
          <w:rFonts w:ascii="Calibri" w:hAnsi="Calibri" w:hint="eastAsia"/>
          <w:szCs w:val="28"/>
        </w:rPr>
        <w:t xml:space="preserve"> </w:t>
      </w:r>
      <w:r w:rsidR="00B67CF4" w:rsidRPr="00E325AC">
        <w:rPr>
          <w:rFonts w:ascii="宋体" w:hAnsi="宋体" w:hint="eastAsia"/>
          <w:szCs w:val="28"/>
        </w:rPr>
        <w:t>外遮阳系统应符合国家现行有关标准的规定，并由专业厂家进行设计、施工。</w:t>
      </w:r>
    </w:p>
    <w:p w:rsidR="00B67CF4" w:rsidRPr="00E325AC" w:rsidRDefault="00B67CF4" w:rsidP="00B67CF4">
      <w:pPr>
        <w:spacing w:line="360" w:lineRule="auto"/>
        <w:rPr>
          <w:rFonts w:ascii="Calibri" w:hAnsi="Calibri"/>
          <w:szCs w:val="28"/>
        </w:rPr>
      </w:pPr>
      <w:r w:rsidRPr="00E325AC">
        <w:rPr>
          <w:rFonts w:ascii="华文楷体" w:eastAsia="华文楷体" w:hAnsi="华文楷体" w:hint="eastAsia"/>
          <w:szCs w:val="28"/>
        </w:rPr>
        <w:t>【条文说明】外遮阳系统应符合国家现行有关标准的规定：《建筑遮阳工程技术规范》JGJ 237、《建筑遮阳通用要求》JG∕T 274及其他相关国家、行业内标准，各地工程还需符合地方性标准。遮阳性能的相关指标如操作力性能、机械耐久性能、抗风压性能、水密性能、气密性能、隔声性能、遮阳系数、传热系数、耐雪荷载性能等均要满足相关规范规定。同时，现阶段遮阳设计已经专业化，需要由专业的遮阳厂家配合完成。</w:t>
      </w:r>
    </w:p>
    <w:p w:rsidR="00B67CF4" w:rsidRPr="00E325AC" w:rsidRDefault="00BF7393" w:rsidP="00B67CF4">
      <w:pPr>
        <w:adjustRightInd w:val="0"/>
        <w:snapToGrid w:val="0"/>
        <w:spacing w:line="440" w:lineRule="exact"/>
        <w:rPr>
          <w:rFonts w:ascii="宋体" w:hAnsi="宋体"/>
          <w:szCs w:val="28"/>
        </w:rPr>
      </w:pPr>
      <w:r w:rsidRPr="00E325AC">
        <w:rPr>
          <w:rFonts w:ascii="Calibri" w:hAnsi="Calibri"/>
          <w:b/>
          <w:szCs w:val="28"/>
        </w:rPr>
        <w:t>5.11</w:t>
      </w:r>
      <w:r w:rsidR="00B67CF4" w:rsidRPr="00E325AC">
        <w:rPr>
          <w:rFonts w:ascii="Calibri" w:hAnsi="Calibri" w:hint="eastAsia"/>
          <w:b/>
          <w:szCs w:val="28"/>
        </w:rPr>
        <w:t>.2</w:t>
      </w:r>
      <w:r w:rsidR="00B67CF4" w:rsidRPr="00E325AC">
        <w:rPr>
          <w:rFonts w:ascii="Calibri" w:hAnsi="Calibri" w:hint="eastAsia"/>
          <w:szCs w:val="28"/>
        </w:rPr>
        <w:t xml:space="preserve"> </w:t>
      </w:r>
      <w:r w:rsidR="00B67CF4" w:rsidRPr="00E325AC">
        <w:rPr>
          <w:rFonts w:ascii="宋体" w:hAnsi="宋体" w:hint="eastAsia"/>
          <w:szCs w:val="28"/>
        </w:rPr>
        <w:t>外遮阳应与建筑立面的整体艺术表现力相结合。</w:t>
      </w:r>
    </w:p>
    <w:p w:rsidR="00B67CF4" w:rsidRPr="00E325AC" w:rsidRDefault="00B67CF4" w:rsidP="00B67CF4">
      <w:pPr>
        <w:adjustRightInd w:val="0"/>
        <w:snapToGrid w:val="0"/>
        <w:spacing w:line="440" w:lineRule="exact"/>
        <w:rPr>
          <w:rFonts w:ascii="华文楷体" w:eastAsia="华文楷体" w:hAnsi="华文楷体"/>
          <w:szCs w:val="28"/>
        </w:rPr>
      </w:pPr>
      <w:r w:rsidRPr="00E325AC">
        <w:rPr>
          <w:rFonts w:ascii="华文楷体" w:eastAsia="华文楷体" w:hAnsi="华文楷体" w:hint="eastAsia"/>
          <w:szCs w:val="28"/>
        </w:rPr>
        <w:t>【条文说明】遮阳设施作为建筑围护结构的一个部分，对建筑的整体造型起着重要作用。筑师在做立面设计时应将建筑遮阳设施作为建筑物的一个有机组成部分来加建以考虑，注重遮阳构件或设施与建筑整体风格的融合与统一。</w:t>
      </w:r>
    </w:p>
    <w:p w:rsidR="00B67CF4" w:rsidRPr="00E325AC" w:rsidRDefault="00BF7393" w:rsidP="00B67CF4">
      <w:pPr>
        <w:adjustRightInd w:val="0"/>
        <w:snapToGrid w:val="0"/>
        <w:spacing w:line="440" w:lineRule="exact"/>
        <w:rPr>
          <w:rFonts w:ascii="宋体" w:hAnsi="宋体"/>
          <w:szCs w:val="28"/>
        </w:rPr>
      </w:pPr>
      <w:r w:rsidRPr="00E325AC">
        <w:rPr>
          <w:rFonts w:ascii="Calibri" w:hAnsi="Calibri"/>
          <w:b/>
          <w:szCs w:val="28"/>
        </w:rPr>
        <w:t>5.11</w:t>
      </w:r>
      <w:r w:rsidR="00B67CF4" w:rsidRPr="00E325AC">
        <w:rPr>
          <w:rFonts w:ascii="Calibri" w:hAnsi="Calibri" w:hint="eastAsia"/>
          <w:b/>
          <w:szCs w:val="28"/>
        </w:rPr>
        <w:t>.3</w:t>
      </w:r>
      <w:r w:rsidR="00B67CF4" w:rsidRPr="00E325AC">
        <w:rPr>
          <w:rFonts w:ascii="Calibri" w:hAnsi="Calibri" w:hint="eastAsia"/>
          <w:szCs w:val="28"/>
        </w:rPr>
        <w:t xml:space="preserve"> </w:t>
      </w:r>
      <w:r w:rsidR="00B67CF4" w:rsidRPr="00E325AC">
        <w:rPr>
          <w:rFonts w:ascii="Calibri" w:hAnsi="Calibri" w:hint="eastAsia"/>
          <w:szCs w:val="28"/>
        </w:rPr>
        <w:t>应考虑</w:t>
      </w:r>
      <w:r w:rsidR="00B67CF4" w:rsidRPr="00E325AC">
        <w:rPr>
          <w:rFonts w:ascii="宋体" w:hAnsi="宋体" w:hint="eastAsia"/>
          <w:szCs w:val="28"/>
        </w:rPr>
        <w:t>外遮阳与建筑排烟、消防联动的有机结合。</w:t>
      </w:r>
    </w:p>
    <w:p w:rsidR="00B67CF4" w:rsidRPr="00E325AC" w:rsidRDefault="00B67CF4" w:rsidP="00B67CF4">
      <w:pPr>
        <w:adjustRightInd w:val="0"/>
        <w:snapToGrid w:val="0"/>
        <w:spacing w:line="440" w:lineRule="exact"/>
        <w:rPr>
          <w:rFonts w:ascii="华文楷体" w:eastAsia="华文楷体" w:hAnsi="华文楷体"/>
          <w:szCs w:val="28"/>
        </w:rPr>
      </w:pPr>
      <w:r w:rsidRPr="00E325AC">
        <w:rPr>
          <w:rFonts w:ascii="华文楷体" w:eastAsia="华文楷体" w:hAnsi="华文楷体" w:hint="eastAsia"/>
          <w:szCs w:val="28"/>
        </w:rPr>
        <w:t>【条文说明】遮阳设计需要处理好非常时期（如火灾时）遮阳设施与建筑防排烟、消防联动等方面的关系，使遮阳设施不影响火灾时的建筑排烟和人员疏散，做到平时与紧急时两种状态的顺利转换。</w:t>
      </w:r>
    </w:p>
    <w:p w:rsidR="00B67CF4" w:rsidRPr="00E325AC" w:rsidRDefault="00BF7393" w:rsidP="00B67CF4">
      <w:pPr>
        <w:adjustRightInd w:val="0"/>
        <w:snapToGrid w:val="0"/>
        <w:spacing w:line="440" w:lineRule="exact"/>
        <w:rPr>
          <w:rFonts w:ascii="宋体" w:hAnsi="宋体"/>
          <w:szCs w:val="28"/>
        </w:rPr>
      </w:pPr>
      <w:r w:rsidRPr="00E325AC">
        <w:rPr>
          <w:rFonts w:ascii="Calibri" w:hAnsi="Calibri"/>
          <w:b/>
          <w:szCs w:val="28"/>
        </w:rPr>
        <w:t>5.11</w:t>
      </w:r>
      <w:r w:rsidR="00B67CF4" w:rsidRPr="00E325AC">
        <w:rPr>
          <w:rFonts w:ascii="Calibri" w:hAnsi="Calibri" w:hint="eastAsia"/>
          <w:b/>
          <w:szCs w:val="28"/>
        </w:rPr>
        <w:t>.4</w:t>
      </w:r>
      <w:r w:rsidR="00B67CF4" w:rsidRPr="00E325AC">
        <w:rPr>
          <w:rFonts w:ascii="Calibri" w:hAnsi="Calibri" w:hint="eastAsia"/>
          <w:szCs w:val="28"/>
        </w:rPr>
        <w:t xml:space="preserve"> </w:t>
      </w:r>
      <w:r w:rsidR="00B67CF4" w:rsidRPr="00E325AC">
        <w:rPr>
          <w:rFonts w:ascii="宋体" w:hAnsi="宋体" w:hint="eastAsia"/>
          <w:szCs w:val="28"/>
        </w:rPr>
        <w:t>遮阳构件和设施与幕墙的连接部位应进行合理的构造设计。</w:t>
      </w:r>
    </w:p>
    <w:p w:rsidR="00B67CF4" w:rsidRPr="00E325AC" w:rsidRDefault="00B67CF4" w:rsidP="00B67CF4">
      <w:pPr>
        <w:adjustRightInd w:val="0"/>
        <w:snapToGrid w:val="0"/>
        <w:spacing w:line="440" w:lineRule="exact"/>
        <w:rPr>
          <w:rFonts w:ascii="华文楷体" w:eastAsia="华文楷体" w:hAnsi="华文楷体"/>
          <w:szCs w:val="28"/>
        </w:rPr>
      </w:pPr>
      <w:r w:rsidRPr="00E325AC">
        <w:rPr>
          <w:rFonts w:ascii="华文楷体" w:eastAsia="华文楷体" w:hAnsi="华文楷体" w:hint="eastAsia"/>
          <w:szCs w:val="28"/>
        </w:rPr>
        <w:t>【条文说明】遮阳设施与幕墙结构的各组成部分的连接部位往往是节能设计的重点部位，处理不当则极易在这些部位形成建筑节能的薄弱环节。因此，精心、合理的遮阳构造设计是建筑节能的保障。</w:t>
      </w:r>
    </w:p>
    <w:p w:rsidR="00B67CF4" w:rsidRPr="00E325AC" w:rsidRDefault="00BF7393" w:rsidP="00B67CF4">
      <w:pPr>
        <w:adjustRightInd w:val="0"/>
        <w:snapToGrid w:val="0"/>
        <w:spacing w:line="440" w:lineRule="exact"/>
        <w:rPr>
          <w:rFonts w:ascii="宋体" w:hAnsi="宋体"/>
          <w:szCs w:val="28"/>
        </w:rPr>
      </w:pPr>
      <w:r w:rsidRPr="00E325AC">
        <w:rPr>
          <w:rFonts w:ascii="Calibri" w:hAnsi="Calibri"/>
          <w:b/>
          <w:szCs w:val="28"/>
        </w:rPr>
        <w:t>5.11</w:t>
      </w:r>
      <w:r w:rsidR="00B67CF4" w:rsidRPr="00E325AC">
        <w:rPr>
          <w:rFonts w:ascii="Calibri" w:hAnsi="Calibri" w:hint="eastAsia"/>
          <w:b/>
          <w:szCs w:val="28"/>
        </w:rPr>
        <w:t>.5</w:t>
      </w:r>
      <w:r w:rsidR="00B67CF4" w:rsidRPr="00E325AC">
        <w:rPr>
          <w:rFonts w:ascii="Calibri" w:hAnsi="Calibri" w:hint="eastAsia"/>
          <w:szCs w:val="28"/>
        </w:rPr>
        <w:t xml:space="preserve"> </w:t>
      </w:r>
      <w:r w:rsidR="00B67CF4" w:rsidRPr="00E325AC">
        <w:rPr>
          <w:rFonts w:ascii="Calibri" w:hAnsi="Calibri" w:hint="eastAsia"/>
          <w:szCs w:val="28"/>
        </w:rPr>
        <w:t>不同气候条件下的遮阳系统应区别进行设计。</w:t>
      </w:r>
    </w:p>
    <w:p w:rsidR="00B67CF4" w:rsidRPr="00E325AC" w:rsidRDefault="00B67CF4" w:rsidP="00B67CF4">
      <w:pPr>
        <w:adjustRightInd w:val="0"/>
        <w:snapToGrid w:val="0"/>
        <w:spacing w:line="440" w:lineRule="exact"/>
        <w:rPr>
          <w:rFonts w:ascii="华文楷体" w:eastAsia="华文楷体" w:hAnsi="华文楷体"/>
          <w:szCs w:val="28"/>
        </w:rPr>
      </w:pPr>
      <w:r w:rsidRPr="00E325AC">
        <w:rPr>
          <w:rFonts w:ascii="华文楷体" w:eastAsia="华文楷体" w:hAnsi="华文楷体" w:hint="eastAsia"/>
          <w:szCs w:val="28"/>
        </w:rPr>
        <w:t>【条文说明】南方太阳辐射强烈，建筑遮阳对建筑节能及室内舒适度的贡献较大。在北方寒冷及严寒地区，采用遮阳设施的同时要考虑到冬季太阳能的利用，遮阳设计应综合考虑夏季遮阳与冬季利用太阳辐射得热两者的关系。北方寒冷及严寒地区更适宜采用可活动式遮阳设施，如活动遮阳百叶、遮阳卷帘等。</w:t>
      </w:r>
    </w:p>
    <w:p w:rsidR="00B67CF4" w:rsidRPr="00E325AC" w:rsidRDefault="00BF7393" w:rsidP="00B67CF4">
      <w:pPr>
        <w:adjustRightInd w:val="0"/>
        <w:snapToGrid w:val="0"/>
        <w:spacing w:line="440" w:lineRule="exact"/>
        <w:rPr>
          <w:rFonts w:ascii="宋体" w:hAnsi="宋体"/>
          <w:b/>
          <w:szCs w:val="28"/>
        </w:rPr>
      </w:pPr>
      <w:r w:rsidRPr="00E325AC">
        <w:rPr>
          <w:rFonts w:ascii="Calibri" w:hAnsi="Calibri"/>
          <w:b/>
          <w:szCs w:val="28"/>
        </w:rPr>
        <w:t>5.11</w:t>
      </w:r>
      <w:r w:rsidR="00B67CF4" w:rsidRPr="00E325AC">
        <w:rPr>
          <w:rFonts w:ascii="Calibri" w:hAnsi="Calibri" w:hint="eastAsia"/>
          <w:b/>
          <w:szCs w:val="28"/>
        </w:rPr>
        <w:t xml:space="preserve">.6 </w:t>
      </w:r>
      <w:r w:rsidR="00B67CF4" w:rsidRPr="00E325AC">
        <w:rPr>
          <w:rFonts w:ascii="Calibri" w:hAnsi="Calibri" w:hint="eastAsia"/>
          <w:szCs w:val="28"/>
        </w:rPr>
        <w:t>应对外遮阳设施进行结构设计。</w:t>
      </w:r>
    </w:p>
    <w:p w:rsidR="00B67CF4" w:rsidRPr="00E325AC" w:rsidRDefault="00B67CF4" w:rsidP="00B67CF4">
      <w:pPr>
        <w:adjustRightInd w:val="0"/>
        <w:snapToGrid w:val="0"/>
        <w:spacing w:line="440" w:lineRule="exact"/>
        <w:rPr>
          <w:rFonts w:ascii="华文楷体" w:eastAsia="华文楷体" w:hAnsi="华文楷体"/>
          <w:szCs w:val="28"/>
        </w:rPr>
      </w:pPr>
      <w:r w:rsidRPr="00E325AC">
        <w:rPr>
          <w:rFonts w:ascii="华文楷体" w:eastAsia="华文楷体" w:hAnsi="华文楷体" w:hint="eastAsia"/>
          <w:szCs w:val="28"/>
        </w:rPr>
        <w:t>【条文说明】遮阳设计应充分考虑遮阳设施的结构安全，应通过结构设计、计算满足，以保证在台风或暴风雨等极端恶劣天气下遮阳设施仍然具备足够的安全性。</w:t>
      </w:r>
    </w:p>
    <w:p w:rsidR="00B67CF4" w:rsidRPr="00E325AC" w:rsidRDefault="00BF7393" w:rsidP="00B67CF4">
      <w:pPr>
        <w:adjustRightInd w:val="0"/>
        <w:snapToGrid w:val="0"/>
        <w:spacing w:line="440" w:lineRule="exact"/>
        <w:rPr>
          <w:rFonts w:ascii="宋体" w:hAnsi="宋体"/>
          <w:szCs w:val="28"/>
        </w:rPr>
      </w:pPr>
      <w:r w:rsidRPr="00E325AC">
        <w:rPr>
          <w:rFonts w:ascii="Calibri" w:hAnsi="Calibri"/>
          <w:b/>
          <w:szCs w:val="28"/>
        </w:rPr>
        <w:t>5.11</w:t>
      </w:r>
      <w:r w:rsidR="00B67CF4" w:rsidRPr="00E325AC">
        <w:rPr>
          <w:rFonts w:ascii="Calibri" w:hAnsi="Calibri" w:hint="eastAsia"/>
          <w:b/>
          <w:szCs w:val="28"/>
        </w:rPr>
        <w:t>.7</w:t>
      </w:r>
      <w:r w:rsidR="00B67CF4" w:rsidRPr="00E325AC">
        <w:rPr>
          <w:rFonts w:ascii="Calibri" w:hAnsi="Calibri" w:hint="eastAsia"/>
          <w:szCs w:val="28"/>
        </w:rPr>
        <w:t xml:space="preserve"> </w:t>
      </w:r>
      <w:r w:rsidR="00B67CF4" w:rsidRPr="00E325AC">
        <w:rPr>
          <w:rFonts w:ascii="Calibri" w:hAnsi="Calibri" w:hint="eastAsia"/>
          <w:szCs w:val="28"/>
        </w:rPr>
        <w:t>外</w:t>
      </w:r>
      <w:r w:rsidR="00B67CF4" w:rsidRPr="00E325AC">
        <w:rPr>
          <w:rFonts w:ascii="宋体" w:hAnsi="宋体" w:hint="eastAsia"/>
          <w:szCs w:val="28"/>
        </w:rPr>
        <w:t>遮阳应与生态节能工程师密切配合。</w:t>
      </w:r>
    </w:p>
    <w:p w:rsidR="00B67CF4" w:rsidRPr="00E325AC" w:rsidRDefault="00B67CF4" w:rsidP="00B67CF4">
      <w:pPr>
        <w:adjustRightInd w:val="0"/>
        <w:snapToGrid w:val="0"/>
        <w:spacing w:line="440" w:lineRule="exact"/>
        <w:rPr>
          <w:rFonts w:ascii="华文楷体" w:eastAsia="华文楷体" w:hAnsi="华文楷体"/>
          <w:szCs w:val="28"/>
        </w:rPr>
      </w:pPr>
      <w:r w:rsidRPr="00E325AC">
        <w:rPr>
          <w:rFonts w:ascii="华文楷体" w:eastAsia="华文楷体" w:hAnsi="华文楷体" w:hint="eastAsia"/>
          <w:szCs w:val="28"/>
        </w:rPr>
        <w:t>【条文说明】通过相关计算软件对建筑内部、外部环境进行模拟计算后，确定最适合的遮阳形式，通过精细化设计,以求达到建筑遮阳的最佳效果。</w:t>
      </w:r>
    </w:p>
    <w:p w:rsidR="00B67CF4" w:rsidRPr="00E325AC" w:rsidRDefault="00B67CF4" w:rsidP="00B67CF4">
      <w:pPr>
        <w:adjustRightInd w:val="0"/>
        <w:snapToGrid w:val="0"/>
        <w:spacing w:line="440" w:lineRule="exact"/>
        <w:rPr>
          <w:rFonts w:ascii="宋体" w:hAnsi="宋体"/>
          <w:szCs w:val="28"/>
        </w:rPr>
      </w:pPr>
    </w:p>
    <w:p w:rsidR="00B67CF4" w:rsidRPr="00E325AC" w:rsidRDefault="00BF7393" w:rsidP="00B67CF4">
      <w:pPr>
        <w:spacing w:line="360" w:lineRule="auto"/>
        <w:ind w:firstLineChars="200" w:firstLine="600"/>
        <w:jc w:val="center"/>
        <w:rPr>
          <w:rFonts w:ascii="Calibri" w:hAnsi="Calibri"/>
          <w:szCs w:val="28"/>
        </w:rPr>
      </w:pPr>
      <w:r w:rsidRPr="00E325AC">
        <w:rPr>
          <w:rFonts w:ascii="黑体" w:eastAsia="黑体" w:hAnsi="黑体"/>
          <w:sz w:val="30"/>
          <w:szCs w:val="30"/>
        </w:rPr>
        <w:t>5.12</w:t>
      </w:r>
      <w:r w:rsidR="00B67CF4" w:rsidRPr="00E325AC">
        <w:rPr>
          <w:rFonts w:ascii="黑体" w:eastAsia="黑体" w:hAnsi="黑体" w:hint="eastAsia"/>
          <w:sz w:val="30"/>
          <w:szCs w:val="30"/>
        </w:rPr>
        <w:t xml:space="preserve">  室内窗帘</w:t>
      </w:r>
    </w:p>
    <w:p w:rsidR="00B67CF4" w:rsidRPr="00E325AC" w:rsidRDefault="00BF7393" w:rsidP="00B67CF4">
      <w:pPr>
        <w:spacing w:line="360" w:lineRule="auto"/>
        <w:rPr>
          <w:rFonts w:ascii="宋体" w:hAnsi="宋体"/>
          <w:szCs w:val="28"/>
        </w:rPr>
      </w:pPr>
      <w:r w:rsidRPr="00E325AC">
        <w:rPr>
          <w:rFonts w:ascii="Calibri" w:hAnsi="Calibri"/>
          <w:b/>
          <w:szCs w:val="28"/>
        </w:rPr>
        <w:t>5.12</w:t>
      </w:r>
      <w:r w:rsidR="00B67CF4" w:rsidRPr="00E325AC">
        <w:rPr>
          <w:rFonts w:ascii="Calibri" w:hAnsi="Calibri" w:hint="eastAsia"/>
          <w:b/>
          <w:szCs w:val="28"/>
        </w:rPr>
        <w:t>.1</w:t>
      </w:r>
      <w:r w:rsidR="00B67CF4" w:rsidRPr="00E325AC">
        <w:rPr>
          <w:rFonts w:ascii="Calibri" w:hAnsi="Calibri" w:hint="eastAsia"/>
          <w:szCs w:val="28"/>
        </w:rPr>
        <w:t xml:space="preserve"> </w:t>
      </w:r>
      <w:r w:rsidR="00B67CF4" w:rsidRPr="00E325AC">
        <w:rPr>
          <w:rFonts w:ascii="宋体" w:hAnsi="宋体" w:hint="eastAsia"/>
          <w:szCs w:val="28"/>
        </w:rPr>
        <w:t>室内窗帘应按内遮阳系统进行设计并符合国家现行有关标准的规定，并结合专业厂家进行施工设计。</w:t>
      </w:r>
    </w:p>
    <w:p w:rsidR="00B67CF4" w:rsidRPr="00E325AC" w:rsidRDefault="00B67CF4" w:rsidP="00B67CF4">
      <w:pPr>
        <w:spacing w:line="360" w:lineRule="auto"/>
        <w:rPr>
          <w:rFonts w:ascii="华文楷体" w:eastAsia="华文楷体" w:hAnsi="华文楷体"/>
          <w:szCs w:val="28"/>
        </w:rPr>
      </w:pPr>
      <w:r w:rsidRPr="00E325AC">
        <w:rPr>
          <w:rFonts w:ascii="华文楷体" w:eastAsia="华文楷体" w:hAnsi="华文楷体" w:hint="eastAsia"/>
          <w:szCs w:val="28"/>
        </w:rPr>
        <w:t>【条文说明】室内窗帘属于内遮阳，内遮阳系统应符合国家现行有关标准的规定：《建筑遮阳工程技术规范》JGJ 237、《建筑遮阳通用要求》JG∕T 274及其他相关国家、行业内标准，各地工程还需符合地方性标准。同时，现阶段遮阳设计已经专业化，需要由专业的遮阳厂家配合完成。</w:t>
      </w:r>
    </w:p>
    <w:p w:rsidR="00B67CF4" w:rsidRPr="00E325AC" w:rsidRDefault="00BF7393" w:rsidP="00B67CF4">
      <w:pPr>
        <w:spacing w:line="360" w:lineRule="auto"/>
        <w:rPr>
          <w:rFonts w:ascii="宋体" w:hAnsi="宋体"/>
          <w:szCs w:val="28"/>
        </w:rPr>
      </w:pPr>
      <w:r w:rsidRPr="00E325AC">
        <w:rPr>
          <w:rFonts w:ascii="Calibri" w:hAnsi="Calibri"/>
          <w:b/>
          <w:szCs w:val="28"/>
        </w:rPr>
        <w:t>5.12</w:t>
      </w:r>
      <w:r w:rsidR="00B67CF4" w:rsidRPr="00E325AC">
        <w:rPr>
          <w:rFonts w:ascii="Calibri" w:hAnsi="Calibri" w:hint="eastAsia"/>
          <w:b/>
          <w:szCs w:val="28"/>
        </w:rPr>
        <w:t>.2</w:t>
      </w:r>
      <w:r w:rsidR="00B67CF4" w:rsidRPr="00E325AC">
        <w:rPr>
          <w:rFonts w:ascii="Calibri" w:hAnsi="Calibri" w:hint="eastAsia"/>
          <w:szCs w:val="28"/>
        </w:rPr>
        <w:t xml:space="preserve"> </w:t>
      </w:r>
      <w:r w:rsidR="00B67CF4" w:rsidRPr="00E325AC">
        <w:rPr>
          <w:rFonts w:ascii="宋体" w:hAnsi="宋体" w:hint="eastAsia"/>
          <w:szCs w:val="28"/>
        </w:rPr>
        <w:t>室内窗帘应满足相应的材料及节能要求。</w:t>
      </w:r>
    </w:p>
    <w:p w:rsidR="00B67CF4" w:rsidRPr="00E325AC" w:rsidRDefault="00B67CF4" w:rsidP="00B67CF4">
      <w:pPr>
        <w:spacing w:line="360" w:lineRule="auto"/>
        <w:rPr>
          <w:rFonts w:ascii="华文楷体" w:eastAsia="华文楷体" w:hAnsi="华文楷体"/>
          <w:szCs w:val="28"/>
        </w:rPr>
      </w:pPr>
      <w:r w:rsidRPr="00E325AC">
        <w:rPr>
          <w:rFonts w:ascii="华文楷体" w:eastAsia="华文楷体" w:hAnsi="华文楷体" w:hint="eastAsia"/>
          <w:szCs w:val="28"/>
        </w:rPr>
        <w:t>【条文说明】室内窗帘属于内遮阳，相比外遮阳，遮阳效果较差，面向</w:t>
      </w:r>
      <w:proofErr w:type="gramStart"/>
      <w:r w:rsidRPr="00E325AC">
        <w:rPr>
          <w:rFonts w:ascii="华文楷体" w:eastAsia="华文楷体" w:hAnsi="华文楷体" w:hint="eastAsia"/>
          <w:szCs w:val="28"/>
        </w:rPr>
        <w:t>室外侧宜采用</w:t>
      </w:r>
      <w:proofErr w:type="gramEnd"/>
      <w:r w:rsidRPr="00E325AC">
        <w:rPr>
          <w:rFonts w:ascii="华文楷体" w:eastAsia="华文楷体" w:hAnsi="华文楷体" w:hint="eastAsia"/>
          <w:szCs w:val="28"/>
        </w:rPr>
        <w:t>能反射太阳辐射的材料，并能调节角度和位置。当窗帘采用布质材料时，其保温、透气、透光、甲醛含量等需符合国家相关规范规定。</w:t>
      </w:r>
    </w:p>
    <w:p w:rsidR="00B67CF4" w:rsidRPr="00E325AC" w:rsidRDefault="00BF7393" w:rsidP="00B67CF4">
      <w:pPr>
        <w:spacing w:line="360" w:lineRule="auto"/>
        <w:rPr>
          <w:rFonts w:ascii="宋体" w:hAnsi="宋体"/>
          <w:szCs w:val="28"/>
        </w:rPr>
      </w:pPr>
      <w:r w:rsidRPr="00E325AC">
        <w:rPr>
          <w:rFonts w:ascii="Calibri" w:hAnsi="Calibri"/>
          <w:b/>
          <w:szCs w:val="28"/>
        </w:rPr>
        <w:t>5.12</w:t>
      </w:r>
      <w:r w:rsidR="00B67CF4" w:rsidRPr="00E325AC">
        <w:rPr>
          <w:rFonts w:ascii="Calibri" w:hAnsi="Calibri" w:hint="eastAsia"/>
          <w:b/>
          <w:szCs w:val="28"/>
        </w:rPr>
        <w:t>.3</w:t>
      </w:r>
      <w:r w:rsidR="00B67CF4" w:rsidRPr="00E325AC">
        <w:rPr>
          <w:rFonts w:ascii="Calibri" w:hAnsi="Calibri" w:hint="eastAsia"/>
          <w:szCs w:val="28"/>
        </w:rPr>
        <w:t xml:space="preserve"> </w:t>
      </w:r>
      <w:r w:rsidR="00B67CF4" w:rsidRPr="00E325AC">
        <w:rPr>
          <w:rFonts w:ascii="宋体" w:hAnsi="宋体" w:hint="eastAsia"/>
          <w:szCs w:val="28"/>
        </w:rPr>
        <w:t>室内窗帘应有相应的活动操作装置。</w:t>
      </w:r>
    </w:p>
    <w:p w:rsidR="00B67CF4" w:rsidRPr="00E325AC" w:rsidRDefault="00B67CF4" w:rsidP="00B67CF4">
      <w:pPr>
        <w:widowControl/>
        <w:jc w:val="left"/>
        <w:rPr>
          <w:rFonts w:ascii="华文楷体" w:eastAsia="华文楷体" w:hAnsi="华文楷体"/>
          <w:szCs w:val="28"/>
        </w:rPr>
      </w:pPr>
      <w:r w:rsidRPr="00E325AC">
        <w:rPr>
          <w:rFonts w:ascii="华文楷体" w:eastAsia="华文楷体" w:hAnsi="华文楷体" w:hint="eastAsia"/>
          <w:szCs w:val="28"/>
        </w:rPr>
        <w:t>【条文说明】内遮阳装置的开启、关闭，伸展、收回应易于操作，过程平稳。</w:t>
      </w:r>
    </w:p>
    <w:p w:rsidR="00AD642D" w:rsidRPr="00E325AC" w:rsidRDefault="00000AFD" w:rsidP="00264F3A">
      <w:pPr>
        <w:spacing w:line="360" w:lineRule="auto"/>
      </w:pPr>
      <w:r w:rsidRPr="00E325AC">
        <w:rPr>
          <w:rFonts w:ascii="Calibri" w:hAnsi="Calibri"/>
          <w:b/>
          <w:szCs w:val="28"/>
        </w:rPr>
        <w:t>5.12</w:t>
      </w:r>
      <w:r w:rsidRPr="00E325AC">
        <w:rPr>
          <w:rFonts w:ascii="Calibri" w:hAnsi="Calibri" w:hint="eastAsia"/>
          <w:b/>
          <w:szCs w:val="28"/>
        </w:rPr>
        <w:t>.</w:t>
      </w:r>
      <w:r w:rsidRPr="00E325AC">
        <w:rPr>
          <w:rFonts w:ascii="Calibri" w:hAnsi="Calibri"/>
          <w:b/>
          <w:szCs w:val="28"/>
        </w:rPr>
        <w:t>4</w:t>
      </w:r>
      <w:r w:rsidR="00F66F75" w:rsidRPr="00E325AC">
        <w:rPr>
          <w:rFonts w:ascii="Calibri" w:hAnsi="Calibri" w:hint="eastAsia"/>
          <w:b/>
          <w:szCs w:val="28"/>
        </w:rPr>
        <w:t xml:space="preserve"> </w:t>
      </w:r>
      <w:r w:rsidRPr="00E325AC">
        <w:rPr>
          <w:rFonts w:ascii="宋体" w:hAnsi="宋体" w:hint="eastAsia"/>
          <w:szCs w:val="28"/>
        </w:rPr>
        <w:t>室内窗帘的窗帘盒宜与幕墙系统进行一体化设计。</w:t>
      </w:r>
    </w:p>
    <w:p w:rsidR="00703A9F" w:rsidRPr="00E325AC" w:rsidRDefault="00703A9F" w:rsidP="005D6B5F">
      <w:pPr>
        <w:pStyle w:val="10"/>
        <w:numPr>
          <w:ilvl w:val="0"/>
          <w:numId w:val="0"/>
        </w:numPr>
        <w:rPr>
          <w:rFonts w:ascii="宋体" w:eastAsia="宋体" w:hAnsi="宋体"/>
          <w:sz w:val="32"/>
          <w:szCs w:val="32"/>
        </w:rPr>
      </w:pPr>
      <w:bookmarkStart w:id="65" w:name="_Toc17472919"/>
      <w:bookmarkStart w:id="66" w:name="_Toc17474030"/>
      <w:bookmarkStart w:id="67" w:name="_Toc4163019"/>
      <w:bookmarkStart w:id="68" w:name="_Toc4743746"/>
      <w:r w:rsidRPr="00E325AC">
        <w:rPr>
          <w:rFonts w:ascii="宋体" w:eastAsia="宋体" w:hAnsi="宋体" w:hint="eastAsia"/>
          <w:sz w:val="32"/>
          <w:szCs w:val="32"/>
        </w:rPr>
        <w:t>6 结构设计</w:t>
      </w:r>
      <w:bookmarkEnd w:id="65"/>
      <w:bookmarkEnd w:id="66"/>
    </w:p>
    <w:p w:rsidR="007E394F" w:rsidRPr="00E325AC" w:rsidRDefault="00703A9F" w:rsidP="00F66F75">
      <w:pPr>
        <w:pStyle w:val="2"/>
        <w:numPr>
          <w:ilvl w:val="0"/>
          <w:numId w:val="0"/>
        </w:numPr>
        <w:spacing w:line="360" w:lineRule="auto"/>
        <w:ind w:leftChars="215" w:left="602" w:firstLineChars="1100" w:firstLine="3300"/>
        <w:jc w:val="both"/>
        <w:rPr>
          <w:rFonts w:ascii="黑体" w:hAnsi="黑体"/>
          <w:b w:val="0"/>
          <w:sz w:val="30"/>
          <w:szCs w:val="30"/>
        </w:rPr>
      </w:pPr>
      <w:bookmarkStart w:id="69" w:name="_Toc17472920"/>
      <w:bookmarkStart w:id="70" w:name="_Toc17474031"/>
      <w:r w:rsidRPr="00E325AC">
        <w:rPr>
          <w:rFonts w:ascii="黑体" w:hAnsi="黑体"/>
          <w:b w:val="0"/>
          <w:sz w:val="30"/>
          <w:szCs w:val="30"/>
        </w:rPr>
        <w:t>6</w:t>
      </w:r>
      <w:r w:rsidRPr="00E325AC">
        <w:rPr>
          <w:rFonts w:ascii="黑体" w:hAnsi="黑体" w:hint="eastAsia"/>
          <w:b w:val="0"/>
          <w:sz w:val="30"/>
          <w:szCs w:val="30"/>
        </w:rPr>
        <w:t>.1</w:t>
      </w:r>
      <w:r w:rsidR="00F66F75" w:rsidRPr="00E325AC">
        <w:rPr>
          <w:rFonts w:ascii="黑体" w:hAnsi="黑体" w:hint="eastAsia"/>
          <w:b w:val="0"/>
          <w:sz w:val="30"/>
          <w:szCs w:val="30"/>
        </w:rPr>
        <w:t xml:space="preserve"> </w:t>
      </w:r>
      <w:r w:rsidRPr="00E325AC">
        <w:rPr>
          <w:rFonts w:ascii="黑体" w:hAnsi="黑体" w:hint="eastAsia"/>
          <w:b w:val="0"/>
          <w:sz w:val="30"/>
          <w:szCs w:val="30"/>
        </w:rPr>
        <w:t>一般规定</w:t>
      </w:r>
      <w:bookmarkEnd w:id="67"/>
      <w:bookmarkEnd w:id="68"/>
      <w:bookmarkEnd w:id="69"/>
      <w:bookmarkEnd w:id="70"/>
    </w:p>
    <w:p w:rsidR="00075EA8" w:rsidRPr="00E325AC" w:rsidRDefault="007E394F" w:rsidP="008471A5">
      <w:pPr>
        <w:pStyle w:val="aff6"/>
        <w:spacing w:before="156" w:after="156"/>
        <w:ind w:left="0"/>
        <w:rPr>
          <w:rFonts w:ascii="宋体" w:eastAsia="宋体" w:hAnsi="宋体"/>
          <w:sz w:val="28"/>
          <w:szCs w:val="28"/>
        </w:rPr>
      </w:pPr>
      <w:r w:rsidRPr="00E325AC">
        <w:rPr>
          <w:rFonts w:ascii="Times New Roman" w:eastAsia="宋体"/>
          <w:b/>
          <w:bCs/>
          <w:kern w:val="2"/>
          <w:sz w:val="28"/>
          <w:szCs w:val="28"/>
        </w:rPr>
        <w:t>6.1</w:t>
      </w:r>
      <w:r w:rsidRPr="00E325AC">
        <w:rPr>
          <w:rFonts w:ascii="Times New Roman" w:eastAsia="宋体" w:hint="eastAsia"/>
          <w:b/>
          <w:bCs/>
          <w:kern w:val="2"/>
          <w:sz w:val="28"/>
          <w:szCs w:val="28"/>
        </w:rPr>
        <w:t>.</w:t>
      </w:r>
      <w:r w:rsidR="002C00E3" w:rsidRPr="00E325AC">
        <w:rPr>
          <w:rFonts w:ascii="Times New Roman" w:eastAsia="宋体"/>
          <w:b/>
          <w:bCs/>
          <w:kern w:val="2"/>
          <w:sz w:val="28"/>
          <w:szCs w:val="28"/>
        </w:rPr>
        <w:t>1</w:t>
      </w:r>
      <w:r w:rsidR="00075EA8" w:rsidRPr="00E325AC">
        <w:rPr>
          <w:rFonts w:ascii="宋体" w:eastAsia="宋体" w:hAnsi="宋体" w:hint="eastAsia"/>
          <w:sz w:val="28"/>
          <w:szCs w:val="28"/>
        </w:rPr>
        <w:t>幕墙的结构设计应符合现行国家标准《建筑结构可靠性设计统一标准》GB 50</w:t>
      </w:r>
      <w:r w:rsidR="00075EA8" w:rsidRPr="00E325AC">
        <w:rPr>
          <w:rFonts w:ascii="宋体" w:eastAsia="宋体" w:hAnsi="宋体"/>
          <w:sz w:val="28"/>
          <w:szCs w:val="28"/>
        </w:rPr>
        <w:t>068</w:t>
      </w:r>
      <w:r w:rsidR="00075EA8" w:rsidRPr="00E325AC">
        <w:rPr>
          <w:rFonts w:ascii="宋体" w:eastAsia="宋体" w:hAnsi="宋体" w:hint="eastAsia"/>
          <w:sz w:val="28"/>
          <w:szCs w:val="28"/>
        </w:rPr>
        <w:t>、《铝合金结构设计规范》GB 50429、《钢结构设计标准》GB 50017和《冷弯薄壁型钢结构技术规范》GB 50018的规定。</w:t>
      </w:r>
    </w:p>
    <w:p w:rsidR="00075EA8" w:rsidRPr="00E325AC" w:rsidRDefault="007E394F" w:rsidP="00075EA8">
      <w:pPr>
        <w:rPr>
          <w:rFonts w:ascii="宋体" w:hAnsi="宋体"/>
          <w:szCs w:val="28"/>
        </w:rPr>
      </w:pPr>
      <w:r w:rsidRPr="00E325AC">
        <w:rPr>
          <w:b/>
          <w:bCs/>
          <w:szCs w:val="28"/>
        </w:rPr>
        <w:t>6.1.</w:t>
      </w:r>
      <w:r w:rsidR="002C00E3" w:rsidRPr="00E325AC">
        <w:rPr>
          <w:b/>
          <w:bCs/>
          <w:szCs w:val="28"/>
        </w:rPr>
        <w:t>2</w:t>
      </w:r>
      <w:r w:rsidR="00000AFD" w:rsidRPr="00E325AC">
        <w:rPr>
          <w:rFonts w:ascii="宋体" w:hAnsi="宋体" w:hint="eastAsia"/>
          <w:szCs w:val="28"/>
        </w:rPr>
        <w:t>对于形状复杂的幕墙构件截面，可采用直接强度法进行计算，计算方法应符合相关标准要求。</w:t>
      </w:r>
      <w:r w:rsidR="00075EA8" w:rsidRPr="00E325AC">
        <w:rPr>
          <w:rFonts w:ascii="宋体" w:hAnsi="宋体" w:hint="eastAsia"/>
          <w:szCs w:val="28"/>
        </w:rPr>
        <w:t>对于形状复杂的幕墙构件截面，可采用直接强度法进行计算，计算方法应符合相关标准要求。直接强度法计算的主受力的铝合金构件的最小壁厚要求可减小0</w:t>
      </w:r>
      <w:r w:rsidR="00075EA8" w:rsidRPr="00E325AC">
        <w:rPr>
          <w:rFonts w:ascii="宋体" w:hAnsi="宋体"/>
          <w:szCs w:val="28"/>
        </w:rPr>
        <w:t>.5</w:t>
      </w:r>
      <w:r w:rsidR="00075EA8" w:rsidRPr="00E325AC">
        <w:rPr>
          <w:rFonts w:ascii="宋体" w:hAnsi="宋体" w:hint="eastAsia"/>
          <w:szCs w:val="28"/>
        </w:rPr>
        <w:t>mm，钢构件的最小壁厚要求可减小1mm。</w:t>
      </w:r>
    </w:p>
    <w:p w:rsidR="007E394F" w:rsidRPr="00E325AC" w:rsidRDefault="00075EA8" w:rsidP="00102348">
      <w:pPr>
        <w:spacing w:line="360" w:lineRule="auto"/>
        <w:rPr>
          <w:rFonts w:ascii="华文楷体" w:eastAsia="华文楷体" w:hAnsi="华文楷体"/>
          <w:szCs w:val="28"/>
        </w:rPr>
      </w:pPr>
      <w:r w:rsidRPr="00E325AC">
        <w:rPr>
          <w:rFonts w:ascii="华文楷体" w:eastAsia="华文楷体" w:hAnsi="华文楷体" w:hint="eastAsia"/>
          <w:szCs w:val="28"/>
        </w:rPr>
        <w:t>【条文</w:t>
      </w:r>
      <w:r w:rsidRPr="00E325AC">
        <w:rPr>
          <w:rFonts w:ascii="华文楷体" w:eastAsia="华文楷体" w:hAnsi="华文楷体"/>
          <w:szCs w:val="28"/>
        </w:rPr>
        <w:t>说明】</w:t>
      </w:r>
      <w:r w:rsidRPr="00E325AC">
        <w:rPr>
          <w:rFonts w:ascii="华文楷体" w:eastAsia="华文楷体" w:hAnsi="华文楷体" w:hint="eastAsia"/>
          <w:szCs w:val="28"/>
        </w:rPr>
        <w:t>直接强度法可以精确求得截面的实际强度避免了其他计算方法带来的各种误差，是结构计算的发展方向</w:t>
      </w:r>
      <w:r w:rsidRPr="00E325AC">
        <w:rPr>
          <w:rFonts w:ascii="华文楷体" w:eastAsia="华文楷体" w:hAnsi="华文楷体"/>
          <w:szCs w:val="28"/>
        </w:rPr>
        <w:t>。</w:t>
      </w:r>
      <w:r w:rsidRPr="00E325AC">
        <w:rPr>
          <w:rFonts w:ascii="华文楷体" w:eastAsia="华文楷体" w:hAnsi="华文楷体" w:hint="eastAsia"/>
          <w:szCs w:val="28"/>
        </w:rPr>
        <w:t>国外已经在厚度仅有0</w:t>
      </w:r>
      <w:r w:rsidRPr="00E325AC">
        <w:rPr>
          <w:rFonts w:ascii="华文楷体" w:eastAsia="华文楷体" w:hAnsi="华文楷体"/>
          <w:szCs w:val="28"/>
        </w:rPr>
        <w:t>.5</w:t>
      </w:r>
      <w:r w:rsidRPr="00E325AC">
        <w:rPr>
          <w:rFonts w:ascii="华文楷体" w:eastAsia="华文楷体" w:hAnsi="华文楷体" w:hint="eastAsia"/>
          <w:szCs w:val="28"/>
        </w:rPr>
        <w:t>mm的冷弯薄壁型钢结构和铝结构上应用此算法，国内也有比较多的研究。在结构安全角度，直接强度法计算的截面没有必要规定最小厚度。为了照顾现有标准还是保留最小壁厚概念，但是要求放宽，充分发挥新技术的优势。</w:t>
      </w:r>
    </w:p>
    <w:p w:rsidR="007E394F" w:rsidRPr="00E325AC" w:rsidRDefault="007E394F" w:rsidP="007E394F">
      <w:pPr>
        <w:rPr>
          <w:rFonts w:ascii="宋体" w:hAnsi="宋体"/>
          <w:szCs w:val="28"/>
        </w:rPr>
      </w:pPr>
      <w:r w:rsidRPr="00E325AC">
        <w:rPr>
          <w:b/>
          <w:bCs/>
          <w:szCs w:val="28"/>
        </w:rPr>
        <w:t>6.1.</w:t>
      </w:r>
      <w:r w:rsidR="002C00E3" w:rsidRPr="00E325AC">
        <w:rPr>
          <w:b/>
          <w:bCs/>
          <w:szCs w:val="28"/>
        </w:rPr>
        <w:t>3</w:t>
      </w:r>
      <w:r w:rsidR="00F66F75" w:rsidRPr="00E325AC">
        <w:rPr>
          <w:rFonts w:hint="eastAsia"/>
          <w:b/>
          <w:bCs/>
          <w:szCs w:val="28"/>
        </w:rPr>
        <w:t xml:space="preserve"> </w:t>
      </w:r>
      <w:r w:rsidRPr="00E325AC">
        <w:rPr>
          <w:rFonts w:ascii="宋体" w:hAnsi="宋体" w:hint="eastAsia"/>
          <w:szCs w:val="28"/>
        </w:rPr>
        <w:t>主体结构中连接幕墙的预埋件、锚固件应能承受幕墙传递的荷载和作用。建筑幕墙与主体结构间的连接构造应有足够的强度、刚度和相对位移的能力，且应便于制作安装、维护保养及局部更换面板或构部件。</w:t>
      </w:r>
    </w:p>
    <w:p w:rsidR="00E842C4" w:rsidRPr="00E325AC" w:rsidRDefault="00E842C4" w:rsidP="00E842C4">
      <w:pPr>
        <w:rPr>
          <w:snapToGrid w:val="0"/>
          <w:kern w:val="0"/>
          <w:szCs w:val="28"/>
        </w:rPr>
      </w:pPr>
      <w:r w:rsidRPr="00E325AC">
        <w:rPr>
          <w:b/>
          <w:bCs/>
          <w:szCs w:val="28"/>
        </w:rPr>
        <w:t xml:space="preserve">6.1.4 </w:t>
      </w:r>
      <w:proofErr w:type="gramStart"/>
      <w:r w:rsidRPr="00E325AC">
        <w:rPr>
          <w:rFonts w:hint="eastAsia"/>
          <w:snapToGrid w:val="0"/>
          <w:kern w:val="0"/>
          <w:szCs w:val="28"/>
        </w:rPr>
        <w:t>钢铝组合</w:t>
      </w:r>
      <w:proofErr w:type="gramEnd"/>
      <w:r w:rsidRPr="00E325AC">
        <w:rPr>
          <w:rFonts w:hint="eastAsia"/>
          <w:snapToGrid w:val="0"/>
          <w:kern w:val="0"/>
          <w:szCs w:val="28"/>
        </w:rPr>
        <w:t>截面</w:t>
      </w:r>
      <w:r w:rsidRPr="00E325AC">
        <w:rPr>
          <w:rFonts w:hint="eastAsia"/>
          <w:snapToGrid w:val="0"/>
          <w:kern w:val="0"/>
          <w:szCs w:val="28"/>
        </w:rPr>
        <w:t>(</w:t>
      </w:r>
      <w:r w:rsidRPr="00E325AC">
        <w:rPr>
          <w:rFonts w:hint="eastAsia"/>
          <w:snapToGrid w:val="0"/>
          <w:kern w:val="0"/>
          <w:szCs w:val="28"/>
        </w:rPr>
        <w:t>钢</w:t>
      </w:r>
      <w:r w:rsidRPr="00E325AC">
        <w:rPr>
          <w:snapToGrid w:val="0"/>
          <w:kern w:val="0"/>
          <w:szCs w:val="28"/>
        </w:rPr>
        <w:t>型材</w:t>
      </w:r>
      <w:r w:rsidRPr="00E325AC">
        <w:rPr>
          <w:rFonts w:hint="eastAsia"/>
          <w:snapToGrid w:val="0"/>
          <w:kern w:val="0"/>
          <w:szCs w:val="28"/>
        </w:rPr>
        <w:t>及铝合金型材组合的截面</w:t>
      </w:r>
      <w:r w:rsidRPr="00E325AC">
        <w:rPr>
          <w:rFonts w:hint="eastAsia"/>
          <w:snapToGrid w:val="0"/>
          <w:kern w:val="0"/>
          <w:szCs w:val="28"/>
        </w:rPr>
        <w:t>)</w:t>
      </w:r>
      <w:r w:rsidRPr="00E325AC">
        <w:rPr>
          <w:rFonts w:hint="eastAsia"/>
          <w:snapToGrid w:val="0"/>
          <w:kern w:val="0"/>
          <w:szCs w:val="28"/>
        </w:rPr>
        <w:t>应符合下列要求：</w:t>
      </w:r>
    </w:p>
    <w:p w:rsidR="00E842C4" w:rsidRPr="00E325AC" w:rsidRDefault="00E842C4" w:rsidP="00F66F75">
      <w:pPr>
        <w:spacing w:line="500" w:lineRule="exact"/>
        <w:ind w:firstLineChars="150" w:firstLine="422"/>
        <w:rPr>
          <w:bCs/>
          <w:snapToGrid w:val="0"/>
          <w:kern w:val="0"/>
          <w:szCs w:val="28"/>
        </w:rPr>
      </w:pPr>
      <w:r w:rsidRPr="00E325AC">
        <w:rPr>
          <w:rFonts w:hint="eastAsia"/>
          <w:b/>
          <w:snapToGrid w:val="0"/>
          <w:kern w:val="0"/>
          <w:szCs w:val="28"/>
        </w:rPr>
        <w:t>1</w:t>
      </w:r>
      <w:r w:rsidR="00F66F75" w:rsidRPr="00E325AC">
        <w:rPr>
          <w:rFonts w:hint="eastAsia"/>
          <w:b/>
          <w:snapToGrid w:val="0"/>
          <w:kern w:val="0"/>
          <w:szCs w:val="28"/>
        </w:rPr>
        <w:t xml:space="preserve"> </w:t>
      </w:r>
      <w:proofErr w:type="gramStart"/>
      <w:r w:rsidRPr="00E325AC">
        <w:rPr>
          <w:rFonts w:hint="eastAsia"/>
          <w:snapToGrid w:val="0"/>
          <w:kern w:val="0"/>
          <w:szCs w:val="28"/>
        </w:rPr>
        <w:t>钢铝组合</w:t>
      </w:r>
      <w:proofErr w:type="gramEnd"/>
      <w:r w:rsidRPr="00E325AC">
        <w:rPr>
          <w:rFonts w:hint="eastAsia"/>
          <w:snapToGrid w:val="0"/>
          <w:kern w:val="0"/>
          <w:szCs w:val="28"/>
        </w:rPr>
        <w:t>截面</w:t>
      </w:r>
      <w:r w:rsidRPr="00E325AC">
        <w:rPr>
          <w:rFonts w:hint="eastAsia"/>
          <w:bCs/>
          <w:snapToGrid w:val="0"/>
          <w:kern w:val="0"/>
          <w:szCs w:val="28"/>
        </w:rPr>
        <w:t>应</w:t>
      </w:r>
      <w:proofErr w:type="gramStart"/>
      <w:r w:rsidRPr="00E325AC">
        <w:rPr>
          <w:bCs/>
          <w:snapToGrid w:val="0"/>
          <w:kern w:val="0"/>
          <w:szCs w:val="28"/>
        </w:rPr>
        <w:t>考虑</w:t>
      </w:r>
      <w:r w:rsidRPr="00E325AC">
        <w:rPr>
          <w:rFonts w:hint="eastAsia"/>
          <w:snapToGrid w:val="0"/>
          <w:kern w:val="0"/>
          <w:szCs w:val="28"/>
        </w:rPr>
        <w:t>钢铝</w:t>
      </w:r>
      <w:r w:rsidRPr="00E325AC">
        <w:rPr>
          <w:bCs/>
          <w:snapToGrid w:val="0"/>
          <w:kern w:val="0"/>
          <w:szCs w:val="28"/>
        </w:rPr>
        <w:t>温度</w:t>
      </w:r>
      <w:proofErr w:type="gramEnd"/>
      <w:r w:rsidRPr="00E325AC">
        <w:rPr>
          <w:bCs/>
          <w:snapToGrid w:val="0"/>
          <w:kern w:val="0"/>
          <w:szCs w:val="28"/>
        </w:rPr>
        <w:t>膨胀系数差异</w:t>
      </w:r>
      <w:r w:rsidRPr="00E325AC">
        <w:rPr>
          <w:rFonts w:hint="eastAsia"/>
          <w:bCs/>
          <w:snapToGrid w:val="0"/>
          <w:kern w:val="0"/>
          <w:szCs w:val="28"/>
        </w:rPr>
        <w:t>；</w:t>
      </w:r>
    </w:p>
    <w:p w:rsidR="00E842C4" w:rsidRPr="00E325AC" w:rsidRDefault="00E842C4" w:rsidP="00F66F75">
      <w:pPr>
        <w:spacing w:line="500" w:lineRule="exact"/>
        <w:ind w:firstLineChars="150" w:firstLine="422"/>
        <w:rPr>
          <w:bCs/>
          <w:snapToGrid w:val="0"/>
          <w:kern w:val="0"/>
          <w:szCs w:val="28"/>
        </w:rPr>
      </w:pPr>
      <w:r w:rsidRPr="00E325AC">
        <w:rPr>
          <w:b/>
          <w:snapToGrid w:val="0"/>
          <w:kern w:val="0"/>
          <w:szCs w:val="28"/>
        </w:rPr>
        <w:t>2</w:t>
      </w:r>
      <w:r w:rsidR="00F66F75" w:rsidRPr="00E325AC">
        <w:rPr>
          <w:rFonts w:hint="eastAsia"/>
          <w:b/>
          <w:snapToGrid w:val="0"/>
          <w:kern w:val="0"/>
          <w:szCs w:val="28"/>
        </w:rPr>
        <w:t xml:space="preserve"> </w:t>
      </w:r>
      <w:proofErr w:type="gramStart"/>
      <w:r w:rsidRPr="00E325AC">
        <w:rPr>
          <w:bCs/>
          <w:snapToGrid w:val="0"/>
          <w:kern w:val="0"/>
          <w:szCs w:val="28"/>
        </w:rPr>
        <w:t>钢铝组合</w:t>
      </w:r>
      <w:proofErr w:type="gramEnd"/>
      <w:r w:rsidRPr="00E325AC">
        <w:rPr>
          <w:bCs/>
          <w:snapToGrid w:val="0"/>
          <w:kern w:val="0"/>
          <w:szCs w:val="28"/>
        </w:rPr>
        <w:t>截面应保证在荷载作用下</w:t>
      </w:r>
      <w:r w:rsidRPr="00E325AC">
        <w:rPr>
          <w:rFonts w:hint="eastAsia"/>
          <w:bCs/>
          <w:snapToGrid w:val="0"/>
          <w:kern w:val="0"/>
          <w:szCs w:val="28"/>
        </w:rPr>
        <w:t>变形协调；</w:t>
      </w:r>
    </w:p>
    <w:p w:rsidR="00E842C4" w:rsidRPr="00E325AC" w:rsidRDefault="00E842C4" w:rsidP="00F66F75">
      <w:pPr>
        <w:spacing w:line="500" w:lineRule="exact"/>
        <w:ind w:firstLineChars="150" w:firstLine="422"/>
        <w:rPr>
          <w:bCs/>
          <w:snapToGrid w:val="0"/>
          <w:kern w:val="0"/>
          <w:szCs w:val="28"/>
        </w:rPr>
      </w:pPr>
      <w:r w:rsidRPr="00E325AC">
        <w:rPr>
          <w:rFonts w:hint="eastAsia"/>
          <w:b/>
          <w:bCs/>
          <w:snapToGrid w:val="0"/>
          <w:kern w:val="0"/>
          <w:szCs w:val="28"/>
        </w:rPr>
        <w:t>3</w:t>
      </w:r>
      <w:r w:rsidR="00F66F75" w:rsidRPr="00E325AC">
        <w:rPr>
          <w:rFonts w:hint="eastAsia"/>
          <w:b/>
          <w:bCs/>
          <w:snapToGrid w:val="0"/>
          <w:kern w:val="0"/>
          <w:szCs w:val="28"/>
        </w:rPr>
        <w:t xml:space="preserve"> </w:t>
      </w:r>
      <w:proofErr w:type="gramStart"/>
      <w:r w:rsidRPr="00E325AC">
        <w:rPr>
          <w:rFonts w:hint="eastAsia"/>
          <w:bCs/>
          <w:snapToGrid w:val="0"/>
          <w:kern w:val="0"/>
          <w:szCs w:val="28"/>
        </w:rPr>
        <w:t>钢铝结合</w:t>
      </w:r>
      <w:proofErr w:type="gramEnd"/>
      <w:r w:rsidRPr="00E325AC">
        <w:rPr>
          <w:rFonts w:hint="eastAsia"/>
          <w:bCs/>
          <w:snapToGrid w:val="0"/>
          <w:kern w:val="0"/>
          <w:szCs w:val="28"/>
        </w:rPr>
        <w:t>截面应按照刚度分配原则进行各个截面的荷载分配，并分别计算截面强度。</w:t>
      </w:r>
    </w:p>
    <w:p w:rsidR="00E842C4" w:rsidRPr="00E325AC" w:rsidRDefault="00E842C4" w:rsidP="00A12FAC">
      <w:pPr>
        <w:pStyle w:val="aff3"/>
        <w:numPr>
          <w:ilvl w:val="0"/>
          <w:numId w:val="43"/>
        </w:numPr>
        <w:spacing w:line="500" w:lineRule="exact"/>
        <w:ind w:firstLineChars="0"/>
        <w:rPr>
          <w:bCs/>
          <w:snapToGrid w:val="0"/>
          <w:kern w:val="0"/>
          <w:szCs w:val="28"/>
        </w:rPr>
      </w:pPr>
      <w:proofErr w:type="gramStart"/>
      <w:r w:rsidRPr="00E325AC">
        <w:rPr>
          <w:rFonts w:hint="eastAsia"/>
          <w:bCs/>
          <w:snapToGrid w:val="0"/>
          <w:kern w:val="0"/>
          <w:szCs w:val="28"/>
        </w:rPr>
        <w:t>钢铝结合</w:t>
      </w:r>
      <w:proofErr w:type="gramEnd"/>
      <w:r w:rsidRPr="00E325AC">
        <w:rPr>
          <w:rFonts w:hint="eastAsia"/>
          <w:bCs/>
          <w:snapToGrid w:val="0"/>
          <w:kern w:val="0"/>
          <w:szCs w:val="28"/>
        </w:rPr>
        <w:t>截面的刚度应取参与荷载分配的各截面刚度之</w:t>
      </w:r>
      <w:proofErr w:type="gramStart"/>
      <w:r w:rsidRPr="00E325AC">
        <w:rPr>
          <w:rFonts w:hint="eastAsia"/>
          <w:bCs/>
          <w:snapToGrid w:val="0"/>
          <w:kern w:val="0"/>
          <w:szCs w:val="28"/>
        </w:rPr>
        <w:t>和</w:t>
      </w:r>
      <w:proofErr w:type="gramEnd"/>
      <w:r w:rsidRPr="00E325AC">
        <w:rPr>
          <w:rFonts w:hint="eastAsia"/>
          <w:bCs/>
          <w:snapToGrid w:val="0"/>
          <w:kern w:val="0"/>
          <w:szCs w:val="28"/>
        </w:rPr>
        <w:t>。</w:t>
      </w:r>
    </w:p>
    <w:p w:rsidR="00AC7DDC" w:rsidRPr="00E325AC" w:rsidRDefault="00AC7DDC" w:rsidP="00AC7DDC">
      <w:pPr>
        <w:rPr>
          <w:snapToGrid w:val="0"/>
          <w:kern w:val="0"/>
          <w:szCs w:val="28"/>
        </w:rPr>
      </w:pPr>
      <w:r w:rsidRPr="00E325AC">
        <w:rPr>
          <w:b/>
          <w:bCs/>
          <w:szCs w:val="28"/>
        </w:rPr>
        <w:t>6.1.5</w:t>
      </w:r>
      <w:r w:rsidR="00F66F75" w:rsidRPr="00E325AC">
        <w:rPr>
          <w:rFonts w:hint="eastAsia"/>
          <w:b/>
          <w:bCs/>
          <w:szCs w:val="28"/>
        </w:rPr>
        <w:t xml:space="preserve"> </w:t>
      </w:r>
      <w:r w:rsidRPr="00E325AC">
        <w:rPr>
          <w:rFonts w:hint="eastAsia"/>
          <w:snapToGrid w:val="0"/>
          <w:kern w:val="0"/>
          <w:szCs w:val="28"/>
        </w:rPr>
        <w:t>组合截面刚度分配可按下</w:t>
      </w:r>
      <w:r w:rsidR="00B81D2D" w:rsidRPr="00E325AC">
        <w:rPr>
          <w:rFonts w:hint="eastAsia"/>
          <w:snapToGrid w:val="0"/>
          <w:kern w:val="0"/>
          <w:szCs w:val="28"/>
        </w:rPr>
        <w:t>列公</w:t>
      </w:r>
      <w:r w:rsidRPr="00E325AC">
        <w:rPr>
          <w:rFonts w:hint="eastAsia"/>
          <w:snapToGrid w:val="0"/>
          <w:kern w:val="0"/>
          <w:szCs w:val="28"/>
        </w:rPr>
        <w:t>式计算：</w:t>
      </w:r>
    </w:p>
    <w:p w:rsidR="00AC7DDC" w:rsidRPr="00E325AC" w:rsidRDefault="0083487F" w:rsidP="00F66F75">
      <w:pPr>
        <w:tabs>
          <w:tab w:val="left" w:pos="567"/>
        </w:tabs>
        <w:adjustRightInd w:val="0"/>
        <w:snapToGrid w:val="0"/>
        <w:jc w:val="left"/>
        <w:rPr>
          <w:noProof/>
          <w:szCs w:val="28"/>
        </w:rPr>
      </w:pPr>
      <m:oMath>
        <m:sSub>
          <m:sSubPr>
            <m:ctrlPr>
              <w:rPr>
                <w:rFonts w:ascii="Cambria Math" w:hAnsi="Cambria Math"/>
                <w:szCs w:val="28"/>
              </w:rPr>
            </m:ctrlPr>
          </m:sSubPr>
          <m:e>
            <m:r>
              <w:rPr>
                <w:rFonts w:ascii="Cambria Math" w:hAnsi="Cambria Math"/>
                <w:szCs w:val="28"/>
              </w:rPr>
              <m:t xml:space="preserve">                                                      q</m:t>
            </m:r>
          </m:e>
          <m:sub>
            <m:r>
              <w:rPr>
                <w:rFonts w:ascii="Cambria Math" w:hAnsi="Cambria Math"/>
                <w:szCs w:val="28"/>
              </w:rPr>
              <m:t>1</m:t>
            </m:r>
          </m:sub>
        </m:sSub>
        <m:r>
          <w:rPr>
            <w:rFonts w:ascii="Cambria Math" w:hAnsi="Cambria Math"/>
            <w:szCs w:val="28"/>
          </w:rPr>
          <m:t>=q</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I</m:t>
                </m:r>
              </m:e>
              <m:sub>
                <m:r>
                  <w:rPr>
                    <w:rFonts w:ascii="Cambria Math" w:hAnsi="Cambria Math"/>
                    <w:szCs w:val="28"/>
                  </w:rPr>
                  <m:t>1</m:t>
                </m:r>
              </m:sub>
            </m:sSub>
          </m:num>
          <m:den>
            <m:sSub>
              <m:sSubPr>
                <m:ctrlPr>
                  <w:rPr>
                    <w:rFonts w:ascii="Cambria Math" w:hAnsi="Cambria Math"/>
                    <w:i/>
                    <w:szCs w:val="28"/>
                  </w:rPr>
                </m:ctrlPr>
              </m:sSubPr>
              <m:e>
                <m:r>
                  <w:rPr>
                    <w:rFonts w:ascii="Cambria Math" w:hAnsi="Cambria Math"/>
                    <w:szCs w:val="28"/>
                  </w:rPr>
                  <m:t>I</m:t>
                </m:r>
              </m:e>
              <m:sub>
                <m:r>
                  <w:rPr>
                    <w:rFonts w:ascii="Cambria Math" w:hAnsi="Cambria Math"/>
                    <w:szCs w:val="28"/>
                  </w:rPr>
                  <m:t>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I</m:t>
                </m:r>
              </m:e>
              <m:sub>
                <m:r>
                  <w:rPr>
                    <w:rFonts w:ascii="Cambria Math" w:hAnsi="Cambria Math"/>
                    <w:szCs w:val="28"/>
                  </w:rPr>
                  <m:t>2</m:t>
                </m:r>
              </m:sub>
            </m:sSub>
          </m:den>
        </m:f>
      </m:oMath>
      <w:r w:rsidR="00F66F75" w:rsidRPr="00E325AC">
        <w:rPr>
          <w:rFonts w:hint="eastAsia"/>
          <w:noProof/>
          <w:szCs w:val="28"/>
        </w:rPr>
        <w:t xml:space="preserve">                      </w:t>
      </w:r>
      <w:r w:rsidR="00294D0D" w:rsidRPr="00E325AC">
        <w:rPr>
          <w:rFonts w:hint="eastAsia"/>
          <w:noProof/>
          <w:szCs w:val="28"/>
        </w:rPr>
        <w:t>（</w:t>
      </w:r>
      <w:r w:rsidR="00294D0D" w:rsidRPr="00E325AC">
        <w:rPr>
          <w:rFonts w:hint="eastAsia"/>
          <w:noProof/>
          <w:szCs w:val="28"/>
        </w:rPr>
        <w:t>6</w:t>
      </w:r>
      <w:r w:rsidR="00294D0D" w:rsidRPr="00E325AC">
        <w:rPr>
          <w:noProof/>
          <w:szCs w:val="28"/>
        </w:rPr>
        <w:t>.1.5-1</w:t>
      </w:r>
      <w:r w:rsidR="00294D0D" w:rsidRPr="00E325AC">
        <w:rPr>
          <w:rFonts w:hint="eastAsia"/>
          <w:noProof/>
          <w:szCs w:val="28"/>
        </w:rPr>
        <w:t>）</w:t>
      </w:r>
    </w:p>
    <w:p w:rsidR="00294D0D" w:rsidRPr="00E325AC" w:rsidRDefault="0083487F" w:rsidP="00F66F75">
      <w:pPr>
        <w:tabs>
          <w:tab w:val="left" w:pos="567"/>
        </w:tabs>
        <w:adjustRightInd w:val="0"/>
        <w:snapToGrid w:val="0"/>
        <w:ind w:firstLineChars="236" w:firstLine="661"/>
        <w:jc w:val="left"/>
        <w:rPr>
          <w:noProof/>
          <w:szCs w:val="28"/>
        </w:rPr>
      </w:pPr>
      <m:oMath>
        <m:sSub>
          <m:sSubPr>
            <m:ctrlPr>
              <w:rPr>
                <w:rFonts w:ascii="Cambria Math" w:hAnsi="Cambria Math"/>
                <w:szCs w:val="28"/>
              </w:rPr>
            </m:ctrlPr>
          </m:sSubPr>
          <m:e>
            <m:r>
              <w:rPr>
                <w:rFonts w:ascii="Cambria Math" w:hAnsi="Cambria Math"/>
                <w:szCs w:val="28"/>
              </w:rPr>
              <m:t xml:space="preserve">                                           q</m:t>
            </m:r>
          </m:e>
          <m:sub>
            <m:r>
              <w:rPr>
                <w:rFonts w:ascii="Cambria Math" w:hAnsi="Cambria Math"/>
                <w:szCs w:val="28"/>
              </w:rPr>
              <m:t>2</m:t>
            </m:r>
          </m:sub>
        </m:sSub>
        <m:r>
          <w:rPr>
            <w:rFonts w:ascii="Cambria Math" w:hAnsi="Cambria Math"/>
            <w:szCs w:val="28"/>
          </w:rPr>
          <m:t>=q</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I</m:t>
                </m:r>
              </m:e>
              <m:sub>
                <m:r>
                  <w:rPr>
                    <w:rFonts w:ascii="Cambria Math" w:hAnsi="Cambria Math"/>
                    <w:szCs w:val="28"/>
                  </w:rPr>
                  <m:t>2</m:t>
                </m:r>
              </m:sub>
            </m:sSub>
          </m:num>
          <m:den>
            <m:sSub>
              <m:sSubPr>
                <m:ctrlPr>
                  <w:rPr>
                    <w:rFonts w:ascii="Cambria Math" w:hAnsi="Cambria Math"/>
                    <w:i/>
                    <w:szCs w:val="28"/>
                  </w:rPr>
                </m:ctrlPr>
              </m:sSubPr>
              <m:e>
                <m:r>
                  <w:rPr>
                    <w:rFonts w:ascii="Cambria Math" w:hAnsi="Cambria Math"/>
                    <w:szCs w:val="28"/>
                  </w:rPr>
                  <m:t>I</m:t>
                </m:r>
              </m:e>
              <m:sub>
                <m:r>
                  <w:rPr>
                    <w:rFonts w:ascii="Cambria Math" w:hAnsi="Cambria Math"/>
                    <w:szCs w:val="28"/>
                  </w:rPr>
                  <m:t>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I</m:t>
                </m:r>
              </m:e>
              <m:sub>
                <m:r>
                  <w:rPr>
                    <w:rFonts w:ascii="Cambria Math" w:hAnsi="Cambria Math"/>
                    <w:szCs w:val="28"/>
                  </w:rPr>
                  <m:t>2</m:t>
                </m:r>
              </m:sub>
            </m:sSub>
          </m:den>
        </m:f>
      </m:oMath>
      <w:r w:rsidR="00F66F75" w:rsidRPr="00E325AC">
        <w:rPr>
          <w:rFonts w:hint="eastAsia"/>
          <w:noProof/>
          <w:szCs w:val="28"/>
        </w:rPr>
        <w:t xml:space="preserve">                      </w:t>
      </w:r>
      <w:r w:rsidR="00294D0D" w:rsidRPr="00E325AC">
        <w:rPr>
          <w:rFonts w:hint="eastAsia"/>
          <w:noProof/>
          <w:szCs w:val="28"/>
        </w:rPr>
        <w:t>（</w:t>
      </w:r>
      <w:r w:rsidR="00294D0D" w:rsidRPr="00E325AC">
        <w:rPr>
          <w:rFonts w:hint="eastAsia"/>
          <w:noProof/>
          <w:szCs w:val="28"/>
        </w:rPr>
        <w:t>6</w:t>
      </w:r>
      <w:r w:rsidR="00294D0D" w:rsidRPr="00E325AC">
        <w:rPr>
          <w:noProof/>
          <w:szCs w:val="28"/>
        </w:rPr>
        <w:t>.1.5-</w:t>
      </w:r>
      <w:r w:rsidR="00F66F75" w:rsidRPr="00E325AC">
        <w:rPr>
          <w:noProof/>
          <w:szCs w:val="28"/>
        </w:rPr>
        <w:t>2</w:t>
      </w:r>
      <w:r w:rsidR="00294D0D" w:rsidRPr="00E325AC">
        <w:rPr>
          <w:rFonts w:hint="eastAsia"/>
          <w:noProof/>
          <w:szCs w:val="28"/>
        </w:rPr>
        <w:t>）</w:t>
      </w:r>
    </w:p>
    <w:p w:rsidR="00F66F75" w:rsidRPr="00E325AC" w:rsidRDefault="00F66F75" w:rsidP="00AC7DDC">
      <w:pPr>
        <w:tabs>
          <w:tab w:val="left" w:pos="567"/>
        </w:tabs>
        <w:spacing w:line="500" w:lineRule="exact"/>
        <w:rPr>
          <w:szCs w:val="28"/>
        </w:rPr>
      </w:pPr>
    </w:p>
    <w:p w:rsidR="00AC7DDC" w:rsidRPr="00E325AC" w:rsidRDefault="00AC7DDC" w:rsidP="00AC7DDC">
      <w:pPr>
        <w:tabs>
          <w:tab w:val="left" w:pos="567"/>
        </w:tabs>
        <w:spacing w:line="500" w:lineRule="exact"/>
        <w:rPr>
          <w:szCs w:val="28"/>
        </w:rPr>
      </w:pPr>
      <w:r w:rsidRPr="00E325AC">
        <w:rPr>
          <w:rFonts w:hint="eastAsia"/>
          <w:szCs w:val="28"/>
        </w:rPr>
        <w:t>式中</w:t>
      </w:r>
      <w:r w:rsidR="00F66F75" w:rsidRPr="00E325AC">
        <w:rPr>
          <w:rFonts w:hint="eastAsia"/>
          <w:szCs w:val="28"/>
        </w:rPr>
        <w:t>：</w:t>
      </w:r>
      <w:r w:rsidRPr="00E325AC">
        <w:rPr>
          <w:szCs w:val="28"/>
        </w:rPr>
        <w:t>q</w:t>
      </w:r>
      <w:r w:rsidR="00A500C7" w:rsidRPr="00E325AC">
        <w:rPr>
          <w:rFonts w:eastAsia="黑体"/>
          <w:szCs w:val="28"/>
        </w:rPr>
        <w:t>——</w:t>
      </w:r>
      <w:r w:rsidRPr="00E325AC">
        <w:rPr>
          <w:rFonts w:hint="eastAsia"/>
          <w:szCs w:val="28"/>
        </w:rPr>
        <w:t>组合截面上的荷载</w:t>
      </w:r>
      <w:r w:rsidRPr="00E325AC">
        <w:rPr>
          <w:szCs w:val="28"/>
        </w:rPr>
        <w:t>；</w:t>
      </w:r>
    </w:p>
    <w:p w:rsidR="00AC7DDC" w:rsidRPr="00E325AC" w:rsidRDefault="00AC7DDC" w:rsidP="00AC7DDC">
      <w:pPr>
        <w:tabs>
          <w:tab w:val="left" w:pos="567"/>
        </w:tabs>
        <w:spacing w:line="500" w:lineRule="exact"/>
        <w:ind w:firstLineChars="250" w:firstLine="700"/>
        <w:rPr>
          <w:szCs w:val="28"/>
        </w:rPr>
      </w:pPr>
      <w:r w:rsidRPr="00E325AC">
        <w:rPr>
          <w:szCs w:val="28"/>
        </w:rPr>
        <w:t>q</w:t>
      </w:r>
      <w:r w:rsidRPr="00E325AC">
        <w:rPr>
          <w:szCs w:val="28"/>
          <w:vertAlign w:val="subscript"/>
        </w:rPr>
        <w:t>1</w:t>
      </w:r>
      <w:r w:rsidRPr="00E325AC">
        <w:rPr>
          <w:rFonts w:hint="eastAsia"/>
          <w:szCs w:val="28"/>
        </w:rPr>
        <w:t>、</w:t>
      </w:r>
      <w:r w:rsidRPr="00E325AC">
        <w:rPr>
          <w:szCs w:val="28"/>
        </w:rPr>
        <w:t>q</w:t>
      </w:r>
      <w:r w:rsidRPr="00E325AC">
        <w:rPr>
          <w:szCs w:val="28"/>
          <w:vertAlign w:val="subscript"/>
        </w:rPr>
        <w:t>2</w:t>
      </w:r>
      <w:r w:rsidRPr="00E325AC">
        <w:rPr>
          <w:szCs w:val="28"/>
        </w:rPr>
        <w:t xml:space="preserve"> </w:t>
      </w:r>
      <w:r w:rsidR="00A500C7" w:rsidRPr="00E325AC">
        <w:rPr>
          <w:rFonts w:eastAsia="黑体"/>
          <w:szCs w:val="28"/>
        </w:rPr>
        <w:t>——</w:t>
      </w:r>
      <w:r w:rsidRPr="00E325AC">
        <w:rPr>
          <w:rFonts w:hint="eastAsia"/>
          <w:szCs w:val="28"/>
        </w:rPr>
        <w:t>分配到截面</w:t>
      </w:r>
      <w:r w:rsidRPr="00E325AC">
        <w:rPr>
          <w:rFonts w:hint="eastAsia"/>
          <w:szCs w:val="28"/>
        </w:rPr>
        <w:t>1</w:t>
      </w:r>
      <w:r w:rsidRPr="00E325AC">
        <w:rPr>
          <w:rFonts w:hint="eastAsia"/>
          <w:szCs w:val="28"/>
        </w:rPr>
        <w:t>、截面</w:t>
      </w:r>
      <w:r w:rsidRPr="00E325AC">
        <w:rPr>
          <w:rFonts w:hint="eastAsia"/>
          <w:szCs w:val="28"/>
        </w:rPr>
        <w:t>2</w:t>
      </w:r>
      <w:r w:rsidRPr="00E325AC">
        <w:rPr>
          <w:rFonts w:hint="eastAsia"/>
          <w:szCs w:val="28"/>
        </w:rPr>
        <w:t>上的荷载</w:t>
      </w:r>
      <w:r w:rsidRPr="00E325AC">
        <w:rPr>
          <w:szCs w:val="28"/>
        </w:rPr>
        <w:t>；</w:t>
      </w:r>
    </w:p>
    <w:p w:rsidR="00AC7DDC" w:rsidRPr="00E325AC" w:rsidRDefault="00AC7DDC" w:rsidP="00F66F75">
      <w:pPr>
        <w:tabs>
          <w:tab w:val="left" w:pos="567"/>
        </w:tabs>
        <w:spacing w:line="500" w:lineRule="exact"/>
        <w:ind w:firstLineChars="336" w:firstLine="941"/>
        <w:rPr>
          <w:szCs w:val="28"/>
        </w:rPr>
      </w:pPr>
      <w:r w:rsidRPr="00E325AC">
        <w:rPr>
          <w:szCs w:val="28"/>
        </w:rPr>
        <w:t>I</w:t>
      </w:r>
      <w:r w:rsidRPr="00E325AC">
        <w:rPr>
          <w:szCs w:val="28"/>
          <w:vertAlign w:val="subscript"/>
        </w:rPr>
        <w:t>1</w:t>
      </w:r>
      <w:r w:rsidRPr="00E325AC">
        <w:rPr>
          <w:rFonts w:hint="eastAsia"/>
          <w:szCs w:val="28"/>
        </w:rPr>
        <w:t>、</w:t>
      </w:r>
      <w:r w:rsidRPr="00E325AC">
        <w:rPr>
          <w:szCs w:val="28"/>
        </w:rPr>
        <w:t>I</w:t>
      </w:r>
      <w:r w:rsidRPr="00E325AC">
        <w:rPr>
          <w:szCs w:val="28"/>
          <w:vertAlign w:val="subscript"/>
        </w:rPr>
        <w:t>2</w:t>
      </w:r>
      <w:r w:rsidR="00A500C7" w:rsidRPr="00E325AC">
        <w:rPr>
          <w:rFonts w:eastAsia="黑体"/>
          <w:szCs w:val="28"/>
        </w:rPr>
        <w:t>——</w:t>
      </w:r>
      <w:r w:rsidRPr="00E325AC">
        <w:rPr>
          <w:rFonts w:hint="eastAsia"/>
          <w:szCs w:val="28"/>
        </w:rPr>
        <w:t>截面</w:t>
      </w:r>
      <w:r w:rsidRPr="00E325AC">
        <w:rPr>
          <w:rFonts w:hint="eastAsia"/>
          <w:szCs w:val="28"/>
        </w:rPr>
        <w:t>1</w:t>
      </w:r>
      <w:r w:rsidRPr="00E325AC">
        <w:rPr>
          <w:rFonts w:hint="eastAsia"/>
          <w:szCs w:val="28"/>
        </w:rPr>
        <w:t>、截面</w:t>
      </w:r>
      <w:r w:rsidRPr="00E325AC">
        <w:rPr>
          <w:rFonts w:hint="eastAsia"/>
          <w:szCs w:val="28"/>
        </w:rPr>
        <w:t>2</w:t>
      </w:r>
      <w:proofErr w:type="gramStart"/>
      <w:r w:rsidRPr="00E325AC">
        <w:rPr>
          <w:rFonts w:hint="eastAsia"/>
          <w:szCs w:val="28"/>
        </w:rPr>
        <w:t>沿计算</w:t>
      </w:r>
      <w:proofErr w:type="gramEnd"/>
      <w:r w:rsidRPr="00E325AC">
        <w:rPr>
          <w:rFonts w:hint="eastAsia"/>
          <w:szCs w:val="28"/>
        </w:rPr>
        <w:t>方向的截面惯性矩。</w:t>
      </w:r>
    </w:p>
    <w:p w:rsidR="00E842C4" w:rsidRPr="00E325AC" w:rsidRDefault="00E842C4">
      <w:pPr>
        <w:rPr>
          <w:snapToGrid w:val="0"/>
          <w:kern w:val="0"/>
          <w:szCs w:val="28"/>
        </w:rPr>
      </w:pPr>
      <w:r w:rsidRPr="00E325AC">
        <w:rPr>
          <w:b/>
          <w:bCs/>
          <w:szCs w:val="28"/>
        </w:rPr>
        <w:t>6.1.</w:t>
      </w:r>
      <w:r w:rsidR="00AC7DDC" w:rsidRPr="00E325AC">
        <w:rPr>
          <w:b/>
          <w:bCs/>
          <w:szCs w:val="28"/>
        </w:rPr>
        <w:t>6</w:t>
      </w:r>
      <w:r w:rsidR="00F66F75" w:rsidRPr="00E325AC">
        <w:rPr>
          <w:rFonts w:hint="eastAsia"/>
          <w:b/>
          <w:bCs/>
          <w:szCs w:val="28"/>
        </w:rPr>
        <w:t xml:space="preserve"> </w:t>
      </w:r>
      <w:proofErr w:type="gramStart"/>
      <w:r w:rsidRPr="00E325AC">
        <w:rPr>
          <w:rFonts w:hint="eastAsia"/>
          <w:snapToGrid w:val="0"/>
          <w:kern w:val="0"/>
          <w:szCs w:val="28"/>
        </w:rPr>
        <w:t>钢铝共同</w:t>
      </w:r>
      <w:proofErr w:type="gramEnd"/>
      <w:r w:rsidRPr="00E325AC">
        <w:rPr>
          <w:rFonts w:hint="eastAsia"/>
          <w:snapToGrid w:val="0"/>
          <w:kern w:val="0"/>
          <w:szCs w:val="28"/>
        </w:rPr>
        <w:t>受力的叠合截面，可按不同材料组成的一个截面计算其强度和刚度。应按计算要求</w:t>
      </w:r>
      <w:proofErr w:type="gramStart"/>
      <w:r w:rsidRPr="00E325AC">
        <w:rPr>
          <w:rFonts w:hint="eastAsia"/>
          <w:snapToGrid w:val="0"/>
          <w:kern w:val="0"/>
          <w:szCs w:val="28"/>
        </w:rPr>
        <w:t>设置抗剪螺栓</w:t>
      </w:r>
      <w:proofErr w:type="gramEnd"/>
      <w:r w:rsidRPr="00E325AC">
        <w:rPr>
          <w:rFonts w:hint="eastAsia"/>
          <w:snapToGrid w:val="0"/>
          <w:kern w:val="0"/>
          <w:szCs w:val="28"/>
        </w:rPr>
        <w:t>、螺钉等构造上不存在连接间隙</w:t>
      </w:r>
      <w:proofErr w:type="gramStart"/>
      <w:r w:rsidRPr="00E325AC">
        <w:rPr>
          <w:rFonts w:hint="eastAsia"/>
          <w:snapToGrid w:val="0"/>
          <w:kern w:val="0"/>
          <w:szCs w:val="28"/>
        </w:rPr>
        <w:t>的抗剪连接</w:t>
      </w:r>
      <w:proofErr w:type="gramEnd"/>
      <w:r w:rsidRPr="00E325AC">
        <w:rPr>
          <w:rFonts w:hint="eastAsia"/>
          <w:snapToGrid w:val="0"/>
          <w:kern w:val="0"/>
          <w:szCs w:val="28"/>
        </w:rPr>
        <w:t>。</w:t>
      </w:r>
    </w:p>
    <w:p w:rsidR="007E394F" w:rsidRPr="00E325AC" w:rsidRDefault="00E842C4" w:rsidP="00102348">
      <w:pPr>
        <w:spacing w:line="360" w:lineRule="auto"/>
        <w:rPr>
          <w:rFonts w:ascii="华文楷体" w:eastAsia="华文楷体" w:hAnsi="华文楷体"/>
          <w:szCs w:val="28"/>
        </w:rPr>
      </w:pPr>
      <w:r w:rsidRPr="00E325AC">
        <w:rPr>
          <w:rFonts w:ascii="华文楷体" w:eastAsia="华文楷体" w:hAnsi="华文楷体" w:hint="eastAsia"/>
          <w:szCs w:val="28"/>
        </w:rPr>
        <w:t>【条文</w:t>
      </w:r>
      <w:r w:rsidRPr="00E325AC">
        <w:rPr>
          <w:rFonts w:ascii="华文楷体" w:eastAsia="华文楷体" w:hAnsi="华文楷体"/>
          <w:szCs w:val="28"/>
        </w:rPr>
        <w:t>说明】</w:t>
      </w:r>
      <w:r w:rsidRPr="00E325AC">
        <w:rPr>
          <w:rFonts w:ascii="华文楷体" w:eastAsia="华文楷体" w:hAnsi="华文楷体" w:hint="eastAsia"/>
          <w:szCs w:val="28"/>
        </w:rPr>
        <w:t>微小的</w:t>
      </w:r>
      <w:r w:rsidRPr="00E325AC">
        <w:rPr>
          <w:rFonts w:ascii="华文楷体" w:eastAsia="华文楷体" w:hAnsi="华文楷体"/>
          <w:szCs w:val="28"/>
        </w:rPr>
        <w:t>间隙</w:t>
      </w:r>
      <w:r w:rsidRPr="00E325AC">
        <w:rPr>
          <w:rFonts w:ascii="华文楷体" w:eastAsia="华文楷体" w:hAnsi="华文楷体" w:hint="eastAsia"/>
          <w:szCs w:val="28"/>
        </w:rPr>
        <w:t>也会严重影响共同受力截面的剪力传递，必须完全消除连接间隙才能符合共同受力计算假定</w:t>
      </w:r>
      <w:r w:rsidRPr="00E325AC">
        <w:rPr>
          <w:rFonts w:ascii="华文楷体" w:eastAsia="华文楷体" w:hAnsi="华文楷体"/>
          <w:szCs w:val="28"/>
        </w:rPr>
        <w:t>。</w:t>
      </w:r>
    </w:p>
    <w:p w:rsidR="007E394F" w:rsidRPr="00E325AC" w:rsidRDefault="00C17B04" w:rsidP="008471A5">
      <w:pPr>
        <w:pStyle w:val="2"/>
        <w:numPr>
          <w:ilvl w:val="0"/>
          <w:numId w:val="0"/>
        </w:numPr>
        <w:spacing w:line="360" w:lineRule="auto"/>
        <w:ind w:left="602"/>
        <w:rPr>
          <w:rFonts w:ascii="黑体" w:hAnsi="黑体"/>
          <w:b w:val="0"/>
          <w:sz w:val="30"/>
          <w:szCs w:val="30"/>
        </w:rPr>
      </w:pPr>
      <w:bookmarkStart w:id="71" w:name="_Toc4743747"/>
      <w:bookmarkStart w:id="72" w:name="_Toc17472921"/>
      <w:bookmarkStart w:id="73" w:name="_Toc17474032"/>
      <w:r w:rsidRPr="00E325AC">
        <w:rPr>
          <w:rFonts w:ascii="黑体" w:hAnsi="黑体" w:hint="eastAsia"/>
          <w:b w:val="0"/>
          <w:sz w:val="30"/>
          <w:szCs w:val="30"/>
        </w:rPr>
        <w:t>6.2</w:t>
      </w:r>
      <w:r w:rsidR="00F66F75" w:rsidRPr="00E325AC">
        <w:rPr>
          <w:rFonts w:ascii="黑体" w:hAnsi="黑体" w:hint="eastAsia"/>
          <w:b w:val="0"/>
          <w:sz w:val="30"/>
          <w:szCs w:val="30"/>
        </w:rPr>
        <w:t xml:space="preserve">  </w:t>
      </w:r>
      <w:r w:rsidRPr="00E325AC">
        <w:rPr>
          <w:rFonts w:ascii="黑体" w:hAnsi="黑体" w:hint="eastAsia"/>
          <w:b w:val="0"/>
          <w:sz w:val="30"/>
          <w:szCs w:val="30"/>
        </w:rPr>
        <w:t>荷载和</w:t>
      </w:r>
      <w:r w:rsidRPr="00E325AC">
        <w:rPr>
          <w:rFonts w:ascii="黑体" w:hAnsi="黑体"/>
          <w:b w:val="0"/>
          <w:sz w:val="30"/>
          <w:szCs w:val="30"/>
        </w:rPr>
        <w:t>作用</w:t>
      </w:r>
      <w:bookmarkEnd w:id="71"/>
      <w:bookmarkEnd w:id="72"/>
      <w:bookmarkEnd w:id="73"/>
    </w:p>
    <w:p w:rsidR="007E394F" w:rsidRPr="00E325AC" w:rsidRDefault="007E394F" w:rsidP="007E394F">
      <w:pPr>
        <w:rPr>
          <w:rFonts w:ascii="宋体" w:hAnsi="宋体"/>
          <w:szCs w:val="28"/>
        </w:rPr>
      </w:pPr>
      <w:r w:rsidRPr="00E325AC">
        <w:rPr>
          <w:b/>
          <w:bCs/>
          <w:szCs w:val="28"/>
        </w:rPr>
        <w:t>6.2.1</w:t>
      </w:r>
      <w:r w:rsidRPr="00E325AC">
        <w:rPr>
          <w:rFonts w:ascii="宋体" w:hAnsi="宋体" w:hint="eastAsia"/>
          <w:szCs w:val="28"/>
        </w:rPr>
        <w:t>幕墙设计时，荷载的标准值、荷载分项系数、荷载组合值系数等应按现行国家《建筑结构荷载规范》GB 50009的规定采用；地震作用应根据现行国家标准《建筑抗震设计规范》GB 50011确定。</w:t>
      </w:r>
    </w:p>
    <w:p w:rsidR="007E394F" w:rsidRPr="00E325AC" w:rsidRDefault="007E394F" w:rsidP="00AD642D">
      <w:pPr>
        <w:spacing w:line="480" w:lineRule="auto"/>
        <w:rPr>
          <w:rFonts w:ascii="宋体" w:hAnsi="宋体"/>
          <w:bCs/>
          <w:szCs w:val="28"/>
        </w:rPr>
      </w:pPr>
      <w:r w:rsidRPr="00E325AC">
        <w:rPr>
          <w:b/>
          <w:bCs/>
          <w:szCs w:val="28"/>
        </w:rPr>
        <w:t>6</w:t>
      </w:r>
      <w:r w:rsidRPr="00E325AC">
        <w:rPr>
          <w:rFonts w:hint="eastAsia"/>
          <w:b/>
          <w:bCs/>
          <w:szCs w:val="28"/>
        </w:rPr>
        <w:t>.2.</w:t>
      </w:r>
      <w:r w:rsidRPr="00E325AC">
        <w:rPr>
          <w:b/>
          <w:bCs/>
          <w:szCs w:val="28"/>
        </w:rPr>
        <w:t>2</w:t>
      </w:r>
      <w:r w:rsidR="00F66F75" w:rsidRPr="00E325AC">
        <w:rPr>
          <w:rFonts w:hint="eastAsia"/>
          <w:b/>
          <w:bCs/>
          <w:szCs w:val="28"/>
        </w:rPr>
        <w:t xml:space="preserve"> </w:t>
      </w:r>
      <w:r w:rsidRPr="00E325AC">
        <w:rPr>
          <w:rFonts w:ascii="宋体" w:hAnsi="宋体" w:hint="eastAsia"/>
          <w:bCs/>
          <w:szCs w:val="28"/>
        </w:rPr>
        <w:t>计算幕墙构件承载力极限状态时，其作用或效应的组合应符合下列规定：</w:t>
      </w:r>
    </w:p>
    <w:p w:rsidR="007E394F" w:rsidRPr="00E325AC" w:rsidRDefault="007E394F" w:rsidP="00AD642D">
      <w:pPr>
        <w:spacing w:line="480" w:lineRule="auto"/>
        <w:ind w:firstLineChars="196" w:firstLine="551"/>
        <w:rPr>
          <w:rFonts w:ascii="宋体" w:hAnsi="宋体"/>
          <w:bCs/>
          <w:szCs w:val="28"/>
        </w:rPr>
      </w:pPr>
      <w:r w:rsidRPr="00E325AC">
        <w:rPr>
          <w:rFonts w:ascii="宋体" w:hAnsi="宋体"/>
          <w:b/>
          <w:bCs/>
          <w:szCs w:val="28"/>
        </w:rPr>
        <w:t>1</w:t>
      </w:r>
      <w:r w:rsidR="00F66F75" w:rsidRPr="00E325AC">
        <w:rPr>
          <w:rFonts w:ascii="宋体" w:hAnsi="宋体" w:hint="eastAsia"/>
          <w:b/>
          <w:bCs/>
          <w:szCs w:val="28"/>
        </w:rPr>
        <w:t xml:space="preserve"> </w:t>
      </w:r>
      <w:r w:rsidRPr="00E325AC">
        <w:rPr>
          <w:rFonts w:ascii="宋体" w:hAnsi="宋体" w:hint="eastAsia"/>
          <w:szCs w:val="28"/>
        </w:rPr>
        <w:t>无地震作用时，应按下式进行：</w:t>
      </w:r>
    </w:p>
    <w:p w:rsidR="007E394F" w:rsidRPr="00E325AC" w:rsidRDefault="007E394F" w:rsidP="00AD642D">
      <w:pPr>
        <w:spacing w:line="480" w:lineRule="auto"/>
        <w:ind w:left="420"/>
        <w:rPr>
          <w:rFonts w:ascii="宋体" w:hAnsi="宋体"/>
          <w:bCs/>
          <w:szCs w:val="28"/>
        </w:rPr>
      </w:pPr>
      <w:r w:rsidRPr="00E325AC">
        <w:rPr>
          <w:rFonts w:ascii="宋体" w:hAnsi="宋体" w:hint="eastAsia"/>
          <w:bCs/>
          <w:szCs w:val="28"/>
        </w:rPr>
        <w:tab/>
      </w:r>
      <w:r w:rsidR="00F66F75" w:rsidRPr="00E325AC">
        <w:rPr>
          <w:rFonts w:ascii="宋体" w:hAnsi="宋体" w:hint="eastAsia"/>
          <w:bCs/>
          <w:szCs w:val="28"/>
        </w:rPr>
        <w:t xml:space="preserve">             </w:t>
      </w:r>
      <w:r w:rsidR="00BD18E0" w:rsidRPr="00E325AC">
        <w:rPr>
          <w:rFonts w:ascii="宋体" w:hAnsi="宋体"/>
          <w:noProof/>
          <w:szCs w:val="28"/>
        </w:rPr>
        <w:drawing>
          <wp:inline distT="0" distB="0" distL="0" distR="0">
            <wp:extent cx="1888490" cy="23749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8490" cy="237490"/>
                    </a:xfrm>
                    <a:prstGeom prst="rect">
                      <a:avLst/>
                    </a:prstGeom>
                    <a:noFill/>
                    <a:ln>
                      <a:noFill/>
                    </a:ln>
                  </pic:spPr>
                </pic:pic>
              </a:graphicData>
            </a:graphic>
          </wp:inline>
        </w:drawing>
      </w:r>
      <w:r w:rsidR="00F66F75" w:rsidRPr="00E325AC">
        <w:rPr>
          <w:rFonts w:ascii="宋体" w:hAnsi="宋体" w:hint="eastAsia"/>
          <w:bCs/>
          <w:szCs w:val="28"/>
        </w:rPr>
        <w:t xml:space="preserve">               </w:t>
      </w:r>
      <w:r w:rsidRPr="00E325AC">
        <w:rPr>
          <w:rFonts w:hint="eastAsia"/>
          <w:szCs w:val="28"/>
        </w:rPr>
        <w:t>（</w:t>
      </w:r>
      <w:r w:rsidRPr="00E325AC">
        <w:rPr>
          <w:bCs/>
          <w:szCs w:val="28"/>
        </w:rPr>
        <w:t>6.2.</w:t>
      </w:r>
      <w:r w:rsidR="00F66F75" w:rsidRPr="00E325AC">
        <w:rPr>
          <w:bCs/>
          <w:szCs w:val="28"/>
        </w:rPr>
        <w:t>2</w:t>
      </w:r>
      <w:r w:rsidRPr="00E325AC">
        <w:rPr>
          <w:rFonts w:hint="eastAsia"/>
          <w:bCs/>
          <w:szCs w:val="28"/>
        </w:rPr>
        <w:t>-1</w:t>
      </w:r>
      <w:r w:rsidRPr="00E325AC">
        <w:rPr>
          <w:rFonts w:hint="eastAsia"/>
          <w:szCs w:val="28"/>
        </w:rPr>
        <w:t>）</w:t>
      </w:r>
    </w:p>
    <w:p w:rsidR="007E394F" w:rsidRPr="00E325AC" w:rsidRDefault="007E394F" w:rsidP="00AD642D">
      <w:pPr>
        <w:spacing w:line="480" w:lineRule="auto"/>
        <w:ind w:left="420" w:firstLineChars="50" w:firstLine="141"/>
        <w:rPr>
          <w:rFonts w:ascii="宋体" w:hAnsi="宋体"/>
          <w:szCs w:val="28"/>
        </w:rPr>
      </w:pPr>
      <w:r w:rsidRPr="00E325AC">
        <w:rPr>
          <w:rFonts w:ascii="宋体" w:hAnsi="宋体"/>
          <w:b/>
          <w:bCs/>
          <w:szCs w:val="28"/>
        </w:rPr>
        <w:t>2</w:t>
      </w:r>
      <w:r w:rsidR="00F66F75" w:rsidRPr="00E325AC">
        <w:rPr>
          <w:rFonts w:ascii="宋体" w:hAnsi="宋体" w:hint="eastAsia"/>
          <w:b/>
          <w:bCs/>
          <w:szCs w:val="28"/>
        </w:rPr>
        <w:t xml:space="preserve"> </w:t>
      </w:r>
      <w:r w:rsidRPr="00E325AC">
        <w:rPr>
          <w:rFonts w:ascii="宋体" w:hAnsi="宋体" w:hint="eastAsia"/>
          <w:szCs w:val="28"/>
        </w:rPr>
        <w:t>有地震作用时，应按下式进行：</w:t>
      </w:r>
    </w:p>
    <w:p w:rsidR="007E394F" w:rsidRPr="00E325AC" w:rsidRDefault="007E394F" w:rsidP="00AD642D">
      <w:pPr>
        <w:spacing w:line="480" w:lineRule="auto"/>
        <w:ind w:left="420"/>
        <w:rPr>
          <w:rFonts w:ascii="宋体" w:hAnsi="宋体"/>
          <w:szCs w:val="28"/>
        </w:rPr>
      </w:pPr>
      <w:r w:rsidRPr="00E325AC">
        <w:rPr>
          <w:rFonts w:ascii="宋体" w:hAnsi="宋体" w:hint="eastAsia"/>
          <w:szCs w:val="28"/>
        </w:rPr>
        <w:tab/>
      </w:r>
      <w:r w:rsidR="00F66F75" w:rsidRPr="00E325AC">
        <w:rPr>
          <w:rFonts w:ascii="宋体" w:hAnsi="宋体" w:hint="eastAsia"/>
          <w:szCs w:val="28"/>
        </w:rPr>
        <w:t xml:space="preserve">            </w:t>
      </w:r>
      <w:r w:rsidR="00BD18E0" w:rsidRPr="00E325AC">
        <w:rPr>
          <w:rFonts w:ascii="宋体" w:hAnsi="宋体"/>
          <w:noProof/>
          <w:szCs w:val="28"/>
        </w:rPr>
        <w:drawing>
          <wp:inline distT="0" distB="0" distL="0" distR="0">
            <wp:extent cx="2030730" cy="237490"/>
            <wp:effectExtent l="0" t="0" r="762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0730" cy="237490"/>
                    </a:xfrm>
                    <a:prstGeom prst="rect">
                      <a:avLst/>
                    </a:prstGeom>
                    <a:noFill/>
                    <a:ln>
                      <a:noFill/>
                    </a:ln>
                  </pic:spPr>
                </pic:pic>
              </a:graphicData>
            </a:graphic>
          </wp:inline>
        </w:drawing>
      </w:r>
      <w:r w:rsidR="00F66F75" w:rsidRPr="00E325AC">
        <w:rPr>
          <w:rFonts w:ascii="宋体" w:hAnsi="宋体" w:hint="eastAsia"/>
          <w:szCs w:val="28"/>
        </w:rPr>
        <w:t xml:space="preserve">              </w:t>
      </w:r>
      <w:r w:rsidRPr="00E325AC">
        <w:rPr>
          <w:rFonts w:hint="eastAsia"/>
          <w:szCs w:val="28"/>
        </w:rPr>
        <w:t>（</w:t>
      </w:r>
      <w:r w:rsidRPr="00E325AC">
        <w:rPr>
          <w:bCs/>
          <w:szCs w:val="28"/>
        </w:rPr>
        <w:t>6</w:t>
      </w:r>
      <w:r w:rsidRPr="00E325AC">
        <w:rPr>
          <w:rFonts w:hint="eastAsia"/>
          <w:bCs/>
          <w:szCs w:val="28"/>
        </w:rPr>
        <w:t>.2.</w:t>
      </w:r>
      <w:r w:rsidR="00F66F75" w:rsidRPr="00E325AC">
        <w:rPr>
          <w:bCs/>
          <w:szCs w:val="28"/>
        </w:rPr>
        <w:t>2</w:t>
      </w:r>
      <w:r w:rsidRPr="00E325AC">
        <w:rPr>
          <w:rFonts w:hint="eastAsia"/>
          <w:bCs/>
          <w:szCs w:val="28"/>
        </w:rPr>
        <w:t>-2</w:t>
      </w:r>
      <w:r w:rsidRPr="00E325AC">
        <w:rPr>
          <w:rFonts w:hint="eastAsia"/>
          <w:szCs w:val="28"/>
        </w:rPr>
        <w:t>）</w:t>
      </w:r>
    </w:p>
    <w:p w:rsidR="007E394F" w:rsidRPr="00E325AC" w:rsidRDefault="007E394F" w:rsidP="00AD642D">
      <w:pPr>
        <w:spacing w:line="480" w:lineRule="auto"/>
        <w:rPr>
          <w:rFonts w:ascii="宋体" w:hAnsi="宋体" w:cs="宋体"/>
          <w:kern w:val="0"/>
          <w:szCs w:val="28"/>
        </w:rPr>
      </w:pPr>
      <w:r w:rsidRPr="00E325AC">
        <w:rPr>
          <w:rFonts w:ascii="宋体" w:hAnsi="宋体" w:hint="eastAsia"/>
          <w:bCs/>
          <w:szCs w:val="28"/>
        </w:rPr>
        <w:t>式中：</w:t>
      </w:r>
      <w:r w:rsidRPr="00E325AC">
        <w:rPr>
          <w:rFonts w:ascii="宋体" w:hAnsi="宋体" w:cs="TimesNewRomanPS-ItalicMT"/>
          <w:i/>
          <w:iCs/>
          <w:kern w:val="0"/>
          <w:szCs w:val="28"/>
        </w:rPr>
        <w:t>S</w:t>
      </w:r>
      <w:r w:rsidRPr="00E325AC">
        <w:rPr>
          <w:rFonts w:ascii="宋体" w:hAnsi="宋体" w:cs="TimesNewRomanPS-ItalicMT"/>
          <w:i/>
          <w:iCs/>
          <w:kern w:val="0"/>
          <w:szCs w:val="28"/>
          <w:vertAlign w:val="subscript"/>
        </w:rPr>
        <w:t>d</w:t>
      </w:r>
      <w:r w:rsidR="00A500C7" w:rsidRPr="00E325AC">
        <w:rPr>
          <w:rFonts w:eastAsia="黑体"/>
          <w:szCs w:val="28"/>
        </w:rPr>
        <w:t>——</w:t>
      </w:r>
      <w:r w:rsidRPr="00E325AC">
        <w:rPr>
          <w:rFonts w:ascii="宋体" w:hAnsi="宋体" w:cs="宋体" w:hint="eastAsia"/>
          <w:kern w:val="0"/>
          <w:szCs w:val="28"/>
        </w:rPr>
        <w:t>作用效应组合的设计值；</w:t>
      </w:r>
    </w:p>
    <w:p w:rsidR="007E394F" w:rsidRPr="00E325AC" w:rsidRDefault="007E394F" w:rsidP="00AD642D">
      <w:pPr>
        <w:adjustRightInd w:val="0"/>
        <w:snapToGrid w:val="0"/>
        <w:spacing w:line="480" w:lineRule="auto"/>
        <w:ind w:left="420"/>
        <w:rPr>
          <w:rFonts w:ascii="宋体" w:hAnsi="宋体"/>
          <w:bCs/>
          <w:position w:val="-12"/>
          <w:szCs w:val="28"/>
        </w:rPr>
      </w:pPr>
      <w:r w:rsidRPr="00E325AC">
        <w:rPr>
          <w:rFonts w:ascii="宋体" w:hAnsi="宋体" w:hint="eastAsia"/>
          <w:bCs/>
          <w:position w:val="-12"/>
          <w:szCs w:val="28"/>
        </w:rPr>
        <w:tab/>
      </w:r>
      <w:r w:rsidR="00BD18E0" w:rsidRPr="00E325AC">
        <w:rPr>
          <w:rFonts w:ascii="宋体" w:hAnsi="宋体"/>
          <w:noProof/>
          <w:szCs w:val="28"/>
        </w:rPr>
        <w:drawing>
          <wp:inline distT="0" distB="0" distL="0" distR="0">
            <wp:extent cx="249555" cy="23749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555" cy="237490"/>
                    </a:xfrm>
                    <a:prstGeom prst="rect">
                      <a:avLst/>
                    </a:prstGeom>
                    <a:noFill/>
                    <a:ln>
                      <a:noFill/>
                    </a:ln>
                  </pic:spPr>
                </pic:pic>
              </a:graphicData>
            </a:graphic>
          </wp:inline>
        </w:drawing>
      </w:r>
      <w:r w:rsidR="00A500C7" w:rsidRPr="00E325AC">
        <w:rPr>
          <w:rFonts w:eastAsia="黑体"/>
          <w:szCs w:val="28"/>
        </w:rPr>
        <w:t>——</w:t>
      </w:r>
      <w:r w:rsidRPr="00E325AC">
        <w:rPr>
          <w:rFonts w:ascii="宋体" w:hAnsi="宋体" w:cs="宋体" w:hint="eastAsia"/>
          <w:kern w:val="0"/>
          <w:szCs w:val="28"/>
        </w:rPr>
        <w:t>永久荷载效应标准值；</w:t>
      </w:r>
    </w:p>
    <w:p w:rsidR="007E394F" w:rsidRPr="00E325AC" w:rsidRDefault="007E394F" w:rsidP="00AD642D">
      <w:pPr>
        <w:adjustRightInd w:val="0"/>
        <w:snapToGrid w:val="0"/>
        <w:spacing w:line="480" w:lineRule="auto"/>
        <w:ind w:left="420"/>
        <w:rPr>
          <w:rFonts w:ascii="宋体" w:hAnsi="宋体" w:cs="宋体"/>
          <w:kern w:val="0"/>
          <w:szCs w:val="28"/>
        </w:rPr>
      </w:pPr>
      <w:r w:rsidRPr="00E325AC">
        <w:rPr>
          <w:rFonts w:ascii="宋体" w:hAnsi="宋体" w:hint="eastAsia"/>
          <w:bCs/>
          <w:position w:val="-12"/>
          <w:szCs w:val="28"/>
        </w:rPr>
        <w:tab/>
      </w:r>
      <w:r w:rsidR="00BD18E0" w:rsidRPr="00E325AC">
        <w:rPr>
          <w:rFonts w:ascii="宋体" w:hAnsi="宋体"/>
          <w:noProof/>
          <w:szCs w:val="28"/>
        </w:rPr>
        <w:drawing>
          <wp:inline distT="0" distB="0" distL="0" distR="0">
            <wp:extent cx="237490" cy="23749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490" cy="237490"/>
                    </a:xfrm>
                    <a:prstGeom prst="rect">
                      <a:avLst/>
                    </a:prstGeom>
                    <a:noFill/>
                    <a:ln>
                      <a:noFill/>
                    </a:ln>
                  </pic:spPr>
                </pic:pic>
              </a:graphicData>
            </a:graphic>
          </wp:inline>
        </w:drawing>
      </w:r>
      <w:r w:rsidR="00A500C7" w:rsidRPr="00E325AC">
        <w:rPr>
          <w:rFonts w:eastAsia="黑体"/>
          <w:szCs w:val="28"/>
        </w:rPr>
        <w:t>——</w:t>
      </w:r>
      <w:r w:rsidRPr="00E325AC">
        <w:rPr>
          <w:rFonts w:ascii="宋体" w:hAnsi="宋体" w:cs="宋体" w:hint="eastAsia"/>
          <w:kern w:val="0"/>
          <w:szCs w:val="28"/>
        </w:rPr>
        <w:t>风荷载效应标准值；</w:t>
      </w:r>
    </w:p>
    <w:p w:rsidR="007E394F" w:rsidRPr="00E325AC" w:rsidRDefault="007E394F" w:rsidP="00AD642D">
      <w:pPr>
        <w:adjustRightInd w:val="0"/>
        <w:snapToGrid w:val="0"/>
        <w:spacing w:line="480" w:lineRule="auto"/>
        <w:ind w:left="420"/>
        <w:rPr>
          <w:rFonts w:ascii="宋体" w:hAnsi="宋体"/>
          <w:bCs/>
          <w:position w:val="-12"/>
          <w:szCs w:val="28"/>
        </w:rPr>
      </w:pPr>
      <w:r w:rsidRPr="00E325AC">
        <w:rPr>
          <w:rFonts w:ascii="宋体" w:hAnsi="宋体" w:hint="eastAsia"/>
          <w:bCs/>
          <w:position w:val="-12"/>
          <w:szCs w:val="28"/>
        </w:rPr>
        <w:tab/>
      </w:r>
      <w:r w:rsidR="00BD18E0" w:rsidRPr="00E325AC">
        <w:rPr>
          <w:rFonts w:ascii="宋体" w:hAnsi="宋体"/>
          <w:noProof/>
          <w:szCs w:val="28"/>
        </w:rPr>
        <w:drawing>
          <wp:inline distT="0" distB="0" distL="0" distR="0">
            <wp:extent cx="237490" cy="23749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490" cy="237490"/>
                    </a:xfrm>
                    <a:prstGeom prst="rect">
                      <a:avLst/>
                    </a:prstGeom>
                    <a:noFill/>
                    <a:ln>
                      <a:noFill/>
                    </a:ln>
                  </pic:spPr>
                </pic:pic>
              </a:graphicData>
            </a:graphic>
          </wp:inline>
        </w:drawing>
      </w:r>
      <w:r w:rsidR="00A500C7" w:rsidRPr="00E325AC">
        <w:rPr>
          <w:rFonts w:eastAsia="黑体"/>
          <w:szCs w:val="28"/>
        </w:rPr>
        <w:t>——</w:t>
      </w:r>
      <w:r w:rsidRPr="00E325AC">
        <w:rPr>
          <w:rFonts w:ascii="宋体" w:hAnsi="宋体" w:cs="宋体" w:hint="eastAsia"/>
          <w:kern w:val="0"/>
          <w:szCs w:val="28"/>
        </w:rPr>
        <w:t>地震作用效应标准值；</w:t>
      </w:r>
    </w:p>
    <w:p w:rsidR="00F66F75" w:rsidRPr="00E325AC" w:rsidRDefault="007E394F" w:rsidP="00AD642D">
      <w:pPr>
        <w:spacing w:line="480" w:lineRule="auto"/>
        <w:ind w:left="420"/>
        <w:rPr>
          <w:rFonts w:ascii="宋体" w:hAnsi="宋体" w:cs="宋体"/>
          <w:kern w:val="0"/>
          <w:szCs w:val="28"/>
        </w:rPr>
      </w:pPr>
      <w:r w:rsidRPr="00E325AC">
        <w:rPr>
          <w:rFonts w:ascii="宋体" w:hAnsi="宋体" w:cs="TimesNewRomanPS-ItalicMT" w:hint="eastAsia"/>
          <w:i/>
          <w:iCs/>
          <w:kern w:val="0"/>
          <w:szCs w:val="28"/>
        </w:rPr>
        <w:tab/>
      </w:r>
      <w:r w:rsidRPr="00E325AC">
        <w:rPr>
          <w:rFonts w:ascii="宋体" w:hAnsi="宋体" w:cs="TimesNewRomanPS-ItalicMT"/>
          <w:i/>
          <w:iCs/>
          <w:kern w:val="0"/>
          <w:szCs w:val="28"/>
        </w:rPr>
        <w:t>S</w:t>
      </w:r>
      <w:r w:rsidRPr="00E325AC">
        <w:rPr>
          <w:rFonts w:ascii="宋体" w:hAnsi="宋体" w:cs="TimesNewRomanPSMT"/>
          <w:i/>
          <w:kern w:val="0"/>
          <w:szCs w:val="28"/>
          <w:vertAlign w:val="subscript"/>
        </w:rPr>
        <w:t>tk</w:t>
      </w:r>
      <w:r w:rsidR="00A500C7" w:rsidRPr="00E325AC">
        <w:rPr>
          <w:rFonts w:eastAsia="黑体"/>
          <w:szCs w:val="28"/>
        </w:rPr>
        <w:t>——</w:t>
      </w:r>
      <w:r w:rsidRPr="00E325AC">
        <w:rPr>
          <w:rFonts w:ascii="宋体" w:hAnsi="宋体" w:cs="宋体" w:hint="eastAsia"/>
          <w:kern w:val="0"/>
          <w:szCs w:val="28"/>
        </w:rPr>
        <w:t>温度作用效应的标准值，对变形不受约束的支承结构及构件，取</w:t>
      </w:r>
    </w:p>
    <w:p w:rsidR="007E394F" w:rsidRPr="00E325AC" w:rsidRDefault="007E394F" w:rsidP="00F66F75">
      <w:pPr>
        <w:spacing w:line="480" w:lineRule="auto"/>
        <w:ind w:firstLineChars="650" w:firstLine="1820"/>
        <w:rPr>
          <w:rFonts w:ascii="宋体" w:hAnsi="宋体" w:cs="宋体"/>
          <w:kern w:val="0"/>
          <w:szCs w:val="28"/>
        </w:rPr>
      </w:pPr>
      <w:r w:rsidRPr="00E325AC">
        <w:rPr>
          <w:rFonts w:ascii="宋体" w:hAnsi="宋体" w:cs="TimesNewRomanPSMT"/>
          <w:kern w:val="0"/>
          <w:szCs w:val="28"/>
        </w:rPr>
        <w:t>0</w:t>
      </w:r>
      <w:r w:rsidRPr="00E325AC">
        <w:rPr>
          <w:rFonts w:ascii="宋体" w:hAnsi="宋体" w:cs="宋体" w:hint="eastAsia"/>
          <w:kern w:val="0"/>
          <w:szCs w:val="28"/>
        </w:rPr>
        <w:t>；</w:t>
      </w:r>
    </w:p>
    <w:p w:rsidR="007E394F" w:rsidRPr="00E325AC" w:rsidRDefault="007E394F" w:rsidP="00AD642D">
      <w:pPr>
        <w:adjustRightInd w:val="0"/>
        <w:snapToGrid w:val="0"/>
        <w:spacing w:line="480" w:lineRule="auto"/>
        <w:ind w:left="420"/>
        <w:rPr>
          <w:rFonts w:ascii="宋体" w:hAnsi="宋体"/>
          <w:bCs/>
          <w:szCs w:val="28"/>
        </w:rPr>
      </w:pPr>
      <w:r w:rsidRPr="00E325AC">
        <w:rPr>
          <w:rFonts w:ascii="宋体" w:hAnsi="宋体" w:hint="eastAsia"/>
          <w:bCs/>
          <w:position w:val="-12"/>
          <w:szCs w:val="28"/>
        </w:rPr>
        <w:tab/>
      </w:r>
      <w:r w:rsidR="00BD18E0" w:rsidRPr="00E325AC">
        <w:rPr>
          <w:rFonts w:ascii="宋体" w:hAnsi="宋体"/>
          <w:noProof/>
          <w:szCs w:val="28"/>
        </w:rPr>
        <w:drawing>
          <wp:inline distT="0" distB="0" distL="0" distR="0">
            <wp:extent cx="237490" cy="23749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490" cy="237490"/>
                    </a:xfrm>
                    <a:prstGeom prst="rect">
                      <a:avLst/>
                    </a:prstGeom>
                    <a:noFill/>
                    <a:ln>
                      <a:noFill/>
                    </a:ln>
                  </pic:spPr>
                </pic:pic>
              </a:graphicData>
            </a:graphic>
          </wp:inline>
        </w:drawing>
      </w:r>
      <w:r w:rsidR="00A500C7" w:rsidRPr="00E325AC">
        <w:rPr>
          <w:rFonts w:eastAsia="黑体"/>
          <w:szCs w:val="28"/>
        </w:rPr>
        <w:t>——</w:t>
      </w:r>
      <w:r w:rsidRPr="00E325AC">
        <w:rPr>
          <w:rFonts w:ascii="宋体" w:hAnsi="宋体" w:hint="eastAsia"/>
          <w:szCs w:val="28"/>
        </w:rPr>
        <w:t>永久荷载分项系数；</w:t>
      </w:r>
    </w:p>
    <w:p w:rsidR="007E394F" w:rsidRPr="00E325AC" w:rsidRDefault="007E394F" w:rsidP="00AD642D">
      <w:pPr>
        <w:adjustRightInd w:val="0"/>
        <w:snapToGrid w:val="0"/>
        <w:spacing w:line="480" w:lineRule="auto"/>
        <w:ind w:left="420"/>
        <w:rPr>
          <w:rFonts w:ascii="宋体" w:hAnsi="宋体"/>
          <w:bCs/>
          <w:szCs w:val="28"/>
        </w:rPr>
      </w:pPr>
      <w:r w:rsidRPr="00E325AC">
        <w:rPr>
          <w:rFonts w:ascii="宋体" w:hAnsi="宋体" w:hint="eastAsia"/>
          <w:bCs/>
          <w:position w:val="-12"/>
          <w:szCs w:val="28"/>
        </w:rPr>
        <w:tab/>
      </w:r>
      <w:r w:rsidR="00BD18E0" w:rsidRPr="00E325AC">
        <w:rPr>
          <w:rFonts w:ascii="宋体" w:hAnsi="宋体"/>
          <w:noProof/>
          <w:szCs w:val="28"/>
        </w:rPr>
        <w:drawing>
          <wp:inline distT="0" distB="0" distL="0" distR="0">
            <wp:extent cx="237490" cy="23749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490" cy="237490"/>
                    </a:xfrm>
                    <a:prstGeom prst="rect">
                      <a:avLst/>
                    </a:prstGeom>
                    <a:noFill/>
                    <a:ln>
                      <a:noFill/>
                    </a:ln>
                  </pic:spPr>
                </pic:pic>
              </a:graphicData>
            </a:graphic>
          </wp:inline>
        </w:drawing>
      </w:r>
      <w:r w:rsidR="00A500C7" w:rsidRPr="00E325AC">
        <w:rPr>
          <w:rFonts w:eastAsia="黑体"/>
          <w:szCs w:val="28"/>
        </w:rPr>
        <w:t>——</w:t>
      </w:r>
      <w:r w:rsidRPr="00E325AC">
        <w:rPr>
          <w:rFonts w:ascii="宋体" w:hAnsi="宋体" w:hint="eastAsia"/>
          <w:szCs w:val="28"/>
        </w:rPr>
        <w:t>风荷载分项系数；</w:t>
      </w:r>
    </w:p>
    <w:p w:rsidR="007E394F" w:rsidRPr="00E325AC" w:rsidRDefault="007E394F" w:rsidP="00AD642D">
      <w:pPr>
        <w:adjustRightInd w:val="0"/>
        <w:snapToGrid w:val="0"/>
        <w:spacing w:line="480" w:lineRule="auto"/>
        <w:ind w:left="420"/>
        <w:rPr>
          <w:rFonts w:ascii="宋体" w:hAnsi="宋体"/>
          <w:bCs/>
          <w:szCs w:val="28"/>
        </w:rPr>
      </w:pPr>
      <w:r w:rsidRPr="00E325AC">
        <w:rPr>
          <w:rFonts w:ascii="宋体" w:hAnsi="宋体" w:hint="eastAsia"/>
          <w:bCs/>
          <w:position w:val="-12"/>
          <w:szCs w:val="28"/>
        </w:rPr>
        <w:tab/>
      </w:r>
      <w:r w:rsidR="00BD18E0" w:rsidRPr="00E325AC">
        <w:rPr>
          <w:rFonts w:ascii="宋体" w:hAnsi="宋体"/>
          <w:noProof/>
          <w:szCs w:val="28"/>
        </w:rPr>
        <w:drawing>
          <wp:inline distT="0" distB="0" distL="0" distR="0">
            <wp:extent cx="237490" cy="23749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490" cy="237490"/>
                    </a:xfrm>
                    <a:prstGeom prst="rect">
                      <a:avLst/>
                    </a:prstGeom>
                    <a:noFill/>
                    <a:ln>
                      <a:noFill/>
                    </a:ln>
                  </pic:spPr>
                </pic:pic>
              </a:graphicData>
            </a:graphic>
          </wp:inline>
        </w:drawing>
      </w:r>
      <w:r w:rsidR="00A500C7" w:rsidRPr="00E325AC">
        <w:rPr>
          <w:rFonts w:eastAsia="黑体"/>
          <w:szCs w:val="28"/>
        </w:rPr>
        <w:t>——</w:t>
      </w:r>
      <w:r w:rsidRPr="00E325AC">
        <w:rPr>
          <w:rFonts w:ascii="宋体" w:hAnsi="宋体" w:hint="eastAsia"/>
          <w:szCs w:val="28"/>
        </w:rPr>
        <w:t>地震作用分项系数；</w:t>
      </w:r>
    </w:p>
    <w:p w:rsidR="007E394F" w:rsidRPr="00E325AC" w:rsidRDefault="007E394F" w:rsidP="00AD642D">
      <w:pPr>
        <w:adjustRightInd w:val="0"/>
        <w:snapToGrid w:val="0"/>
        <w:spacing w:line="480" w:lineRule="auto"/>
        <w:ind w:left="420"/>
        <w:rPr>
          <w:rFonts w:ascii="宋体" w:hAnsi="宋体"/>
          <w:bCs/>
          <w:szCs w:val="28"/>
        </w:rPr>
      </w:pPr>
      <w:r w:rsidRPr="00E325AC">
        <w:rPr>
          <w:rFonts w:ascii="宋体" w:hAnsi="宋体" w:hint="eastAsia"/>
          <w:bCs/>
          <w:szCs w:val="28"/>
        </w:rPr>
        <w:tab/>
        <w:t>γ</w:t>
      </w:r>
      <w:r w:rsidRPr="00E325AC">
        <w:rPr>
          <w:rFonts w:ascii="宋体" w:hAnsi="宋体"/>
          <w:bCs/>
          <w:szCs w:val="28"/>
          <w:vertAlign w:val="subscript"/>
        </w:rPr>
        <w:t>t</w:t>
      </w:r>
      <w:r w:rsidR="00A500C7" w:rsidRPr="00E325AC">
        <w:rPr>
          <w:rFonts w:eastAsia="黑体"/>
          <w:szCs w:val="28"/>
        </w:rPr>
        <w:t>——</w:t>
      </w:r>
      <w:r w:rsidRPr="00E325AC">
        <w:rPr>
          <w:rFonts w:ascii="宋体" w:hAnsi="宋体" w:hint="eastAsia"/>
          <w:szCs w:val="28"/>
        </w:rPr>
        <w:t>温度作用分项系数；</w:t>
      </w:r>
    </w:p>
    <w:p w:rsidR="007E394F" w:rsidRPr="00E325AC" w:rsidRDefault="007E394F" w:rsidP="00AD642D">
      <w:pPr>
        <w:adjustRightInd w:val="0"/>
        <w:snapToGrid w:val="0"/>
        <w:spacing w:line="480" w:lineRule="auto"/>
        <w:ind w:left="420"/>
        <w:rPr>
          <w:rFonts w:ascii="宋体" w:hAnsi="宋体"/>
          <w:bCs/>
          <w:szCs w:val="28"/>
        </w:rPr>
      </w:pPr>
      <w:r w:rsidRPr="00E325AC">
        <w:rPr>
          <w:rFonts w:ascii="宋体" w:hAnsi="宋体" w:hint="eastAsia"/>
          <w:bCs/>
          <w:position w:val="-12"/>
          <w:szCs w:val="28"/>
        </w:rPr>
        <w:tab/>
      </w:r>
      <w:r w:rsidR="00BD18E0" w:rsidRPr="00E325AC">
        <w:rPr>
          <w:rFonts w:ascii="宋体" w:hAnsi="宋体"/>
          <w:noProof/>
          <w:szCs w:val="28"/>
        </w:rPr>
        <w:drawing>
          <wp:inline distT="0" distB="0" distL="0" distR="0">
            <wp:extent cx="237490" cy="23749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490" cy="237490"/>
                    </a:xfrm>
                    <a:prstGeom prst="rect">
                      <a:avLst/>
                    </a:prstGeom>
                    <a:noFill/>
                    <a:ln>
                      <a:noFill/>
                    </a:ln>
                  </pic:spPr>
                </pic:pic>
              </a:graphicData>
            </a:graphic>
          </wp:inline>
        </w:drawing>
      </w:r>
      <w:r w:rsidR="00A500C7" w:rsidRPr="00E325AC">
        <w:rPr>
          <w:rFonts w:eastAsia="黑体"/>
          <w:szCs w:val="28"/>
        </w:rPr>
        <w:t>——</w:t>
      </w:r>
      <w:r w:rsidRPr="00E325AC">
        <w:rPr>
          <w:rFonts w:ascii="宋体" w:hAnsi="宋体" w:hint="eastAsia"/>
          <w:szCs w:val="28"/>
        </w:rPr>
        <w:t>风荷载的组合值系数；</w:t>
      </w:r>
    </w:p>
    <w:p w:rsidR="007E394F" w:rsidRPr="00E325AC" w:rsidRDefault="007E394F" w:rsidP="00AD642D">
      <w:pPr>
        <w:adjustRightInd w:val="0"/>
        <w:snapToGrid w:val="0"/>
        <w:spacing w:line="480" w:lineRule="auto"/>
        <w:ind w:left="420"/>
        <w:rPr>
          <w:rFonts w:ascii="宋体" w:hAnsi="宋体"/>
          <w:szCs w:val="28"/>
        </w:rPr>
      </w:pPr>
      <w:r w:rsidRPr="00E325AC">
        <w:rPr>
          <w:rFonts w:ascii="宋体" w:hAnsi="宋体" w:hint="eastAsia"/>
          <w:bCs/>
          <w:position w:val="-12"/>
          <w:szCs w:val="28"/>
        </w:rPr>
        <w:tab/>
      </w:r>
      <w:r w:rsidR="00BD18E0" w:rsidRPr="00E325AC">
        <w:rPr>
          <w:rFonts w:ascii="宋体" w:hAnsi="宋体"/>
          <w:noProof/>
          <w:szCs w:val="28"/>
        </w:rPr>
        <w:drawing>
          <wp:inline distT="0" distB="0" distL="0" distR="0">
            <wp:extent cx="237490" cy="23749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490" cy="237490"/>
                    </a:xfrm>
                    <a:prstGeom prst="rect">
                      <a:avLst/>
                    </a:prstGeom>
                    <a:noFill/>
                    <a:ln>
                      <a:noFill/>
                    </a:ln>
                  </pic:spPr>
                </pic:pic>
              </a:graphicData>
            </a:graphic>
          </wp:inline>
        </w:drawing>
      </w:r>
      <w:r w:rsidR="00A500C7" w:rsidRPr="00E325AC">
        <w:rPr>
          <w:rFonts w:eastAsia="黑体"/>
          <w:szCs w:val="28"/>
        </w:rPr>
        <w:t>——</w:t>
      </w:r>
      <w:r w:rsidRPr="00E325AC">
        <w:rPr>
          <w:rFonts w:ascii="宋体" w:hAnsi="宋体" w:hint="eastAsia"/>
          <w:szCs w:val="28"/>
        </w:rPr>
        <w:t>地震作用的组合值系数；</w:t>
      </w:r>
    </w:p>
    <w:p w:rsidR="007E394F" w:rsidRPr="00E325AC" w:rsidRDefault="007E394F" w:rsidP="00AD642D">
      <w:pPr>
        <w:adjustRightInd w:val="0"/>
        <w:snapToGrid w:val="0"/>
        <w:spacing w:line="480" w:lineRule="auto"/>
        <w:ind w:left="420"/>
        <w:rPr>
          <w:rFonts w:ascii="宋体" w:hAnsi="宋体"/>
          <w:szCs w:val="28"/>
        </w:rPr>
      </w:pPr>
      <w:r w:rsidRPr="00E325AC">
        <w:rPr>
          <w:rFonts w:ascii="宋体" w:hAnsi="宋体" w:hint="eastAsia"/>
          <w:szCs w:val="28"/>
        </w:rPr>
        <w:tab/>
        <w:t>Ψ</w:t>
      </w:r>
      <w:r w:rsidRPr="00E325AC">
        <w:rPr>
          <w:rFonts w:ascii="宋体" w:hAnsi="宋体"/>
          <w:szCs w:val="28"/>
          <w:vertAlign w:val="subscript"/>
        </w:rPr>
        <w:t>t</w:t>
      </w:r>
      <w:r w:rsidR="00A500C7" w:rsidRPr="00E325AC">
        <w:rPr>
          <w:rFonts w:eastAsia="黑体"/>
          <w:szCs w:val="28"/>
        </w:rPr>
        <w:t>——</w:t>
      </w:r>
      <w:r w:rsidRPr="00E325AC">
        <w:rPr>
          <w:rFonts w:ascii="宋体" w:hAnsi="宋体" w:hint="eastAsia"/>
          <w:szCs w:val="28"/>
        </w:rPr>
        <w:t>温度作用的组合值系数。</w:t>
      </w:r>
    </w:p>
    <w:p w:rsidR="007E394F" w:rsidRPr="00E325AC" w:rsidRDefault="007E394F" w:rsidP="00AD642D">
      <w:pPr>
        <w:adjustRightInd w:val="0"/>
        <w:snapToGrid w:val="0"/>
        <w:spacing w:line="480" w:lineRule="auto"/>
        <w:rPr>
          <w:rFonts w:ascii="宋体" w:hAnsi="宋体"/>
          <w:szCs w:val="28"/>
        </w:rPr>
      </w:pPr>
      <w:r w:rsidRPr="00E325AC">
        <w:rPr>
          <w:b/>
          <w:bCs/>
          <w:szCs w:val="28"/>
        </w:rPr>
        <w:t>6.2.3</w:t>
      </w:r>
      <w:r w:rsidR="00F66F75" w:rsidRPr="00E325AC">
        <w:rPr>
          <w:rFonts w:hint="eastAsia"/>
          <w:b/>
          <w:bCs/>
          <w:szCs w:val="28"/>
        </w:rPr>
        <w:t xml:space="preserve"> </w:t>
      </w:r>
      <w:r w:rsidRPr="00E325AC">
        <w:rPr>
          <w:rFonts w:ascii="宋体" w:hAnsi="宋体" w:hint="eastAsia"/>
          <w:szCs w:val="28"/>
        </w:rPr>
        <w:t>幕墙构件承载力设计时，作用</w:t>
      </w:r>
      <w:r w:rsidRPr="00E325AC">
        <w:rPr>
          <w:rFonts w:ascii="宋体" w:hAnsi="宋体"/>
          <w:szCs w:val="28"/>
        </w:rPr>
        <w:t>(</w:t>
      </w:r>
      <w:r w:rsidRPr="00E325AC">
        <w:rPr>
          <w:rFonts w:ascii="宋体" w:hAnsi="宋体" w:hint="eastAsia"/>
          <w:szCs w:val="28"/>
        </w:rPr>
        <w:t>效应</w:t>
      </w:r>
      <w:r w:rsidRPr="00E325AC">
        <w:rPr>
          <w:rFonts w:ascii="宋体" w:hAnsi="宋体"/>
          <w:szCs w:val="28"/>
        </w:rPr>
        <w:t>)</w:t>
      </w:r>
      <w:r w:rsidRPr="00E325AC">
        <w:rPr>
          <w:rFonts w:ascii="宋体" w:hAnsi="宋体" w:hint="eastAsia"/>
          <w:szCs w:val="28"/>
        </w:rPr>
        <w:t>分项系数按下列规定取值：</w:t>
      </w:r>
    </w:p>
    <w:p w:rsidR="007E394F" w:rsidRPr="00E325AC" w:rsidRDefault="007E394F" w:rsidP="00AD642D">
      <w:pPr>
        <w:adjustRightInd w:val="0"/>
        <w:snapToGrid w:val="0"/>
        <w:spacing w:line="480" w:lineRule="auto"/>
        <w:ind w:firstLineChars="196" w:firstLine="551"/>
        <w:rPr>
          <w:rFonts w:ascii="宋体" w:hAnsi="宋体"/>
          <w:szCs w:val="28"/>
        </w:rPr>
      </w:pPr>
      <w:r w:rsidRPr="00E325AC">
        <w:rPr>
          <w:rFonts w:ascii="宋体" w:hAnsi="宋体"/>
          <w:b/>
          <w:bCs/>
          <w:szCs w:val="28"/>
        </w:rPr>
        <w:t>1</w:t>
      </w:r>
      <w:r w:rsidR="00F66F75" w:rsidRPr="00E325AC">
        <w:rPr>
          <w:rFonts w:ascii="宋体" w:hAnsi="宋体" w:hint="eastAsia"/>
          <w:b/>
          <w:bCs/>
          <w:szCs w:val="28"/>
        </w:rPr>
        <w:t xml:space="preserve"> </w:t>
      </w:r>
      <w:r w:rsidRPr="00E325AC">
        <w:rPr>
          <w:rFonts w:ascii="宋体" w:hAnsi="宋体" w:hint="eastAsia"/>
          <w:szCs w:val="28"/>
        </w:rPr>
        <w:t>永久荷载分项系数γ</w:t>
      </w:r>
      <w:r w:rsidRPr="00E325AC">
        <w:rPr>
          <w:rFonts w:ascii="宋体" w:hAnsi="宋体"/>
          <w:szCs w:val="28"/>
          <w:vertAlign w:val="subscript"/>
        </w:rPr>
        <w:t>G</w:t>
      </w:r>
      <w:r w:rsidRPr="00E325AC">
        <w:rPr>
          <w:rFonts w:ascii="宋体" w:hAnsi="宋体" w:hint="eastAsia"/>
          <w:szCs w:val="28"/>
        </w:rPr>
        <w:t>取</w:t>
      </w:r>
      <w:r w:rsidRPr="00E325AC">
        <w:rPr>
          <w:rFonts w:ascii="宋体" w:hAnsi="宋体"/>
          <w:szCs w:val="28"/>
        </w:rPr>
        <w:t>1.3</w:t>
      </w:r>
      <w:r w:rsidRPr="00E325AC">
        <w:rPr>
          <w:rFonts w:ascii="宋体" w:hAnsi="宋体" w:hint="eastAsia"/>
          <w:szCs w:val="28"/>
        </w:rPr>
        <w:t>；当永久荷载的效应对构件有利时取值应不大于</w:t>
      </w:r>
      <w:r w:rsidRPr="00E325AC">
        <w:rPr>
          <w:rFonts w:ascii="宋体" w:hAnsi="宋体"/>
          <w:szCs w:val="28"/>
        </w:rPr>
        <w:t>1.0</w:t>
      </w:r>
      <w:r w:rsidRPr="00E325AC">
        <w:rPr>
          <w:rFonts w:ascii="宋体" w:hAnsi="宋体" w:hint="eastAsia"/>
          <w:szCs w:val="28"/>
        </w:rPr>
        <w:t>。</w:t>
      </w:r>
    </w:p>
    <w:p w:rsidR="007E394F" w:rsidRPr="00E325AC" w:rsidRDefault="007E394F" w:rsidP="00AD642D">
      <w:pPr>
        <w:adjustRightInd w:val="0"/>
        <w:snapToGrid w:val="0"/>
        <w:spacing w:line="480" w:lineRule="auto"/>
        <w:ind w:firstLineChars="196" w:firstLine="551"/>
        <w:rPr>
          <w:rFonts w:ascii="宋体" w:hAnsi="宋体"/>
          <w:bCs/>
          <w:szCs w:val="28"/>
        </w:rPr>
      </w:pPr>
      <w:r w:rsidRPr="00E325AC">
        <w:rPr>
          <w:rFonts w:ascii="宋体" w:hAnsi="宋体"/>
          <w:b/>
          <w:bCs/>
          <w:szCs w:val="28"/>
        </w:rPr>
        <w:t>2</w:t>
      </w:r>
      <w:r w:rsidR="00F66F75" w:rsidRPr="00E325AC">
        <w:rPr>
          <w:rFonts w:ascii="宋体" w:hAnsi="宋体" w:hint="eastAsia"/>
          <w:b/>
          <w:bCs/>
          <w:szCs w:val="28"/>
        </w:rPr>
        <w:t xml:space="preserve"> </w:t>
      </w:r>
      <w:r w:rsidRPr="00E325AC">
        <w:rPr>
          <w:rFonts w:ascii="宋体" w:hAnsi="宋体" w:hint="eastAsia"/>
          <w:bCs/>
          <w:szCs w:val="28"/>
        </w:rPr>
        <w:t>风荷载、地震作用、温度作用的分项系数</w:t>
      </w:r>
      <w:r w:rsidRPr="00E325AC">
        <w:rPr>
          <w:rFonts w:ascii="宋体" w:hAnsi="宋体" w:hint="eastAsia"/>
          <w:szCs w:val="28"/>
        </w:rPr>
        <w:t>γ</w:t>
      </w:r>
      <w:r w:rsidRPr="00E325AC">
        <w:rPr>
          <w:rFonts w:ascii="宋体" w:hAnsi="宋体"/>
          <w:szCs w:val="28"/>
          <w:vertAlign w:val="subscript"/>
        </w:rPr>
        <w:t>w</w:t>
      </w:r>
      <w:r w:rsidRPr="00E325AC">
        <w:rPr>
          <w:rFonts w:ascii="宋体" w:hAnsi="宋体" w:hint="eastAsia"/>
          <w:bCs/>
          <w:szCs w:val="28"/>
        </w:rPr>
        <w:t>、</w:t>
      </w:r>
      <w:r w:rsidRPr="00E325AC">
        <w:rPr>
          <w:rFonts w:ascii="宋体" w:hAnsi="宋体" w:hint="eastAsia"/>
          <w:szCs w:val="28"/>
        </w:rPr>
        <w:t>γ</w:t>
      </w:r>
      <w:r w:rsidRPr="00E325AC">
        <w:rPr>
          <w:rFonts w:ascii="宋体" w:hAnsi="宋体"/>
          <w:szCs w:val="28"/>
          <w:vertAlign w:val="subscript"/>
        </w:rPr>
        <w:t>E</w:t>
      </w:r>
      <w:r w:rsidRPr="00E325AC">
        <w:rPr>
          <w:rFonts w:ascii="宋体" w:hAnsi="宋体" w:hint="eastAsia"/>
          <w:bCs/>
          <w:szCs w:val="28"/>
        </w:rPr>
        <w:t>、</w:t>
      </w:r>
      <w:r w:rsidRPr="00E325AC">
        <w:rPr>
          <w:rFonts w:ascii="宋体" w:hAnsi="宋体" w:hint="eastAsia"/>
          <w:szCs w:val="28"/>
        </w:rPr>
        <w:t>γ</w:t>
      </w:r>
      <w:r w:rsidRPr="00E325AC">
        <w:rPr>
          <w:rFonts w:ascii="宋体" w:hAnsi="宋体"/>
          <w:szCs w:val="28"/>
          <w:vertAlign w:val="subscript"/>
        </w:rPr>
        <w:t>t</w:t>
      </w:r>
      <w:r w:rsidRPr="00E325AC">
        <w:rPr>
          <w:rFonts w:ascii="宋体" w:hAnsi="宋体" w:hint="eastAsia"/>
          <w:bCs/>
          <w:szCs w:val="28"/>
        </w:rPr>
        <w:t>分别取</w:t>
      </w:r>
      <w:r w:rsidRPr="00E325AC">
        <w:rPr>
          <w:rFonts w:ascii="宋体" w:hAnsi="宋体"/>
          <w:bCs/>
          <w:szCs w:val="28"/>
        </w:rPr>
        <w:t>1.5</w:t>
      </w:r>
      <w:r w:rsidRPr="00E325AC">
        <w:rPr>
          <w:rFonts w:ascii="宋体" w:hAnsi="宋体" w:hint="eastAsia"/>
          <w:bCs/>
          <w:szCs w:val="28"/>
        </w:rPr>
        <w:t>、</w:t>
      </w:r>
      <w:r w:rsidRPr="00E325AC">
        <w:rPr>
          <w:rFonts w:ascii="宋体" w:hAnsi="宋体"/>
          <w:bCs/>
          <w:szCs w:val="28"/>
        </w:rPr>
        <w:t>1.3</w:t>
      </w:r>
      <w:r w:rsidRPr="00E325AC">
        <w:rPr>
          <w:rFonts w:ascii="宋体" w:hAnsi="宋体" w:hint="eastAsia"/>
          <w:bCs/>
          <w:szCs w:val="28"/>
        </w:rPr>
        <w:t>和</w:t>
      </w:r>
      <w:r w:rsidRPr="00E325AC">
        <w:rPr>
          <w:rFonts w:ascii="宋体" w:hAnsi="宋体"/>
          <w:bCs/>
          <w:szCs w:val="28"/>
        </w:rPr>
        <w:t>1.5</w:t>
      </w:r>
      <w:r w:rsidRPr="00E325AC">
        <w:rPr>
          <w:rFonts w:ascii="宋体" w:hAnsi="宋体" w:hint="eastAsia"/>
          <w:bCs/>
          <w:szCs w:val="28"/>
        </w:rPr>
        <w:t>。</w:t>
      </w:r>
    </w:p>
    <w:p w:rsidR="007E394F" w:rsidRPr="00E325AC" w:rsidRDefault="007E394F" w:rsidP="00AD642D">
      <w:pPr>
        <w:spacing w:line="480" w:lineRule="auto"/>
        <w:rPr>
          <w:rFonts w:ascii="宋体" w:hAnsi="宋体"/>
          <w:bCs/>
          <w:szCs w:val="28"/>
        </w:rPr>
      </w:pPr>
      <w:r w:rsidRPr="00E325AC">
        <w:rPr>
          <w:b/>
          <w:bCs/>
          <w:szCs w:val="28"/>
        </w:rPr>
        <w:t>6.2.4</w:t>
      </w:r>
      <w:r w:rsidR="00F66F75" w:rsidRPr="00E325AC">
        <w:rPr>
          <w:rFonts w:hint="eastAsia"/>
          <w:b/>
          <w:bCs/>
          <w:szCs w:val="28"/>
        </w:rPr>
        <w:t xml:space="preserve"> </w:t>
      </w:r>
      <w:r w:rsidRPr="00E325AC">
        <w:rPr>
          <w:rFonts w:ascii="宋体" w:hAnsi="宋体" w:hint="eastAsia"/>
          <w:bCs/>
          <w:szCs w:val="28"/>
        </w:rPr>
        <w:t>可变作用的组合值系数按下列规定采用：</w:t>
      </w:r>
    </w:p>
    <w:p w:rsidR="007E394F" w:rsidRPr="00E325AC" w:rsidRDefault="007E394F" w:rsidP="00AD642D">
      <w:pPr>
        <w:spacing w:line="480" w:lineRule="auto"/>
        <w:ind w:firstLineChars="196" w:firstLine="551"/>
        <w:rPr>
          <w:rFonts w:ascii="宋体" w:hAnsi="宋体"/>
          <w:snapToGrid w:val="0"/>
          <w:kern w:val="0"/>
          <w:szCs w:val="28"/>
        </w:rPr>
      </w:pPr>
      <w:r w:rsidRPr="00E325AC">
        <w:rPr>
          <w:rFonts w:ascii="宋体" w:hAnsi="宋体"/>
          <w:b/>
          <w:bCs/>
          <w:szCs w:val="28"/>
        </w:rPr>
        <w:t>1</w:t>
      </w:r>
      <w:r w:rsidR="00F66F75" w:rsidRPr="00E325AC">
        <w:rPr>
          <w:rFonts w:ascii="宋体" w:hAnsi="宋体" w:hint="eastAsia"/>
          <w:b/>
          <w:bCs/>
          <w:szCs w:val="28"/>
        </w:rPr>
        <w:t xml:space="preserve"> </w:t>
      </w:r>
      <w:r w:rsidRPr="00E325AC">
        <w:rPr>
          <w:rFonts w:ascii="宋体" w:hAnsi="宋体" w:hint="eastAsia"/>
          <w:snapToGrid w:val="0"/>
          <w:kern w:val="0"/>
          <w:szCs w:val="28"/>
        </w:rPr>
        <w:t>风荷载效应起控制作用时，风荷载组合值系数</w:t>
      </w:r>
      <w:r w:rsidRPr="00E325AC">
        <w:rPr>
          <w:rFonts w:ascii="宋体" w:hAnsi="宋体" w:hint="eastAsia"/>
          <w:szCs w:val="28"/>
        </w:rPr>
        <w:t>Ψ</w:t>
      </w:r>
      <w:r w:rsidRPr="00E325AC">
        <w:rPr>
          <w:rFonts w:ascii="宋体" w:hAnsi="宋体"/>
          <w:szCs w:val="28"/>
          <w:vertAlign w:val="subscript"/>
        </w:rPr>
        <w:t>W</w:t>
      </w:r>
      <w:r w:rsidRPr="00E325AC">
        <w:rPr>
          <w:rFonts w:ascii="宋体" w:hAnsi="宋体" w:hint="eastAsia"/>
          <w:snapToGrid w:val="0"/>
          <w:kern w:val="0"/>
          <w:szCs w:val="28"/>
        </w:rPr>
        <w:t>应取</w:t>
      </w:r>
      <w:r w:rsidRPr="00E325AC">
        <w:rPr>
          <w:rFonts w:ascii="宋体" w:hAnsi="宋体"/>
          <w:snapToGrid w:val="0"/>
          <w:kern w:val="0"/>
          <w:szCs w:val="28"/>
        </w:rPr>
        <w:t>1.0</w:t>
      </w:r>
      <w:r w:rsidRPr="00E325AC">
        <w:rPr>
          <w:rFonts w:ascii="宋体" w:hAnsi="宋体" w:hint="eastAsia"/>
          <w:snapToGrid w:val="0"/>
          <w:kern w:val="0"/>
          <w:szCs w:val="28"/>
        </w:rPr>
        <w:t>，温度荷载组合值系数</w:t>
      </w:r>
      <w:r w:rsidRPr="00E325AC">
        <w:rPr>
          <w:rFonts w:ascii="宋体" w:hAnsi="宋体" w:hint="eastAsia"/>
          <w:szCs w:val="28"/>
        </w:rPr>
        <w:t>Ψ</w:t>
      </w:r>
      <w:r w:rsidRPr="00E325AC">
        <w:rPr>
          <w:rFonts w:ascii="宋体" w:hAnsi="宋体"/>
          <w:szCs w:val="28"/>
          <w:vertAlign w:val="subscript"/>
        </w:rPr>
        <w:t>t</w:t>
      </w:r>
      <w:r w:rsidRPr="00E325AC">
        <w:rPr>
          <w:rFonts w:ascii="宋体" w:hAnsi="宋体" w:hint="eastAsia"/>
          <w:snapToGrid w:val="0"/>
          <w:kern w:val="0"/>
          <w:szCs w:val="28"/>
        </w:rPr>
        <w:t>取</w:t>
      </w:r>
      <w:r w:rsidRPr="00E325AC">
        <w:rPr>
          <w:rFonts w:ascii="宋体" w:hAnsi="宋体"/>
          <w:snapToGrid w:val="0"/>
          <w:kern w:val="0"/>
          <w:szCs w:val="28"/>
        </w:rPr>
        <w:t>0.6</w:t>
      </w:r>
      <w:r w:rsidRPr="00E325AC">
        <w:rPr>
          <w:rFonts w:ascii="宋体" w:hAnsi="宋体" w:hint="eastAsia"/>
          <w:snapToGrid w:val="0"/>
          <w:kern w:val="0"/>
          <w:szCs w:val="28"/>
        </w:rPr>
        <w:t>；</w:t>
      </w:r>
    </w:p>
    <w:p w:rsidR="007E394F" w:rsidRPr="00E325AC" w:rsidRDefault="007E394F" w:rsidP="00AD642D">
      <w:pPr>
        <w:spacing w:line="480" w:lineRule="auto"/>
        <w:ind w:firstLineChars="196" w:firstLine="551"/>
        <w:rPr>
          <w:rFonts w:ascii="宋体" w:hAnsi="宋体"/>
          <w:snapToGrid w:val="0"/>
          <w:kern w:val="0"/>
          <w:szCs w:val="28"/>
        </w:rPr>
      </w:pPr>
      <w:r w:rsidRPr="00E325AC">
        <w:rPr>
          <w:rFonts w:ascii="宋体" w:hAnsi="宋体"/>
          <w:b/>
          <w:bCs/>
          <w:szCs w:val="28"/>
        </w:rPr>
        <w:t>2</w:t>
      </w:r>
      <w:r w:rsidR="00F66F75" w:rsidRPr="00E325AC">
        <w:rPr>
          <w:rFonts w:ascii="宋体" w:hAnsi="宋体" w:hint="eastAsia"/>
          <w:b/>
          <w:bCs/>
          <w:szCs w:val="28"/>
        </w:rPr>
        <w:t xml:space="preserve"> </w:t>
      </w:r>
      <w:r w:rsidRPr="00E325AC">
        <w:rPr>
          <w:rFonts w:ascii="宋体" w:hAnsi="宋体" w:hint="eastAsia"/>
          <w:snapToGrid w:val="0"/>
          <w:kern w:val="0"/>
          <w:szCs w:val="28"/>
        </w:rPr>
        <w:t>温度荷载效应起控制作用时，风荷载组合值系数</w:t>
      </w:r>
      <w:r w:rsidRPr="00E325AC">
        <w:rPr>
          <w:rFonts w:ascii="宋体" w:hAnsi="宋体" w:hint="eastAsia"/>
          <w:szCs w:val="28"/>
        </w:rPr>
        <w:t>Ψ</w:t>
      </w:r>
      <w:r w:rsidRPr="00E325AC">
        <w:rPr>
          <w:rFonts w:ascii="宋体" w:hAnsi="宋体"/>
          <w:szCs w:val="28"/>
          <w:vertAlign w:val="subscript"/>
        </w:rPr>
        <w:t>W</w:t>
      </w:r>
      <w:r w:rsidRPr="00E325AC">
        <w:rPr>
          <w:rFonts w:ascii="宋体" w:hAnsi="宋体" w:hint="eastAsia"/>
          <w:snapToGrid w:val="0"/>
          <w:kern w:val="0"/>
          <w:szCs w:val="28"/>
        </w:rPr>
        <w:t>应取</w:t>
      </w:r>
      <w:r w:rsidRPr="00E325AC">
        <w:rPr>
          <w:rFonts w:ascii="宋体" w:hAnsi="宋体"/>
          <w:snapToGrid w:val="0"/>
          <w:kern w:val="0"/>
          <w:szCs w:val="28"/>
        </w:rPr>
        <w:t>0.6</w:t>
      </w:r>
      <w:r w:rsidRPr="00E325AC">
        <w:rPr>
          <w:rFonts w:ascii="宋体" w:hAnsi="宋体" w:hint="eastAsia"/>
          <w:snapToGrid w:val="0"/>
          <w:kern w:val="0"/>
          <w:szCs w:val="28"/>
        </w:rPr>
        <w:t>，温度荷载组合值系数</w:t>
      </w:r>
      <w:r w:rsidRPr="00E325AC">
        <w:rPr>
          <w:rFonts w:ascii="宋体" w:hAnsi="宋体" w:hint="eastAsia"/>
          <w:szCs w:val="28"/>
        </w:rPr>
        <w:t>Ψ</w:t>
      </w:r>
      <w:r w:rsidRPr="00E325AC">
        <w:rPr>
          <w:rFonts w:ascii="宋体" w:hAnsi="宋体"/>
          <w:szCs w:val="28"/>
          <w:vertAlign w:val="subscript"/>
        </w:rPr>
        <w:t>t</w:t>
      </w:r>
      <w:r w:rsidRPr="00E325AC">
        <w:rPr>
          <w:rFonts w:ascii="宋体" w:hAnsi="宋体" w:hint="eastAsia"/>
          <w:snapToGrid w:val="0"/>
          <w:kern w:val="0"/>
          <w:szCs w:val="28"/>
        </w:rPr>
        <w:t>取</w:t>
      </w:r>
      <w:r w:rsidRPr="00E325AC">
        <w:rPr>
          <w:rFonts w:ascii="宋体" w:hAnsi="宋体"/>
          <w:snapToGrid w:val="0"/>
          <w:kern w:val="0"/>
          <w:szCs w:val="28"/>
        </w:rPr>
        <w:t>1.0</w:t>
      </w:r>
      <w:r w:rsidRPr="00E325AC">
        <w:rPr>
          <w:rFonts w:ascii="宋体" w:hAnsi="宋体" w:hint="eastAsia"/>
          <w:snapToGrid w:val="0"/>
          <w:kern w:val="0"/>
          <w:szCs w:val="28"/>
        </w:rPr>
        <w:t>；</w:t>
      </w:r>
    </w:p>
    <w:p w:rsidR="007E394F" w:rsidRPr="00E325AC" w:rsidRDefault="007E394F" w:rsidP="00AD642D">
      <w:pPr>
        <w:spacing w:line="480" w:lineRule="auto"/>
        <w:ind w:firstLineChars="196" w:firstLine="551"/>
        <w:rPr>
          <w:rFonts w:ascii="宋体" w:hAnsi="宋体"/>
          <w:snapToGrid w:val="0"/>
          <w:kern w:val="0"/>
          <w:szCs w:val="28"/>
        </w:rPr>
      </w:pPr>
      <w:r w:rsidRPr="00E325AC">
        <w:rPr>
          <w:rFonts w:ascii="宋体" w:hAnsi="宋体"/>
          <w:b/>
          <w:bCs/>
          <w:szCs w:val="28"/>
        </w:rPr>
        <w:t>3</w:t>
      </w:r>
      <w:r w:rsidR="00F66F75" w:rsidRPr="00E325AC">
        <w:rPr>
          <w:rFonts w:ascii="宋体" w:hAnsi="宋体" w:hint="eastAsia"/>
          <w:b/>
          <w:bCs/>
          <w:szCs w:val="28"/>
        </w:rPr>
        <w:t xml:space="preserve"> </w:t>
      </w:r>
      <w:r w:rsidRPr="00E325AC">
        <w:rPr>
          <w:rFonts w:ascii="宋体" w:hAnsi="宋体" w:hint="eastAsia"/>
          <w:snapToGrid w:val="0"/>
          <w:kern w:val="0"/>
          <w:szCs w:val="28"/>
        </w:rPr>
        <w:t>永久荷载效应起控制作用时，风荷载组合值系数</w:t>
      </w:r>
      <w:r w:rsidRPr="00E325AC">
        <w:rPr>
          <w:rFonts w:ascii="宋体" w:hAnsi="宋体" w:hint="eastAsia"/>
          <w:szCs w:val="28"/>
        </w:rPr>
        <w:t>Ψ</w:t>
      </w:r>
      <w:r w:rsidRPr="00E325AC">
        <w:rPr>
          <w:rFonts w:ascii="宋体" w:hAnsi="宋体"/>
          <w:szCs w:val="28"/>
          <w:vertAlign w:val="subscript"/>
        </w:rPr>
        <w:t>W</w:t>
      </w:r>
      <w:r w:rsidRPr="00E325AC">
        <w:rPr>
          <w:rFonts w:ascii="宋体" w:hAnsi="宋体" w:hint="eastAsia"/>
          <w:snapToGrid w:val="0"/>
          <w:kern w:val="0"/>
          <w:szCs w:val="28"/>
        </w:rPr>
        <w:t>和温度荷载组合值系数</w:t>
      </w:r>
      <w:r w:rsidRPr="00E325AC">
        <w:rPr>
          <w:rFonts w:ascii="宋体" w:hAnsi="宋体" w:hint="eastAsia"/>
          <w:szCs w:val="28"/>
        </w:rPr>
        <w:t>Ψ</w:t>
      </w:r>
      <w:r w:rsidRPr="00E325AC">
        <w:rPr>
          <w:rFonts w:ascii="宋体" w:hAnsi="宋体"/>
          <w:szCs w:val="28"/>
          <w:vertAlign w:val="subscript"/>
        </w:rPr>
        <w:t>t</w:t>
      </w:r>
      <w:r w:rsidRPr="00E325AC">
        <w:rPr>
          <w:rFonts w:ascii="宋体" w:hAnsi="宋体" w:hint="eastAsia"/>
          <w:snapToGrid w:val="0"/>
          <w:kern w:val="0"/>
          <w:szCs w:val="28"/>
        </w:rPr>
        <w:t>均应取</w:t>
      </w:r>
      <w:r w:rsidRPr="00E325AC">
        <w:rPr>
          <w:rFonts w:ascii="宋体" w:hAnsi="宋体"/>
          <w:snapToGrid w:val="0"/>
          <w:kern w:val="0"/>
          <w:szCs w:val="28"/>
        </w:rPr>
        <w:t>0.6</w:t>
      </w:r>
      <w:r w:rsidRPr="00E325AC">
        <w:rPr>
          <w:rFonts w:ascii="宋体" w:hAnsi="宋体" w:hint="eastAsia"/>
          <w:snapToGrid w:val="0"/>
          <w:kern w:val="0"/>
          <w:szCs w:val="28"/>
        </w:rPr>
        <w:t>；</w:t>
      </w:r>
    </w:p>
    <w:p w:rsidR="007E394F" w:rsidRPr="00E325AC" w:rsidRDefault="007E394F" w:rsidP="00AD642D">
      <w:pPr>
        <w:spacing w:line="480" w:lineRule="auto"/>
        <w:ind w:firstLineChars="196" w:firstLine="551"/>
        <w:rPr>
          <w:rFonts w:ascii="宋体" w:hAnsi="宋体"/>
          <w:snapToGrid w:val="0"/>
          <w:kern w:val="0"/>
          <w:szCs w:val="28"/>
        </w:rPr>
      </w:pPr>
      <w:r w:rsidRPr="00E325AC">
        <w:rPr>
          <w:rFonts w:ascii="宋体" w:hAnsi="宋体"/>
          <w:b/>
          <w:bCs/>
          <w:szCs w:val="28"/>
        </w:rPr>
        <w:t>4</w:t>
      </w:r>
      <w:r w:rsidR="00F66F75" w:rsidRPr="00E325AC">
        <w:rPr>
          <w:rFonts w:ascii="宋体" w:hAnsi="宋体" w:hint="eastAsia"/>
          <w:b/>
          <w:bCs/>
          <w:szCs w:val="28"/>
        </w:rPr>
        <w:t xml:space="preserve"> </w:t>
      </w:r>
      <w:r w:rsidRPr="00E325AC">
        <w:rPr>
          <w:rFonts w:ascii="宋体" w:hAnsi="宋体" w:hint="eastAsia"/>
          <w:snapToGrid w:val="0"/>
          <w:kern w:val="0"/>
          <w:szCs w:val="28"/>
        </w:rPr>
        <w:t>地震设计状况时，</w:t>
      </w:r>
      <w:r w:rsidRPr="00E325AC">
        <w:rPr>
          <w:rFonts w:ascii="宋体" w:hAnsi="宋体" w:hint="eastAsia"/>
          <w:szCs w:val="28"/>
        </w:rPr>
        <w:t>地震作用的组合值系数</w:t>
      </w:r>
      <w:r w:rsidR="00BD18E0" w:rsidRPr="00E325AC">
        <w:rPr>
          <w:rFonts w:ascii="宋体" w:hAnsi="宋体"/>
          <w:bCs/>
          <w:noProof/>
          <w:position w:val="-12"/>
          <w:szCs w:val="28"/>
        </w:rPr>
        <w:drawing>
          <wp:inline distT="0" distB="0" distL="0" distR="0">
            <wp:extent cx="237490" cy="23749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490" cy="237490"/>
                    </a:xfrm>
                    <a:prstGeom prst="rect">
                      <a:avLst/>
                    </a:prstGeom>
                    <a:noFill/>
                    <a:ln>
                      <a:noFill/>
                    </a:ln>
                  </pic:spPr>
                </pic:pic>
              </a:graphicData>
            </a:graphic>
          </wp:inline>
        </w:drawing>
      </w:r>
      <w:r w:rsidRPr="00E325AC">
        <w:rPr>
          <w:rFonts w:ascii="宋体" w:hAnsi="宋体" w:hint="eastAsia"/>
          <w:bCs/>
          <w:szCs w:val="28"/>
        </w:rPr>
        <w:t>应取</w:t>
      </w:r>
      <w:r w:rsidRPr="00E325AC">
        <w:rPr>
          <w:rFonts w:ascii="宋体" w:hAnsi="宋体"/>
          <w:bCs/>
          <w:szCs w:val="28"/>
        </w:rPr>
        <w:t>1.0</w:t>
      </w:r>
      <w:r w:rsidRPr="00E325AC">
        <w:rPr>
          <w:rFonts w:ascii="宋体" w:hAnsi="宋体" w:hint="eastAsia"/>
          <w:bCs/>
          <w:szCs w:val="28"/>
        </w:rPr>
        <w:t>，</w:t>
      </w:r>
      <w:r w:rsidRPr="00E325AC">
        <w:rPr>
          <w:rFonts w:ascii="宋体" w:hAnsi="宋体" w:hint="eastAsia"/>
          <w:snapToGrid w:val="0"/>
          <w:kern w:val="0"/>
          <w:szCs w:val="28"/>
        </w:rPr>
        <w:t>风荷载组合值系数</w:t>
      </w:r>
      <w:r w:rsidRPr="00E325AC">
        <w:rPr>
          <w:rFonts w:ascii="宋体" w:hAnsi="宋体" w:hint="eastAsia"/>
          <w:szCs w:val="28"/>
        </w:rPr>
        <w:t>Ψ</w:t>
      </w:r>
      <w:r w:rsidRPr="00E325AC">
        <w:rPr>
          <w:rFonts w:ascii="宋体" w:hAnsi="宋体"/>
          <w:szCs w:val="28"/>
          <w:vertAlign w:val="subscript"/>
        </w:rPr>
        <w:t>W</w:t>
      </w:r>
      <w:r w:rsidRPr="00E325AC">
        <w:rPr>
          <w:rFonts w:ascii="宋体" w:hAnsi="宋体" w:hint="eastAsia"/>
          <w:snapToGrid w:val="0"/>
          <w:kern w:val="0"/>
          <w:szCs w:val="28"/>
        </w:rPr>
        <w:t>应取</w:t>
      </w:r>
      <w:r w:rsidRPr="00E325AC">
        <w:rPr>
          <w:rFonts w:ascii="宋体" w:hAnsi="宋体"/>
          <w:snapToGrid w:val="0"/>
          <w:kern w:val="0"/>
          <w:szCs w:val="28"/>
        </w:rPr>
        <w:t>0.2</w:t>
      </w:r>
      <w:r w:rsidRPr="00E325AC">
        <w:rPr>
          <w:rFonts w:ascii="宋体" w:hAnsi="宋体" w:hint="eastAsia"/>
          <w:snapToGrid w:val="0"/>
          <w:kern w:val="0"/>
          <w:szCs w:val="28"/>
        </w:rPr>
        <w:t>。</w:t>
      </w:r>
    </w:p>
    <w:p w:rsidR="007E394F" w:rsidRPr="00E325AC" w:rsidRDefault="007E394F" w:rsidP="00AD642D">
      <w:pPr>
        <w:spacing w:line="480" w:lineRule="auto"/>
        <w:rPr>
          <w:rFonts w:ascii="宋体" w:hAnsi="宋体"/>
          <w:bCs/>
          <w:szCs w:val="28"/>
        </w:rPr>
      </w:pPr>
      <w:r w:rsidRPr="00E325AC">
        <w:rPr>
          <w:b/>
          <w:bCs/>
          <w:szCs w:val="28"/>
        </w:rPr>
        <w:t>6.2.5</w:t>
      </w:r>
      <w:r w:rsidR="00F66F75" w:rsidRPr="00E325AC">
        <w:rPr>
          <w:rFonts w:hint="eastAsia"/>
          <w:b/>
          <w:bCs/>
          <w:szCs w:val="28"/>
        </w:rPr>
        <w:t xml:space="preserve"> </w:t>
      </w:r>
      <w:r w:rsidRPr="00E325AC">
        <w:rPr>
          <w:rFonts w:ascii="宋体" w:hAnsi="宋体" w:hint="eastAsia"/>
          <w:szCs w:val="28"/>
        </w:rPr>
        <w:t>幕墙结构构件承载力设计中，理论上可考虑下列典型组合工况：</w:t>
      </w:r>
    </w:p>
    <w:p w:rsidR="007E394F" w:rsidRPr="00E325AC" w:rsidRDefault="007E394F" w:rsidP="007E394F">
      <w:pPr>
        <w:ind w:firstLineChars="200" w:firstLine="562"/>
        <w:rPr>
          <w:rFonts w:ascii="宋体" w:hAnsi="宋体"/>
          <w:szCs w:val="28"/>
        </w:rPr>
      </w:pPr>
      <w:r w:rsidRPr="00E325AC">
        <w:rPr>
          <w:rFonts w:ascii="宋体" w:hAnsi="宋体" w:hint="eastAsia"/>
          <w:b/>
          <w:szCs w:val="28"/>
        </w:rPr>
        <w:t>1</w:t>
      </w:r>
      <w:r w:rsidR="00F66F75" w:rsidRPr="00E325AC">
        <w:rPr>
          <w:rFonts w:ascii="宋体" w:hAnsi="宋体" w:hint="eastAsia"/>
          <w:b/>
          <w:szCs w:val="28"/>
        </w:rPr>
        <w:t xml:space="preserve"> </w:t>
      </w:r>
      <w:r w:rsidRPr="00E325AC">
        <w:rPr>
          <w:rFonts w:ascii="宋体" w:hAnsi="宋体" w:hint="eastAsia"/>
          <w:szCs w:val="28"/>
        </w:rPr>
        <w:t>无地震作用组合时：</w:t>
      </w:r>
    </w:p>
    <w:p w:rsidR="007E394F" w:rsidRPr="00E325AC" w:rsidRDefault="007E394F" w:rsidP="007E394F">
      <w:pPr>
        <w:numPr>
          <w:ilvl w:val="0"/>
          <w:numId w:val="6"/>
        </w:numPr>
        <w:rPr>
          <w:rFonts w:ascii="宋体" w:hAnsi="宋体"/>
          <w:szCs w:val="28"/>
        </w:rPr>
      </w:pPr>
      <w:r w:rsidRPr="00E325AC">
        <w:rPr>
          <w:rFonts w:ascii="宋体" w:hAnsi="宋体"/>
          <w:szCs w:val="28"/>
        </w:rPr>
        <w:t>1.3G+1.0×1.5W+0.6×1.5T</w:t>
      </w:r>
    </w:p>
    <w:p w:rsidR="007E394F" w:rsidRPr="00E325AC" w:rsidRDefault="007E394F" w:rsidP="007E394F">
      <w:pPr>
        <w:numPr>
          <w:ilvl w:val="0"/>
          <w:numId w:val="6"/>
        </w:numPr>
        <w:rPr>
          <w:rFonts w:ascii="宋体" w:hAnsi="宋体"/>
          <w:szCs w:val="28"/>
        </w:rPr>
      </w:pPr>
      <w:r w:rsidRPr="00E325AC">
        <w:rPr>
          <w:rFonts w:ascii="宋体" w:hAnsi="宋体"/>
          <w:szCs w:val="28"/>
        </w:rPr>
        <w:t>1.0G+1.0×1.5W+0.6×1.5T</w:t>
      </w:r>
    </w:p>
    <w:p w:rsidR="007E394F" w:rsidRPr="00E325AC" w:rsidRDefault="007E394F" w:rsidP="007E394F">
      <w:pPr>
        <w:numPr>
          <w:ilvl w:val="0"/>
          <w:numId w:val="6"/>
        </w:numPr>
        <w:rPr>
          <w:rFonts w:ascii="宋体" w:hAnsi="宋体"/>
          <w:szCs w:val="28"/>
        </w:rPr>
      </w:pPr>
      <w:r w:rsidRPr="00E325AC">
        <w:rPr>
          <w:rFonts w:ascii="宋体" w:hAnsi="宋体"/>
          <w:szCs w:val="28"/>
        </w:rPr>
        <w:t>1.3G+0.6×1.5W+0.6×1.5T</w:t>
      </w:r>
    </w:p>
    <w:p w:rsidR="007E394F" w:rsidRPr="00E325AC" w:rsidRDefault="007E394F" w:rsidP="00696FA8">
      <w:pPr>
        <w:pStyle w:val="aff3"/>
        <w:numPr>
          <w:ilvl w:val="0"/>
          <w:numId w:val="6"/>
        </w:numPr>
        <w:ind w:firstLineChars="0"/>
        <w:rPr>
          <w:rFonts w:ascii="宋体" w:hAnsi="宋体"/>
          <w:szCs w:val="28"/>
        </w:rPr>
      </w:pPr>
      <w:r w:rsidRPr="00E325AC">
        <w:rPr>
          <w:rFonts w:ascii="宋体" w:hAnsi="宋体"/>
          <w:szCs w:val="28"/>
        </w:rPr>
        <w:t>1.0G+0.6×1.5W+0.6×1.5T</w:t>
      </w:r>
    </w:p>
    <w:p w:rsidR="007E394F" w:rsidRPr="00E325AC" w:rsidRDefault="007E394F" w:rsidP="007E394F">
      <w:pPr>
        <w:ind w:firstLineChars="200" w:firstLine="562"/>
        <w:rPr>
          <w:rFonts w:ascii="宋体" w:hAnsi="宋体"/>
          <w:szCs w:val="28"/>
        </w:rPr>
      </w:pPr>
      <w:r w:rsidRPr="00E325AC">
        <w:rPr>
          <w:rFonts w:ascii="宋体" w:hAnsi="宋体" w:hint="eastAsia"/>
          <w:b/>
          <w:szCs w:val="28"/>
        </w:rPr>
        <w:t>2</w:t>
      </w:r>
      <w:r w:rsidR="00F66F75" w:rsidRPr="00E325AC">
        <w:rPr>
          <w:rFonts w:ascii="宋体" w:hAnsi="宋体" w:hint="eastAsia"/>
          <w:b/>
          <w:szCs w:val="28"/>
        </w:rPr>
        <w:t xml:space="preserve"> </w:t>
      </w:r>
      <w:r w:rsidRPr="00E325AC">
        <w:rPr>
          <w:rFonts w:ascii="宋体" w:hAnsi="宋体" w:hint="eastAsia"/>
          <w:szCs w:val="28"/>
        </w:rPr>
        <w:t>有地震作用组合时：</w:t>
      </w:r>
    </w:p>
    <w:p w:rsidR="007E394F" w:rsidRPr="00E325AC" w:rsidRDefault="007E394F" w:rsidP="007E394F">
      <w:pPr>
        <w:numPr>
          <w:ilvl w:val="0"/>
          <w:numId w:val="7"/>
        </w:numPr>
        <w:rPr>
          <w:rFonts w:ascii="宋体" w:hAnsi="宋体"/>
          <w:szCs w:val="28"/>
        </w:rPr>
      </w:pPr>
      <w:r w:rsidRPr="00E325AC">
        <w:rPr>
          <w:rFonts w:ascii="宋体" w:hAnsi="宋体"/>
          <w:szCs w:val="28"/>
        </w:rPr>
        <w:t>1.3G+1.0×1.3E +0.2×1.5W</w:t>
      </w:r>
    </w:p>
    <w:p w:rsidR="007E394F" w:rsidRPr="00E325AC" w:rsidRDefault="007E394F" w:rsidP="00696FA8">
      <w:pPr>
        <w:pStyle w:val="aff3"/>
        <w:numPr>
          <w:ilvl w:val="0"/>
          <w:numId w:val="7"/>
        </w:numPr>
        <w:ind w:firstLineChars="0"/>
        <w:rPr>
          <w:rFonts w:ascii="宋体" w:hAnsi="宋体"/>
          <w:szCs w:val="28"/>
        </w:rPr>
      </w:pPr>
      <w:r w:rsidRPr="00E325AC">
        <w:rPr>
          <w:rFonts w:ascii="宋体" w:hAnsi="宋体"/>
          <w:szCs w:val="28"/>
        </w:rPr>
        <w:t>1.0G+1.0×1.3E +0.2×1.5W</w:t>
      </w:r>
    </w:p>
    <w:p w:rsidR="007E394F" w:rsidRPr="00E325AC" w:rsidRDefault="007E394F" w:rsidP="007E394F">
      <w:pPr>
        <w:ind w:firstLineChars="200" w:firstLine="560"/>
        <w:rPr>
          <w:rFonts w:ascii="宋体" w:hAnsi="宋体"/>
          <w:bCs/>
          <w:szCs w:val="28"/>
        </w:rPr>
      </w:pPr>
      <w:r w:rsidRPr="00E325AC">
        <w:rPr>
          <w:rFonts w:ascii="宋体" w:hAnsi="宋体" w:hint="eastAsia"/>
          <w:szCs w:val="28"/>
        </w:rPr>
        <w:t>以上组合工况中，G 、W 、E 、T 分别代表重力荷载、风荷载、地震作用、温度作用标准值产生的应力或内力。风荷载、地震、温度作用均可正可负，作用效应组合时应按实际可能的情况考虑，并使组合的效应值最为不利。预应力作用的分项系数取值可按</w:t>
      </w:r>
      <w:proofErr w:type="gramStart"/>
      <w:r w:rsidRPr="00E325AC">
        <w:rPr>
          <w:rFonts w:ascii="宋体" w:hAnsi="宋体" w:hint="eastAsia"/>
          <w:szCs w:val="28"/>
        </w:rPr>
        <w:t>现行行业</w:t>
      </w:r>
      <w:proofErr w:type="gramEnd"/>
      <w:r w:rsidRPr="00E325AC">
        <w:rPr>
          <w:rFonts w:ascii="宋体" w:hAnsi="宋体" w:hint="eastAsia"/>
          <w:szCs w:val="28"/>
        </w:rPr>
        <w:t>标准《索结构技术规程》JGJ 257 的规定采用。</w:t>
      </w:r>
    </w:p>
    <w:p w:rsidR="007E394F" w:rsidRPr="00E325AC" w:rsidRDefault="007E394F" w:rsidP="007E394F">
      <w:pPr>
        <w:rPr>
          <w:rFonts w:ascii="宋体" w:hAnsi="宋体"/>
          <w:szCs w:val="28"/>
        </w:rPr>
      </w:pPr>
      <w:r w:rsidRPr="00E325AC">
        <w:rPr>
          <w:b/>
          <w:bCs/>
          <w:szCs w:val="28"/>
        </w:rPr>
        <w:t>6.2.6</w:t>
      </w:r>
      <w:r w:rsidRPr="00E325AC">
        <w:rPr>
          <w:rFonts w:ascii="宋体" w:hAnsi="宋体" w:hint="eastAsia"/>
          <w:szCs w:val="28"/>
        </w:rPr>
        <w:t>在组合荷载标准</w:t>
      </w:r>
      <w:proofErr w:type="gramStart"/>
      <w:r w:rsidRPr="00E325AC">
        <w:rPr>
          <w:rFonts w:ascii="宋体" w:hAnsi="宋体" w:hint="eastAsia"/>
          <w:szCs w:val="28"/>
        </w:rPr>
        <w:t>值作用</w:t>
      </w:r>
      <w:proofErr w:type="gramEnd"/>
      <w:r w:rsidRPr="00E325AC">
        <w:rPr>
          <w:rFonts w:ascii="宋体" w:hAnsi="宋体" w:hint="eastAsia"/>
          <w:szCs w:val="28"/>
        </w:rPr>
        <w:t>下，幕墙面板</w:t>
      </w:r>
      <w:r w:rsidRPr="00E325AC">
        <w:rPr>
          <w:rFonts w:ascii="宋体" w:hAnsi="宋体"/>
          <w:szCs w:val="28"/>
        </w:rPr>
        <w:t>、</w:t>
      </w:r>
      <w:r w:rsidRPr="00E325AC">
        <w:rPr>
          <w:rFonts w:ascii="宋体" w:hAnsi="宋体" w:hint="eastAsia"/>
          <w:szCs w:val="28"/>
        </w:rPr>
        <w:t>构件挠度</w:t>
      </w:r>
      <w:proofErr w:type="gramStart"/>
      <w:r w:rsidR="00000AFD" w:rsidRPr="00E325AC">
        <w:rPr>
          <w:rFonts w:ascii="宋体" w:hAnsi="宋体" w:hint="eastAsia"/>
          <w:szCs w:val="28"/>
        </w:rPr>
        <w:t>宜</w:t>
      </w:r>
      <w:r w:rsidRPr="00E325AC">
        <w:rPr>
          <w:rFonts w:ascii="宋体" w:hAnsi="宋体" w:hint="eastAsia"/>
          <w:szCs w:val="28"/>
        </w:rPr>
        <w:t>满足表</w:t>
      </w:r>
      <w:proofErr w:type="gramEnd"/>
      <w:r w:rsidR="00703A9F" w:rsidRPr="00E325AC">
        <w:rPr>
          <w:bCs/>
          <w:szCs w:val="28"/>
        </w:rPr>
        <w:t>6.2.6</w:t>
      </w:r>
      <w:r w:rsidRPr="00E325AC">
        <w:rPr>
          <w:rFonts w:hint="eastAsia"/>
          <w:bCs/>
          <w:szCs w:val="28"/>
        </w:rPr>
        <w:t>-1</w:t>
      </w:r>
      <w:r w:rsidRPr="00E325AC">
        <w:rPr>
          <w:rFonts w:hint="eastAsia"/>
          <w:bCs/>
          <w:szCs w:val="28"/>
        </w:rPr>
        <w:t>和表</w:t>
      </w:r>
      <w:r w:rsidR="00703A9F" w:rsidRPr="00E325AC">
        <w:rPr>
          <w:bCs/>
          <w:szCs w:val="28"/>
        </w:rPr>
        <w:t>6.2.6</w:t>
      </w:r>
      <w:r w:rsidRPr="00E325AC">
        <w:rPr>
          <w:rFonts w:hint="eastAsia"/>
          <w:bCs/>
          <w:szCs w:val="28"/>
        </w:rPr>
        <w:t>-2</w:t>
      </w:r>
      <w:r w:rsidRPr="00E325AC">
        <w:rPr>
          <w:rFonts w:ascii="宋体" w:hAnsi="宋体" w:hint="eastAsia"/>
          <w:szCs w:val="28"/>
        </w:rPr>
        <w:t>要求。</w:t>
      </w:r>
    </w:p>
    <w:p w:rsidR="007E394F" w:rsidRPr="00E325AC" w:rsidRDefault="007E394F" w:rsidP="007E394F">
      <w:pPr>
        <w:jc w:val="center"/>
        <w:rPr>
          <w:rFonts w:asciiTheme="minorEastAsia" w:eastAsiaTheme="minorEastAsia" w:hAnsiTheme="minorEastAsia"/>
          <w:b/>
          <w:sz w:val="24"/>
        </w:rPr>
      </w:pPr>
      <w:r w:rsidRPr="00E325AC">
        <w:rPr>
          <w:rFonts w:asciiTheme="minorEastAsia" w:eastAsiaTheme="minorEastAsia" w:hAnsiTheme="minorEastAsia" w:hint="eastAsia"/>
          <w:b/>
          <w:sz w:val="24"/>
        </w:rPr>
        <w:t>表</w:t>
      </w:r>
      <w:r w:rsidR="007F08F2" w:rsidRPr="00E325AC">
        <w:rPr>
          <w:b/>
          <w:bCs/>
          <w:sz w:val="24"/>
        </w:rPr>
        <w:t>6.2.6</w:t>
      </w:r>
      <w:r w:rsidRPr="00E325AC">
        <w:rPr>
          <w:rFonts w:asciiTheme="minorEastAsia" w:eastAsiaTheme="minorEastAsia" w:hAnsiTheme="minorEastAsia" w:hint="eastAsia"/>
          <w:b/>
          <w:bCs/>
          <w:sz w:val="24"/>
        </w:rPr>
        <w:t>-1</w:t>
      </w:r>
      <w:r w:rsidR="00F66F75" w:rsidRPr="00E325AC">
        <w:rPr>
          <w:rFonts w:asciiTheme="minorEastAsia" w:eastAsiaTheme="minorEastAsia" w:hAnsiTheme="minorEastAsia" w:hint="eastAsia"/>
          <w:b/>
          <w:bCs/>
          <w:sz w:val="24"/>
        </w:rPr>
        <w:t xml:space="preserve"> </w:t>
      </w:r>
      <w:r w:rsidRPr="00E325AC">
        <w:rPr>
          <w:rFonts w:asciiTheme="minorEastAsia" w:eastAsiaTheme="minorEastAsia" w:hAnsiTheme="minorEastAsia" w:hint="eastAsia"/>
          <w:b/>
          <w:sz w:val="24"/>
        </w:rPr>
        <w:t>幕墙面板挠度要求</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2552"/>
        <w:gridCol w:w="2126"/>
        <w:gridCol w:w="2410"/>
      </w:tblGrid>
      <w:tr w:rsidR="009A2B51" w:rsidRPr="00E325AC" w:rsidTr="00F66F75">
        <w:tc>
          <w:tcPr>
            <w:tcW w:w="2376" w:type="dxa"/>
            <w:shd w:val="clear" w:color="auto" w:fill="auto"/>
          </w:tcPr>
          <w:p w:rsidR="007E394F" w:rsidRPr="00E325AC" w:rsidRDefault="007E394F" w:rsidP="007E394F">
            <w:pPr>
              <w:adjustRightInd w:val="0"/>
              <w:spacing w:line="360" w:lineRule="atLeast"/>
              <w:jc w:val="center"/>
              <w:textAlignment w:val="baseline"/>
              <w:rPr>
                <w:rFonts w:ascii="宋体" w:hAnsi="宋体"/>
                <w:b/>
                <w:sz w:val="24"/>
              </w:rPr>
            </w:pPr>
            <w:r w:rsidRPr="00E325AC">
              <w:rPr>
                <w:rFonts w:hint="eastAsia"/>
                <w:sz w:val="24"/>
              </w:rPr>
              <w:t>支承结构类型</w:t>
            </w:r>
          </w:p>
        </w:tc>
        <w:tc>
          <w:tcPr>
            <w:tcW w:w="2552" w:type="dxa"/>
            <w:shd w:val="clear" w:color="auto" w:fill="auto"/>
          </w:tcPr>
          <w:p w:rsidR="007E394F" w:rsidRPr="00E325AC" w:rsidRDefault="007E394F" w:rsidP="007E394F">
            <w:pPr>
              <w:adjustRightInd w:val="0"/>
              <w:spacing w:line="360" w:lineRule="atLeast"/>
              <w:jc w:val="center"/>
              <w:textAlignment w:val="baseline"/>
              <w:rPr>
                <w:rFonts w:ascii="宋体" w:hAnsi="宋体"/>
                <w:b/>
                <w:sz w:val="24"/>
              </w:rPr>
            </w:pPr>
            <w:r w:rsidRPr="00E325AC">
              <w:rPr>
                <w:rFonts w:hint="eastAsia"/>
                <w:sz w:val="24"/>
              </w:rPr>
              <w:t>面板种类</w:t>
            </w:r>
          </w:p>
        </w:tc>
        <w:tc>
          <w:tcPr>
            <w:tcW w:w="2126" w:type="dxa"/>
            <w:shd w:val="clear" w:color="auto" w:fill="auto"/>
          </w:tcPr>
          <w:p w:rsidR="007E394F" w:rsidRPr="00E325AC" w:rsidRDefault="007E394F" w:rsidP="007E394F">
            <w:pPr>
              <w:adjustRightInd w:val="0"/>
              <w:spacing w:line="360" w:lineRule="atLeast"/>
              <w:jc w:val="center"/>
              <w:textAlignment w:val="baseline"/>
              <w:rPr>
                <w:rFonts w:ascii="宋体" w:hAnsi="宋体"/>
                <w:b/>
                <w:sz w:val="24"/>
              </w:rPr>
            </w:pPr>
            <w:r w:rsidRPr="00E325AC">
              <w:rPr>
                <w:rFonts w:hint="eastAsia"/>
                <w:sz w:val="24"/>
              </w:rPr>
              <w:t>支承形式</w:t>
            </w:r>
          </w:p>
        </w:tc>
        <w:tc>
          <w:tcPr>
            <w:tcW w:w="2410" w:type="dxa"/>
            <w:shd w:val="clear" w:color="auto" w:fill="auto"/>
          </w:tcPr>
          <w:p w:rsidR="007E394F" w:rsidRPr="00E325AC" w:rsidRDefault="007E394F" w:rsidP="007E394F">
            <w:pPr>
              <w:adjustRightInd w:val="0"/>
              <w:spacing w:line="360" w:lineRule="atLeast"/>
              <w:jc w:val="center"/>
              <w:textAlignment w:val="baseline"/>
              <w:rPr>
                <w:rFonts w:ascii="宋体" w:hAnsi="宋体"/>
                <w:b/>
                <w:sz w:val="24"/>
              </w:rPr>
            </w:pPr>
            <w:r w:rsidRPr="00E325AC">
              <w:rPr>
                <w:rFonts w:hint="eastAsia"/>
                <w:sz w:val="24"/>
              </w:rPr>
              <w:t>挠度</w:t>
            </w:r>
          </w:p>
        </w:tc>
      </w:tr>
      <w:tr w:rsidR="009A2B51" w:rsidRPr="00E325AC" w:rsidTr="00F66F75">
        <w:tc>
          <w:tcPr>
            <w:tcW w:w="2376" w:type="dxa"/>
            <w:shd w:val="clear" w:color="auto" w:fill="auto"/>
          </w:tcPr>
          <w:p w:rsidR="007E394F" w:rsidRPr="00E325AC" w:rsidRDefault="007E394F" w:rsidP="007E394F">
            <w:pPr>
              <w:adjustRightInd w:val="0"/>
              <w:spacing w:line="360" w:lineRule="atLeast"/>
              <w:jc w:val="center"/>
              <w:textAlignment w:val="baseline"/>
              <w:rPr>
                <w:rFonts w:ascii="宋体" w:hAnsi="宋体"/>
                <w:b/>
                <w:sz w:val="24"/>
              </w:rPr>
            </w:pPr>
            <w:r w:rsidRPr="00E325AC">
              <w:rPr>
                <w:rFonts w:hint="eastAsia"/>
                <w:sz w:val="24"/>
              </w:rPr>
              <w:t>玻璃幕墙</w:t>
            </w:r>
          </w:p>
        </w:tc>
        <w:tc>
          <w:tcPr>
            <w:tcW w:w="2552" w:type="dxa"/>
            <w:shd w:val="clear" w:color="auto" w:fill="auto"/>
          </w:tcPr>
          <w:p w:rsidR="007E394F" w:rsidRPr="00E325AC" w:rsidRDefault="007E394F" w:rsidP="007E394F">
            <w:pPr>
              <w:adjustRightInd w:val="0"/>
              <w:spacing w:line="360" w:lineRule="atLeast"/>
              <w:jc w:val="center"/>
              <w:textAlignment w:val="baseline"/>
              <w:rPr>
                <w:rFonts w:ascii="宋体" w:hAnsi="宋体"/>
                <w:b/>
                <w:sz w:val="24"/>
              </w:rPr>
            </w:pPr>
            <w:r w:rsidRPr="00E325AC">
              <w:rPr>
                <w:rFonts w:hint="eastAsia"/>
                <w:sz w:val="24"/>
              </w:rPr>
              <w:t>玻璃面板</w:t>
            </w:r>
          </w:p>
        </w:tc>
        <w:tc>
          <w:tcPr>
            <w:tcW w:w="2126" w:type="dxa"/>
            <w:shd w:val="clear" w:color="auto" w:fill="auto"/>
          </w:tcPr>
          <w:p w:rsidR="007E394F" w:rsidRPr="00E325AC" w:rsidRDefault="007E394F" w:rsidP="007E394F">
            <w:pPr>
              <w:adjustRightInd w:val="0"/>
              <w:spacing w:line="360" w:lineRule="atLeast"/>
              <w:jc w:val="center"/>
              <w:textAlignment w:val="baseline"/>
              <w:rPr>
                <w:rFonts w:ascii="宋体" w:hAnsi="宋体"/>
                <w:b/>
                <w:sz w:val="24"/>
              </w:rPr>
            </w:pPr>
            <w:r w:rsidRPr="00E325AC">
              <w:rPr>
                <w:rFonts w:hint="eastAsia"/>
                <w:sz w:val="24"/>
              </w:rPr>
              <w:t>四边支承</w:t>
            </w:r>
          </w:p>
        </w:tc>
        <w:tc>
          <w:tcPr>
            <w:tcW w:w="2410" w:type="dxa"/>
            <w:shd w:val="clear" w:color="auto" w:fill="auto"/>
          </w:tcPr>
          <w:p w:rsidR="007E394F" w:rsidRPr="00E325AC" w:rsidRDefault="007E394F" w:rsidP="007E394F">
            <w:pPr>
              <w:adjustRightInd w:val="0"/>
              <w:spacing w:line="360" w:lineRule="atLeast"/>
              <w:jc w:val="center"/>
              <w:textAlignment w:val="baseline"/>
              <w:rPr>
                <w:rFonts w:ascii="宋体" w:hAnsi="宋体"/>
                <w:b/>
                <w:sz w:val="24"/>
              </w:rPr>
            </w:pPr>
            <w:r w:rsidRPr="00E325AC">
              <w:rPr>
                <w:rFonts w:hint="eastAsia"/>
                <w:sz w:val="24"/>
              </w:rPr>
              <w:t>短边距</w:t>
            </w:r>
            <w:r w:rsidRPr="00E325AC">
              <w:rPr>
                <w:sz w:val="24"/>
              </w:rPr>
              <w:t>/60</w:t>
            </w:r>
          </w:p>
        </w:tc>
      </w:tr>
      <w:tr w:rsidR="000277EC" w:rsidRPr="00E325AC" w:rsidTr="00F66F75">
        <w:tc>
          <w:tcPr>
            <w:tcW w:w="2376" w:type="dxa"/>
            <w:shd w:val="clear" w:color="auto" w:fill="auto"/>
          </w:tcPr>
          <w:p w:rsidR="000277EC" w:rsidRPr="00E325AC" w:rsidRDefault="000277EC" w:rsidP="007E394F">
            <w:pPr>
              <w:adjustRightInd w:val="0"/>
              <w:spacing w:line="360" w:lineRule="atLeast"/>
              <w:jc w:val="center"/>
              <w:textAlignment w:val="baseline"/>
              <w:rPr>
                <w:sz w:val="24"/>
              </w:rPr>
            </w:pPr>
            <w:r w:rsidRPr="00E325AC">
              <w:rPr>
                <w:rFonts w:hint="eastAsia"/>
                <w:sz w:val="24"/>
              </w:rPr>
              <w:t>玻璃幕墙</w:t>
            </w:r>
          </w:p>
        </w:tc>
        <w:tc>
          <w:tcPr>
            <w:tcW w:w="2552" w:type="dxa"/>
            <w:shd w:val="clear" w:color="auto" w:fill="auto"/>
          </w:tcPr>
          <w:p w:rsidR="000277EC" w:rsidRPr="00E325AC" w:rsidRDefault="000277EC" w:rsidP="007E394F">
            <w:pPr>
              <w:adjustRightInd w:val="0"/>
              <w:spacing w:line="360" w:lineRule="atLeast"/>
              <w:jc w:val="center"/>
              <w:textAlignment w:val="baseline"/>
              <w:rPr>
                <w:sz w:val="24"/>
              </w:rPr>
            </w:pPr>
            <w:r w:rsidRPr="00E325AC">
              <w:rPr>
                <w:rFonts w:hint="eastAsia"/>
                <w:sz w:val="24"/>
              </w:rPr>
              <w:t>光伏玻璃面板</w:t>
            </w:r>
          </w:p>
        </w:tc>
        <w:tc>
          <w:tcPr>
            <w:tcW w:w="2126" w:type="dxa"/>
            <w:shd w:val="clear" w:color="auto" w:fill="auto"/>
          </w:tcPr>
          <w:p w:rsidR="000277EC" w:rsidRPr="00E325AC" w:rsidRDefault="000277EC" w:rsidP="007E394F">
            <w:pPr>
              <w:adjustRightInd w:val="0"/>
              <w:spacing w:line="360" w:lineRule="atLeast"/>
              <w:jc w:val="center"/>
              <w:textAlignment w:val="baseline"/>
              <w:rPr>
                <w:sz w:val="24"/>
              </w:rPr>
            </w:pPr>
            <w:r w:rsidRPr="00E325AC">
              <w:rPr>
                <w:rFonts w:hint="eastAsia"/>
                <w:sz w:val="24"/>
              </w:rPr>
              <w:t>四边支承</w:t>
            </w:r>
          </w:p>
        </w:tc>
        <w:tc>
          <w:tcPr>
            <w:tcW w:w="2410" w:type="dxa"/>
            <w:shd w:val="clear" w:color="auto" w:fill="auto"/>
          </w:tcPr>
          <w:p w:rsidR="000277EC" w:rsidRPr="00E325AC" w:rsidRDefault="000277EC" w:rsidP="000277EC">
            <w:pPr>
              <w:adjustRightInd w:val="0"/>
              <w:spacing w:line="360" w:lineRule="atLeast"/>
              <w:jc w:val="center"/>
              <w:textAlignment w:val="baseline"/>
              <w:rPr>
                <w:sz w:val="24"/>
              </w:rPr>
            </w:pPr>
            <w:r w:rsidRPr="00E325AC">
              <w:rPr>
                <w:rFonts w:hint="eastAsia"/>
                <w:sz w:val="24"/>
              </w:rPr>
              <w:t>短边距</w:t>
            </w:r>
            <w:r w:rsidRPr="00E325AC">
              <w:rPr>
                <w:sz w:val="24"/>
              </w:rPr>
              <w:t>/120</w:t>
            </w:r>
          </w:p>
        </w:tc>
      </w:tr>
      <w:tr w:rsidR="009A2B51" w:rsidRPr="00E325AC" w:rsidTr="00F66F75">
        <w:tc>
          <w:tcPr>
            <w:tcW w:w="2376" w:type="dxa"/>
            <w:shd w:val="clear" w:color="auto" w:fill="auto"/>
          </w:tcPr>
          <w:p w:rsidR="007E394F" w:rsidRPr="00E325AC" w:rsidRDefault="007E394F" w:rsidP="007E394F">
            <w:pPr>
              <w:adjustRightInd w:val="0"/>
              <w:spacing w:line="360" w:lineRule="atLeast"/>
              <w:jc w:val="center"/>
              <w:textAlignment w:val="baseline"/>
              <w:rPr>
                <w:rFonts w:ascii="宋体" w:hAnsi="宋体"/>
                <w:b/>
                <w:sz w:val="24"/>
              </w:rPr>
            </w:pPr>
            <w:r w:rsidRPr="00E325AC">
              <w:rPr>
                <w:rFonts w:hint="eastAsia"/>
                <w:sz w:val="24"/>
              </w:rPr>
              <w:t>玻璃幕墙</w:t>
            </w:r>
          </w:p>
        </w:tc>
        <w:tc>
          <w:tcPr>
            <w:tcW w:w="2552" w:type="dxa"/>
            <w:shd w:val="clear" w:color="auto" w:fill="auto"/>
          </w:tcPr>
          <w:p w:rsidR="007E394F" w:rsidRPr="00E325AC" w:rsidRDefault="007E394F" w:rsidP="007E394F">
            <w:pPr>
              <w:adjustRightInd w:val="0"/>
              <w:spacing w:line="360" w:lineRule="atLeast"/>
              <w:jc w:val="center"/>
              <w:textAlignment w:val="baseline"/>
              <w:rPr>
                <w:rFonts w:ascii="宋体" w:hAnsi="宋体"/>
                <w:b/>
                <w:sz w:val="24"/>
              </w:rPr>
            </w:pPr>
            <w:r w:rsidRPr="00E325AC">
              <w:rPr>
                <w:rFonts w:hint="eastAsia"/>
                <w:sz w:val="24"/>
              </w:rPr>
              <w:t>玻璃面板</w:t>
            </w:r>
          </w:p>
        </w:tc>
        <w:tc>
          <w:tcPr>
            <w:tcW w:w="2126" w:type="dxa"/>
            <w:shd w:val="clear" w:color="auto" w:fill="auto"/>
          </w:tcPr>
          <w:p w:rsidR="007E394F" w:rsidRPr="00E325AC" w:rsidRDefault="007E394F" w:rsidP="007E394F">
            <w:pPr>
              <w:adjustRightInd w:val="0"/>
              <w:spacing w:line="360" w:lineRule="atLeast"/>
              <w:jc w:val="center"/>
              <w:textAlignment w:val="baseline"/>
              <w:rPr>
                <w:rFonts w:ascii="宋体" w:hAnsi="宋体"/>
                <w:b/>
                <w:sz w:val="24"/>
              </w:rPr>
            </w:pPr>
            <w:r w:rsidRPr="00E325AC">
              <w:rPr>
                <w:rFonts w:hint="eastAsia"/>
                <w:sz w:val="24"/>
              </w:rPr>
              <w:t>对边支承</w:t>
            </w:r>
          </w:p>
        </w:tc>
        <w:tc>
          <w:tcPr>
            <w:tcW w:w="2410" w:type="dxa"/>
            <w:shd w:val="clear" w:color="auto" w:fill="auto"/>
          </w:tcPr>
          <w:p w:rsidR="007E394F" w:rsidRPr="00E325AC" w:rsidRDefault="007E394F" w:rsidP="007E394F">
            <w:pPr>
              <w:adjustRightInd w:val="0"/>
              <w:spacing w:line="360" w:lineRule="atLeast"/>
              <w:jc w:val="center"/>
              <w:textAlignment w:val="baseline"/>
              <w:rPr>
                <w:rFonts w:ascii="宋体" w:hAnsi="宋体"/>
                <w:b/>
                <w:sz w:val="24"/>
              </w:rPr>
            </w:pPr>
            <w:r w:rsidRPr="00E325AC">
              <w:rPr>
                <w:rFonts w:hint="eastAsia"/>
                <w:sz w:val="24"/>
              </w:rPr>
              <w:t>跨距</w:t>
            </w:r>
            <w:r w:rsidRPr="00E325AC">
              <w:rPr>
                <w:sz w:val="24"/>
              </w:rPr>
              <w:t>/60</w:t>
            </w:r>
          </w:p>
        </w:tc>
      </w:tr>
      <w:tr w:rsidR="009A2B51" w:rsidRPr="00E325AC" w:rsidTr="00F66F75">
        <w:tc>
          <w:tcPr>
            <w:tcW w:w="2376" w:type="dxa"/>
            <w:shd w:val="clear" w:color="auto" w:fill="auto"/>
          </w:tcPr>
          <w:p w:rsidR="007E394F" w:rsidRPr="00E325AC" w:rsidRDefault="007E394F" w:rsidP="007E394F">
            <w:pPr>
              <w:adjustRightInd w:val="0"/>
              <w:spacing w:line="360" w:lineRule="atLeast"/>
              <w:jc w:val="center"/>
              <w:textAlignment w:val="baseline"/>
              <w:rPr>
                <w:rFonts w:ascii="宋体" w:hAnsi="宋体"/>
                <w:b/>
                <w:sz w:val="24"/>
              </w:rPr>
            </w:pPr>
            <w:r w:rsidRPr="00E325AC">
              <w:rPr>
                <w:rFonts w:hint="eastAsia"/>
                <w:sz w:val="24"/>
              </w:rPr>
              <w:t>点支承玻璃幕墙</w:t>
            </w:r>
          </w:p>
        </w:tc>
        <w:tc>
          <w:tcPr>
            <w:tcW w:w="2552" w:type="dxa"/>
            <w:shd w:val="clear" w:color="auto" w:fill="auto"/>
          </w:tcPr>
          <w:p w:rsidR="007E394F" w:rsidRPr="00E325AC" w:rsidRDefault="007E394F" w:rsidP="007E394F">
            <w:pPr>
              <w:adjustRightInd w:val="0"/>
              <w:spacing w:line="360" w:lineRule="atLeast"/>
              <w:jc w:val="center"/>
              <w:textAlignment w:val="baseline"/>
              <w:rPr>
                <w:rFonts w:ascii="宋体" w:hAnsi="宋体"/>
                <w:b/>
                <w:sz w:val="24"/>
              </w:rPr>
            </w:pPr>
            <w:r w:rsidRPr="00E325AC">
              <w:rPr>
                <w:rFonts w:hint="eastAsia"/>
                <w:sz w:val="24"/>
              </w:rPr>
              <w:t>玻璃面板</w:t>
            </w:r>
          </w:p>
        </w:tc>
        <w:tc>
          <w:tcPr>
            <w:tcW w:w="2126" w:type="dxa"/>
            <w:shd w:val="clear" w:color="auto" w:fill="auto"/>
          </w:tcPr>
          <w:p w:rsidR="007E394F" w:rsidRPr="00E325AC" w:rsidRDefault="007E394F" w:rsidP="007E394F">
            <w:pPr>
              <w:adjustRightInd w:val="0"/>
              <w:spacing w:line="360" w:lineRule="atLeast"/>
              <w:jc w:val="center"/>
              <w:textAlignment w:val="baseline"/>
              <w:rPr>
                <w:rFonts w:ascii="宋体" w:hAnsi="宋体"/>
                <w:b/>
                <w:sz w:val="24"/>
              </w:rPr>
            </w:pPr>
            <w:r w:rsidRPr="00E325AC">
              <w:rPr>
                <w:rFonts w:hint="eastAsia"/>
                <w:sz w:val="24"/>
              </w:rPr>
              <w:t>四点支承</w:t>
            </w:r>
          </w:p>
        </w:tc>
        <w:tc>
          <w:tcPr>
            <w:tcW w:w="2410" w:type="dxa"/>
            <w:shd w:val="clear" w:color="auto" w:fill="auto"/>
          </w:tcPr>
          <w:p w:rsidR="007E394F" w:rsidRPr="00E325AC" w:rsidRDefault="007E394F" w:rsidP="007E394F">
            <w:pPr>
              <w:adjustRightInd w:val="0"/>
              <w:spacing w:line="360" w:lineRule="atLeast"/>
              <w:jc w:val="center"/>
              <w:textAlignment w:val="baseline"/>
              <w:rPr>
                <w:rFonts w:ascii="宋体" w:hAnsi="宋体"/>
                <w:b/>
                <w:sz w:val="24"/>
              </w:rPr>
            </w:pPr>
            <w:r w:rsidRPr="00E325AC">
              <w:rPr>
                <w:rFonts w:hint="eastAsia"/>
                <w:sz w:val="24"/>
              </w:rPr>
              <w:t>长边孔距</w:t>
            </w:r>
            <w:r w:rsidRPr="00E325AC">
              <w:rPr>
                <w:sz w:val="24"/>
              </w:rPr>
              <w:t>/60</w:t>
            </w:r>
          </w:p>
        </w:tc>
      </w:tr>
      <w:tr w:rsidR="009A2B51" w:rsidRPr="00E325AC" w:rsidTr="00F66F75">
        <w:tc>
          <w:tcPr>
            <w:tcW w:w="2376" w:type="dxa"/>
            <w:shd w:val="clear" w:color="auto" w:fill="auto"/>
          </w:tcPr>
          <w:p w:rsidR="007E394F" w:rsidRPr="00E325AC" w:rsidRDefault="007E394F" w:rsidP="007E394F">
            <w:pPr>
              <w:adjustRightInd w:val="0"/>
              <w:spacing w:line="360" w:lineRule="atLeast"/>
              <w:jc w:val="center"/>
              <w:textAlignment w:val="baseline"/>
              <w:rPr>
                <w:rFonts w:ascii="宋体" w:hAnsi="宋体"/>
                <w:b/>
                <w:sz w:val="24"/>
              </w:rPr>
            </w:pPr>
            <w:r w:rsidRPr="00E325AC">
              <w:rPr>
                <w:rFonts w:hint="eastAsia"/>
                <w:sz w:val="24"/>
              </w:rPr>
              <w:t>金属板幕墙</w:t>
            </w:r>
          </w:p>
        </w:tc>
        <w:tc>
          <w:tcPr>
            <w:tcW w:w="2552" w:type="dxa"/>
            <w:shd w:val="clear" w:color="auto" w:fill="auto"/>
          </w:tcPr>
          <w:p w:rsidR="007E394F" w:rsidRPr="00E325AC" w:rsidRDefault="007E394F" w:rsidP="007E394F">
            <w:pPr>
              <w:adjustRightInd w:val="0"/>
              <w:spacing w:line="360" w:lineRule="atLeast"/>
              <w:jc w:val="center"/>
              <w:textAlignment w:val="baseline"/>
              <w:rPr>
                <w:rFonts w:ascii="宋体" w:hAnsi="宋体"/>
                <w:b/>
                <w:sz w:val="24"/>
              </w:rPr>
            </w:pPr>
            <w:r w:rsidRPr="00E325AC">
              <w:rPr>
                <w:rFonts w:hint="eastAsia"/>
                <w:sz w:val="24"/>
              </w:rPr>
              <w:t>金属面板</w:t>
            </w:r>
          </w:p>
        </w:tc>
        <w:tc>
          <w:tcPr>
            <w:tcW w:w="2126" w:type="dxa"/>
            <w:shd w:val="clear" w:color="auto" w:fill="auto"/>
          </w:tcPr>
          <w:p w:rsidR="007E394F" w:rsidRPr="00E325AC" w:rsidRDefault="007E394F" w:rsidP="007E394F">
            <w:pPr>
              <w:adjustRightInd w:val="0"/>
              <w:spacing w:line="360" w:lineRule="atLeast"/>
              <w:jc w:val="center"/>
              <w:textAlignment w:val="baseline"/>
              <w:rPr>
                <w:rFonts w:ascii="宋体" w:hAnsi="宋体"/>
                <w:b/>
                <w:sz w:val="24"/>
              </w:rPr>
            </w:pPr>
            <w:r w:rsidRPr="00E325AC">
              <w:rPr>
                <w:rFonts w:hint="eastAsia"/>
                <w:sz w:val="24"/>
              </w:rPr>
              <w:t>四边支承</w:t>
            </w:r>
          </w:p>
        </w:tc>
        <w:tc>
          <w:tcPr>
            <w:tcW w:w="2410" w:type="dxa"/>
            <w:shd w:val="clear" w:color="auto" w:fill="auto"/>
          </w:tcPr>
          <w:p w:rsidR="007E394F" w:rsidRPr="00E325AC" w:rsidRDefault="007E394F" w:rsidP="00D97CCF">
            <w:pPr>
              <w:adjustRightInd w:val="0"/>
              <w:spacing w:line="360" w:lineRule="atLeast"/>
              <w:jc w:val="center"/>
              <w:textAlignment w:val="baseline"/>
              <w:rPr>
                <w:rFonts w:ascii="宋体" w:hAnsi="宋体"/>
                <w:b/>
                <w:sz w:val="24"/>
              </w:rPr>
            </w:pPr>
            <w:r w:rsidRPr="00E325AC">
              <w:rPr>
                <w:rFonts w:hint="eastAsia"/>
                <w:sz w:val="24"/>
              </w:rPr>
              <w:t>短边距</w:t>
            </w:r>
            <w:r w:rsidRPr="00E325AC">
              <w:rPr>
                <w:sz w:val="24"/>
              </w:rPr>
              <w:t>/</w:t>
            </w:r>
            <w:r w:rsidR="00D97CCF" w:rsidRPr="00E325AC">
              <w:rPr>
                <w:sz w:val="24"/>
              </w:rPr>
              <w:t>60</w:t>
            </w:r>
          </w:p>
        </w:tc>
      </w:tr>
      <w:tr w:rsidR="009A2B51" w:rsidRPr="00E325AC" w:rsidTr="00F66F75">
        <w:tc>
          <w:tcPr>
            <w:tcW w:w="2376" w:type="dxa"/>
            <w:shd w:val="clear" w:color="auto" w:fill="auto"/>
          </w:tcPr>
          <w:p w:rsidR="007E394F" w:rsidRPr="00E325AC" w:rsidRDefault="007E394F" w:rsidP="007E394F">
            <w:pPr>
              <w:adjustRightInd w:val="0"/>
              <w:spacing w:line="360" w:lineRule="atLeast"/>
              <w:jc w:val="center"/>
              <w:textAlignment w:val="baseline"/>
              <w:rPr>
                <w:rFonts w:ascii="宋体" w:hAnsi="宋体"/>
                <w:b/>
                <w:sz w:val="24"/>
              </w:rPr>
            </w:pPr>
            <w:r w:rsidRPr="00E325AC">
              <w:rPr>
                <w:rFonts w:hint="eastAsia"/>
                <w:sz w:val="24"/>
              </w:rPr>
              <w:t>人造板材幕墙</w:t>
            </w:r>
          </w:p>
        </w:tc>
        <w:tc>
          <w:tcPr>
            <w:tcW w:w="2552" w:type="dxa"/>
            <w:shd w:val="clear" w:color="auto" w:fill="auto"/>
          </w:tcPr>
          <w:p w:rsidR="007E394F" w:rsidRPr="00E325AC" w:rsidRDefault="007E394F" w:rsidP="007E394F">
            <w:pPr>
              <w:adjustRightInd w:val="0"/>
              <w:spacing w:line="360" w:lineRule="atLeast"/>
              <w:jc w:val="center"/>
              <w:textAlignment w:val="baseline"/>
              <w:rPr>
                <w:rFonts w:ascii="宋体" w:hAnsi="宋体"/>
                <w:b/>
                <w:sz w:val="24"/>
              </w:rPr>
            </w:pPr>
            <w:r w:rsidRPr="00E325AC">
              <w:rPr>
                <w:rFonts w:hint="eastAsia"/>
                <w:sz w:val="24"/>
              </w:rPr>
              <w:t>玻璃纤维增强水泥板</w:t>
            </w:r>
          </w:p>
        </w:tc>
        <w:tc>
          <w:tcPr>
            <w:tcW w:w="2126" w:type="dxa"/>
            <w:shd w:val="clear" w:color="auto" w:fill="auto"/>
          </w:tcPr>
          <w:p w:rsidR="007E394F" w:rsidRPr="00E325AC" w:rsidRDefault="007E394F" w:rsidP="007E394F">
            <w:pPr>
              <w:adjustRightInd w:val="0"/>
              <w:spacing w:line="360" w:lineRule="atLeast"/>
              <w:jc w:val="center"/>
              <w:textAlignment w:val="baseline"/>
              <w:rPr>
                <w:rFonts w:ascii="宋体" w:hAnsi="宋体"/>
                <w:b/>
                <w:sz w:val="24"/>
              </w:rPr>
            </w:pPr>
            <w:r w:rsidRPr="00E325AC">
              <w:rPr>
                <w:rFonts w:hint="eastAsia"/>
                <w:sz w:val="24"/>
              </w:rPr>
              <w:t>对边支承</w:t>
            </w:r>
          </w:p>
        </w:tc>
        <w:tc>
          <w:tcPr>
            <w:tcW w:w="2410" w:type="dxa"/>
            <w:shd w:val="clear" w:color="auto" w:fill="auto"/>
          </w:tcPr>
          <w:p w:rsidR="007E394F" w:rsidRPr="00E325AC" w:rsidRDefault="007E394F" w:rsidP="007E394F">
            <w:pPr>
              <w:adjustRightInd w:val="0"/>
              <w:spacing w:line="360" w:lineRule="atLeast"/>
              <w:jc w:val="center"/>
              <w:textAlignment w:val="baseline"/>
              <w:rPr>
                <w:rFonts w:ascii="宋体" w:hAnsi="宋体"/>
                <w:b/>
                <w:sz w:val="24"/>
              </w:rPr>
            </w:pPr>
            <w:r w:rsidRPr="00E325AC">
              <w:rPr>
                <w:rFonts w:hint="eastAsia"/>
                <w:sz w:val="24"/>
              </w:rPr>
              <w:t>跨距</w:t>
            </w:r>
            <w:r w:rsidRPr="00E325AC">
              <w:rPr>
                <w:sz w:val="24"/>
              </w:rPr>
              <w:t>/200</w:t>
            </w:r>
          </w:p>
        </w:tc>
      </w:tr>
    </w:tbl>
    <w:p w:rsidR="007F08F2" w:rsidRPr="00E325AC" w:rsidRDefault="007F08F2" w:rsidP="007E394F">
      <w:pPr>
        <w:jc w:val="center"/>
        <w:rPr>
          <w:rFonts w:asciiTheme="minorEastAsia" w:eastAsiaTheme="minorEastAsia" w:hAnsiTheme="minorEastAsia"/>
          <w:b/>
          <w:szCs w:val="28"/>
        </w:rPr>
      </w:pPr>
    </w:p>
    <w:p w:rsidR="007E394F" w:rsidRPr="00E325AC" w:rsidRDefault="007E394F" w:rsidP="007E394F">
      <w:pPr>
        <w:jc w:val="center"/>
        <w:rPr>
          <w:rFonts w:asciiTheme="minorEastAsia" w:eastAsiaTheme="minorEastAsia" w:hAnsiTheme="minorEastAsia"/>
          <w:b/>
          <w:sz w:val="24"/>
        </w:rPr>
      </w:pPr>
      <w:r w:rsidRPr="00E325AC">
        <w:rPr>
          <w:rFonts w:asciiTheme="minorEastAsia" w:eastAsiaTheme="minorEastAsia" w:hAnsiTheme="minorEastAsia" w:hint="eastAsia"/>
          <w:b/>
          <w:sz w:val="24"/>
        </w:rPr>
        <w:t>表</w:t>
      </w:r>
      <w:r w:rsidR="007F08F2" w:rsidRPr="00E325AC">
        <w:rPr>
          <w:b/>
          <w:bCs/>
          <w:sz w:val="24"/>
        </w:rPr>
        <w:t>6.2.6</w:t>
      </w:r>
      <w:r w:rsidRPr="00E325AC">
        <w:rPr>
          <w:rFonts w:asciiTheme="minorEastAsia" w:eastAsiaTheme="minorEastAsia" w:hAnsiTheme="minorEastAsia" w:hint="eastAsia"/>
          <w:b/>
          <w:bCs/>
          <w:sz w:val="24"/>
        </w:rPr>
        <w:t>-2</w:t>
      </w:r>
      <w:r w:rsidR="00F66F75" w:rsidRPr="00E325AC">
        <w:rPr>
          <w:rFonts w:asciiTheme="minorEastAsia" w:eastAsiaTheme="minorEastAsia" w:hAnsiTheme="minorEastAsia" w:hint="eastAsia"/>
          <w:b/>
          <w:bCs/>
          <w:sz w:val="24"/>
        </w:rPr>
        <w:t xml:space="preserve">  </w:t>
      </w:r>
      <w:r w:rsidRPr="00E325AC">
        <w:rPr>
          <w:rFonts w:asciiTheme="minorEastAsia" w:eastAsiaTheme="minorEastAsia" w:hAnsiTheme="minorEastAsia" w:hint="eastAsia"/>
          <w:b/>
          <w:sz w:val="24"/>
        </w:rPr>
        <w:t>幕墙构件挠度要求</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3"/>
        <w:gridCol w:w="1935"/>
        <w:gridCol w:w="2268"/>
        <w:gridCol w:w="3368"/>
      </w:tblGrid>
      <w:tr w:rsidR="009A2B51" w:rsidRPr="00E325AC" w:rsidTr="007F08F2">
        <w:tc>
          <w:tcPr>
            <w:tcW w:w="1893" w:type="dxa"/>
            <w:shd w:val="clear" w:color="auto" w:fill="auto"/>
          </w:tcPr>
          <w:p w:rsidR="007E394F" w:rsidRPr="00E325AC" w:rsidRDefault="007E394F" w:rsidP="007E394F">
            <w:pPr>
              <w:adjustRightInd w:val="0"/>
              <w:spacing w:line="360" w:lineRule="atLeast"/>
              <w:jc w:val="center"/>
              <w:textAlignment w:val="baseline"/>
              <w:rPr>
                <w:b/>
                <w:sz w:val="24"/>
              </w:rPr>
            </w:pPr>
            <w:r w:rsidRPr="00E325AC">
              <w:rPr>
                <w:rFonts w:hint="eastAsia"/>
                <w:sz w:val="24"/>
              </w:rPr>
              <w:t>构件</w:t>
            </w:r>
          </w:p>
        </w:tc>
        <w:tc>
          <w:tcPr>
            <w:tcW w:w="1935" w:type="dxa"/>
            <w:shd w:val="clear" w:color="auto" w:fill="auto"/>
          </w:tcPr>
          <w:p w:rsidR="007E394F" w:rsidRPr="00E325AC" w:rsidRDefault="007E394F" w:rsidP="007E394F">
            <w:pPr>
              <w:adjustRightInd w:val="0"/>
              <w:spacing w:line="360" w:lineRule="atLeast"/>
              <w:jc w:val="center"/>
              <w:textAlignment w:val="baseline"/>
              <w:rPr>
                <w:b/>
                <w:sz w:val="24"/>
              </w:rPr>
            </w:pPr>
            <w:r w:rsidRPr="00E325AC">
              <w:rPr>
                <w:rFonts w:hint="eastAsia"/>
                <w:sz w:val="24"/>
              </w:rPr>
              <w:t>材质</w:t>
            </w:r>
          </w:p>
        </w:tc>
        <w:tc>
          <w:tcPr>
            <w:tcW w:w="2268" w:type="dxa"/>
            <w:shd w:val="clear" w:color="auto" w:fill="auto"/>
          </w:tcPr>
          <w:p w:rsidR="007E394F" w:rsidRPr="00E325AC" w:rsidRDefault="007E394F" w:rsidP="007E394F">
            <w:pPr>
              <w:adjustRightInd w:val="0"/>
              <w:spacing w:line="360" w:lineRule="atLeast"/>
              <w:jc w:val="center"/>
              <w:textAlignment w:val="baseline"/>
              <w:rPr>
                <w:b/>
                <w:sz w:val="24"/>
              </w:rPr>
            </w:pPr>
            <w:r w:rsidRPr="00E325AC">
              <w:rPr>
                <w:rFonts w:hint="eastAsia"/>
                <w:sz w:val="24"/>
              </w:rPr>
              <w:t>支承形式</w:t>
            </w:r>
          </w:p>
        </w:tc>
        <w:tc>
          <w:tcPr>
            <w:tcW w:w="3368" w:type="dxa"/>
            <w:shd w:val="clear" w:color="auto" w:fill="auto"/>
          </w:tcPr>
          <w:p w:rsidR="007E394F" w:rsidRPr="00E325AC" w:rsidRDefault="007E394F" w:rsidP="007E394F">
            <w:pPr>
              <w:adjustRightInd w:val="0"/>
              <w:spacing w:line="360" w:lineRule="atLeast"/>
              <w:jc w:val="center"/>
              <w:textAlignment w:val="baseline"/>
              <w:rPr>
                <w:b/>
                <w:sz w:val="24"/>
              </w:rPr>
            </w:pPr>
            <w:r w:rsidRPr="00E325AC">
              <w:rPr>
                <w:rFonts w:hint="eastAsia"/>
                <w:sz w:val="24"/>
              </w:rPr>
              <w:t>挠度限值</w:t>
            </w:r>
          </w:p>
        </w:tc>
      </w:tr>
      <w:tr w:rsidR="009A2B51" w:rsidRPr="00E325AC" w:rsidTr="007F08F2">
        <w:tc>
          <w:tcPr>
            <w:tcW w:w="1893" w:type="dxa"/>
            <w:shd w:val="clear" w:color="auto" w:fill="auto"/>
            <w:vAlign w:val="center"/>
          </w:tcPr>
          <w:p w:rsidR="007E394F" w:rsidRPr="00E325AC" w:rsidRDefault="007E394F" w:rsidP="007E394F">
            <w:pPr>
              <w:adjustRightInd w:val="0"/>
              <w:spacing w:line="360" w:lineRule="atLeast"/>
              <w:jc w:val="center"/>
              <w:textAlignment w:val="baseline"/>
              <w:rPr>
                <w:b/>
                <w:sz w:val="24"/>
              </w:rPr>
            </w:pPr>
            <w:r w:rsidRPr="00E325AC">
              <w:rPr>
                <w:rFonts w:hint="eastAsia"/>
                <w:sz w:val="24"/>
              </w:rPr>
              <w:t>型材</w:t>
            </w:r>
          </w:p>
        </w:tc>
        <w:tc>
          <w:tcPr>
            <w:tcW w:w="1935" w:type="dxa"/>
            <w:shd w:val="clear" w:color="auto" w:fill="auto"/>
            <w:vAlign w:val="center"/>
          </w:tcPr>
          <w:p w:rsidR="007E394F" w:rsidRPr="00E325AC" w:rsidRDefault="007E394F" w:rsidP="007E394F">
            <w:pPr>
              <w:adjustRightInd w:val="0"/>
              <w:spacing w:line="360" w:lineRule="atLeast"/>
              <w:jc w:val="center"/>
              <w:textAlignment w:val="baseline"/>
              <w:rPr>
                <w:b/>
                <w:sz w:val="24"/>
              </w:rPr>
            </w:pPr>
            <w:r w:rsidRPr="00E325AC">
              <w:rPr>
                <w:rFonts w:hint="eastAsia"/>
                <w:sz w:val="24"/>
              </w:rPr>
              <w:t>金属</w:t>
            </w:r>
          </w:p>
        </w:tc>
        <w:tc>
          <w:tcPr>
            <w:tcW w:w="2268" w:type="dxa"/>
            <w:shd w:val="clear" w:color="auto" w:fill="auto"/>
            <w:vAlign w:val="center"/>
          </w:tcPr>
          <w:p w:rsidR="007E394F" w:rsidRPr="00E325AC" w:rsidRDefault="007E394F" w:rsidP="007E394F">
            <w:pPr>
              <w:adjustRightInd w:val="0"/>
              <w:spacing w:line="360" w:lineRule="atLeast"/>
              <w:jc w:val="center"/>
              <w:textAlignment w:val="baseline"/>
              <w:rPr>
                <w:b/>
                <w:sz w:val="24"/>
              </w:rPr>
            </w:pPr>
            <w:r w:rsidRPr="00E325AC">
              <w:rPr>
                <w:rFonts w:hint="eastAsia"/>
                <w:sz w:val="24"/>
              </w:rPr>
              <w:t>—</w:t>
            </w:r>
          </w:p>
        </w:tc>
        <w:tc>
          <w:tcPr>
            <w:tcW w:w="3368" w:type="dxa"/>
            <w:shd w:val="clear" w:color="auto" w:fill="auto"/>
            <w:vAlign w:val="center"/>
          </w:tcPr>
          <w:p w:rsidR="007E394F" w:rsidRPr="00E325AC" w:rsidRDefault="007E394F" w:rsidP="007E394F">
            <w:pPr>
              <w:adjustRightInd w:val="0"/>
              <w:spacing w:line="360" w:lineRule="atLeast"/>
              <w:jc w:val="center"/>
              <w:textAlignment w:val="baseline"/>
              <w:rPr>
                <w:sz w:val="24"/>
              </w:rPr>
            </w:pPr>
            <w:r w:rsidRPr="00E325AC">
              <w:rPr>
                <w:rFonts w:hint="eastAsia"/>
                <w:sz w:val="24"/>
              </w:rPr>
              <w:t>当</w:t>
            </w:r>
            <w:r w:rsidRPr="00E325AC">
              <w:rPr>
                <w:sz w:val="24"/>
              </w:rPr>
              <w:t>L&lt;=4500</w:t>
            </w:r>
            <w:r w:rsidRPr="00E325AC">
              <w:rPr>
                <w:rFonts w:hint="eastAsia"/>
                <w:sz w:val="24"/>
              </w:rPr>
              <w:t>，</w:t>
            </w:r>
            <w:r w:rsidRPr="00E325AC">
              <w:rPr>
                <w:sz w:val="24"/>
              </w:rPr>
              <w:t xml:space="preserve"> L/180</w:t>
            </w:r>
            <w:r w:rsidRPr="00E325AC">
              <w:rPr>
                <w:rFonts w:hint="eastAsia"/>
                <w:sz w:val="24"/>
              </w:rPr>
              <w:t>；</w:t>
            </w:r>
          </w:p>
          <w:p w:rsidR="007E394F" w:rsidRPr="00E325AC" w:rsidRDefault="007E394F" w:rsidP="007E394F">
            <w:pPr>
              <w:adjustRightInd w:val="0"/>
              <w:spacing w:line="360" w:lineRule="atLeast"/>
              <w:jc w:val="center"/>
              <w:textAlignment w:val="baseline"/>
              <w:rPr>
                <w:b/>
                <w:sz w:val="24"/>
              </w:rPr>
            </w:pPr>
            <w:r w:rsidRPr="00E325AC">
              <w:rPr>
                <w:rFonts w:hint="eastAsia"/>
                <w:sz w:val="24"/>
              </w:rPr>
              <w:t>当</w:t>
            </w:r>
            <w:r w:rsidRPr="00E325AC">
              <w:rPr>
                <w:sz w:val="24"/>
              </w:rPr>
              <w:t>4500&lt;L</w:t>
            </w:r>
            <w:r w:rsidRPr="00E325AC">
              <w:rPr>
                <w:rFonts w:hint="eastAsia"/>
                <w:sz w:val="24"/>
              </w:rPr>
              <w:t>，</w:t>
            </w:r>
            <w:r w:rsidRPr="00E325AC">
              <w:rPr>
                <w:sz w:val="24"/>
              </w:rPr>
              <w:t>L/250+7</w:t>
            </w:r>
          </w:p>
        </w:tc>
      </w:tr>
      <w:tr w:rsidR="009323CD" w:rsidRPr="00E325AC" w:rsidTr="007F08F2">
        <w:tc>
          <w:tcPr>
            <w:tcW w:w="1893" w:type="dxa"/>
            <w:shd w:val="clear" w:color="auto" w:fill="auto"/>
            <w:vAlign w:val="center"/>
          </w:tcPr>
          <w:p w:rsidR="00D97CCF" w:rsidRPr="00E325AC" w:rsidRDefault="00D97CCF" w:rsidP="009323CD">
            <w:pPr>
              <w:adjustRightInd w:val="0"/>
              <w:spacing w:line="360" w:lineRule="atLeast"/>
              <w:jc w:val="center"/>
              <w:textAlignment w:val="baseline"/>
              <w:rPr>
                <w:sz w:val="24"/>
              </w:rPr>
            </w:pPr>
            <w:r w:rsidRPr="00E325AC">
              <w:rPr>
                <w:rFonts w:hint="eastAsia"/>
                <w:sz w:val="24"/>
              </w:rPr>
              <w:t>金属板加劲肋</w:t>
            </w:r>
          </w:p>
        </w:tc>
        <w:tc>
          <w:tcPr>
            <w:tcW w:w="1935" w:type="dxa"/>
            <w:shd w:val="clear" w:color="auto" w:fill="auto"/>
            <w:vAlign w:val="center"/>
          </w:tcPr>
          <w:p w:rsidR="00D97CCF" w:rsidRPr="00E325AC" w:rsidRDefault="00D97CCF" w:rsidP="007E394F">
            <w:pPr>
              <w:adjustRightInd w:val="0"/>
              <w:spacing w:line="360" w:lineRule="atLeast"/>
              <w:jc w:val="center"/>
              <w:textAlignment w:val="baseline"/>
              <w:rPr>
                <w:sz w:val="24"/>
              </w:rPr>
            </w:pPr>
            <w:r w:rsidRPr="00E325AC">
              <w:rPr>
                <w:rFonts w:hint="eastAsia"/>
                <w:sz w:val="24"/>
              </w:rPr>
              <w:t>金属</w:t>
            </w:r>
          </w:p>
        </w:tc>
        <w:tc>
          <w:tcPr>
            <w:tcW w:w="2268" w:type="dxa"/>
            <w:shd w:val="clear" w:color="auto" w:fill="auto"/>
            <w:vAlign w:val="center"/>
          </w:tcPr>
          <w:p w:rsidR="00D97CCF" w:rsidRPr="00E325AC" w:rsidRDefault="009323CD" w:rsidP="007E394F">
            <w:pPr>
              <w:adjustRightInd w:val="0"/>
              <w:spacing w:line="360" w:lineRule="atLeast"/>
              <w:jc w:val="center"/>
              <w:textAlignment w:val="baseline"/>
              <w:rPr>
                <w:sz w:val="24"/>
              </w:rPr>
            </w:pPr>
            <w:r w:rsidRPr="00E325AC">
              <w:rPr>
                <w:rFonts w:hint="eastAsia"/>
                <w:sz w:val="24"/>
              </w:rPr>
              <w:t>—</w:t>
            </w:r>
          </w:p>
        </w:tc>
        <w:tc>
          <w:tcPr>
            <w:tcW w:w="3368" w:type="dxa"/>
            <w:shd w:val="clear" w:color="auto" w:fill="auto"/>
            <w:vAlign w:val="center"/>
          </w:tcPr>
          <w:p w:rsidR="00D97CCF" w:rsidRPr="00E325AC" w:rsidRDefault="009323CD" w:rsidP="009323CD">
            <w:pPr>
              <w:adjustRightInd w:val="0"/>
              <w:spacing w:line="360" w:lineRule="atLeast"/>
              <w:jc w:val="center"/>
              <w:textAlignment w:val="baseline"/>
              <w:rPr>
                <w:sz w:val="24"/>
              </w:rPr>
            </w:pPr>
            <w:r w:rsidRPr="00E325AC">
              <w:rPr>
                <w:rFonts w:hint="eastAsia"/>
                <w:sz w:val="24"/>
              </w:rPr>
              <w:t>跨距</w:t>
            </w:r>
            <w:r w:rsidRPr="00E325AC">
              <w:rPr>
                <w:sz w:val="24"/>
              </w:rPr>
              <w:t>/120</w:t>
            </w:r>
          </w:p>
        </w:tc>
      </w:tr>
    </w:tbl>
    <w:p w:rsidR="007E394F" w:rsidRPr="00E325AC" w:rsidRDefault="007E394F" w:rsidP="007F08F2">
      <w:pPr>
        <w:rPr>
          <w:sz w:val="21"/>
          <w:szCs w:val="21"/>
        </w:rPr>
      </w:pPr>
      <w:r w:rsidRPr="00E325AC">
        <w:rPr>
          <w:rFonts w:hint="eastAsia"/>
          <w:sz w:val="21"/>
          <w:szCs w:val="21"/>
        </w:rPr>
        <w:t>注：跨距</w:t>
      </w:r>
      <w:r w:rsidRPr="00E325AC">
        <w:rPr>
          <w:rFonts w:hint="eastAsia"/>
          <w:sz w:val="21"/>
          <w:szCs w:val="21"/>
        </w:rPr>
        <w:t>L</w:t>
      </w:r>
      <w:r w:rsidRPr="00E325AC">
        <w:rPr>
          <w:rFonts w:hint="eastAsia"/>
          <w:sz w:val="21"/>
          <w:szCs w:val="21"/>
        </w:rPr>
        <w:t>，悬臂构件可取挑出长度的</w:t>
      </w:r>
      <w:r w:rsidRPr="00E325AC">
        <w:rPr>
          <w:rFonts w:hint="eastAsia"/>
          <w:sz w:val="21"/>
          <w:szCs w:val="21"/>
        </w:rPr>
        <w:t>2</w:t>
      </w:r>
      <w:r w:rsidRPr="00E325AC">
        <w:rPr>
          <w:rFonts w:hint="eastAsia"/>
          <w:sz w:val="21"/>
          <w:szCs w:val="21"/>
        </w:rPr>
        <w:t>倍。</w:t>
      </w:r>
    </w:p>
    <w:p w:rsidR="00E5640D" w:rsidRPr="00E325AC" w:rsidRDefault="0098182B" w:rsidP="0098182B">
      <w:pPr>
        <w:rPr>
          <w:bCs/>
          <w:szCs w:val="28"/>
        </w:rPr>
      </w:pPr>
      <w:bookmarkStart w:id="74" w:name="_Toc4163020"/>
      <w:bookmarkStart w:id="75" w:name="_Toc4743748"/>
      <w:r w:rsidRPr="00E325AC">
        <w:rPr>
          <w:rFonts w:hint="eastAsia"/>
          <w:b/>
          <w:bCs/>
          <w:szCs w:val="28"/>
        </w:rPr>
        <w:t>6</w:t>
      </w:r>
      <w:r w:rsidRPr="00E325AC">
        <w:rPr>
          <w:b/>
          <w:bCs/>
          <w:szCs w:val="28"/>
        </w:rPr>
        <w:t>.2.7</w:t>
      </w:r>
      <w:r w:rsidR="007F08F2" w:rsidRPr="00E325AC">
        <w:rPr>
          <w:rFonts w:hint="eastAsia"/>
          <w:bCs/>
          <w:szCs w:val="28"/>
        </w:rPr>
        <w:t xml:space="preserve"> </w:t>
      </w:r>
      <w:r w:rsidRPr="00E325AC">
        <w:rPr>
          <w:rFonts w:hint="eastAsia"/>
          <w:bCs/>
          <w:szCs w:val="28"/>
        </w:rPr>
        <w:t>在自重标准</w:t>
      </w:r>
      <w:proofErr w:type="gramStart"/>
      <w:r w:rsidRPr="00E325AC">
        <w:rPr>
          <w:rFonts w:hint="eastAsia"/>
          <w:bCs/>
          <w:szCs w:val="28"/>
        </w:rPr>
        <w:t>值作用</w:t>
      </w:r>
      <w:proofErr w:type="gramEnd"/>
      <w:r w:rsidRPr="00E325AC">
        <w:rPr>
          <w:rFonts w:hint="eastAsia"/>
          <w:bCs/>
          <w:szCs w:val="28"/>
        </w:rPr>
        <w:t>下，水平</w:t>
      </w:r>
      <w:r w:rsidRPr="00E325AC">
        <w:rPr>
          <w:bCs/>
          <w:szCs w:val="28"/>
        </w:rPr>
        <w:t>受力构件在</w:t>
      </w:r>
      <w:r w:rsidRPr="00E325AC">
        <w:rPr>
          <w:rFonts w:hint="eastAsia"/>
          <w:bCs/>
          <w:szCs w:val="28"/>
        </w:rPr>
        <w:t>单块玻璃两端</w:t>
      </w:r>
      <w:r w:rsidRPr="00E325AC">
        <w:rPr>
          <w:bCs/>
          <w:szCs w:val="28"/>
        </w:rPr>
        <w:t>跨</w:t>
      </w:r>
      <w:r w:rsidRPr="00E325AC">
        <w:rPr>
          <w:rFonts w:hint="eastAsia"/>
          <w:bCs/>
          <w:szCs w:val="28"/>
        </w:rPr>
        <w:t>距</w:t>
      </w:r>
      <w:r w:rsidRPr="00E325AC">
        <w:rPr>
          <w:bCs/>
          <w:szCs w:val="28"/>
        </w:rPr>
        <w:t>内</w:t>
      </w:r>
      <w:r w:rsidRPr="00E325AC">
        <w:rPr>
          <w:rFonts w:hint="eastAsia"/>
          <w:bCs/>
          <w:szCs w:val="28"/>
        </w:rPr>
        <w:t>的</w:t>
      </w:r>
      <w:r w:rsidRPr="00E325AC">
        <w:rPr>
          <w:bCs/>
          <w:szCs w:val="28"/>
        </w:rPr>
        <w:t>最大挠度不</w:t>
      </w:r>
      <w:r w:rsidR="00000AFD" w:rsidRPr="00E325AC">
        <w:rPr>
          <w:rFonts w:hint="eastAsia"/>
          <w:bCs/>
          <w:szCs w:val="28"/>
        </w:rPr>
        <w:t>宜</w:t>
      </w:r>
      <w:r w:rsidRPr="00E325AC">
        <w:rPr>
          <w:bCs/>
          <w:szCs w:val="28"/>
        </w:rPr>
        <w:t>超过该面板两端跨距的</w:t>
      </w:r>
      <w:r w:rsidRPr="00E325AC">
        <w:rPr>
          <w:rFonts w:hint="eastAsia"/>
          <w:bCs/>
          <w:szCs w:val="28"/>
        </w:rPr>
        <w:t>1/500</w:t>
      </w:r>
      <w:r w:rsidRPr="00E325AC">
        <w:rPr>
          <w:rFonts w:hint="eastAsia"/>
          <w:bCs/>
          <w:szCs w:val="28"/>
        </w:rPr>
        <w:t>，且不</w:t>
      </w:r>
      <w:r w:rsidR="00000AFD" w:rsidRPr="00E325AC">
        <w:rPr>
          <w:rFonts w:hint="eastAsia"/>
          <w:bCs/>
          <w:szCs w:val="28"/>
        </w:rPr>
        <w:t>宜</w:t>
      </w:r>
      <w:r w:rsidRPr="00E325AC">
        <w:rPr>
          <w:rFonts w:hint="eastAsia"/>
          <w:bCs/>
          <w:szCs w:val="28"/>
        </w:rPr>
        <w:t>超过</w:t>
      </w:r>
      <w:r w:rsidRPr="00E325AC">
        <w:rPr>
          <w:rFonts w:hint="eastAsia"/>
          <w:bCs/>
          <w:szCs w:val="28"/>
        </w:rPr>
        <w:t>3mm</w:t>
      </w:r>
      <w:r w:rsidRPr="00E325AC">
        <w:rPr>
          <w:rFonts w:hint="eastAsia"/>
          <w:bCs/>
          <w:szCs w:val="28"/>
        </w:rPr>
        <w:t>。</w:t>
      </w:r>
    </w:p>
    <w:p w:rsidR="007E394F" w:rsidRPr="00E325AC" w:rsidRDefault="00703A9F" w:rsidP="008471A5">
      <w:pPr>
        <w:pStyle w:val="2"/>
        <w:numPr>
          <w:ilvl w:val="0"/>
          <w:numId w:val="0"/>
        </w:numPr>
        <w:spacing w:line="360" w:lineRule="auto"/>
        <w:ind w:left="602"/>
        <w:rPr>
          <w:rFonts w:ascii="黑体" w:hAnsi="黑体"/>
          <w:b w:val="0"/>
          <w:sz w:val="30"/>
          <w:szCs w:val="30"/>
        </w:rPr>
      </w:pPr>
      <w:bookmarkStart w:id="76" w:name="_Toc17472922"/>
      <w:bookmarkStart w:id="77" w:name="_Toc17474033"/>
      <w:r w:rsidRPr="00E325AC">
        <w:rPr>
          <w:rFonts w:ascii="黑体" w:hAnsi="黑体" w:hint="eastAsia"/>
          <w:b w:val="0"/>
          <w:sz w:val="30"/>
          <w:szCs w:val="30"/>
        </w:rPr>
        <w:t>6.3</w:t>
      </w:r>
      <w:r w:rsidR="007F08F2" w:rsidRPr="00E325AC">
        <w:rPr>
          <w:rFonts w:ascii="黑体" w:hAnsi="黑体" w:hint="eastAsia"/>
          <w:b w:val="0"/>
          <w:sz w:val="30"/>
          <w:szCs w:val="30"/>
        </w:rPr>
        <w:t xml:space="preserve">  </w:t>
      </w:r>
      <w:r w:rsidRPr="00E325AC">
        <w:rPr>
          <w:rFonts w:ascii="黑体" w:hAnsi="黑体" w:hint="eastAsia"/>
          <w:b w:val="0"/>
          <w:sz w:val="30"/>
          <w:szCs w:val="30"/>
        </w:rPr>
        <w:t>蒙皮效应</w:t>
      </w:r>
      <w:bookmarkEnd w:id="74"/>
      <w:bookmarkEnd w:id="75"/>
      <w:r w:rsidR="00827F39" w:rsidRPr="00E325AC">
        <w:rPr>
          <w:rFonts w:ascii="黑体" w:hAnsi="黑体" w:hint="eastAsia"/>
          <w:b w:val="0"/>
          <w:sz w:val="30"/>
          <w:szCs w:val="30"/>
        </w:rPr>
        <w:t>设计</w:t>
      </w:r>
      <w:bookmarkEnd w:id="76"/>
      <w:bookmarkEnd w:id="77"/>
    </w:p>
    <w:p w:rsidR="007E394F" w:rsidRPr="00E325AC" w:rsidRDefault="007E394F" w:rsidP="007E394F">
      <w:pPr>
        <w:rPr>
          <w:szCs w:val="28"/>
        </w:rPr>
      </w:pPr>
      <w:r w:rsidRPr="00E325AC">
        <w:rPr>
          <w:b/>
          <w:bCs/>
          <w:szCs w:val="28"/>
        </w:rPr>
        <w:t>6</w:t>
      </w:r>
      <w:r w:rsidRPr="00E325AC">
        <w:rPr>
          <w:rFonts w:hint="eastAsia"/>
          <w:b/>
          <w:bCs/>
          <w:szCs w:val="28"/>
        </w:rPr>
        <w:t>.3.</w:t>
      </w:r>
      <w:r w:rsidRPr="00E325AC">
        <w:rPr>
          <w:rFonts w:hint="eastAsia"/>
          <w:b/>
          <w:szCs w:val="28"/>
        </w:rPr>
        <w:t>1</w:t>
      </w:r>
      <w:r w:rsidR="007F08F2" w:rsidRPr="00E325AC">
        <w:rPr>
          <w:rFonts w:hint="eastAsia"/>
          <w:szCs w:val="28"/>
        </w:rPr>
        <w:t xml:space="preserve"> </w:t>
      </w:r>
      <w:r w:rsidRPr="00E325AC">
        <w:rPr>
          <w:rFonts w:hint="eastAsia"/>
          <w:szCs w:val="28"/>
        </w:rPr>
        <w:t>幕墙的蒙皮效应，可采用非线性有限元法来分析。</w:t>
      </w:r>
    </w:p>
    <w:p w:rsidR="007E394F" w:rsidRPr="00E325AC" w:rsidRDefault="007E394F" w:rsidP="007E394F">
      <w:pPr>
        <w:rPr>
          <w:szCs w:val="28"/>
        </w:rPr>
      </w:pPr>
      <w:r w:rsidRPr="00E325AC">
        <w:rPr>
          <w:b/>
          <w:bCs/>
          <w:szCs w:val="28"/>
        </w:rPr>
        <w:t>6.</w:t>
      </w:r>
      <w:r w:rsidRPr="00E325AC">
        <w:rPr>
          <w:rFonts w:hint="eastAsia"/>
          <w:b/>
          <w:bCs/>
          <w:szCs w:val="28"/>
        </w:rPr>
        <w:t>3.2</w:t>
      </w:r>
      <w:r w:rsidR="007F08F2" w:rsidRPr="00E325AC">
        <w:rPr>
          <w:rFonts w:hint="eastAsia"/>
          <w:b/>
          <w:bCs/>
          <w:szCs w:val="28"/>
        </w:rPr>
        <w:t xml:space="preserve"> </w:t>
      </w:r>
      <w:r w:rsidRPr="00E325AC">
        <w:rPr>
          <w:rFonts w:hint="eastAsia"/>
          <w:szCs w:val="28"/>
        </w:rPr>
        <w:t>考虑幕墙蒙皮效应的设计，宜进行相关试验验证，并进行专家论证。</w:t>
      </w:r>
    </w:p>
    <w:p w:rsidR="007E394F" w:rsidRPr="00E325AC" w:rsidRDefault="007E394F" w:rsidP="007E394F">
      <w:pPr>
        <w:rPr>
          <w:rFonts w:ascii="华文楷体" w:eastAsia="华文楷体" w:hAnsi="华文楷体"/>
          <w:szCs w:val="28"/>
        </w:rPr>
      </w:pPr>
      <w:r w:rsidRPr="00E325AC">
        <w:rPr>
          <w:rFonts w:ascii="华文楷体" w:eastAsia="华文楷体" w:hAnsi="华文楷体" w:hint="eastAsia"/>
          <w:szCs w:val="28"/>
        </w:rPr>
        <w:t>【条文说明】幕墙蒙皮效应是指围护结构因自身平面内</w:t>
      </w:r>
      <w:proofErr w:type="gramStart"/>
      <w:r w:rsidRPr="00E325AC">
        <w:rPr>
          <w:rFonts w:ascii="华文楷体" w:eastAsia="华文楷体" w:hAnsi="华文楷体" w:hint="eastAsia"/>
          <w:szCs w:val="28"/>
        </w:rPr>
        <w:t>的抗剪能力</w:t>
      </w:r>
      <w:proofErr w:type="gramEnd"/>
      <w:r w:rsidRPr="00E325AC">
        <w:rPr>
          <w:rFonts w:ascii="华文楷体" w:eastAsia="华文楷体" w:hAnsi="华文楷体" w:hint="eastAsia"/>
          <w:szCs w:val="28"/>
        </w:rPr>
        <w:t>，而加强结构整体工作性能的效应，这种效应大大加强了结构的空间整体性。</w:t>
      </w:r>
    </w:p>
    <w:p w:rsidR="007E394F" w:rsidRPr="00E325AC" w:rsidRDefault="00703A9F" w:rsidP="008471A5">
      <w:pPr>
        <w:pStyle w:val="2"/>
        <w:numPr>
          <w:ilvl w:val="0"/>
          <w:numId w:val="0"/>
        </w:numPr>
        <w:spacing w:line="360" w:lineRule="auto"/>
        <w:ind w:left="602"/>
        <w:rPr>
          <w:rFonts w:ascii="黑体" w:hAnsi="黑体"/>
          <w:b w:val="0"/>
          <w:sz w:val="30"/>
          <w:szCs w:val="30"/>
        </w:rPr>
      </w:pPr>
      <w:bookmarkStart w:id="78" w:name="_Toc4163021"/>
      <w:bookmarkStart w:id="79" w:name="_Toc4743749"/>
      <w:bookmarkStart w:id="80" w:name="_Toc17472923"/>
      <w:bookmarkStart w:id="81" w:name="_Toc17474034"/>
      <w:r w:rsidRPr="00E325AC">
        <w:rPr>
          <w:rFonts w:ascii="黑体" w:hAnsi="黑体" w:hint="eastAsia"/>
          <w:b w:val="0"/>
          <w:sz w:val="30"/>
          <w:szCs w:val="30"/>
        </w:rPr>
        <w:t>6.4</w:t>
      </w:r>
      <w:r w:rsidR="007F08F2" w:rsidRPr="00E325AC">
        <w:rPr>
          <w:rFonts w:ascii="黑体" w:hAnsi="黑体" w:hint="eastAsia"/>
          <w:b w:val="0"/>
          <w:sz w:val="30"/>
          <w:szCs w:val="30"/>
        </w:rPr>
        <w:t xml:space="preserve">  </w:t>
      </w:r>
      <w:r w:rsidRPr="00E325AC">
        <w:rPr>
          <w:rFonts w:ascii="黑体" w:hAnsi="黑体" w:hint="eastAsia"/>
          <w:b w:val="0"/>
          <w:sz w:val="30"/>
          <w:szCs w:val="30"/>
        </w:rPr>
        <w:t>压板及扣盖</w:t>
      </w:r>
      <w:bookmarkEnd w:id="78"/>
      <w:bookmarkEnd w:id="79"/>
      <w:bookmarkEnd w:id="80"/>
      <w:bookmarkEnd w:id="81"/>
    </w:p>
    <w:p w:rsidR="007E394F" w:rsidRPr="00775C06" w:rsidRDefault="00775C06" w:rsidP="00775C06">
      <w:pPr>
        <w:rPr>
          <w:b/>
          <w:bCs/>
          <w:szCs w:val="28"/>
        </w:rPr>
      </w:pPr>
      <w:r>
        <w:rPr>
          <w:rFonts w:hint="eastAsia"/>
          <w:b/>
          <w:bCs/>
          <w:szCs w:val="28"/>
        </w:rPr>
        <w:t xml:space="preserve">6.4.1 </w:t>
      </w:r>
      <w:r w:rsidR="007E394F" w:rsidRPr="00775C06">
        <w:rPr>
          <w:rFonts w:hint="eastAsia"/>
          <w:bCs/>
          <w:szCs w:val="28"/>
        </w:rPr>
        <w:t>压板、压块及其连接应符合下列规定：</w:t>
      </w:r>
    </w:p>
    <w:p w:rsidR="007E394F" w:rsidRPr="00E325AC" w:rsidRDefault="007F08F2" w:rsidP="007F08F2">
      <w:pPr>
        <w:pStyle w:val="aff3"/>
        <w:ind w:leftChars="50" w:left="140" w:firstLineChars="100" w:firstLine="281"/>
        <w:rPr>
          <w:rFonts w:ascii="宋体" w:hAnsi="宋体"/>
          <w:szCs w:val="28"/>
        </w:rPr>
      </w:pPr>
      <w:r w:rsidRPr="00E325AC">
        <w:rPr>
          <w:rFonts w:ascii="宋体" w:hAnsi="宋体" w:hint="eastAsia"/>
          <w:b/>
          <w:szCs w:val="28"/>
        </w:rPr>
        <w:t xml:space="preserve">1 </w:t>
      </w:r>
      <w:r w:rsidR="007E394F" w:rsidRPr="00E325AC">
        <w:rPr>
          <w:rFonts w:ascii="宋体" w:hAnsi="宋体" w:hint="eastAsia"/>
          <w:szCs w:val="28"/>
        </w:rPr>
        <w:t>明框幕墙压板应通长设置。</w:t>
      </w:r>
    </w:p>
    <w:p w:rsidR="007E394F" w:rsidRPr="00E325AC" w:rsidRDefault="007F08F2" w:rsidP="007F08F2">
      <w:pPr>
        <w:ind w:firstLineChars="150" w:firstLine="422"/>
        <w:rPr>
          <w:rFonts w:ascii="宋体" w:hAnsi="宋体"/>
          <w:szCs w:val="28"/>
        </w:rPr>
      </w:pPr>
      <w:r w:rsidRPr="00E325AC">
        <w:rPr>
          <w:rFonts w:ascii="宋体" w:hAnsi="宋体" w:hint="eastAsia"/>
          <w:b/>
          <w:szCs w:val="28"/>
        </w:rPr>
        <w:t>2</w:t>
      </w:r>
      <w:r w:rsidRPr="00E325AC">
        <w:rPr>
          <w:rFonts w:ascii="宋体" w:hAnsi="宋体" w:hint="eastAsia"/>
          <w:szCs w:val="28"/>
        </w:rPr>
        <w:t xml:space="preserve"> </w:t>
      </w:r>
      <w:r w:rsidR="007E394F" w:rsidRPr="00E325AC">
        <w:rPr>
          <w:rFonts w:ascii="宋体" w:hAnsi="宋体" w:hint="eastAsia"/>
          <w:szCs w:val="28"/>
        </w:rPr>
        <w:t>压板受力</w:t>
      </w:r>
      <w:r w:rsidR="007E394F" w:rsidRPr="00E325AC">
        <w:rPr>
          <w:rFonts w:ascii="宋体" w:hAnsi="宋体"/>
          <w:szCs w:val="28"/>
        </w:rPr>
        <w:t>分析时</w:t>
      </w:r>
      <w:r w:rsidR="007E394F" w:rsidRPr="00E325AC">
        <w:rPr>
          <w:rFonts w:ascii="宋体" w:hAnsi="宋体" w:hint="eastAsia"/>
          <w:szCs w:val="28"/>
        </w:rPr>
        <w:t>应考虑钉孔对截面的削弱。应按照多跨连续梁模型进行结构分析以便考虑紧固件连接位置的应力集中和紧固件之间的变形。</w:t>
      </w:r>
    </w:p>
    <w:p w:rsidR="007E394F" w:rsidRPr="00E325AC" w:rsidRDefault="007F08F2" w:rsidP="007F08F2">
      <w:pPr>
        <w:ind w:firstLineChars="150" w:firstLine="422"/>
        <w:rPr>
          <w:rFonts w:ascii="宋体" w:hAnsi="宋体"/>
          <w:szCs w:val="28"/>
        </w:rPr>
      </w:pPr>
      <w:r w:rsidRPr="00E325AC">
        <w:rPr>
          <w:rFonts w:ascii="宋体" w:hAnsi="宋体" w:hint="eastAsia"/>
          <w:b/>
          <w:szCs w:val="28"/>
        </w:rPr>
        <w:t xml:space="preserve">3 </w:t>
      </w:r>
      <w:r w:rsidR="007E394F" w:rsidRPr="00E325AC">
        <w:rPr>
          <w:rFonts w:ascii="宋体" w:hAnsi="宋体" w:hint="eastAsia"/>
          <w:szCs w:val="28"/>
        </w:rPr>
        <w:t>压块受力分析时应考虑钉孔对截面的削弱。单边受力压块校核</w:t>
      </w:r>
      <w:proofErr w:type="gramStart"/>
      <w:r w:rsidR="007E394F" w:rsidRPr="00E325AC">
        <w:rPr>
          <w:rFonts w:ascii="宋体" w:hAnsi="宋体" w:hint="eastAsia"/>
          <w:szCs w:val="28"/>
        </w:rPr>
        <w:t>撬力</w:t>
      </w:r>
      <w:r w:rsidR="007E394F" w:rsidRPr="00E325AC">
        <w:rPr>
          <w:rFonts w:ascii="宋体" w:hAnsi="宋体"/>
          <w:szCs w:val="28"/>
        </w:rPr>
        <w:t>引起</w:t>
      </w:r>
      <w:proofErr w:type="gramEnd"/>
      <w:r w:rsidR="007E394F" w:rsidRPr="00E325AC">
        <w:rPr>
          <w:rFonts w:ascii="宋体" w:hAnsi="宋体"/>
          <w:szCs w:val="28"/>
        </w:rPr>
        <w:t>的螺钉</w:t>
      </w:r>
      <w:r w:rsidR="007E394F" w:rsidRPr="00E325AC">
        <w:rPr>
          <w:rFonts w:ascii="宋体" w:hAnsi="宋体" w:hint="eastAsia"/>
          <w:szCs w:val="28"/>
        </w:rPr>
        <w:t>拔出的受拉</w:t>
      </w:r>
      <w:r w:rsidR="007E394F" w:rsidRPr="00E325AC">
        <w:rPr>
          <w:rFonts w:ascii="宋体" w:hAnsi="宋体"/>
          <w:szCs w:val="28"/>
        </w:rPr>
        <w:t>承载力</w:t>
      </w:r>
      <w:r w:rsidR="007E394F" w:rsidRPr="00E325AC">
        <w:rPr>
          <w:rFonts w:ascii="宋体" w:hAnsi="宋体" w:hint="eastAsia"/>
          <w:szCs w:val="28"/>
        </w:rPr>
        <w:t>。</w:t>
      </w:r>
    </w:p>
    <w:p w:rsidR="007E394F" w:rsidRPr="00E325AC" w:rsidRDefault="007E394F" w:rsidP="0083487F">
      <w:pPr>
        <w:widowControl/>
        <w:numPr>
          <w:ilvl w:val="3"/>
          <w:numId w:val="0"/>
        </w:numPr>
        <w:spacing w:beforeLines="50" w:afterLines="50"/>
        <w:outlineLvl w:val="4"/>
        <w:rPr>
          <w:rFonts w:ascii="宋体" w:hAnsi="宋体"/>
          <w:kern w:val="0"/>
          <w:szCs w:val="28"/>
        </w:rPr>
      </w:pPr>
      <w:r w:rsidRPr="00E325AC">
        <w:rPr>
          <w:b/>
          <w:bCs/>
          <w:szCs w:val="28"/>
        </w:rPr>
        <w:t>6</w:t>
      </w:r>
      <w:r w:rsidRPr="00E325AC">
        <w:rPr>
          <w:rFonts w:hint="eastAsia"/>
          <w:b/>
          <w:bCs/>
          <w:szCs w:val="28"/>
        </w:rPr>
        <w:t>.4.2</w:t>
      </w:r>
      <w:r w:rsidR="007F08F2" w:rsidRPr="00E325AC">
        <w:rPr>
          <w:rFonts w:hint="eastAsia"/>
          <w:b/>
          <w:bCs/>
          <w:szCs w:val="28"/>
        </w:rPr>
        <w:t xml:space="preserve"> </w:t>
      </w:r>
      <w:r w:rsidRPr="00E325AC">
        <w:rPr>
          <w:rFonts w:ascii="宋体" w:hAnsi="宋体" w:hint="eastAsia"/>
          <w:kern w:val="0"/>
          <w:szCs w:val="28"/>
        </w:rPr>
        <w:t>扣盖应符合下列规定：</w:t>
      </w:r>
    </w:p>
    <w:p w:rsidR="007E394F" w:rsidRPr="00E325AC" w:rsidRDefault="007E394F" w:rsidP="007F08F2">
      <w:pPr>
        <w:ind w:firstLineChars="249" w:firstLine="700"/>
        <w:rPr>
          <w:rFonts w:ascii="宋体" w:hAnsi="宋体"/>
          <w:szCs w:val="28"/>
        </w:rPr>
      </w:pPr>
      <w:r w:rsidRPr="00E325AC">
        <w:rPr>
          <w:rFonts w:ascii="宋体" w:hAnsi="宋体" w:hint="eastAsia"/>
          <w:b/>
          <w:szCs w:val="28"/>
        </w:rPr>
        <w:t>1</w:t>
      </w:r>
      <w:r w:rsidRPr="00E325AC">
        <w:rPr>
          <w:rFonts w:ascii="宋体" w:hAnsi="宋体" w:hint="eastAsia"/>
          <w:szCs w:val="28"/>
        </w:rPr>
        <w:t xml:space="preserve"> 扣盖分类</w:t>
      </w:r>
    </w:p>
    <w:p w:rsidR="007E394F" w:rsidRPr="00E325AC" w:rsidRDefault="007E394F" w:rsidP="007E394F">
      <w:pPr>
        <w:ind w:firstLine="420"/>
        <w:rPr>
          <w:rFonts w:ascii="宋体" w:hAnsi="宋体"/>
          <w:szCs w:val="28"/>
        </w:rPr>
      </w:pPr>
      <w:r w:rsidRPr="00E325AC">
        <w:rPr>
          <w:rFonts w:ascii="宋体" w:hAnsi="宋体" w:hint="eastAsia"/>
          <w:szCs w:val="28"/>
        </w:rPr>
        <w:t>扣盖是建筑幕墙外装饰线条。按照连接形式不同分为悬挑压紧型扣盖（图</w:t>
      </w:r>
      <w:r w:rsidRPr="00E325AC">
        <w:rPr>
          <w:b/>
          <w:bCs/>
          <w:szCs w:val="28"/>
        </w:rPr>
        <w:t>6</w:t>
      </w:r>
      <w:r w:rsidRPr="00E325AC">
        <w:rPr>
          <w:rFonts w:hint="eastAsia"/>
          <w:b/>
          <w:bCs/>
          <w:szCs w:val="28"/>
        </w:rPr>
        <w:t>.4.2-1</w:t>
      </w:r>
      <w:r w:rsidRPr="00E325AC">
        <w:rPr>
          <w:rFonts w:ascii="宋体" w:hAnsi="宋体" w:hint="eastAsia"/>
          <w:szCs w:val="28"/>
        </w:rPr>
        <w:t>）和咬合型扣盖（图</w:t>
      </w:r>
      <w:r w:rsidRPr="00E325AC">
        <w:rPr>
          <w:b/>
          <w:bCs/>
          <w:szCs w:val="28"/>
        </w:rPr>
        <w:t>6</w:t>
      </w:r>
      <w:r w:rsidRPr="00E325AC">
        <w:rPr>
          <w:rFonts w:hint="eastAsia"/>
          <w:b/>
          <w:bCs/>
          <w:szCs w:val="28"/>
        </w:rPr>
        <w:t>.4.2-2</w:t>
      </w:r>
      <w:r w:rsidRPr="00E325AC">
        <w:rPr>
          <w:rFonts w:ascii="宋体" w:hAnsi="宋体" w:hint="eastAsia"/>
          <w:szCs w:val="28"/>
        </w:rPr>
        <w:t>）。</w:t>
      </w:r>
    </w:p>
    <w:p w:rsidR="007E394F" w:rsidRPr="00E325AC" w:rsidRDefault="00BD18E0" w:rsidP="007E394F">
      <w:pPr>
        <w:jc w:val="center"/>
      </w:pPr>
      <w:r w:rsidRPr="00E325AC">
        <w:rPr>
          <w:noProof/>
        </w:rPr>
        <w:drawing>
          <wp:inline distT="0" distB="0" distL="0" distR="0">
            <wp:extent cx="2101850" cy="1437005"/>
            <wp:effectExtent l="0" t="0" r="0" b="0"/>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1850" cy="1437005"/>
                    </a:xfrm>
                    <a:prstGeom prst="rect">
                      <a:avLst/>
                    </a:prstGeom>
                    <a:noFill/>
                    <a:ln>
                      <a:noFill/>
                    </a:ln>
                  </pic:spPr>
                </pic:pic>
              </a:graphicData>
            </a:graphic>
          </wp:inline>
        </w:drawing>
      </w:r>
      <w:r w:rsidRPr="00E325AC">
        <w:rPr>
          <w:noProof/>
        </w:rPr>
        <w:drawing>
          <wp:inline distT="0" distB="0" distL="0" distR="0">
            <wp:extent cx="1995170" cy="1437005"/>
            <wp:effectExtent l="0" t="0" r="5080" b="0"/>
            <wp:docPr id="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5170" cy="1437005"/>
                    </a:xfrm>
                    <a:prstGeom prst="rect">
                      <a:avLst/>
                    </a:prstGeom>
                    <a:noFill/>
                    <a:ln>
                      <a:noFill/>
                    </a:ln>
                  </pic:spPr>
                </pic:pic>
              </a:graphicData>
            </a:graphic>
          </wp:inline>
        </w:drawing>
      </w:r>
    </w:p>
    <w:p w:rsidR="007E394F" w:rsidRPr="00E325AC" w:rsidRDefault="007E394F" w:rsidP="007F08F2">
      <w:pPr>
        <w:ind w:firstLineChars="700" w:firstLine="1960"/>
        <w:rPr>
          <w:rFonts w:asciiTheme="minorEastAsia" w:eastAsiaTheme="minorEastAsia" w:hAnsiTheme="minorEastAsia"/>
          <w:szCs w:val="28"/>
        </w:rPr>
      </w:pPr>
      <w:r w:rsidRPr="00E325AC">
        <w:rPr>
          <w:rFonts w:asciiTheme="minorEastAsia" w:eastAsiaTheme="minorEastAsia" w:hAnsiTheme="minorEastAsia" w:hint="eastAsia"/>
          <w:szCs w:val="28"/>
        </w:rPr>
        <w:t>图</w:t>
      </w:r>
      <w:r w:rsidRPr="00E325AC">
        <w:rPr>
          <w:rFonts w:asciiTheme="minorEastAsia" w:eastAsiaTheme="minorEastAsia" w:hAnsiTheme="minorEastAsia"/>
          <w:bCs/>
          <w:szCs w:val="28"/>
        </w:rPr>
        <w:t>6</w:t>
      </w:r>
      <w:r w:rsidRPr="00E325AC">
        <w:rPr>
          <w:rFonts w:asciiTheme="minorEastAsia" w:eastAsiaTheme="minorEastAsia" w:hAnsiTheme="minorEastAsia" w:hint="eastAsia"/>
          <w:bCs/>
          <w:szCs w:val="28"/>
        </w:rPr>
        <w:t>.4.2-1</w:t>
      </w:r>
      <w:r w:rsidR="007F08F2" w:rsidRPr="00E325AC">
        <w:rPr>
          <w:rFonts w:asciiTheme="minorEastAsia" w:eastAsiaTheme="minorEastAsia" w:hAnsiTheme="minorEastAsia" w:hint="eastAsia"/>
          <w:bCs/>
          <w:szCs w:val="28"/>
        </w:rPr>
        <w:t xml:space="preserve">  </w:t>
      </w:r>
      <w:r w:rsidRPr="00E325AC">
        <w:rPr>
          <w:rFonts w:asciiTheme="minorEastAsia" w:eastAsiaTheme="minorEastAsia" w:hAnsiTheme="minorEastAsia" w:hint="eastAsia"/>
          <w:szCs w:val="28"/>
        </w:rPr>
        <w:t>悬挑型扣盖图</w:t>
      </w:r>
      <w:r w:rsidRPr="00E325AC">
        <w:rPr>
          <w:rFonts w:asciiTheme="minorEastAsia" w:eastAsiaTheme="minorEastAsia" w:hAnsiTheme="minorEastAsia"/>
          <w:bCs/>
          <w:szCs w:val="28"/>
        </w:rPr>
        <w:t>6</w:t>
      </w:r>
      <w:r w:rsidRPr="00E325AC">
        <w:rPr>
          <w:rFonts w:asciiTheme="minorEastAsia" w:eastAsiaTheme="minorEastAsia" w:hAnsiTheme="minorEastAsia" w:hint="eastAsia"/>
          <w:bCs/>
          <w:szCs w:val="28"/>
        </w:rPr>
        <w:t>.4.2-2</w:t>
      </w:r>
      <w:r w:rsidRPr="00E325AC">
        <w:rPr>
          <w:rFonts w:asciiTheme="minorEastAsia" w:eastAsiaTheme="minorEastAsia" w:hAnsiTheme="minorEastAsia" w:hint="eastAsia"/>
          <w:szCs w:val="28"/>
        </w:rPr>
        <w:t>咬合型扣盖</w:t>
      </w:r>
    </w:p>
    <w:p w:rsidR="007E394F" w:rsidRPr="00E325AC" w:rsidRDefault="007E394F" w:rsidP="007E394F">
      <w:pPr>
        <w:ind w:firstLineChars="300" w:firstLine="840"/>
        <w:rPr>
          <w:rFonts w:ascii="宋体" w:hAnsi="宋体"/>
          <w:szCs w:val="28"/>
        </w:rPr>
      </w:pPr>
    </w:p>
    <w:p w:rsidR="007E394F" w:rsidRPr="00E325AC" w:rsidRDefault="007F08F2" w:rsidP="007F08F2">
      <w:pPr>
        <w:ind w:firstLineChars="200" w:firstLine="562"/>
        <w:rPr>
          <w:rFonts w:ascii="宋体" w:hAnsi="宋体"/>
          <w:szCs w:val="28"/>
        </w:rPr>
      </w:pPr>
      <w:r w:rsidRPr="00E325AC">
        <w:rPr>
          <w:rFonts w:ascii="宋体" w:hAnsi="宋体" w:hint="eastAsia"/>
          <w:b/>
          <w:szCs w:val="28"/>
        </w:rPr>
        <w:t>2</w:t>
      </w:r>
      <w:r w:rsidRPr="00E325AC">
        <w:rPr>
          <w:rFonts w:ascii="宋体" w:hAnsi="宋体" w:hint="eastAsia"/>
          <w:szCs w:val="28"/>
        </w:rPr>
        <w:t xml:space="preserve"> </w:t>
      </w:r>
      <w:r w:rsidR="00000AFD" w:rsidRPr="00E325AC">
        <w:rPr>
          <w:rFonts w:ascii="宋体" w:hAnsi="宋体" w:hint="eastAsia"/>
          <w:szCs w:val="28"/>
        </w:rPr>
        <w:t>咬合型</w:t>
      </w:r>
      <w:r w:rsidR="007E394F" w:rsidRPr="00E325AC">
        <w:rPr>
          <w:rFonts w:ascii="宋体" w:hAnsi="宋体" w:hint="eastAsia"/>
          <w:szCs w:val="28"/>
        </w:rPr>
        <w:t>扣盖设计要点</w:t>
      </w:r>
    </w:p>
    <w:p w:rsidR="007E394F" w:rsidRPr="00E325AC" w:rsidRDefault="007E394F" w:rsidP="007F08F2">
      <w:pPr>
        <w:ind w:firstLineChars="300" w:firstLine="843"/>
        <w:rPr>
          <w:rFonts w:ascii="宋体" w:hAnsi="宋体"/>
          <w:szCs w:val="28"/>
        </w:rPr>
      </w:pPr>
      <w:r w:rsidRPr="00E325AC">
        <w:rPr>
          <w:rFonts w:ascii="宋体" w:hAnsi="宋体"/>
          <w:b/>
          <w:szCs w:val="28"/>
        </w:rPr>
        <w:t>1</w:t>
      </w:r>
      <w:r w:rsidRPr="00E325AC">
        <w:rPr>
          <w:rFonts w:ascii="宋体" w:hAnsi="宋体" w:hint="eastAsia"/>
          <w:b/>
          <w:szCs w:val="28"/>
        </w:rPr>
        <w:t>）</w:t>
      </w:r>
      <w:r w:rsidRPr="00E325AC">
        <w:rPr>
          <w:rFonts w:ascii="宋体" w:hAnsi="宋体" w:hint="eastAsia"/>
          <w:szCs w:val="28"/>
        </w:rPr>
        <w:t>有结构性要求的扣盖，需满足受力要求。</w:t>
      </w:r>
    </w:p>
    <w:p w:rsidR="007E394F" w:rsidRPr="00E325AC" w:rsidRDefault="007E394F" w:rsidP="007F08F2">
      <w:pPr>
        <w:spacing w:before="240"/>
        <w:ind w:firstLineChars="300" w:firstLine="843"/>
        <w:rPr>
          <w:rFonts w:ascii="宋体" w:hAnsi="宋体"/>
          <w:szCs w:val="28"/>
        </w:rPr>
      </w:pPr>
      <w:r w:rsidRPr="00E325AC">
        <w:rPr>
          <w:rFonts w:ascii="宋体" w:hAnsi="宋体"/>
          <w:b/>
          <w:szCs w:val="28"/>
        </w:rPr>
        <w:t>2</w:t>
      </w:r>
      <w:r w:rsidRPr="00E325AC">
        <w:rPr>
          <w:rFonts w:ascii="宋体" w:hAnsi="宋体" w:hint="eastAsia"/>
          <w:b/>
          <w:szCs w:val="28"/>
        </w:rPr>
        <w:t>）</w:t>
      </w:r>
      <w:r w:rsidRPr="00E325AC">
        <w:rPr>
          <w:rFonts w:ascii="宋体" w:hAnsi="宋体" w:hint="eastAsia"/>
          <w:szCs w:val="28"/>
        </w:rPr>
        <w:t>起装饰作用的扣盖需考虑刚度，确保</w:t>
      </w:r>
      <w:r w:rsidRPr="00E325AC">
        <w:rPr>
          <w:rFonts w:ascii="宋体" w:hAnsi="宋体"/>
          <w:szCs w:val="28"/>
        </w:rPr>
        <w:t>外观</w:t>
      </w:r>
      <w:r w:rsidRPr="00E325AC">
        <w:rPr>
          <w:rFonts w:ascii="宋体" w:hAnsi="宋体" w:hint="eastAsia"/>
          <w:szCs w:val="28"/>
        </w:rPr>
        <w:t>上扣盖不易</w:t>
      </w:r>
      <w:r w:rsidRPr="00E325AC">
        <w:rPr>
          <w:rFonts w:ascii="宋体" w:hAnsi="宋体"/>
          <w:szCs w:val="28"/>
        </w:rPr>
        <w:t>变</w:t>
      </w:r>
      <w:r w:rsidRPr="00E325AC">
        <w:rPr>
          <w:rFonts w:ascii="宋体" w:hAnsi="宋体" w:hint="eastAsia"/>
          <w:szCs w:val="28"/>
        </w:rPr>
        <w:t>形。</w:t>
      </w:r>
    </w:p>
    <w:p w:rsidR="007E394F" w:rsidRDefault="007E394F" w:rsidP="007F08F2">
      <w:pPr>
        <w:ind w:firstLineChars="300" w:firstLine="843"/>
        <w:rPr>
          <w:rFonts w:ascii="宋体" w:hAnsi="宋体" w:hint="eastAsia"/>
          <w:szCs w:val="28"/>
        </w:rPr>
      </w:pPr>
      <w:r w:rsidRPr="00E325AC">
        <w:rPr>
          <w:rFonts w:ascii="宋体" w:hAnsi="宋体" w:hint="eastAsia"/>
          <w:b/>
          <w:szCs w:val="28"/>
        </w:rPr>
        <w:t>3）</w:t>
      </w:r>
      <w:r w:rsidRPr="00E325AC">
        <w:rPr>
          <w:rFonts w:ascii="宋体" w:hAnsi="宋体" w:hint="eastAsia"/>
          <w:szCs w:val="28"/>
        </w:rPr>
        <w:t>咬合型扣盖悬臂端尺寸设计见图</w:t>
      </w:r>
      <w:r w:rsidRPr="00E325AC">
        <w:rPr>
          <w:bCs/>
          <w:szCs w:val="28"/>
        </w:rPr>
        <w:t>6</w:t>
      </w:r>
      <w:r w:rsidRPr="00E325AC">
        <w:rPr>
          <w:rFonts w:hint="eastAsia"/>
          <w:bCs/>
          <w:szCs w:val="28"/>
        </w:rPr>
        <w:t>.4.2-3</w:t>
      </w:r>
      <w:r w:rsidRPr="00E325AC">
        <w:rPr>
          <w:rFonts w:ascii="宋体" w:hAnsi="宋体" w:hint="eastAsia"/>
          <w:szCs w:val="28"/>
        </w:rPr>
        <w:t>：</w:t>
      </w:r>
    </w:p>
    <w:p w:rsidR="00162D41" w:rsidRPr="00E325AC" w:rsidRDefault="00162D41" w:rsidP="00162D41">
      <w:pPr>
        <w:ind w:firstLineChars="300" w:firstLine="840"/>
        <w:rPr>
          <w:rFonts w:ascii="宋体" w:hAnsi="宋体"/>
          <w:szCs w:val="28"/>
        </w:rPr>
      </w:pPr>
    </w:p>
    <w:p w:rsidR="007E394F" w:rsidRPr="00E325AC" w:rsidRDefault="00BD18E0" w:rsidP="007E394F">
      <w:pPr>
        <w:jc w:val="center"/>
        <w:rPr>
          <w:rFonts w:ascii="宋体" w:hAnsi="宋体"/>
          <w:szCs w:val="28"/>
        </w:rPr>
      </w:pPr>
      <w:r w:rsidRPr="00E325AC">
        <w:rPr>
          <w:rFonts w:ascii="宋体" w:hAnsi="宋体"/>
          <w:noProof/>
          <w:szCs w:val="28"/>
        </w:rPr>
        <w:drawing>
          <wp:inline distT="0" distB="0" distL="0" distR="0">
            <wp:extent cx="2987057" cy="1084521"/>
            <wp:effectExtent l="19050" t="0" r="3793" b="0"/>
            <wp:docPr id="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9776" cy="1085508"/>
                    </a:xfrm>
                    <a:prstGeom prst="rect">
                      <a:avLst/>
                    </a:prstGeom>
                    <a:noFill/>
                    <a:ln>
                      <a:noFill/>
                    </a:ln>
                  </pic:spPr>
                </pic:pic>
              </a:graphicData>
            </a:graphic>
          </wp:inline>
        </w:drawing>
      </w:r>
    </w:p>
    <w:p w:rsidR="007E394F" w:rsidRPr="00E325AC" w:rsidRDefault="007E394F" w:rsidP="007E394F">
      <w:pPr>
        <w:jc w:val="center"/>
        <w:rPr>
          <w:rFonts w:asciiTheme="minorEastAsia" w:eastAsiaTheme="minorEastAsia" w:hAnsiTheme="minorEastAsia"/>
          <w:szCs w:val="28"/>
        </w:rPr>
      </w:pPr>
      <w:r w:rsidRPr="00E325AC">
        <w:rPr>
          <w:rFonts w:asciiTheme="minorEastAsia" w:eastAsiaTheme="minorEastAsia" w:hAnsiTheme="minorEastAsia" w:hint="eastAsia"/>
          <w:szCs w:val="28"/>
        </w:rPr>
        <w:t>图</w:t>
      </w:r>
      <w:r w:rsidRPr="00E325AC">
        <w:rPr>
          <w:rFonts w:asciiTheme="minorEastAsia" w:eastAsiaTheme="minorEastAsia" w:hAnsiTheme="minorEastAsia"/>
          <w:bCs/>
          <w:szCs w:val="28"/>
        </w:rPr>
        <w:t>6</w:t>
      </w:r>
      <w:r w:rsidRPr="00E325AC">
        <w:rPr>
          <w:rFonts w:asciiTheme="minorEastAsia" w:eastAsiaTheme="minorEastAsia" w:hAnsiTheme="minorEastAsia" w:hint="eastAsia"/>
          <w:bCs/>
          <w:szCs w:val="28"/>
        </w:rPr>
        <w:t>.4.2-3</w:t>
      </w:r>
      <w:r w:rsidRPr="00E325AC">
        <w:rPr>
          <w:rFonts w:asciiTheme="minorEastAsia" w:eastAsiaTheme="minorEastAsia" w:hAnsiTheme="minorEastAsia" w:hint="eastAsia"/>
          <w:szCs w:val="28"/>
        </w:rPr>
        <w:t>咬合型扣盖悬臂端尺寸</w:t>
      </w:r>
    </w:p>
    <w:p w:rsidR="007F08F2" w:rsidRPr="00E325AC" w:rsidRDefault="007E394F" w:rsidP="007F08F2">
      <w:pPr>
        <w:ind w:firstLineChars="450" w:firstLine="1080"/>
        <w:jc w:val="center"/>
        <w:rPr>
          <w:rFonts w:ascii="宋体" w:hAnsi="宋体"/>
          <w:sz w:val="24"/>
        </w:rPr>
      </w:pPr>
      <w:r w:rsidRPr="00E325AC">
        <w:rPr>
          <w:rFonts w:ascii="宋体" w:hAnsi="宋体" w:hint="eastAsia"/>
          <w:sz w:val="24"/>
        </w:rPr>
        <w:t>L</w:t>
      </w:r>
      <w:r w:rsidRPr="00E325AC">
        <w:rPr>
          <w:rFonts w:ascii="宋体" w:hAnsi="宋体" w:hint="eastAsia"/>
          <w:sz w:val="24"/>
          <w:vertAlign w:val="subscript"/>
        </w:rPr>
        <w:t>b</w:t>
      </w:r>
      <w:r w:rsidRPr="00E325AC">
        <w:rPr>
          <w:rFonts w:ascii="宋体" w:hAnsi="宋体" w:hint="eastAsia"/>
          <w:sz w:val="24"/>
        </w:rPr>
        <w:t>—悬臂长度；T</w:t>
      </w:r>
      <w:r w:rsidRPr="00E325AC">
        <w:rPr>
          <w:rFonts w:ascii="宋体" w:hAnsi="宋体" w:hint="eastAsia"/>
          <w:sz w:val="24"/>
          <w:vertAlign w:val="subscript"/>
        </w:rPr>
        <w:t>b</w:t>
      </w:r>
      <w:r w:rsidRPr="00E325AC">
        <w:rPr>
          <w:rFonts w:ascii="宋体" w:hAnsi="宋体" w:hint="eastAsia"/>
          <w:sz w:val="24"/>
        </w:rPr>
        <w:t>—壁面处的梁厚度；α—插入面角度；</w:t>
      </w:r>
    </w:p>
    <w:p w:rsidR="007E394F" w:rsidRPr="00E325AC" w:rsidRDefault="007E394F" w:rsidP="007F08F2">
      <w:pPr>
        <w:ind w:firstLineChars="450" w:firstLine="1080"/>
        <w:jc w:val="center"/>
        <w:rPr>
          <w:rFonts w:ascii="宋体" w:hAnsi="宋体"/>
          <w:sz w:val="24"/>
        </w:rPr>
      </w:pPr>
      <w:r w:rsidRPr="00E325AC">
        <w:rPr>
          <w:rFonts w:ascii="宋体" w:hAnsi="宋体" w:hint="eastAsia"/>
          <w:sz w:val="24"/>
        </w:rPr>
        <w:t>β—</w:t>
      </w:r>
      <w:proofErr w:type="gramStart"/>
      <w:r w:rsidRPr="00E325AC">
        <w:rPr>
          <w:rFonts w:ascii="宋体" w:hAnsi="宋体" w:hint="eastAsia"/>
          <w:sz w:val="24"/>
        </w:rPr>
        <w:t>保持面</w:t>
      </w:r>
      <w:proofErr w:type="gramEnd"/>
      <w:r w:rsidRPr="00E325AC">
        <w:rPr>
          <w:rFonts w:ascii="宋体" w:hAnsi="宋体" w:hint="eastAsia"/>
          <w:sz w:val="24"/>
        </w:rPr>
        <w:t>角度；Y—</w:t>
      </w:r>
      <w:proofErr w:type="gramStart"/>
      <w:r w:rsidRPr="00E325AC">
        <w:rPr>
          <w:rFonts w:ascii="宋体" w:hAnsi="宋体" w:hint="eastAsia"/>
          <w:sz w:val="24"/>
        </w:rPr>
        <w:t>根切深度</w:t>
      </w:r>
      <w:proofErr w:type="gramEnd"/>
    </w:p>
    <w:p w:rsidR="007E394F" w:rsidRPr="00E325AC" w:rsidRDefault="007E394F" w:rsidP="007E394F">
      <w:pPr>
        <w:ind w:firstLineChars="450" w:firstLine="1260"/>
        <w:rPr>
          <w:rFonts w:ascii="宋体" w:hAnsi="宋体"/>
          <w:szCs w:val="21"/>
        </w:rPr>
      </w:pPr>
    </w:p>
    <w:p w:rsidR="007E394F" w:rsidRPr="00E325AC" w:rsidRDefault="007E394F" w:rsidP="007F08F2">
      <w:pPr>
        <w:ind w:firstLineChars="300" w:firstLine="843"/>
        <w:rPr>
          <w:rFonts w:ascii="宋体" w:hAnsi="宋体"/>
          <w:szCs w:val="28"/>
        </w:rPr>
      </w:pPr>
      <w:r w:rsidRPr="00E325AC">
        <w:rPr>
          <w:rFonts w:ascii="宋体" w:hAnsi="宋体" w:hint="eastAsia"/>
          <w:b/>
          <w:szCs w:val="28"/>
        </w:rPr>
        <w:t>4）</w:t>
      </w:r>
      <w:r w:rsidRPr="00E325AC">
        <w:rPr>
          <w:rFonts w:ascii="宋体" w:hAnsi="宋体" w:hint="eastAsia"/>
          <w:szCs w:val="28"/>
        </w:rPr>
        <w:t>工程现场安装前应开模试穿。</w:t>
      </w:r>
    </w:p>
    <w:p w:rsidR="007E394F" w:rsidRPr="00E325AC" w:rsidRDefault="007E394F" w:rsidP="007F08F2">
      <w:pPr>
        <w:ind w:firstLineChars="300" w:firstLine="843"/>
        <w:rPr>
          <w:rFonts w:ascii="宋体" w:hAnsi="宋体"/>
          <w:szCs w:val="28"/>
        </w:rPr>
      </w:pPr>
      <w:r w:rsidRPr="00E325AC">
        <w:rPr>
          <w:rFonts w:ascii="宋体" w:hAnsi="宋体" w:hint="eastAsia"/>
          <w:b/>
          <w:szCs w:val="28"/>
        </w:rPr>
        <w:t>5）</w:t>
      </w:r>
      <w:proofErr w:type="gramStart"/>
      <w:r w:rsidRPr="00E325AC">
        <w:rPr>
          <w:rFonts w:ascii="宋体" w:hAnsi="宋体" w:hint="eastAsia"/>
          <w:szCs w:val="28"/>
        </w:rPr>
        <w:t>槽口无预变形</w:t>
      </w:r>
      <w:proofErr w:type="gramEnd"/>
      <w:r w:rsidRPr="00E325AC">
        <w:rPr>
          <w:rFonts w:ascii="宋体" w:hAnsi="宋体" w:hint="eastAsia"/>
          <w:szCs w:val="28"/>
        </w:rPr>
        <w:t>或者悬挑长度超过</w:t>
      </w:r>
      <w:r w:rsidRPr="00E325AC">
        <w:rPr>
          <w:rFonts w:ascii="宋体" w:hAnsi="宋体"/>
          <w:szCs w:val="28"/>
        </w:rPr>
        <w:t>100</w:t>
      </w:r>
      <w:r w:rsidRPr="00E325AC">
        <w:rPr>
          <w:rFonts w:ascii="宋体" w:hAnsi="宋体" w:hint="eastAsia"/>
          <w:szCs w:val="28"/>
        </w:rPr>
        <w:t>mm</w:t>
      </w:r>
      <w:r w:rsidR="00000AFD" w:rsidRPr="00E325AC">
        <w:rPr>
          <w:rFonts w:ascii="宋体" w:hAnsi="宋体" w:hint="eastAsia"/>
          <w:szCs w:val="28"/>
        </w:rPr>
        <w:t>的扣盖</w:t>
      </w:r>
      <w:r w:rsidRPr="00E325AC">
        <w:rPr>
          <w:rFonts w:ascii="宋体" w:hAnsi="宋体" w:hint="eastAsia"/>
          <w:szCs w:val="28"/>
        </w:rPr>
        <w:t>应在扣盖两端设置</w:t>
      </w:r>
      <w:r w:rsidR="00D200E4" w:rsidRPr="00E325AC">
        <w:rPr>
          <w:rFonts w:ascii="宋体" w:hAnsi="宋体" w:hint="eastAsia"/>
          <w:szCs w:val="28"/>
        </w:rPr>
        <w:t>防掉</w:t>
      </w:r>
      <w:r w:rsidRPr="00E325AC">
        <w:rPr>
          <w:rFonts w:ascii="宋体" w:hAnsi="宋体" w:hint="eastAsia"/>
          <w:szCs w:val="28"/>
        </w:rPr>
        <w:t>机械连接。</w:t>
      </w:r>
    </w:p>
    <w:p w:rsidR="00D200E4" w:rsidRPr="00E325AC" w:rsidRDefault="007F08F2" w:rsidP="007F08F2">
      <w:pPr>
        <w:ind w:firstLineChars="249" w:firstLine="700"/>
        <w:rPr>
          <w:rFonts w:ascii="宋体" w:hAnsi="宋体"/>
          <w:szCs w:val="28"/>
        </w:rPr>
      </w:pPr>
      <w:r w:rsidRPr="00E325AC">
        <w:rPr>
          <w:rFonts w:ascii="宋体" w:hAnsi="宋体" w:hint="eastAsia"/>
          <w:b/>
          <w:szCs w:val="28"/>
        </w:rPr>
        <w:t xml:space="preserve">3 </w:t>
      </w:r>
      <w:r w:rsidR="00D200E4" w:rsidRPr="00E325AC">
        <w:rPr>
          <w:rFonts w:ascii="宋体" w:hAnsi="宋体" w:hint="eastAsia"/>
          <w:szCs w:val="28"/>
        </w:rPr>
        <w:t>悬臂压紧型扣盖设计</w:t>
      </w:r>
      <w:r w:rsidR="00374041" w:rsidRPr="00E325AC">
        <w:rPr>
          <w:rFonts w:asciiTheme="minorEastAsia" w:eastAsiaTheme="minorEastAsia" w:hAnsiTheme="minorEastAsia" w:hint="eastAsia"/>
          <w:kern w:val="0"/>
          <w:szCs w:val="28"/>
        </w:rPr>
        <w:t>应满足下列</w:t>
      </w:r>
      <w:r w:rsidR="00374041" w:rsidRPr="00E325AC">
        <w:rPr>
          <w:rFonts w:ascii="宋体" w:hAnsi="宋体" w:hint="eastAsia"/>
          <w:szCs w:val="28"/>
        </w:rPr>
        <w:t>要点</w:t>
      </w:r>
      <w:r w:rsidR="00374041" w:rsidRPr="00E325AC">
        <w:rPr>
          <w:rFonts w:asciiTheme="minorEastAsia" w:eastAsiaTheme="minorEastAsia" w:hAnsiTheme="minorEastAsia" w:hint="eastAsia"/>
          <w:kern w:val="0"/>
          <w:szCs w:val="28"/>
        </w:rPr>
        <w:t>要求：</w:t>
      </w:r>
      <w:r w:rsidR="00374041" w:rsidRPr="00E325AC">
        <w:rPr>
          <w:rFonts w:ascii="宋体" w:hAnsi="宋体"/>
          <w:szCs w:val="28"/>
        </w:rPr>
        <w:t xml:space="preserve"> </w:t>
      </w:r>
    </w:p>
    <w:p w:rsidR="007E394F" w:rsidRPr="00E325AC" w:rsidRDefault="00D200E4" w:rsidP="007F08F2">
      <w:pPr>
        <w:ind w:firstLineChars="300" w:firstLine="843"/>
        <w:rPr>
          <w:rFonts w:ascii="宋体" w:hAnsi="宋体"/>
          <w:szCs w:val="28"/>
        </w:rPr>
      </w:pPr>
      <w:r w:rsidRPr="00E325AC">
        <w:rPr>
          <w:rFonts w:ascii="宋体" w:hAnsi="宋体"/>
          <w:b/>
          <w:szCs w:val="28"/>
        </w:rPr>
        <w:t>1</w:t>
      </w:r>
      <w:r w:rsidR="007E394F" w:rsidRPr="00E325AC">
        <w:rPr>
          <w:rFonts w:ascii="宋体" w:hAnsi="宋体" w:hint="eastAsia"/>
          <w:b/>
          <w:szCs w:val="28"/>
        </w:rPr>
        <w:t>)</w:t>
      </w:r>
      <w:r w:rsidR="00516C93" w:rsidRPr="00E325AC">
        <w:rPr>
          <w:rFonts w:ascii="宋体" w:hAnsi="宋体" w:hint="eastAsia"/>
          <w:b/>
          <w:szCs w:val="28"/>
        </w:rPr>
        <w:t xml:space="preserve"> </w:t>
      </w:r>
      <w:r w:rsidR="00516C93" w:rsidRPr="00E325AC">
        <w:rPr>
          <w:rFonts w:ascii="宋体" w:hAnsi="宋体" w:hint="eastAsia"/>
          <w:szCs w:val="28"/>
        </w:rPr>
        <w:t>应</w:t>
      </w:r>
      <w:r w:rsidR="007E394F" w:rsidRPr="00E325AC">
        <w:rPr>
          <w:rFonts w:ascii="宋体" w:hAnsi="宋体" w:hint="eastAsia"/>
          <w:szCs w:val="28"/>
        </w:rPr>
        <w:t>避免</w:t>
      </w:r>
      <w:r w:rsidR="00516C93" w:rsidRPr="00E325AC">
        <w:rPr>
          <w:rFonts w:ascii="宋体" w:hAnsi="宋体" w:hint="eastAsia"/>
          <w:szCs w:val="28"/>
        </w:rPr>
        <w:t>图</w:t>
      </w:r>
      <w:r w:rsidR="00516C93" w:rsidRPr="00E325AC">
        <w:rPr>
          <w:bCs/>
          <w:szCs w:val="28"/>
        </w:rPr>
        <w:t>6</w:t>
      </w:r>
      <w:r w:rsidR="00516C93" w:rsidRPr="00E325AC">
        <w:rPr>
          <w:rFonts w:hint="eastAsia"/>
          <w:bCs/>
          <w:szCs w:val="28"/>
        </w:rPr>
        <w:t>.4.2-4</w:t>
      </w:r>
      <w:r w:rsidR="00516C93" w:rsidRPr="00E325AC">
        <w:rPr>
          <w:rFonts w:hint="eastAsia"/>
          <w:bCs/>
          <w:szCs w:val="28"/>
        </w:rPr>
        <w:t>和</w:t>
      </w:r>
      <w:r w:rsidR="00516C93" w:rsidRPr="00E325AC">
        <w:rPr>
          <w:rFonts w:ascii="宋体" w:hAnsi="宋体" w:hint="eastAsia"/>
          <w:szCs w:val="28"/>
        </w:rPr>
        <w:t>图</w:t>
      </w:r>
      <w:r w:rsidR="00516C93" w:rsidRPr="00E325AC">
        <w:rPr>
          <w:bCs/>
          <w:szCs w:val="28"/>
        </w:rPr>
        <w:t>6</w:t>
      </w:r>
      <w:r w:rsidR="00516C93" w:rsidRPr="00E325AC">
        <w:rPr>
          <w:rFonts w:hint="eastAsia"/>
          <w:bCs/>
          <w:szCs w:val="28"/>
        </w:rPr>
        <w:t>.4.2-5</w:t>
      </w:r>
      <w:r w:rsidR="007E394F" w:rsidRPr="00E325AC">
        <w:rPr>
          <w:rFonts w:ascii="宋体" w:hAnsi="宋体" w:hint="eastAsia"/>
          <w:szCs w:val="28"/>
        </w:rPr>
        <w:t>的不良设计：</w:t>
      </w:r>
    </w:p>
    <w:p w:rsidR="007E394F" w:rsidRPr="00E325AC" w:rsidRDefault="00BD18E0" w:rsidP="007E394F">
      <w:pPr>
        <w:ind w:firstLineChars="50" w:firstLine="140"/>
        <w:jc w:val="center"/>
      </w:pPr>
      <w:r w:rsidRPr="00E325AC">
        <w:rPr>
          <w:noProof/>
        </w:rPr>
        <w:drawing>
          <wp:inline distT="0" distB="0" distL="0" distR="0">
            <wp:extent cx="2078355" cy="1437005"/>
            <wp:effectExtent l="0" t="0" r="0" b="0"/>
            <wp:docPr id="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8355" cy="1437005"/>
                    </a:xfrm>
                    <a:prstGeom prst="rect">
                      <a:avLst/>
                    </a:prstGeom>
                    <a:noFill/>
                    <a:ln>
                      <a:noFill/>
                    </a:ln>
                  </pic:spPr>
                </pic:pic>
              </a:graphicData>
            </a:graphic>
          </wp:inline>
        </w:drawing>
      </w:r>
    </w:p>
    <w:p w:rsidR="007F08F2" w:rsidRPr="00E325AC" w:rsidRDefault="007E394F" w:rsidP="007F08F2">
      <w:pPr>
        <w:ind w:firstLineChars="200" w:firstLine="560"/>
        <w:jc w:val="center"/>
        <w:rPr>
          <w:rFonts w:asciiTheme="minorEastAsia" w:eastAsiaTheme="minorEastAsia" w:hAnsiTheme="minorEastAsia"/>
          <w:szCs w:val="28"/>
        </w:rPr>
      </w:pPr>
      <w:r w:rsidRPr="00E325AC">
        <w:rPr>
          <w:rFonts w:asciiTheme="minorEastAsia" w:eastAsiaTheme="minorEastAsia" w:hAnsiTheme="minorEastAsia" w:hint="eastAsia"/>
          <w:szCs w:val="28"/>
        </w:rPr>
        <w:t>图</w:t>
      </w:r>
      <w:r w:rsidRPr="00E325AC">
        <w:rPr>
          <w:rFonts w:asciiTheme="minorEastAsia" w:eastAsiaTheme="minorEastAsia" w:hAnsiTheme="minorEastAsia"/>
          <w:bCs/>
          <w:szCs w:val="28"/>
        </w:rPr>
        <w:t>6</w:t>
      </w:r>
      <w:r w:rsidRPr="00E325AC">
        <w:rPr>
          <w:rFonts w:asciiTheme="minorEastAsia" w:eastAsiaTheme="minorEastAsia" w:hAnsiTheme="minorEastAsia" w:hint="eastAsia"/>
          <w:bCs/>
          <w:szCs w:val="28"/>
        </w:rPr>
        <w:t>.4.2-4</w:t>
      </w:r>
      <w:r w:rsidR="007F08F2" w:rsidRPr="00E325AC">
        <w:rPr>
          <w:rFonts w:asciiTheme="minorEastAsia" w:eastAsiaTheme="minorEastAsia" w:hAnsiTheme="minorEastAsia" w:hint="eastAsia"/>
          <w:bCs/>
          <w:szCs w:val="28"/>
        </w:rPr>
        <w:t xml:space="preserve">  </w:t>
      </w:r>
      <w:r w:rsidRPr="00E325AC">
        <w:rPr>
          <w:rFonts w:asciiTheme="minorEastAsia" w:eastAsiaTheme="minorEastAsia" w:hAnsiTheme="minorEastAsia" w:hint="eastAsia"/>
          <w:szCs w:val="28"/>
        </w:rPr>
        <w:t>支臂</w:t>
      </w:r>
      <w:proofErr w:type="gramStart"/>
      <w:r w:rsidRPr="00E325AC">
        <w:rPr>
          <w:rFonts w:asciiTheme="minorEastAsia" w:eastAsiaTheme="minorEastAsia" w:hAnsiTheme="minorEastAsia" w:hint="eastAsia"/>
          <w:szCs w:val="28"/>
        </w:rPr>
        <w:t>无止退凸起</w:t>
      </w:r>
      <w:proofErr w:type="gramEnd"/>
      <w:r w:rsidRPr="00E325AC">
        <w:rPr>
          <w:rFonts w:asciiTheme="minorEastAsia" w:eastAsiaTheme="minorEastAsia" w:hAnsiTheme="minorEastAsia" w:hint="eastAsia"/>
          <w:szCs w:val="28"/>
        </w:rPr>
        <w:t>或支撑面尺寸过小图</w:t>
      </w:r>
    </w:p>
    <w:p w:rsidR="007F08F2" w:rsidRPr="00E325AC" w:rsidRDefault="007F08F2" w:rsidP="007F08F2">
      <w:pPr>
        <w:rPr>
          <w:b/>
          <w:sz w:val="24"/>
        </w:rPr>
      </w:pPr>
    </w:p>
    <w:p w:rsidR="007F08F2" w:rsidRPr="00E325AC" w:rsidRDefault="007F08F2" w:rsidP="007F08F2">
      <w:pPr>
        <w:ind w:firstLineChars="200" w:firstLine="560"/>
        <w:jc w:val="center"/>
        <w:rPr>
          <w:b/>
          <w:sz w:val="24"/>
        </w:rPr>
      </w:pPr>
      <w:r w:rsidRPr="00E325AC">
        <w:rPr>
          <w:noProof/>
        </w:rPr>
        <w:drawing>
          <wp:inline distT="0" distB="0" distL="0" distR="0">
            <wp:extent cx="2564765" cy="1437005"/>
            <wp:effectExtent l="0" t="0" r="6985"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4765" cy="1437005"/>
                    </a:xfrm>
                    <a:prstGeom prst="rect">
                      <a:avLst/>
                    </a:prstGeom>
                    <a:noFill/>
                    <a:ln>
                      <a:noFill/>
                    </a:ln>
                  </pic:spPr>
                </pic:pic>
              </a:graphicData>
            </a:graphic>
          </wp:inline>
        </w:drawing>
      </w:r>
    </w:p>
    <w:p w:rsidR="007E394F" w:rsidRPr="00E325AC" w:rsidRDefault="007E394F" w:rsidP="007F08F2">
      <w:pPr>
        <w:ind w:firstLineChars="200" w:firstLine="560"/>
        <w:jc w:val="center"/>
        <w:rPr>
          <w:rFonts w:asciiTheme="minorEastAsia" w:eastAsiaTheme="minorEastAsia" w:hAnsiTheme="minorEastAsia"/>
          <w:szCs w:val="28"/>
        </w:rPr>
      </w:pPr>
      <w:r w:rsidRPr="00E325AC">
        <w:rPr>
          <w:rFonts w:asciiTheme="minorEastAsia" w:eastAsiaTheme="minorEastAsia" w:hAnsiTheme="minorEastAsia"/>
          <w:bCs/>
          <w:szCs w:val="28"/>
        </w:rPr>
        <w:t>6</w:t>
      </w:r>
      <w:r w:rsidRPr="00E325AC">
        <w:rPr>
          <w:rFonts w:asciiTheme="minorEastAsia" w:eastAsiaTheme="minorEastAsia" w:hAnsiTheme="minorEastAsia" w:hint="eastAsia"/>
          <w:bCs/>
          <w:szCs w:val="28"/>
        </w:rPr>
        <w:t>.4.2-5</w:t>
      </w:r>
      <w:r w:rsidR="007F08F2" w:rsidRPr="00E325AC">
        <w:rPr>
          <w:rFonts w:asciiTheme="minorEastAsia" w:eastAsiaTheme="minorEastAsia" w:hAnsiTheme="minorEastAsia" w:hint="eastAsia"/>
          <w:bCs/>
          <w:szCs w:val="28"/>
        </w:rPr>
        <w:t xml:space="preserve">  </w:t>
      </w:r>
      <w:r w:rsidRPr="00E325AC">
        <w:rPr>
          <w:rFonts w:asciiTheme="minorEastAsia" w:eastAsiaTheme="minorEastAsia" w:hAnsiTheme="minorEastAsia" w:hint="eastAsia"/>
          <w:szCs w:val="28"/>
        </w:rPr>
        <w:t>咬合型扣盖的悬臂段过长</w:t>
      </w:r>
    </w:p>
    <w:p w:rsidR="00516C93" w:rsidRPr="00E325AC" w:rsidRDefault="00D200E4" w:rsidP="007F08F2">
      <w:pPr>
        <w:ind w:firstLineChars="50" w:firstLine="120"/>
        <w:rPr>
          <w:rFonts w:asciiTheme="minorEastAsia" w:eastAsiaTheme="minorEastAsia" w:hAnsiTheme="minorEastAsia"/>
          <w:szCs w:val="28"/>
        </w:rPr>
      </w:pPr>
      <w:r w:rsidRPr="00E325AC">
        <w:rPr>
          <w:rFonts w:asciiTheme="minorEastAsia" w:eastAsiaTheme="minorEastAsia" w:hAnsiTheme="minorEastAsia"/>
          <w:sz w:val="24"/>
        </w:rPr>
        <w:tab/>
      </w:r>
      <w:r w:rsidRPr="00E325AC">
        <w:rPr>
          <w:rFonts w:asciiTheme="minorEastAsia" w:eastAsiaTheme="minorEastAsia" w:hAnsiTheme="minorEastAsia"/>
          <w:b/>
          <w:szCs w:val="28"/>
        </w:rPr>
        <w:t>2</w:t>
      </w:r>
      <w:r w:rsidRPr="00E325AC">
        <w:rPr>
          <w:rFonts w:asciiTheme="minorEastAsia" w:eastAsiaTheme="minorEastAsia" w:hAnsiTheme="minorEastAsia" w:hint="eastAsia"/>
          <w:b/>
          <w:szCs w:val="28"/>
        </w:rPr>
        <w:t>）</w:t>
      </w:r>
      <w:r w:rsidRPr="00E325AC">
        <w:rPr>
          <w:rFonts w:asciiTheme="minorEastAsia" w:eastAsiaTheme="minorEastAsia" w:hAnsiTheme="minorEastAsia" w:hint="eastAsia"/>
          <w:szCs w:val="28"/>
        </w:rPr>
        <w:t>对于隔热型材，应考虑隔热</w:t>
      </w:r>
      <w:proofErr w:type="gramStart"/>
      <w:r w:rsidRPr="00E325AC">
        <w:rPr>
          <w:rFonts w:asciiTheme="minorEastAsia" w:eastAsiaTheme="minorEastAsia" w:hAnsiTheme="minorEastAsia" w:hint="eastAsia"/>
          <w:szCs w:val="28"/>
        </w:rPr>
        <w:t>条尤其</w:t>
      </w:r>
      <w:proofErr w:type="gramEnd"/>
      <w:r w:rsidRPr="00E325AC">
        <w:rPr>
          <w:rFonts w:asciiTheme="minorEastAsia" w:eastAsiaTheme="minorEastAsia" w:hAnsiTheme="minorEastAsia" w:hint="eastAsia"/>
          <w:szCs w:val="28"/>
        </w:rPr>
        <w:t>是</w:t>
      </w:r>
      <w:r w:rsidRPr="00E325AC">
        <w:rPr>
          <w:rFonts w:asciiTheme="minorEastAsia" w:eastAsiaTheme="minorEastAsia" w:hAnsiTheme="minorEastAsia"/>
          <w:szCs w:val="28"/>
        </w:rPr>
        <w:t>O形隔热</w:t>
      </w:r>
      <w:proofErr w:type="gramStart"/>
      <w:r w:rsidRPr="00E325AC">
        <w:rPr>
          <w:rFonts w:asciiTheme="minorEastAsia" w:eastAsiaTheme="minorEastAsia" w:hAnsiTheme="minorEastAsia"/>
          <w:szCs w:val="28"/>
        </w:rPr>
        <w:t>条受弯</w:t>
      </w:r>
      <w:proofErr w:type="gramEnd"/>
      <w:r w:rsidRPr="00E325AC">
        <w:rPr>
          <w:rFonts w:asciiTheme="minorEastAsia" w:eastAsiaTheme="minorEastAsia" w:hAnsiTheme="minorEastAsia"/>
          <w:szCs w:val="28"/>
        </w:rPr>
        <w:t>强度和</w:t>
      </w:r>
      <w:r w:rsidRPr="00E325AC">
        <w:rPr>
          <w:rFonts w:asciiTheme="minorEastAsia" w:eastAsiaTheme="minorEastAsia" w:hAnsiTheme="minorEastAsia" w:hint="eastAsia"/>
          <w:szCs w:val="28"/>
        </w:rPr>
        <w:t>抗弯刚度。隔热条的抗弯强度和刚度应通过试验确定。</w:t>
      </w:r>
    </w:p>
    <w:p w:rsidR="00516C93" w:rsidRPr="00E325AC" w:rsidRDefault="00516C93" w:rsidP="008471A5">
      <w:pPr>
        <w:rPr>
          <w:rFonts w:ascii="华文楷体" w:eastAsia="华文楷体" w:hAnsi="华文楷体"/>
          <w:szCs w:val="28"/>
        </w:rPr>
      </w:pPr>
      <w:r w:rsidRPr="00E325AC">
        <w:rPr>
          <w:rFonts w:ascii="华文楷体" w:eastAsia="华文楷体" w:hAnsi="华文楷体" w:hint="eastAsia"/>
          <w:szCs w:val="28"/>
        </w:rPr>
        <w:t>【条文说明】图</w:t>
      </w:r>
      <w:r w:rsidRPr="00E325AC">
        <w:rPr>
          <w:rFonts w:ascii="华文楷体" w:eastAsia="华文楷体" w:hAnsi="华文楷体"/>
          <w:b/>
          <w:bCs/>
          <w:szCs w:val="28"/>
        </w:rPr>
        <w:t>6</w:t>
      </w:r>
      <w:r w:rsidRPr="00E325AC">
        <w:rPr>
          <w:rFonts w:ascii="华文楷体" w:eastAsia="华文楷体" w:hAnsi="华文楷体" w:hint="eastAsia"/>
          <w:b/>
          <w:bCs/>
          <w:szCs w:val="28"/>
        </w:rPr>
        <w:t>.4.2-4</w:t>
      </w:r>
      <w:r w:rsidRPr="00E325AC">
        <w:rPr>
          <w:rFonts w:ascii="华文楷体" w:eastAsia="华文楷体" w:hAnsi="华文楷体" w:hint="eastAsia"/>
          <w:szCs w:val="28"/>
        </w:rPr>
        <w:t>支臂</w:t>
      </w:r>
      <w:proofErr w:type="gramStart"/>
      <w:r w:rsidRPr="00E325AC">
        <w:rPr>
          <w:rFonts w:ascii="华文楷体" w:eastAsia="华文楷体" w:hAnsi="华文楷体" w:hint="eastAsia"/>
          <w:szCs w:val="28"/>
        </w:rPr>
        <w:t>无止退凸起</w:t>
      </w:r>
      <w:proofErr w:type="gramEnd"/>
      <w:r w:rsidRPr="00E325AC">
        <w:rPr>
          <w:rFonts w:ascii="华文楷体" w:eastAsia="华文楷体" w:hAnsi="华文楷体" w:hint="eastAsia"/>
          <w:szCs w:val="28"/>
        </w:rPr>
        <w:t>或支撑面尺寸过小，运输、安装等过程中容易发生变形，安装后不能抵住型材，造成扣盖缺少支点而脱落。图</w:t>
      </w:r>
      <w:r w:rsidRPr="00E325AC">
        <w:rPr>
          <w:rFonts w:ascii="华文楷体" w:eastAsia="华文楷体" w:hAnsi="华文楷体"/>
          <w:b/>
          <w:bCs/>
          <w:szCs w:val="28"/>
        </w:rPr>
        <w:t>6</w:t>
      </w:r>
      <w:r w:rsidRPr="00E325AC">
        <w:rPr>
          <w:rFonts w:ascii="华文楷体" w:eastAsia="华文楷体" w:hAnsi="华文楷体" w:hint="eastAsia"/>
          <w:b/>
          <w:bCs/>
          <w:szCs w:val="28"/>
        </w:rPr>
        <w:t>.4.2-5</w:t>
      </w:r>
      <w:r w:rsidRPr="00E325AC">
        <w:rPr>
          <w:rFonts w:ascii="华文楷体" w:eastAsia="华文楷体" w:hAnsi="华文楷体" w:hint="eastAsia"/>
          <w:szCs w:val="28"/>
        </w:rPr>
        <w:t>咬合型扣盖的悬臂段过长，容易因外力造成扣盖脱落。</w:t>
      </w:r>
    </w:p>
    <w:p w:rsidR="007E394F" w:rsidRPr="00E325AC" w:rsidRDefault="00D200E4" w:rsidP="00152A19">
      <w:pPr>
        <w:rPr>
          <w:rFonts w:ascii="宋体" w:hAnsi="宋体"/>
          <w:szCs w:val="28"/>
        </w:rPr>
      </w:pPr>
      <w:r w:rsidRPr="00E325AC">
        <w:rPr>
          <w:rFonts w:ascii="华文楷体" w:eastAsia="华文楷体" w:hAnsi="华文楷体" w:hint="eastAsia"/>
          <w:szCs w:val="28"/>
        </w:rPr>
        <w:t>隔热条抗弯刚度和强度远小于铝型材，对连接的承载能力和正常使用极限状态的影响都比较大。</w:t>
      </w:r>
    </w:p>
    <w:p w:rsidR="007E394F" w:rsidRPr="00E325AC" w:rsidRDefault="00775C06" w:rsidP="00775C06">
      <w:pPr>
        <w:pStyle w:val="2"/>
        <w:numPr>
          <w:ilvl w:val="0"/>
          <w:numId w:val="0"/>
        </w:numPr>
        <w:spacing w:line="360" w:lineRule="auto"/>
        <w:ind w:left="720"/>
        <w:rPr>
          <w:rFonts w:ascii="宋体" w:eastAsia="宋体" w:hAnsi="宋体"/>
          <w:b w:val="0"/>
          <w:sz w:val="30"/>
          <w:szCs w:val="30"/>
        </w:rPr>
      </w:pPr>
      <w:bookmarkStart w:id="82" w:name="_Toc4163022"/>
      <w:bookmarkStart w:id="83" w:name="_Toc4743750"/>
      <w:bookmarkStart w:id="84" w:name="_Toc17472924"/>
      <w:bookmarkStart w:id="85" w:name="_Toc17474035"/>
      <w:r w:rsidRPr="00775C06">
        <w:rPr>
          <w:rFonts w:hint="eastAsia"/>
          <w:sz w:val="30"/>
          <w:szCs w:val="30"/>
        </w:rPr>
        <w:t>6.5</w:t>
      </w:r>
      <w:r w:rsidR="007F08F2" w:rsidRPr="00E325AC">
        <w:rPr>
          <w:rFonts w:hint="eastAsia"/>
          <w:b w:val="0"/>
          <w:sz w:val="30"/>
          <w:szCs w:val="30"/>
        </w:rPr>
        <w:t xml:space="preserve"> </w:t>
      </w:r>
      <w:r w:rsidR="007F08F2" w:rsidRPr="00E325AC">
        <w:rPr>
          <w:rFonts w:hint="eastAsia"/>
          <w:b w:val="0"/>
          <w:sz w:val="30"/>
          <w:szCs w:val="30"/>
        </w:rPr>
        <w:t>结构胶</w:t>
      </w:r>
      <w:bookmarkEnd w:id="82"/>
      <w:bookmarkEnd w:id="83"/>
      <w:bookmarkEnd w:id="84"/>
      <w:bookmarkEnd w:id="85"/>
    </w:p>
    <w:p w:rsidR="007E394F" w:rsidRPr="00E325AC" w:rsidRDefault="007E394F" w:rsidP="007E394F">
      <w:pPr>
        <w:rPr>
          <w:rFonts w:ascii="宋体" w:hAnsi="宋体"/>
          <w:szCs w:val="28"/>
        </w:rPr>
      </w:pPr>
      <w:r w:rsidRPr="00E325AC">
        <w:rPr>
          <w:b/>
          <w:bCs/>
          <w:szCs w:val="28"/>
        </w:rPr>
        <w:t>6</w:t>
      </w:r>
      <w:r w:rsidRPr="00E325AC">
        <w:rPr>
          <w:rFonts w:hint="eastAsia"/>
          <w:b/>
          <w:bCs/>
          <w:szCs w:val="28"/>
        </w:rPr>
        <w:t>.5.1</w:t>
      </w:r>
      <w:r w:rsidR="00152A19" w:rsidRPr="00E325AC">
        <w:rPr>
          <w:rFonts w:hint="eastAsia"/>
          <w:b/>
          <w:bCs/>
          <w:szCs w:val="28"/>
        </w:rPr>
        <w:t xml:space="preserve"> </w:t>
      </w:r>
      <w:r w:rsidRPr="00E325AC">
        <w:rPr>
          <w:rFonts w:ascii="宋体" w:hAnsi="宋体" w:hint="eastAsia"/>
          <w:szCs w:val="28"/>
        </w:rPr>
        <w:t>幕墙结构胶连接节点设计应注意的事项如下：</w:t>
      </w:r>
    </w:p>
    <w:p w:rsidR="007E394F" w:rsidRPr="00E325AC" w:rsidRDefault="007E394F" w:rsidP="00152A19">
      <w:pPr>
        <w:ind w:firstLineChars="200" w:firstLine="562"/>
        <w:rPr>
          <w:rFonts w:ascii="宋体" w:hAnsi="宋体"/>
          <w:szCs w:val="28"/>
        </w:rPr>
      </w:pPr>
      <w:r w:rsidRPr="00E325AC">
        <w:rPr>
          <w:rFonts w:ascii="宋体" w:hAnsi="宋体" w:hint="eastAsia"/>
          <w:b/>
          <w:szCs w:val="28"/>
        </w:rPr>
        <w:t>1</w:t>
      </w:r>
      <w:r w:rsidRPr="00E325AC">
        <w:rPr>
          <w:rFonts w:ascii="宋体" w:hAnsi="宋体" w:hint="eastAsia"/>
          <w:szCs w:val="28"/>
        </w:rPr>
        <w:t>应避免热量积聚导致温度过高，而造成玻璃的破损；</w:t>
      </w:r>
    </w:p>
    <w:p w:rsidR="007E394F" w:rsidRPr="00E325AC" w:rsidRDefault="007E394F" w:rsidP="00152A19">
      <w:pPr>
        <w:ind w:firstLineChars="200" w:firstLine="562"/>
        <w:rPr>
          <w:rFonts w:ascii="宋体" w:hAnsi="宋体"/>
          <w:szCs w:val="28"/>
        </w:rPr>
      </w:pPr>
      <w:r w:rsidRPr="00E325AC">
        <w:rPr>
          <w:rFonts w:ascii="宋体" w:hAnsi="宋体" w:hint="eastAsia"/>
          <w:b/>
          <w:szCs w:val="28"/>
        </w:rPr>
        <w:t>2</w:t>
      </w:r>
      <w:r w:rsidRPr="00E325AC">
        <w:rPr>
          <w:rFonts w:ascii="宋体" w:hAnsi="宋体" w:hint="eastAsia"/>
          <w:szCs w:val="28"/>
        </w:rPr>
        <w:t>应考虑中空玻璃制造现场与施工现场之间的气压差产生的不利影响；应防止水在结构</w:t>
      </w:r>
      <w:proofErr w:type="gramStart"/>
      <w:r w:rsidRPr="00E325AC">
        <w:rPr>
          <w:rFonts w:ascii="宋体" w:hAnsi="宋体" w:hint="eastAsia"/>
          <w:szCs w:val="28"/>
        </w:rPr>
        <w:t>胶附近</w:t>
      </w:r>
      <w:proofErr w:type="gramEnd"/>
      <w:r w:rsidRPr="00E325AC">
        <w:rPr>
          <w:rFonts w:ascii="宋体" w:hAnsi="宋体" w:hint="eastAsia"/>
          <w:szCs w:val="28"/>
        </w:rPr>
        <w:t>积聚，避免</w:t>
      </w:r>
      <w:proofErr w:type="gramStart"/>
      <w:r w:rsidRPr="00E325AC">
        <w:rPr>
          <w:rFonts w:ascii="宋体" w:hAnsi="宋体" w:hint="eastAsia"/>
          <w:szCs w:val="28"/>
        </w:rPr>
        <w:t>结构胶受积水</w:t>
      </w:r>
      <w:proofErr w:type="gramEnd"/>
      <w:r w:rsidRPr="00E325AC">
        <w:rPr>
          <w:rFonts w:ascii="宋体" w:hAnsi="宋体" w:hint="eastAsia"/>
          <w:szCs w:val="28"/>
        </w:rPr>
        <w:t>的影响；</w:t>
      </w:r>
    </w:p>
    <w:p w:rsidR="007E394F" w:rsidRPr="00E325AC" w:rsidRDefault="007E394F" w:rsidP="007E394F">
      <w:pPr>
        <w:ind w:firstLineChars="200" w:firstLine="560"/>
        <w:rPr>
          <w:rFonts w:ascii="宋体" w:hAnsi="宋体"/>
          <w:szCs w:val="28"/>
        </w:rPr>
      </w:pPr>
      <w:r w:rsidRPr="00E325AC">
        <w:rPr>
          <w:rFonts w:ascii="宋体" w:hAnsi="宋体" w:hint="eastAsia"/>
          <w:szCs w:val="28"/>
        </w:rPr>
        <w:t>应考虑人活动的影响，比如坠落物体、人为的静态负荷或动态冲击。</w:t>
      </w:r>
    </w:p>
    <w:p w:rsidR="007E394F" w:rsidRPr="00E325AC" w:rsidRDefault="007E394F" w:rsidP="00152A19">
      <w:pPr>
        <w:ind w:firstLineChars="200" w:firstLine="562"/>
        <w:rPr>
          <w:rFonts w:ascii="宋体" w:hAnsi="宋体"/>
          <w:szCs w:val="28"/>
        </w:rPr>
      </w:pPr>
      <w:r w:rsidRPr="00E325AC">
        <w:rPr>
          <w:rFonts w:ascii="宋体" w:hAnsi="宋体"/>
          <w:b/>
          <w:szCs w:val="28"/>
        </w:rPr>
        <w:t>3</w:t>
      </w:r>
      <w:r w:rsidRPr="00E325AC">
        <w:rPr>
          <w:rFonts w:ascii="宋体" w:hAnsi="宋体"/>
          <w:szCs w:val="28"/>
        </w:rPr>
        <w:t>有机涂层</w:t>
      </w:r>
      <w:r w:rsidRPr="00E325AC">
        <w:rPr>
          <w:rFonts w:ascii="宋体" w:hAnsi="宋体" w:hint="eastAsia"/>
          <w:szCs w:val="28"/>
        </w:rPr>
        <w:t>或无</w:t>
      </w:r>
      <w:r w:rsidRPr="00E325AC">
        <w:rPr>
          <w:rFonts w:ascii="宋体" w:hAnsi="宋体"/>
          <w:szCs w:val="28"/>
        </w:rPr>
        <w:t>涂层的玻璃</w:t>
      </w:r>
      <w:r w:rsidRPr="00E325AC">
        <w:rPr>
          <w:rFonts w:ascii="宋体" w:hAnsi="宋体" w:hint="eastAsia"/>
          <w:szCs w:val="28"/>
        </w:rPr>
        <w:t>、阳极</w:t>
      </w:r>
      <w:r w:rsidRPr="00E325AC">
        <w:rPr>
          <w:rFonts w:ascii="宋体" w:hAnsi="宋体"/>
          <w:szCs w:val="28"/>
        </w:rPr>
        <w:t>氧化的</w:t>
      </w:r>
      <w:r w:rsidRPr="00E325AC">
        <w:rPr>
          <w:rFonts w:ascii="宋体" w:hAnsi="宋体" w:hint="eastAsia"/>
          <w:szCs w:val="28"/>
        </w:rPr>
        <w:t>铝、</w:t>
      </w:r>
      <w:r w:rsidRPr="00E325AC">
        <w:rPr>
          <w:rFonts w:ascii="宋体" w:hAnsi="宋体"/>
          <w:szCs w:val="28"/>
        </w:rPr>
        <w:t>不锈钢</w:t>
      </w:r>
      <w:r w:rsidRPr="00E325AC">
        <w:rPr>
          <w:rFonts w:ascii="宋体" w:hAnsi="宋体" w:hint="eastAsia"/>
          <w:szCs w:val="28"/>
        </w:rPr>
        <w:t>材料可以</w:t>
      </w:r>
      <w:r w:rsidRPr="00E325AC">
        <w:rPr>
          <w:rFonts w:ascii="宋体" w:hAnsi="宋体"/>
          <w:szCs w:val="28"/>
        </w:rPr>
        <w:t>用</w:t>
      </w:r>
      <w:r w:rsidRPr="00E325AC">
        <w:rPr>
          <w:rFonts w:ascii="宋体" w:hAnsi="宋体" w:hint="eastAsia"/>
          <w:szCs w:val="28"/>
        </w:rPr>
        <w:t>结构胶</w:t>
      </w:r>
      <w:r w:rsidRPr="00E325AC">
        <w:rPr>
          <w:rFonts w:ascii="宋体" w:hAnsi="宋体"/>
          <w:szCs w:val="28"/>
        </w:rPr>
        <w:t>粘接。</w:t>
      </w:r>
    </w:p>
    <w:p w:rsidR="007E394F" w:rsidRPr="00E325AC" w:rsidRDefault="007E394F" w:rsidP="00152A19">
      <w:pPr>
        <w:ind w:firstLineChars="200" w:firstLine="562"/>
        <w:rPr>
          <w:rFonts w:ascii="宋体" w:hAnsi="宋体"/>
          <w:szCs w:val="28"/>
        </w:rPr>
      </w:pPr>
      <w:r w:rsidRPr="00E325AC">
        <w:rPr>
          <w:rFonts w:ascii="宋体" w:hAnsi="宋体"/>
          <w:b/>
          <w:szCs w:val="28"/>
        </w:rPr>
        <w:t>4</w:t>
      </w:r>
      <w:r w:rsidRPr="00E325AC">
        <w:rPr>
          <w:rFonts w:ascii="宋体" w:hAnsi="宋体" w:hint="eastAsia"/>
          <w:szCs w:val="28"/>
        </w:rPr>
        <w:t>幕墙节点的粘接类型分为</w:t>
      </w:r>
      <w:r w:rsidR="00516C93" w:rsidRPr="00E325AC">
        <w:rPr>
          <w:rFonts w:ascii="宋体" w:hAnsi="宋体" w:hint="eastAsia"/>
          <w:szCs w:val="28"/>
        </w:rPr>
        <w:t>表</w:t>
      </w:r>
      <w:r w:rsidR="00516C93" w:rsidRPr="00E325AC">
        <w:rPr>
          <w:rFonts w:ascii="宋体" w:hAnsi="宋体"/>
          <w:bCs/>
          <w:szCs w:val="28"/>
        </w:rPr>
        <w:t>6</w:t>
      </w:r>
      <w:r w:rsidR="00516C93" w:rsidRPr="00E325AC">
        <w:rPr>
          <w:rFonts w:ascii="宋体" w:hAnsi="宋体" w:hint="eastAsia"/>
          <w:bCs/>
          <w:szCs w:val="28"/>
        </w:rPr>
        <w:t>.5.1和图6.5.1中的</w:t>
      </w:r>
      <w:r w:rsidRPr="00E325AC">
        <w:rPr>
          <w:rFonts w:ascii="宋体" w:hAnsi="宋体" w:hint="eastAsia"/>
          <w:szCs w:val="28"/>
        </w:rPr>
        <w:t>四种。中空玻璃或夹层玻璃应采用I型或II型的机械支承。III型和IV型仅适用于单层</w:t>
      </w:r>
      <w:r w:rsidRPr="00E325AC">
        <w:rPr>
          <w:rFonts w:ascii="宋体" w:hAnsi="宋体"/>
          <w:szCs w:val="28"/>
        </w:rPr>
        <w:t>面板</w:t>
      </w:r>
      <w:r w:rsidRPr="00E325AC">
        <w:rPr>
          <w:rFonts w:ascii="宋体" w:hAnsi="宋体" w:hint="eastAsia"/>
          <w:szCs w:val="28"/>
        </w:rPr>
        <w:t>。</w:t>
      </w:r>
    </w:p>
    <w:p w:rsidR="007E394F" w:rsidRPr="00E325AC" w:rsidRDefault="007E394F" w:rsidP="007E394F">
      <w:pPr>
        <w:jc w:val="center"/>
        <w:rPr>
          <w:rFonts w:ascii="宋体" w:hAnsi="宋体"/>
          <w:b/>
          <w:sz w:val="24"/>
        </w:rPr>
      </w:pPr>
      <w:r w:rsidRPr="00E325AC">
        <w:rPr>
          <w:rFonts w:ascii="宋体" w:hAnsi="宋体" w:hint="eastAsia"/>
          <w:b/>
          <w:sz w:val="24"/>
        </w:rPr>
        <w:t>表</w:t>
      </w:r>
      <w:r w:rsidRPr="00E325AC">
        <w:rPr>
          <w:rFonts w:ascii="宋体" w:hAnsi="宋体"/>
          <w:b/>
          <w:bCs/>
          <w:sz w:val="24"/>
        </w:rPr>
        <w:t>6</w:t>
      </w:r>
      <w:r w:rsidRPr="00E325AC">
        <w:rPr>
          <w:rFonts w:ascii="宋体" w:hAnsi="宋体" w:hint="eastAsia"/>
          <w:b/>
          <w:bCs/>
          <w:sz w:val="24"/>
        </w:rPr>
        <w:t>.5.1</w:t>
      </w:r>
      <w:r w:rsidR="00152A19" w:rsidRPr="00E325AC">
        <w:rPr>
          <w:rFonts w:ascii="宋体" w:hAnsi="宋体" w:hint="eastAsia"/>
          <w:b/>
          <w:bCs/>
          <w:sz w:val="24"/>
        </w:rPr>
        <w:t xml:space="preserve"> </w:t>
      </w:r>
      <w:r w:rsidRPr="00E325AC">
        <w:rPr>
          <w:rFonts w:ascii="宋体" w:hAnsi="宋体" w:hint="eastAsia"/>
          <w:b/>
          <w:sz w:val="24"/>
        </w:rPr>
        <w:t>幕墙节点的粘接类型</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675"/>
        <w:gridCol w:w="2268"/>
        <w:gridCol w:w="4111"/>
      </w:tblGrid>
      <w:tr w:rsidR="009A2B51" w:rsidRPr="00E325AC" w:rsidTr="00152A19">
        <w:tc>
          <w:tcPr>
            <w:tcW w:w="3085" w:type="dxa"/>
            <w:gridSpan w:val="2"/>
            <w:shd w:val="clear" w:color="auto" w:fill="auto"/>
          </w:tcPr>
          <w:p w:rsidR="007E394F" w:rsidRPr="00E325AC" w:rsidRDefault="007E394F" w:rsidP="007E394F">
            <w:pPr>
              <w:adjustRightInd w:val="0"/>
              <w:spacing w:line="360" w:lineRule="atLeast"/>
              <w:jc w:val="center"/>
              <w:textAlignment w:val="baseline"/>
              <w:rPr>
                <w:rFonts w:ascii="宋体" w:hAnsi="宋体"/>
                <w:sz w:val="24"/>
              </w:rPr>
            </w:pPr>
            <w:r w:rsidRPr="00E325AC">
              <w:rPr>
                <w:rFonts w:ascii="宋体" w:hAnsi="宋体" w:hint="eastAsia"/>
                <w:sz w:val="24"/>
              </w:rPr>
              <w:t>幕墙节点的粘接类型</w:t>
            </w:r>
          </w:p>
        </w:tc>
        <w:tc>
          <w:tcPr>
            <w:tcW w:w="2268" w:type="dxa"/>
            <w:shd w:val="clear" w:color="auto" w:fill="auto"/>
          </w:tcPr>
          <w:p w:rsidR="007E394F" w:rsidRPr="00E325AC" w:rsidRDefault="007E394F" w:rsidP="007E394F">
            <w:pPr>
              <w:adjustRightInd w:val="0"/>
              <w:spacing w:line="360" w:lineRule="atLeast"/>
              <w:jc w:val="center"/>
              <w:textAlignment w:val="baseline"/>
              <w:rPr>
                <w:rFonts w:ascii="宋体" w:hAnsi="宋体"/>
                <w:sz w:val="24"/>
              </w:rPr>
            </w:pPr>
            <w:r w:rsidRPr="00E325AC">
              <w:rPr>
                <w:rFonts w:ascii="宋体" w:hAnsi="宋体" w:hint="eastAsia"/>
                <w:sz w:val="24"/>
              </w:rPr>
              <w:t>是否有机械支承</w:t>
            </w:r>
          </w:p>
        </w:tc>
        <w:tc>
          <w:tcPr>
            <w:tcW w:w="4111" w:type="dxa"/>
            <w:shd w:val="clear" w:color="auto" w:fill="auto"/>
          </w:tcPr>
          <w:p w:rsidR="007E394F" w:rsidRPr="00E325AC" w:rsidRDefault="007E394F" w:rsidP="007E394F">
            <w:pPr>
              <w:adjustRightInd w:val="0"/>
              <w:spacing w:line="360" w:lineRule="atLeast"/>
              <w:jc w:val="center"/>
              <w:textAlignment w:val="baseline"/>
              <w:rPr>
                <w:rFonts w:ascii="宋体" w:hAnsi="宋体"/>
                <w:sz w:val="24"/>
              </w:rPr>
            </w:pPr>
            <w:r w:rsidRPr="00E325AC">
              <w:rPr>
                <w:rFonts w:ascii="宋体" w:hAnsi="宋体" w:hint="eastAsia"/>
                <w:sz w:val="24"/>
              </w:rPr>
              <w:t>粘接失效后，是否有安全设置</w:t>
            </w:r>
          </w:p>
        </w:tc>
      </w:tr>
      <w:tr w:rsidR="009A2B51" w:rsidRPr="00E325AC" w:rsidTr="00152A19">
        <w:tc>
          <w:tcPr>
            <w:tcW w:w="2410" w:type="dxa"/>
            <w:shd w:val="clear" w:color="auto" w:fill="auto"/>
          </w:tcPr>
          <w:p w:rsidR="007E394F" w:rsidRPr="00E325AC" w:rsidRDefault="007E394F" w:rsidP="007E394F">
            <w:pPr>
              <w:adjustRightInd w:val="0"/>
              <w:spacing w:line="360" w:lineRule="atLeast"/>
              <w:jc w:val="center"/>
              <w:textAlignment w:val="baseline"/>
              <w:rPr>
                <w:rFonts w:ascii="宋体" w:hAnsi="宋体"/>
                <w:sz w:val="24"/>
              </w:rPr>
            </w:pPr>
            <w:r w:rsidRPr="00E325AC">
              <w:rPr>
                <w:rFonts w:ascii="宋体" w:hAnsi="宋体"/>
                <w:sz w:val="24"/>
              </w:rPr>
              <w:t>I</w:t>
            </w:r>
            <w:r w:rsidRPr="00E325AC">
              <w:rPr>
                <w:rFonts w:ascii="宋体" w:hAnsi="宋体" w:hint="eastAsia"/>
                <w:sz w:val="24"/>
              </w:rPr>
              <w:t>类</w:t>
            </w:r>
          </w:p>
        </w:tc>
        <w:tc>
          <w:tcPr>
            <w:tcW w:w="2943" w:type="dxa"/>
            <w:gridSpan w:val="2"/>
            <w:shd w:val="clear" w:color="auto" w:fill="auto"/>
          </w:tcPr>
          <w:p w:rsidR="007E394F" w:rsidRPr="00E325AC" w:rsidRDefault="007E394F" w:rsidP="007E394F">
            <w:pPr>
              <w:adjustRightInd w:val="0"/>
              <w:spacing w:line="360" w:lineRule="atLeast"/>
              <w:jc w:val="center"/>
              <w:textAlignment w:val="baseline"/>
              <w:rPr>
                <w:rFonts w:ascii="宋体" w:hAnsi="宋体"/>
                <w:sz w:val="24"/>
              </w:rPr>
            </w:pPr>
            <w:r w:rsidRPr="00E325AC">
              <w:rPr>
                <w:rFonts w:ascii="宋体" w:hAnsi="宋体" w:hint="eastAsia"/>
                <w:sz w:val="24"/>
              </w:rPr>
              <w:t>是</w:t>
            </w:r>
          </w:p>
        </w:tc>
        <w:tc>
          <w:tcPr>
            <w:tcW w:w="4111" w:type="dxa"/>
            <w:shd w:val="clear" w:color="auto" w:fill="auto"/>
          </w:tcPr>
          <w:p w:rsidR="007E394F" w:rsidRPr="00E325AC" w:rsidRDefault="007E394F" w:rsidP="007E394F">
            <w:pPr>
              <w:adjustRightInd w:val="0"/>
              <w:spacing w:line="360" w:lineRule="atLeast"/>
              <w:jc w:val="center"/>
              <w:textAlignment w:val="baseline"/>
              <w:rPr>
                <w:rFonts w:ascii="宋体" w:hAnsi="宋体"/>
                <w:sz w:val="24"/>
              </w:rPr>
            </w:pPr>
            <w:r w:rsidRPr="00E325AC">
              <w:rPr>
                <w:rFonts w:ascii="宋体" w:hAnsi="宋体" w:hint="eastAsia"/>
                <w:sz w:val="24"/>
              </w:rPr>
              <w:t>是</w:t>
            </w:r>
          </w:p>
        </w:tc>
      </w:tr>
      <w:tr w:rsidR="009A2B51" w:rsidRPr="00E325AC" w:rsidTr="00152A19">
        <w:tc>
          <w:tcPr>
            <w:tcW w:w="2410" w:type="dxa"/>
            <w:shd w:val="clear" w:color="auto" w:fill="auto"/>
          </w:tcPr>
          <w:p w:rsidR="007E394F" w:rsidRPr="00E325AC" w:rsidRDefault="007E394F" w:rsidP="007E394F">
            <w:pPr>
              <w:adjustRightInd w:val="0"/>
              <w:spacing w:line="360" w:lineRule="atLeast"/>
              <w:jc w:val="center"/>
              <w:textAlignment w:val="baseline"/>
              <w:rPr>
                <w:rFonts w:ascii="宋体" w:hAnsi="宋体"/>
                <w:sz w:val="24"/>
              </w:rPr>
            </w:pPr>
            <w:r w:rsidRPr="00E325AC">
              <w:rPr>
                <w:rFonts w:ascii="宋体" w:hAnsi="宋体" w:hint="eastAsia"/>
                <w:sz w:val="24"/>
              </w:rPr>
              <w:t>II类</w:t>
            </w:r>
          </w:p>
        </w:tc>
        <w:tc>
          <w:tcPr>
            <w:tcW w:w="2943" w:type="dxa"/>
            <w:gridSpan w:val="2"/>
            <w:shd w:val="clear" w:color="auto" w:fill="auto"/>
          </w:tcPr>
          <w:p w:rsidR="007E394F" w:rsidRPr="00E325AC" w:rsidRDefault="007E394F" w:rsidP="007E394F">
            <w:pPr>
              <w:adjustRightInd w:val="0"/>
              <w:spacing w:line="360" w:lineRule="atLeast"/>
              <w:jc w:val="center"/>
              <w:textAlignment w:val="baseline"/>
              <w:rPr>
                <w:rFonts w:ascii="宋体" w:hAnsi="宋体"/>
                <w:sz w:val="24"/>
              </w:rPr>
            </w:pPr>
            <w:r w:rsidRPr="00E325AC">
              <w:rPr>
                <w:rFonts w:ascii="宋体" w:hAnsi="宋体" w:hint="eastAsia"/>
                <w:sz w:val="24"/>
              </w:rPr>
              <w:t>是</w:t>
            </w:r>
          </w:p>
        </w:tc>
        <w:tc>
          <w:tcPr>
            <w:tcW w:w="4111" w:type="dxa"/>
            <w:shd w:val="clear" w:color="auto" w:fill="auto"/>
          </w:tcPr>
          <w:p w:rsidR="007E394F" w:rsidRPr="00E325AC" w:rsidRDefault="007E394F" w:rsidP="007E394F">
            <w:pPr>
              <w:adjustRightInd w:val="0"/>
              <w:spacing w:line="360" w:lineRule="atLeast"/>
              <w:jc w:val="center"/>
              <w:textAlignment w:val="baseline"/>
              <w:rPr>
                <w:rFonts w:ascii="宋体" w:hAnsi="宋体"/>
                <w:sz w:val="24"/>
              </w:rPr>
            </w:pPr>
            <w:r w:rsidRPr="00E325AC">
              <w:rPr>
                <w:rFonts w:ascii="宋体" w:hAnsi="宋体" w:hint="eastAsia"/>
                <w:sz w:val="24"/>
              </w:rPr>
              <w:t>否</w:t>
            </w:r>
          </w:p>
        </w:tc>
      </w:tr>
      <w:tr w:rsidR="009A2B51" w:rsidRPr="00E325AC" w:rsidTr="00152A19">
        <w:tc>
          <w:tcPr>
            <w:tcW w:w="2410" w:type="dxa"/>
            <w:shd w:val="clear" w:color="auto" w:fill="auto"/>
          </w:tcPr>
          <w:p w:rsidR="007E394F" w:rsidRPr="00E325AC" w:rsidRDefault="007E394F" w:rsidP="007E394F">
            <w:pPr>
              <w:adjustRightInd w:val="0"/>
              <w:spacing w:line="360" w:lineRule="atLeast"/>
              <w:jc w:val="center"/>
              <w:textAlignment w:val="baseline"/>
              <w:rPr>
                <w:rFonts w:ascii="宋体" w:hAnsi="宋体"/>
                <w:sz w:val="24"/>
              </w:rPr>
            </w:pPr>
            <w:r w:rsidRPr="00E325AC">
              <w:rPr>
                <w:rFonts w:ascii="宋体" w:hAnsi="宋体" w:hint="eastAsia"/>
                <w:sz w:val="24"/>
              </w:rPr>
              <w:t>III类</w:t>
            </w:r>
          </w:p>
        </w:tc>
        <w:tc>
          <w:tcPr>
            <w:tcW w:w="2943" w:type="dxa"/>
            <w:gridSpan w:val="2"/>
            <w:shd w:val="clear" w:color="auto" w:fill="auto"/>
          </w:tcPr>
          <w:p w:rsidR="007E394F" w:rsidRPr="00E325AC" w:rsidRDefault="007E394F" w:rsidP="007E394F">
            <w:pPr>
              <w:adjustRightInd w:val="0"/>
              <w:spacing w:line="360" w:lineRule="atLeast"/>
              <w:jc w:val="center"/>
              <w:textAlignment w:val="baseline"/>
              <w:rPr>
                <w:rFonts w:ascii="宋体" w:hAnsi="宋体"/>
                <w:sz w:val="24"/>
              </w:rPr>
            </w:pPr>
            <w:r w:rsidRPr="00E325AC">
              <w:rPr>
                <w:rFonts w:ascii="宋体" w:hAnsi="宋体" w:hint="eastAsia"/>
                <w:sz w:val="24"/>
              </w:rPr>
              <w:t>否</w:t>
            </w:r>
          </w:p>
        </w:tc>
        <w:tc>
          <w:tcPr>
            <w:tcW w:w="4111" w:type="dxa"/>
            <w:shd w:val="clear" w:color="auto" w:fill="auto"/>
          </w:tcPr>
          <w:p w:rsidR="007E394F" w:rsidRPr="00E325AC" w:rsidRDefault="007E394F" w:rsidP="007E394F">
            <w:pPr>
              <w:adjustRightInd w:val="0"/>
              <w:spacing w:line="360" w:lineRule="atLeast"/>
              <w:jc w:val="center"/>
              <w:textAlignment w:val="baseline"/>
              <w:rPr>
                <w:rFonts w:ascii="宋体" w:hAnsi="宋体"/>
                <w:sz w:val="24"/>
              </w:rPr>
            </w:pPr>
            <w:r w:rsidRPr="00E325AC">
              <w:rPr>
                <w:rFonts w:ascii="宋体" w:hAnsi="宋体" w:hint="eastAsia"/>
                <w:sz w:val="24"/>
              </w:rPr>
              <w:t>是</w:t>
            </w:r>
          </w:p>
        </w:tc>
      </w:tr>
      <w:tr w:rsidR="009A2B51" w:rsidRPr="00E325AC" w:rsidTr="00152A19">
        <w:tc>
          <w:tcPr>
            <w:tcW w:w="2410" w:type="dxa"/>
            <w:shd w:val="clear" w:color="auto" w:fill="auto"/>
          </w:tcPr>
          <w:p w:rsidR="007E394F" w:rsidRPr="00E325AC" w:rsidRDefault="007E394F" w:rsidP="007E394F">
            <w:pPr>
              <w:adjustRightInd w:val="0"/>
              <w:spacing w:line="360" w:lineRule="atLeast"/>
              <w:jc w:val="center"/>
              <w:textAlignment w:val="baseline"/>
              <w:rPr>
                <w:rFonts w:ascii="宋体" w:hAnsi="宋体"/>
                <w:sz w:val="24"/>
              </w:rPr>
            </w:pPr>
            <w:r w:rsidRPr="00E325AC">
              <w:rPr>
                <w:rFonts w:ascii="宋体" w:hAnsi="宋体" w:hint="eastAsia"/>
                <w:sz w:val="24"/>
              </w:rPr>
              <w:t>IV类</w:t>
            </w:r>
          </w:p>
        </w:tc>
        <w:tc>
          <w:tcPr>
            <w:tcW w:w="2943" w:type="dxa"/>
            <w:gridSpan w:val="2"/>
            <w:shd w:val="clear" w:color="auto" w:fill="auto"/>
          </w:tcPr>
          <w:p w:rsidR="007E394F" w:rsidRPr="00E325AC" w:rsidRDefault="007E394F" w:rsidP="007E394F">
            <w:pPr>
              <w:adjustRightInd w:val="0"/>
              <w:spacing w:line="360" w:lineRule="atLeast"/>
              <w:jc w:val="center"/>
              <w:textAlignment w:val="baseline"/>
              <w:rPr>
                <w:rFonts w:ascii="宋体" w:hAnsi="宋体"/>
                <w:sz w:val="24"/>
              </w:rPr>
            </w:pPr>
            <w:r w:rsidRPr="00E325AC">
              <w:rPr>
                <w:rFonts w:ascii="宋体" w:hAnsi="宋体" w:hint="eastAsia"/>
                <w:sz w:val="24"/>
              </w:rPr>
              <w:t>否</w:t>
            </w:r>
          </w:p>
        </w:tc>
        <w:tc>
          <w:tcPr>
            <w:tcW w:w="4111" w:type="dxa"/>
            <w:shd w:val="clear" w:color="auto" w:fill="auto"/>
          </w:tcPr>
          <w:p w:rsidR="007E394F" w:rsidRPr="00E325AC" w:rsidRDefault="007E394F" w:rsidP="007E394F">
            <w:pPr>
              <w:adjustRightInd w:val="0"/>
              <w:spacing w:line="360" w:lineRule="atLeast"/>
              <w:jc w:val="center"/>
              <w:textAlignment w:val="baseline"/>
              <w:rPr>
                <w:rFonts w:ascii="宋体" w:hAnsi="宋体"/>
                <w:sz w:val="24"/>
              </w:rPr>
            </w:pPr>
            <w:r w:rsidRPr="00E325AC">
              <w:rPr>
                <w:rFonts w:ascii="宋体" w:hAnsi="宋体" w:hint="eastAsia"/>
                <w:sz w:val="24"/>
              </w:rPr>
              <w:t>否</w:t>
            </w:r>
          </w:p>
        </w:tc>
      </w:tr>
    </w:tbl>
    <w:p w:rsidR="007E394F" w:rsidRPr="00E325AC" w:rsidRDefault="00BD18E0" w:rsidP="007E394F">
      <w:pPr>
        <w:jc w:val="center"/>
        <w:rPr>
          <w:rFonts w:ascii="宋体" w:hAnsi="宋体"/>
          <w:szCs w:val="28"/>
        </w:rPr>
      </w:pPr>
      <w:r w:rsidRPr="00E325AC">
        <w:rPr>
          <w:rFonts w:ascii="宋体" w:hAnsi="宋体"/>
          <w:noProof/>
          <w:szCs w:val="28"/>
        </w:rPr>
        <w:drawing>
          <wp:inline distT="0" distB="0" distL="0" distR="0">
            <wp:extent cx="1318437" cy="1905511"/>
            <wp:effectExtent l="19050" t="0" r="0" b="0"/>
            <wp:docPr id="69" name="图片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7"/>
                    <pic:cNvPicPr>
                      <a:picLocks noChangeAspect="1" noChangeArrowheads="1"/>
                    </pic:cNvPicPr>
                  </pic:nvPicPr>
                  <pic:blipFill>
                    <a:blip r:embed="rId1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1518" cy="1909964"/>
                    </a:xfrm>
                    <a:prstGeom prst="rect">
                      <a:avLst/>
                    </a:prstGeom>
                    <a:noFill/>
                    <a:ln>
                      <a:noFill/>
                    </a:ln>
                  </pic:spPr>
                </pic:pic>
              </a:graphicData>
            </a:graphic>
          </wp:inline>
        </w:drawing>
      </w:r>
      <w:r w:rsidRPr="00E325AC">
        <w:rPr>
          <w:rFonts w:ascii="宋体" w:hAnsi="宋体"/>
          <w:noProof/>
          <w:szCs w:val="28"/>
        </w:rPr>
        <w:drawing>
          <wp:inline distT="0" distB="0" distL="0" distR="0">
            <wp:extent cx="1127298" cy="1913861"/>
            <wp:effectExtent l="19050" t="0" r="0" b="0"/>
            <wp:docPr id="70" name="图片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8"/>
                    <pic:cNvPicPr>
                      <a:picLocks noChangeAspect="1" noChangeArrowheads="1"/>
                    </pic:cNvPicPr>
                  </pic:nvPicPr>
                  <pic:blipFill>
                    <a:blip r:embed="rId1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5757" cy="1911244"/>
                    </a:xfrm>
                    <a:prstGeom prst="rect">
                      <a:avLst/>
                    </a:prstGeom>
                    <a:noFill/>
                    <a:ln>
                      <a:noFill/>
                    </a:ln>
                  </pic:spPr>
                </pic:pic>
              </a:graphicData>
            </a:graphic>
          </wp:inline>
        </w:drawing>
      </w:r>
      <w:r w:rsidRPr="00E325AC">
        <w:rPr>
          <w:rFonts w:ascii="宋体" w:hAnsi="宋体"/>
          <w:noProof/>
          <w:szCs w:val="28"/>
        </w:rPr>
        <w:drawing>
          <wp:inline distT="0" distB="0" distL="0" distR="0">
            <wp:extent cx="1314548" cy="1903228"/>
            <wp:effectExtent l="19050" t="0" r="0" b="0"/>
            <wp:docPr id="71" name="图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0"/>
                    <pic:cNvPicPr>
                      <a:picLocks noChangeAspect="1" noChangeArrowheads="1"/>
                    </pic:cNvPicPr>
                  </pic:nvPicPr>
                  <pic:blipFill>
                    <a:blip r:embed="rId1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7535" cy="1907553"/>
                    </a:xfrm>
                    <a:prstGeom prst="rect">
                      <a:avLst/>
                    </a:prstGeom>
                    <a:noFill/>
                    <a:ln>
                      <a:noFill/>
                    </a:ln>
                  </pic:spPr>
                </pic:pic>
              </a:graphicData>
            </a:graphic>
          </wp:inline>
        </w:drawing>
      </w:r>
      <w:r w:rsidRPr="00E325AC">
        <w:rPr>
          <w:rFonts w:ascii="宋体" w:hAnsi="宋体"/>
          <w:noProof/>
          <w:szCs w:val="28"/>
        </w:rPr>
        <w:drawing>
          <wp:inline distT="0" distB="0" distL="0" distR="0">
            <wp:extent cx="1099374" cy="1839432"/>
            <wp:effectExtent l="19050" t="0" r="5526" b="0"/>
            <wp:docPr id="72" name="图片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1"/>
                    <pic:cNvPicPr>
                      <a:picLocks noChangeAspect="1" noChangeArrowheads="1"/>
                    </pic:cNvPicPr>
                  </pic:nvPicPr>
                  <pic:blipFill>
                    <a:blip r:embed="rId1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9757" cy="1840074"/>
                    </a:xfrm>
                    <a:prstGeom prst="rect">
                      <a:avLst/>
                    </a:prstGeom>
                    <a:noFill/>
                    <a:ln>
                      <a:noFill/>
                    </a:ln>
                  </pic:spPr>
                </pic:pic>
              </a:graphicData>
            </a:graphic>
          </wp:inline>
        </w:drawing>
      </w:r>
    </w:p>
    <w:p w:rsidR="007E394F" w:rsidRPr="00E325AC" w:rsidRDefault="007E394F" w:rsidP="008471A5">
      <w:pPr>
        <w:ind w:firstLineChars="600" w:firstLine="1680"/>
        <w:rPr>
          <w:rFonts w:ascii="宋体" w:hAnsi="宋体"/>
          <w:szCs w:val="28"/>
        </w:rPr>
      </w:pPr>
      <w:r w:rsidRPr="00E325AC">
        <w:rPr>
          <w:rFonts w:ascii="宋体" w:hAnsi="宋体"/>
          <w:szCs w:val="28"/>
        </w:rPr>
        <w:t>I</w:t>
      </w:r>
      <w:r w:rsidRPr="00E325AC">
        <w:rPr>
          <w:rFonts w:ascii="宋体" w:hAnsi="宋体" w:hint="eastAsia"/>
          <w:szCs w:val="28"/>
        </w:rPr>
        <w:t xml:space="preserve">类      </w:t>
      </w:r>
      <w:r w:rsidR="00152A19" w:rsidRPr="00E325AC">
        <w:rPr>
          <w:rFonts w:ascii="宋体" w:hAnsi="宋体" w:hint="eastAsia"/>
          <w:szCs w:val="28"/>
        </w:rPr>
        <w:t xml:space="preserve">   </w:t>
      </w:r>
      <w:r w:rsidRPr="00E325AC">
        <w:rPr>
          <w:rFonts w:ascii="宋体" w:hAnsi="宋体" w:hint="eastAsia"/>
          <w:szCs w:val="28"/>
        </w:rPr>
        <w:t xml:space="preserve"> II类</w:t>
      </w:r>
      <w:r w:rsidR="00152A19" w:rsidRPr="00E325AC">
        <w:rPr>
          <w:rFonts w:ascii="宋体" w:hAnsi="宋体" w:hint="eastAsia"/>
          <w:szCs w:val="28"/>
        </w:rPr>
        <w:t xml:space="preserve">          </w:t>
      </w:r>
      <w:r w:rsidRPr="00E325AC">
        <w:rPr>
          <w:rFonts w:ascii="宋体" w:hAnsi="宋体" w:hint="eastAsia"/>
          <w:szCs w:val="28"/>
        </w:rPr>
        <w:t xml:space="preserve">III 类  </w:t>
      </w:r>
      <w:r w:rsidR="00152A19" w:rsidRPr="00E325AC">
        <w:rPr>
          <w:rFonts w:ascii="宋体" w:hAnsi="宋体" w:hint="eastAsia"/>
          <w:szCs w:val="28"/>
        </w:rPr>
        <w:t xml:space="preserve">       </w:t>
      </w:r>
      <w:r w:rsidRPr="00E325AC">
        <w:rPr>
          <w:rFonts w:ascii="宋体" w:hAnsi="宋体"/>
          <w:szCs w:val="28"/>
        </w:rPr>
        <w:t>IV</w:t>
      </w:r>
      <w:r w:rsidRPr="00E325AC">
        <w:rPr>
          <w:rFonts w:ascii="宋体" w:hAnsi="宋体" w:hint="eastAsia"/>
          <w:szCs w:val="28"/>
        </w:rPr>
        <w:t>类</w:t>
      </w:r>
    </w:p>
    <w:p w:rsidR="00152A19" w:rsidRPr="00E325AC" w:rsidRDefault="00152A19" w:rsidP="00152A19">
      <w:pPr>
        <w:jc w:val="center"/>
        <w:rPr>
          <w:rFonts w:ascii="宋体" w:hAnsi="宋体"/>
          <w:szCs w:val="28"/>
        </w:rPr>
      </w:pPr>
      <w:r w:rsidRPr="00E325AC">
        <w:rPr>
          <w:rFonts w:ascii="宋体" w:hAnsi="宋体" w:hint="eastAsia"/>
          <w:szCs w:val="28"/>
        </w:rPr>
        <w:t>图6.5.1  幕墙</w:t>
      </w:r>
      <w:r w:rsidRPr="00E325AC">
        <w:rPr>
          <w:rFonts w:ascii="宋体" w:hAnsi="宋体"/>
          <w:szCs w:val="28"/>
        </w:rPr>
        <w:t>节点的粘接类型</w:t>
      </w:r>
    </w:p>
    <w:p w:rsidR="007E394F" w:rsidRPr="00E325AC" w:rsidRDefault="00516C93" w:rsidP="00152A19">
      <w:pPr>
        <w:pStyle w:val="aff3"/>
        <w:ind w:leftChars="171" w:left="479" w:firstLineChars="0" w:firstLine="0"/>
        <w:jc w:val="center"/>
        <w:rPr>
          <w:rFonts w:ascii="宋体" w:hAnsi="宋体"/>
          <w:sz w:val="24"/>
        </w:rPr>
      </w:pPr>
      <w:r w:rsidRPr="00E325AC">
        <w:rPr>
          <w:rFonts w:ascii="宋体" w:hAnsi="宋体" w:hint="eastAsia"/>
          <w:sz w:val="24"/>
        </w:rPr>
        <w:t>1.</w:t>
      </w:r>
      <w:r w:rsidR="007E394F" w:rsidRPr="00E325AC">
        <w:rPr>
          <w:rFonts w:ascii="宋体" w:hAnsi="宋体" w:hint="eastAsia"/>
          <w:sz w:val="24"/>
        </w:rPr>
        <w:t>面板</w:t>
      </w:r>
      <w:r w:rsidR="007E394F" w:rsidRPr="00E325AC">
        <w:rPr>
          <w:rFonts w:ascii="宋体" w:hAnsi="宋体"/>
          <w:sz w:val="24"/>
        </w:rPr>
        <w:t>；</w:t>
      </w:r>
      <w:r w:rsidR="007E394F" w:rsidRPr="00E325AC">
        <w:rPr>
          <w:rFonts w:ascii="宋体" w:hAnsi="宋体" w:hint="eastAsia"/>
          <w:sz w:val="24"/>
        </w:rPr>
        <w:t>2.结构胶</w:t>
      </w:r>
      <w:r w:rsidR="007E394F" w:rsidRPr="00E325AC">
        <w:rPr>
          <w:rFonts w:ascii="宋体" w:hAnsi="宋体"/>
          <w:sz w:val="24"/>
        </w:rPr>
        <w:t>的</w:t>
      </w:r>
      <w:r w:rsidR="007E394F" w:rsidRPr="00E325AC">
        <w:rPr>
          <w:rFonts w:ascii="宋体" w:hAnsi="宋体" w:hint="eastAsia"/>
          <w:sz w:val="24"/>
        </w:rPr>
        <w:t>支撑结构</w:t>
      </w:r>
      <w:r w:rsidR="007E394F" w:rsidRPr="00E325AC">
        <w:rPr>
          <w:rFonts w:ascii="宋体" w:hAnsi="宋体"/>
          <w:sz w:val="24"/>
        </w:rPr>
        <w:t>；</w:t>
      </w:r>
      <w:r w:rsidR="007E394F" w:rsidRPr="00E325AC">
        <w:rPr>
          <w:rFonts w:ascii="宋体" w:hAnsi="宋体" w:hint="eastAsia"/>
          <w:sz w:val="24"/>
        </w:rPr>
        <w:t>3.机械支承</w:t>
      </w:r>
      <w:r w:rsidR="007E394F" w:rsidRPr="00E325AC">
        <w:rPr>
          <w:rFonts w:ascii="宋体" w:hAnsi="宋体"/>
          <w:sz w:val="24"/>
        </w:rPr>
        <w:t>；</w:t>
      </w:r>
      <w:r w:rsidR="007E394F" w:rsidRPr="00E325AC">
        <w:rPr>
          <w:rFonts w:ascii="宋体" w:hAnsi="宋体" w:hint="eastAsia"/>
          <w:sz w:val="24"/>
        </w:rPr>
        <w:t>4.粘接失效后的安全设置</w:t>
      </w:r>
    </w:p>
    <w:p w:rsidR="007E394F" w:rsidRPr="00E325AC" w:rsidRDefault="007E394F" w:rsidP="007E394F">
      <w:pPr>
        <w:rPr>
          <w:rFonts w:ascii="宋体" w:hAnsi="宋体"/>
          <w:szCs w:val="28"/>
        </w:rPr>
      </w:pPr>
      <w:r w:rsidRPr="00E325AC">
        <w:rPr>
          <w:b/>
          <w:bCs/>
          <w:szCs w:val="28"/>
        </w:rPr>
        <w:t>6</w:t>
      </w:r>
      <w:r w:rsidRPr="00E325AC">
        <w:rPr>
          <w:rFonts w:hint="eastAsia"/>
          <w:b/>
          <w:bCs/>
          <w:szCs w:val="28"/>
        </w:rPr>
        <w:t xml:space="preserve">.5.2 </w:t>
      </w:r>
      <w:r w:rsidRPr="00E325AC">
        <w:rPr>
          <w:rFonts w:ascii="宋体" w:hAnsi="宋体" w:hint="eastAsia"/>
          <w:szCs w:val="28"/>
        </w:rPr>
        <w:t>硅酮</w:t>
      </w:r>
      <w:r w:rsidRPr="00E325AC">
        <w:rPr>
          <w:rFonts w:ascii="宋体" w:hAnsi="宋体"/>
          <w:szCs w:val="28"/>
        </w:rPr>
        <w:t>结构</w:t>
      </w:r>
      <w:r w:rsidRPr="00E325AC">
        <w:rPr>
          <w:rFonts w:ascii="宋体" w:hAnsi="宋体" w:hint="eastAsia"/>
          <w:szCs w:val="28"/>
        </w:rPr>
        <w:t>密封</w:t>
      </w:r>
      <w:proofErr w:type="gramStart"/>
      <w:r w:rsidRPr="00E325AC">
        <w:rPr>
          <w:rFonts w:ascii="宋体" w:hAnsi="宋体"/>
          <w:szCs w:val="28"/>
        </w:rPr>
        <w:t>胶</w:t>
      </w:r>
      <w:r w:rsidRPr="00E325AC">
        <w:rPr>
          <w:rFonts w:ascii="宋体" w:hAnsi="宋体" w:hint="eastAsia"/>
          <w:szCs w:val="28"/>
        </w:rPr>
        <w:t>使用</w:t>
      </w:r>
      <w:proofErr w:type="gramEnd"/>
      <w:r w:rsidRPr="00E325AC">
        <w:rPr>
          <w:rFonts w:ascii="宋体" w:hAnsi="宋体"/>
          <w:szCs w:val="28"/>
        </w:rPr>
        <w:t>的注意事项如下：</w:t>
      </w:r>
    </w:p>
    <w:p w:rsidR="007E394F" w:rsidRPr="00E325AC" w:rsidRDefault="007E394F" w:rsidP="00152A19">
      <w:pPr>
        <w:ind w:firstLineChars="200" w:firstLine="562"/>
        <w:rPr>
          <w:rFonts w:ascii="宋体" w:hAnsi="宋体"/>
          <w:szCs w:val="28"/>
        </w:rPr>
      </w:pPr>
      <w:r w:rsidRPr="00E325AC">
        <w:rPr>
          <w:rFonts w:ascii="宋体" w:hAnsi="宋体" w:hint="eastAsia"/>
          <w:b/>
          <w:szCs w:val="28"/>
        </w:rPr>
        <w:t>1</w:t>
      </w:r>
      <w:r w:rsidRPr="00E325AC">
        <w:rPr>
          <w:rFonts w:ascii="宋体" w:hAnsi="宋体" w:hint="eastAsia"/>
          <w:szCs w:val="28"/>
        </w:rPr>
        <w:t>结构</w:t>
      </w:r>
      <w:proofErr w:type="gramStart"/>
      <w:r w:rsidRPr="00E325AC">
        <w:rPr>
          <w:rFonts w:ascii="宋体" w:hAnsi="宋体" w:hint="eastAsia"/>
          <w:szCs w:val="28"/>
        </w:rPr>
        <w:t>密封</w:t>
      </w:r>
      <w:r w:rsidRPr="00E325AC">
        <w:rPr>
          <w:rFonts w:ascii="宋体" w:hAnsi="宋体"/>
          <w:szCs w:val="28"/>
        </w:rPr>
        <w:t>胶</w:t>
      </w:r>
      <w:r w:rsidRPr="00E325AC">
        <w:rPr>
          <w:rFonts w:ascii="宋体" w:hAnsi="宋体" w:hint="eastAsia"/>
          <w:szCs w:val="28"/>
        </w:rPr>
        <w:t>宜</w:t>
      </w:r>
      <w:r w:rsidRPr="00E325AC">
        <w:rPr>
          <w:rFonts w:ascii="宋体" w:hAnsi="宋体"/>
          <w:szCs w:val="28"/>
        </w:rPr>
        <w:t>在</w:t>
      </w:r>
      <w:proofErr w:type="gramEnd"/>
      <w:r w:rsidRPr="00E325AC">
        <w:rPr>
          <w:rFonts w:ascii="宋体" w:hAnsi="宋体"/>
          <w:szCs w:val="28"/>
        </w:rPr>
        <w:t>工厂使用</w:t>
      </w:r>
      <w:r w:rsidRPr="00E325AC">
        <w:rPr>
          <w:rFonts w:ascii="宋体" w:hAnsi="宋体" w:hint="eastAsia"/>
          <w:szCs w:val="28"/>
        </w:rPr>
        <w:t>；</w:t>
      </w:r>
    </w:p>
    <w:p w:rsidR="00152A19" w:rsidRPr="00E325AC" w:rsidRDefault="007E394F" w:rsidP="00A12FAC">
      <w:pPr>
        <w:pStyle w:val="aff3"/>
        <w:numPr>
          <w:ilvl w:val="0"/>
          <w:numId w:val="39"/>
        </w:numPr>
        <w:ind w:firstLineChars="0"/>
        <w:rPr>
          <w:rFonts w:ascii="宋体" w:hAnsi="宋体"/>
          <w:szCs w:val="28"/>
        </w:rPr>
      </w:pPr>
      <w:r w:rsidRPr="00E325AC">
        <w:rPr>
          <w:rFonts w:ascii="宋体" w:hAnsi="宋体" w:hint="eastAsia"/>
          <w:szCs w:val="28"/>
        </w:rPr>
        <w:t>结构</w:t>
      </w:r>
      <w:proofErr w:type="gramStart"/>
      <w:r w:rsidRPr="00E325AC">
        <w:rPr>
          <w:rFonts w:ascii="宋体" w:hAnsi="宋体" w:hint="eastAsia"/>
          <w:szCs w:val="28"/>
        </w:rPr>
        <w:t>密封胶宜</w:t>
      </w:r>
      <w:r w:rsidRPr="00E325AC">
        <w:rPr>
          <w:rFonts w:ascii="宋体" w:hAnsi="宋体"/>
          <w:szCs w:val="28"/>
        </w:rPr>
        <w:t>连续</w:t>
      </w:r>
      <w:proofErr w:type="gramEnd"/>
      <w:r w:rsidRPr="00E325AC">
        <w:rPr>
          <w:rFonts w:ascii="宋体" w:hAnsi="宋体"/>
          <w:szCs w:val="28"/>
        </w:rPr>
        <w:t>使用；</w:t>
      </w:r>
      <w:r w:rsidRPr="00E325AC">
        <w:rPr>
          <w:rFonts w:ascii="宋体" w:hAnsi="宋体" w:hint="eastAsia"/>
          <w:szCs w:val="28"/>
        </w:rPr>
        <w:t>设计中</w:t>
      </w:r>
      <w:r w:rsidRPr="00E325AC">
        <w:rPr>
          <w:rFonts w:ascii="宋体" w:hAnsi="宋体"/>
          <w:szCs w:val="28"/>
        </w:rPr>
        <w:t>可能存在不连续的情况，</w:t>
      </w:r>
      <w:r w:rsidRPr="00E325AC">
        <w:rPr>
          <w:rFonts w:ascii="宋体" w:hAnsi="宋体" w:hint="eastAsia"/>
          <w:szCs w:val="28"/>
        </w:rPr>
        <w:t>但不应有</w:t>
      </w:r>
      <w:r w:rsidRPr="00E325AC">
        <w:rPr>
          <w:rFonts w:ascii="宋体" w:hAnsi="宋体"/>
          <w:szCs w:val="28"/>
        </w:rPr>
        <w:t>完全</w:t>
      </w:r>
    </w:p>
    <w:p w:rsidR="007E394F" w:rsidRPr="00E325AC" w:rsidRDefault="007E394F" w:rsidP="00152A19">
      <w:pPr>
        <w:rPr>
          <w:rFonts w:ascii="宋体" w:hAnsi="宋体"/>
          <w:szCs w:val="28"/>
        </w:rPr>
      </w:pPr>
      <w:r w:rsidRPr="00E325AC">
        <w:rPr>
          <w:rFonts w:ascii="宋体" w:hAnsi="宋体" w:hint="eastAsia"/>
          <w:szCs w:val="28"/>
        </w:rPr>
        <w:t>自由</w:t>
      </w:r>
      <w:r w:rsidRPr="00E325AC">
        <w:rPr>
          <w:rFonts w:ascii="宋体" w:hAnsi="宋体"/>
          <w:szCs w:val="28"/>
        </w:rPr>
        <w:t>的边</w:t>
      </w:r>
      <w:r w:rsidRPr="00E325AC">
        <w:rPr>
          <w:rFonts w:ascii="宋体" w:hAnsi="宋体" w:hint="eastAsia"/>
          <w:szCs w:val="28"/>
        </w:rPr>
        <w:t>；部分</w:t>
      </w:r>
      <w:r w:rsidRPr="00E325AC">
        <w:rPr>
          <w:rFonts w:ascii="宋体" w:hAnsi="宋体"/>
          <w:szCs w:val="28"/>
        </w:rPr>
        <w:t>边可以</w:t>
      </w:r>
      <w:r w:rsidRPr="00E325AC">
        <w:rPr>
          <w:rFonts w:ascii="宋体" w:hAnsi="宋体" w:hint="eastAsia"/>
          <w:szCs w:val="28"/>
        </w:rPr>
        <w:t>采用</w:t>
      </w:r>
      <w:r w:rsidRPr="00E325AC">
        <w:rPr>
          <w:rFonts w:ascii="宋体" w:hAnsi="宋体"/>
          <w:szCs w:val="28"/>
        </w:rPr>
        <w:t>机械约束。</w:t>
      </w:r>
    </w:p>
    <w:p w:rsidR="007E394F" w:rsidRPr="00E325AC" w:rsidRDefault="007E394F" w:rsidP="00152A19">
      <w:pPr>
        <w:ind w:firstLineChars="200" w:firstLine="562"/>
        <w:rPr>
          <w:rFonts w:ascii="宋体" w:hAnsi="宋体"/>
          <w:szCs w:val="28"/>
        </w:rPr>
      </w:pPr>
      <w:r w:rsidRPr="00E325AC">
        <w:rPr>
          <w:rFonts w:ascii="宋体" w:hAnsi="宋体" w:hint="eastAsia"/>
          <w:b/>
          <w:szCs w:val="28"/>
        </w:rPr>
        <w:t>3</w:t>
      </w:r>
      <w:r w:rsidR="00152A19" w:rsidRPr="00E325AC">
        <w:rPr>
          <w:rFonts w:ascii="宋体" w:hAnsi="宋体" w:hint="eastAsia"/>
          <w:b/>
          <w:szCs w:val="28"/>
        </w:rPr>
        <w:t xml:space="preserve"> </w:t>
      </w:r>
      <w:r w:rsidRPr="00E325AC">
        <w:rPr>
          <w:rFonts w:ascii="宋体" w:hAnsi="宋体" w:hint="eastAsia"/>
          <w:szCs w:val="28"/>
        </w:rPr>
        <w:t>中空玻璃</w:t>
      </w:r>
      <w:r w:rsidRPr="00E325AC">
        <w:rPr>
          <w:rFonts w:ascii="宋体" w:hAnsi="宋体"/>
          <w:szCs w:val="28"/>
        </w:rPr>
        <w:t>间隔条</w:t>
      </w:r>
      <w:r w:rsidRPr="00E325AC">
        <w:rPr>
          <w:rFonts w:ascii="宋体" w:hAnsi="宋体" w:hint="eastAsia"/>
          <w:szCs w:val="28"/>
        </w:rPr>
        <w:t>的粘接不应视为结构粘接。</w:t>
      </w:r>
    </w:p>
    <w:p w:rsidR="007E394F" w:rsidRPr="00E325AC" w:rsidRDefault="007E394F" w:rsidP="00152A19">
      <w:pPr>
        <w:ind w:leftChars="67" w:left="188" w:firstLineChars="150" w:firstLine="422"/>
        <w:rPr>
          <w:rFonts w:ascii="宋体" w:hAnsi="宋体"/>
          <w:szCs w:val="28"/>
        </w:rPr>
      </w:pPr>
      <w:r w:rsidRPr="00E325AC">
        <w:rPr>
          <w:rFonts w:ascii="宋体" w:hAnsi="宋体" w:hint="eastAsia"/>
          <w:b/>
          <w:szCs w:val="28"/>
        </w:rPr>
        <w:t>4</w:t>
      </w:r>
      <w:r w:rsidR="00152A19" w:rsidRPr="00E325AC">
        <w:rPr>
          <w:rFonts w:ascii="宋体" w:hAnsi="宋体" w:hint="eastAsia"/>
          <w:b/>
          <w:szCs w:val="28"/>
        </w:rPr>
        <w:t xml:space="preserve"> </w:t>
      </w:r>
      <w:r w:rsidRPr="00E325AC">
        <w:rPr>
          <w:rFonts w:ascii="宋体" w:hAnsi="宋体" w:hint="eastAsia"/>
          <w:szCs w:val="28"/>
        </w:rPr>
        <w:t>结构密封胶不宜长期承受剪力；</w:t>
      </w:r>
    </w:p>
    <w:p w:rsidR="007E394F" w:rsidRPr="00E325AC" w:rsidRDefault="007E394F" w:rsidP="00152A19">
      <w:pPr>
        <w:ind w:leftChars="67" w:left="188" w:firstLineChars="150" w:firstLine="422"/>
        <w:rPr>
          <w:rFonts w:ascii="宋体" w:hAnsi="宋体"/>
          <w:szCs w:val="28"/>
        </w:rPr>
      </w:pPr>
      <w:r w:rsidRPr="00E325AC">
        <w:rPr>
          <w:rFonts w:ascii="宋体" w:hAnsi="宋体" w:hint="eastAsia"/>
          <w:b/>
          <w:szCs w:val="28"/>
        </w:rPr>
        <w:t>5</w:t>
      </w:r>
      <w:r w:rsidR="00152A19" w:rsidRPr="00E325AC">
        <w:rPr>
          <w:rFonts w:ascii="宋体" w:hAnsi="宋体" w:hint="eastAsia"/>
          <w:b/>
          <w:szCs w:val="28"/>
        </w:rPr>
        <w:t xml:space="preserve"> </w:t>
      </w:r>
      <w:r w:rsidRPr="00E325AC">
        <w:rPr>
          <w:rFonts w:ascii="宋体" w:hAnsi="宋体" w:hint="eastAsia"/>
          <w:szCs w:val="28"/>
        </w:rPr>
        <w:t>结构密封胶不允许三向</w:t>
      </w:r>
      <w:r w:rsidRPr="00E325AC">
        <w:rPr>
          <w:rFonts w:ascii="宋体" w:hAnsi="宋体"/>
          <w:szCs w:val="28"/>
        </w:rPr>
        <w:t>粘接</w:t>
      </w:r>
      <w:r w:rsidRPr="00E325AC">
        <w:rPr>
          <w:rFonts w:ascii="宋体" w:hAnsi="宋体" w:hint="eastAsia"/>
          <w:szCs w:val="28"/>
        </w:rPr>
        <w:t>，如图</w:t>
      </w:r>
      <w:r w:rsidRPr="00E325AC">
        <w:rPr>
          <w:rFonts w:hint="eastAsia"/>
          <w:b/>
          <w:bCs/>
          <w:szCs w:val="28"/>
        </w:rPr>
        <w:t>5.5.2</w:t>
      </w:r>
      <w:r w:rsidRPr="00E325AC">
        <w:rPr>
          <w:rFonts w:ascii="宋体" w:hAnsi="宋体" w:hint="eastAsia"/>
          <w:szCs w:val="28"/>
        </w:rPr>
        <w:t>所示。</w:t>
      </w:r>
    </w:p>
    <w:p w:rsidR="007E394F" w:rsidRPr="00E325AC" w:rsidRDefault="00BD18E0" w:rsidP="007E394F">
      <w:pPr>
        <w:jc w:val="center"/>
        <w:rPr>
          <w:rFonts w:ascii="宋体" w:hAnsi="宋体"/>
          <w:szCs w:val="28"/>
        </w:rPr>
      </w:pPr>
      <w:r w:rsidRPr="00E325AC">
        <w:rPr>
          <w:rFonts w:ascii="宋体" w:hAnsi="宋体"/>
          <w:noProof/>
          <w:szCs w:val="28"/>
        </w:rPr>
        <w:drawing>
          <wp:inline distT="0" distB="0" distL="0" distR="0">
            <wp:extent cx="2529205" cy="1520190"/>
            <wp:effectExtent l="0" t="0" r="4445" b="3810"/>
            <wp:docPr id="7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9205" cy="1520190"/>
                    </a:xfrm>
                    <a:prstGeom prst="rect">
                      <a:avLst/>
                    </a:prstGeom>
                    <a:noFill/>
                    <a:ln>
                      <a:noFill/>
                    </a:ln>
                  </pic:spPr>
                </pic:pic>
              </a:graphicData>
            </a:graphic>
          </wp:inline>
        </w:drawing>
      </w:r>
    </w:p>
    <w:p w:rsidR="007E394F" w:rsidRPr="00E325AC" w:rsidRDefault="007E394F" w:rsidP="00FD3A55">
      <w:pPr>
        <w:jc w:val="center"/>
        <w:rPr>
          <w:rFonts w:asciiTheme="minorEastAsia" w:eastAsiaTheme="minorEastAsia" w:hAnsiTheme="minorEastAsia"/>
          <w:szCs w:val="28"/>
        </w:rPr>
      </w:pPr>
      <w:r w:rsidRPr="00E325AC">
        <w:rPr>
          <w:rFonts w:asciiTheme="minorEastAsia" w:eastAsiaTheme="minorEastAsia" w:hAnsiTheme="minorEastAsia" w:hint="eastAsia"/>
          <w:szCs w:val="28"/>
        </w:rPr>
        <w:t>图</w:t>
      </w:r>
      <w:r w:rsidRPr="00E325AC">
        <w:rPr>
          <w:rFonts w:asciiTheme="minorEastAsia" w:eastAsiaTheme="minorEastAsia" w:hAnsiTheme="minorEastAsia"/>
          <w:b/>
          <w:bCs/>
          <w:szCs w:val="28"/>
        </w:rPr>
        <w:t>6</w:t>
      </w:r>
      <w:r w:rsidRPr="00E325AC">
        <w:rPr>
          <w:rFonts w:asciiTheme="minorEastAsia" w:eastAsiaTheme="minorEastAsia" w:hAnsiTheme="minorEastAsia" w:hint="eastAsia"/>
          <w:b/>
          <w:bCs/>
          <w:szCs w:val="28"/>
        </w:rPr>
        <w:t>.5.2</w:t>
      </w:r>
      <w:r w:rsidR="00152A19" w:rsidRPr="00E325AC">
        <w:rPr>
          <w:rFonts w:asciiTheme="minorEastAsia" w:eastAsiaTheme="minorEastAsia" w:hAnsiTheme="minorEastAsia" w:hint="eastAsia"/>
          <w:b/>
          <w:bCs/>
          <w:szCs w:val="28"/>
        </w:rPr>
        <w:t xml:space="preserve"> </w:t>
      </w:r>
      <w:r w:rsidRPr="00E325AC">
        <w:rPr>
          <w:rFonts w:asciiTheme="minorEastAsia" w:eastAsiaTheme="minorEastAsia" w:hAnsiTheme="minorEastAsia" w:hint="eastAsia"/>
          <w:szCs w:val="28"/>
        </w:rPr>
        <w:t>结构胶不应同时粘接到三个面上</w:t>
      </w:r>
    </w:p>
    <w:p w:rsidR="007E394F" w:rsidRPr="00E325AC" w:rsidRDefault="007E394F" w:rsidP="007E394F">
      <w:pPr>
        <w:rPr>
          <w:rFonts w:ascii="宋体" w:hAnsi="宋体"/>
          <w:szCs w:val="28"/>
        </w:rPr>
      </w:pPr>
      <w:r w:rsidRPr="00E325AC">
        <w:rPr>
          <w:b/>
          <w:bCs/>
          <w:szCs w:val="28"/>
        </w:rPr>
        <w:t>6</w:t>
      </w:r>
      <w:r w:rsidRPr="00E325AC">
        <w:rPr>
          <w:rFonts w:hint="eastAsia"/>
          <w:b/>
          <w:bCs/>
          <w:szCs w:val="28"/>
        </w:rPr>
        <w:t>.5.3</w:t>
      </w:r>
      <w:r w:rsidR="00152A19" w:rsidRPr="00E325AC">
        <w:rPr>
          <w:rFonts w:hint="eastAsia"/>
          <w:b/>
          <w:bCs/>
          <w:szCs w:val="28"/>
        </w:rPr>
        <w:t xml:space="preserve"> </w:t>
      </w:r>
      <w:r w:rsidRPr="00E325AC">
        <w:rPr>
          <w:rFonts w:ascii="宋体" w:hAnsi="宋体" w:hint="eastAsia"/>
          <w:szCs w:val="28"/>
        </w:rPr>
        <w:t>硅酮结构密封胶的粘接宽度和粘接厚度应经计算确定；粘接宽度</w:t>
      </w:r>
      <w:r w:rsidRPr="00E325AC">
        <w:rPr>
          <w:rFonts w:ascii="宋体" w:hAnsi="宋体"/>
          <w:szCs w:val="28"/>
        </w:rPr>
        <w:t>h</w:t>
      </w:r>
      <w:r w:rsidRPr="00E325AC">
        <w:rPr>
          <w:rFonts w:ascii="宋体" w:hAnsi="宋体"/>
          <w:szCs w:val="28"/>
          <w:vertAlign w:val="subscript"/>
        </w:rPr>
        <w:t>c</w:t>
      </w:r>
      <w:r w:rsidRPr="00E325AC">
        <w:rPr>
          <w:rFonts w:ascii="宋体" w:hAnsi="宋体" w:hint="eastAsia"/>
          <w:szCs w:val="28"/>
        </w:rPr>
        <w:t>应不小于6mm，且应不大于20mm；粘接厚度</w:t>
      </w:r>
      <w:r w:rsidRPr="00E325AC">
        <w:rPr>
          <w:rFonts w:ascii="宋体" w:hAnsi="宋体"/>
          <w:szCs w:val="28"/>
        </w:rPr>
        <w:t>e</w:t>
      </w:r>
      <w:r w:rsidRPr="00E325AC">
        <w:rPr>
          <w:rFonts w:ascii="宋体" w:hAnsi="宋体" w:hint="eastAsia"/>
          <w:szCs w:val="28"/>
        </w:rPr>
        <w:t>应不小于4mm，不宜小于6mm。粘接</w:t>
      </w:r>
      <w:r w:rsidRPr="00E325AC">
        <w:rPr>
          <w:rFonts w:ascii="宋体" w:hAnsi="宋体"/>
          <w:szCs w:val="28"/>
        </w:rPr>
        <w:t>宽度与</w:t>
      </w:r>
      <w:r w:rsidRPr="00E325AC">
        <w:rPr>
          <w:rFonts w:ascii="宋体" w:hAnsi="宋体" w:hint="eastAsia"/>
          <w:szCs w:val="28"/>
        </w:rPr>
        <w:t>粘接</w:t>
      </w:r>
      <w:r w:rsidRPr="00E325AC">
        <w:rPr>
          <w:rFonts w:ascii="宋体" w:hAnsi="宋体"/>
          <w:szCs w:val="28"/>
        </w:rPr>
        <w:t>厚度</w:t>
      </w:r>
      <w:proofErr w:type="gramStart"/>
      <w:r w:rsidRPr="00E325AC">
        <w:rPr>
          <w:rFonts w:ascii="宋体" w:hAnsi="宋体" w:hint="eastAsia"/>
          <w:szCs w:val="28"/>
        </w:rPr>
        <w:t>宜</w:t>
      </w:r>
      <w:r w:rsidRPr="00E325AC">
        <w:rPr>
          <w:rFonts w:ascii="宋体" w:hAnsi="宋体"/>
          <w:szCs w:val="28"/>
        </w:rPr>
        <w:t>满足</w:t>
      </w:r>
      <w:proofErr w:type="gramEnd"/>
      <w:r w:rsidRPr="00E325AC">
        <w:rPr>
          <w:rFonts w:ascii="宋体" w:hAnsi="宋体" w:hint="eastAsia"/>
          <w:szCs w:val="28"/>
        </w:rPr>
        <w:t>e</w:t>
      </w:r>
      <w:r w:rsidRPr="00E325AC">
        <w:rPr>
          <w:rFonts w:ascii="宋体" w:hAnsi="宋体"/>
          <w:szCs w:val="28"/>
        </w:rPr>
        <w:t>≤h</w:t>
      </w:r>
      <w:r w:rsidRPr="00E325AC">
        <w:rPr>
          <w:rFonts w:ascii="宋体" w:hAnsi="宋体"/>
          <w:szCs w:val="28"/>
          <w:vertAlign w:val="subscript"/>
        </w:rPr>
        <w:t>c</w:t>
      </w:r>
      <w:r w:rsidRPr="00E325AC">
        <w:rPr>
          <w:rFonts w:ascii="宋体" w:hAnsi="宋体"/>
          <w:szCs w:val="28"/>
        </w:rPr>
        <w:t>≤3e</w:t>
      </w:r>
      <w:r w:rsidRPr="00E325AC">
        <w:rPr>
          <w:rFonts w:ascii="宋体" w:hAnsi="宋体" w:hint="eastAsia"/>
          <w:szCs w:val="28"/>
        </w:rPr>
        <w:t>。</w:t>
      </w:r>
    </w:p>
    <w:p w:rsidR="007E394F" w:rsidRPr="00E325AC" w:rsidRDefault="007E394F" w:rsidP="007E394F">
      <w:pPr>
        <w:rPr>
          <w:rFonts w:ascii="宋体" w:hAnsi="宋体"/>
          <w:szCs w:val="28"/>
        </w:rPr>
      </w:pPr>
      <w:r w:rsidRPr="00E325AC">
        <w:rPr>
          <w:b/>
          <w:bCs/>
          <w:szCs w:val="28"/>
        </w:rPr>
        <w:t>6</w:t>
      </w:r>
      <w:r w:rsidRPr="00E325AC">
        <w:rPr>
          <w:rFonts w:hint="eastAsia"/>
          <w:b/>
          <w:bCs/>
          <w:szCs w:val="28"/>
        </w:rPr>
        <w:t>.5.</w:t>
      </w:r>
      <w:r w:rsidRPr="00E325AC">
        <w:rPr>
          <w:b/>
          <w:bCs/>
          <w:szCs w:val="28"/>
        </w:rPr>
        <w:t>4</w:t>
      </w:r>
      <w:r w:rsidR="00152A19" w:rsidRPr="00E325AC">
        <w:rPr>
          <w:rFonts w:hint="eastAsia"/>
          <w:b/>
          <w:bCs/>
          <w:szCs w:val="28"/>
        </w:rPr>
        <w:t xml:space="preserve"> </w:t>
      </w:r>
      <w:r w:rsidRPr="00E325AC">
        <w:rPr>
          <w:rFonts w:ascii="宋体" w:hAnsi="宋体" w:hint="eastAsia"/>
          <w:szCs w:val="28"/>
        </w:rPr>
        <w:t>结构胶强度设计值应按下</w:t>
      </w:r>
      <w:r w:rsidR="00B81D2D" w:rsidRPr="00E325AC">
        <w:rPr>
          <w:rFonts w:ascii="宋体" w:hAnsi="宋体" w:hint="eastAsia"/>
          <w:szCs w:val="28"/>
        </w:rPr>
        <w:t>列公</w:t>
      </w:r>
      <w:r w:rsidRPr="00E325AC">
        <w:rPr>
          <w:rFonts w:ascii="宋体" w:hAnsi="宋体" w:hint="eastAsia"/>
          <w:szCs w:val="28"/>
        </w:rPr>
        <w:t>式计算：</w:t>
      </w:r>
    </w:p>
    <w:p w:rsidR="007E394F" w:rsidRPr="00E325AC" w:rsidRDefault="007E394F" w:rsidP="007E394F">
      <w:pPr>
        <w:rPr>
          <w:rFonts w:ascii="宋体" w:hAnsi="宋体"/>
          <w:szCs w:val="28"/>
        </w:rPr>
      </w:pPr>
      <w:r w:rsidRPr="00E325AC">
        <w:rPr>
          <w:rFonts w:ascii="宋体" w:hAnsi="宋体" w:hint="eastAsia"/>
          <w:szCs w:val="28"/>
        </w:rPr>
        <w:tab/>
      </w:r>
      <w:r w:rsidR="00152A19" w:rsidRPr="00E325AC">
        <w:rPr>
          <w:rFonts w:ascii="宋体" w:hAnsi="宋体" w:hint="eastAsia"/>
          <w:szCs w:val="28"/>
        </w:rPr>
        <w:t xml:space="preserve">               </w:t>
      </w:r>
      <w:r w:rsidRPr="00E325AC">
        <w:rPr>
          <w:rFonts w:ascii="宋体" w:hAnsi="宋体" w:hint="eastAsia"/>
          <w:szCs w:val="28"/>
        </w:rPr>
        <w:tab/>
      </w:r>
      <m:oMath>
        <m:sSub>
          <m:sSubPr>
            <m:ctrlPr>
              <w:rPr>
                <w:rFonts w:ascii="Cambria Math" w:hAnsi="Cambria Math"/>
                <w:szCs w:val="28"/>
              </w:rPr>
            </m:ctrlPr>
          </m:sSubPr>
          <m:e>
            <m:r>
              <m:rPr>
                <m:sty m:val="p"/>
              </m:rPr>
              <w:rPr>
                <w:rFonts w:ascii="Cambria Math" w:hAnsi="Cambria Math"/>
                <w:szCs w:val="28"/>
              </w:rPr>
              <m:t>σ</m:t>
            </m:r>
          </m:e>
          <m:sub>
            <m:r>
              <m:rPr>
                <m:sty m:val="p"/>
              </m:rPr>
              <w:rPr>
                <w:rFonts w:ascii="Cambria Math" w:hAnsi="Cambria Math"/>
                <w:szCs w:val="28"/>
              </w:rPr>
              <m:t>des</m:t>
            </m:r>
          </m:sub>
        </m:sSub>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rPr>
              <m:t>R</m:t>
            </m:r>
          </m:e>
          <m:sub>
            <m:r>
              <m:rPr>
                <m:sty m:val="p"/>
              </m:rPr>
              <w:rPr>
                <w:rFonts w:ascii="Cambria Math" w:hAnsi="Cambria Math"/>
                <w:szCs w:val="28"/>
              </w:rPr>
              <m:t>u5</m:t>
            </m:r>
          </m:sub>
        </m:sSub>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rPr>
              <m:t>γ</m:t>
            </m:r>
          </m:e>
          <m:sub>
            <m:r>
              <m:rPr>
                <m:sty m:val="p"/>
              </m:rPr>
              <w:rPr>
                <w:rFonts w:ascii="Cambria Math" w:hAnsi="Cambria Math"/>
                <w:szCs w:val="28"/>
              </w:rPr>
              <m:t>tot</m:t>
            </m:r>
          </m:sub>
        </m:sSub>
      </m:oMath>
      <w:r w:rsidR="00152A19" w:rsidRPr="00E325AC">
        <w:rPr>
          <w:rFonts w:ascii="宋体" w:hAnsi="宋体" w:hint="eastAsia"/>
          <w:szCs w:val="28"/>
        </w:rPr>
        <w:t xml:space="preserve">                   </w:t>
      </w:r>
      <w:r w:rsidRPr="00E325AC">
        <w:rPr>
          <w:rFonts w:hint="eastAsia"/>
          <w:szCs w:val="28"/>
        </w:rPr>
        <w:t>（</w:t>
      </w:r>
      <w:r w:rsidRPr="00E325AC">
        <w:rPr>
          <w:b/>
          <w:bCs/>
          <w:szCs w:val="28"/>
        </w:rPr>
        <w:t>6</w:t>
      </w:r>
      <w:r w:rsidRPr="00E325AC">
        <w:rPr>
          <w:rFonts w:hint="eastAsia"/>
          <w:b/>
          <w:bCs/>
          <w:szCs w:val="28"/>
        </w:rPr>
        <w:t>.5.</w:t>
      </w:r>
      <w:r w:rsidR="00152A19" w:rsidRPr="00E325AC">
        <w:rPr>
          <w:rFonts w:hint="eastAsia"/>
          <w:b/>
          <w:bCs/>
          <w:szCs w:val="28"/>
        </w:rPr>
        <w:t>3</w:t>
      </w:r>
      <w:r w:rsidRPr="00E325AC">
        <w:rPr>
          <w:rFonts w:hint="eastAsia"/>
          <w:b/>
          <w:bCs/>
          <w:szCs w:val="28"/>
        </w:rPr>
        <w:t>-1</w:t>
      </w:r>
      <w:r w:rsidRPr="00E325AC">
        <w:rPr>
          <w:rFonts w:hint="eastAsia"/>
          <w:szCs w:val="28"/>
        </w:rPr>
        <w:t>）</w:t>
      </w:r>
    </w:p>
    <w:p w:rsidR="007E394F" w:rsidRPr="00E325AC" w:rsidRDefault="007E394F" w:rsidP="007E394F">
      <w:pPr>
        <w:rPr>
          <w:rFonts w:ascii="宋体" w:hAnsi="宋体"/>
          <w:szCs w:val="28"/>
        </w:rPr>
      </w:pPr>
      <w:r w:rsidRPr="00E325AC">
        <w:rPr>
          <w:rFonts w:ascii="宋体" w:hAnsi="宋体" w:hint="eastAsia"/>
          <w:szCs w:val="28"/>
        </w:rPr>
        <w:tab/>
      </w:r>
      <w:r w:rsidRPr="00E325AC">
        <w:rPr>
          <w:rFonts w:ascii="宋体" w:hAnsi="宋体" w:hint="eastAsia"/>
          <w:szCs w:val="28"/>
        </w:rPr>
        <w:tab/>
      </w:r>
      <w:r w:rsidR="00152A19" w:rsidRPr="00E325AC">
        <w:rPr>
          <w:rFonts w:ascii="宋体" w:hAnsi="宋体" w:hint="eastAsia"/>
          <w:szCs w:val="28"/>
        </w:rPr>
        <w:t xml:space="preserve">               </w:t>
      </w:r>
      <m:oMath>
        <m:sSub>
          <m:sSubPr>
            <m:ctrlPr>
              <w:rPr>
                <w:rFonts w:ascii="Cambria Math" w:hAnsi="Cambria Math"/>
                <w:szCs w:val="28"/>
              </w:rPr>
            </m:ctrlPr>
          </m:sSubPr>
          <m:e>
            <m:r>
              <m:rPr>
                <m:sty m:val="p"/>
              </m:rPr>
              <w:rPr>
                <w:rFonts w:ascii="Cambria Math" w:hAnsi="Cambria Math"/>
                <w:szCs w:val="28"/>
              </w:rPr>
              <m:t>Γ</m:t>
            </m:r>
          </m:e>
          <m:sub>
            <m:r>
              <m:rPr>
                <m:sty m:val="p"/>
              </m:rPr>
              <w:rPr>
                <w:rFonts w:ascii="Cambria Math" w:hAnsi="Cambria Math"/>
                <w:szCs w:val="28"/>
              </w:rPr>
              <m:t>des</m:t>
            </m:r>
          </m:sub>
        </m:sSub>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rPr>
              <m:t>R</m:t>
            </m:r>
          </m:e>
          <m:sub>
            <m:r>
              <m:rPr>
                <m:sty m:val="p"/>
              </m:rPr>
              <w:rPr>
                <w:rFonts w:ascii="Cambria Math" w:hAnsi="Cambria Math"/>
                <w:szCs w:val="28"/>
              </w:rPr>
              <m:t>u5</m:t>
            </m:r>
          </m:sub>
        </m:sSub>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rPr>
              <m:t>γ</m:t>
            </m:r>
          </m:e>
          <m:sub>
            <m:r>
              <m:rPr>
                <m:sty m:val="p"/>
              </m:rPr>
              <w:rPr>
                <w:rFonts w:ascii="Cambria Math" w:hAnsi="Cambria Math"/>
                <w:szCs w:val="28"/>
              </w:rPr>
              <m:t>tot</m:t>
            </m:r>
          </m:sub>
        </m:sSub>
      </m:oMath>
      <w:r w:rsidR="00152A19" w:rsidRPr="00E325AC">
        <w:rPr>
          <w:rFonts w:ascii="宋体" w:hAnsi="宋体" w:hint="eastAsia"/>
          <w:szCs w:val="28"/>
        </w:rPr>
        <w:t xml:space="preserve">                   </w:t>
      </w:r>
      <w:r w:rsidRPr="00E325AC">
        <w:rPr>
          <w:rFonts w:hint="eastAsia"/>
          <w:szCs w:val="28"/>
        </w:rPr>
        <w:t>（</w:t>
      </w:r>
      <w:r w:rsidRPr="00E325AC">
        <w:rPr>
          <w:b/>
          <w:bCs/>
          <w:szCs w:val="28"/>
        </w:rPr>
        <w:t>6</w:t>
      </w:r>
      <w:r w:rsidRPr="00E325AC">
        <w:rPr>
          <w:rFonts w:hint="eastAsia"/>
          <w:b/>
          <w:bCs/>
          <w:szCs w:val="28"/>
        </w:rPr>
        <w:t>.5.</w:t>
      </w:r>
      <w:r w:rsidR="00516C93" w:rsidRPr="00E325AC">
        <w:rPr>
          <w:rFonts w:hint="eastAsia"/>
          <w:b/>
          <w:bCs/>
          <w:szCs w:val="28"/>
        </w:rPr>
        <w:t>4</w:t>
      </w:r>
      <w:r w:rsidRPr="00E325AC">
        <w:rPr>
          <w:rFonts w:hint="eastAsia"/>
          <w:b/>
          <w:bCs/>
          <w:szCs w:val="28"/>
        </w:rPr>
        <w:t>-2</w:t>
      </w:r>
      <w:r w:rsidRPr="00E325AC">
        <w:rPr>
          <w:rFonts w:hint="eastAsia"/>
          <w:szCs w:val="28"/>
        </w:rPr>
        <w:t>）</w:t>
      </w:r>
    </w:p>
    <w:p w:rsidR="007E394F" w:rsidRPr="00E325AC" w:rsidRDefault="007E394F" w:rsidP="007E394F">
      <w:pPr>
        <w:rPr>
          <w:rFonts w:ascii="宋体" w:hAnsi="宋体"/>
          <w:szCs w:val="28"/>
        </w:rPr>
      </w:pPr>
      <w:r w:rsidRPr="00E325AC">
        <w:rPr>
          <w:rFonts w:ascii="宋体" w:hAnsi="宋体" w:hint="eastAsia"/>
          <w:szCs w:val="28"/>
        </w:rPr>
        <w:tab/>
      </w:r>
      <w:r w:rsidRPr="00E325AC">
        <w:rPr>
          <w:rFonts w:ascii="宋体" w:hAnsi="宋体" w:hint="eastAsia"/>
          <w:szCs w:val="28"/>
        </w:rPr>
        <w:tab/>
      </w:r>
      <w:r w:rsidR="00152A19" w:rsidRPr="00E325AC">
        <w:rPr>
          <w:rFonts w:ascii="宋体" w:hAnsi="宋体" w:hint="eastAsia"/>
          <w:szCs w:val="28"/>
        </w:rPr>
        <w:t xml:space="preserve">                </w:t>
      </w:r>
      <m:oMath>
        <m:sSub>
          <m:sSubPr>
            <m:ctrlPr>
              <w:rPr>
                <w:rFonts w:ascii="Cambria Math" w:hAnsi="Cambria Math"/>
                <w:szCs w:val="28"/>
              </w:rPr>
            </m:ctrlPr>
          </m:sSubPr>
          <m:e>
            <m:r>
              <m:rPr>
                <m:sty m:val="p"/>
              </m:rPr>
              <w:rPr>
                <w:rFonts w:ascii="Cambria Math" w:hAnsi="Cambria Math"/>
                <w:szCs w:val="28"/>
              </w:rPr>
              <m:t>Γ</m:t>
            </m:r>
          </m:e>
          <m:sub>
            <m:r>
              <m:rPr>
                <m:sty m:val="p"/>
              </m:rPr>
              <w:rPr>
                <w:rFonts w:ascii="Cambria Math" w:hAnsi="Cambria Math"/>
                <w:szCs w:val="28"/>
              </w:rPr>
              <m:t>∞</m:t>
            </m:r>
          </m:sub>
        </m:sSub>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rPr>
              <m:t>Γ</m:t>
            </m:r>
          </m:e>
          <m:sub>
            <m:r>
              <m:rPr>
                <m:sty m:val="p"/>
              </m:rPr>
              <w:rPr>
                <w:rFonts w:ascii="Cambria Math" w:hAnsi="Cambria Math"/>
                <w:szCs w:val="28"/>
              </w:rPr>
              <m:t>des</m:t>
            </m:r>
          </m:sub>
        </m:sSub>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rPr>
              <m:t>γ</m:t>
            </m:r>
          </m:e>
          <m:sub>
            <m:r>
              <m:rPr>
                <m:sty m:val="p"/>
              </m:rPr>
              <w:rPr>
                <w:rFonts w:ascii="Cambria Math" w:hAnsi="Cambria Math"/>
                <w:szCs w:val="28"/>
              </w:rPr>
              <m:t>c</m:t>
            </m:r>
          </m:sub>
        </m:sSub>
      </m:oMath>
      <w:r w:rsidR="00152A19" w:rsidRPr="00E325AC">
        <w:rPr>
          <w:rFonts w:ascii="宋体" w:hAnsi="宋体" w:hint="eastAsia"/>
          <w:szCs w:val="28"/>
        </w:rPr>
        <w:t xml:space="preserve">                    </w:t>
      </w:r>
      <w:r w:rsidRPr="00E325AC">
        <w:rPr>
          <w:rFonts w:hint="eastAsia"/>
          <w:szCs w:val="28"/>
        </w:rPr>
        <w:t>（</w:t>
      </w:r>
      <w:r w:rsidRPr="00E325AC">
        <w:rPr>
          <w:b/>
          <w:bCs/>
          <w:szCs w:val="28"/>
        </w:rPr>
        <w:t>6.</w:t>
      </w:r>
      <w:r w:rsidRPr="00E325AC">
        <w:rPr>
          <w:rFonts w:hint="eastAsia"/>
          <w:b/>
          <w:bCs/>
          <w:szCs w:val="28"/>
        </w:rPr>
        <w:t>5.</w:t>
      </w:r>
      <w:r w:rsidR="00516C93" w:rsidRPr="00E325AC">
        <w:rPr>
          <w:rFonts w:hint="eastAsia"/>
          <w:b/>
          <w:bCs/>
          <w:szCs w:val="28"/>
        </w:rPr>
        <w:t>4</w:t>
      </w:r>
      <w:r w:rsidRPr="00E325AC">
        <w:rPr>
          <w:rFonts w:hint="eastAsia"/>
          <w:b/>
          <w:bCs/>
          <w:szCs w:val="28"/>
        </w:rPr>
        <w:t>-3</w:t>
      </w:r>
      <w:r w:rsidRPr="00E325AC">
        <w:rPr>
          <w:rFonts w:hint="eastAsia"/>
          <w:szCs w:val="28"/>
        </w:rPr>
        <w:t>）</w:t>
      </w:r>
    </w:p>
    <w:p w:rsidR="007E394F" w:rsidRPr="00E325AC" w:rsidRDefault="007E394F" w:rsidP="007E394F">
      <w:pPr>
        <w:ind w:left="1820" w:hangingChars="650" w:hanging="1820"/>
        <w:rPr>
          <w:rFonts w:ascii="宋体" w:hAnsi="宋体"/>
          <w:szCs w:val="28"/>
        </w:rPr>
      </w:pPr>
      <w:r w:rsidRPr="00E325AC">
        <w:rPr>
          <w:rFonts w:ascii="宋体" w:hAnsi="宋体" w:hint="eastAsia"/>
          <w:szCs w:val="28"/>
        </w:rPr>
        <w:t>式中</w:t>
      </w:r>
      <w:r w:rsidR="00152A19" w:rsidRPr="00E325AC">
        <w:rPr>
          <w:rFonts w:ascii="宋体" w:hAnsi="宋体" w:hint="eastAsia"/>
          <w:szCs w:val="28"/>
        </w:rPr>
        <w:t>：</w:t>
      </w:r>
      <w:r w:rsidRPr="00E325AC">
        <w:rPr>
          <w:rFonts w:ascii="宋体" w:hAnsi="宋体" w:hint="eastAsia"/>
          <w:szCs w:val="28"/>
        </w:rPr>
        <w:t xml:space="preserve"> R</w:t>
      </w:r>
      <w:r w:rsidRPr="00E325AC">
        <w:rPr>
          <w:rFonts w:ascii="宋体" w:hAnsi="宋体" w:hint="eastAsia"/>
          <w:szCs w:val="28"/>
          <w:vertAlign w:val="subscript"/>
        </w:rPr>
        <w:t>u.5</w:t>
      </w:r>
      <w:r w:rsidR="00A500C7" w:rsidRPr="00E325AC">
        <w:rPr>
          <w:rFonts w:eastAsia="黑体"/>
          <w:szCs w:val="28"/>
        </w:rPr>
        <w:t>——</w:t>
      </w:r>
      <w:proofErr w:type="gramStart"/>
      <w:r w:rsidRPr="00E325AC">
        <w:rPr>
          <w:rFonts w:ascii="宋体" w:hAnsi="宋体" w:hint="eastAsia"/>
          <w:szCs w:val="28"/>
        </w:rPr>
        <w:t>拉伸率</w:t>
      </w:r>
      <w:proofErr w:type="gramEnd"/>
      <w:r w:rsidRPr="00E325AC">
        <w:rPr>
          <w:rFonts w:ascii="宋体" w:hAnsi="宋体" w:hint="eastAsia"/>
          <w:szCs w:val="28"/>
        </w:rPr>
        <w:t>为12.5%</w:t>
      </w:r>
      <w:proofErr w:type="gramStart"/>
      <w:r w:rsidRPr="00E325AC">
        <w:rPr>
          <w:rFonts w:ascii="宋体" w:hAnsi="宋体" w:hint="eastAsia"/>
          <w:szCs w:val="28"/>
        </w:rPr>
        <w:t>时结构</w:t>
      </w:r>
      <w:proofErr w:type="gramEnd"/>
      <w:r w:rsidRPr="00E325AC">
        <w:rPr>
          <w:rFonts w:ascii="宋体" w:hAnsi="宋体" w:hint="eastAsia"/>
          <w:szCs w:val="28"/>
        </w:rPr>
        <w:t>胶的破坏应力特征值，表征75%置信区间95%的试验结果高于该值。</w:t>
      </w:r>
    </w:p>
    <w:p w:rsidR="007E394F" w:rsidRPr="00E325AC" w:rsidRDefault="007E394F" w:rsidP="007E394F">
      <w:pPr>
        <w:rPr>
          <w:rFonts w:ascii="宋体" w:hAnsi="宋体"/>
          <w:szCs w:val="28"/>
        </w:rPr>
      </w:pPr>
      <w:r w:rsidRPr="00E325AC">
        <w:rPr>
          <w:rFonts w:ascii="宋体" w:hAnsi="宋体" w:hint="eastAsia"/>
          <w:szCs w:val="28"/>
        </w:rPr>
        <w:tab/>
      </w:r>
      <w:r w:rsidRPr="00E325AC">
        <w:rPr>
          <w:rFonts w:ascii="宋体" w:hAnsi="宋体" w:hint="eastAsia"/>
          <w:szCs w:val="28"/>
        </w:rPr>
        <w:tab/>
      </w:r>
      <w:r w:rsidRPr="00E325AC">
        <w:rPr>
          <w:rFonts w:ascii="宋体" w:hAnsi="宋体"/>
          <w:szCs w:val="28"/>
        </w:rPr>
        <w:t>σ</w:t>
      </w:r>
      <w:r w:rsidRPr="00E325AC">
        <w:rPr>
          <w:rFonts w:ascii="宋体" w:hAnsi="宋体" w:hint="eastAsia"/>
          <w:szCs w:val="28"/>
          <w:vertAlign w:val="subscript"/>
        </w:rPr>
        <w:t>des</w:t>
      </w:r>
      <w:r w:rsidR="00A500C7" w:rsidRPr="00E325AC">
        <w:rPr>
          <w:rFonts w:eastAsia="黑体"/>
          <w:szCs w:val="28"/>
        </w:rPr>
        <w:t>——</w:t>
      </w:r>
      <w:r w:rsidRPr="00E325AC">
        <w:rPr>
          <w:rFonts w:ascii="宋体" w:hAnsi="宋体" w:hint="eastAsia"/>
          <w:szCs w:val="28"/>
        </w:rPr>
        <w:t>结构胶抗拉强度设计值；</w:t>
      </w:r>
    </w:p>
    <w:p w:rsidR="007E394F" w:rsidRPr="00E325AC" w:rsidRDefault="007E394F" w:rsidP="007E394F">
      <w:pPr>
        <w:rPr>
          <w:rFonts w:ascii="宋体" w:hAnsi="宋体"/>
          <w:szCs w:val="28"/>
        </w:rPr>
      </w:pPr>
      <w:r w:rsidRPr="00E325AC">
        <w:rPr>
          <w:rFonts w:ascii="宋体" w:hAnsi="宋体" w:hint="eastAsia"/>
          <w:szCs w:val="28"/>
        </w:rPr>
        <w:tab/>
      </w:r>
      <w:r w:rsidRPr="00E325AC">
        <w:rPr>
          <w:rFonts w:ascii="宋体" w:hAnsi="宋体" w:hint="eastAsia"/>
          <w:szCs w:val="28"/>
        </w:rPr>
        <w:tab/>
      </w:r>
      <w:r w:rsidRPr="00E325AC">
        <w:rPr>
          <w:rFonts w:ascii="宋体" w:hAnsi="宋体"/>
          <w:szCs w:val="28"/>
        </w:rPr>
        <w:t>Γ</w:t>
      </w:r>
      <w:r w:rsidRPr="00E325AC">
        <w:rPr>
          <w:rFonts w:ascii="宋体" w:hAnsi="宋体" w:hint="eastAsia"/>
          <w:szCs w:val="28"/>
          <w:vertAlign w:val="subscript"/>
        </w:rPr>
        <w:t>des</w:t>
      </w:r>
      <w:r w:rsidR="00A500C7" w:rsidRPr="00E325AC">
        <w:rPr>
          <w:rFonts w:eastAsia="黑体"/>
          <w:szCs w:val="28"/>
        </w:rPr>
        <w:t>——</w:t>
      </w:r>
      <w:r w:rsidRPr="00E325AC">
        <w:rPr>
          <w:rFonts w:ascii="宋体" w:hAnsi="宋体" w:hint="eastAsia"/>
          <w:szCs w:val="28"/>
        </w:rPr>
        <w:t>可变荷载作用下的结构胶抗剪强度设计值；</w:t>
      </w:r>
    </w:p>
    <w:p w:rsidR="007E394F" w:rsidRPr="00E325AC" w:rsidRDefault="007E394F" w:rsidP="007E394F">
      <w:pPr>
        <w:rPr>
          <w:rFonts w:ascii="宋体" w:hAnsi="宋体"/>
          <w:szCs w:val="28"/>
        </w:rPr>
      </w:pPr>
      <w:r w:rsidRPr="00E325AC">
        <w:rPr>
          <w:rFonts w:ascii="宋体" w:hAnsi="宋体" w:hint="eastAsia"/>
          <w:szCs w:val="28"/>
        </w:rPr>
        <w:tab/>
      </w:r>
      <w:r w:rsidRPr="00E325AC">
        <w:rPr>
          <w:rFonts w:ascii="宋体" w:hAnsi="宋体" w:hint="eastAsia"/>
          <w:szCs w:val="28"/>
        </w:rPr>
        <w:tab/>
      </w:r>
      <w:r w:rsidRPr="00E325AC">
        <w:rPr>
          <w:rFonts w:ascii="宋体" w:hAnsi="宋体"/>
          <w:szCs w:val="28"/>
        </w:rPr>
        <w:t>Γ</w:t>
      </w:r>
      <w:r w:rsidRPr="00E325AC">
        <w:rPr>
          <w:rFonts w:ascii="宋体" w:hAnsi="宋体" w:hint="eastAsia"/>
          <w:szCs w:val="28"/>
          <w:vertAlign w:val="subscript"/>
        </w:rPr>
        <w:t>∞</w:t>
      </w:r>
      <w:r w:rsidR="00A500C7" w:rsidRPr="00E325AC">
        <w:rPr>
          <w:rFonts w:eastAsia="黑体"/>
          <w:szCs w:val="28"/>
        </w:rPr>
        <w:t>——</w:t>
      </w:r>
      <w:r w:rsidRPr="00E325AC">
        <w:rPr>
          <w:rFonts w:ascii="宋体" w:hAnsi="宋体" w:hint="eastAsia"/>
          <w:szCs w:val="28"/>
        </w:rPr>
        <w:t>永久荷载作用下的结构胶抗剪强度设计值；</w:t>
      </w:r>
    </w:p>
    <w:p w:rsidR="007E394F" w:rsidRPr="00E325AC" w:rsidRDefault="007E394F" w:rsidP="007E394F">
      <w:pPr>
        <w:rPr>
          <w:rFonts w:ascii="宋体" w:hAnsi="宋体"/>
          <w:szCs w:val="28"/>
        </w:rPr>
      </w:pPr>
      <w:r w:rsidRPr="00E325AC">
        <w:rPr>
          <w:rFonts w:ascii="宋体" w:hAnsi="宋体" w:hint="eastAsia"/>
          <w:szCs w:val="28"/>
        </w:rPr>
        <w:tab/>
      </w:r>
      <w:r w:rsidRPr="00E325AC">
        <w:rPr>
          <w:rFonts w:ascii="宋体" w:hAnsi="宋体" w:hint="eastAsia"/>
          <w:szCs w:val="28"/>
        </w:rPr>
        <w:tab/>
      </w:r>
      <w:r w:rsidRPr="00E325AC">
        <w:rPr>
          <w:rFonts w:ascii="宋体" w:hAnsi="宋体"/>
          <w:szCs w:val="28"/>
        </w:rPr>
        <w:t>γ</w:t>
      </w:r>
      <w:r w:rsidRPr="00E325AC">
        <w:rPr>
          <w:rFonts w:ascii="宋体" w:hAnsi="宋体" w:hint="eastAsia"/>
          <w:szCs w:val="28"/>
          <w:vertAlign w:val="subscript"/>
        </w:rPr>
        <w:t>tot</w:t>
      </w:r>
      <w:r w:rsidR="00A500C7" w:rsidRPr="00E325AC">
        <w:rPr>
          <w:rFonts w:eastAsia="黑体"/>
          <w:szCs w:val="28"/>
        </w:rPr>
        <w:t>——</w:t>
      </w:r>
      <w:r w:rsidRPr="00E325AC">
        <w:rPr>
          <w:rFonts w:ascii="宋体" w:hAnsi="宋体" w:hint="eastAsia"/>
          <w:szCs w:val="28"/>
        </w:rPr>
        <w:t>总安全系数，可取6；</w:t>
      </w:r>
    </w:p>
    <w:p w:rsidR="007E394F" w:rsidRPr="00E325AC" w:rsidRDefault="007E394F" w:rsidP="007E394F">
      <w:pPr>
        <w:rPr>
          <w:rFonts w:ascii="宋体" w:hAnsi="宋体"/>
          <w:szCs w:val="28"/>
        </w:rPr>
      </w:pPr>
      <w:r w:rsidRPr="00E325AC">
        <w:rPr>
          <w:rFonts w:ascii="宋体" w:hAnsi="宋体" w:hint="eastAsia"/>
          <w:szCs w:val="28"/>
        </w:rPr>
        <w:tab/>
      </w:r>
      <w:r w:rsidRPr="00E325AC">
        <w:rPr>
          <w:rFonts w:ascii="宋体" w:hAnsi="宋体" w:hint="eastAsia"/>
          <w:szCs w:val="28"/>
        </w:rPr>
        <w:tab/>
      </w:r>
      <w:r w:rsidRPr="00E325AC">
        <w:rPr>
          <w:rFonts w:ascii="宋体" w:hAnsi="宋体"/>
          <w:szCs w:val="28"/>
        </w:rPr>
        <w:t>γ</w:t>
      </w:r>
      <w:r w:rsidRPr="00E325AC">
        <w:rPr>
          <w:rFonts w:ascii="宋体" w:hAnsi="宋体" w:hint="eastAsia"/>
          <w:szCs w:val="28"/>
          <w:vertAlign w:val="subscript"/>
        </w:rPr>
        <w:t>c</w:t>
      </w:r>
      <w:r w:rsidR="00A500C7" w:rsidRPr="00E325AC">
        <w:rPr>
          <w:rFonts w:eastAsia="黑体"/>
          <w:szCs w:val="28"/>
        </w:rPr>
        <w:t>——</w:t>
      </w:r>
      <w:r w:rsidRPr="00E325AC">
        <w:rPr>
          <w:rFonts w:ascii="宋体" w:hAnsi="宋体" w:hint="eastAsia"/>
          <w:szCs w:val="28"/>
        </w:rPr>
        <w:t>长期剪切和循环拉伸载荷下的蠕变系数，不小于10；</w:t>
      </w:r>
    </w:p>
    <w:p w:rsidR="007E394F" w:rsidRPr="00E325AC" w:rsidRDefault="007E394F" w:rsidP="007E394F">
      <w:pPr>
        <w:rPr>
          <w:rFonts w:ascii="宋体" w:hAnsi="宋体"/>
          <w:szCs w:val="28"/>
        </w:rPr>
      </w:pPr>
      <w:r w:rsidRPr="00E325AC">
        <w:rPr>
          <w:b/>
          <w:bCs/>
          <w:szCs w:val="28"/>
        </w:rPr>
        <w:t>6</w:t>
      </w:r>
      <w:r w:rsidRPr="00E325AC">
        <w:rPr>
          <w:rFonts w:hint="eastAsia"/>
          <w:b/>
          <w:bCs/>
          <w:szCs w:val="28"/>
        </w:rPr>
        <w:t>.5.</w:t>
      </w:r>
      <w:r w:rsidRPr="00E325AC">
        <w:rPr>
          <w:b/>
          <w:bCs/>
          <w:szCs w:val="28"/>
        </w:rPr>
        <w:t>5</w:t>
      </w:r>
      <w:r w:rsidR="00152A19" w:rsidRPr="00E325AC">
        <w:rPr>
          <w:rFonts w:hint="eastAsia"/>
          <w:b/>
          <w:bCs/>
          <w:szCs w:val="28"/>
        </w:rPr>
        <w:t xml:space="preserve"> </w:t>
      </w:r>
      <w:r w:rsidRPr="00E325AC">
        <w:rPr>
          <w:rFonts w:ascii="宋体" w:hAnsi="宋体" w:hint="eastAsia"/>
          <w:szCs w:val="28"/>
        </w:rPr>
        <w:t>隐框、半隐框玻璃幕墙中,玻璃和铝框之间硅酮结构密封胶的粘接宽度,应根据受力情况按下列公式计算并取最大值。</w:t>
      </w:r>
    </w:p>
    <w:p w:rsidR="007E394F" w:rsidRPr="00E325AC" w:rsidRDefault="007E394F" w:rsidP="007E394F">
      <w:pPr>
        <w:ind w:left="420"/>
        <w:rPr>
          <w:rFonts w:ascii="宋体" w:hAnsi="宋体"/>
          <w:szCs w:val="28"/>
        </w:rPr>
      </w:pPr>
      <w:r w:rsidRPr="00E325AC">
        <w:rPr>
          <w:rFonts w:ascii="宋体" w:hAnsi="宋体" w:hint="eastAsia"/>
          <w:szCs w:val="28"/>
        </w:rPr>
        <w:tab/>
      </w:r>
      <w:r w:rsidRPr="00E325AC">
        <w:rPr>
          <w:rFonts w:ascii="宋体" w:hAnsi="宋体" w:hint="eastAsia"/>
          <w:b/>
          <w:szCs w:val="28"/>
        </w:rPr>
        <w:t>1</w:t>
      </w:r>
      <w:r w:rsidRPr="00E325AC">
        <w:rPr>
          <w:rFonts w:ascii="宋体" w:hAnsi="宋体" w:hint="eastAsia"/>
          <w:szCs w:val="28"/>
        </w:rPr>
        <w:t xml:space="preserve"> 在可变荷载作用下，粘接宽度应按下式计算：</w:t>
      </w:r>
    </w:p>
    <w:p w:rsidR="007E394F" w:rsidRPr="00E325AC" w:rsidRDefault="007E394F" w:rsidP="007E394F">
      <w:pPr>
        <w:ind w:left="420"/>
        <w:rPr>
          <w:rFonts w:ascii="宋体" w:hAnsi="宋体"/>
          <w:szCs w:val="28"/>
        </w:rPr>
      </w:pPr>
      <w:r w:rsidRPr="00E325AC">
        <w:rPr>
          <w:rFonts w:ascii="宋体" w:hAnsi="宋体" w:hint="eastAsia"/>
          <w:szCs w:val="28"/>
        </w:rPr>
        <w:tab/>
      </w:r>
      <w:r w:rsidR="00152A19" w:rsidRPr="00E325AC">
        <w:rPr>
          <w:rFonts w:ascii="宋体" w:hAnsi="宋体" w:hint="eastAsia"/>
          <w:szCs w:val="28"/>
        </w:rPr>
        <w:t xml:space="preserve">                   </w:t>
      </w:r>
      <m:oMath>
        <m:sSub>
          <m:sSubPr>
            <m:ctrlPr>
              <w:rPr>
                <w:rFonts w:ascii="Cambria Math" w:hAnsi="Cambria Math" w:cs="Cambria Math"/>
                <w:i/>
                <w:szCs w:val="28"/>
              </w:rPr>
            </m:ctrlPr>
          </m:sSubPr>
          <m:e>
            <m:r>
              <w:rPr>
                <w:rFonts w:ascii="Cambria Math" w:hAnsi="Cambria Math" w:cs="Cambria Math"/>
                <w:szCs w:val="28"/>
              </w:rPr>
              <m:t>h</m:t>
            </m:r>
          </m:e>
          <m:sub>
            <m:r>
              <w:rPr>
                <w:rFonts w:ascii="Cambria Math" w:hAnsi="Cambria Math" w:cs="Cambria Math"/>
                <w:szCs w:val="28"/>
              </w:rPr>
              <m:t>c</m:t>
            </m:r>
          </m:sub>
        </m:sSub>
        <m:r>
          <m:rPr>
            <m:sty m:val="p"/>
          </m:rPr>
          <w:rPr>
            <w:rFonts w:ascii="Cambria Math" w:hAnsi="Cambria Math" w:cs="Cambria Math"/>
            <w:szCs w:val="28"/>
          </w:rPr>
          <m:t>=</m:t>
        </m:r>
        <m:f>
          <m:fPr>
            <m:ctrlPr>
              <w:rPr>
                <w:rFonts w:ascii="Cambria Math" w:hAnsi="Cambria Math"/>
                <w:szCs w:val="28"/>
              </w:rPr>
            </m:ctrlPr>
          </m:fPr>
          <m:num>
            <m:sSub>
              <m:sSubPr>
                <m:ctrlPr>
                  <w:rPr>
                    <w:rFonts w:ascii="Cambria Math" w:hAnsi="Cambria Math" w:cs="Cambria Math"/>
                    <w:szCs w:val="28"/>
                  </w:rPr>
                </m:ctrlPr>
              </m:sSubPr>
              <m:e>
                <m:r>
                  <m:rPr>
                    <m:sty m:val="p"/>
                  </m:rPr>
                  <w:rPr>
                    <w:rFonts w:ascii="Cambria Math" w:hAnsi="Cambria Math" w:cs="Cambria Math"/>
                    <w:szCs w:val="28"/>
                  </w:rPr>
                  <m:t>q</m:t>
                </m:r>
              </m:e>
              <m:sub>
                <m:r>
                  <m:rPr>
                    <m:sty m:val="p"/>
                  </m:rPr>
                  <w:rPr>
                    <w:rFonts w:ascii="Cambria Math" w:hAnsi="Cambria Math" w:cs="Cambria Math"/>
                    <w:szCs w:val="28"/>
                  </w:rPr>
                  <m:t>1</m:t>
                </m:r>
              </m:sub>
            </m:sSub>
            <m:r>
              <m:rPr>
                <m:sty m:val="p"/>
              </m:rPr>
              <w:rPr>
                <w:rFonts w:ascii="Cambria Math" w:hAnsi="Cambria Math" w:cs="Cambria Math"/>
                <w:szCs w:val="28"/>
              </w:rPr>
              <m:t>a</m:t>
            </m:r>
          </m:num>
          <m:den>
            <m:r>
              <m:rPr>
                <m:sty m:val="p"/>
              </m:rPr>
              <w:rPr>
                <w:rFonts w:ascii="Cambria Math" w:hAnsi="Cambria Math" w:cs="Cambria Math"/>
                <w:szCs w:val="28"/>
              </w:rPr>
              <m:t>2</m:t>
            </m:r>
            <m:sSub>
              <m:sSubPr>
                <m:ctrlPr>
                  <w:rPr>
                    <w:rFonts w:ascii="Cambria Math" w:hAnsi="Cambria Math"/>
                    <w:szCs w:val="28"/>
                  </w:rPr>
                </m:ctrlPr>
              </m:sSubPr>
              <m:e>
                <m:r>
                  <m:rPr>
                    <m:sty m:val="p"/>
                  </m:rPr>
                  <w:rPr>
                    <w:rFonts w:ascii="Cambria Math" w:hAnsi="Cambria Math"/>
                    <w:szCs w:val="28"/>
                  </w:rPr>
                  <m:t>σ</m:t>
                </m:r>
              </m:e>
              <m:sub>
                <m:r>
                  <m:rPr>
                    <m:sty m:val="p"/>
                  </m:rPr>
                  <w:rPr>
                    <w:rFonts w:ascii="Cambria Math" w:hAnsi="Cambria Math"/>
                    <w:szCs w:val="28"/>
                  </w:rPr>
                  <m:t>des</m:t>
                </m:r>
              </m:sub>
            </m:sSub>
          </m:den>
        </m:f>
      </m:oMath>
      <w:r w:rsidR="00152A19" w:rsidRPr="00E325AC">
        <w:rPr>
          <w:rFonts w:ascii="宋体" w:hAnsi="宋体" w:hint="eastAsia"/>
          <w:szCs w:val="28"/>
        </w:rPr>
        <w:t xml:space="preserve">                       </w:t>
      </w:r>
      <w:r w:rsidRPr="00E325AC">
        <w:rPr>
          <w:rFonts w:hint="eastAsia"/>
          <w:szCs w:val="28"/>
        </w:rPr>
        <w:t>（</w:t>
      </w:r>
      <w:r w:rsidRPr="00E325AC">
        <w:rPr>
          <w:bCs/>
          <w:szCs w:val="28"/>
        </w:rPr>
        <w:t>6</w:t>
      </w:r>
      <w:r w:rsidRPr="00E325AC">
        <w:rPr>
          <w:rFonts w:hint="eastAsia"/>
          <w:bCs/>
          <w:szCs w:val="28"/>
        </w:rPr>
        <w:t>.5.</w:t>
      </w:r>
      <w:r w:rsidR="00516C93" w:rsidRPr="00E325AC">
        <w:rPr>
          <w:rFonts w:hint="eastAsia"/>
          <w:bCs/>
          <w:szCs w:val="28"/>
        </w:rPr>
        <w:t>5</w:t>
      </w:r>
      <w:r w:rsidRPr="00E325AC">
        <w:rPr>
          <w:rFonts w:hint="eastAsia"/>
          <w:bCs/>
          <w:szCs w:val="28"/>
        </w:rPr>
        <w:t>-1</w:t>
      </w:r>
      <w:r w:rsidRPr="00E325AC">
        <w:rPr>
          <w:rFonts w:hint="eastAsia"/>
          <w:szCs w:val="28"/>
        </w:rPr>
        <w:t>）</w:t>
      </w:r>
    </w:p>
    <w:p w:rsidR="00152A19" w:rsidRPr="00E325AC" w:rsidRDefault="007E394F" w:rsidP="00A12FAC">
      <w:pPr>
        <w:pStyle w:val="aff3"/>
        <w:numPr>
          <w:ilvl w:val="0"/>
          <w:numId w:val="39"/>
        </w:numPr>
        <w:ind w:firstLineChars="0"/>
        <w:rPr>
          <w:rFonts w:ascii="宋体" w:hAnsi="宋体"/>
          <w:szCs w:val="28"/>
        </w:rPr>
      </w:pPr>
      <w:r w:rsidRPr="00E325AC">
        <w:rPr>
          <w:rFonts w:ascii="宋体" w:hAnsi="宋体" w:hint="eastAsia"/>
          <w:szCs w:val="28"/>
        </w:rPr>
        <w:t>在永久荷载作用下，粘接宽度应按下式计算(假定荷载由玻璃竖边的结</w:t>
      </w:r>
    </w:p>
    <w:p w:rsidR="007E394F" w:rsidRPr="00E325AC" w:rsidRDefault="007E394F" w:rsidP="00152A19">
      <w:pPr>
        <w:rPr>
          <w:rFonts w:ascii="宋体" w:hAnsi="宋体"/>
          <w:szCs w:val="28"/>
        </w:rPr>
      </w:pPr>
      <w:proofErr w:type="gramStart"/>
      <w:r w:rsidRPr="00E325AC">
        <w:rPr>
          <w:rFonts w:ascii="宋体" w:hAnsi="宋体" w:hint="eastAsia"/>
          <w:szCs w:val="28"/>
        </w:rPr>
        <w:t>构胶承受</w:t>
      </w:r>
      <w:proofErr w:type="gramEnd"/>
      <w:r w:rsidRPr="00E325AC">
        <w:rPr>
          <w:rFonts w:ascii="宋体" w:hAnsi="宋体" w:hint="eastAsia"/>
          <w:szCs w:val="28"/>
        </w:rPr>
        <w:t>)：</w:t>
      </w:r>
    </w:p>
    <w:p w:rsidR="007E394F" w:rsidRPr="00E325AC" w:rsidRDefault="007E394F" w:rsidP="007E394F">
      <w:pPr>
        <w:ind w:left="420"/>
        <w:rPr>
          <w:rFonts w:ascii="宋体" w:hAnsi="宋体"/>
          <w:szCs w:val="28"/>
        </w:rPr>
      </w:pPr>
      <w:r w:rsidRPr="00E325AC">
        <w:rPr>
          <w:rFonts w:ascii="宋体" w:hAnsi="宋体" w:hint="eastAsia"/>
          <w:szCs w:val="28"/>
        </w:rPr>
        <w:tab/>
      </w:r>
      <m:oMath>
        <m:r>
          <m:rPr>
            <m:sty m:val="p"/>
          </m:rPr>
          <w:rPr>
            <w:rFonts w:ascii="Cambria Math" w:hAnsi="Cambria Math"/>
            <w:szCs w:val="28"/>
          </w:rPr>
          <m:t xml:space="preserve">                                         </m:t>
        </m:r>
        <m:sSub>
          <m:sSubPr>
            <m:ctrlPr>
              <w:rPr>
                <w:rFonts w:ascii="Cambria Math" w:hAnsi="Cambria Math" w:cs="Cambria Math"/>
                <w:i/>
                <w:szCs w:val="28"/>
              </w:rPr>
            </m:ctrlPr>
          </m:sSubPr>
          <m:e>
            <m:r>
              <w:rPr>
                <w:rFonts w:ascii="Cambria Math" w:hAnsi="Cambria Math" w:cs="Cambria Math"/>
                <w:szCs w:val="28"/>
              </w:rPr>
              <m:t>h</m:t>
            </m:r>
          </m:e>
          <m:sub>
            <m:r>
              <w:rPr>
                <w:rFonts w:ascii="Cambria Math" w:hAnsi="Cambria Math" w:cs="Cambria Math"/>
                <w:szCs w:val="28"/>
              </w:rPr>
              <m:t>c</m:t>
            </m:r>
          </m:sub>
        </m:sSub>
        <m:r>
          <m:rPr>
            <m:sty m:val="p"/>
          </m:rPr>
          <w:rPr>
            <w:rFonts w:ascii="Cambria Math" w:hAnsi="Cambria Math" w:cs="Cambria Math"/>
            <w:szCs w:val="28"/>
          </w:rPr>
          <m:t>=</m:t>
        </m:r>
        <m:f>
          <m:fPr>
            <m:ctrlPr>
              <w:rPr>
                <w:rFonts w:ascii="Cambria Math" w:hAnsi="Cambria Math"/>
                <w:szCs w:val="28"/>
              </w:rPr>
            </m:ctrlPr>
          </m:fPr>
          <m:num>
            <m:sSub>
              <m:sSubPr>
                <m:ctrlPr>
                  <w:rPr>
                    <w:rFonts w:ascii="Cambria Math" w:hAnsi="Cambria Math" w:cs="Cambria Math"/>
                    <w:szCs w:val="28"/>
                  </w:rPr>
                </m:ctrlPr>
              </m:sSubPr>
              <m:e>
                <m:r>
                  <m:rPr>
                    <m:sty m:val="p"/>
                  </m:rPr>
                  <w:rPr>
                    <w:rFonts w:ascii="Cambria Math" w:hAnsi="Cambria Math" w:cs="Cambria Math"/>
                    <w:szCs w:val="28"/>
                  </w:rPr>
                  <m:t>q</m:t>
                </m:r>
              </m:e>
              <m:sub>
                <m:r>
                  <m:rPr>
                    <m:sty m:val="p"/>
                  </m:rPr>
                  <w:rPr>
                    <w:rFonts w:ascii="Cambria Math" w:hAnsi="Cambria Math" w:cs="Cambria Math"/>
                    <w:szCs w:val="28"/>
                  </w:rPr>
                  <m:t>2</m:t>
                </m:r>
              </m:sub>
            </m:sSub>
            <m:r>
              <m:rPr>
                <m:sty m:val="p"/>
              </m:rPr>
              <w:rPr>
                <w:rFonts w:ascii="Cambria Math" w:hAnsi="Cambria Math" w:cs="Cambria Math"/>
                <w:szCs w:val="28"/>
              </w:rPr>
              <m:t>ab</m:t>
            </m:r>
          </m:num>
          <m:den>
            <m:r>
              <m:rPr>
                <m:sty m:val="p"/>
              </m:rPr>
              <w:rPr>
                <w:rFonts w:ascii="Cambria Math" w:hAnsi="Cambria Math" w:cs="Cambria Math"/>
                <w:szCs w:val="28"/>
              </w:rPr>
              <m:t>2</m:t>
            </m:r>
            <m:sSub>
              <m:sSubPr>
                <m:ctrlPr>
                  <w:rPr>
                    <w:rFonts w:ascii="Cambria Math" w:hAnsi="Cambria Math" w:cs="Cambria Math"/>
                    <w:szCs w:val="28"/>
                  </w:rPr>
                </m:ctrlPr>
              </m:sSubPr>
              <m:e>
                <m:r>
                  <m:rPr>
                    <m:sty m:val="p"/>
                  </m:rPr>
                  <w:rPr>
                    <w:rFonts w:ascii="Cambria Math" w:hAnsi="Cambria Math" w:cs="Cambria Math"/>
                    <w:szCs w:val="28"/>
                  </w:rPr>
                  <m:t>h</m:t>
                </m:r>
              </m:e>
              <m:sub>
                <m:r>
                  <m:rPr>
                    <m:sty m:val="p"/>
                  </m:rPr>
                  <w:rPr>
                    <w:rFonts w:ascii="Cambria Math" w:hAnsi="Cambria Math" w:cs="Cambria Math"/>
                    <w:szCs w:val="28"/>
                  </w:rPr>
                  <m:t>v</m:t>
                </m:r>
              </m:sub>
            </m:sSub>
            <m:sSub>
              <m:sSubPr>
                <m:ctrlPr>
                  <w:rPr>
                    <w:rFonts w:ascii="Cambria Math" w:hAnsi="Cambria Math"/>
                    <w:szCs w:val="28"/>
                  </w:rPr>
                </m:ctrlPr>
              </m:sSubPr>
              <m:e>
                <m:r>
                  <m:rPr>
                    <m:sty m:val="p"/>
                  </m:rPr>
                  <w:rPr>
                    <w:rFonts w:ascii="Cambria Math" w:hAnsi="Cambria Math"/>
                    <w:szCs w:val="28"/>
                  </w:rPr>
                  <m:t>Γ</m:t>
                </m:r>
              </m:e>
              <m:sub>
                <m:r>
                  <m:rPr>
                    <m:sty m:val="p"/>
                  </m:rPr>
                  <w:rPr>
                    <w:rFonts w:ascii="Cambria Math" w:hAnsi="Cambria Math"/>
                    <w:szCs w:val="28"/>
                  </w:rPr>
                  <m:t>∞</m:t>
                </m:r>
              </m:sub>
            </m:sSub>
          </m:den>
        </m:f>
      </m:oMath>
      <w:r w:rsidR="00152A19" w:rsidRPr="00E325AC">
        <w:rPr>
          <w:rFonts w:ascii="宋体" w:hAnsi="宋体" w:hint="eastAsia"/>
          <w:szCs w:val="28"/>
        </w:rPr>
        <w:t xml:space="preserve">                       </w:t>
      </w:r>
      <w:r w:rsidRPr="00E325AC">
        <w:rPr>
          <w:rFonts w:hint="eastAsia"/>
          <w:szCs w:val="28"/>
        </w:rPr>
        <w:t>（</w:t>
      </w:r>
      <w:r w:rsidRPr="00E325AC">
        <w:rPr>
          <w:bCs/>
          <w:szCs w:val="28"/>
        </w:rPr>
        <w:t>6</w:t>
      </w:r>
      <w:r w:rsidRPr="00E325AC">
        <w:rPr>
          <w:rFonts w:hint="eastAsia"/>
          <w:bCs/>
          <w:szCs w:val="28"/>
        </w:rPr>
        <w:t>.5.</w:t>
      </w:r>
      <w:r w:rsidR="00516C93" w:rsidRPr="00E325AC">
        <w:rPr>
          <w:rFonts w:hint="eastAsia"/>
          <w:bCs/>
          <w:szCs w:val="28"/>
        </w:rPr>
        <w:t>5</w:t>
      </w:r>
      <w:r w:rsidRPr="00E325AC">
        <w:rPr>
          <w:rFonts w:hint="eastAsia"/>
          <w:bCs/>
          <w:szCs w:val="28"/>
        </w:rPr>
        <w:t>-2</w:t>
      </w:r>
      <w:r w:rsidRPr="00E325AC">
        <w:rPr>
          <w:rFonts w:hint="eastAsia"/>
          <w:szCs w:val="28"/>
        </w:rPr>
        <w:t>）</w:t>
      </w:r>
    </w:p>
    <w:p w:rsidR="007E394F" w:rsidRPr="00E325AC" w:rsidRDefault="007E394F" w:rsidP="007E394F">
      <w:pPr>
        <w:rPr>
          <w:rFonts w:ascii="宋体" w:hAnsi="宋体"/>
          <w:szCs w:val="28"/>
        </w:rPr>
      </w:pPr>
      <w:r w:rsidRPr="00E325AC">
        <w:rPr>
          <w:rFonts w:ascii="宋体" w:hAnsi="宋体" w:hint="eastAsia"/>
          <w:szCs w:val="28"/>
        </w:rPr>
        <w:t>式中</w:t>
      </w:r>
      <w:r w:rsidR="00152A19" w:rsidRPr="00E325AC">
        <w:rPr>
          <w:rFonts w:ascii="宋体" w:hAnsi="宋体" w:hint="eastAsia"/>
          <w:szCs w:val="28"/>
        </w:rPr>
        <w:t>：</w:t>
      </w:r>
      <w:r w:rsidRPr="00E325AC">
        <w:rPr>
          <w:rFonts w:ascii="宋体" w:hAnsi="宋体" w:hint="eastAsia"/>
          <w:szCs w:val="28"/>
        </w:rPr>
        <w:t>h</w:t>
      </w:r>
      <w:r w:rsidRPr="00E325AC">
        <w:rPr>
          <w:rFonts w:ascii="宋体" w:hAnsi="宋体" w:hint="eastAsia"/>
          <w:szCs w:val="28"/>
          <w:vertAlign w:val="subscript"/>
        </w:rPr>
        <w:t>c</w:t>
      </w:r>
      <w:r w:rsidR="00A500C7" w:rsidRPr="00E325AC">
        <w:rPr>
          <w:rFonts w:eastAsia="黑体"/>
          <w:szCs w:val="28"/>
        </w:rPr>
        <w:t>——</w:t>
      </w:r>
      <w:r w:rsidRPr="00E325AC">
        <w:rPr>
          <w:rFonts w:ascii="宋体" w:hAnsi="宋体" w:hint="eastAsia"/>
          <w:szCs w:val="28"/>
        </w:rPr>
        <w:t>硅酮结构密封胶的粘接宽度；</w:t>
      </w:r>
    </w:p>
    <w:p w:rsidR="007E394F" w:rsidRPr="00E325AC" w:rsidRDefault="007E394F" w:rsidP="007E394F">
      <w:pPr>
        <w:ind w:left="420"/>
        <w:rPr>
          <w:rFonts w:ascii="宋体" w:hAnsi="宋体"/>
          <w:szCs w:val="28"/>
        </w:rPr>
      </w:pPr>
      <w:r w:rsidRPr="00E325AC">
        <w:rPr>
          <w:rFonts w:ascii="宋体" w:hAnsi="宋体" w:hint="eastAsia"/>
          <w:szCs w:val="28"/>
        </w:rPr>
        <w:tab/>
        <w:t>q</w:t>
      </w:r>
      <w:r w:rsidRPr="00E325AC">
        <w:rPr>
          <w:rFonts w:ascii="宋体" w:hAnsi="宋体" w:hint="eastAsia"/>
          <w:szCs w:val="28"/>
          <w:vertAlign w:val="subscript"/>
        </w:rPr>
        <w:t>1</w:t>
      </w:r>
      <w:r w:rsidR="00A500C7" w:rsidRPr="00E325AC">
        <w:rPr>
          <w:rFonts w:eastAsia="黑体"/>
          <w:szCs w:val="28"/>
        </w:rPr>
        <w:t>——</w:t>
      </w:r>
      <w:r w:rsidRPr="00E325AC">
        <w:rPr>
          <w:rFonts w:ascii="宋体" w:hAnsi="宋体" w:hint="eastAsia"/>
          <w:szCs w:val="28"/>
        </w:rPr>
        <w:t>作用在计算单元上的可变荷载作用设计值</w:t>
      </w:r>
      <w:r w:rsidR="003142BB" w:rsidRPr="00E325AC">
        <w:rPr>
          <w:rFonts w:ascii="宋体" w:hAnsi="宋体" w:hint="eastAsia"/>
          <w:szCs w:val="28"/>
        </w:rPr>
        <w:t>；</w:t>
      </w:r>
    </w:p>
    <w:p w:rsidR="007E394F" w:rsidRPr="00E325AC" w:rsidRDefault="007E394F" w:rsidP="007E394F">
      <w:pPr>
        <w:ind w:left="420"/>
        <w:rPr>
          <w:rFonts w:ascii="宋体" w:hAnsi="宋体"/>
          <w:szCs w:val="28"/>
        </w:rPr>
      </w:pPr>
      <w:r w:rsidRPr="00E325AC">
        <w:rPr>
          <w:rFonts w:ascii="宋体" w:hAnsi="宋体" w:hint="eastAsia"/>
          <w:szCs w:val="28"/>
        </w:rPr>
        <w:tab/>
        <w:t>q</w:t>
      </w:r>
      <w:r w:rsidRPr="00E325AC">
        <w:rPr>
          <w:rFonts w:ascii="宋体" w:hAnsi="宋体" w:hint="eastAsia"/>
          <w:szCs w:val="28"/>
          <w:vertAlign w:val="subscript"/>
        </w:rPr>
        <w:t>2</w:t>
      </w:r>
      <w:r w:rsidR="00A500C7" w:rsidRPr="00E325AC">
        <w:rPr>
          <w:rFonts w:eastAsia="黑体"/>
          <w:szCs w:val="28"/>
        </w:rPr>
        <w:t>——</w:t>
      </w:r>
      <w:r w:rsidRPr="00E325AC">
        <w:rPr>
          <w:rFonts w:ascii="宋体" w:hAnsi="宋体" w:hint="eastAsia"/>
          <w:szCs w:val="28"/>
        </w:rPr>
        <w:t>作用在计算单元上的永久荷载作用设计值</w:t>
      </w:r>
      <w:r w:rsidR="003142BB" w:rsidRPr="00E325AC">
        <w:rPr>
          <w:rFonts w:ascii="宋体" w:hAnsi="宋体" w:hint="eastAsia"/>
          <w:szCs w:val="28"/>
        </w:rPr>
        <w:t>；</w:t>
      </w:r>
    </w:p>
    <w:p w:rsidR="007E394F" w:rsidRPr="00E325AC" w:rsidRDefault="007E394F" w:rsidP="007E394F">
      <w:pPr>
        <w:ind w:left="420"/>
        <w:rPr>
          <w:rFonts w:ascii="宋体" w:hAnsi="宋体"/>
          <w:szCs w:val="28"/>
        </w:rPr>
      </w:pPr>
      <w:r w:rsidRPr="00E325AC">
        <w:rPr>
          <w:rFonts w:ascii="宋体" w:hAnsi="宋体" w:hint="eastAsia"/>
          <w:szCs w:val="28"/>
        </w:rPr>
        <w:tab/>
        <w:t>a</w:t>
      </w:r>
      <w:r w:rsidR="00A500C7" w:rsidRPr="00E325AC">
        <w:rPr>
          <w:rFonts w:eastAsia="黑体"/>
          <w:szCs w:val="28"/>
        </w:rPr>
        <w:t>——</w:t>
      </w:r>
      <w:r w:rsidRPr="00E325AC">
        <w:rPr>
          <w:rFonts w:ascii="宋体" w:hAnsi="宋体" w:hint="eastAsia"/>
          <w:szCs w:val="28"/>
        </w:rPr>
        <w:t>矩形玻璃板的短边长度；</w:t>
      </w:r>
    </w:p>
    <w:p w:rsidR="007E394F" w:rsidRPr="00E325AC" w:rsidRDefault="007E394F" w:rsidP="007E394F">
      <w:pPr>
        <w:ind w:left="420"/>
        <w:rPr>
          <w:rFonts w:ascii="宋体" w:hAnsi="宋体"/>
          <w:szCs w:val="28"/>
        </w:rPr>
      </w:pPr>
      <w:r w:rsidRPr="00E325AC">
        <w:rPr>
          <w:rFonts w:ascii="宋体" w:hAnsi="宋体" w:hint="eastAsia"/>
          <w:szCs w:val="28"/>
        </w:rPr>
        <w:tab/>
        <w:t>b</w:t>
      </w:r>
      <w:r w:rsidR="00A500C7" w:rsidRPr="00E325AC">
        <w:rPr>
          <w:rFonts w:eastAsia="黑体"/>
          <w:szCs w:val="28"/>
        </w:rPr>
        <w:t>——</w:t>
      </w:r>
      <w:r w:rsidRPr="00E325AC">
        <w:rPr>
          <w:rFonts w:ascii="宋体" w:hAnsi="宋体" w:hint="eastAsia"/>
          <w:szCs w:val="28"/>
        </w:rPr>
        <w:t>矩形玻璃板的长边长度；</w:t>
      </w:r>
    </w:p>
    <w:p w:rsidR="007E394F" w:rsidRPr="00E325AC" w:rsidRDefault="007E394F" w:rsidP="007E394F">
      <w:pPr>
        <w:ind w:left="420"/>
        <w:rPr>
          <w:rFonts w:ascii="宋体" w:hAnsi="宋体"/>
          <w:szCs w:val="28"/>
        </w:rPr>
      </w:pPr>
      <w:r w:rsidRPr="00E325AC">
        <w:rPr>
          <w:rFonts w:ascii="宋体" w:hAnsi="宋体" w:hint="eastAsia"/>
          <w:szCs w:val="28"/>
        </w:rPr>
        <w:tab/>
        <w:t>h</w:t>
      </w:r>
      <w:r w:rsidRPr="00E325AC">
        <w:rPr>
          <w:rFonts w:ascii="宋体" w:hAnsi="宋体" w:hint="eastAsia"/>
          <w:szCs w:val="28"/>
          <w:vertAlign w:val="subscript"/>
        </w:rPr>
        <w:t>v</w:t>
      </w:r>
      <w:r w:rsidR="00A500C7" w:rsidRPr="00E325AC">
        <w:rPr>
          <w:rFonts w:eastAsia="黑体"/>
          <w:szCs w:val="28"/>
        </w:rPr>
        <w:t>——</w:t>
      </w:r>
      <w:r w:rsidRPr="00E325AC">
        <w:rPr>
          <w:rFonts w:ascii="宋体" w:hAnsi="宋体" w:hint="eastAsia"/>
          <w:szCs w:val="28"/>
        </w:rPr>
        <w:t>矩形玻璃板的高度，取a或b</w:t>
      </w:r>
      <w:r w:rsidR="003142BB" w:rsidRPr="00E325AC">
        <w:rPr>
          <w:rFonts w:ascii="宋体" w:hAnsi="宋体" w:hint="eastAsia"/>
          <w:szCs w:val="28"/>
        </w:rPr>
        <w:t>。</w:t>
      </w:r>
    </w:p>
    <w:p w:rsidR="007E394F" w:rsidRPr="00E325AC" w:rsidRDefault="007E394F" w:rsidP="007E394F">
      <w:pPr>
        <w:rPr>
          <w:rFonts w:ascii="宋体" w:hAnsi="宋体"/>
          <w:szCs w:val="28"/>
        </w:rPr>
      </w:pPr>
      <w:r w:rsidRPr="00E325AC">
        <w:rPr>
          <w:b/>
          <w:bCs/>
          <w:szCs w:val="28"/>
        </w:rPr>
        <w:t>6</w:t>
      </w:r>
      <w:r w:rsidRPr="00E325AC">
        <w:rPr>
          <w:rFonts w:hint="eastAsia"/>
          <w:b/>
          <w:bCs/>
          <w:szCs w:val="28"/>
        </w:rPr>
        <w:t>.5.</w:t>
      </w:r>
      <w:r w:rsidRPr="00E325AC">
        <w:rPr>
          <w:b/>
          <w:bCs/>
          <w:szCs w:val="28"/>
        </w:rPr>
        <w:t>6</w:t>
      </w:r>
      <w:r w:rsidRPr="00E325AC">
        <w:rPr>
          <w:rFonts w:ascii="宋体" w:hAnsi="宋体" w:hint="eastAsia"/>
          <w:szCs w:val="28"/>
        </w:rPr>
        <w:t>中空玻璃结构胶粘接宽度, 应按下式计算：</w:t>
      </w:r>
    </w:p>
    <w:p w:rsidR="007E394F" w:rsidRPr="00E325AC" w:rsidRDefault="007E394F" w:rsidP="00152A19">
      <w:pPr>
        <w:ind w:leftChars="200" w:left="560" w:firstLineChars="850" w:firstLine="2380"/>
        <w:rPr>
          <w:rFonts w:ascii="宋体" w:hAnsi="宋体"/>
          <w:szCs w:val="28"/>
        </w:rPr>
      </w:pPr>
      <w:r w:rsidRPr="00E325AC">
        <w:rPr>
          <w:rFonts w:ascii="宋体" w:hAnsi="宋体" w:hint="eastAsia"/>
          <w:szCs w:val="28"/>
        </w:rPr>
        <w:tab/>
      </w:r>
      <m:oMath>
        <m:r>
          <m:rPr>
            <m:sty m:val="p"/>
          </m:rPr>
          <w:rPr>
            <w:rFonts w:ascii="Cambria Math" w:hAnsi="Cambria Math"/>
            <w:szCs w:val="28"/>
          </w:rPr>
          <m:t>r</m:t>
        </m:r>
        <m:r>
          <m:rPr>
            <m:sty m:val="p"/>
          </m:rPr>
          <w:rPr>
            <w:rFonts w:ascii="Cambria Math" w:hAnsi="Cambria Math" w:cs="Cambria Math"/>
            <w:szCs w:val="28"/>
          </w:rPr>
          <m:t>=</m:t>
        </m:r>
        <m:f>
          <m:fPr>
            <m:ctrlPr>
              <w:rPr>
                <w:rFonts w:ascii="Cambria Math" w:hAnsi="Cambria Math"/>
                <w:szCs w:val="28"/>
              </w:rPr>
            </m:ctrlPr>
          </m:fPr>
          <m:num>
            <m:r>
              <m:rPr>
                <m:sty m:val="p"/>
              </m:rPr>
              <w:rPr>
                <w:rFonts w:ascii="Cambria Math" w:hAnsi="Cambria Math"/>
                <w:szCs w:val="28"/>
              </w:rPr>
              <m:t>β∙</m:t>
            </m:r>
            <m:sSub>
              <m:sSubPr>
                <m:ctrlPr>
                  <w:rPr>
                    <w:rFonts w:ascii="Cambria Math" w:hAnsi="Cambria Math" w:cs="Cambria Math"/>
                    <w:szCs w:val="28"/>
                  </w:rPr>
                </m:ctrlPr>
              </m:sSubPr>
              <m:e>
                <m:r>
                  <m:rPr>
                    <m:sty m:val="p"/>
                  </m:rPr>
                  <w:rPr>
                    <w:rFonts w:ascii="Cambria Math" w:hAnsi="Cambria Math" w:cs="Cambria Math"/>
                    <w:szCs w:val="28"/>
                  </w:rPr>
                  <m:t>q</m:t>
                </m:r>
              </m:e>
              <m:sub>
                <m:r>
                  <m:rPr>
                    <m:sty m:val="p"/>
                  </m:rPr>
                  <w:rPr>
                    <w:rFonts w:ascii="Cambria Math" w:hAnsi="Cambria Math" w:cs="Cambria Math"/>
                    <w:szCs w:val="28"/>
                  </w:rPr>
                  <m:t>1</m:t>
                </m:r>
              </m:sub>
            </m:sSub>
            <m:r>
              <m:rPr>
                <m:sty m:val="p"/>
              </m:rPr>
              <w:rPr>
                <w:rFonts w:ascii="Cambria Math" w:hAnsi="Cambria Math" w:cs="Cambria Math"/>
                <w:szCs w:val="28"/>
              </w:rPr>
              <m:t>∙a</m:t>
            </m:r>
          </m:num>
          <m:den>
            <m:r>
              <m:rPr>
                <m:sty m:val="p"/>
              </m:rPr>
              <w:rPr>
                <w:rFonts w:ascii="Cambria Math" w:hAnsi="Cambria Math" w:cs="Cambria Math"/>
                <w:szCs w:val="28"/>
              </w:rPr>
              <m:t>2</m:t>
            </m:r>
            <m:sSub>
              <m:sSubPr>
                <m:ctrlPr>
                  <w:rPr>
                    <w:rFonts w:ascii="Cambria Math" w:hAnsi="Cambria Math"/>
                    <w:szCs w:val="28"/>
                  </w:rPr>
                </m:ctrlPr>
              </m:sSubPr>
              <m:e>
                <m:r>
                  <m:rPr>
                    <m:sty m:val="p"/>
                  </m:rPr>
                  <w:rPr>
                    <w:rFonts w:ascii="Cambria Math" w:hAnsi="Cambria Math"/>
                    <w:szCs w:val="28"/>
                  </w:rPr>
                  <m:t>σ</m:t>
                </m:r>
              </m:e>
              <m:sub>
                <m:r>
                  <m:rPr>
                    <m:sty m:val="p"/>
                  </m:rPr>
                  <w:rPr>
                    <w:rFonts w:ascii="Cambria Math" w:hAnsi="Cambria Math"/>
                    <w:szCs w:val="28"/>
                  </w:rPr>
                  <m:t>des</m:t>
                </m:r>
              </m:sub>
            </m:sSub>
          </m:den>
        </m:f>
      </m:oMath>
      <w:r w:rsidR="00152A19" w:rsidRPr="00E325AC">
        <w:rPr>
          <w:rFonts w:ascii="宋体" w:hAnsi="宋体" w:hint="eastAsia"/>
          <w:szCs w:val="28"/>
        </w:rPr>
        <w:t xml:space="preserve">                       </w:t>
      </w:r>
      <w:r w:rsidRPr="00E325AC">
        <w:rPr>
          <w:rFonts w:hint="eastAsia"/>
          <w:szCs w:val="28"/>
        </w:rPr>
        <w:t>（</w:t>
      </w:r>
      <w:r w:rsidRPr="00E325AC">
        <w:rPr>
          <w:bCs/>
          <w:szCs w:val="28"/>
        </w:rPr>
        <w:t>6</w:t>
      </w:r>
      <w:r w:rsidRPr="00E325AC">
        <w:rPr>
          <w:rFonts w:hint="eastAsia"/>
          <w:bCs/>
          <w:szCs w:val="28"/>
        </w:rPr>
        <w:t>.5.</w:t>
      </w:r>
      <w:r w:rsidR="00516C93" w:rsidRPr="00E325AC">
        <w:rPr>
          <w:rFonts w:hint="eastAsia"/>
          <w:bCs/>
          <w:szCs w:val="28"/>
        </w:rPr>
        <w:t>6</w:t>
      </w:r>
      <w:r w:rsidRPr="00E325AC">
        <w:rPr>
          <w:rFonts w:hint="eastAsia"/>
          <w:bCs/>
          <w:szCs w:val="28"/>
        </w:rPr>
        <w:t>-1</w:t>
      </w:r>
      <w:r w:rsidRPr="00E325AC">
        <w:rPr>
          <w:rFonts w:hint="eastAsia"/>
          <w:szCs w:val="28"/>
        </w:rPr>
        <w:t>）</w:t>
      </w:r>
      <w:r w:rsidRPr="00E325AC">
        <w:rPr>
          <w:rFonts w:ascii="宋体" w:hAnsi="宋体" w:hint="eastAsia"/>
          <w:szCs w:val="28"/>
        </w:rPr>
        <w:tab/>
      </w:r>
    </w:p>
    <w:p w:rsidR="007E394F" w:rsidRPr="00E325AC" w:rsidRDefault="00516C93" w:rsidP="008471A5">
      <w:pPr>
        <w:rPr>
          <w:rFonts w:ascii="宋体" w:hAnsi="宋体"/>
          <w:szCs w:val="28"/>
        </w:rPr>
      </w:pPr>
      <w:r w:rsidRPr="00E325AC">
        <w:rPr>
          <w:rFonts w:ascii="宋体" w:hAnsi="宋体" w:hint="eastAsia"/>
          <w:szCs w:val="28"/>
        </w:rPr>
        <w:t>式中</w:t>
      </w:r>
      <w:r w:rsidR="00152A19" w:rsidRPr="00E325AC">
        <w:rPr>
          <w:rFonts w:ascii="宋体" w:hAnsi="宋体" w:hint="eastAsia"/>
          <w:szCs w:val="28"/>
        </w:rPr>
        <w:t>：</w:t>
      </w:r>
      <w:r w:rsidR="007E394F" w:rsidRPr="00E325AC">
        <w:rPr>
          <w:rFonts w:ascii="宋体" w:hAnsi="宋体" w:hint="eastAsia"/>
          <w:szCs w:val="28"/>
        </w:rPr>
        <w:t>r</w:t>
      </w:r>
      <w:r w:rsidR="00A500C7" w:rsidRPr="00E325AC">
        <w:rPr>
          <w:rFonts w:eastAsia="黑体"/>
          <w:szCs w:val="28"/>
        </w:rPr>
        <w:t>——</w:t>
      </w:r>
      <w:r w:rsidR="007E394F" w:rsidRPr="00E325AC">
        <w:rPr>
          <w:rFonts w:ascii="宋体" w:hAnsi="宋体" w:hint="eastAsia"/>
          <w:szCs w:val="28"/>
        </w:rPr>
        <w:t>中空玻璃的中空层的结构胶宽度（mm）</w:t>
      </w:r>
      <w:r w:rsidRPr="00E325AC">
        <w:rPr>
          <w:rFonts w:ascii="宋体" w:hAnsi="宋体" w:hint="eastAsia"/>
          <w:szCs w:val="28"/>
        </w:rPr>
        <w:t>，</w:t>
      </w:r>
      <m:oMath>
        <m:r>
          <m:rPr>
            <m:sty m:val="p"/>
          </m:rPr>
          <w:rPr>
            <w:rFonts w:ascii="Cambria Math" w:hAnsi="Cambria Math"/>
            <w:szCs w:val="28"/>
          </w:rPr>
          <m:t>r≥6</m:t>
        </m:r>
      </m:oMath>
      <w:r w:rsidRPr="00E325AC">
        <w:rPr>
          <w:rFonts w:ascii="宋体" w:hAnsi="宋体" w:hint="eastAsia"/>
          <w:szCs w:val="28"/>
        </w:rPr>
        <w:t>mm</w:t>
      </w:r>
      <w:r w:rsidR="003142BB" w:rsidRPr="00E325AC">
        <w:rPr>
          <w:rFonts w:ascii="宋体" w:hAnsi="宋体" w:hint="eastAsia"/>
          <w:szCs w:val="28"/>
        </w:rPr>
        <w:t>；</w:t>
      </w:r>
    </w:p>
    <w:p w:rsidR="007E394F" w:rsidRPr="00E325AC" w:rsidRDefault="007E394F" w:rsidP="00152A19">
      <w:pPr>
        <w:ind w:leftChars="250" w:left="980" w:hangingChars="100" w:hanging="280"/>
        <w:rPr>
          <w:rFonts w:ascii="宋体" w:hAnsi="宋体"/>
          <w:szCs w:val="28"/>
        </w:rPr>
      </w:pPr>
      <w:r w:rsidRPr="00E325AC">
        <w:rPr>
          <w:rFonts w:ascii="宋体" w:hAnsi="宋体"/>
          <w:szCs w:val="28"/>
        </w:rPr>
        <w:t>β</w:t>
      </w:r>
      <w:r w:rsidR="00A500C7" w:rsidRPr="00E325AC">
        <w:rPr>
          <w:rFonts w:eastAsia="黑体"/>
          <w:szCs w:val="28"/>
        </w:rPr>
        <w:t>——</w:t>
      </w:r>
      <w:r w:rsidRPr="00E325AC">
        <w:rPr>
          <w:rFonts w:ascii="宋体" w:hAnsi="宋体" w:hint="eastAsia"/>
          <w:szCs w:val="28"/>
        </w:rPr>
        <w:t>中空玻璃的外片承受可变荷载的分配系数；如果外片厚度小于等于内片厚度，可取</w:t>
      </w:r>
      <w:r w:rsidRPr="00E325AC">
        <w:rPr>
          <w:rFonts w:ascii="宋体" w:hAnsi="宋体"/>
          <w:szCs w:val="28"/>
        </w:rPr>
        <w:t>β</w:t>
      </w:r>
      <w:r w:rsidRPr="00E325AC">
        <w:rPr>
          <w:rFonts w:ascii="宋体" w:hAnsi="宋体" w:hint="eastAsia"/>
          <w:szCs w:val="28"/>
        </w:rPr>
        <w:t>=1/2；如果外片厚度大于内片厚度，可取</w:t>
      </w:r>
      <w:r w:rsidRPr="00E325AC">
        <w:rPr>
          <w:rFonts w:ascii="宋体" w:hAnsi="宋体"/>
          <w:szCs w:val="28"/>
        </w:rPr>
        <w:t>β</w:t>
      </w:r>
      <w:r w:rsidRPr="00E325AC">
        <w:rPr>
          <w:rFonts w:ascii="宋体" w:hAnsi="宋体" w:hint="eastAsia"/>
          <w:szCs w:val="28"/>
        </w:rPr>
        <w:t>=1。</w:t>
      </w:r>
    </w:p>
    <w:p w:rsidR="007E394F" w:rsidRPr="00E325AC" w:rsidRDefault="007E394F" w:rsidP="007E394F">
      <w:pPr>
        <w:rPr>
          <w:rFonts w:ascii="宋体" w:hAnsi="宋体"/>
          <w:szCs w:val="28"/>
        </w:rPr>
      </w:pPr>
      <w:r w:rsidRPr="00E325AC">
        <w:rPr>
          <w:b/>
          <w:bCs/>
          <w:szCs w:val="28"/>
        </w:rPr>
        <w:t>6</w:t>
      </w:r>
      <w:r w:rsidRPr="00E325AC">
        <w:rPr>
          <w:rFonts w:hint="eastAsia"/>
          <w:b/>
          <w:bCs/>
          <w:szCs w:val="28"/>
        </w:rPr>
        <w:t>.5.</w:t>
      </w:r>
      <w:r w:rsidRPr="00E325AC">
        <w:rPr>
          <w:b/>
          <w:bCs/>
          <w:szCs w:val="28"/>
        </w:rPr>
        <w:t>7</w:t>
      </w:r>
      <w:r w:rsidR="00152A19" w:rsidRPr="00E325AC">
        <w:rPr>
          <w:rFonts w:hint="eastAsia"/>
          <w:b/>
          <w:bCs/>
          <w:szCs w:val="28"/>
        </w:rPr>
        <w:t xml:space="preserve"> </w:t>
      </w:r>
      <w:r w:rsidRPr="00E325AC">
        <w:rPr>
          <w:rFonts w:ascii="宋体" w:hAnsi="宋体" w:hint="eastAsia"/>
          <w:szCs w:val="28"/>
        </w:rPr>
        <w:t>硅酮结构密封胶的粘接厚度</w:t>
      </w:r>
      <w:r w:rsidR="00B81D2D" w:rsidRPr="00E325AC">
        <w:rPr>
          <w:rFonts w:ascii="宋体" w:hAnsi="宋体" w:hint="eastAsia"/>
          <w:szCs w:val="28"/>
        </w:rPr>
        <w:t>应</w:t>
      </w:r>
      <w:r w:rsidRPr="00E325AC">
        <w:rPr>
          <w:rFonts w:ascii="宋体" w:hAnsi="宋体" w:hint="eastAsia"/>
          <w:szCs w:val="28"/>
        </w:rPr>
        <w:t>按下式计算：</w:t>
      </w:r>
    </w:p>
    <w:p w:rsidR="007E394F" w:rsidRPr="00E325AC" w:rsidRDefault="00BD18E0" w:rsidP="008471A5">
      <w:pPr>
        <w:ind w:firstLineChars="1400" w:firstLine="3920"/>
        <w:rPr>
          <w:rFonts w:ascii="宋体" w:hAnsi="宋体"/>
          <w:szCs w:val="28"/>
        </w:rPr>
      </w:pPr>
      <m:oMath>
        <m:r>
          <w:rPr>
            <w:rFonts w:ascii="Cambria Math" w:hAnsi="Cambria Math" w:cs="Cambria Math"/>
            <w:szCs w:val="28"/>
          </w:rPr>
          <m:t>e</m:t>
        </m:r>
        <m:r>
          <m:rPr>
            <m:sty m:val="p"/>
          </m:rPr>
          <w:rPr>
            <w:rFonts w:ascii="Cambria Math" w:hAnsi="Cambria Math" w:cs="Cambria Math"/>
            <w:szCs w:val="28"/>
          </w:rPr>
          <m:t>=</m:t>
        </m:r>
        <m:f>
          <m:fPr>
            <m:ctrlPr>
              <w:rPr>
                <w:rFonts w:ascii="Cambria Math" w:hAnsi="Cambria Math"/>
                <w:szCs w:val="28"/>
              </w:rPr>
            </m:ctrlPr>
          </m:fPr>
          <m:num>
            <m:r>
              <m:rPr>
                <m:sty m:val="p"/>
              </m:rPr>
              <w:rPr>
                <w:rFonts w:ascii="Cambria Math" w:hAnsi="Cambria Math" w:cs="Cambria Math"/>
                <w:szCs w:val="28"/>
              </w:rPr>
              <m:t>G∙Δ</m:t>
            </m:r>
          </m:num>
          <m:den>
            <m:sSub>
              <m:sSubPr>
                <m:ctrlPr>
                  <w:rPr>
                    <w:rFonts w:ascii="Cambria Math" w:hAnsi="Cambria Math"/>
                    <w:szCs w:val="28"/>
                  </w:rPr>
                </m:ctrlPr>
              </m:sSubPr>
              <m:e>
                <m:r>
                  <m:rPr>
                    <m:sty m:val="p"/>
                  </m:rPr>
                  <w:rPr>
                    <w:rFonts w:ascii="Cambria Math" w:hAnsi="Cambria Math"/>
                    <w:szCs w:val="28"/>
                  </w:rPr>
                  <m:t>Γ</m:t>
                </m:r>
              </m:e>
              <m:sub>
                <m:r>
                  <m:rPr>
                    <m:sty m:val="p"/>
                  </m:rPr>
                  <w:rPr>
                    <w:rFonts w:ascii="Cambria Math" w:hAnsi="Cambria Math"/>
                    <w:szCs w:val="28"/>
                  </w:rPr>
                  <m:t>des</m:t>
                </m:r>
              </m:sub>
            </m:sSub>
          </m:den>
        </m:f>
      </m:oMath>
      <w:r w:rsidR="00152A19" w:rsidRPr="00E325AC">
        <w:rPr>
          <w:rFonts w:hint="eastAsia"/>
          <w:szCs w:val="28"/>
        </w:rPr>
        <w:t xml:space="preserve">                       </w:t>
      </w:r>
      <w:r w:rsidR="007E394F" w:rsidRPr="00E325AC">
        <w:rPr>
          <w:rFonts w:hint="eastAsia"/>
          <w:szCs w:val="28"/>
        </w:rPr>
        <w:t>（</w:t>
      </w:r>
      <w:r w:rsidR="007E394F" w:rsidRPr="00E325AC">
        <w:rPr>
          <w:bCs/>
          <w:szCs w:val="28"/>
        </w:rPr>
        <w:t>6</w:t>
      </w:r>
      <w:r w:rsidR="007E394F" w:rsidRPr="00E325AC">
        <w:rPr>
          <w:rFonts w:hint="eastAsia"/>
          <w:bCs/>
          <w:szCs w:val="28"/>
        </w:rPr>
        <w:t>.5.</w:t>
      </w:r>
      <w:r w:rsidR="00516C93" w:rsidRPr="00E325AC">
        <w:rPr>
          <w:rFonts w:hint="eastAsia"/>
          <w:bCs/>
          <w:szCs w:val="28"/>
        </w:rPr>
        <w:t>7</w:t>
      </w:r>
      <w:r w:rsidR="007E394F" w:rsidRPr="00E325AC">
        <w:rPr>
          <w:rFonts w:hint="eastAsia"/>
          <w:szCs w:val="28"/>
        </w:rPr>
        <w:t>）</w:t>
      </w:r>
    </w:p>
    <w:p w:rsidR="007E394F" w:rsidRPr="00E325AC" w:rsidRDefault="00516C93" w:rsidP="008471A5">
      <w:pPr>
        <w:rPr>
          <w:rFonts w:ascii="宋体" w:hAnsi="宋体"/>
          <w:szCs w:val="28"/>
        </w:rPr>
      </w:pPr>
      <w:r w:rsidRPr="00E325AC">
        <w:rPr>
          <w:rFonts w:ascii="宋体" w:hAnsi="宋体" w:hint="eastAsia"/>
          <w:szCs w:val="28"/>
        </w:rPr>
        <w:t>式中</w:t>
      </w:r>
      <w:r w:rsidR="00152A19" w:rsidRPr="00E325AC">
        <w:rPr>
          <w:rFonts w:ascii="宋体" w:hAnsi="宋体" w:hint="eastAsia"/>
          <w:szCs w:val="28"/>
        </w:rPr>
        <w:t>：</w:t>
      </w:r>
      <w:r w:rsidR="007E394F" w:rsidRPr="00E325AC">
        <w:rPr>
          <w:rFonts w:ascii="宋体" w:hAnsi="宋体" w:hint="eastAsia"/>
          <w:szCs w:val="28"/>
        </w:rPr>
        <w:t>e</w:t>
      </w:r>
      <w:r w:rsidR="00A500C7" w:rsidRPr="00E325AC">
        <w:rPr>
          <w:rFonts w:eastAsia="黑体"/>
          <w:szCs w:val="28"/>
        </w:rPr>
        <w:t>——</w:t>
      </w:r>
      <w:r w:rsidR="007E394F" w:rsidRPr="00E325AC">
        <w:rPr>
          <w:rFonts w:ascii="宋体" w:hAnsi="宋体" w:hint="eastAsia"/>
          <w:szCs w:val="28"/>
        </w:rPr>
        <w:t>硅酮结构密封胶的粘接厚度；</w:t>
      </w:r>
    </w:p>
    <w:p w:rsidR="007E394F" w:rsidRPr="00E325AC" w:rsidRDefault="007E394F" w:rsidP="007E394F">
      <w:pPr>
        <w:ind w:left="420"/>
        <w:rPr>
          <w:rFonts w:ascii="宋体" w:hAnsi="宋体"/>
          <w:szCs w:val="28"/>
        </w:rPr>
      </w:pPr>
      <w:r w:rsidRPr="00E325AC">
        <w:rPr>
          <w:rFonts w:ascii="宋体" w:hAnsi="宋体" w:hint="eastAsia"/>
          <w:szCs w:val="28"/>
        </w:rPr>
        <w:tab/>
        <w:t>G</w:t>
      </w:r>
      <w:r w:rsidR="00A500C7" w:rsidRPr="00E325AC">
        <w:rPr>
          <w:rFonts w:eastAsia="黑体"/>
          <w:szCs w:val="28"/>
        </w:rPr>
        <w:t>——</w:t>
      </w:r>
      <w:r w:rsidRPr="00E325AC">
        <w:rPr>
          <w:rFonts w:ascii="宋体" w:hAnsi="宋体" w:hint="eastAsia"/>
          <w:szCs w:val="28"/>
        </w:rPr>
        <w:t>硅酮结构胶的剪切刚度，G=E/3；</w:t>
      </w:r>
    </w:p>
    <w:p w:rsidR="007E394F" w:rsidRPr="00E325AC" w:rsidRDefault="007E394F" w:rsidP="007E394F">
      <w:pPr>
        <w:ind w:left="420"/>
        <w:rPr>
          <w:rFonts w:ascii="宋体" w:hAnsi="宋体"/>
          <w:szCs w:val="28"/>
        </w:rPr>
      </w:pPr>
      <w:r w:rsidRPr="00E325AC">
        <w:rPr>
          <w:rFonts w:ascii="宋体" w:hAnsi="宋体" w:hint="eastAsia"/>
          <w:szCs w:val="28"/>
        </w:rPr>
        <w:tab/>
        <w:t>E</w:t>
      </w:r>
      <w:r w:rsidR="00A500C7" w:rsidRPr="00E325AC">
        <w:rPr>
          <w:rFonts w:eastAsia="黑体"/>
          <w:szCs w:val="28"/>
        </w:rPr>
        <w:t>——</w:t>
      </w:r>
      <w:r w:rsidRPr="00E325AC">
        <w:rPr>
          <w:rFonts w:ascii="宋体" w:hAnsi="宋体" w:hint="eastAsia"/>
          <w:szCs w:val="28"/>
        </w:rPr>
        <w:t>硅酮结构胶的拉伸弹性模量，根据EN ISO 527-3试验测得；</w:t>
      </w:r>
    </w:p>
    <w:p w:rsidR="007E394F" w:rsidRPr="00E325AC" w:rsidRDefault="007E394F" w:rsidP="007E394F">
      <w:pPr>
        <w:ind w:left="420"/>
        <w:rPr>
          <w:rFonts w:ascii="宋体" w:hAnsi="宋体"/>
          <w:szCs w:val="28"/>
        </w:rPr>
      </w:pPr>
      <w:r w:rsidRPr="00E325AC">
        <w:rPr>
          <w:rFonts w:ascii="宋体" w:hAnsi="宋体" w:hint="eastAsia"/>
          <w:szCs w:val="28"/>
        </w:rPr>
        <w:tab/>
        <w:t>Δ</w:t>
      </w:r>
      <w:r w:rsidR="00A500C7" w:rsidRPr="00E325AC">
        <w:rPr>
          <w:rFonts w:eastAsia="黑体"/>
          <w:szCs w:val="28"/>
        </w:rPr>
        <w:t>——</w:t>
      </w:r>
      <w:r w:rsidRPr="00E325AC">
        <w:rPr>
          <w:rFonts w:ascii="宋体" w:hAnsi="宋体" w:hint="eastAsia"/>
          <w:szCs w:val="28"/>
        </w:rPr>
        <w:t>硅酮结构密封胶的热膨胀位移。</w:t>
      </w:r>
    </w:p>
    <w:p w:rsidR="007E394F" w:rsidRPr="00E325AC" w:rsidRDefault="007E394F" w:rsidP="007E394F">
      <w:pPr>
        <w:rPr>
          <w:rFonts w:ascii="宋体" w:hAnsi="宋体"/>
          <w:szCs w:val="28"/>
        </w:rPr>
      </w:pPr>
      <w:r w:rsidRPr="00E325AC">
        <w:rPr>
          <w:b/>
          <w:bCs/>
          <w:szCs w:val="28"/>
        </w:rPr>
        <w:t>6</w:t>
      </w:r>
      <w:r w:rsidRPr="00E325AC">
        <w:rPr>
          <w:rFonts w:hint="eastAsia"/>
          <w:b/>
          <w:bCs/>
          <w:szCs w:val="28"/>
        </w:rPr>
        <w:t>.5.</w:t>
      </w:r>
      <w:r w:rsidRPr="00E325AC">
        <w:rPr>
          <w:b/>
          <w:bCs/>
          <w:szCs w:val="28"/>
        </w:rPr>
        <w:t>8</w:t>
      </w:r>
      <w:r w:rsidR="00152A19" w:rsidRPr="00E325AC">
        <w:rPr>
          <w:rFonts w:hint="eastAsia"/>
          <w:b/>
          <w:bCs/>
          <w:szCs w:val="28"/>
        </w:rPr>
        <w:t xml:space="preserve"> </w:t>
      </w:r>
      <w:r w:rsidRPr="00E325AC">
        <w:rPr>
          <w:rFonts w:ascii="宋体" w:hAnsi="宋体" w:hint="eastAsia"/>
          <w:szCs w:val="28"/>
        </w:rPr>
        <w:t>幕墙面板通过硅酮结构密封胶与型材粘接时</w:t>
      </w:r>
      <w:r w:rsidR="00B81D2D" w:rsidRPr="00E325AC">
        <w:rPr>
          <w:rFonts w:ascii="宋体" w:hAnsi="宋体" w:hint="eastAsia"/>
          <w:szCs w:val="28"/>
        </w:rPr>
        <w:t>，应按下式计算</w:t>
      </w:r>
      <w:r w:rsidRPr="00E325AC">
        <w:rPr>
          <w:rFonts w:ascii="宋体" w:hAnsi="宋体" w:hint="eastAsia"/>
          <w:szCs w:val="28"/>
        </w:rPr>
        <w:t>：</w:t>
      </w:r>
    </w:p>
    <w:p w:rsidR="007E394F" w:rsidRPr="00E325AC" w:rsidRDefault="007E394F" w:rsidP="007E394F">
      <w:pPr>
        <w:ind w:left="420"/>
        <w:rPr>
          <w:rFonts w:ascii="宋体" w:hAnsi="宋体"/>
          <w:szCs w:val="28"/>
        </w:rPr>
      </w:pPr>
      <w:r w:rsidRPr="00E325AC">
        <w:rPr>
          <w:rFonts w:ascii="宋体" w:hAnsi="宋体" w:hint="eastAsia"/>
          <w:szCs w:val="28"/>
        </w:rPr>
        <w:tab/>
      </w:r>
      <w:r w:rsidR="00152A19" w:rsidRPr="00E325AC">
        <w:rPr>
          <w:rFonts w:ascii="宋体" w:hAnsi="宋体" w:hint="eastAsia"/>
          <w:szCs w:val="28"/>
        </w:rPr>
        <w:t xml:space="preserve">      </w:t>
      </w:r>
      <m:oMath>
        <m:r>
          <m:rPr>
            <m:sty m:val="p"/>
          </m:rPr>
          <w:rPr>
            <w:rFonts w:ascii="Cambria Math" w:hAnsi="Cambria Math" w:cs="Cambria Math"/>
            <w:szCs w:val="28"/>
          </w:rPr>
          <m:t>∆=</m:t>
        </m:r>
        <m:d>
          <m:dPr>
            <m:begChr m:val="["/>
            <m:endChr m:val="]"/>
            <m:ctrlPr>
              <w:rPr>
                <w:rFonts w:ascii="Cambria Math" w:hAnsi="Cambria Math"/>
                <w:szCs w:val="28"/>
              </w:rPr>
            </m:ctrlPr>
          </m:dPr>
          <m:e>
            <m:d>
              <m:dPr>
                <m:ctrlPr>
                  <w:rPr>
                    <w:rFonts w:ascii="Cambria Math" w:hAnsi="Cambria Math"/>
                    <w:szCs w:val="28"/>
                  </w:rPr>
                </m:ctrlPr>
              </m:dPr>
              <m:e>
                <m:sSub>
                  <m:sSubPr>
                    <m:ctrlPr>
                      <w:rPr>
                        <w:rFonts w:ascii="Cambria Math" w:hAnsi="Cambria Math"/>
                        <w:szCs w:val="28"/>
                      </w:rPr>
                    </m:ctrlPr>
                  </m:sSubPr>
                  <m:e>
                    <m:r>
                      <m:rPr>
                        <m:sty m:val="p"/>
                      </m:rPr>
                      <w:rPr>
                        <w:rFonts w:ascii="Cambria Math" w:hAnsi="Cambria Math"/>
                        <w:szCs w:val="28"/>
                      </w:rPr>
                      <m:t>T</m:t>
                    </m:r>
                  </m:e>
                  <m:sub>
                    <m:r>
                      <m:rPr>
                        <m:sty m:val="p"/>
                      </m:rPr>
                      <w:rPr>
                        <w:rFonts w:ascii="Cambria Math" w:hAnsi="Cambria Math"/>
                        <w:szCs w:val="28"/>
                      </w:rPr>
                      <m:t>c</m:t>
                    </m:r>
                  </m:sub>
                </m:sSub>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rPr>
                      <m:t>T</m:t>
                    </m:r>
                  </m:e>
                  <m:sub>
                    <m:r>
                      <m:rPr>
                        <m:sty m:val="p"/>
                      </m:rPr>
                      <w:rPr>
                        <w:rFonts w:ascii="Cambria Math" w:hAnsi="Cambria Math"/>
                        <w:szCs w:val="28"/>
                      </w:rPr>
                      <m:t>0</m:t>
                    </m:r>
                  </m:sub>
                </m:sSub>
              </m:e>
            </m:d>
            <m:sSub>
              <m:sSubPr>
                <m:ctrlPr>
                  <w:rPr>
                    <w:rFonts w:ascii="Cambria Math" w:hAnsi="Cambria Math"/>
                    <w:szCs w:val="28"/>
                  </w:rPr>
                </m:ctrlPr>
              </m:sSubPr>
              <m:e>
                <m:r>
                  <m:rPr>
                    <m:sty m:val="p"/>
                  </m:rPr>
                  <w:rPr>
                    <w:rFonts w:ascii="Cambria Math" w:hAnsi="Cambria Math"/>
                    <w:szCs w:val="28"/>
                  </w:rPr>
                  <m:t>α</m:t>
                </m:r>
              </m:e>
              <m:sub>
                <m:r>
                  <m:rPr>
                    <m:sty m:val="p"/>
                  </m:rPr>
                  <w:rPr>
                    <w:rFonts w:ascii="Cambria Math" w:hAnsi="Cambria Math"/>
                    <w:szCs w:val="28"/>
                  </w:rPr>
                  <m:t>c</m:t>
                </m:r>
              </m:sub>
            </m:sSub>
            <m:r>
              <m:rPr>
                <m:sty m:val="p"/>
              </m:rPr>
              <w:rPr>
                <w:rFonts w:ascii="Cambria Math" w:hAnsi="Cambria Math"/>
                <w:szCs w:val="28"/>
              </w:rPr>
              <m:t>-</m:t>
            </m:r>
            <m:d>
              <m:dPr>
                <m:ctrlPr>
                  <w:rPr>
                    <w:rFonts w:ascii="Cambria Math" w:hAnsi="Cambria Math"/>
                    <w:szCs w:val="28"/>
                  </w:rPr>
                </m:ctrlPr>
              </m:dPr>
              <m:e>
                <m:sSub>
                  <m:sSubPr>
                    <m:ctrlPr>
                      <w:rPr>
                        <w:rFonts w:ascii="Cambria Math" w:hAnsi="Cambria Math"/>
                        <w:szCs w:val="28"/>
                      </w:rPr>
                    </m:ctrlPr>
                  </m:sSubPr>
                  <m:e>
                    <m:r>
                      <m:rPr>
                        <m:sty m:val="p"/>
                      </m:rPr>
                      <w:rPr>
                        <w:rFonts w:ascii="Cambria Math" w:hAnsi="Cambria Math"/>
                        <w:szCs w:val="28"/>
                      </w:rPr>
                      <m:t>T</m:t>
                    </m:r>
                  </m:e>
                  <m:sub>
                    <m:r>
                      <m:rPr>
                        <m:sty m:val="p"/>
                      </m:rPr>
                      <w:rPr>
                        <w:rFonts w:ascii="Cambria Math" w:hAnsi="Cambria Math"/>
                        <w:szCs w:val="28"/>
                      </w:rPr>
                      <m:t>v</m:t>
                    </m:r>
                  </m:sub>
                </m:sSub>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rPr>
                      <m:t>T</m:t>
                    </m:r>
                  </m:e>
                  <m:sub>
                    <m:r>
                      <m:rPr>
                        <m:sty m:val="p"/>
                      </m:rPr>
                      <w:rPr>
                        <w:rFonts w:ascii="Cambria Math" w:hAnsi="Cambria Math"/>
                        <w:szCs w:val="28"/>
                      </w:rPr>
                      <m:t>0</m:t>
                    </m:r>
                  </m:sub>
                </m:sSub>
              </m:e>
            </m:d>
            <m:sSub>
              <m:sSubPr>
                <m:ctrlPr>
                  <w:rPr>
                    <w:rFonts w:ascii="Cambria Math" w:hAnsi="Cambria Math"/>
                    <w:szCs w:val="28"/>
                  </w:rPr>
                </m:ctrlPr>
              </m:sSubPr>
              <m:e>
                <m:r>
                  <m:rPr>
                    <m:sty m:val="p"/>
                  </m:rPr>
                  <w:rPr>
                    <w:rFonts w:ascii="Cambria Math" w:hAnsi="Cambria Math"/>
                    <w:szCs w:val="28"/>
                  </w:rPr>
                  <m:t>α</m:t>
                </m:r>
              </m:e>
              <m:sub>
                <m:r>
                  <m:rPr>
                    <m:sty m:val="p"/>
                  </m:rPr>
                  <w:rPr>
                    <w:rFonts w:ascii="Cambria Math" w:hAnsi="Cambria Math"/>
                    <w:szCs w:val="28"/>
                  </w:rPr>
                  <m:t>v</m:t>
                </m:r>
              </m:sub>
            </m:sSub>
          </m:e>
        </m:d>
        <m:rad>
          <m:radPr>
            <m:degHide m:val="on"/>
            <m:ctrlPr>
              <w:rPr>
                <w:rFonts w:ascii="Cambria Math" w:hAnsi="Cambria Math"/>
                <w:szCs w:val="28"/>
              </w:rPr>
            </m:ctrlPr>
          </m:radPr>
          <m:deg/>
          <m:e>
            <m:sSup>
              <m:sSupPr>
                <m:ctrlPr>
                  <w:rPr>
                    <w:rFonts w:ascii="Cambria Math" w:hAnsi="Cambria Math"/>
                    <w:szCs w:val="28"/>
                  </w:rPr>
                </m:ctrlPr>
              </m:sSupPr>
              <m:e>
                <m:d>
                  <m:dPr>
                    <m:ctrlPr>
                      <w:rPr>
                        <w:rFonts w:ascii="Cambria Math" w:hAnsi="Cambria Math"/>
                        <w:szCs w:val="28"/>
                      </w:rPr>
                    </m:ctrlPr>
                  </m:dPr>
                  <m:e>
                    <m:f>
                      <m:fPr>
                        <m:ctrlPr>
                          <w:rPr>
                            <w:rFonts w:ascii="Cambria Math" w:hAnsi="Cambria Math"/>
                            <w:szCs w:val="28"/>
                          </w:rPr>
                        </m:ctrlPr>
                      </m:fPr>
                      <m:num>
                        <m:r>
                          <m:rPr>
                            <m:sty m:val="p"/>
                          </m:rPr>
                          <w:rPr>
                            <w:rFonts w:ascii="Cambria Math" w:hAnsi="Cambria Math"/>
                            <w:szCs w:val="28"/>
                          </w:rPr>
                          <m:t>a</m:t>
                        </m:r>
                      </m:num>
                      <m:den>
                        <m:r>
                          <m:rPr>
                            <m:sty m:val="p"/>
                          </m:rPr>
                          <w:rPr>
                            <w:rFonts w:ascii="Cambria Math" w:hAnsi="Cambria Math"/>
                            <w:szCs w:val="28"/>
                          </w:rPr>
                          <m:t>2</m:t>
                        </m:r>
                      </m:den>
                    </m:f>
                  </m:e>
                </m:d>
              </m:e>
              <m:sup>
                <m:r>
                  <m:rPr>
                    <m:sty m:val="p"/>
                  </m:rPr>
                  <w:rPr>
                    <w:rFonts w:ascii="Cambria Math" w:hAnsi="Cambria Math"/>
                    <w:szCs w:val="28"/>
                  </w:rPr>
                  <m:t>2</m:t>
                </m:r>
              </m:sup>
            </m:sSup>
            <m:r>
              <m:rPr>
                <m:sty m:val="p"/>
              </m:rPr>
              <w:rPr>
                <w:rFonts w:ascii="Cambria Math" w:hAnsi="Cambria Math"/>
                <w:szCs w:val="28"/>
              </w:rPr>
              <m:t>+</m:t>
            </m:r>
            <m:sSup>
              <m:sSupPr>
                <m:ctrlPr>
                  <w:rPr>
                    <w:rFonts w:ascii="Cambria Math" w:hAnsi="Cambria Math"/>
                    <w:szCs w:val="28"/>
                  </w:rPr>
                </m:ctrlPr>
              </m:sSupPr>
              <m:e>
                <m:r>
                  <m:rPr>
                    <m:sty m:val="p"/>
                  </m:rPr>
                  <w:rPr>
                    <w:rFonts w:ascii="Cambria Math" w:hAnsi="Cambria Math"/>
                    <w:szCs w:val="28"/>
                  </w:rPr>
                  <m:t>b</m:t>
                </m:r>
              </m:e>
              <m:sup>
                <m:r>
                  <m:rPr>
                    <m:sty m:val="p"/>
                  </m:rPr>
                  <w:rPr>
                    <w:rFonts w:ascii="Cambria Math" w:hAnsi="Cambria Math"/>
                    <w:szCs w:val="28"/>
                  </w:rPr>
                  <m:t>2</m:t>
                </m:r>
              </m:sup>
            </m:sSup>
          </m:e>
        </m:rad>
      </m:oMath>
      <w:r w:rsidR="00152A19" w:rsidRPr="00E325AC">
        <w:rPr>
          <w:rFonts w:ascii="宋体" w:hAnsi="宋体" w:hint="eastAsia"/>
          <w:szCs w:val="28"/>
        </w:rPr>
        <w:t xml:space="preserve">         </w:t>
      </w:r>
      <w:r w:rsidRPr="00E325AC">
        <w:rPr>
          <w:rFonts w:hint="eastAsia"/>
          <w:szCs w:val="28"/>
        </w:rPr>
        <w:t>（</w:t>
      </w:r>
      <w:r w:rsidRPr="00E325AC">
        <w:rPr>
          <w:bCs/>
          <w:szCs w:val="28"/>
        </w:rPr>
        <w:t>6</w:t>
      </w:r>
      <w:r w:rsidRPr="00E325AC">
        <w:rPr>
          <w:rFonts w:hint="eastAsia"/>
          <w:bCs/>
          <w:szCs w:val="28"/>
        </w:rPr>
        <w:t>.5.</w:t>
      </w:r>
      <w:r w:rsidR="00516C93" w:rsidRPr="00E325AC">
        <w:rPr>
          <w:rFonts w:hint="eastAsia"/>
          <w:bCs/>
          <w:szCs w:val="28"/>
        </w:rPr>
        <w:t>8</w:t>
      </w:r>
      <w:r w:rsidRPr="00E325AC">
        <w:rPr>
          <w:rFonts w:hint="eastAsia"/>
          <w:szCs w:val="28"/>
        </w:rPr>
        <w:t>）</w:t>
      </w:r>
    </w:p>
    <w:p w:rsidR="007E394F" w:rsidRPr="00E325AC" w:rsidRDefault="00516C93" w:rsidP="008471A5">
      <w:pPr>
        <w:rPr>
          <w:rFonts w:ascii="宋体" w:hAnsi="宋体"/>
          <w:szCs w:val="28"/>
        </w:rPr>
      </w:pPr>
      <w:r w:rsidRPr="00E325AC">
        <w:rPr>
          <w:rFonts w:ascii="宋体" w:hAnsi="宋体" w:hint="eastAsia"/>
          <w:szCs w:val="28"/>
        </w:rPr>
        <w:t>式中</w:t>
      </w:r>
      <w:r w:rsidR="00152A19" w:rsidRPr="00E325AC">
        <w:rPr>
          <w:rFonts w:ascii="宋体" w:hAnsi="宋体" w:hint="eastAsia"/>
          <w:szCs w:val="28"/>
        </w:rPr>
        <w:t>：</w:t>
      </w:r>
      <w:r w:rsidR="007E394F" w:rsidRPr="00E325AC">
        <w:rPr>
          <w:rFonts w:ascii="宋体" w:hAnsi="宋体"/>
          <w:szCs w:val="28"/>
        </w:rPr>
        <w:t>α</w:t>
      </w:r>
      <w:r w:rsidR="007E394F" w:rsidRPr="00E325AC">
        <w:rPr>
          <w:rFonts w:ascii="宋体" w:hAnsi="宋体" w:hint="eastAsia"/>
          <w:szCs w:val="28"/>
          <w:vertAlign w:val="subscript"/>
        </w:rPr>
        <w:t xml:space="preserve">c </w:t>
      </w:r>
      <w:r w:rsidR="00A500C7" w:rsidRPr="00E325AC">
        <w:rPr>
          <w:rFonts w:eastAsia="黑体"/>
          <w:szCs w:val="28"/>
        </w:rPr>
        <w:t>——</w:t>
      </w:r>
      <w:r w:rsidR="007E394F" w:rsidRPr="00E325AC">
        <w:rPr>
          <w:rFonts w:ascii="宋体" w:hAnsi="宋体" w:hint="eastAsia"/>
          <w:szCs w:val="28"/>
        </w:rPr>
        <w:t>金属框的线膨胀系数，1/ ºC；</w:t>
      </w:r>
      <w:r w:rsidR="007E394F" w:rsidRPr="00E325AC">
        <w:rPr>
          <w:rFonts w:ascii="宋体" w:hAnsi="宋体" w:hint="eastAsia"/>
          <w:szCs w:val="28"/>
        </w:rPr>
        <w:tab/>
      </w:r>
    </w:p>
    <w:p w:rsidR="007E394F" w:rsidRPr="00E325AC" w:rsidRDefault="007E394F" w:rsidP="007E394F">
      <w:pPr>
        <w:ind w:left="420"/>
        <w:rPr>
          <w:rFonts w:ascii="宋体" w:hAnsi="宋体"/>
          <w:szCs w:val="28"/>
        </w:rPr>
      </w:pPr>
      <w:r w:rsidRPr="00E325AC">
        <w:rPr>
          <w:rFonts w:ascii="宋体" w:hAnsi="宋体" w:hint="eastAsia"/>
          <w:szCs w:val="28"/>
        </w:rPr>
        <w:tab/>
      </w:r>
      <w:r w:rsidRPr="00E325AC">
        <w:rPr>
          <w:rFonts w:ascii="宋体" w:hAnsi="宋体"/>
          <w:szCs w:val="28"/>
        </w:rPr>
        <w:t>α</w:t>
      </w:r>
      <w:r w:rsidRPr="00E325AC">
        <w:rPr>
          <w:rFonts w:ascii="宋体" w:hAnsi="宋体" w:hint="eastAsia"/>
          <w:szCs w:val="28"/>
          <w:vertAlign w:val="subscript"/>
        </w:rPr>
        <w:t xml:space="preserve">v </w:t>
      </w:r>
      <w:r w:rsidR="00A500C7" w:rsidRPr="00E325AC">
        <w:rPr>
          <w:rFonts w:eastAsia="黑体"/>
          <w:szCs w:val="28"/>
        </w:rPr>
        <w:t>——</w:t>
      </w:r>
      <w:r w:rsidRPr="00E325AC">
        <w:rPr>
          <w:rFonts w:ascii="宋体" w:hAnsi="宋体" w:hint="eastAsia"/>
          <w:szCs w:val="28"/>
        </w:rPr>
        <w:t>面板的线膨胀系数，1/ ºC；</w:t>
      </w:r>
      <w:r w:rsidRPr="00E325AC">
        <w:rPr>
          <w:rFonts w:ascii="宋体" w:hAnsi="宋体" w:hint="eastAsia"/>
          <w:szCs w:val="28"/>
        </w:rPr>
        <w:tab/>
      </w:r>
    </w:p>
    <w:p w:rsidR="007E394F" w:rsidRPr="00E325AC" w:rsidRDefault="007E394F" w:rsidP="007E394F">
      <w:pPr>
        <w:ind w:left="420"/>
        <w:rPr>
          <w:rFonts w:ascii="宋体" w:hAnsi="宋体"/>
          <w:szCs w:val="28"/>
        </w:rPr>
      </w:pPr>
      <w:r w:rsidRPr="00E325AC">
        <w:rPr>
          <w:rFonts w:ascii="宋体" w:hAnsi="宋体" w:hint="eastAsia"/>
          <w:szCs w:val="28"/>
        </w:rPr>
        <w:tab/>
        <w:t>T</w:t>
      </w:r>
      <w:r w:rsidRPr="00E325AC">
        <w:rPr>
          <w:rFonts w:ascii="宋体" w:hAnsi="宋体" w:hint="eastAsia"/>
          <w:szCs w:val="28"/>
          <w:vertAlign w:val="subscript"/>
        </w:rPr>
        <w:t>0</w:t>
      </w:r>
      <w:r w:rsidR="00A500C7" w:rsidRPr="00E325AC">
        <w:rPr>
          <w:rFonts w:eastAsia="黑体"/>
          <w:szCs w:val="28"/>
        </w:rPr>
        <w:t>——</w:t>
      </w:r>
      <w:r w:rsidRPr="00E325AC">
        <w:rPr>
          <w:rFonts w:ascii="宋体" w:hAnsi="宋体" w:hint="eastAsia"/>
          <w:szCs w:val="28"/>
        </w:rPr>
        <w:t>结构</w:t>
      </w:r>
      <w:proofErr w:type="gramStart"/>
      <w:r w:rsidRPr="00E325AC">
        <w:rPr>
          <w:rFonts w:ascii="宋体" w:hAnsi="宋体" w:hint="eastAsia"/>
          <w:szCs w:val="28"/>
        </w:rPr>
        <w:t>胶施工</w:t>
      </w:r>
      <w:proofErr w:type="gramEnd"/>
      <w:r w:rsidRPr="00E325AC">
        <w:rPr>
          <w:rFonts w:ascii="宋体" w:hAnsi="宋体" w:hint="eastAsia"/>
          <w:szCs w:val="28"/>
        </w:rPr>
        <w:t>时的环境温度，ºC；</w:t>
      </w:r>
    </w:p>
    <w:p w:rsidR="007E394F" w:rsidRPr="00E325AC" w:rsidRDefault="007E394F" w:rsidP="007E394F">
      <w:pPr>
        <w:ind w:left="420"/>
        <w:rPr>
          <w:rFonts w:ascii="宋体" w:hAnsi="宋体"/>
          <w:szCs w:val="28"/>
        </w:rPr>
      </w:pPr>
      <w:r w:rsidRPr="00E325AC">
        <w:rPr>
          <w:rFonts w:ascii="宋体" w:hAnsi="宋体" w:hint="eastAsia"/>
          <w:szCs w:val="28"/>
        </w:rPr>
        <w:tab/>
        <w:t>T</w:t>
      </w:r>
      <w:r w:rsidRPr="00E325AC">
        <w:rPr>
          <w:rFonts w:ascii="宋体" w:hAnsi="宋体" w:hint="eastAsia"/>
          <w:szCs w:val="28"/>
          <w:vertAlign w:val="subscript"/>
        </w:rPr>
        <w:t>c</w:t>
      </w:r>
      <w:r w:rsidR="00A500C7" w:rsidRPr="00E325AC">
        <w:rPr>
          <w:rFonts w:eastAsia="黑体"/>
          <w:szCs w:val="28"/>
        </w:rPr>
        <w:t>——</w:t>
      </w:r>
      <w:r w:rsidRPr="00E325AC">
        <w:rPr>
          <w:rFonts w:ascii="宋体" w:hAnsi="宋体" w:hint="eastAsia"/>
          <w:szCs w:val="28"/>
        </w:rPr>
        <w:t>金属框的温度，ºC；</w:t>
      </w:r>
    </w:p>
    <w:p w:rsidR="007E394F" w:rsidRPr="00E325AC" w:rsidRDefault="007E394F" w:rsidP="007E394F">
      <w:pPr>
        <w:ind w:left="420"/>
        <w:rPr>
          <w:rFonts w:ascii="宋体" w:hAnsi="宋体"/>
          <w:szCs w:val="28"/>
        </w:rPr>
      </w:pPr>
      <w:r w:rsidRPr="00E325AC">
        <w:rPr>
          <w:rFonts w:ascii="宋体" w:hAnsi="宋体" w:hint="eastAsia"/>
          <w:szCs w:val="28"/>
        </w:rPr>
        <w:tab/>
        <w:t>T</w:t>
      </w:r>
      <w:r w:rsidRPr="00E325AC">
        <w:rPr>
          <w:rFonts w:ascii="宋体" w:hAnsi="宋体" w:hint="eastAsia"/>
          <w:szCs w:val="28"/>
          <w:vertAlign w:val="subscript"/>
        </w:rPr>
        <w:t>v</w:t>
      </w:r>
      <w:r w:rsidR="00A500C7" w:rsidRPr="00E325AC">
        <w:rPr>
          <w:rFonts w:eastAsia="黑体"/>
          <w:szCs w:val="28"/>
        </w:rPr>
        <w:t>——</w:t>
      </w:r>
      <w:r w:rsidRPr="00E325AC">
        <w:rPr>
          <w:rFonts w:ascii="宋体" w:hAnsi="宋体" w:hint="eastAsia"/>
          <w:szCs w:val="28"/>
        </w:rPr>
        <w:t>面板的温度，ºC</w:t>
      </w:r>
      <w:r w:rsidR="003142BB" w:rsidRPr="00E325AC">
        <w:rPr>
          <w:rFonts w:ascii="宋体" w:hAnsi="宋体" w:hint="eastAsia"/>
          <w:szCs w:val="28"/>
        </w:rPr>
        <w:t>；</w:t>
      </w:r>
    </w:p>
    <w:p w:rsidR="00315F61" w:rsidRPr="00E325AC" w:rsidRDefault="00315F61" w:rsidP="007E394F">
      <w:pPr>
        <w:ind w:left="420"/>
        <w:rPr>
          <w:rFonts w:ascii="宋体" w:hAnsi="宋体"/>
          <w:szCs w:val="28"/>
        </w:rPr>
      </w:pPr>
      <w:r w:rsidRPr="00E325AC">
        <w:rPr>
          <w:rFonts w:ascii="宋体" w:hAnsi="宋体"/>
          <w:szCs w:val="28"/>
        </w:rPr>
        <w:tab/>
      </w:r>
      <w:r w:rsidRPr="00E325AC">
        <w:rPr>
          <w:rFonts w:ascii="宋体" w:hAnsi="宋体" w:hint="eastAsia"/>
          <w:szCs w:val="28"/>
        </w:rPr>
        <w:t>a</w:t>
      </w:r>
      <w:r w:rsidR="00A500C7" w:rsidRPr="00E325AC">
        <w:rPr>
          <w:rFonts w:eastAsia="黑体"/>
          <w:szCs w:val="28"/>
        </w:rPr>
        <w:t>——</w:t>
      </w:r>
      <w:proofErr w:type="gramStart"/>
      <w:r w:rsidRPr="00E325AC">
        <w:rPr>
          <w:rFonts w:ascii="宋体" w:hAnsi="宋体" w:hint="eastAsia"/>
          <w:szCs w:val="28"/>
        </w:rPr>
        <w:t>支撑边长度</w:t>
      </w:r>
      <w:proofErr w:type="gramEnd"/>
      <w:r w:rsidR="003142BB" w:rsidRPr="00E325AC">
        <w:rPr>
          <w:rFonts w:ascii="宋体" w:hAnsi="宋体" w:hint="eastAsia"/>
          <w:szCs w:val="28"/>
        </w:rPr>
        <w:t>；</w:t>
      </w:r>
    </w:p>
    <w:p w:rsidR="00315F61" w:rsidRPr="00E325AC" w:rsidRDefault="00315F61" w:rsidP="007E394F">
      <w:pPr>
        <w:ind w:left="420"/>
        <w:rPr>
          <w:rFonts w:ascii="宋体" w:hAnsi="宋体"/>
          <w:szCs w:val="28"/>
        </w:rPr>
      </w:pPr>
      <w:r w:rsidRPr="00E325AC">
        <w:rPr>
          <w:rFonts w:ascii="宋体" w:hAnsi="宋体"/>
          <w:szCs w:val="28"/>
        </w:rPr>
        <w:tab/>
      </w:r>
      <w:r w:rsidRPr="00E325AC">
        <w:rPr>
          <w:rFonts w:ascii="宋体" w:hAnsi="宋体" w:hint="eastAsia"/>
          <w:szCs w:val="28"/>
        </w:rPr>
        <w:t>b</w:t>
      </w:r>
      <w:r w:rsidR="00A500C7" w:rsidRPr="00E325AC">
        <w:rPr>
          <w:rFonts w:eastAsia="黑体"/>
          <w:szCs w:val="28"/>
        </w:rPr>
        <w:t>——</w:t>
      </w:r>
      <w:r w:rsidRPr="00E325AC">
        <w:rPr>
          <w:rFonts w:ascii="宋体" w:hAnsi="宋体" w:hint="eastAsia"/>
          <w:szCs w:val="28"/>
        </w:rPr>
        <w:t>竖直边长度</w:t>
      </w:r>
      <w:r w:rsidR="003142BB" w:rsidRPr="00E325AC">
        <w:rPr>
          <w:rFonts w:ascii="宋体" w:hAnsi="宋体" w:hint="eastAsia"/>
          <w:szCs w:val="28"/>
        </w:rPr>
        <w:t>。</w:t>
      </w:r>
    </w:p>
    <w:p w:rsidR="007E394F" w:rsidRPr="00E325AC" w:rsidRDefault="007E394F" w:rsidP="003142BB">
      <w:pPr>
        <w:ind w:left="630" w:hangingChars="300" w:hanging="630"/>
        <w:rPr>
          <w:rFonts w:ascii="宋体" w:hAnsi="宋体"/>
          <w:sz w:val="21"/>
          <w:szCs w:val="21"/>
        </w:rPr>
      </w:pPr>
      <w:r w:rsidRPr="00E325AC">
        <w:rPr>
          <w:rFonts w:ascii="宋体" w:hAnsi="宋体" w:hint="eastAsia"/>
          <w:sz w:val="21"/>
          <w:szCs w:val="21"/>
        </w:rPr>
        <w:t>注：</w:t>
      </w:r>
      <w:r w:rsidR="003142BB" w:rsidRPr="00E325AC">
        <w:rPr>
          <w:rFonts w:ascii="宋体" w:hAnsi="宋体" w:hint="eastAsia"/>
          <w:sz w:val="21"/>
          <w:szCs w:val="21"/>
        </w:rPr>
        <w:t>1</w:t>
      </w:r>
      <w:r w:rsidRPr="00E325AC">
        <w:rPr>
          <w:rFonts w:ascii="宋体" w:hAnsi="宋体" w:hint="eastAsia"/>
          <w:sz w:val="21"/>
          <w:szCs w:val="21"/>
        </w:rPr>
        <w:t>在通常情况下，表面温度极限为-20℃~80℃。夏季环境可考虑</w:t>
      </w:r>
      <m:oMath>
        <m:r>
          <m:rPr>
            <m:sty m:val="p"/>
          </m:rPr>
          <w:rPr>
            <w:rFonts w:ascii="Cambria Math" w:hAnsi="Cambria Math"/>
            <w:sz w:val="21"/>
            <w:szCs w:val="21"/>
          </w:rPr>
          <m:t>ΔT=</m:t>
        </m:r>
        <m:sSub>
          <m:sSubPr>
            <m:ctrlPr>
              <w:rPr>
                <w:rFonts w:ascii="Cambria Math" w:hAnsi="Cambria Math"/>
                <w:sz w:val="21"/>
                <w:szCs w:val="21"/>
              </w:rPr>
            </m:ctrlPr>
          </m:sSubPr>
          <m:e>
            <m:r>
              <m:rPr>
                <m:sty m:val="p"/>
              </m:rPr>
              <w:rPr>
                <w:rFonts w:ascii="Cambria Math" w:hAnsi="Cambria Math"/>
                <w:sz w:val="21"/>
                <w:szCs w:val="21"/>
              </w:rPr>
              <m:t>T</m:t>
            </m:r>
          </m:e>
          <m:sub>
            <m:r>
              <m:rPr>
                <m:sty m:val="p"/>
              </m:rPr>
              <w:rPr>
                <w:rFonts w:ascii="Cambria Math" w:hAnsi="Cambria Math"/>
                <w:sz w:val="21"/>
                <w:szCs w:val="21"/>
              </w:rPr>
              <m:t>v</m:t>
            </m:r>
          </m:sub>
        </m:sSub>
        <m:r>
          <m:rPr>
            <m:sty m:val="p"/>
          </m:rPr>
          <w:rPr>
            <w:rFonts w:ascii="Cambria Math" w:hAnsi="Cambria Math"/>
            <w:sz w:val="21"/>
            <w:szCs w:val="21"/>
          </w:rPr>
          <m:t>-</m:t>
        </m:r>
        <m:sSub>
          <m:sSubPr>
            <m:ctrlPr>
              <w:rPr>
                <w:rFonts w:ascii="Cambria Math" w:hAnsi="Cambria Math"/>
                <w:sz w:val="21"/>
                <w:szCs w:val="21"/>
              </w:rPr>
            </m:ctrlPr>
          </m:sSubPr>
          <m:e>
            <m:r>
              <m:rPr>
                <m:sty m:val="p"/>
              </m:rPr>
              <w:rPr>
                <w:rFonts w:ascii="Cambria Math" w:hAnsi="Cambria Math"/>
                <w:sz w:val="21"/>
                <w:szCs w:val="21"/>
              </w:rPr>
              <m:t>T</m:t>
            </m:r>
          </m:e>
          <m:sub>
            <m:r>
              <m:rPr>
                <m:sty m:val="p"/>
              </m:rPr>
              <w:rPr>
                <w:rFonts w:ascii="Cambria Math" w:hAnsi="Cambria Math"/>
                <w:sz w:val="21"/>
                <w:szCs w:val="21"/>
              </w:rPr>
              <m:t>c</m:t>
            </m:r>
          </m:sub>
        </m:sSub>
        <m:r>
          <m:rPr>
            <m:sty m:val="p"/>
          </m:rPr>
          <w:rPr>
            <w:rFonts w:ascii="Cambria Math" w:hAnsi="Cambria Math"/>
            <w:sz w:val="21"/>
            <w:szCs w:val="21"/>
          </w:rPr>
          <m:t xml:space="preserve">=+25℃ </m:t>
        </m:r>
      </m:oMath>
      <w:r w:rsidRPr="00E325AC">
        <w:rPr>
          <w:rFonts w:ascii="宋体" w:hAnsi="宋体" w:hint="eastAsia"/>
          <w:sz w:val="21"/>
          <w:szCs w:val="21"/>
        </w:rPr>
        <w:t>，冬季环境可考虑</w:t>
      </w:r>
      <m:oMath>
        <m:r>
          <m:rPr>
            <m:sty m:val="p"/>
          </m:rPr>
          <w:rPr>
            <w:rFonts w:ascii="Cambria Math" w:hAnsi="Cambria Math"/>
            <w:sz w:val="21"/>
            <w:szCs w:val="21"/>
          </w:rPr>
          <m:t>ΔT=</m:t>
        </m:r>
        <m:sSub>
          <m:sSubPr>
            <m:ctrlPr>
              <w:rPr>
                <w:rFonts w:ascii="Cambria Math" w:hAnsi="Cambria Math"/>
                <w:sz w:val="21"/>
                <w:szCs w:val="21"/>
              </w:rPr>
            </m:ctrlPr>
          </m:sSubPr>
          <m:e>
            <m:r>
              <m:rPr>
                <m:sty m:val="p"/>
              </m:rPr>
              <w:rPr>
                <w:rFonts w:ascii="Cambria Math" w:hAnsi="Cambria Math"/>
                <w:sz w:val="21"/>
                <w:szCs w:val="21"/>
              </w:rPr>
              <m:t>T</m:t>
            </m:r>
          </m:e>
          <m:sub>
            <m:r>
              <m:rPr>
                <m:sty m:val="p"/>
              </m:rPr>
              <w:rPr>
                <w:rFonts w:ascii="Cambria Math" w:hAnsi="Cambria Math"/>
                <w:sz w:val="21"/>
                <w:szCs w:val="21"/>
              </w:rPr>
              <m:t>v</m:t>
            </m:r>
          </m:sub>
        </m:sSub>
        <m:r>
          <m:rPr>
            <m:sty m:val="p"/>
          </m:rPr>
          <w:rPr>
            <w:rFonts w:ascii="Cambria Math" w:hAnsi="Cambria Math"/>
            <w:sz w:val="21"/>
            <w:szCs w:val="21"/>
          </w:rPr>
          <m:t>-</m:t>
        </m:r>
        <m:sSub>
          <m:sSubPr>
            <m:ctrlPr>
              <w:rPr>
                <w:rFonts w:ascii="Cambria Math" w:hAnsi="Cambria Math"/>
                <w:sz w:val="21"/>
                <w:szCs w:val="21"/>
              </w:rPr>
            </m:ctrlPr>
          </m:sSubPr>
          <m:e>
            <m:r>
              <m:rPr>
                <m:sty m:val="p"/>
              </m:rPr>
              <w:rPr>
                <w:rFonts w:ascii="Cambria Math" w:hAnsi="Cambria Math"/>
                <w:sz w:val="21"/>
                <w:szCs w:val="21"/>
              </w:rPr>
              <m:t>T</m:t>
            </m:r>
          </m:e>
          <m:sub>
            <m:r>
              <m:rPr>
                <m:sty m:val="p"/>
              </m:rPr>
              <w:rPr>
                <w:rFonts w:ascii="Cambria Math" w:hAnsi="Cambria Math"/>
                <w:sz w:val="21"/>
                <w:szCs w:val="21"/>
              </w:rPr>
              <m:t>c</m:t>
            </m:r>
          </m:sub>
        </m:sSub>
        <m:r>
          <m:rPr>
            <m:sty m:val="p"/>
          </m:rPr>
          <w:rPr>
            <w:rFonts w:ascii="Cambria Math" w:hAnsi="Cambria Math"/>
            <w:sz w:val="21"/>
            <w:szCs w:val="21"/>
          </w:rPr>
          <m:t xml:space="preserve">=-25℃ </m:t>
        </m:r>
      </m:oMath>
      <w:r w:rsidRPr="00E325AC">
        <w:rPr>
          <w:rFonts w:ascii="宋体" w:hAnsi="宋体" w:hint="eastAsia"/>
          <w:sz w:val="21"/>
          <w:szCs w:val="21"/>
        </w:rPr>
        <w:t>；</w:t>
      </w:r>
    </w:p>
    <w:p w:rsidR="007E394F" w:rsidRPr="00E325AC" w:rsidRDefault="003142BB" w:rsidP="003142BB">
      <w:pPr>
        <w:ind w:leftChars="150" w:left="420"/>
        <w:rPr>
          <w:rFonts w:ascii="宋体" w:hAnsi="宋体"/>
          <w:sz w:val="21"/>
          <w:szCs w:val="21"/>
        </w:rPr>
      </w:pPr>
      <w:r w:rsidRPr="00E325AC">
        <w:rPr>
          <w:rFonts w:ascii="宋体" w:hAnsi="宋体" w:hint="eastAsia"/>
          <w:sz w:val="21"/>
          <w:szCs w:val="21"/>
        </w:rPr>
        <w:t>2</w:t>
      </w:r>
      <w:r w:rsidR="007E394F" w:rsidRPr="00E325AC">
        <w:rPr>
          <w:rFonts w:ascii="宋体" w:hAnsi="宋体" w:hint="eastAsia"/>
          <w:sz w:val="21"/>
          <w:szCs w:val="21"/>
        </w:rPr>
        <w:t>当密封胶支撑框架四周完全与外部环境相连时，可采用</w:t>
      </w:r>
      <m:oMath>
        <m:sSub>
          <m:sSubPr>
            <m:ctrlPr>
              <w:rPr>
                <w:rFonts w:ascii="Cambria Math" w:hAnsi="Cambria Math"/>
                <w:sz w:val="21"/>
                <w:szCs w:val="21"/>
              </w:rPr>
            </m:ctrlPr>
          </m:sSubPr>
          <m:e>
            <m:r>
              <m:rPr>
                <m:sty m:val="p"/>
              </m:rPr>
              <w:rPr>
                <w:rFonts w:ascii="Cambria Math" w:hAnsi="Cambria Math"/>
                <w:sz w:val="21"/>
                <w:szCs w:val="21"/>
              </w:rPr>
              <m:t>T</m:t>
            </m:r>
          </m:e>
          <m:sub>
            <m:r>
              <m:rPr>
                <m:sty m:val="p"/>
              </m:rPr>
              <w:rPr>
                <w:rFonts w:ascii="Cambria Math" w:hAnsi="Cambria Math"/>
                <w:sz w:val="21"/>
                <w:szCs w:val="21"/>
              </w:rPr>
              <m:t>v</m:t>
            </m:r>
          </m:sub>
        </m:sSub>
        <m:r>
          <m:rPr>
            <m:sty m:val="p"/>
          </m:rPr>
          <w:rPr>
            <w:rFonts w:ascii="Cambria Math" w:hAnsi="Cambria Math"/>
            <w:sz w:val="21"/>
            <w:szCs w:val="21"/>
          </w:rPr>
          <m:t>=</m:t>
        </m:r>
        <m:sSub>
          <m:sSubPr>
            <m:ctrlPr>
              <w:rPr>
                <w:rFonts w:ascii="Cambria Math" w:hAnsi="Cambria Math"/>
                <w:sz w:val="21"/>
                <w:szCs w:val="21"/>
              </w:rPr>
            </m:ctrlPr>
          </m:sSubPr>
          <m:e>
            <m:r>
              <m:rPr>
                <m:sty m:val="p"/>
              </m:rPr>
              <w:rPr>
                <w:rFonts w:ascii="Cambria Math" w:hAnsi="Cambria Math"/>
                <w:sz w:val="21"/>
                <w:szCs w:val="21"/>
              </w:rPr>
              <m:t>T</m:t>
            </m:r>
          </m:e>
          <m:sub>
            <m:r>
              <m:rPr>
                <m:sty m:val="p"/>
              </m:rPr>
              <w:rPr>
                <w:rFonts w:ascii="Cambria Math" w:hAnsi="Cambria Math"/>
                <w:sz w:val="21"/>
                <w:szCs w:val="21"/>
              </w:rPr>
              <m:t>c</m:t>
            </m:r>
          </m:sub>
        </m:sSub>
        <m:r>
          <m:rPr>
            <m:sty m:val="p"/>
          </m:rPr>
          <w:rPr>
            <w:rFonts w:ascii="Cambria Math" w:hAnsi="Cambria Math"/>
            <w:sz w:val="21"/>
            <w:szCs w:val="21"/>
          </w:rPr>
          <m:t>=80℃</m:t>
        </m:r>
      </m:oMath>
      <w:r w:rsidR="007E394F" w:rsidRPr="00E325AC">
        <w:rPr>
          <w:rFonts w:ascii="宋体" w:hAnsi="宋体" w:hint="eastAsia"/>
          <w:sz w:val="21"/>
          <w:szCs w:val="21"/>
        </w:rPr>
        <w:t>，这更能代表某些具体情况。</w:t>
      </w:r>
    </w:p>
    <w:p w:rsidR="007E394F" w:rsidRPr="00E325AC" w:rsidRDefault="003142BB" w:rsidP="003142BB">
      <w:pPr>
        <w:ind w:leftChars="150" w:left="630" w:hangingChars="100" w:hanging="210"/>
        <w:rPr>
          <w:rFonts w:ascii="宋体" w:hAnsi="宋体"/>
          <w:sz w:val="21"/>
          <w:szCs w:val="21"/>
        </w:rPr>
      </w:pPr>
      <w:r w:rsidRPr="00E325AC">
        <w:rPr>
          <w:rFonts w:ascii="宋体" w:hAnsi="宋体" w:hint="eastAsia"/>
          <w:sz w:val="21"/>
          <w:szCs w:val="21"/>
        </w:rPr>
        <w:t>3</w:t>
      </w:r>
      <w:r w:rsidR="007E394F" w:rsidRPr="00E325AC">
        <w:rPr>
          <w:rFonts w:ascii="宋体" w:hAnsi="宋体" w:hint="eastAsia"/>
          <w:sz w:val="21"/>
          <w:szCs w:val="21"/>
        </w:rPr>
        <w:t>在面临特定的玻璃或外部环境时，也可修正ΔT。例如：幕墙为透明装配，最高温度取T</w:t>
      </w:r>
      <w:r w:rsidR="007E394F" w:rsidRPr="00E325AC">
        <w:rPr>
          <w:rFonts w:ascii="宋体" w:hAnsi="宋体" w:hint="eastAsia"/>
          <w:sz w:val="21"/>
          <w:szCs w:val="21"/>
          <w:vertAlign w:val="subscript"/>
        </w:rPr>
        <w:t>v</w:t>
      </w:r>
      <w:r w:rsidR="007E394F" w:rsidRPr="00E325AC">
        <w:rPr>
          <w:rFonts w:ascii="宋体" w:hAnsi="宋体" w:hint="eastAsia"/>
          <w:sz w:val="21"/>
          <w:szCs w:val="21"/>
        </w:rPr>
        <w:t>=80℃；幕墙为不透明装配，最高温度取T</w:t>
      </w:r>
      <w:r w:rsidR="007E394F" w:rsidRPr="00E325AC">
        <w:rPr>
          <w:rFonts w:ascii="宋体" w:hAnsi="宋体" w:hint="eastAsia"/>
          <w:sz w:val="21"/>
          <w:szCs w:val="21"/>
          <w:vertAlign w:val="subscript"/>
        </w:rPr>
        <w:t>v</w:t>
      </w:r>
      <w:r w:rsidR="007E394F" w:rsidRPr="00E325AC">
        <w:rPr>
          <w:rFonts w:ascii="宋体" w:hAnsi="宋体" w:hint="eastAsia"/>
          <w:sz w:val="21"/>
          <w:szCs w:val="21"/>
        </w:rPr>
        <w:t>=100℃。</w:t>
      </w:r>
    </w:p>
    <w:p w:rsidR="00FD3A55" w:rsidRPr="00E325AC" w:rsidRDefault="00FD3A55" w:rsidP="003142BB">
      <w:pPr>
        <w:ind w:leftChars="150" w:left="630" w:hangingChars="100" w:hanging="210"/>
        <w:rPr>
          <w:rFonts w:ascii="宋体" w:hAnsi="宋体"/>
          <w:sz w:val="21"/>
          <w:szCs w:val="21"/>
        </w:rPr>
      </w:pPr>
    </w:p>
    <w:p w:rsidR="007E394F" w:rsidRPr="00E325AC" w:rsidRDefault="007E394F" w:rsidP="00FD3A55">
      <w:pPr>
        <w:rPr>
          <w:bCs/>
          <w:szCs w:val="28"/>
        </w:rPr>
      </w:pPr>
      <w:r w:rsidRPr="00E325AC">
        <w:rPr>
          <w:rFonts w:hint="eastAsia"/>
          <w:b/>
          <w:bCs/>
          <w:szCs w:val="28"/>
        </w:rPr>
        <w:t>6</w:t>
      </w:r>
      <w:r w:rsidRPr="00E325AC">
        <w:rPr>
          <w:b/>
          <w:bCs/>
          <w:szCs w:val="28"/>
        </w:rPr>
        <w:t>.5.9</w:t>
      </w:r>
      <w:r w:rsidR="003142BB" w:rsidRPr="00E325AC">
        <w:rPr>
          <w:rFonts w:hint="eastAsia"/>
          <w:bCs/>
          <w:szCs w:val="28"/>
        </w:rPr>
        <w:t xml:space="preserve"> </w:t>
      </w:r>
      <w:r w:rsidRPr="00E325AC">
        <w:rPr>
          <w:rFonts w:hint="eastAsia"/>
          <w:bCs/>
          <w:szCs w:val="28"/>
        </w:rPr>
        <w:t>隐框玻璃幕墙中面板通过</w:t>
      </w:r>
      <w:r w:rsidRPr="00E325AC">
        <w:rPr>
          <w:bCs/>
          <w:szCs w:val="28"/>
        </w:rPr>
        <w:t>硅酮结构密封</w:t>
      </w:r>
      <w:proofErr w:type="gramStart"/>
      <w:r w:rsidRPr="00E325AC">
        <w:rPr>
          <w:bCs/>
          <w:szCs w:val="28"/>
        </w:rPr>
        <w:t>胶</w:t>
      </w:r>
      <w:r w:rsidRPr="00E325AC">
        <w:rPr>
          <w:rFonts w:hint="eastAsia"/>
          <w:bCs/>
          <w:szCs w:val="28"/>
        </w:rPr>
        <w:t>直接</w:t>
      </w:r>
      <w:proofErr w:type="gramEnd"/>
      <w:r w:rsidRPr="00E325AC">
        <w:rPr>
          <w:rFonts w:hint="eastAsia"/>
          <w:bCs/>
          <w:szCs w:val="28"/>
        </w:rPr>
        <w:t>粘接于横梁或立柱，需要通过结构胶变形吸收层间位移时，硅酮结构胶</w:t>
      </w:r>
      <w:r w:rsidRPr="00E325AC">
        <w:rPr>
          <w:bCs/>
          <w:szCs w:val="28"/>
        </w:rPr>
        <w:t>的粘接厚度</w:t>
      </w:r>
      <w:r w:rsidRPr="00E325AC">
        <w:rPr>
          <w:bCs/>
          <w:szCs w:val="28"/>
        </w:rPr>
        <w:object w:dxaOrig="200" w:dyaOrig="360">
          <v:shape id="_x0000_i1066" type="#_x0000_t75" style="width:8.6pt;height:18.25pt" o:ole="" fillcolor="window">
            <v:imagedata r:id="rId138" o:title=""/>
          </v:shape>
          <o:OLEObject Type="Embed" ProgID="Equation.3" ShapeID="_x0000_i1066" DrawAspect="Content" ObjectID="_1630338447" r:id="rId139"/>
        </w:object>
      </w:r>
      <w:r w:rsidRPr="00E325AC">
        <w:rPr>
          <w:bCs/>
          <w:szCs w:val="28"/>
        </w:rPr>
        <w:t>（图</w:t>
      </w:r>
      <w:r w:rsidR="00516C93" w:rsidRPr="00E325AC">
        <w:rPr>
          <w:bCs/>
          <w:szCs w:val="28"/>
        </w:rPr>
        <w:t>6</w:t>
      </w:r>
      <w:r w:rsidRPr="00E325AC">
        <w:rPr>
          <w:bCs/>
          <w:szCs w:val="28"/>
        </w:rPr>
        <w:t>.</w:t>
      </w:r>
      <w:r w:rsidR="00516C93" w:rsidRPr="00E325AC">
        <w:rPr>
          <w:bCs/>
          <w:szCs w:val="28"/>
        </w:rPr>
        <w:t>5</w:t>
      </w:r>
      <w:r w:rsidRPr="00E325AC">
        <w:rPr>
          <w:bCs/>
          <w:szCs w:val="28"/>
        </w:rPr>
        <w:t>.</w:t>
      </w:r>
      <w:r w:rsidR="00516C93" w:rsidRPr="00E325AC">
        <w:rPr>
          <w:bCs/>
          <w:szCs w:val="28"/>
        </w:rPr>
        <w:t>9</w:t>
      </w:r>
      <w:r w:rsidRPr="00E325AC">
        <w:rPr>
          <w:bCs/>
          <w:szCs w:val="28"/>
        </w:rPr>
        <w:t>）应符合公式（</w:t>
      </w:r>
      <w:r w:rsidRPr="00E325AC">
        <w:rPr>
          <w:bCs/>
          <w:szCs w:val="28"/>
        </w:rPr>
        <w:t>6.5</w:t>
      </w:r>
      <w:r w:rsidR="00516C93" w:rsidRPr="00E325AC">
        <w:rPr>
          <w:bCs/>
          <w:szCs w:val="28"/>
        </w:rPr>
        <w:t>.9</w:t>
      </w:r>
      <w:r w:rsidRPr="00E325AC">
        <w:rPr>
          <w:bCs/>
          <w:szCs w:val="28"/>
        </w:rPr>
        <w:t>-1</w:t>
      </w:r>
      <w:r w:rsidRPr="00E325AC">
        <w:rPr>
          <w:bCs/>
          <w:szCs w:val="28"/>
        </w:rPr>
        <w:t>）的要求</w:t>
      </w:r>
      <w:r w:rsidRPr="00E325AC">
        <w:rPr>
          <w:rFonts w:hint="eastAsia"/>
          <w:bCs/>
          <w:szCs w:val="28"/>
        </w:rPr>
        <w:t>：</w:t>
      </w:r>
    </w:p>
    <w:p w:rsidR="007E394F" w:rsidRPr="00E325AC" w:rsidRDefault="007E394F" w:rsidP="007E394F">
      <w:pPr>
        <w:jc w:val="center"/>
        <w:rPr>
          <w:snapToGrid w:val="0"/>
          <w:kern w:val="0"/>
          <w:szCs w:val="21"/>
        </w:rPr>
      </w:pPr>
      <w:r w:rsidRPr="00E325AC">
        <w:rPr>
          <w:snapToGrid w:val="0"/>
          <w:kern w:val="0"/>
          <w:szCs w:val="21"/>
        </w:rPr>
        <w:object w:dxaOrig="14280" w:dyaOrig="7815">
          <v:shape id="_x0000_i1067" type="#_x0000_t75" style="width:167.65pt;height:100.5pt" o:ole="">
            <v:imagedata r:id="rId140" o:title="" croptop="20443f" cropbottom="20443f" cropleft="22064f" cropright="20887f"/>
          </v:shape>
          <o:OLEObject Type="Embed" ProgID="AutoCAD.Drawing.14" ShapeID="_x0000_i1067" DrawAspect="Content" ObjectID="_1630338448" r:id="rId141"/>
        </w:object>
      </w:r>
    </w:p>
    <w:p w:rsidR="007E394F" w:rsidRPr="00E325AC" w:rsidRDefault="007E394F" w:rsidP="007E394F">
      <w:pPr>
        <w:spacing w:line="360" w:lineRule="exact"/>
        <w:jc w:val="center"/>
        <w:rPr>
          <w:rFonts w:asciiTheme="minorEastAsia" w:eastAsiaTheme="minorEastAsia" w:hAnsiTheme="minorEastAsia"/>
          <w:snapToGrid w:val="0"/>
          <w:kern w:val="0"/>
          <w:szCs w:val="28"/>
        </w:rPr>
      </w:pPr>
      <w:r w:rsidRPr="00E325AC">
        <w:rPr>
          <w:rFonts w:asciiTheme="minorEastAsia" w:eastAsiaTheme="minorEastAsia" w:hAnsiTheme="minorEastAsia"/>
          <w:snapToGrid w:val="0"/>
          <w:kern w:val="0"/>
          <w:szCs w:val="28"/>
        </w:rPr>
        <w:t>图</w:t>
      </w:r>
      <w:r w:rsidR="00516C93" w:rsidRPr="00E325AC">
        <w:rPr>
          <w:rFonts w:asciiTheme="minorEastAsia" w:eastAsiaTheme="minorEastAsia" w:hAnsiTheme="minorEastAsia"/>
          <w:snapToGrid w:val="0"/>
          <w:kern w:val="0"/>
          <w:szCs w:val="28"/>
        </w:rPr>
        <w:t>6</w:t>
      </w:r>
      <w:r w:rsidRPr="00E325AC">
        <w:rPr>
          <w:rFonts w:asciiTheme="minorEastAsia" w:eastAsiaTheme="minorEastAsia" w:hAnsiTheme="minorEastAsia"/>
          <w:snapToGrid w:val="0"/>
          <w:kern w:val="0"/>
          <w:szCs w:val="28"/>
        </w:rPr>
        <w:t>.</w:t>
      </w:r>
      <w:r w:rsidR="00516C93" w:rsidRPr="00E325AC">
        <w:rPr>
          <w:rFonts w:asciiTheme="minorEastAsia" w:eastAsiaTheme="minorEastAsia" w:hAnsiTheme="minorEastAsia"/>
          <w:snapToGrid w:val="0"/>
          <w:kern w:val="0"/>
          <w:szCs w:val="28"/>
        </w:rPr>
        <w:t>5</w:t>
      </w:r>
      <w:r w:rsidRPr="00E325AC">
        <w:rPr>
          <w:rFonts w:asciiTheme="minorEastAsia" w:eastAsiaTheme="minorEastAsia" w:hAnsiTheme="minorEastAsia"/>
          <w:snapToGrid w:val="0"/>
          <w:kern w:val="0"/>
          <w:szCs w:val="28"/>
        </w:rPr>
        <w:t>.</w:t>
      </w:r>
      <w:r w:rsidR="00516C93" w:rsidRPr="00E325AC">
        <w:rPr>
          <w:rFonts w:asciiTheme="minorEastAsia" w:eastAsiaTheme="minorEastAsia" w:hAnsiTheme="minorEastAsia"/>
          <w:snapToGrid w:val="0"/>
          <w:kern w:val="0"/>
          <w:szCs w:val="28"/>
        </w:rPr>
        <w:t>9</w:t>
      </w:r>
      <w:r w:rsidRPr="00E325AC">
        <w:rPr>
          <w:rFonts w:asciiTheme="minorEastAsia" w:eastAsiaTheme="minorEastAsia" w:hAnsiTheme="minorEastAsia"/>
          <w:snapToGrid w:val="0"/>
          <w:kern w:val="0"/>
          <w:szCs w:val="28"/>
        </w:rPr>
        <w:t>结构硅酮密封胶变形示意</w:t>
      </w:r>
    </w:p>
    <w:p w:rsidR="00516C93" w:rsidRPr="00E325AC" w:rsidRDefault="00A500C7" w:rsidP="00516C93">
      <w:pPr>
        <w:spacing w:line="360" w:lineRule="exact"/>
        <w:jc w:val="center"/>
        <w:rPr>
          <w:rFonts w:asciiTheme="minorEastAsia" w:eastAsiaTheme="minorEastAsia" w:hAnsiTheme="minorEastAsia"/>
          <w:snapToGrid w:val="0"/>
          <w:kern w:val="0"/>
          <w:sz w:val="24"/>
        </w:rPr>
      </w:pPr>
      <w:r w:rsidRPr="00E325AC">
        <w:rPr>
          <w:rFonts w:asciiTheme="minorEastAsia" w:eastAsiaTheme="minorEastAsia" w:hAnsiTheme="minorEastAsia"/>
          <w:snapToGrid w:val="0"/>
          <w:kern w:val="0"/>
          <w:sz w:val="24"/>
        </w:rPr>
        <w:t>1—</w:t>
      </w:r>
      <w:r w:rsidR="007E394F" w:rsidRPr="00E325AC">
        <w:rPr>
          <w:rFonts w:asciiTheme="minorEastAsia" w:eastAsiaTheme="minorEastAsia" w:hAnsiTheme="minorEastAsia"/>
          <w:snapToGrid w:val="0"/>
          <w:kern w:val="0"/>
          <w:sz w:val="24"/>
        </w:rPr>
        <w:t>玻璃</w:t>
      </w:r>
      <w:r w:rsidR="007E394F" w:rsidRPr="00E325AC">
        <w:rPr>
          <w:rFonts w:asciiTheme="minorEastAsia" w:eastAsiaTheme="minorEastAsia" w:hAnsiTheme="minorEastAsia" w:hint="eastAsia"/>
          <w:snapToGrid w:val="0"/>
          <w:kern w:val="0"/>
          <w:sz w:val="24"/>
        </w:rPr>
        <w:t>面板</w:t>
      </w:r>
      <w:r w:rsidR="007E394F" w:rsidRPr="00E325AC">
        <w:rPr>
          <w:rFonts w:asciiTheme="minorEastAsia" w:eastAsiaTheme="minorEastAsia" w:hAnsiTheme="minorEastAsia"/>
          <w:snapToGrid w:val="0"/>
          <w:kern w:val="0"/>
          <w:sz w:val="24"/>
        </w:rPr>
        <w:t>；</w:t>
      </w:r>
      <w:r w:rsidRPr="00E325AC">
        <w:rPr>
          <w:rFonts w:asciiTheme="minorEastAsia" w:eastAsiaTheme="minorEastAsia" w:hAnsiTheme="minorEastAsia"/>
          <w:snapToGrid w:val="0"/>
          <w:kern w:val="0"/>
          <w:sz w:val="24"/>
        </w:rPr>
        <w:t>2—</w:t>
      </w:r>
      <w:r w:rsidR="007E394F" w:rsidRPr="00E325AC">
        <w:rPr>
          <w:rFonts w:asciiTheme="minorEastAsia" w:eastAsiaTheme="minorEastAsia" w:hAnsiTheme="minorEastAsia" w:hint="eastAsia"/>
          <w:snapToGrid w:val="0"/>
          <w:kern w:val="0"/>
          <w:sz w:val="24"/>
        </w:rPr>
        <w:t>双面胶条</w:t>
      </w:r>
      <w:r w:rsidR="007E394F" w:rsidRPr="00E325AC">
        <w:rPr>
          <w:rFonts w:asciiTheme="minorEastAsia" w:eastAsiaTheme="minorEastAsia" w:hAnsiTheme="minorEastAsia"/>
          <w:snapToGrid w:val="0"/>
          <w:kern w:val="0"/>
          <w:sz w:val="24"/>
        </w:rPr>
        <w:t>；</w:t>
      </w:r>
      <w:r w:rsidRPr="00E325AC">
        <w:rPr>
          <w:rFonts w:asciiTheme="minorEastAsia" w:eastAsiaTheme="minorEastAsia" w:hAnsiTheme="minorEastAsia"/>
          <w:snapToGrid w:val="0"/>
          <w:kern w:val="0"/>
          <w:sz w:val="24"/>
        </w:rPr>
        <w:t>3</w:t>
      </w:r>
      <w:proofErr w:type="gramStart"/>
      <w:r w:rsidRPr="00E325AC">
        <w:rPr>
          <w:rFonts w:asciiTheme="minorEastAsia" w:eastAsiaTheme="minorEastAsia" w:hAnsiTheme="minorEastAsia"/>
          <w:snapToGrid w:val="0"/>
          <w:kern w:val="0"/>
          <w:sz w:val="24"/>
        </w:rPr>
        <w:t>—</w:t>
      </w:r>
      <w:r w:rsidR="007E394F" w:rsidRPr="00E325AC">
        <w:rPr>
          <w:rFonts w:asciiTheme="minorEastAsia" w:eastAsiaTheme="minorEastAsia" w:hAnsiTheme="minorEastAsia"/>
          <w:snapToGrid w:val="0"/>
          <w:kern w:val="0"/>
          <w:sz w:val="24"/>
        </w:rPr>
        <w:t>结构</w:t>
      </w:r>
      <w:proofErr w:type="gramEnd"/>
      <w:r w:rsidR="007E394F" w:rsidRPr="00E325AC">
        <w:rPr>
          <w:rFonts w:asciiTheme="minorEastAsia" w:eastAsiaTheme="minorEastAsia" w:hAnsiTheme="minorEastAsia"/>
          <w:snapToGrid w:val="0"/>
          <w:kern w:val="0"/>
          <w:sz w:val="24"/>
        </w:rPr>
        <w:t>硅酮密封胶；</w:t>
      </w:r>
      <w:r w:rsidRPr="00E325AC">
        <w:rPr>
          <w:rFonts w:asciiTheme="minorEastAsia" w:eastAsiaTheme="minorEastAsia" w:hAnsiTheme="minorEastAsia"/>
          <w:snapToGrid w:val="0"/>
          <w:kern w:val="0"/>
          <w:sz w:val="24"/>
        </w:rPr>
        <w:t>4—</w:t>
      </w:r>
      <w:r w:rsidR="00516C93" w:rsidRPr="00E325AC">
        <w:rPr>
          <w:rFonts w:asciiTheme="minorEastAsia" w:eastAsiaTheme="minorEastAsia" w:hAnsiTheme="minorEastAsia"/>
          <w:snapToGrid w:val="0"/>
          <w:kern w:val="0"/>
          <w:sz w:val="24"/>
        </w:rPr>
        <w:t>铝</w:t>
      </w:r>
      <w:r w:rsidR="00516C93" w:rsidRPr="00E325AC">
        <w:rPr>
          <w:rFonts w:asciiTheme="minorEastAsia" w:eastAsiaTheme="minorEastAsia" w:hAnsiTheme="minorEastAsia" w:hint="eastAsia"/>
          <w:snapToGrid w:val="0"/>
          <w:kern w:val="0"/>
          <w:sz w:val="24"/>
        </w:rPr>
        <w:t>合金</w:t>
      </w:r>
      <w:r w:rsidR="00516C93" w:rsidRPr="00E325AC">
        <w:rPr>
          <w:rFonts w:asciiTheme="minorEastAsia" w:eastAsiaTheme="minorEastAsia" w:hAnsiTheme="minorEastAsia"/>
          <w:snapToGrid w:val="0"/>
          <w:kern w:val="0"/>
          <w:sz w:val="24"/>
        </w:rPr>
        <w:t>框</w:t>
      </w:r>
    </w:p>
    <w:p w:rsidR="00516C93" w:rsidRPr="00E325AC" w:rsidRDefault="00516C93" w:rsidP="003142BB">
      <w:pPr>
        <w:ind w:right="420" w:firstLineChars="1550" w:firstLine="4340"/>
        <w:jc w:val="left"/>
        <w:rPr>
          <w:snapToGrid w:val="0"/>
          <w:kern w:val="0"/>
          <w:szCs w:val="21"/>
        </w:rPr>
      </w:pPr>
      <w:r w:rsidRPr="00E325AC">
        <w:rPr>
          <w:position w:val="-24"/>
          <w:szCs w:val="28"/>
        </w:rPr>
        <w:object w:dxaOrig="780" w:dyaOrig="620">
          <v:shape id="_x0000_i1068" type="#_x0000_t75" style="width:37.6pt;height:30.1pt" o:ole="">
            <v:imagedata r:id="rId142" o:title=""/>
          </v:shape>
          <o:OLEObject Type="Embed" ProgID="Equation.3" ShapeID="_x0000_i1068" DrawAspect="Content" ObjectID="_1630338449" r:id="rId143"/>
        </w:object>
      </w:r>
      <w:r w:rsidR="003142BB" w:rsidRPr="00E325AC">
        <w:rPr>
          <w:rFonts w:hint="eastAsia"/>
          <w:position w:val="-24"/>
          <w:szCs w:val="28"/>
        </w:rPr>
        <w:t xml:space="preserve">                  </w:t>
      </w:r>
      <w:r w:rsidRPr="00E325AC">
        <w:rPr>
          <w:snapToGrid w:val="0"/>
          <w:kern w:val="0"/>
          <w:szCs w:val="21"/>
        </w:rPr>
        <w:t>（</w:t>
      </w:r>
      <w:r w:rsidRPr="00E325AC">
        <w:rPr>
          <w:snapToGrid w:val="0"/>
          <w:kern w:val="0"/>
          <w:szCs w:val="21"/>
        </w:rPr>
        <w:t>6.5.9-1</w:t>
      </w:r>
      <w:r w:rsidRPr="00E325AC">
        <w:rPr>
          <w:snapToGrid w:val="0"/>
          <w:kern w:val="0"/>
          <w:szCs w:val="21"/>
        </w:rPr>
        <w:t>）</w:t>
      </w:r>
    </w:p>
    <w:p w:rsidR="00516C93" w:rsidRPr="00E325AC" w:rsidRDefault="00516C93" w:rsidP="003142BB">
      <w:pPr>
        <w:ind w:right="420" w:firstLineChars="1550" w:firstLine="4340"/>
        <w:jc w:val="left"/>
        <w:rPr>
          <w:snapToGrid w:val="0"/>
          <w:kern w:val="0"/>
          <w:szCs w:val="21"/>
        </w:rPr>
      </w:pPr>
      <w:r w:rsidRPr="00E325AC">
        <w:rPr>
          <w:position w:val="-14"/>
          <w:szCs w:val="28"/>
        </w:rPr>
        <w:object w:dxaOrig="1060" w:dyaOrig="360">
          <v:shape id="_x0000_i1069" type="#_x0000_t75" style="width:51.05pt;height:18.25pt" o:ole="">
            <v:imagedata r:id="rId144" o:title=""/>
          </v:shape>
          <o:OLEObject Type="Embed" ProgID="Equation.3" ShapeID="_x0000_i1069" DrawAspect="Content" ObjectID="_1630338450" r:id="rId145"/>
        </w:object>
      </w:r>
      <w:r w:rsidR="003142BB" w:rsidRPr="00E325AC">
        <w:rPr>
          <w:rFonts w:hint="eastAsia"/>
          <w:position w:val="-14"/>
          <w:szCs w:val="28"/>
        </w:rPr>
        <w:t xml:space="preserve">                </w:t>
      </w:r>
      <w:r w:rsidRPr="00E325AC">
        <w:rPr>
          <w:snapToGrid w:val="0"/>
          <w:kern w:val="0"/>
          <w:szCs w:val="21"/>
        </w:rPr>
        <w:t>（</w:t>
      </w:r>
      <w:r w:rsidRPr="00E325AC">
        <w:rPr>
          <w:snapToGrid w:val="0"/>
          <w:kern w:val="0"/>
          <w:szCs w:val="21"/>
        </w:rPr>
        <w:t>6.5.9-</w:t>
      </w:r>
      <w:r w:rsidRPr="00E325AC">
        <w:rPr>
          <w:rFonts w:hint="eastAsia"/>
          <w:snapToGrid w:val="0"/>
          <w:kern w:val="0"/>
          <w:szCs w:val="21"/>
        </w:rPr>
        <w:t>2</w:t>
      </w:r>
      <w:r w:rsidRPr="00E325AC">
        <w:rPr>
          <w:snapToGrid w:val="0"/>
          <w:kern w:val="0"/>
          <w:szCs w:val="21"/>
        </w:rPr>
        <w:t>）</w:t>
      </w:r>
    </w:p>
    <w:p w:rsidR="007E394F" w:rsidRPr="00E325AC" w:rsidRDefault="007E394F" w:rsidP="00FD3A55">
      <w:pPr>
        <w:wordWrap w:val="0"/>
        <w:ind w:right="140"/>
        <w:jc w:val="right"/>
        <w:rPr>
          <w:snapToGrid w:val="0"/>
          <w:kern w:val="0"/>
          <w:szCs w:val="21"/>
        </w:rPr>
      </w:pPr>
    </w:p>
    <w:tbl>
      <w:tblPr>
        <w:tblpPr w:leftFromText="180" w:rightFromText="180" w:vertAnchor="text" w:tblpY="1"/>
        <w:tblOverlap w:val="never"/>
        <w:tblW w:w="0" w:type="auto"/>
        <w:tblLook w:val="04A0"/>
      </w:tblPr>
      <w:tblGrid>
        <w:gridCol w:w="1242"/>
        <w:gridCol w:w="8364"/>
      </w:tblGrid>
      <w:tr w:rsidR="00C64873" w:rsidRPr="00E325AC" w:rsidTr="003142BB">
        <w:tc>
          <w:tcPr>
            <w:tcW w:w="1242" w:type="dxa"/>
          </w:tcPr>
          <w:p w:rsidR="007E394F" w:rsidRPr="00E325AC" w:rsidRDefault="007E394F" w:rsidP="007E394F">
            <w:pPr>
              <w:spacing w:line="360" w:lineRule="exact"/>
              <w:jc w:val="right"/>
              <w:rPr>
                <w:snapToGrid w:val="0"/>
                <w:kern w:val="0"/>
                <w:szCs w:val="28"/>
              </w:rPr>
            </w:pPr>
            <w:r w:rsidRPr="00E325AC">
              <w:rPr>
                <w:snapToGrid w:val="0"/>
                <w:kern w:val="0"/>
                <w:szCs w:val="28"/>
              </w:rPr>
              <w:t>式中</w:t>
            </w:r>
            <w:r w:rsidRPr="00E325AC">
              <w:rPr>
                <w:rFonts w:hint="eastAsia"/>
                <w:snapToGrid w:val="0"/>
                <w:kern w:val="0"/>
                <w:szCs w:val="28"/>
              </w:rPr>
              <w:t>：</w:t>
            </w:r>
            <w:r w:rsidRPr="00E325AC">
              <w:rPr>
                <w:snapToGrid w:val="0"/>
                <w:kern w:val="0"/>
                <w:position w:val="-10"/>
                <w:szCs w:val="28"/>
              </w:rPr>
              <w:object w:dxaOrig="180" w:dyaOrig="320">
                <v:shape id="_x0000_i1070" type="#_x0000_t75" style="width:8.6pt;height:16.1pt" o:ole="">
                  <v:imagedata r:id="rId146" o:title=""/>
                </v:shape>
                <o:OLEObject Type="Embed" ProgID="Equation.DSMT4" ShapeID="_x0000_i1070" DrawAspect="Content" ObjectID="_1630338451" r:id="rId147"/>
              </w:object>
            </w:r>
          </w:p>
        </w:tc>
        <w:tc>
          <w:tcPr>
            <w:tcW w:w="8364" w:type="dxa"/>
            <w:vAlign w:val="center"/>
          </w:tcPr>
          <w:p w:rsidR="007E394F" w:rsidRPr="00E325AC" w:rsidRDefault="007E394F" w:rsidP="007E394F">
            <w:pPr>
              <w:spacing w:line="360" w:lineRule="exact"/>
              <w:rPr>
                <w:snapToGrid w:val="0"/>
                <w:kern w:val="0"/>
                <w:szCs w:val="28"/>
              </w:rPr>
            </w:pPr>
            <w:r w:rsidRPr="00E325AC">
              <w:rPr>
                <w:snapToGrid w:val="0"/>
                <w:kern w:val="0"/>
                <w:szCs w:val="28"/>
              </w:rPr>
              <w:t>——</w:t>
            </w:r>
            <w:r w:rsidR="003142BB" w:rsidRPr="00E325AC">
              <w:rPr>
                <w:rFonts w:hint="eastAsia"/>
                <w:snapToGrid w:val="0"/>
                <w:kern w:val="0"/>
                <w:szCs w:val="28"/>
              </w:rPr>
              <w:t xml:space="preserve"> </w:t>
            </w:r>
            <w:r w:rsidRPr="00E325AC">
              <w:rPr>
                <w:snapToGrid w:val="0"/>
                <w:kern w:val="0"/>
                <w:szCs w:val="28"/>
              </w:rPr>
              <w:t>硅酮结构密封胶的粘接厚度（</w:t>
            </w:r>
            <w:r w:rsidRPr="00E325AC">
              <w:rPr>
                <w:snapToGrid w:val="0"/>
                <w:kern w:val="0"/>
                <w:szCs w:val="28"/>
              </w:rPr>
              <w:t>mm</w:t>
            </w:r>
            <w:r w:rsidRPr="00E325AC">
              <w:rPr>
                <w:snapToGrid w:val="0"/>
                <w:kern w:val="0"/>
                <w:szCs w:val="28"/>
              </w:rPr>
              <w:t>）；</w:t>
            </w:r>
          </w:p>
        </w:tc>
      </w:tr>
      <w:tr w:rsidR="00C64873" w:rsidRPr="00E325AC" w:rsidTr="003142BB">
        <w:trPr>
          <w:trHeight w:val="439"/>
        </w:trPr>
        <w:tc>
          <w:tcPr>
            <w:tcW w:w="1242" w:type="dxa"/>
          </w:tcPr>
          <w:p w:rsidR="007E394F" w:rsidRPr="00E325AC" w:rsidRDefault="007E394F" w:rsidP="007E394F">
            <w:pPr>
              <w:spacing w:line="360" w:lineRule="exact"/>
              <w:jc w:val="right"/>
              <w:rPr>
                <w:snapToGrid w:val="0"/>
                <w:kern w:val="0"/>
                <w:szCs w:val="28"/>
              </w:rPr>
            </w:pPr>
            <w:r w:rsidRPr="00E325AC">
              <w:rPr>
                <w:snapToGrid w:val="0"/>
                <w:kern w:val="0"/>
                <w:position w:val="-10"/>
                <w:szCs w:val="28"/>
              </w:rPr>
              <w:object w:dxaOrig="240" w:dyaOrig="320">
                <v:shape id="_x0000_i1071" type="#_x0000_t75" style="width:13.45pt;height:16.1pt" o:ole="">
                  <v:imagedata r:id="rId148" o:title=""/>
                </v:shape>
                <o:OLEObject Type="Embed" ProgID="Equation.DSMT4" ShapeID="_x0000_i1071" DrawAspect="Content" ObjectID="_1630338452" r:id="rId149"/>
              </w:object>
            </w:r>
          </w:p>
        </w:tc>
        <w:tc>
          <w:tcPr>
            <w:tcW w:w="8364" w:type="dxa"/>
            <w:vAlign w:val="center"/>
          </w:tcPr>
          <w:p w:rsidR="007E394F" w:rsidRPr="00E325AC" w:rsidRDefault="007E394F" w:rsidP="003142BB">
            <w:pPr>
              <w:snapToGrid w:val="0"/>
              <w:spacing w:line="360" w:lineRule="exact"/>
              <w:ind w:left="692" w:hangingChars="247" w:hanging="692"/>
              <w:rPr>
                <w:snapToGrid w:val="0"/>
                <w:kern w:val="0"/>
                <w:szCs w:val="28"/>
              </w:rPr>
            </w:pPr>
            <w:r w:rsidRPr="00E325AC">
              <w:rPr>
                <w:snapToGrid w:val="0"/>
                <w:kern w:val="0"/>
                <w:szCs w:val="28"/>
              </w:rPr>
              <w:t>——</w:t>
            </w:r>
            <w:r w:rsidR="003142BB" w:rsidRPr="00E325AC">
              <w:rPr>
                <w:rFonts w:hint="eastAsia"/>
                <w:snapToGrid w:val="0"/>
                <w:kern w:val="0"/>
                <w:szCs w:val="28"/>
              </w:rPr>
              <w:t xml:space="preserve"> </w:t>
            </w:r>
            <w:r w:rsidRPr="00E325AC">
              <w:rPr>
                <w:rFonts w:hint="eastAsia"/>
                <w:snapToGrid w:val="0"/>
                <w:kern w:val="0"/>
                <w:szCs w:val="28"/>
              </w:rPr>
              <w:t>幕墙玻璃面板相对于铝合金框的位移（</w:t>
            </w:r>
            <w:r w:rsidRPr="00E325AC">
              <w:rPr>
                <w:rFonts w:hint="eastAsia"/>
                <w:snapToGrid w:val="0"/>
                <w:kern w:val="0"/>
                <w:szCs w:val="28"/>
              </w:rPr>
              <w:t>mm</w:t>
            </w:r>
            <w:r w:rsidRPr="00E325AC">
              <w:rPr>
                <w:rFonts w:hint="eastAsia"/>
                <w:snapToGrid w:val="0"/>
                <w:kern w:val="0"/>
                <w:szCs w:val="28"/>
              </w:rPr>
              <w:t>），即</w:t>
            </w:r>
            <w:r w:rsidRPr="00E325AC">
              <w:rPr>
                <w:snapToGrid w:val="0"/>
                <w:kern w:val="0"/>
                <w:szCs w:val="28"/>
              </w:rPr>
              <w:t>硅酮结构</w:t>
            </w:r>
            <w:proofErr w:type="gramStart"/>
            <w:r w:rsidRPr="00E325AC">
              <w:rPr>
                <w:snapToGrid w:val="0"/>
                <w:kern w:val="0"/>
                <w:szCs w:val="28"/>
              </w:rPr>
              <w:t>密封胶沿厚度</w:t>
            </w:r>
            <w:proofErr w:type="gramEnd"/>
            <w:r w:rsidRPr="00E325AC">
              <w:rPr>
                <w:snapToGrid w:val="0"/>
                <w:kern w:val="0"/>
                <w:szCs w:val="28"/>
              </w:rPr>
              <w:t>方向产生的剪切位移</w:t>
            </w:r>
            <w:r w:rsidRPr="00E325AC">
              <w:rPr>
                <w:rFonts w:hint="eastAsia"/>
                <w:snapToGrid w:val="0"/>
                <w:kern w:val="0"/>
                <w:szCs w:val="28"/>
              </w:rPr>
              <w:t>；</w:t>
            </w:r>
          </w:p>
        </w:tc>
      </w:tr>
      <w:tr w:rsidR="00C64873" w:rsidRPr="00E325AC" w:rsidTr="003142BB">
        <w:trPr>
          <w:trHeight w:val="679"/>
        </w:trPr>
        <w:tc>
          <w:tcPr>
            <w:tcW w:w="1242" w:type="dxa"/>
          </w:tcPr>
          <w:p w:rsidR="007E394F" w:rsidRPr="00E325AC" w:rsidRDefault="007E394F" w:rsidP="007E394F">
            <w:pPr>
              <w:spacing w:line="360" w:lineRule="exact"/>
              <w:jc w:val="right"/>
              <w:rPr>
                <w:snapToGrid w:val="0"/>
                <w:kern w:val="0"/>
                <w:szCs w:val="28"/>
              </w:rPr>
            </w:pPr>
            <w:r w:rsidRPr="00E325AC">
              <w:rPr>
                <w:snapToGrid w:val="0"/>
                <w:kern w:val="0"/>
                <w:position w:val="-10"/>
                <w:szCs w:val="28"/>
              </w:rPr>
              <w:object w:dxaOrig="200" w:dyaOrig="240">
                <v:shape id="_x0000_i1072" type="#_x0000_t75" style="width:8.6pt;height:13.45pt" o:ole="">
                  <v:imagedata r:id="rId150" o:title=""/>
                </v:shape>
                <o:OLEObject Type="Embed" ProgID="Equation.DSMT4" ShapeID="_x0000_i1072" DrawAspect="Content" ObjectID="_1630338453" r:id="rId151"/>
              </w:object>
            </w:r>
          </w:p>
        </w:tc>
        <w:tc>
          <w:tcPr>
            <w:tcW w:w="8364" w:type="dxa"/>
            <w:vAlign w:val="center"/>
          </w:tcPr>
          <w:p w:rsidR="007E394F" w:rsidRPr="00E325AC" w:rsidRDefault="007E394F" w:rsidP="003142BB">
            <w:pPr>
              <w:spacing w:line="360" w:lineRule="exact"/>
              <w:ind w:left="692" w:hangingChars="247" w:hanging="692"/>
              <w:rPr>
                <w:snapToGrid w:val="0"/>
                <w:kern w:val="0"/>
                <w:szCs w:val="28"/>
              </w:rPr>
            </w:pPr>
            <w:r w:rsidRPr="00E325AC">
              <w:rPr>
                <w:snapToGrid w:val="0"/>
                <w:kern w:val="0"/>
                <w:szCs w:val="28"/>
              </w:rPr>
              <w:t>——</w:t>
            </w:r>
            <w:r w:rsidR="003142BB" w:rsidRPr="00E325AC">
              <w:rPr>
                <w:rFonts w:hint="eastAsia"/>
                <w:snapToGrid w:val="0"/>
                <w:kern w:val="0"/>
                <w:szCs w:val="28"/>
              </w:rPr>
              <w:t xml:space="preserve"> </w:t>
            </w:r>
            <w:proofErr w:type="gramStart"/>
            <w:r w:rsidRPr="00E325AC">
              <w:rPr>
                <w:snapToGrid w:val="0"/>
                <w:kern w:val="0"/>
                <w:szCs w:val="28"/>
              </w:rPr>
              <w:t>位移</w:t>
            </w:r>
            <w:r w:rsidRPr="00E325AC">
              <w:rPr>
                <w:rFonts w:hint="eastAsia"/>
                <w:snapToGrid w:val="0"/>
                <w:kern w:val="0"/>
                <w:szCs w:val="28"/>
              </w:rPr>
              <w:t>折减</w:t>
            </w:r>
            <w:r w:rsidRPr="00E325AC">
              <w:rPr>
                <w:snapToGrid w:val="0"/>
                <w:kern w:val="0"/>
                <w:szCs w:val="28"/>
              </w:rPr>
              <w:t>系数</w:t>
            </w:r>
            <w:proofErr w:type="gramEnd"/>
            <w:r w:rsidRPr="00E325AC">
              <w:rPr>
                <w:rFonts w:hint="eastAsia"/>
                <w:snapToGrid w:val="0"/>
                <w:kern w:val="0"/>
                <w:szCs w:val="28"/>
              </w:rPr>
              <w:t>。当玻璃面板宽度不大于高度时，</w:t>
            </w:r>
            <w:r w:rsidRPr="00E325AC">
              <w:rPr>
                <w:snapToGrid w:val="0"/>
                <w:kern w:val="0"/>
                <w:szCs w:val="28"/>
              </w:rPr>
              <w:t>取</w:t>
            </w:r>
            <w:r w:rsidRPr="00E325AC">
              <w:rPr>
                <w:snapToGrid w:val="0"/>
                <w:kern w:val="0"/>
                <w:szCs w:val="28"/>
              </w:rPr>
              <w:t>0.</w:t>
            </w:r>
            <w:r w:rsidRPr="00E325AC">
              <w:rPr>
                <w:rFonts w:hint="eastAsia"/>
                <w:snapToGrid w:val="0"/>
                <w:kern w:val="0"/>
                <w:szCs w:val="28"/>
              </w:rPr>
              <w:t>4</w:t>
            </w:r>
            <w:r w:rsidRPr="00E325AC">
              <w:rPr>
                <w:rFonts w:hint="eastAsia"/>
                <w:snapToGrid w:val="0"/>
                <w:kern w:val="0"/>
                <w:szCs w:val="28"/>
              </w:rPr>
              <w:t>；玻璃面板宽度大于高度时，</w:t>
            </w:r>
            <w:r w:rsidRPr="00E325AC">
              <w:rPr>
                <w:snapToGrid w:val="0"/>
                <w:kern w:val="0"/>
                <w:szCs w:val="28"/>
              </w:rPr>
              <w:t>取</w:t>
            </w:r>
            <w:r w:rsidRPr="00E325AC">
              <w:rPr>
                <w:snapToGrid w:val="0"/>
                <w:kern w:val="0"/>
                <w:szCs w:val="28"/>
              </w:rPr>
              <w:t>0.</w:t>
            </w:r>
            <w:r w:rsidRPr="00E325AC">
              <w:rPr>
                <w:rFonts w:hint="eastAsia"/>
                <w:snapToGrid w:val="0"/>
                <w:kern w:val="0"/>
                <w:szCs w:val="28"/>
              </w:rPr>
              <w:t>5</w:t>
            </w:r>
            <w:r w:rsidRPr="00E325AC">
              <w:rPr>
                <w:snapToGrid w:val="0"/>
                <w:kern w:val="0"/>
                <w:szCs w:val="28"/>
              </w:rPr>
              <w:t>；</w:t>
            </w:r>
          </w:p>
        </w:tc>
      </w:tr>
      <w:tr w:rsidR="00C64873" w:rsidRPr="00E325AC" w:rsidTr="003142BB">
        <w:tc>
          <w:tcPr>
            <w:tcW w:w="1242" w:type="dxa"/>
          </w:tcPr>
          <w:p w:rsidR="007E394F" w:rsidRPr="00E325AC" w:rsidRDefault="007E394F" w:rsidP="007E394F">
            <w:pPr>
              <w:spacing w:line="360" w:lineRule="exact"/>
              <w:jc w:val="right"/>
              <w:rPr>
                <w:snapToGrid w:val="0"/>
                <w:kern w:val="0"/>
                <w:szCs w:val="28"/>
              </w:rPr>
            </w:pPr>
            <w:r w:rsidRPr="00E325AC">
              <w:rPr>
                <w:position w:val="-10"/>
                <w:szCs w:val="28"/>
              </w:rPr>
              <w:object w:dxaOrig="320" w:dyaOrig="300">
                <v:shape id="_x0000_i1073" type="#_x0000_t75" style="width:16.1pt;height:16.1pt" o:ole="">
                  <v:imagedata r:id="rId152" o:title=""/>
                </v:shape>
                <o:OLEObject Type="Embed" ProgID="Equation.3" ShapeID="_x0000_i1073" DrawAspect="Content" ObjectID="_1630338454" r:id="rId153"/>
              </w:object>
            </w:r>
          </w:p>
        </w:tc>
        <w:tc>
          <w:tcPr>
            <w:tcW w:w="8364" w:type="dxa"/>
            <w:vAlign w:val="center"/>
          </w:tcPr>
          <w:p w:rsidR="007E394F" w:rsidRPr="00E325AC" w:rsidRDefault="007E394F" w:rsidP="003142BB">
            <w:pPr>
              <w:spacing w:line="360" w:lineRule="exact"/>
              <w:ind w:left="692" w:hangingChars="247" w:hanging="692"/>
              <w:rPr>
                <w:snapToGrid w:val="0"/>
                <w:kern w:val="0"/>
                <w:szCs w:val="28"/>
              </w:rPr>
            </w:pPr>
            <w:r w:rsidRPr="00E325AC">
              <w:rPr>
                <w:snapToGrid w:val="0"/>
                <w:kern w:val="0"/>
                <w:szCs w:val="28"/>
              </w:rPr>
              <w:t>——</w:t>
            </w:r>
            <w:r w:rsidR="003142BB" w:rsidRPr="00E325AC">
              <w:rPr>
                <w:rFonts w:hint="eastAsia"/>
                <w:snapToGrid w:val="0"/>
                <w:kern w:val="0"/>
                <w:szCs w:val="28"/>
              </w:rPr>
              <w:t xml:space="preserve"> </w:t>
            </w:r>
            <w:r w:rsidRPr="00E325AC">
              <w:rPr>
                <w:snapToGrid w:val="0"/>
                <w:kern w:val="0"/>
                <w:szCs w:val="28"/>
              </w:rPr>
              <w:t>风荷载</w:t>
            </w:r>
            <w:proofErr w:type="gramStart"/>
            <w:r w:rsidRPr="00E325AC">
              <w:rPr>
                <w:snapToGrid w:val="0"/>
                <w:kern w:val="0"/>
                <w:szCs w:val="28"/>
              </w:rPr>
              <w:t>或多遇烈度</w:t>
            </w:r>
            <w:proofErr w:type="gramEnd"/>
            <w:r w:rsidRPr="00E325AC">
              <w:rPr>
                <w:snapToGrid w:val="0"/>
                <w:kern w:val="0"/>
                <w:szCs w:val="28"/>
              </w:rPr>
              <w:t>地震标准</w:t>
            </w:r>
            <w:proofErr w:type="gramStart"/>
            <w:r w:rsidRPr="00E325AC">
              <w:rPr>
                <w:snapToGrid w:val="0"/>
                <w:kern w:val="0"/>
                <w:szCs w:val="28"/>
              </w:rPr>
              <w:t>值作用</w:t>
            </w:r>
            <w:proofErr w:type="gramEnd"/>
            <w:r w:rsidRPr="00E325AC">
              <w:rPr>
                <w:snapToGrid w:val="0"/>
                <w:kern w:val="0"/>
                <w:szCs w:val="28"/>
              </w:rPr>
              <w:t>下主体结构的楼层弹性层间位移角限值（</w:t>
            </w:r>
            <w:r w:rsidRPr="00E325AC">
              <w:rPr>
                <w:snapToGrid w:val="0"/>
                <w:kern w:val="0"/>
                <w:szCs w:val="28"/>
              </w:rPr>
              <w:t>rad</w:t>
            </w:r>
            <w:r w:rsidRPr="00E325AC">
              <w:rPr>
                <w:snapToGrid w:val="0"/>
                <w:kern w:val="0"/>
                <w:szCs w:val="28"/>
              </w:rPr>
              <w:t>）；</w:t>
            </w:r>
          </w:p>
        </w:tc>
      </w:tr>
      <w:tr w:rsidR="009A2B51" w:rsidRPr="00E325AC" w:rsidTr="003142BB">
        <w:tc>
          <w:tcPr>
            <w:tcW w:w="1242" w:type="dxa"/>
          </w:tcPr>
          <w:p w:rsidR="007E394F" w:rsidRPr="00E325AC" w:rsidRDefault="007E394F" w:rsidP="007E394F">
            <w:pPr>
              <w:spacing w:line="360" w:lineRule="exact"/>
              <w:jc w:val="right"/>
              <w:rPr>
                <w:snapToGrid w:val="0"/>
                <w:kern w:val="0"/>
                <w:szCs w:val="28"/>
              </w:rPr>
            </w:pPr>
            <w:r w:rsidRPr="00E325AC">
              <w:rPr>
                <w:snapToGrid w:val="0"/>
                <w:kern w:val="0"/>
                <w:position w:val="-14"/>
                <w:szCs w:val="28"/>
              </w:rPr>
              <w:object w:dxaOrig="260" w:dyaOrig="360">
                <v:shape id="_x0000_i1074" type="#_x0000_t75" style="width:13.45pt;height:18.25pt" o:ole="">
                  <v:imagedata r:id="rId154" o:title=""/>
                </v:shape>
                <o:OLEObject Type="Embed" ProgID="Equation.DSMT4" ShapeID="_x0000_i1074" DrawAspect="Content" ObjectID="_1630338455" r:id="rId155"/>
              </w:object>
            </w:r>
          </w:p>
        </w:tc>
        <w:tc>
          <w:tcPr>
            <w:tcW w:w="8364" w:type="dxa"/>
            <w:vAlign w:val="center"/>
          </w:tcPr>
          <w:p w:rsidR="007E394F" w:rsidRPr="00E325AC" w:rsidRDefault="007E394F" w:rsidP="007E394F">
            <w:pPr>
              <w:spacing w:line="360" w:lineRule="exact"/>
              <w:rPr>
                <w:snapToGrid w:val="0"/>
                <w:kern w:val="0"/>
                <w:szCs w:val="28"/>
              </w:rPr>
            </w:pPr>
            <w:r w:rsidRPr="00E325AC">
              <w:rPr>
                <w:snapToGrid w:val="0"/>
                <w:kern w:val="0"/>
                <w:szCs w:val="28"/>
              </w:rPr>
              <w:t>——</w:t>
            </w:r>
            <w:r w:rsidR="003142BB" w:rsidRPr="00E325AC">
              <w:rPr>
                <w:rFonts w:hint="eastAsia"/>
                <w:snapToGrid w:val="0"/>
                <w:kern w:val="0"/>
                <w:szCs w:val="28"/>
              </w:rPr>
              <w:t xml:space="preserve"> </w:t>
            </w:r>
            <w:r w:rsidRPr="00E325AC">
              <w:rPr>
                <w:snapToGrid w:val="0"/>
                <w:kern w:val="0"/>
                <w:szCs w:val="28"/>
              </w:rPr>
              <w:t>玻璃面板高度（</w:t>
            </w:r>
            <w:r w:rsidRPr="00E325AC">
              <w:rPr>
                <w:snapToGrid w:val="0"/>
                <w:kern w:val="0"/>
                <w:szCs w:val="28"/>
              </w:rPr>
              <w:t>mm</w:t>
            </w:r>
            <w:r w:rsidRPr="00E325AC">
              <w:rPr>
                <w:snapToGrid w:val="0"/>
                <w:kern w:val="0"/>
                <w:szCs w:val="28"/>
              </w:rPr>
              <w:t>）</w:t>
            </w:r>
            <w:r w:rsidR="00B81D2D" w:rsidRPr="00E325AC">
              <w:rPr>
                <w:snapToGrid w:val="0"/>
                <w:kern w:val="0"/>
                <w:szCs w:val="28"/>
              </w:rPr>
              <w:t>。</w:t>
            </w:r>
          </w:p>
        </w:tc>
      </w:tr>
    </w:tbl>
    <w:p w:rsidR="007E394F" w:rsidRPr="00E325AC" w:rsidRDefault="007E394F" w:rsidP="007E394F">
      <w:pPr>
        <w:rPr>
          <w:rFonts w:ascii="宋体" w:hAnsi="宋体"/>
          <w:szCs w:val="28"/>
        </w:rPr>
      </w:pPr>
      <w:r w:rsidRPr="00E325AC">
        <w:rPr>
          <w:b/>
          <w:szCs w:val="28"/>
        </w:rPr>
        <w:t>6.5.10</w:t>
      </w:r>
      <w:r w:rsidR="003142BB" w:rsidRPr="00E325AC">
        <w:rPr>
          <w:rFonts w:hint="eastAsia"/>
          <w:b/>
          <w:szCs w:val="28"/>
        </w:rPr>
        <w:t xml:space="preserve"> </w:t>
      </w:r>
      <w:r w:rsidRPr="00E325AC">
        <w:rPr>
          <w:rFonts w:ascii="宋体" w:hAnsi="宋体" w:hint="eastAsia"/>
          <w:szCs w:val="28"/>
        </w:rPr>
        <w:t>结构</w:t>
      </w:r>
      <w:proofErr w:type="gramStart"/>
      <w:r w:rsidRPr="00E325AC">
        <w:rPr>
          <w:rFonts w:ascii="宋体" w:hAnsi="宋体"/>
          <w:szCs w:val="28"/>
        </w:rPr>
        <w:t>胶</w:t>
      </w:r>
      <w:r w:rsidRPr="00E325AC">
        <w:rPr>
          <w:rFonts w:ascii="宋体" w:hAnsi="宋体" w:hint="eastAsia"/>
          <w:szCs w:val="28"/>
        </w:rPr>
        <w:t>供应</w:t>
      </w:r>
      <w:proofErr w:type="gramEnd"/>
      <w:r w:rsidRPr="00E325AC">
        <w:rPr>
          <w:rFonts w:ascii="宋体" w:hAnsi="宋体" w:hint="eastAsia"/>
          <w:szCs w:val="28"/>
        </w:rPr>
        <w:t>商</w:t>
      </w:r>
      <w:r w:rsidRPr="00E325AC">
        <w:rPr>
          <w:rFonts w:ascii="宋体" w:hAnsi="宋体"/>
          <w:szCs w:val="28"/>
        </w:rPr>
        <w:t>应提供以下信息：</w:t>
      </w:r>
    </w:p>
    <w:p w:rsidR="007E394F" w:rsidRPr="00E325AC" w:rsidRDefault="007E394F" w:rsidP="00A12FAC">
      <w:pPr>
        <w:numPr>
          <w:ilvl w:val="0"/>
          <w:numId w:val="22"/>
        </w:numPr>
        <w:rPr>
          <w:rFonts w:ascii="宋体" w:hAnsi="宋体"/>
          <w:szCs w:val="28"/>
        </w:rPr>
      </w:pPr>
      <w:r w:rsidRPr="00E325AC">
        <w:rPr>
          <w:rFonts w:ascii="宋体" w:hAnsi="宋体" w:hint="eastAsia"/>
          <w:szCs w:val="28"/>
        </w:rPr>
        <w:t>使用与低温相关的类别（如果相关）；</w:t>
      </w:r>
    </w:p>
    <w:p w:rsidR="007E394F" w:rsidRPr="00E325AC" w:rsidRDefault="007E394F" w:rsidP="00A12FAC">
      <w:pPr>
        <w:numPr>
          <w:ilvl w:val="0"/>
          <w:numId w:val="22"/>
        </w:numPr>
        <w:rPr>
          <w:rFonts w:ascii="宋体" w:hAnsi="宋体"/>
          <w:szCs w:val="28"/>
        </w:rPr>
      </w:pPr>
      <w:r w:rsidRPr="00E325AC">
        <w:rPr>
          <w:rFonts w:ascii="宋体" w:hAnsi="宋体" w:hint="eastAsia"/>
          <w:szCs w:val="28"/>
        </w:rPr>
        <w:t>设计拉伸强度：σ</w:t>
      </w:r>
      <w:r w:rsidRPr="00E325AC">
        <w:rPr>
          <w:rFonts w:ascii="宋体" w:hAnsi="宋体" w:hint="eastAsia"/>
          <w:szCs w:val="28"/>
          <w:vertAlign w:val="subscript"/>
        </w:rPr>
        <w:t>des</w:t>
      </w:r>
      <w:r w:rsidRPr="00E325AC">
        <w:rPr>
          <w:rFonts w:ascii="宋体" w:hAnsi="宋体" w:hint="eastAsia"/>
          <w:szCs w:val="28"/>
        </w:rPr>
        <w:t>；</w:t>
      </w:r>
    </w:p>
    <w:p w:rsidR="007E394F" w:rsidRPr="00E325AC" w:rsidRDefault="007E394F" w:rsidP="00A12FAC">
      <w:pPr>
        <w:numPr>
          <w:ilvl w:val="0"/>
          <w:numId w:val="22"/>
        </w:numPr>
        <w:rPr>
          <w:rFonts w:ascii="宋体" w:hAnsi="宋体"/>
          <w:szCs w:val="28"/>
        </w:rPr>
      </w:pPr>
      <w:r w:rsidRPr="00E325AC">
        <w:rPr>
          <w:rFonts w:ascii="宋体" w:hAnsi="宋体" w:hint="eastAsia"/>
          <w:szCs w:val="28"/>
        </w:rPr>
        <w:t>动态设计剪切强度：σ</w:t>
      </w:r>
      <w:r w:rsidRPr="00E325AC">
        <w:rPr>
          <w:rFonts w:ascii="宋体" w:hAnsi="宋体" w:hint="eastAsia"/>
          <w:szCs w:val="28"/>
          <w:vertAlign w:val="subscript"/>
        </w:rPr>
        <w:t>des</w:t>
      </w:r>
      <w:r w:rsidRPr="00E325AC">
        <w:rPr>
          <w:rFonts w:ascii="宋体" w:hAnsi="宋体" w:hint="eastAsia"/>
          <w:szCs w:val="28"/>
        </w:rPr>
        <w:t>；</w:t>
      </w:r>
    </w:p>
    <w:p w:rsidR="007E394F" w:rsidRPr="00E325AC" w:rsidRDefault="007E394F" w:rsidP="00A12FAC">
      <w:pPr>
        <w:numPr>
          <w:ilvl w:val="0"/>
          <w:numId w:val="22"/>
        </w:numPr>
        <w:rPr>
          <w:rFonts w:ascii="宋体" w:hAnsi="宋体"/>
          <w:szCs w:val="28"/>
        </w:rPr>
      </w:pPr>
      <w:r w:rsidRPr="00E325AC">
        <w:rPr>
          <w:rFonts w:ascii="宋体" w:hAnsi="宋体" w:hint="eastAsia"/>
          <w:szCs w:val="28"/>
        </w:rPr>
        <w:t>拉伸或压缩弹性模量：E</w:t>
      </w:r>
      <w:r w:rsidRPr="00E325AC">
        <w:rPr>
          <w:rFonts w:ascii="宋体" w:hAnsi="宋体" w:hint="eastAsia"/>
          <w:szCs w:val="28"/>
          <w:vertAlign w:val="subscript"/>
        </w:rPr>
        <w:t>0</w:t>
      </w:r>
      <w:r w:rsidRPr="00E325AC">
        <w:rPr>
          <w:rFonts w:ascii="宋体" w:hAnsi="宋体" w:hint="eastAsia"/>
          <w:szCs w:val="28"/>
        </w:rPr>
        <w:t>；</w:t>
      </w:r>
    </w:p>
    <w:p w:rsidR="007E394F" w:rsidRPr="00E325AC" w:rsidRDefault="007E394F" w:rsidP="00A12FAC">
      <w:pPr>
        <w:numPr>
          <w:ilvl w:val="0"/>
          <w:numId w:val="22"/>
        </w:numPr>
        <w:rPr>
          <w:rFonts w:ascii="宋体" w:hAnsi="宋体"/>
          <w:szCs w:val="28"/>
        </w:rPr>
      </w:pPr>
      <w:r w:rsidRPr="00E325AC">
        <w:rPr>
          <w:rFonts w:ascii="宋体" w:hAnsi="宋体" w:hint="eastAsia"/>
          <w:szCs w:val="28"/>
        </w:rPr>
        <w:t>剪切弹性模量：G</w:t>
      </w:r>
      <w:r w:rsidRPr="00E325AC">
        <w:rPr>
          <w:rFonts w:ascii="宋体" w:hAnsi="宋体" w:hint="eastAsia"/>
          <w:szCs w:val="28"/>
          <w:vertAlign w:val="subscript"/>
        </w:rPr>
        <w:t>0</w:t>
      </w:r>
      <w:r w:rsidRPr="00E325AC">
        <w:rPr>
          <w:rFonts w:ascii="宋体" w:hAnsi="宋体" w:hint="eastAsia"/>
          <w:szCs w:val="28"/>
        </w:rPr>
        <w:t>；</w:t>
      </w:r>
    </w:p>
    <w:p w:rsidR="007E394F" w:rsidRPr="00E325AC" w:rsidRDefault="007E394F" w:rsidP="00A12FAC">
      <w:pPr>
        <w:numPr>
          <w:ilvl w:val="0"/>
          <w:numId w:val="22"/>
        </w:numPr>
        <w:rPr>
          <w:rFonts w:ascii="宋体" w:hAnsi="宋体"/>
          <w:szCs w:val="28"/>
        </w:rPr>
      </w:pPr>
      <w:r w:rsidRPr="00E325AC">
        <w:rPr>
          <w:rFonts w:ascii="宋体" w:hAnsi="宋体" w:hint="eastAsia"/>
          <w:szCs w:val="28"/>
        </w:rPr>
        <w:t>工作时间（25°C，50％湿度）；</w:t>
      </w:r>
    </w:p>
    <w:p w:rsidR="007E394F" w:rsidRPr="00E325AC" w:rsidRDefault="007E394F" w:rsidP="00A12FAC">
      <w:pPr>
        <w:numPr>
          <w:ilvl w:val="0"/>
          <w:numId w:val="22"/>
        </w:numPr>
        <w:rPr>
          <w:rFonts w:ascii="宋体" w:hAnsi="宋体"/>
          <w:szCs w:val="28"/>
        </w:rPr>
      </w:pPr>
      <w:r w:rsidRPr="00E325AC">
        <w:rPr>
          <w:rFonts w:ascii="宋体" w:hAnsi="宋体" w:hint="eastAsia"/>
          <w:szCs w:val="28"/>
        </w:rPr>
        <w:t>修整时间（25°C，50％湿度）；</w:t>
      </w:r>
    </w:p>
    <w:p w:rsidR="007E394F" w:rsidRPr="00E325AC" w:rsidRDefault="007E394F" w:rsidP="00A12FAC">
      <w:pPr>
        <w:numPr>
          <w:ilvl w:val="0"/>
          <w:numId w:val="22"/>
        </w:numPr>
        <w:rPr>
          <w:rFonts w:ascii="宋体" w:hAnsi="宋体"/>
          <w:szCs w:val="28"/>
        </w:rPr>
      </w:pPr>
      <w:proofErr w:type="gramStart"/>
      <w:r w:rsidRPr="00E325AC">
        <w:rPr>
          <w:rFonts w:ascii="宋体" w:hAnsi="宋体" w:hint="eastAsia"/>
          <w:szCs w:val="28"/>
        </w:rPr>
        <w:t>表干</w:t>
      </w:r>
      <w:r w:rsidRPr="00E325AC">
        <w:rPr>
          <w:rFonts w:ascii="宋体" w:hAnsi="宋体"/>
          <w:szCs w:val="28"/>
        </w:rPr>
        <w:t>时间</w:t>
      </w:r>
      <w:proofErr w:type="gramEnd"/>
      <w:r w:rsidRPr="00E325AC">
        <w:rPr>
          <w:rFonts w:ascii="宋体" w:hAnsi="宋体" w:hint="eastAsia"/>
          <w:szCs w:val="28"/>
        </w:rPr>
        <w:t>（25°C，50％湿度）；</w:t>
      </w:r>
    </w:p>
    <w:p w:rsidR="007E394F" w:rsidRPr="00E325AC" w:rsidRDefault="007E394F" w:rsidP="00A12FAC">
      <w:pPr>
        <w:numPr>
          <w:ilvl w:val="0"/>
          <w:numId w:val="22"/>
        </w:numPr>
        <w:rPr>
          <w:rFonts w:ascii="宋体" w:hAnsi="宋体"/>
          <w:szCs w:val="28"/>
        </w:rPr>
      </w:pPr>
      <w:r w:rsidRPr="00E325AC">
        <w:rPr>
          <w:rFonts w:ascii="宋体" w:hAnsi="宋体" w:hint="eastAsia"/>
          <w:szCs w:val="28"/>
        </w:rPr>
        <w:t>粘接框架的可搬运的时间；</w:t>
      </w:r>
    </w:p>
    <w:p w:rsidR="007E394F" w:rsidRPr="00E325AC" w:rsidRDefault="007E394F" w:rsidP="00A12FAC">
      <w:pPr>
        <w:numPr>
          <w:ilvl w:val="0"/>
          <w:numId w:val="22"/>
        </w:numPr>
        <w:rPr>
          <w:rFonts w:ascii="宋体" w:hAnsi="宋体"/>
          <w:szCs w:val="28"/>
        </w:rPr>
      </w:pPr>
      <w:r w:rsidRPr="00E325AC">
        <w:rPr>
          <w:rFonts w:ascii="宋体" w:hAnsi="宋体" w:hint="eastAsia"/>
          <w:szCs w:val="28"/>
        </w:rPr>
        <w:t>结构胶</w:t>
      </w:r>
      <w:r w:rsidRPr="00E325AC">
        <w:rPr>
          <w:rFonts w:ascii="宋体" w:hAnsi="宋体"/>
          <w:szCs w:val="28"/>
        </w:rPr>
        <w:t>的识别特征，包括</w:t>
      </w:r>
      <w:r w:rsidRPr="00E325AC">
        <w:rPr>
          <w:rFonts w:ascii="宋体" w:hAnsi="宋体" w:hint="eastAsia"/>
          <w:szCs w:val="28"/>
        </w:rPr>
        <w:t>单组分或双组分、重量、硬度A、热重分析、颜色。</w:t>
      </w:r>
    </w:p>
    <w:p w:rsidR="007E394F" w:rsidRPr="00E325AC" w:rsidRDefault="0020303B" w:rsidP="008471A5">
      <w:pPr>
        <w:pStyle w:val="2"/>
        <w:numPr>
          <w:ilvl w:val="0"/>
          <w:numId w:val="0"/>
        </w:numPr>
        <w:spacing w:line="360" w:lineRule="auto"/>
        <w:ind w:left="602"/>
        <w:rPr>
          <w:rFonts w:ascii="黑体" w:hAnsi="黑体"/>
          <w:b w:val="0"/>
          <w:sz w:val="30"/>
          <w:szCs w:val="30"/>
        </w:rPr>
      </w:pPr>
      <w:bookmarkStart w:id="86" w:name="_Toc4163023"/>
      <w:bookmarkStart w:id="87" w:name="_Toc4743751"/>
      <w:bookmarkStart w:id="88" w:name="_Toc17472925"/>
      <w:bookmarkStart w:id="89" w:name="_Toc17474036"/>
      <w:r w:rsidRPr="00E325AC">
        <w:rPr>
          <w:rFonts w:ascii="黑体" w:hAnsi="黑体" w:hint="eastAsia"/>
          <w:b w:val="0"/>
          <w:sz w:val="30"/>
          <w:szCs w:val="30"/>
        </w:rPr>
        <w:t>6.6</w:t>
      </w:r>
      <w:r w:rsidR="003142BB" w:rsidRPr="00E325AC">
        <w:rPr>
          <w:rFonts w:ascii="黑体" w:hAnsi="黑体" w:hint="eastAsia"/>
          <w:b w:val="0"/>
          <w:sz w:val="30"/>
          <w:szCs w:val="30"/>
        </w:rPr>
        <w:t xml:space="preserve">  </w:t>
      </w:r>
      <w:r w:rsidRPr="00E325AC">
        <w:rPr>
          <w:rFonts w:ascii="黑体" w:hAnsi="黑体" w:hint="eastAsia"/>
          <w:b w:val="0"/>
          <w:sz w:val="30"/>
          <w:szCs w:val="30"/>
        </w:rPr>
        <w:t>隔热条</w:t>
      </w:r>
      <w:bookmarkEnd w:id="86"/>
      <w:bookmarkEnd w:id="87"/>
      <w:bookmarkEnd w:id="88"/>
      <w:bookmarkEnd w:id="89"/>
    </w:p>
    <w:p w:rsidR="007E394F" w:rsidRPr="00E325AC" w:rsidRDefault="007E394F" w:rsidP="007E394F">
      <w:pPr>
        <w:rPr>
          <w:rFonts w:ascii="宋体" w:hAnsi="宋体"/>
          <w:szCs w:val="28"/>
        </w:rPr>
      </w:pPr>
      <w:r w:rsidRPr="00E325AC">
        <w:rPr>
          <w:b/>
          <w:bCs/>
          <w:szCs w:val="28"/>
        </w:rPr>
        <w:t>6</w:t>
      </w:r>
      <w:r w:rsidRPr="00E325AC">
        <w:rPr>
          <w:rFonts w:hint="eastAsia"/>
          <w:b/>
          <w:bCs/>
          <w:szCs w:val="28"/>
        </w:rPr>
        <w:t>.6.</w:t>
      </w:r>
      <w:r w:rsidRPr="00E325AC">
        <w:rPr>
          <w:rFonts w:ascii="宋体" w:hAnsi="宋体" w:hint="eastAsia"/>
          <w:b/>
          <w:szCs w:val="28"/>
        </w:rPr>
        <w:t>1</w:t>
      </w:r>
      <w:r w:rsidR="003142BB" w:rsidRPr="00E325AC">
        <w:rPr>
          <w:rFonts w:ascii="宋体" w:hAnsi="宋体" w:hint="eastAsia"/>
          <w:b/>
          <w:szCs w:val="28"/>
        </w:rPr>
        <w:t xml:space="preserve"> </w:t>
      </w:r>
      <w:r w:rsidRPr="00E325AC">
        <w:rPr>
          <w:rFonts w:ascii="宋体" w:hAnsi="宋体" w:hint="eastAsia"/>
          <w:szCs w:val="28"/>
        </w:rPr>
        <w:t>铝合金隔热型材按照机械连接方式分类，可分为</w:t>
      </w:r>
      <w:r w:rsidRPr="00E325AC">
        <w:rPr>
          <w:rFonts w:hint="eastAsia"/>
          <w:szCs w:val="28"/>
        </w:rPr>
        <w:t>图</w:t>
      </w:r>
      <w:r w:rsidR="00516C93" w:rsidRPr="00E325AC">
        <w:rPr>
          <w:rFonts w:hint="eastAsia"/>
          <w:b/>
          <w:bCs/>
          <w:szCs w:val="28"/>
        </w:rPr>
        <w:t>6</w:t>
      </w:r>
      <w:r w:rsidRPr="00E325AC">
        <w:rPr>
          <w:rFonts w:hint="eastAsia"/>
          <w:b/>
          <w:bCs/>
          <w:szCs w:val="28"/>
        </w:rPr>
        <w:t>.6.1</w:t>
      </w:r>
      <w:r w:rsidRPr="00E325AC">
        <w:rPr>
          <w:rFonts w:hint="eastAsia"/>
          <w:szCs w:val="28"/>
        </w:rPr>
        <w:t>中</w:t>
      </w:r>
      <w:r w:rsidRPr="00E325AC">
        <w:rPr>
          <w:rFonts w:ascii="宋体" w:hAnsi="宋体" w:hint="eastAsia"/>
          <w:szCs w:val="28"/>
        </w:rPr>
        <w:t>A型、B型和O型。</w:t>
      </w:r>
    </w:p>
    <w:p w:rsidR="007E394F" w:rsidRPr="00E325AC" w:rsidRDefault="007E394F" w:rsidP="007E394F">
      <w:pPr>
        <w:ind w:firstLineChars="200" w:firstLine="560"/>
        <w:rPr>
          <w:rFonts w:ascii="宋体" w:hAnsi="宋体"/>
          <w:szCs w:val="28"/>
        </w:rPr>
      </w:pPr>
      <w:r w:rsidRPr="00E325AC">
        <w:rPr>
          <w:rFonts w:ascii="宋体" w:hAnsi="宋体" w:hint="eastAsia"/>
          <w:szCs w:val="28"/>
        </w:rPr>
        <w:t>A型设计用于传递剪切强度,剪切强度失效不会影响横向抗拉强度。B型设计用于传递剪切强度,剪切强度失效会导致横向抗拉强度的失效。O型设计用于不传递剪切强度给隔热材或剪切强度不够的金属型材。</w:t>
      </w:r>
    </w:p>
    <w:p w:rsidR="007E394F" w:rsidRPr="00E325AC" w:rsidRDefault="007E394F" w:rsidP="007E394F">
      <w:pPr>
        <w:ind w:firstLineChars="200" w:firstLine="560"/>
        <w:rPr>
          <w:rFonts w:ascii="宋体" w:hAnsi="宋体"/>
          <w:szCs w:val="28"/>
        </w:rPr>
      </w:pPr>
      <w:r w:rsidRPr="00E325AC">
        <w:rPr>
          <w:rFonts w:ascii="宋体" w:hAnsi="宋体" w:hint="eastAsia"/>
          <w:szCs w:val="28"/>
        </w:rPr>
        <w:t>A 型具有固有安全性，其剪切强度和横向抗拉强度可以分开单独考虑，B</w:t>
      </w:r>
      <w:proofErr w:type="gramStart"/>
      <w:r w:rsidRPr="00E325AC">
        <w:rPr>
          <w:rFonts w:ascii="宋体" w:hAnsi="宋体" w:hint="eastAsia"/>
          <w:szCs w:val="28"/>
        </w:rPr>
        <w:t>型要求</w:t>
      </w:r>
      <w:proofErr w:type="gramEnd"/>
      <w:r w:rsidRPr="00E325AC">
        <w:rPr>
          <w:rFonts w:ascii="宋体" w:hAnsi="宋体" w:hint="eastAsia"/>
          <w:szCs w:val="28"/>
        </w:rPr>
        <w:t>两种荷载同时考虑才有效。A型和O型的横向抗拉强度在模拟剪切力失效后确定。对于O型，只要求确定横向抗拉强度，不要求给出剪切强度和剪切弹性常数。</w:t>
      </w:r>
    </w:p>
    <w:p w:rsidR="007E394F" w:rsidRPr="00E325AC" w:rsidRDefault="00BD18E0" w:rsidP="007E394F">
      <w:pPr>
        <w:ind w:left="420"/>
        <w:jc w:val="center"/>
        <w:rPr>
          <w:rFonts w:ascii="宋体" w:hAnsi="宋体"/>
          <w:szCs w:val="28"/>
        </w:rPr>
      </w:pPr>
      <w:r w:rsidRPr="00E325AC">
        <w:rPr>
          <w:rFonts w:ascii="宋体" w:hAnsi="宋体"/>
          <w:noProof/>
          <w:szCs w:val="28"/>
        </w:rPr>
        <w:drawing>
          <wp:inline distT="0" distB="0" distL="0" distR="0">
            <wp:extent cx="5106670" cy="1460500"/>
            <wp:effectExtent l="0" t="0" r="0" b="6350"/>
            <wp:docPr id="1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06670" cy="1460500"/>
                    </a:xfrm>
                    <a:prstGeom prst="rect">
                      <a:avLst/>
                    </a:prstGeom>
                    <a:noFill/>
                    <a:ln>
                      <a:noFill/>
                    </a:ln>
                  </pic:spPr>
                </pic:pic>
              </a:graphicData>
            </a:graphic>
          </wp:inline>
        </w:drawing>
      </w:r>
      <w:r w:rsidR="007E394F" w:rsidRPr="00E325AC">
        <w:rPr>
          <w:rFonts w:ascii="宋体" w:hAnsi="宋体" w:hint="eastAsia"/>
          <w:szCs w:val="28"/>
        </w:rPr>
        <w:t>‘</w:t>
      </w:r>
    </w:p>
    <w:p w:rsidR="007E394F" w:rsidRPr="00E325AC" w:rsidRDefault="007E394F" w:rsidP="007E394F">
      <w:pPr>
        <w:ind w:leftChars="200" w:left="560" w:firstLineChars="600" w:firstLine="1440"/>
        <w:rPr>
          <w:rFonts w:ascii="宋体" w:hAnsi="宋体"/>
          <w:sz w:val="24"/>
        </w:rPr>
      </w:pPr>
      <w:r w:rsidRPr="00E325AC">
        <w:rPr>
          <w:rFonts w:ascii="宋体" w:hAnsi="宋体" w:hint="eastAsia"/>
          <w:sz w:val="24"/>
        </w:rPr>
        <w:t>A型</w:t>
      </w:r>
      <w:r w:rsidR="003142BB" w:rsidRPr="00E325AC">
        <w:rPr>
          <w:rFonts w:ascii="宋体" w:hAnsi="宋体" w:hint="eastAsia"/>
          <w:sz w:val="24"/>
        </w:rPr>
        <w:t xml:space="preserve">                  </w:t>
      </w:r>
      <w:r w:rsidRPr="00E325AC">
        <w:rPr>
          <w:rFonts w:ascii="宋体" w:hAnsi="宋体" w:hint="eastAsia"/>
          <w:sz w:val="24"/>
        </w:rPr>
        <w:t>B型</w:t>
      </w:r>
      <w:r w:rsidR="003142BB" w:rsidRPr="00E325AC">
        <w:rPr>
          <w:rFonts w:ascii="宋体" w:hAnsi="宋体" w:hint="eastAsia"/>
          <w:sz w:val="24"/>
        </w:rPr>
        <w:t xml:space="preserve">                    </w:t>
      </w:r>
      <w:r w:rsidRPr="00E325AC">
        <w:rPr>
          <w:rFonts w:ascii="宋体" w:hAnsi="宋体" w:hint="eastAsia"/>
          <w:sz w:val="24"/>
        </w:rPr>
        <w:t>O型</w:t>
      </w:r>
    </w:p>
    <w:p w:rsidR="007E394F" w:rsidRPr="00E325AC" w:rsidRDefault="007E394F" w:rsidP="007E394F">
      <w:pPr>
        <w:ind w:left="420"/>
        <w:jc w:val="center"/>
        <w:rPr>
          <w:rFonts w:asciiTheme="minorEastAsia" w:eastAsiaTheme="minorEastAsia" w:hAnsiTheme="minorEastAsia"/>
          <w:szCs w:val="28"/>
        </w:rPr>
      </w:pPr>
      <w:r w:rsidRPr="00E325AC">
        <w:rPr>
          <w:rFonts w:asciiTheme="minorEastAsia" w:eastAsiaTheme="minorEastAsia" w:hAnsiTheme="minorEastAsia" w:hint="eastAsia"/>
          <w:szCs w:val="28"/>
        </w:rPr>
        <w:t>图</w:t>
      </w:r>
      <w:r w:rsidRPr="00E325AC">
        <w:rPr>
          <w:rFonts w:asciiTheme="minorEastAsia" w:eastAsiaTheme="minorEastAsia" w:hAnsiTheme="minorEastAsia"/>
          <w:bCs/>
          <w:szCs w:val="28"/>
        </w:rPr>
        <w:t>6</w:t>
      </w:r>
      <w:r w:rsidRPr="00E325AC">
        <w:rPr>
          <w:rFonts w:asciiTheme="minorEastAsia" w:eastAsiaTheme="minorEastAsia" w:hAnsiTheme="minorEastAsia" w:hint="eastAsia"/>
          <w:bCs/>
          <w:szCs w:val="28"/>
        </w:rPr>
        <w:t>.6.1</w:t>
      </w:r>
      <w:r w:rsidRPr="00E325AC">
        <w:rPr>
          <w:rFonts w:asciiTheme="minorEastAsia" w:eastAsiaTheme="minorEastAsia" w:hAnsiTheme="minorEastAsia" w:hint="eastAsia"/>
          <w:szCs w:val="28"/>
        </w:rPr>
        <w:t>隔热型材</w:t>
      </w:r>
    </w:p>
    <w:p w:rsidR="007E394F" w:rsidRPr="00E325AC" w:rsidRDefault="007E394F" w:rsidP="007E394F">
      <w:pPr>
        <w:rPr>
          <w:rFonts w:ascii="宋体" w:hAnsi="宋体"/>
          <w:szCs w:val="28"/>
        </w:rPr>
      </w:pPr>
      <w:r w:rsidRPr="00E325AC">
        <w:rPr>
          <w:b/>
          <w:bCs/>
          <w:szCs w:val="28"/>
        </w:rPr>
        <w:t>6.6.</w:t>
      </w:r>
      <w:r w:rsidRPr="00E325AC">
        <w:rPr>
          <w:b/>
          <w:szCs w:val="28"/>
        </w:rPr>
        <w:t>2</w:t>
      </w:r>
      <w:r w:rsidR="003142BB" w:rsidRPr="00E325AC">
        <w:rPr>
          <w:rFonts w:hint="eastAsia"/>
          <w:b/>
          <w:szCs w:val="28"/>
        </w:rPr>
        <w:t xml:space="preserve"> </w:t>
      </w:r>
      <w:r w:rsidRPr="00E325AC">
        <w:rPr>
          <w:rFonts w:ascii="宋体" w:hAnsi="宋体" w:hint="eastAsia"/>
          <w:szCs w:val="28"/>
        </w:rPr>
        <w:t>铝合金隔热型材可按照是否对称进行分类。</w:t>
      </w:r>
    </w:p>
    <w:p w:rsidR="007E394F" w:rsidRPr="00E325AC" w:rsidRDefault="007E394F" w:rsidP="007E394F">
      <w:pPr>
        <w:ind w:firstLineChars="300" w:firstLine="840"/>
        <w:rPr>
          <w:rFonts w:ascii="宋体" w:hAnsi="宋体"/>
          <w:szCs w:val="28"/>
        </w:rPr>
      </w:pPr>
      <w:r w:rsidRPr="00E325AC">
        <w:rPr>
          <w:rFonts w:ascii="宋体" w:hAnsi="宋体" w:hint="eastAsia"/>
          <w:szCs w:val="28"/>
        </w:rPr>
        <w:t>1类：荷载对称或接近对称的型材（</w:t>
      </w:r>
      <w:r w:rsidRPr="00E325AC">
        <w:rPr>
          <w:rFonts w:ascii="宋体" w:hAnsi="宋体" w:hint="eastAsia"/>
          <w:kern w:val="0"/>
          <w:szCs w:val="28"/>
        </w:rPr>
        <w:t>图</w:t>
      </w:r>
      <w:r w:rsidR="00516C93" w:rsidRPr="00E325AC">
        <w:rPr>
          <w:rFonts w:ascii="宋体" w:hAnsi="宋体" w:hint="eastAsia"/>
          <w:kern w:val="0"/>
          <w:szCs w:val="28"/>
        </w:rPr>
        <w:t>6</w:t>
      </w:r>
      <w:r w:rsidRPr="00E325AC">
        <w:rPr>
          <w:rFonts w:ascii="宋体" w:hAnsi="宋体" w:hint="eastAsia"/>
          <w:kern w:val="0"/>
          <w:szCs w:val="28"/>
        </w:rPr>
        <w:t>.6.2-1</w:t>
      </w:r>
      <w:r w:rsidRPr="00E325AC">
        <w:rPr>
          <w:rFonts w:ascii="宋体" w:hAnsi="宋体" w:hint="eastAsia"/>
          <w:szCs w:val="28"/>
        </w:rPr>
        <w:t>），其荷载偏心率a/b</w:t>
      </w:r>
      <w:r w:rsidRPr="00E325AC">
        <w:rPr>
          <w:rFonts w:ascii="宋体" w:hAnsi="宋体"/>
          <w:szCs w:val="28"/>
        </w:rPr>
        <w:t>≤</w:t>
      </w:r>
      <w:r w:rsidRPr="00E325AC">
        <w:rPr>
          <w:rFonts w:ascii="宋体" w:hAnsi="宋体" w:hint="eastAsia"/>
          <w:szCs w:val="28"/>
        </w:rPr>
        <w:t>5；</w:t>
      </w:r>
    </w:p>
    <w:p w:rsidR="007E394F" w:rsidRPr="00E325AC" w:rsidRDefault="007E394F" w:rsidP="007E394F">
      <w:pPr>
        <w:ind w:firstLineChars="300" w:firstLine="840"/>
        <w:rPr>
          <w:rFonts w:ascii="宋体" w:hAnsi="宋体"/>
          <w:szCs w:val="28"/>
        </w:rPr>
      </w:pPr>
      <w:r w:rsidRPr="00E325AC">
        <w:rPr>
          <w:rFonts w:ascii="宋体" w:hAnsi="宋体" w:hint="eastAsia"/>
          <w:szCs w:val="28"/>
        </w:rPr>
        <w:t>2类：荷载非对称的型材（</w:t>
      </w:r>
      <w:r w:rsidRPr="00E325AC">
        <w:rPr>
          <w:rFonts w:ascii="宋体" w:hAnsi="宋体" w:hint="eastAsia"/>
          <w:kern w:val="0"/>
          <w:szCs w:val="28"/>
        </w:rPr>
        <w:t>图</w:t>
      </w:r>
      <w:r w:rsidR="00516C93" w:rsidRPr="00E325AC">
        <w:rPr>
          <w:rFonts w:ascii="宋体" w:hAnsi="宋体" w:hint="eastAsia"/>
          <w:kern w:val="0"/>
          <w:szCs w:val="28"/>
        </w:rPr>
        <w:t>6</w:t>
      </w:r>
      <w:r w:rsidRPr="00E325AC">
        <w:rPr>
          <w:rFonts w:ascii="宋体" w:hAnsi="宋体" w:hint="eastAsia"/>
          <w:kern w:val="0"/>
          <w:szCs w:val="28"/>
        </w:rPr>
        <w:t>.6.2-2</w:t>
      </w:r>
      <w:r w:rsidRPr="00E325AC">
        <w:rPr>
          <w:rFonts w:ascii="宋体" w:hAnsi="宋体" w:hint="eastAsia"/>
          <w:szCs w:val="28"/>
        </w:rPr>
        <w:t>），除了1类以外的所有型材。</w:t>
      </w:r>
    </w:p>
    <w:p w:rsidR="007E394F" w:rsidRPr="00E325AC" w:rsidRDefault="00BD18E0" w:rsidP="007E394F">
      <w:pPr>
        <w:widowControl/>
        <w:jc w:val="center"/>
        <w:rPr>
          <w:rFonts w:ascii="宋体" w:hAnsi="宋体"/>
          <w:kern w:val="0"/>
          <w:szCs w:val="28"/>
        </w:rPr>
      </w:pPr>
      <w:r w:rsidRPr="00E325AC">
        <w:rPr>
          <w:rFonts w:ascii="宋体" w:hAnsi="宋体"/>
          <w:noProof/>
          <w:kern w:val="0"/>
          <w:szCs w:val="28"/>
        </w:rPr>
        <w:drawing>
          <wp:inline distT="0" distB="0" distL="0" distR="0">
            <wp:extent cx="5272405" cy="1781175"/>
            <wp:effectExtent l="0" t="0" r="4445" b="9525"/>
            <wp:docPr id="111" name="图片 12" descr="C:\Users\40708\AppData\Local\Temp\ksohtml\wps_clip_image-25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C:\Users\40708\AppData\Local\Temp\ksohtml\wps_clip_image-25518.png"/>
                    <pic:cNvPicPr>
                      <a:picLocks noChangeAspect="1" noChangeArrowheads="1"/>
                    </pic:cNvPicPr>
                  </pic:nvPicPr>
                  <pic:blipFill>
                    <a:blip r:embed="rId1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2405" cy="1781175"/>
                    </a:xfrm>
                    <a:prstGeom prst="rect">
                      <a:avLst/>
                    </a:prstGeom>
                    <a:noFill/>
                    <a:ln>
                      <a:noFill/>
                    </a:ln>
                  </pic:spPr>
                </pic:pic>
              </a:graphicData>
            </a:graphic>
          </wp:inline>
        </w:drawing>
      </w:r>
    </w:p>
    <w:p w:rsidR="003142BB" w:rsidRPr="00E325AC" w:rsidRDefault="003142BB" w:rsidP="00516C93">
      <w:pPr>
        <w:jc w:val="center"/>
        <w:rPr>
          <w:rFonts w:ascii="宋体" w:hAnsi="宋体"/>
          <w:kern w:val="0"/>
          <w:szCs w:val="28"/>
        </w:rPr>
      </w:pPr>
      <w:r w:rsidRPr="00E325AC">
        <w:rPr>
          <w:rFonts w:ascii="宋体" w:hAnsi="宋体" w:hint="eastAsia"/>
          <w:kern w:val="0"/>
          <w:szCs w:val="28"/>
        </w:rPr>
        <w:t>图</w:t>
      </w:r>
      <w:r w:rsidRPr="00E325AC">
        <w:rPr>
          <w:rFonts w:ascii="宋体" w:hAnsi="宋体"/>
          <w:kern w:val="0"/>
          <w:szCs w:val="28"/>
        </w:rPr>
        <w:t>6</w:t>
      </w:r>
      <w:r w:rsidRPr="00E325AC">
        <w:rPr>
          <w:rFonts w:ascii="宋体" w:hAnsi="宋体" w:hint="eastAsia"/>
          <w:kern w:val="0"/>
          <w:szCs w:val="28"/>
        </w:rPr>
        <w:t>.6.2-1 荷载对称或接近对称的型材</w:t>
      </w:r>
    </w:p>
    <w:p w:rsidR="00516C93" w:rsidRPr="00E325AC" w:rsidRDefault="00516C93" w:rsidP="00516C93">
      <w:pPr>
        <w:jc w:val="center"/>
        <w:rPr>
          <w:rFonts w:ascii="宋体" w:hAnsi="宋体"/>
          <w:sz w:val="24"/>
        </w:rPr>
      </w:pPr>
      <w:r w:rsidRPr="00E325AC">
        <w:rPr>
          <w:rFonts w:ascii="宋体" w:hAnsi="宋体" w:hint="eastAsia"/>
          <w:sz w:val="24"/>
        </w:rPr>
        <w:t>1-隔热型材；2-玻璃等面板；3-线性荷载</w:t>
      </w:r>
    </w:p>
    <w:p w:rsidR="007E394F" w:rsidRPr="00E325AC" w:rsidRDefault="007E394F" w:rsidP="007E394F">
      <w:pPr>
        <w:jc w:val="center"/>
        <w:rPr>
          <w:rFonts w:ascii="宋体" w:hAnsi="宋体"/>
          <w:b/>
          <w:kern w:val="0"/>
          <w:sz w:val="24"/>
        </w:rPr>
      </w:pPr>
    </w:p>
    <w:p w:rsidR="007E394F" w:rsidRPr="00E325AC" w:rsidRDefault="007E394F" w:rsidP="007E394F">
      <w:pPr>
        <w:widowControl/>
        <w:jc w:val="center"/>
        <w:rPr>
          <w:rFonts w:ascii="宋体" w:hAnsi="宋体"/>
          <w:kern w:val="0"/>
          <w:sz w:val="24"/>
        </w:rPr>
      </w:pPr>
    </w:p>
    <w:p w:rsidR="007E394F" w:rsidRPr="00E325AC" w:rsidRDefault="00BD18E0" w:rsidP="007E394F">
      <w:pPr>
        <w:widowControl/>
        <w:jc w:val="center"/>
        <w:rPr>
          <w:rFonts w:ascii="宋体" w:hAnsi="宋体"/>
          <w:kern w:val="0"/>
          <w:szCs w:val="28"/>
        </w:rPr>
      </w:pPr>
      <w:r w:rsidRPr="00E325AC">
        <w:rPr>
          <w:rFonts w:ascii="宋体" w:hAnsi="宋体"/>
          <w:noProof/>
          <w:kern w:val="0"/>
          <w:szCs w:val="28"/>
        </w:rPr>
        <w:drawing>
          <wp:inline distT="0" distB="0" distL="0" distR="0">
            <wp:extent cx="5272405" cy="1852295"/>
            <wp:effectExtent l="0" t="0" r="4445" b="0"/>
            <wp:docPr id="112" name="图片 13" descr="C:\Users\40708\AppData\Local\Temp\ksohtml\wps_clip_image-25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C:\Users\40708\AppData\Local\Temp\ksohtml\wps_clip_image-25632.png"/>
                    <pic:cNvPicPr>
                      <a:picLocks noChangeAspect="1" noChangeArrowheads="1"/>
                    </pic:cNvPicPr>
                  </pic:nvPicPr>
                  <pic:blipFill>
                    <a:blip r:embed="rId1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2405" cy="1852295"/>
                    </a:xfrm>
                    <a:prstGeom prst="rect">
                      <a:avLst/>
                    </a:prstGeom>
                    <a:noFill/>
                    <a:ln>
                      <a:noFill/>
                    </a:ln>
                  </pic:spPr>
                </pic:pic>
              </a:graphicData>
            </a:graphic>
          </wp:inline>
        </w:drawing>
      </w:r>
    </w:p>
    <w:p w:rsidR="007E394F" w:rsidRPr="00E325AC" w:rsidRDefault="007E394F" w:rsidP="007E394F">
      <w:pPr>
        <w:jc w:val="center"/>
        <w:rPr>
          <w:rFonts w:ascii="宋体" w:hAnsi="宋体"/>
          <w:szCs w:val="28"/>
        </w:rPr>
      </w:pPr>
      <w:r w:rsidRPr="00E325AC">
        <w:rPr>
          <w:rFonts w:ascii="宋体" w:hAnsi="宋体" w:hint="eastAsia"/>
          <w:szCs w:val="28"/>
        </w:rPr>
        <w:t>图</w:t>
      </w:r>
      <w:r w:rsidRPr="00E325AC">
        <w:rPr>
          <w:rFonts w:ascii="宋体" w:hAnsi="宋体"/>
          <w:kern w:val="0"/>
          <w:szCs w:val="28"/>
        </w:rPr>
        <w:t>6</w:t>
      </w:r>
      <w:r w:rsidRPr="00E325AC">
        <w:rPr>
          <w:rFonts w:ascii="宋体" w:hAnsi="宋体" w:hint="eastAsia"/>
          <w:kern w:val="0"/>
          <w:szCs w:val="28"/>
        </w:rPr>
        <w:t xml:space="preserve">.6.2-2  </w:t>
      </w:r>
      <w:r w:rsidRPr="00E325AC">
        <w:rPr>
          <w:rFonts w:ascii="宋体" w:hAnsi="宋体" w:hint="eastAsia"/>
          <w:szCs w:val="28"/>
        </w:rPr>
        <w:t>荷载非对称的型材</w:t>
      </w:r>
    </w:p>
    <w:p w:rsidR="007E394F" w:rsidRPr="00E325AC" w:rsidRDefault="007E394F" w:rsidP="007E394F">
      <w:pPr>
        <w:jc w:val="center"/>
        <w:rPr>
          <w:rFonts w:ascii="宋体" w:hAnsi="宋体"/>
          <w:sz w:val="24"/>
        </w:rPr>
      </w:pPr>
    </w:p>
    <w:p w:rsidR="007E394F" w:rsidRPr="00E325AC" w:rsidRDefault="007E394F" w:rsidP="007E394F">
      <w:pPr>
        <w:rPr>
          <w:rFonts w:ascii="宋体" w:hAnsi="宋体"/>
          <w:szCs w:val="28"/>
        </w:rPr>
      </w:pPr>
      <w:r w:rsidRPr="00E325AC">
        <w:rPr>
          <w:b/>
          <w:bCs/>
          <w:szCs w:val="28"/>
        </w:rPr>
        <w:t>6</w:t>
      </w:r>
      <w:r w:rsidRPr="00E325AC">
        <w:rPr>
          <w:rFonts w:hint="eastAsia"/>
          <w:b/>
          <w:bCs/>
          <w:szCs w:val="28"/>
        </w:rPr>
        <w:t>.6.</w:t>
      </w:r>
      <w:r w:rsidR="003142BB" w:rsidRPr="00E325AC">
        <w:rPr>
          <w:rFonts w:hint="eastAsia"/>
          <w:b/>
          <w:bCs/>
          <w:szCs w:val="28"/>
        </w:rPr>
        <w:t xml:space="preserve">3 </w:t>
      </w:r>
      <w:r w:rsidRPr="00E325AC">
        <w:rPr>
          <w:rFonts w:ascii="宋体" w:hAnsi="宋体" w:hint="eastAsia"/>
          <w:szCs w:val="28"/>
        </w:rPr>
        <w:t>隔热铝合金型材外观质量、力学性能应符合国家现行标准《铝合金建筑型材第6部分：隔热型材》GB/T 5237.6和《建筑用隔热铝合金型材》JG 175的规定。</w:t>
      </w:r>
    </w:p>
    <w:p w:rsidR="007E394F" w:rsidRPr="00E325AC" w:rsidRDefault="007E394F" w:rsidP="007E394F">
      <w:pPr>
        <w:rPr>
          <w:rFonts w:ascii="宋体" w:hAnsi="宋体"/>
          <w:szCs w:val="28"/>
        </w:rPr>
      </w:pPr>
      <w:r w:rsidRPr="00E325AC">
        <w:rPr>
          <w:b/>
          <w:bCs/>
          <w:szCs w:val="28"/>
        </w:rPr>
        <w:t>6</w:t>
      </w:r>
      <w:r w:rsidRPr="00E325AC">
        <w:rPr>
          <w:rFonts w:hint="eastAsia"/>
          <w:b/>
          <w:bCs/>
          <w:szCs w:val="28"/>
        </w:rPr>
        <w:t>.6.</w:t>
      </w:r>
      <w:r w:rsidR="003142BB" w:rsidRPr="00E325AC">
        <w:rPr>
          <w:rFonts w:ascii="宋体" w:hAnsi="宋体" w:hint="eastAsia"/>
          <w:b/>
          <w:szCs w:val="28"/>
        </w:rPr>
        <w:t xml:space="preserve">4 </w:t>
      </w:r>
      <w:r w:rsidRPr="00E325AC">
        <w:rPr>
          <w:rFonts w:ascii="宋体" w:hAnsi="宋体" w:hint="eastAsia"/>
          <w:szCs w:val="28"/>
        </w:rPr>
        <w:t>隔热铝合金型材应根据荷载组合及与特征值有关的环境温度，对铝合金型材与隔热材料组合界面进行承载力验算，在荷载组合中应考虑冬季及夏季环境温差，取最不利条件作为验算依据。</w:t>
      </w:r>
    </w:p>
    <w:p w:rsidR="007E394F" w:rsidRPr="00E325AC" w:rsidRDefault="007E394F" w:rsidP="007E394F">
      <w:pPr>
        <w:ind w:left="420"/>
        <w:rPr>
          <w:rFonts w:ascii="宋体" w:hAnsi="宋体"/>
          <w:szCs w:val="28"/>
        </w:rPr>
      </w:pPr>
      <w:r w:rsidRPr="00E325AC">
        <w:rPr>
          <w:rFonts w:ascii="宋体" w:hAnsi="宋体" w:hint="eastAsia"/>
          <w:szCs w:val="28"/>
        </w:rPr>
        <w:tab/>
        <w:t>条件1：冬季,取全部风荷载和温差θ= 25℃；</w:t>
      </w:r>
    </w:p>
    <w:p w:rsidR="007E394F" w:rsidRPr="00E325AC" w:rsidRDefault="007E394F" w:rsidP="007E394F">
      <w:pPr>
        <w:ind w:left="420"/>
        <w:rPr>
          <w:rFonts w:ascii="宋体" w:hAnsi="宋体"/>
          <w:szCs w:val="28"/>
        </w:rPr>
      </w:pPr>
      <w:r w:rsidRPr="00E325AC">
        <w:rPr>
          <w:rFonts w:ascii="宋体" w:hAnsi="宋体" w:hint="eastAsia"/>
          <w:szCs w:val="28"/>
        </w:rPr>
        <w:tab/>
        <w:t>条件2：夏季, 一半风荷载和温差θ= 35℃。</w:t>
      </w:r>
    </w:p>
    <w:p w:rsidR="007E394F" w:rsidRPr="00E325AC" w:rsidRDefault="007E394F" w:rsidP="007E394F">
      <w:pPr>
        <w:rPr>
          <w:rFonts w:ascii="宋体" w:hAnsi="宋体"/>
          <w:szCs w:val="28"/>
        </w:rPr>
      </w:pPr>
      <w:r w:rsidRPr="00E325AC">
        <w:rPr>
          <w:b/>
          <w:bCs/>
          <w:szCs w:val="28"/>
        </w:rPr>
        <w:t>6</w:t>
      </w:r>
      <w:r w:rsidRPr="00E325AC">
        <w:rPr>
          <w:rFonts w:hint="eastAsia"/>
          <w:b/>
          <w:bCs/>
          <w:szCs w:val="28"/>
        </w:rPr>
        <w:t>.6.</w:t>
      </w:r>
      <w:r w:rsidR="003142BB" w:rsidRPr="00E325AC">
        <w:rPr>
          <w:rFonts w:hint="eastAsia"/>
          <w:b/>
          <w:bCs/>
          <w:szCs w:val="28"/>
        </w:rPr>
        <w:t xml:space="preserve">5 </w:t>
      </w:r>
      <w:r w:rsidRPr="00E325AC">
        <w:rPr>
          <w:rFonts w:ascii="宋体" w:hAnsi="宋体" w:hint="eastAsia"/>
          <w:szCs w:val="28"/>
        </w:rPr>
        <w:t>幕墙用铝合金隔热型材的隔热条横向抗拉强度应满足下式要求：</w:t>
      </w:r>
    </w:p>
    <w:p w:rsidR="007E394F" w:rsidRPr="00E325AC" w:rsidRDefault="007E394F" w:rsidP="007E394F">
      <w:pPr>
        <w:ind w:left="420"/>
        <w:rPr>
          <w:rFonts w:ascii="宋体" w:hAnsi="宋体"/>
          <w:szCs w:val="28"/>
        </w:rPr>
      </w:pPr>
      <w:r w:rsidRPr="00E325AC">
        <w:rPr>
          <w:rFonts w:ascii="宋体" w:hAnsi="宋体" w:hint="eastAsia"/>
          <w:szCs w:val="28"/>
        </w:rPr>
        <w:tab/>
      </w:r>
      <w:r w:rsidR="003142BB" w:rsidRPr="00E325AC">
        <w:rPr>
          <w:rFonts w:ascii="宋体" w:hAnsi="宋体" w:hint="eastAsia"/>
          <w:szCs w:val="28"/>
        </w:rPr>
        <w:t xml:space="preserve">                </w:t>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Q</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C</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C</m:t>
            </m:r>
          </m:sub>
        </m:sSub>
      </m:oMath>
      <w:r w:rsidR="00F66906" w:rsidRPr="00E325AC">
        <w:rPr>
          <w:rFonts w:ascii="宋体" w:hAnsi="宋体" w:hint="eastAsia"/>
        </w:rPr>
        <w:t xml:space="preserve">                     </w:t>
      </w:r>
      <w:r w:rsidRPr="00E325AC">
        <w:rPr>
          <w:rFonts w:hint="eastAsia"/>
          <w:szCs w:val="28"/>
        </w:rPr>
        <w:t>（</w:t>
      </w:r>
      <w:r w:rsidRPr="00E325AC">
        <w:rPr>
          <w:bCs/>
          <w:szCs w:val="28"/>
        </w:rPr>
        <w:t>6</w:t>
      </w:r>
      <w:r w:rsidRPr="00E325AC">
        <w:rPr>
          <w:rFonts w:hint="eastAsia"/>
          <w:bCs/>
          <w:szCs w:val="28"/>
        </w:rPr>
        <w:t>.6.</w:t>
      </w:r>
      <w:r w:rsidR="00F66906" w:rsidRPr="00E325AC">
        <w:rPr>
          <w:rFonts w:hint="eastAsia"/>
          <w:bCs/>
          <w:szCs w:val="28"/>
        </w:rPr>
        <w:t>5</w:t>
      </w:r>
      <w:r w:rsidRPr="00E325AC">
        <w:rPr>
          <w:rFonts w:hint="eastAsia"/>
          <w:szCs w:val="28"/>
        </w:rPr>
        <w:t>）</w:t>
      </w:r>
    </w:p>
    <w:p w:rsidR="007E394F" w:rsidRPr="00E325AC" w:rsidRDefault="007E394F" w:rsidP="007E394F">
      <w:pPr>
        <w:ind w:left="1680" w:hangingChars="600" w:hanging="1680"/>
        <w:rPr>
          <w:rFonts w:ascii="宋体" w:hAnsi="宋体"/>
          <w:i/>
          <w:iCs/>
          <w:szCs w:val="28"/>
        </w:rPr>
      </w:pPr>
      <w:r w:rsidRPr="00E325AC">
        <w:rPr>
          <w:rFonts w:ascii="宋体" w:hAnsi="宋体" w:hint="eastAsia"/>
          <w:szCs w:val="28"/>
        </w:rPr>
        <w:t>式中：S</w:t>
      </w:r>
      <w:r w:rsidRPr="00E325AC">
        <w:rPr>
          <w:rFonts w:ascii="宋体" w:hAnsi="宋体" w:hint="eastAsia"/>
          <w:szCs w:val="28"/>
          <w:vertAlign w:val="subscript"/>
        </w:rPr>
        <w:t>Q</w:t>
      </w:r>
      <w:r w:rsidR="00A500C7" w:rsidRPr="00E325AC">
        <w:rPr>
          <w:rFonts w:eastAsia="黑体"/>
          <w:szCs w:val="28"/>
        </w:rPr>
        <w:t>——</w:t>
      </w:r>
      <w:r w:rsidRPr="00E325AC">
        <w:rPr>
          <w:rFonts w:ascii="宋体" w:hAnsi="宋体" w:hint="eastAsia"/>
          <w:szCs w:val="28"/>
        </w:rPr>
        <w:t>拉伸荷载效应（重力荷载、风荷载、地震作用和温度作用）组合的设计值(N/mm)；</w:t>
      </w:r>
    </w:p>
    <w:p w:rsidR="007E394F" w:rsidRPr="00E325AC" w:rsidRDefault="007E394F" w:rsidP="007E394F">
      <w:pPr>
        <w:ind w:left="420"/>
        <w:rPr>
          <w:rFonts w:ascii="宋体" w:hAnsi="宋体"/>
          <w:szCs w:val="28"/>
        </w:rPr>
      </w:pPr>
      <w:r w:rsidRPr="00E325AC">
        <w:rPr>
          <w:rFonts w:ascii="宋体" w:hAnsi="宋体" w:hint="eastAsia"/>
          <w:szCs w:val="28"/>
        </w:rPr>
        <w:tab/>
        <w:t>Q</w:t>
      </w:r>
      <w:r w:rsidRPr="00E325AC">
        <w:rPr>
          <w:rFonts w:ascii="宋体" w:hAnsi="宋体" w:hint="eastAsia"/>
          <w:szCs w:val="28"/>
          <w:vertAlign w:val="subscript"/>
        </w:rPr>
        <w:t>C</w:t>
      </w:r>
      <w:r w:rsidR="00A500C7" w:rsidRPr="00E325AC">
        <w:rPr>
          <w:rFonts w:eastAsia="黑体"/>
          <w:szCs w:val="28"/>
        </w:rPr>
        <w:t>——</w:t>
      </w:r>
      <w:r w:rsidRPr="00E325AC">
        <w:rPr>
          <w:rFonts w:ascii="宋体" w:hAnsi="宋体" w:hint="eastAsia"/>
          <w:szCs w:val="28"/>
        </w:rPr>
        <w:t>隔热型材横向抗拉性能要求值(N/mm)；</w:t>
      </w:r>
    </w:p>
    <w:p w:rsidR="007E394F" w:rsidRPr="00E325AC" w:rsidRDefault="007E394F" w:rsidP="007E394F">
      <w:pPr>
        <w:ind w:left="420"/>
        <w:rPr>
          <w:rFonts w:ascii="宋体" w:hAnsi="宋体"/>
          <w:szCs w:val="28"/>
        </w:rPr>
      </w:pPr>
      <w:r w:rsidRPr="00E325AC">
        <w:rPr>
          <w:rFonts w:ascii="宋体" w:hAnsi="宋体" w:hint="eastAsia"/>
          <w:szCs w:val="28"/>
        </w:rPr>
        <w:tab/>
        <w:t>K</w:t>
      </w:r>
      <w:r w:rsidRPr="00E325AC">
        <w:rPr>
          <w:rFonts w:ascii="宋体" w:hAnsi="宋体" w:hint="eastAsia"/>
          <w:szCs w:val="28"/>
          <w:vertAlign w:val="subscript"/>
        </w:rPr>
        <w:t>C</w:t>
      </w:r>
      <w:r w:rsidR="00A500C7" w:rsidRPr="00E325AC">
        <w:rPr>
          <w:rFonts w:eastAsia="黑体"/>
          <w:szCs w:val="28"/>
        </w:rPr>
        <w:t>——</w:t>
      </w:r>
      <w:r w:rsidRPr="00E325AC">
        <w:rPr>
          <w:rFonts w:ascii="宋体" w:hAnsi="宋体" w:hint="eastAsia"/>
          <w:szCs w:val="28"/>
        </w:rPr>
        <w:t>材料强度安全系数，取</w:t>
      </w:r>
      <w:r w:rsidRPr="00E325AC">
        <w:rPr>
          <w:rFonts w:ascii="宋体" w:hAnsi="宋体"/>
          <w:szCs w:val="28"/>
        </w:rPr>
        <w:t>2.0</w:t>
      </w:r>
      <w:r w:rsidRPr="00E325AC">
        <w:rPr>
          <w:rFonts w:ascii="宋体" w:hAnsi="宋体" w:hint="eastAsia"/>
          <w:szCs w:val="28"/>
        </w:rPr>
        <w:t>。</w:t>
      </w:r>
    </w:p>
    <w:p w:rsidR="007E394F" w:rsidRPr="00E325AC" w:rsidRDefault="007E394F" w:rsidP="007E394F">
      <w:pPr>
        <w:rPr>
          <w:rFonts w:ascii="宋体" w:hAnsi="宋体"/>
          <w:szCs w:val="28"/>
        </w:rPr>
      </w:pPr>
      <w:r w:rsidRPr="00E325AC">
        <w:rPr>
          <w:b/>
          <w:bCs/>
          <w:szCs w:val="28"/>
        </w:rPr>
        <w:t>6</w:t>
      </w:r>
      <w:r w:rsidRPr="00E325AC">
        <w:rPr>
          <w:rFonts w:hint="eastAsia"/>
          <w:b/>
          <w:bCs/>
          <w:szCs w:val="28"/>
        </w:rPr>
        <w:t>.6</w:t>
      </w:r>
      <w:r w:rsidR="00F66906" w:rsidRPr="00E325AC">
        <w:rPr>
          <w:rFonts w:hint="eastAsia"/>
          <w:b/>
          <w:bCs/>
          <w:szCs w:val="28"/>
        </w:rPr>
        <w:t>.6</w:t>
      </w:r>
      <w:r w:rsidR="003142BB" w:rsidRPr="00E325AC">
        <w:rPr>
          <w:rFonts w:hint="eastAsia"/>
          <w:b/>
          <w:bCs/>
          <w:szCs w:val="28"/>
        </w:rPr>
        <w:t xml:space="preserve"> </w:t>
      </w:r>
      <w:r w:rsidRPr="00E325AC">
        <w:rPr>
          <w:rFonts w:ascii="宋体" w:hAnsi="宋体" w:hint="eastAsia"/>
          <w:szCs w:val="28"/>
        </w:rPr>
        <w:t>隔热铝合金型材隔热条在承受风荷载及温度变化引起的剪切力时应满足下</w:t>
      </w:r>
      <w:r w:rsidR="00B81D2D" w:rsidRPr="00E325AC">
        <w:rPr>
          <w:rFonts w:ascii="宋体" w:hAnsi="宋体" w:hint="eastAsia"/>
          <w:szCs w:val="28"/>
        </w:rPr>
        <w:t>式</w:t>
      </w:r>
      <w:r w:rsidRPr="00E325AC">
        <w:rPr>
          <w:rFonts w:ascii="宋体" w:hAnsi="宋体" w:hint="eastAsia"/>
          <w:szCs w:val="28"/>
        </w:rPr>
        <w:t>要求：</w:t>
      </w:r>
    </w:p>
    <w:p w:rsidR="007E394F" w:rsidRPr="00E325AC" w:rsidRDefault="007E394F" w:rsidP="007E394F">
      <w:pPr>
        <w:ind w:left="420"/>
        <w:rPr>
          <w:rFonts w:ascii="宋体" w:hAnsi="宋体"/>
          <w:szCs w:val="28"/>
        </w:rPr>
      </w:pPr>
      <w:r w:rsidRPr="00E325AC">
        <w:rPr>
          <w:rFonts w:ascii="宋体" w:hAnsi="宋体" w:hint="eastAsia"/>
          <w:szCs w:val="28"/>
        </w:rPr>
        <w:tab/>
      </w:r>
      <m:oMath>
        <m:r>
          <m:rPr>
            <m:sty m:val="p"/>
          </m:rPr>
          <w:rPr>
            <w:rFonts w:ascii="Cambria Math" w:hAnsi="Cambria Math"/>
            <w:szCs w:val="28"/>
          </w:rPr>
          <m:t xml:space="preserve">                                              </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Q</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C</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C</m:t>
            </m:r>
          </m:sub>
        </m:sSub>
      </m:oMath>
      <w:r w:rsidR="00F66906" w:rsidRPr="00E325AC">
        <w:rPr>
          <w:rFonts w:ascii="宋体" w:hAnsi="宋体" w:hint="eastAsia"/>
        </w:rPr>
        <w:t xml:space="preserve">                  </w:t>
      </w:r>
      <w:r w:rsidRPr="00E325AC">
        <w:rPr>
          <w:rFonts w:hint="eastAsia"/>
          <w:szCs w:val="28"/>
        </w:rPr>
        <w:t>（</w:t>
      </w:r>
      <w:r w:rsidRPr="00E325AC">
        <w:rPr>
          <w:bCs/>
          <w:szCs w:val="28"/>
        </w:rPr>
        <w:t>6</w:t>
      </w:r>
      <w:r w:rsidRPr="00E325AC">
        <w:rPr>
          <w:rFonts w:hint="eastAsia"/>
          <w:bCs/>
          <w:szCs w:val="28"/>
        </w:rPr>
        <w:t>.6.</w:t>
      </w:r>
      <w:r w:rsidR="00F66906" w:rsidRPr="00E325AC">
        <w:rPr>
          <w:rFonts w:hint="eastAsia"/>
          <w:bCs/>
          <w:szCs w:val="28"/>
        </w:rPr>
        <w:t>6</w:t>
      </w:r>
      <w:r w:rsidRPr="00E325AC">
        <w:rPr>
          <w:rFonts w:hint="eastAsia"/>
          <w:szCs w:val="28"/>
        </w:rPr>
        <w:t>）</w:t>
      </w:r>
    </w:p>
    <w:p w:rsidR="007E394F" w:rsidRPr="00E325AC" w:rsidRDefault="007E394F" w:rsidP="007E394F">
      <w:pPr>
        <w:rPr>
          <w:rFonts w:ascii="宋体" w:hAnsi="宋体"/>
          <w:szCs w:val="28"/>
        </w:rPr>
      </w:pPr>
      <w:r w:rsidRPr="00E325AC">
        <w:rPr>
          <w:rFonts w:ascii="宋体" w:hAnsi="宋体" w:hint="eastAsia"/>
          <w:szCs w:val="28"/>
        </w:rPr>
        <w:t>式中：S</w:t>
      </w:r>
      <w:r w:rsidRPr="00E325AC">
        <w:rPr>
          <w:rFonts w:ascii="宋体" w:hAnsi="宋体" w:hint="eastAsia"/>
          <w:szCs w:val="28"/>
          <w:vertAlign w:val="subscript"/>
        </w:rPr>
        <w:t>Q</w:t>
      </w:r>
      <w:r w:rsidR="00A500C7" w:rsidRPr="00E325AC">
        <w:rPr>
          <w:rFonts w:eastAsia="黑体"/>
          <w:szCs w:val="28"/>
        </w:rPr>
        <w:t>——</w:t>
      </w:r>
      <w:r w:rsidRPr="00E325AC">
        <w:rPr>
          <w:rFonts w:ascii="宋体" w:hAnsi="宋体" w:hint="eastAsia"/>
          <w:szCs w:val="28"/>
        </w:rPr>
        <w:t>最不利组合时的剪切力设计值(N/mm)；</w:t>
      </w:r>
    </w:p>
    <w:p w:rsidR="007E394F" w:rsidRPr="00E325AC" w:rsidRDefault="007E394F" w:rsidP="007E394F">
      <w:pPr>
        <w:ind w:left="420"/>
        <w:rPr>
          <w:rFonts w:ascii="宋体" w:hAnsi="宋体"/>
          <w:szCs w:val="28"/>
        </w:rPr>
      </w:pPr>
      <w:r w:rsidRPr="00E325AC">
        <w:rPr>
          <w:rFonts w:ascii="宋体" w:hAnsi="宋体" w:hint="eastAsia"/>
          <w:szCs w:val="28"/>
        </w:rPr>
        <w:tab/>
        <w:t>T</w:t>
      </w:r>
      <w:r w:rsidRPr="00E325AC">
        <w:rPr>
          <w:rFonts w:ascii="宋体" w:hAnsi="宋体" w:hint="eastAsia"/>
          <w:szCs w:val="28"/>
          <w:vertAlign w:val="subscript"/>
        </w:rPr>
        <w:t>C</w:t>
      </w:r>
      <w:r w:rsidR="00A500C7" w:rsidRPr="00E325AC">
        <w:rPr>
          <w:rFonts w:eastAsia="黑体"/>
          <w:szCs w:val="28"/>
        </w:rPr>
        <w:t>——</w:t>
      </w:r>
      <w:r w:rsidRPr="00E325AC">
        <w:rPr>
          <w:rFonts w:ascii="宋体" w:hAnsi="宋体" w:hint="eastAsia"/>
          <w:szCs w:val="28"/>
        </w:rPr>
        <w:t>隔热型材纵向抗剪强度性能要求值 (N/mm)；</w:t>
      </w:r>
    </w:p>
    <w:p w:rsidR="007E394F" w:rsidRPr="00E325AC" w:rsidRDefault="007E394F" w:rsidP="007E394F">
      <w:pPr>
        <w:ind w:left="420"/>
        <w:rPr>
          <w:rFonts w:ascii="宋体" w:hAnsi="宋体"/>
          <w:szCs w:val="28"/>
        </w:rPr>
      </w:pPr>
      <w:r w:rsidRPr="00E325AC">
        <w:rPr>
          <w:rFonts w:ascii="宋体" w:hAnsi="宋体" w:hint="eastAsia"/>
          <w:szCs w:val="28"/>
        </w:rPr>
        <w:tab/>
        <w:t>K</w:t>
      </w:r>
      <w:r w:rsidRPr="00E325AC">
        <w:rPr>
          <w:rFonts w:ascii="宋体" w:hAnsi="宋体" w:hint="eastAsia"/>
          <w:szCs w:val="28"/>
          <w:vertAlign w:val="subscript"/>
        </w:rPr>
        <w:t>C</w:t>
      </w:r>
      <w:r w:rsidR="00A500C7" w:rsidRPr="00E325AC">
        <w:rPr>
          <w:rFonts w:eastAsia="黑体"/>
          <w:szCs w:val="28"/>
        </w:rPr>
        <w:t>——</w:t>
      </w:r>
      <w:r w:rsidRPr="00E325AC">
        <w:rPr>
          <w:rFonts w:ascii="宋体" w:hAnsi="宋体" w:hint="eastAsia"/>
          <w:szCs w:val="28"/>
        </w:rPr>
        <w:t>材料强度安全系数，取</w:t>
      </w:r>
      <w:r w:rsidRPr="00E325AC">
        <w:rPr>
          <w:rFonts w:ascii="宋体" w:hAnsi="宋体"/>
          <w:szCs w:val="28"/>
        </w:rPr>
        <w:t>2.0</w:t>
      </w:r>
      <w:r w:rsidRPr="00E325AC">
        <w:rPr>
          <w:rFonts w:ascii="宋体" w:hAnsi="宋体" w:hint="eastAsia"/>
          <w:szCs w:val="28"/>
        </w:rPr>
        <w:t>。</w:t>
      </w:r>
    </w:p>
    <w:p w:rsidR="007E394F" w:rsidRPr="00E325AC" w:rsidRDefault="007E394F" w:rsidP="007E394F">
      <w:pPr>
        <w:rPr>
          <w:rFonts w:ascii="宋体" w:hAnsi="宋体"/>
          <w:szCs w:val="28"/>
        </w:rPr>
      </w:pPr>
      <w:r w:rsidRPr="00E325AC">
        <w:rPr>
          <w:b/>
          <w:bCs/>
          <w:szCs w:val="28"/>
        </w:rPr>
        <w:t>6</w:t>
      </w:r>
      <w:r w:rsidRPr="00E325AC">
        <w:rPr>
          <w:rFonts w:hint="eastAsia"/>
          <w:b/>
          <w:bCs/>
          <w:szCs w:val="28"/>
        </w:rPr>
        <w:t>.6.</w:t>
      </w:r>
      <w:r w:rsidR="00F66906" w:rsidRPr="00E325AC">
        <w:rPr>
          <w:rFonts w:hint="eastAsia"/>
          <w:b/>
          <w:bCs/>
          <w:szCs w:val="28"/>
        </w:rPr>
        <w:t>7</w:t>
      </w:r>
      <w:r w:rsidR="003142BB" w:rsidRPr="00E325AC">
        <w:rPr>
          <w:rFonts w:hint="eastAsia"/>
          <w:b/>
          <w:bCs/>
          <w:szCs w:val="28"/>
        </w:rPr>
        <w:t xml:space="preserve"> </w:t>
      </w:r>
      <w:r w:rsidRPr="00E325AC">
        <w:rPr>
          <w:rFonts w:ascii="宋体" w:hAnsi="宋体" w:hint="eastAsia"/>
          <w:szCs w:val="28"/>
        </w:rPr>
        <w:t>穿条式隔热铝合金型材的铝合金与隔热条复合后的组合弹性值</w:t>
      </w:r>
      <w:r w:rsidRPr="00E325AC">
        <w:rPr>
          <w:rFonts w:ascii="宋体" w:hAnsi="宋体" w:hint="eastAsia"/>
          <w:i/>
          <w:szCs w:val="28"/>
        </w:rPr>
        <w:t>c</w:t>
      </w:r>
      <w:r w:rsidRPr="00E325AC">
        <w:rPr>
          <w:rFonts w:ascii="宋体" w:hAnsi="宋体" w:hint="eastAsia"/>
          <w:szCs w:val="28"/>
        </w:rPr>
        <w:t>，应依据铝合金型材与隔热条的断面组合，通过实际检测获得。</w:t>
      </w:r>
    </w:p>
    <w:p w:rsidR="007E394F" w:rsidRPr="00E325AC" w:rsidRDefault="007E394F" w:rsidP="007E394F">
      <w:pPr>
        <w:rPr>
          <w:rFonts w:ascii="宋体" w:hAnsi="宋体"/>
          <w:szCs w:val="28"/>
        </w:rPr>
      </w:pPr>
      <w:r w:rsidRPr="00E325AC">
        <w:rPr>
          <w:b/>
          <w:bCs/>
          <w:szCs w:val="28"/>
        </w:rPr>
        <w:t>6</w:t>
      </w:r>
      <w:r w:rsidRPr="00E325AC">
        <w:rPr>
          <w:rFonts w:hint="eastAsia"/>
          <w:b/>
          <w:bCs/>
          <w:szCs w:val="28"/>
        </w:rPr>
        <w:t>.6.</w:t>
      </w:r>
      <w:r w:rsidR="00F66906" w:rsidRPr="00E325AC">
        <w:rPr>
          <w:rFonts w:hint="eastAsia"/>
          <w:b/>
          <w:bCs/>
          <w:szCs w:val="28"/>
        </w:rPr>
        <w:t>8</w:t>
      </w:r>
      <w:r w:rsidR="003142BB" w:rsidRPr="00E325AC">
        <w:rPr>
          <w:rFonts w:hint="eastAsia"/>
          <w:b/>
          <w:bCs/>
          <w:szCs w:val="28"/>
        </w:rPr>
        <w:t xml:space="preserve"> </w:t>
      </w:r>
      <w:r w:rsidRPr="00E325AC">
        <w:rPr>
          <w:rFonts w:ascii="宋体" w:hAnsi="宋体" w:hint="eastAsia"/>
          <w:szCs w:val="28"/>
        </w:rPr>
        <w:t>隔热型材的截面抗弯模量W、穿条式隔热型材的有效惯性矩I</w:t>
      </w:r>
      <w:r w:rsidRPr="00E325AC">
        <w:rPr>
          <w:rFonts w:ascii="宋体" w:hAnsi="宋体" w:hint="eastAsia"/>
          <w:szCs w:val="28"/>
          <w:vertAlign w:val="subscript"/>
        </w:rPr>
        <w:t>ef</w:t>
      </w:r>
      <w:r w:rsidRPr="00E325AC">
        <w:rPr>
          <w:rFonts w:ascii="宋体" w:hAnsi="宋体" w:hint="eastAsia"/>
          <w:szCs w:val="28"/>
        </w:rPr>
        <w:t>等截面参数可参照《铝合金型材截面几何参数算法及计算机程序要求》YS/T 437计算方法计算得出</w:t>
      </w:r>
      <w:r w:rsidRPr="00E325AC">
        <w:rPr>
          <w:rFonts w:ascii="宋体" w:hAnsi="宋体" w:hint="eastAsia"/>
          <w:b/>
          <w:szCs w:val="28"/>
        </w:rPr>
        <w:t>。</w:t>
      </w:r>
    </w:p>
    <w:p w:rsidR="007E394F" w:rsidRPr="00E325AC" w:rsidRDefault="007E394F" w:rsidP="007E394F">
      <w:pPr>
        <w:rPr>
          <w:rFonts w:ascii="宋体" w:hAnsi="宋体"/>
          <w:szCs w:val="28"/>
        </w:rPr>
      </w:pPr>
      <w:r w:rsidRPr="00E325AC">
        <w:rPr>
          <w:b/>
          <w:bCs/>
          <w:szCs w:val="28"/>
        </w:rPr>
        <w:t>6</w:t>
      </w:r>
      <w:r w:rsidRPr="00E325AC">
        <w:rPr>
          <w:rFonts w:hint="eastAsia"/>
          <w:b/>
          <w:bCs/>
          <w:szCs w:val="28"/>
        </w:rPr>
        <w:t>.6.</w:t>
      </w:r>
      <w:r w:rsidR="00F66906" w:rsidRPr="00E325AC">
        <w:rPr>
          <w:rFonts w:hint="eastAsia"/>
          <w:b/>
          <w:bCs/>
          <w:szCs w:val="28"/>
        </w:rPr>
        <w:t>9</w:t>
      </w:r>
      <w:r w:rsidR="003142BB" w:rsidRPr="00E325AC">
        <w:rPr>
          <w:rFonts w:hint="eastAsia"/>
          <w:b/>
          <w:bCs/>
          <w:szCs w:val="28"/>
        </w:rPr>
        <w:t xml:space="preserve"> </w:t>
      </w:r>
      <w:r w:rsidRPr="00E325AC">
        <w:rPr>
          <w:rFonts w:ascii="宋体" w:hAnsi="宋体" w:hint="eastAsia"/>
          <w:szCs w:val="28"/>
        </w:rPr>
        <w:t>隔热型材等效惯性矩可按照附录A进行计算。</w:t>
      </w:r>
    </w:p>
    <w:p w:rsidR="007E394F" w:rsidRPr="00E325AC" w:rsidRDefault="0020303B" w:rsidP="008471A5">
      <w:pPr>
        <w:pStyle w:val="2"/>
        <w:numPr>
          <w:ilvl w:val="0"/>
          <w:numId w:val="0"/>
        </w:numPr>
        <w:spacing w:line="360" w:lineRule="auto"/>
        <w:ind w:left="602"/>
        <w:rPr>
          <w:rFonts w:ascii="黑体" w:hAnsi="黑体"/>
          <w:b w:val="0"/>
          <w:sz w:val="30"/>
          <w:szCs w:val="30"/>
        </w:rPr>
      </w:pPr>
      <w:bookmarkStart w:id="90" w:name="_Toc4163024"/>
      <w:bookmarkStart w:id="91" w:name="_Toc4743752"/>
      <w:bookmarkStart w:id="92" w:name="_Toc17472926"/>
      <w:bookmarkStart w:id="93" w:name="_Toc17474037"/>
      <w:r w:rsidRPr="00E325AC">
        <w:rPr>
          <w:rFonts w:ascii="黑体" w:hAnsi="黑体" w:hint="eastAsia"/>
          <w:b w:val="0"/>
          <w:sz w:val="30"/>
          <w:szCs w:val="30"/>
        </w:rPr>
        <w:t>6.7</w:t>
      </w:r>
      <w:r w:rsidR="00F66906" w:rsidRPr="00E325AC">
        <w:rPr>
          <w:rFonts w:ascii="黑体" w:hAnsi="黑体" w:hint="eastAsia"/>
          <w:b w:val="0"/>
          <w:sz w:val="30"/>
          <w:szCs w:val="30"/>
        </w:rPr>
        <w:t xml:space="preserve">  </w:t>
      </w:r>
      <w:r w:rsidRPr="00E325AC">
        <w:rPr>
          <w:rFonts w:ascii="黑体" w:hAnsi="黑体" w:hint="eastAsia"/>
          <w:b w:val="0"/>
          <w:sz w:val="30"/>
          <w:szCs w:val="30"/>
        </w:rPr>
        <w:t>紧固件连接</w:t>
      </w:r>
      <w:bookmarkEnd w:id="90"/>
      <w:bookmarkEnd w:id="91"/>
      <w:bookmarkEnd w:id="92"/>
      <w:bookmarkEnd w:id="93"/>
    </w:p>
    <w:p w:rsidR="007E394F" w:rsidRPr="00E325AC" w:rsidRDefault="007E394F" w:rsidP="007E394F">
      <w:pPr>
        <w:rPr>
          <w:rFonts w:ascii="宋体" w:hAnsi="宋体"/>
          <w:szCs w:val="28"/>
        </w:rPr>
      </w:pPr>
      <w:r w:rsidRPr="00E325AC">
        <w:rPr>
          <w:b/>
          <w:bCs/>
          <w:szCs w:val="28"/>
        </w:rPr>
        <w:t>6</w:t>
      </w:r>
      <w:r w:rsidRPr="00E325AC">
        <w:rPr>
          <w:rFonts w:hint="eastAsia"/>
          <w:b/>
          <w:bCs/>
          <w:szCs w:val="28"/>
        </w:rPr>
        <w:t>.7.</w:t>
      </w:r>
      <w:r w:rsidRPr="00E325AC">
        <w:rPr>
          <w:rFonts w:ascii="宋体" w:hAnsi="宋体" w:hint="eastAsia"/>
          <w:b/>
          <w:szCs w:val="28"/>
        </w:rPr>
        <w:t>1</w:t>
      </w:r>
      <w:r w:rsidR="00F66906" w:rsidRPr="00E325AC">
        <w:rPr>
          <w:rFonts w:ascii="宋体" w:hAnsi="宋体" w:hint="eastAsia"/>
          <w:b/>
          <w:szCs w:val="28"/>
        </w:rPr>
        <w:t xml:space="preserve"> </w:t>
      </w:r>
      <w:r w:rsidRPr="00E325AC">
        <w:rPr>
          <w:rFonts w:ascii="宋体" w:hAnsi="宋体" w:hint="eastAsia"/>
          <w:szCs w:val="28"/>
        </w:rPr>
        <w:t>螺栓、螺钉和铆钉连接的结构计算应符合现行国家标准《钢结构设计标准》</w:t>
      </w:r>
      <w:r w:rsidRPr="00E325AC">
        <w:rPr>
          <w:rFonts w:ascii="宋体" w:hAnsi="宋体"/>
          <w:szCs w:val="28"/>
        </w:rPr>
        <w:t>GB50017</w:t>
      </w:r>
      <w:r w:rsidRPr="00E325AC">
        <w:rPr>
          <w:rFonts w:ascii="宋体" w:hAnsi="宋体" w:hint="eastAsia"/>
          <w:szCs w:val="28"/>
        </w:rPr>
        <w:t>、《冷弯薄壁型钢结构技术规范》</w:t>
      </w:r>
      <w:r w:rsidRPr="00E325AC">
        <w:rPr>
          <w:rFonts w:ascii="宋体" w:hAnsi="宋体"/>
          <w:szCs w:val="28"/>
        </w:rPr>
        <w:t>GB50018</w:t>
      </w:r>
      <w:r w:rsidRPr="00E325AC">
        <w:rPr>
          <w:rFonts w:ascii="宋体" w:hAnsi="宋体" w:hint="eastAsia"/>
          <w:szCs w:val="28"/>
        </w:rPr>
        <w:t>、《铝合金结构设计规范》GB 50429的要求。</w:t>
      </w:r>
    </w:p>
    <w:p w:rsidR="007F7920" w:rsidRPr="00E325AC" w:rsidRDefault="007F7920" w:rsidP="008A53B0">
      <w:pPr>
        <w:rPr>
          <w:bCs/>
          <w:szCs w:val="28"/>
        </w:rPr>
      </w:pPr>
      <w:r w:rsidRPr="00E325AC">
        <w:rPr>
          <w:b/>
          <w:bCs/>
          <w:szCs w:val="28"/>
        </w:rPr>
        <w:t>6.7.</w:t>
      </w:r>
      <w:r w:rsidR="008A53B0" w:rsidRPr="00E325AC">
        <w:rPr>
          <w:b/>
          <w:bCs/>
          <w:szCs w:val="28"/>
        </w:rPr>
        <w:t>2</w:t>
      </w:r>
      <w:r w:rsidR="00F66906" w:rsidRPr="00E325AC">
        <w:rPr>
          <w:rFonts w:hint="eastAsia"/>
          <w:b/>
          <w:bCs/>
          <w:szCs w:val="28"/>
        </w:rPr>
        <w:t xml:space="preserve"> </w:t>
      </w:r>
      <w:r w:rsidRPr="00E325AC">
        <w:rPr>
          <w:rFonts w:hint="eastAsia"/>
          <w:bCs/>
          <w:szCs w:val="28"/>
        </w:rPr>
        <w:t>自攻螺钉应满足现行《自攻螺钉用螺纹》</w:t>
      </w:r>
      <w:r w:rsidRPr="00E325AC">
        <w:rPr>
          <w:rFonts w:hint="eastAsia"/>
          <w:bCs/>
          <w:szCs w:val="28"/>
        </w:rPr>
        <w:t>GB/T5280</w:t>
      </w:r>
      <w:r w:rsidRPr="00E325AC">
        <w:rPr>
          <w:rFonts w:hint="eastAsia"/>
          <w:bCs/>
          <w:szCs w:val="28"/>
        </w:rPr>
        <w:t>的规定。其抗拉承载力为单个螺钉与铝基材的抗拉承载力、自攻螺钉</w:t>
      </w:r>
      <w:proofErr w:type="gramStart"/>
      <w:r w:rsidRPr="00E325AC">
        <w:rPr>
          <w:rFonts w:hint="eastAsia"/>
          <w:bCs/>
          <w:szCs w:val="28"/>
        </w:rPr>
        <w:t>钉帽从钉孔中</w:t>
      </w:r>
      <w:proofErr w:type="gramEnd"/>
      <w:r w:rsidRPr="00E325AC">
        <w:rPr>
          <w:rFonts w:hint="eastAsia"/>
          <w:bCs/>
          <w:szCs w:val="28"/>
        </w:rPr>
        <w:t>脱出破坏承载力、自攻螺钉螺杆（取净截面积计算）拉断破坏承载力中的最小值。</w:t>
      </w:r>
    </w:p>
    <w:p w:rsidR="007F7920" w:rsidRPr="00E325AC" w:rsidRDefault="007F7920" w:rsidP="007F7920">
      <w:pPr>
        <w:spacing w:line="440" w:lineRule="exact"/>
        <w:rPr>
          <w:rFonts w:ascii="宋体" w:hAnsi="宋体"/>
          <w:bCs/>
          <w:szCs w:val="28"/>
        </w:rPr>
      </w:pPr>
      <w:r w:rsidRPr="00E325AC">
        <w:rPr>
          <w:rFonts w:hint="eastAsia"/>
          <w:b/>
          <w:bCs/>
          <w:szCs w:val="28"/>
        </w:rPr>
        <w:t>6</w:t>
      </w:r>
      <w:r w:rsidRPr="00E325AC">
        <w:rPr>
          <w:b/>
          <w:bCs/>
          <w:szCs w:val="28"/>
        </w:rPr>
        <w:t>.7.3</w:t>
      </w:r>
      <w:r w:rsidR="00F66906" w:rsidRPr="00E325AC">
        <w:rPr>
          <w:rFonts w:hint="eastAsia"/>
          <w:b/>
          <w:bCs/>
          <w:szCs w:val="28"/>
        </w:rPr>
        <w:t xml:space="preserve"> </w:t>
      </w:r>
      <w:r w:rsidRPr="00E325AC">
        <w:rPr>
          <w:rFonts w:ascii="宋体" w:hAnsi="宋体" w:hint="eastAsia"/>
          <w:bCs/>
          <w:szCs w:val="28"/>
        </w:rPr>
        <w:t>单个螺钉与铝基材的抗拉承载力设计值可按下列公式计算：</w:t>
      </w:r>
    </w:p>
    <w:p w:rsidR="007F7920" w:rsidRPr="00E325AC" w:rsidRDefault="007F7920" w:rsidP="00F66906">
      <w:pPr>
        <w:ind w:firstLineChars="196" w:firstLine="551"/>
        <w:rPr>
          <w:szCs w:val="28"/>
        </w:rPr>
      </w:pPr>
      <w:r w:rsidRPr="00E325AC">
        <w:rPr>
          <w:rFonts w:hint="eastAsia"/>
          <w:b/>
          <w:szCs w:val="28"/>
        </w:rPr>
        <w:t>1</w:t>
      </w:r>
      <w:r w:rsidR="00F66906" w:rsidRPr="00E325AC">
        <w:rPr>
          <w:rFonts w:hint="eastAsia"/>
          <w:b/>
          <w:szCs w:val="28"/>
        </w:rPr>
        <w:t xml:space="preserve"> </w:t>
      </w:r>
      <w:r w:rsidRPr="00E325AC">
        <w:rPr>
          <w:rFonts w:hint="eastAsia"/>
          <w:szCs w:val="28"/>
        </w:rPr>
        <w:t>自攻螺钉通过合适的底孔</w:t>
      </w:r>
      <w:proofErr w:type="gramStart"/>
      <w:r w:rsidRPr="00E325AC">
        <w:rPr>
          <w:rFonts w:hint="eastAsia"/>
          <w:szCs w:val="28"/>
        </w:rPr>
        <w:t>或自钻自攻螺钉</w:t>
      </w:r>
      <w:proofErr w:type="gramEnd"/>
      <w:r w:rsidRPr="00E325AC">
        <w:rPr>
          <w:rFonts w:hint="eastAsia"/>
          <w:szCs w:val="28"/>
        </w:rPr>
        <w:t>直接与铝材连接时：</w:t>
      </w:r>
    </w:p>
    <w:p w:rsidR="007F7920" w:rsidRPr="00E325AC" w:rsidRDefault="007F7920" w:rsidP="00517DEC">
      <w:pPr>
        <w:rPr>
          <w:szCs w:val="28"/>
        </w:rPr>
      </w:pPr>
      <w:r w:rsidRPr="00E325AC">
        <w:rPr>
          <w:rFonts w:hint="eastAsia"/>
          <w:szCs w:val="28"/>
        </w:rPr>
        <w:t>当</w:t>
      </w:r>
      <w:r w:rsidRPr="00E325AC">
        <w:rPr>
          <w:szCs w:val="28"/>
        </w:rPr>
        <w:t>1</w:t>
      </w:r>
      <w:r w:rsidRPr="00E325AC">
        <w:rPr>
          <w:rFonts w:hint="eastAsia"/>
          <w:szCs w:val="28"/>
        </w:rPr>
        <w:t>mm</w:t>
      </w:r>
      <w:r w:rsidRPr="00E325AC">
        <w:rPr>
          <w:rFonts w:hint="eastAsia"/>
          <w:szCs w:val="28"/>
        </w:rPr>
        <w:t>≤</w:t>
      </w:r>
      <m:oMath>
        <m:sSub>
          <m:sSubPr>
            <m:ctrlPr>
              <w:rPr>
                <w:rFonts w:ascii="Cambria Math" w:hAnsi="Cambria Math" w:cs="TimesNewRomanPSMT"/>
                <w:i/>
                <w:kern w:val="0"/>
                <w:szCs w:val="28"/>
              </w:rPr>
            </m:ctrlPr>
          </m:sSubPr>
          <m:e>
            <m:r>
              <w:rPr>
                <w:rFonts w:ascii="Cambria Math" w:hAnsi="Cambria Math" w:cs="TimesNewRomanPSMT"/>
                <w:kern w:val="0"/>
                <w:szCs w:val="28"/>
              </w:rPr>
              <m:t>L</m:t>
            </m:r>
          </m:e>
          <m:sub>
            <m:r>
              <w:rPr>
                <w:rFonts w:ascii="Cambria Math" w:hAnsi="Cambria Math" w:cs="TimesNewRomanPSMT"/>
                <w:kern w:val="0"/>
                <w:szCs w:val="28"/>
              </w:rPr>
              <m:t>e</m:t>
            </m:r>
          </m:sub>
        </m:sSub>
      </m:oMath>
      <w:r w:rsidRPr="00E325AC">
        <w:rPr>
          <w:rFonts w:hint="eastAsia"/>
          <w:szCs w:val="28"/>
        </w:rPr>
        <w:t>＜</w:t>
      </w:r>
      <w:r w:rsidRPr="00E325AC">
        <w:rPr>
          <w:rFonts w:hint="eastAsia"/>
          <w:szCs w:val="28"/>
        </w:rPr>
        <w:t>2mm</w:t>
      </w:r>
    </w:p>
    <w:p w:rsidR="007F7920" w:rsidRPr="00E325AC" w:rsidRDefault="0083487F" w:rsidP="00517DEC">
      <w:pPr>
        <w:rPr>
          <w:rFonts w:ascii="TimesNewRomanPSMT" w:hAnsi="TimesNewRomanPSMT" w:cs="TimesNewRomanPSMT"/>
          <w:kern w:val="0"/>
          <w:szCs w:val="28"/>
        </w:rPr>
      </w:pPr>
      <m:oMath>
        <m:sSub>
          <m:sSubPr>
            <m:ctrlPr>
              <w:rPr>
                <w:rFonts w:ascii="Cambria Math" w:hAnsi="Cambria Math" w:cs="TimesNewRomanPSMT"/>
                <w:kern w:val="0"/>
                <w:szCs w:val="28"/>
              </w:rPr>
            </m:ctrlPr>
          </m:sSubPr>
          <m:e>
            <m:r>
              <w:rPr>
                <w:rFonts w:ascii="Cambria Math" w:hAnsi="Cambria Math" w:cs="TimesNewRomanPSMT"/>
                <w:kern w:val="0"/>
                <w:szCs w:val="28"/>
              </w:rPr>
              <m:t xml:space="preserve">                                      </m:t>
            </m:r>
            <m:r>
              <w:rPr>
                <w:rFonts w:ascii="Cambria Math" w:hAnsi="Cambria Math" w:cs="TimesNewRomanPSMT" w:hint="eastAsia"/>
                <w:kern w:val="0"/>
                <w:szCs w:val="28"/>
              </w:rPr>
              <m:t>F</m:t>
            </m:r>
          </m:e>
          <m:sub>
            <m:r>
              <w:rPr>
                <w:rFonts w:ascii="Cambria Math" w:hAnsi="Cambria Math" w:cs="TimesNewRomanPSMT" w:hint="eastAsia"/>
                <w:kern w:val="0"/>
                <w:szCs w:val="28"/>
              </w:rPr>
              <m:t>o</m:t>
            </m:r>
          </m:sub>
        </m:sSub>
        <m:r>
          <w:rPr>
            <w:rFonts w:ascii="Cambria Math" w:hAnsi="Cambria Math" w:cs="TimesNewRomanPSMT"/>
            <w:kern w:val="0"/>
            <w:szCs w:val="28"/>
          </w:rPr>
          <m:t>=0.606d</m:t>
        </m:r>
        <m:sSub>
          <m:sSubPr>
            <m:ctrlPr>
              <w:rPr>
                <w:rFonts w:ascii="Cambria Math" w:hAnsi="Cambria Math" w:cs="TimesNewRomanPSMT"/>
                <w:i/>
                <w:kern w:val="0"/>
                <w:szCs w:val="28"/>
              </w:rPr>
            </m:ctrlPr>
          </m:sSubPr>
          <m:e>
            <m:r>
              <w:rPr>
                <w:rFonts w:ascii="Cambria Math" w:hAnsi="Cambria Math" w:cs="TimesNewRomanPSMT"/>
                <w:kern w:val="0"/>
                <w:szCs w:val="28"/>
              </w:rPr>
              <m:t>L</m:t>
            </m:r>
          </m:e>
          <m:sub>
            <m:r>
              <w:rPr>
                <w:rFonts w:ascii="Cambria Math" w:hAnsi="Cambria Math" w:cs="TimesNewRomanPSMT"/>
                <w:kern w:val="0"/>
                <w:szCs w:val="28"/>
              </w:rPr>
              <m:t>e</m:t>
            </m:r>
          </m:sub>
        </m:sSub>
        <m:r>
          <w:rPr>
            <w:rFonts w:ascii="Cambria Math" w:hAnsi="Cambria Math" w:cs="TimesNewRomanPSMT" w:hint="eastAsia"/>
            <w:kern w:val="0"/>
            <w:szCs w:val="28"/>
          </w:rPr>
          <m:t>f</m:t>
        </m:r>
      </m:oMath>
      <w:r w:rsidR="007F7920" w:rsidRPr="00E325AC">
        <w:rPr>
          <w:rFonts w:ascii="TimesNewRomanPSMT" w:hAnsi="TimesNewRomanPSMT" w:cs="TimesNewRomanPSMT"/>
          <w:kern w:val="0"/>
          <w:szCs w:val="28"/>
        </w:rPr>
        <w:t xml:space="preserve">                           (</w:t>
      </w:r>
      <w:r w:rsidR="007F7920" w:rsidRPr="00E325AC">
        <w:rPr>
          <w:rFonts w:ascii="TimesNewRomanPSMT" w:hAnsi="TimesNewRomanPSMT" w:cs="TimesNewRomanPSMT" w:hint="eastAsia"/>
          <w:kern w:val="0"/>
          <w:szCs w:val="28"/>
        </w:rPr>
        <w:t>6.7.3</w:t>
      </w:r>
      <w:r w:rsidR="007F7920" w:rsidRPr="00E325AC">
        <w:rPr>
          <w:rFonts w:ascii="TimesNewRomanPSMT" w:hAnsi="TimesNewRomanPSMT" w:cs="TimesNewRomanPSMT"/>
          <w:kern w:val="0"/>
          <w:szCs w:val="28"/>
        </w:rPr>
        <w:t>-</w:t>
      </w:r>
      <w:r w:rsidR="007F7920" w:rsidRPr="00E325AC">
        <w:rPr>
          <w:rFonts w:ascii="TimesNewRomanPSMT" w:hAnsi="TimesNewRomanPSMT" w:cs="TimesNewRomanPSMT" w:hint="eastAsia"/>
          <w:kern w:val="0"/>
          <w:szCs w:val="28"/>
        </w:rPr>
        <w:t>1</w:t>
      </w:r>
      <w:r w:rsidR="007F7920" w:rsidRPr="00E325AC">
        <w:rPr>
          <w:rFonts w:ascii="TimesNewRomanPSMT" w:hAnsi="TimesNewRomanPSMT" w:cs="TimesNewRomanPSMT"/>
          <w:kern w:val="0"/>
          <w:szCs w:val="28"/>
        </w:rPr>
        <w:t>)</w:t>
      </w:r>
    </w:p>
    <w:p w:rsidR="007F7920" w:rsidRPr="00E325AC" w:rsidRDefault="007F7920" w:rsidP="00517DEC">
      <w:pPr>
        <w:rPr>
          <w:szCs w:val="28"/>
        </w:rPr>
      </w:pPr>
      <w:r w:rsidRPr="00E325AC">
        <w:rPr>
          <w:rFonts w:hint="eastAsia"/>
          <w:szCs w:val="28"/>
        </w:rPr>
        <w:t>当</w:t>
      </w:r>
      <w:r w:rsidRPr="00E325AC">
        <w:rPr>
          <w:rFonts w:hint="eastAsia"/>
          <w:szCs w:val="28"/>
        </w:rPr>
        <w:t>2mm</w:t>
      </w:r>
      <w:r w:rsidRPr="00E325AC">
        <w:rPr>
          <w:rFonts w:hint="eastAsia"/>
          <w:szCs w:val="28"/>
        </w:rPr>
        <w:t>≤</w:t>
      </w:r>
      <m:oMath>
        <m:sSub>
          <m:sSubPr>
            <m:ctrlPr>
              <w:rPr>
                <w:rFonts w:ascii="Cambria Math" w:hAnsi="Cambria Math" w:cs="TimesNewRomanPSMT"/>
                <w:i/>
                <w:kern w:val="0"/>
                <w:szCs w:val="28"/>
              </w:rPr>
            </m:ctrlPr>
          </m:sSubPr>
          <m:e>
            <m:r>
              <w:rPr>
                <w:rFonts w:ascii="Cambria Math" w:hAnsi="Cambria Math" w:cs="TimesNewRomanPSMT"/>
                <w:kern w:val="0"/>
                <w:szCs w:val="28"/>
              </w:rPr>
              <m:t>L</m:t>
            </m:r>
          </m:e>
          <m:sub>
            <m:r>
              <w:rPr>
                <w:rFonts w:ascii="Cambria Math" w:hAnsi="Cambria Math" w:cs="TimesNewRomanPSMT"/>
                <w:kern w:val="0"/>
                <w:szCs w:val="28"/>
              </w:rPr>
              <m:t>e</m:t>
            </m:r>
          </m:sub>
        </m:sSub>
      </m:oMath>
      <w:r w:rsidRPr="00E325AC">
        <w:rPr>
          <w:rFonts w:hint="eastAsia"/>
          <w:szCs w:val="28"/>
        </w:rPr>
        <w:t>＜</w:t>
      </w:r>
      <w:r w:rsidRPr="00E325AC">
        <w:rPr>
          <w:rFonts w:hint="eastAsia"/>
          <w:szCs w:val="28"/>
        </w:rPr>
        <w:t>2P</w:t>
      </w:r>
    </w:p>
    <w:p w:rsidR="007F7920" w:rsidRPr="00E325AC" w:rsidRDefault="0083487F" w:rsidP="00517DEC">
      <w:pPr>
        <w:rPr>
          <w:rFonts w:ascii="TimesNewRomanPSMT" w:hAnsi="TimesNewRomanPSMT" w:cs="TimesNewRomanPSMT"/>
          <w:kern w:val="0"/>
          <w:szCs w:val="28"/>
        </w:rPr>
      </w:pPr>
      <m:oMath>
        <m:sSub>
          <m:sSubPr>
            <m:ctrlPr>
              <w:rPr>
                <w:rFonts w:ascii="Cambria Math" w:hAnsi="Cambria Math" w:cs="TimesNewRomanPSMT"/>
                <w:kern w:val="0"/>
                <w:szCs w:val="28"/>
              </w:rPr>
            </m:ctrlPr>
          </m:sSubPr>
          <m:e>
            <m:r>
              <w:rPr>
                <w:rFonts w:ascii="Cambria Math" w:hAnsi="Cambria Math" w:cs="TimesNewRomanPSMT"/>
                <w:kern w:val="0"/>
                <w:szCs w:val="28"/>
              </w:rPr>
              <m:t xml:space="preserve">                                       </m:t>
            </m:r>
            <m:r>
              <w:rPr>
                <w:rFonts w:ascii="Cambria Math" w:hAnsi="Cambria Math" w:cs="TimesNewRomanPSMT" w:hint="eastAsia"/>
                <w:kern w:val="0"/>
                <w:szCs w:val="28"/>
              </w:rPr>
              <m:t>F</m:t>
            </m:r>
          </m:e>
          <m:sub>
            <m:r>
              <w:rPr>
                <w:rFonts w:ascii="Cambria Math" w:hAnsi="Cambria Math" w:cs="TimesNewRomanPSMT"/>
                <w:kern w:val="0"/>
                <w:szCs w:val="28"/>
              </w:rPr>
              <m:t>o</m:t>
            </m:r>
          </m:sub>
        </m:sSub>
        <m:r>
          <w:rPr>
            <w:rFonts w:ascii="Cambria Math" w:hAnsi="Cambria Math" w:cs="TimesNewRomanPSMT"/>
            <w:kern w:val="0"/>
            <w:szCs w:val="28"/>
          </w:rPr>
          <m:t>=0.72d</m:t>
        </m:r>
        <m:sSub>
          <m:sSubPr>
            <m:ctrlPr>
              <w:rPr>
                <w:rFonts w:ascii="Cambria Math" w:hAnsi="Cambria Math" w:cs="TimesNewRomanPSMT"/>
                <w:i/>
                <w:kern w:val="0"/>
                <w:szCs w:val="28"/>
              </w:rPr>
            </m:ctrlPr>
          </m:sSubPr>
          <m:e>
            <m:r>
              <w:rPr>
                <w:rFonts w:ascii="Cambria Math" w:hAnsi="Cambria Math" w:cs="TimesNewRomanPSMT"/>
                <w:kern w:val="0"/>
                <w:szCs w:val="28"/>
              </w:rPr>
              <m:t>L</m:t>
            </m:r>
          </m:e>
          <m:sub>
            <m:r>
              <w:rPr>
                <w:rFonts w:ascii="Cambria Math" w:hAnsi="Cambria Math" w:cs="TimesNewRomanPSMT"/>
                <w:kern w:val="0"/>
                <w:szCs w:val="28"/>
              </w:rPr>
              <m:t>e</m:t>
            </m:r>
          </m:sub>
        </m:sSub>
        <m:r>
          <w:rPr>
            <w:rFonts w:ascii="Cambria Math" w:hAnsi="Cambria Math" w:cs="TimesNewRomanPSMT"/>
            <w:kern w:val="0"/>
            <w:szCs w:val="28"/>
          </w:rPr>
          <m:t>f</m:t>
        </m:r>
      </m:oMath>
      <w:r w:rsidR="007F7920" w:rsidRPr="00E325AC">
        <w:rPr>
          <w:rFonts w:ascii="TimesNewRomanPSMT" w:hAnsi="TimesNewRomanPSMT" w:cs="TimesNewRomanPSMT"/>
          <w:kern w:val="0"/>
          <w:szCs w:val="28"/>
        </w:rPr>
        <w:t xml:space="preserve">                           (</w:t>
      </w:r>
      <w:r w:rsidR="007F7920" w:rsidRPr="00E325AC">
        <w:rPr>
          <w:rFonts w:ascii="TimesNewRomanPSMT" w:hAnsi="TimesNewRomanPSMT" w:cs="TimesNewRomanPSMT" w:hint="eastAsia"/>
          <w:kern w:val="0"/>
          <w:szCs w:val="28"/>
        </w:rPr>
        <w:t>6.7.3</w:t>
      </w:r>
      <w:r w:rsidR="007F7920" w:rsidRPr="00E325AC">
        <w:rPr>
          <w:rFonts w:ascii="TimesNewRomanPSMT" w:hAnsi="TimesNewRomanPSMT" w:cs="TimesNewRomanPSMT"/>
          <w:kern w:val="0"/>
          <w:szCs w:val="28"/>
        </w:rPr>
        <w:t>-2)</w:t>
      </w:r>
    </w:p>
    <w:p w:rsidR="007F7920" w:rsidRPr="00E325AC" w:rsidRDefault="007F7920" w:rsidP="00517DEC">
      <w:pPr>
        <w:rPr>
          <w:rFonts w:ascii="TimesNewRomanPSMT" w:hAnsi="TimesNewRomanPSMT" w:cs="TimesNewRomanPSMT"/>
          <w:kern w:val="0"/>
          <w:szCs w:val="28"/>
        </w:rPr>
      </w:pPr>
      <w:r w:rsidRPr="00E325AC">
        <w:rPr>
          <w:rFonts w:ascii="TimesNewRomanPSMT" w:hAnsi="TimesNewRomanPSMT" w:cs="TimesNewRomanPSMT" w:hint="eastAsia"/>
          <w:kern w:val="0"/>
          <w:szCs w:val="28"/>
        </w:rPr>
        <w:t>当</w:t>
      </w:r>
      <w:r w:rsidRPr="00E325AC">
        <w:rPr>
          <w:rFonts w:ascii="TimesNewRomanPSMT" w:hAnsi="TimesNewRomanPSMT" w:cs="TimesNewRomanPSMT" w:hint="eastAsia"/>
          <w:kern w:val="0"/>
          <w:szCs w:val="28"/>
        </w:rPr>
        <w:t>2P</w:t>
      </w:r>
      <w:r w:rsidRPr="00E325AC">
        <w:rPr>
          <w:rFonts w:ascii="TimesNewRomanPSMT" w:hAnsi="TimesNewRomanPSMT" w:cs="TimesNewRomanPSMT" w:hint="eastAsia"/>
          <w:kern w:val="0"/>
          <w:szCs w:val="28"/>
        </w:rPr>
        <w:t>＜</w:t>
      </w:r>
      <m:oMath>
        <m:sSub>
          <m:sSubPr>
            <m:ctrlPr>
              <w:rPr>
                <w:rFonts w:ascii="Cambria Math" w:hAnsi="Cambria Math" w:cs="TimesNewRomanPSMT"/>
                <w:i/>
                <w:kern w:val="0"/>
                <w:szCs w:val="28"/>
              </w:rPr>
            </m:ctrlPr>
          </m:sSubPr>
          <m:e>
            <m:r>
              <w:rPr>
                <w:rFonts w:ascii="Cambria Math" w:hAnsi="Cambria Math" w:cs="TimesNewRomanPSMT"/>
                <w:kern w:val="0"/>
                <w:szCs w:val="28"/>
              </w:rPr>
              <m:t>L</m:t>
            </m:r>
          </m:e>
          <m:sub>
            <m:r>
              <w:rPr>
                <w:rFonts w:ascii="Cambria Math" w:hAnsi="Cambria Math" w:cs="TimesNewRomanPSMT"/>
                <w:kern w:val="0"/>
                <w:szCs w:val="28"/>
              </w:rPr>
              <m:t>e</m:t>
            </m:r>
          </m:sub>
        </m:sSub>
      </m:oMath>
      <w:r w:rsidRPr="00E325AC">
        <w:rPr>
          <w:rFonts w:ascii="TimesNewRomanPSMT" w:hAnsi="TimesNewRomanPSMT" w:cs="TimesNewRomanPSMT" w:hint="eastAsia"/>
          <w:kern w:val="0"/>
          <w:szCs w:val="28"/>
        </w:rPr>
        <w:t>＜</w:t>
      </w:r>
      <w:r w:rsidRPr="00E325AC">
        <w:rPr>
          <w:rFonts w:ascii="TimesNewRomanPSMT" w:hAnsi="TimesNewRomanPSMT" w:cs="TimesNewRomanPSMT" w:hint="eastAsia"/>
          <w:kern w:val="0"/>
          <w:szCs w:val="28"/>
        </w:rPr>
        <w:t>4P</w:t>
      </w:r>
    </w:p>
    <w:p w:rsidR="007F7920" w:rsidRPr="00E325AC" w:rsidRDefault="0083487F" w:rsidP="00517DEC">
      <w:pPr>
        <w:rPr>
          <w:rFonts w:ascii="TimesNewRomanPSMT" w:hAnsi="TimesNewRomanPSMT" w:cs="TimesNewRomanPSMT"/>
          <w:kern w:val="0"/>
          <w:szCs w:val="28"/>
        </w:rPr>
      </w:pPr>
      <m:oMath>
        <m:sSub>
          <m:sSubPr>
            <m:ctrlPr>
              <w:rPr>
                <w:rFonts w:ascii="Cambria Math" w:hAnsi="Cambria Math" w:cs="TimesNewRomanPSMT"/>
                <w:kern w:val="0"/>
                <w:szCs w:val="28"/>
              </w:rPr>
            </m:ctrlPr>
          </m:sSubPr>
          <m:e>
            <m:r>
              <w:rPr>
                <w:rFonts w:ascii="Cambria Math" w:hAnsi="Cambria Math" w:cs="TimesNewRomanPSMT"/>
                <w:kern w:val="0"/>
                <w:szCs w:val="28"/>
              </w:rPr>
              <m:t xml:space="preserve">                    </m:t>
            </m:r>
            <m:r>
              <w:rPr>
                <w:rFonts w:ascii="Cambria Math" w:hAnsi="Cambria Math" w:cs="TimesNewRomanPSMT" w:hint="eastAsia"/>
                <w:kern w:val="0"/>
                <w:szCs w:val="28"/>
              </w:rPr>
              <m:t>F</m:t>
            </m:r>
          </m:e>
          <m:sub>
            <m:r>
              <w:rPr>
                <w:rFonts w:ascii="Cambria Math" w:hAnsi="Cambria Math" w:cs="TimesNewRomanPSMT"/>
                <w:kern w:val="0"/>
                <w:szCs w:val="28"/>
              </w:rPr>
              <m:t>o</m:t>
            </m:r>
          </m:sub>
        </m:sSub>
        <m:r>
          <w:rPr>
            <w:rFonts w:ascii="Cambria Math" w:hAnsi="Cambria Math" w:cs="TimesNewRomanPSMT"/>
            <w:kern w:val="0"/>
            <w:szCs w:val="28"/>
          </w:rPr>
          <m:t>=0.72df</m:t>
        </m:r>
        <m:d>
          <m:dPr>
            <m:ctrlPr>
              <w:rPr>
                <w:rFonts w:ascii="Cambria Math" w:hAnsi="Cambria Math" w:cs="TimesNewRomanPSMT"/>
                <w:i/>
                <w:kern w:val="0"/>
                <w:szCs w:val="28"/>
              </w:rPr>
            </m:ctrlPr>
          </m:dPr>
          <m:e>
            <m:r>
              <w:rPr>
                <w:rFonts w:ascii="Cambria Math" w:hAnsi="Cambria Math" w:cs="TimesNewRomanPSMT"/>
                <w:kern w:val="0"/>
                <w:szCs w:val="28"/>
              </w:rPr>
              <m:t>4P-</m:t>
            </m:r>
            <m:sSub>
              <m:sSubPr>
                <m:ctrlPr>
                  <w:rPr>
                    <w:rFonts w:ascii="Cambria Math" w:hAnsi="Cambria Math" w:cs="TimesNewRomanPSMT"/>
                    <w:i/>
                    <w:kern w:val="0"/>
                    <w:szCs w:val="28"/>
                  </w:rPr>
                </m:ctrlPr>
              </m:sSubPr>
              <m:e>
                <m:r>
                  <w:rPr>
                    <w:rFonts w:ascii="Cambria Math" w:hAnsi="Cambria Math" w:cs="TimesNewRomanPSMT"/>
                    <w:kern w:val="0"/>
                    <w:szCs w:val="28"/>
                  </w:rPr>
                  <m:t>L</m:t>
                </m:r>
              </m:e>
              <m:sub>
                <m:r>
                  <w:rPr>
                    <w:rFonts w:ascii="Cambria Math" w:hAnsi="Cambria Math" w:cs="TimesNewRomanPSMT"/>
                    <w:kern w:val="0"/>
                    <w:szCs w:val="28"/>
                  </w:rPr>
                  <m:t>e</m:t>
                </m:r>
              </m:sub>
            </m:sSub>
          </m:e>
        </m:d>
        <m:r>
          <w:rPr>
            <w:rFonts w:ascii="Cambria Math" w:hAnsi="Cambria Math" w:cs="TimesNewRomanPSMT"/>
            <w:kern w:val="0"/>
            <w:szCs w:val="28"/>
          </w:rPr>
          <m:t>+1.63d</m:t>
        </m:r>
        <m:sSub>
          <m:sSubPr>
            <m:ctrlPr>
              <w:rPr>
                <w:rFonts w:ascii="Cambria Math" w:hAnsi="Cambria Math" w:cs="TimesNewRomanPSMT"/>
                <w:i/>
                <w:kern w:val="0"/>
                <w:szCs w:val="28"/>
              </w:rPr>
            </m:ctrlPr>
          </m:sSubPr>
          <m:e>
            <m:r>
              <w:rPr>
                <w:rFonts w:ascii="Cambria Math" w:hAnsi="Cambria Math" w:cs="TimesNewRomanPSMT"/>
                <w:kern w:val="0"/>
                <w:szCs w:val="28"/>
              </w:rPr>
              <m:t>f</m:t>
            </m:r>
          </m:e>
          <m:sub>
            <m:r>
              <w:rPr>
                <w:rFonts w:ascii="Cambria Math" w:hAnsi="Cambria Math" w:cs="TimesNewRomanPSMT"/>
                <w:kern w:val="0"/>
                <w:szCs w:val="28"/>
              </w:rPr>
              <m:t>u</m:t>
            </m:r>
          </m:sub>
        </m:sSub>
        <m:d>
          <m:dPr>
            <m:ctrlPr>
              <w:rPr>
                <w:rFonts w:ascii="Cambria Math" w:hAnsi="Cambria Math" w:cs="TimesNewRomanPSMT"/>
                <w:i/>
                <w:kern w:val="0"/>
                <w:szCs w:val="28"/>
              </w:rPr>
            </m:ctrlPr>
          </m:dPr>
          <m:e>
            <m:sSub>
              <m:sSubPr>
                <m:ctrlPr>
                  <w:rPr>
                    <w:rFonts w:ascii="Cambria Math" w:hAnsi="Cambria Math" w:cs="TimesNewRomanPSMT"/>
                    <w:i/>
                    <w:kern w:val="0"/>
                    <w:szCs w:val="28"/>
                  </w:rPr>
                </m:ctrlPr>
              </m:sSubPr>
              <m:e>
                <m:r>
                  <w:rPr>
                    <w:rFonts w:ascii="Cambria Math" w:hAnsi="Cambria Math" w:cs="TimesNewRomanPSMT"/>
                    <w:kern w:val="0"/>
                    <w:szCs w:val="28"/>
                  </w:rPr>
                  <m:t>L</m:t>
                </m:r>
              </m:e>
              <m:sub>
                <m:r>
                  <w:rPr>
                    <w:rFonts w:ascii="Cambria Math" w:hAnsi="Cambria Math" w:cs="TimesNewRomanPSMT"/>
                    <w:kern w:val="0"/>
                    <w:szCs w:val="28"/>
                  </w:rPr>
                  <m:t>e</m:t>
                </m:r>
              </m:sub>
            </m:sSub>
            <m:r>
              <w:rPr>
                <w:rFonts w:ascii="Cambria Math" w:hAnsi="Cambria Math" w:cs="TimesNewRomanPSMT"/>
                <w:kern w:val="0"/>
                <w:szCs w:val="28"/>
              </w:rPr>
              <m:t>-2P</m:t>
            </m:r>
          </m:e>
        </m:d>
      </m:oMath>
      <w:r w:rsidR="00F66906" w:rsidRPr="00E325AC">
        <w:rPr>
          <w:rFonts w:ascii="TimesNewRomanPSMT" w:hAnsi="TimesNewRomanPSMT" w:cs="TimesNewRomanPSMT"/>
          <w:kern w:val="0"/>
          <w:szCs w:val="28"/>
        </w:rPr>
        <w:t xml:space="preserve">           </w:t>
      </w:r>
      <w:r w:rsidR="007F7920" w:rsidRPr="00E325AC">
        <w:rPr>
          <w:rFonts w:ascii="TimesNewRomanPSMT" w:hAnsi="TimesNewRomanPSMT" w:cs="TimesNewRomanPSMT"/>
          <w:kern w:val="0"/>
          <w:szCs w:val="28"/>
        </w:rPr>
        <w:t xml:space="preserve"> (</w:t>
      </w:r>
      <w:r w:rsidR="007F7920" w:rsidRPr="00E325AC">
        <w:rPr>
          <w:rFonts w:ascii="TimesNewRomanPSMT" w:hAnsi="TimesNewRomanPSMT" w:cs="TimesNewRomanPSMT" w:hint="eastAsia"/>
          <w:kern w:val="0"/>
          <w:szCs w:val="28"/>
        </w:rPr>
        <w:t>6.7.3</w:t>
      </w:r>
      <w:r w:rsidR="007F7920" w:rsidRPr="00E325AC">
        <w:rPr>
          <w:rFonts w:ascii="TimesNewRomanPSMT" w:hAnsi="TimesNewRomanPSMT" w:cs="TimesNewRomanPSMT"/>
          <w:kern w:val="0"/>
          <w:szCs w:val="28"/>
        </w:rPr>
        <w:t>-3)</w:t>
      </w:r>
    </w:p>
    <w:p w:rsidR="007F7920" w:rsidRPr="00E325AC" w:rsidRDefault="007F7920" w:rsidP="00517DEC">
      <w:pPr>
        <w:rPr>
          <w:rFonts w:ascii="TimesNewRomanPSMT" w:hAnsi="TimesNewRomanPSMT" w:cs="TimesNewRomanPSMT"/>
          <w:kern w:val="0"/>
          <w:szCs w:val="28"/>
        </w:rPr>
      </w:pPr>
      <w:r w:rsidRPr="00E325AC">
        <w:rPr>
          <w:rFonts w:ascii="TimesNewRomanPSMT" w:hAnsi="TimesNewRomanPSMT" w:cs="TimesNewRomanPSMT" w:hint="eastAsia"/>
          <w:kern w:val="0"/>
          <w:szCs w:val="28"/>
        </w:rPr>
        <w:t>当</w:t>
      </w:r>
      <w:r w:rsidRPr="00E325AC">
        <w:rPr>
          <w:rFonts w:ascii="TimesNewRomanPSMT" w:hAnsi="TimesNewRomanPSMT" w:cs="TimesNewRomanPSMT" w:hint="eastAsia"/>
          <w:kern w:val="0"/>
          <w:szCs w:val="28"/>
        </w:rPr>
        <w:t>4P</w:t>
      </w:r>
      <w:r w:rsidRPr="00E325AC">
        <w:rPr>
          <w:rFonts w:ascii="TimesNewRomanPSMT" w:hAnsi="TimesNewRomanPSMT" w:cs="TimesNewRomanPSMT" w:hint="eastAsia"/>
          <w:kern w:val="0"/>
          <w:szCs w:val="28"/>
        </w:rPr>
        <w:t>≤</w:t>
      </w:r>
      <m:oMath>
        <m:sSub>
          <m:sSubPr>
            <m:ctrlPr>
              <w:rPr>
                <w:rFonts w:ascii="Cambria Math" w:hAnsi="Cambria Math" w:cs="TimesNewRomanPSMT"/>
                <w:i/>
                <w:kern w:val="0"/>
                <w:szCs w:val="28"/>
              </w:rPr>
            </m:ctrlPr>
          </m:sSubPr>
          <m:e>
            <m:r>
              <w:rPr>
                <w:rFonts w:ascii="Cambria Math" w:hAnsi="Cambria Math" w:cs="TimesNewRomanPSMT"/>
                <w:kern w:val="0"/>
                <w:szCs w:val="28"/>
              </w:rPr>
              <m:t>L</m:t>
            </m:r>
          </m:e>
          <m:sub>
            <m:r>
              <w:rPr>
                <w:rFonts w:ascii="Cambria Math" w:hAnsi="Cambria Math" w:cs="TimesNewRomanPSMT"/>
                <w:kern w:val="0"/>
                <w:szCs w:val="28"/>
              </w:rPr>
              <m:t>e</m:t>
            </m:r>
          </m:sub>
        </m:sSub>
      </m:oMath>
      <w:r w:rsidRPr="00E325AC">
        <w:rPr>
          <w:rFonts w:ascii="TimesNewRomanPSMT" w:hAnsi="TimesNewRomanPSMT" w:cs="TimesNewRomanPSMT" w:hint="eastAsia"/>
          <w:kern w:val="0"/>
          <w:szCs w:val="28"/>
        </w:rPr>
        <w:t>≤</w:t>
      </w:r>
      <w:r w:rsidRPr="00E325AC">
        <w:rPr>
          <w:rFonts w:ascii="TimesNewRomanPSMT" w:hAnsi="TimesNewRomanPSMT" w:cs="TimesNewRomanPSMT" w:hint="eastAsia"/>
          <w:kern w:val="0"/>
          <w:szCs w:val="28"/>
        </w:rPr>
        <w:t>8</w:t>
      </w:r>
    </w:p>
    <w:p w:rsidR="007F7920" w:rsidRPr="00E325AC" w:rsidRDefault="0083487F" w:rsidP="00517DEC">
      <w:pPr>
        <w:rPr>
          <w:rFonts w:ascii="TimesNewRomanPSMT" w:hAnsi="TimesNewRomanPSMT" w:cs="TimesNewRomanPSMT"/>
          <w:kern w:val="0"/>
          <w:szCs w:val="28"/>
        </w:rPr>
      </w:pPr>
      <m:oMath>
        <m:sSub>
          <m:sSubPr>
            <m:ctrlPr>
              <w:rPr>
                <w:rFonts w:ascii="Cambria Math" w:hAnsi="Cambria Math" w:cs="TimesNewRomanPSMT"/>
                <w:kern w:val="0"/>
                <w:szCs w:val="28"/>
              </w:rPr>
            </m:ctrlPr>
          </m:sSubPr>
          <m:e>
            <m:r>
              <w:rPr>
                <w:rFonts w:ascii="Cambria Math" w:hAnsi="Cambria Math" w:cs="TimesNewRomanPSMT"/>
                <w:kern w:val="0"/>
                <w:szCs w:val="28"/>
              </w:rPr>
              <m:t xml:space="preserve">                                     </m:t>
            </m:r>
            <m:r>
              <w:rPr>
                <w:rFonts w:ascii="Cambria Math" w:hAnsi="Cambria Math" w:cs="TimesNewRomanPSMT" w:hint="eastAsia"/>
                <w:kern w:val="0"/>
                <w:szCs w:val="28"/>
              </w:rPr>
              <m:t>F</m:t>
            </m:r>
          </m:e>
          <m:sub>
            <m:r>
              <w:rPr>
                <w:rFonts w:ascii="Cambria Math" w:hAnsi="Cambria Math" w:cs="TimesNewRomanPSMT"/>
                <w:kern w:val="0"/>
                <w:szCs w:val="28"/>
              </w:rPr>
              <m:t>o</m:t>
            </m:r>
          </m:sub>
        </m:sSub>
        <m:r>
          <w:rPr>
            <w:rFonts w:ascii="Cambria Math" w:hAnsi="Cambria Math" w:cs="TimesNewRomanPSMT"/>
            <w:kern w:val="0"/>
            <w:szCs w:val="28"/>
          </w:rPr>
          <m:t>=0.815d</m:t>
        </m:r>
        <m:sSub>
          <m:sSubPr>
            <m:ctrlPr>
              <w:rPr>
                <w:rFonts w:ascii="Cambria Math" w:hAnsi="Cambria Math" w:cs="TimesNewRomanPSMT"/>
                <w:i/>
                <w:kern w:val="0"/>
                <w:szCs w:val="28"/>
              </w:rPr>
            </m:ctrlPr>
          </m:sSubPr>
          <m:e>
            <m:r>
              <w:rPr>
                <w:rFonts w:ascii="Cambria Math" w:hAnsi="Cambria Math" w:cs="TimesNewRomanPSMT"/>
                <w:kern w:val="0"/>
                <w:szCs w:val="28"/>
              </w:rPr>
              <m:t>L</m:t>
            </m:r>
          </m:e>
          <m:sub>
            <m:r>
              <w:rPr>
                <w:rFonts w:ascii="Cambria Math" w:hAnsi="Cambria Math" w:cs="TimesNewRomanPSMT"/>
                <w:kern w:val="0"/>
                <w:szCs w:val="28"/>
              </w:rPr>
              <m:t>e</m:t>
            </m:r>
          </m:sub>
        </m:sSub>
        <m:sSub>
          <m:sSubPr>
            <m:ctrlPr>
              <w:rPr>
                <w:rFonts w:ascii="Cambria Math" w:hAnsi="Cambria Math" w:cs="TimesNewRomanPSMT"/>
                <w:i/>
                <w:kern w:val="0"/>
                <w:szCs w:val="28"/>
              </w:rPr>
            </m:ctrlPr>
          </m:sSubPr>
          <m:e>
            <m:r>
              <w:rPr>
                <w:rFonts w:ascii="Cambria Math" w:hAnsi="Cambria Math" w:cs="TimesNewRomanPSMT"/>
                <w:kern w:val="0"/>
                <w:szCs w:val="28"/>
              </w:rPr>
              <m:t>f</m:t>
            </m:r>
          </m:e>
          <m:sub>
            <m:r>
              <w:rPr>
                <w:rFonts w:ascii="Cambria Math" w:hAnsi="Cambria Math" w:cs="TimesNewRomanPSMT"/>
                <w:kern w:val="0"/>
                <w:szCs w:val="28"/>
              </w:rPr>
              <m:t>u</m:t>
            </m:r>
          </m:sub>
        </m:sSub>
        <m:r>
          <w:rPr>
            <w:rFonts w:ascii="Cambria Math" w:hAnsi="Cambria Math" w:cs="TimesNewRomanPSMT"/>
            <w:kern w:val="0"/>
            <w:szCs w:val="28"/>
          </w:rPr>
          <m:t xml:space="preserve">                                                            </m:t>
        </m:r>
      </m:oMath>
      <w:r w:rsidR="007F7920" w:rsidRPr="00E325AC">
        <w:rPr>
          <w:rFonts w:ascii="TimesNewRomanPSMT" w:hAnsi="TimesNewRomanPSMT" w:cs="TimesNewRomanPSMT"/>
          <w:kern w:val="0"/>
          <w:szCs w:val="28"/>
        </w:rPr>
        <w:t>(</w:t>
      </w:r>
      <w:r w:rsidR="007F7920" w:rsidRPr="00E325AC">
        <w:rPr>
          <w:rFonts w:ascii="TimesNewRomanPSMT" w:hAnsi="TimesNewRomanPSMT" w:cs="TimesNewRomanPSMT" w:hint="eastAsia"/>
          <w:kern w:val="0"/>
          <w:szCs w:val="28"/>
        </w:rPr>
        <w:t>6.7.3</w:t>
      </w:r>
      <w:r w:rsidR="007F7920" w:rsidRPr="00E325AC">
        <w:rPr>
          <w:rFonts w:ascii="TimesNewRomanPSMT" w:hAnsi="TimesNewRomanPSMT" w:cs="TimesNewRomanPSMT"/>
          <w:kern w:val="0"/>
          <w:szCs w:val="28"/>
        </w:rPr>
        <w:t>-4)</w:t>
      </w:r>
    </w:p>
    <w:p w:rsidR="007F7920" w:rsidRPr="00E325AC" w:rsidRDefault="007F7920" w:rsidP="00517DEC">
      <w:pPr>
        <w:rPr>
          <w:rFonts w:ascii="TimesNewRomanPSMT" w:hAnsi="TimesNewRomanPSMT" w:cs="TimesNewRomanPSMT"/>
          <w:kern w:val="0"/>
          <w:szCs w:val="28"/>
        </w:rPr>
      </w:pPr>
      <w:r w:rsidRPr="00E325AC">
        <w:rPr>
          <w:rFonts w:ascii="TimesNewRomanPSMT" w:hAnsi="TimesNewRomanPSMT" w:cs="TimesNewRomanPSMT"/>
          <w:kern w:val="0"/>
          <w:szCs w:val="28"/>
        </w:rPr>
        <w:t>式中</w:t>
      </w:r>
      <w:r w:rsidRPr="00E325AC">
        <w:rPr>
          <w:rFonts w:ascii="TimesNewRomanPSMT" w:hAnsi="TimesNewRomanPSMT" w:cs="TimesNewRomanPSMT" w:hint="eastAsia"/>
          <w:kern w:val="0"/>
          <w:szCs w:val="28"/>
        </w:rPr>
        <w:t>：</w:t>
      </w:r>
      <m:oMath>
        <m:sSub>
          <m:sSubPr>
            <m:ctrlPr>
              <w:rPr>
                <w:rFonts w:ascii="Cambria Math" w:hAnsi="Cambria Math" w:cs="TimesNewRomanPSMT"/>
                <w:kern w:val="0"/>
                <w:szCs w:val="28"/>
              </w:rPr>
            </m:ctrlPr>
          </m:sSubPr>
          <m:e>
            <m:r>
              <w:rPr>
                <w:rFonts w:ascii="Cambria Math" w:hAnsi="Cambria Math" w:cs="TimesNewRomanPSMT" w:hint="eastAsia"/>
                <w:kern w:val="0"/>
                <w:szCs w:val="28"/>
              </w:rPr>
              <m:t>F</m:t>
            </m:r>
          </m:e>
          <m:sub>
            <m:r>
              <w:rPr>
                <w:rFonts w:ascii="Cambria Math" w:hAnsi="Cambria Math" w:cs="TimesNewRomanPSMT"/>
                <w:kern w:val="0"/>
                <w:szCs w:val="28"/>
              </w:rPr>
              <m:t>o</m:t>
            </m:r>
          </m:sub>
        </m:sSub>
      </m:oMath>
      <w:r w:rsidRPr="00E325AC">
        <w:rPr>
          <w:rFonts w:eastAsia="黑体"/>
          <w:szCs w:val="28"/>
        </w:rPr>
        <w:t>——</w:t>
      </w:r>
      <w:r w:rsidRPr="00E325AC">
        <w:rPr>
          <w:rFonts w:hint="eastAsia"/>
          <w:szCs w:val="28"/>
        </w:rPr>
        <w:t>螺钉与铝基材的抗拉承载力</w:t>
      </w:r>
      <w:r w:rsidRPr="00E325AC">
        <w:rPr>
          <w:rFonts w:ascii="TimesNewRomanPSMT" w:hAnsi="TimesNewRomanPSMT" w:cs="TimesNewRomanPSMT" w:hint="eastAsia"/>
          <w:kern w:val="0"/>
          <w:szCs w:val="28"/>
        </w:rPr>
        <w:t>设计值（</w:t>
      </w:r>
      <w:r w:rsidRPr="00E325AC">
        <w:rPr>
          <w:rFonts w:ascii="TimesNewRomanPSMT" w:hAnsi="TimesNewRomanPSMT" w:cs="TimesNewRomanPSMT" w:hint="eastAsia"/>
          <w:kern w:val="0"/>
          <w:szCs w:val="28"/>
        </w:rPr>
        <w:t>N</w:t>
      </w:r>
      <w:r w:rsidRPr="00E325AC">
        <w:rPr>
          <w:rFonts w:ascii="TimesNewRomanPSMT" w:hAnsi="TimesNewRomanPSMT" w:cs="TimesNewRomanPSMT" w:hint="eastAsia"/>
          <w:kern w:val="0"/>
          <w:szCs w:val="28"/>
        </w:rPr>
        <w:t>）</w:t>
      </w:r>
      <w:r w:rsidR="00F66906" w:rsidRPr="00E325AC">
        <w:rPr>
          <w:rFonts w:ascii="TimesNewRomanPSMT" w:hAnsi="TimesNewRomanPSMT" w:cs="TimesNewRomanPSMT" w:hint="eastAsia"/>
          <w:kern w:val="0"/>
          <w:szCs w:val="28"/>
        </w:rPr>
        <w:t>；</w:t>
      </w:r>
    </w:p>
    <w:p w:rsidR="007F7920" w:rsidRPr="00E325AC" w:rsidRDefault="0083487F" w:rsidP="00517DEC">
      <w:pPr>
        <w:ind w:left="420" w:firstLine="420"/>
        <w:rPr>
          <w:rFonts w:ascii="TimesNewRomanPSMT" w:hAnsi="TimesNewRomanPSMT" w:cs="TimesNewRomanPSMT"/>
          <w:kern w:val="0"/>
          <w:szCs w:val="28"/>
        </w:rPr>
      </w:pPr>
      <w:r w:rsidRPr="0083487F">
        <w:rPr>
          <w:rFonts w:ascii="等线" w:eastAsia="黑体" w:hAnsi="等线"/>
          <w:szCs w:val="28"/>
        </w:rPr>
        <w:pict>
          <v:shape id="_x0000_s1420" type="#_x0000_t75" style="position:absolute;left:0;text-align:left;margin-left:25.3pt;margin-top:5.2pt;width:13.75pt;height:17.95pt;z-index:251714560">
            <v:imagedata r:id="rId159" o:title=""/>
          </v:shape>
          <o:OLEObject Type="Embed" ProgID="Equation.3" ShapeID="_x0000_s1420" DrawAspect="Content" ObjectID="_1630338689" r:id="rId160"/>
        </w:pict>
      </w:r>
      <w:r w:rsidR="007F7920" w:rsidRPr="00E325AC">
        <w:rPr>
          <w:rFonts w:eastAsia="黑体"/>
          <w:szCs w:val="28"/>
        </w:rPr>
        <w:t>——</w:t>
      </w:r>
      <w:r w:rsidR="007F7920" w:rsidRPr="00E325AC">
        <w:rPr>
          <w:rFonts w:ascii="TimesNewRomanPSMT" w:hAnsi="TimesNewRomanPSMT" w:cs="TimesNewRomanPSMT" w:hint="eastAsia"/>
          <w:kern w:val="0"/>
          <w:szCs w:val="28"/>
        </w:rPr>
        <w:t>螺钉与铝材的完整螺纹咬合深度（</w:t>
      </w:r>
      <w:r w:rsidR="007F7920" w:rsidRPr="00E325AC">
        <w:rPr>
          <w:rFonts w:ascii="TimesNewRomanPSMT" w:hAnsi="TimesNewRomanPSMT" w:cs="TimesNewRomanPSMT" w:hint="eastAsia"/>
          <w:kern w:val="0"/>
          <w:szCs w:val="28"/>
        </w:rPr>
        <w:t>mm</w:t>
      </w:r>
      <w:r w:rsidR="007F7920" w:rsidRPr="00E325AC">
        <w:rPr>
          <w:rFonts w:ascii="TimesNewRomanPSMT" w:hAnsi="TimesNewRomanPSMT" w:cs="TimesNewRomanPSMT" w:hint="eastAsia"/>
          <w:kern w:val="0"/>
          <w:szCs w:val="28"/>
        </w:rPr>
        <w:t>）</w:t>
      </w:r>
      <w:r w:rsidR="00F66906" w:rsidRPr="00E325AC">
        <w:rPr>
          <w:rFonts w:ascii="TimesNewRomanPSMT" w:hAnsi="TimesNewRomanPSMT" w:cs="TimesNewRomanPSMT" w:hint="eastAsia"/>
          <w:kern w:val="0"/>
          <w:szCs w:val="28"/>
        </w:rPr>
        <w:t>；</w:t>
      </w:r>
    </w:p>
    <w:p w:rsidR="007F7920" w:rsidRPr="00E325AC" w:rsidRDefault="00F66906" w:rsidP="00517DEC">
      <w:pPr>
        <w:ind w:firstLine="420"/>
        <w:rPr>
          <w:rFonts w:ascii="TimesNewRomanPSMT" w:hAnsi="TimesNewRomanPSMT" w:cs="TimesNewRomanPSMT"/>
          <w:kern w:val="0"/>
          <w:szCs w:val="28"/>
        </w:rPr>
      </w:pPr>
      <w:r w:rsidRPr="00E325AC">
        <w:rPr>
          <w:rFonts w:ascii="TimesNewRomanPSMT" w:hAnsi="TimesNewRomanPSMT" w:cs="TimesNewRomanPSMT" w:hint="eastAsia"/>
          <w:kern w:val="0"/>
          <w:szCs w:val="28"/>
        </w:rPr>
        <w:t xml:space="preserve">  </w:t>
      </w:r>
      <m:oMath>
        <m:r>
          <w:rPr>
            <w:rFonts w:ascii="Cambria Math" w:hAnsi="Cambria Math" w:cs="TimesNewRomanPSMT"/>
            <w:kern w:val="0"/>
            <w:szCs w:val="28"/>
          </w:rPr>
          <m:t>d</m:t>
        </m:r>
      </m:oMath>
      <w:r w:rsidR="007F7920" w:rsidRPr="00E325AC">
        <w:rPr>
          <w:rFonts w:eastAsia="黑体"/>
          <w:szCs w:val="28"/>
        </w:rPr>
        <w:t xml:space="preserve"> ——</w:t>
      </w:r>
      <w:r w:rsidR="007F7920" w:rsidRPr="00E325AC">
        <w:rPr>
          <w:rFonts w:ascii="TimesNewRomanPSMT" w:hAnsi="TimesNewRomanPSMT" w:cs="TimesNewRomanPSMT" w:hint="eastAsia"/>
          <w:kern w:val="0"/>
          <w:szCs w:val="28"/>
        </w:rPr>
        <w:t>螺钉的公称直径（</w:t>
      </w:r>
      <w:r w:rsidR="007F7920" w:rsidRPr="00E325AC">
        <w:rPr>
          <w:rFonts w:ascii="TimesNewRomanPSMT" w:hAnsi="TimesNewRomanPSMT" w:cs="TimesNewRomanPSMT" w:hint="eastAsia"/>
          <w:kern w:val="0"/>
          <w:szCs w:val="28"/>
        </w:rPr>
        <w:t>mm</w:t>
      </w:r>
      <w:r w:rsidR="007F7920" w:rsidRPr="00E325AC">
        <w:rPr>
          <w:rFonts w:ascii="TimesNewRomanPSMT" w:hAnsi="TimesNewRomanPSMT" w:cs="TimesNewRomanPSMT" w:hint="eastAsia"/>
          <w:kern w:val="0"/>
          <w:szCs w:val="28"/>
        </w:rPr>
        <w:t>）</w:t>
      </w:r>
      <w:r w:rsidRPr="00E325AC">
        <w:rPr>
          <w:rFonts w:ascii="TimesNewRomanPSMT" w:hAnsi="TimesNewRomanPSMT" w:cs="TimesNewRomanPSMT" w:hint="eastAsia"/>
          <w:kern w:val="0"/>
          <w:szCs w:val="28"/>
        </w:rPr>
        <w:t>；</w:t>
      </w:r>
    </w:p>
    <w:p w:rsidR="007F7920" w:rsidRPr="00E325AC" w:rsidRDefault="0083487F" w:rsidP="00517DEC">
      <w:pPr>
        <w:rPr>
          <w:rFonts w:ascii="TimesNewRomanPSMT" w:hAnsi="TimesNewRomanPSMT" w:cs="TimesNewRomanPSMT"/>
          <w:kern w:val="0"/>
          <w:szCs w:val="28"/>
        </w:rPr>
      </w:pPr>
      <w:r>
        <w:rPr>
          <w:rFonts w:ascii="TimesNewRomanPSMT" w:hAnsi="TimesNewRomanPSMT" w:cs="TimesNewRomanPSMT"/>
          <w:kern w:val="0"/>
          <w:szCs w:val="28"/>
        </w:rPr>
        <w:pict>
          <v:shape id="_x0000_s1421" type="#_x0000_t75" style="position:absolute;left:0;text-align:left;margin-left:25.3pt;margin-top:4.6pt;width:11.55pt;height:12.7pt;z-index:251715584">
            <v:imagedata r:id="rId161" o:title=""/>
          </v:shape>
          <o:OLEObject Type="Embed" ProgID="Equation.3" ShapeID="_x0000_s1421" DrawAspect="Content" ObjectID="_1630338690" r:id="rId162"/>
        </w:pict>
      </w:r>
      <w:r w:rsidR="00517DEC" w:rsidRPr="00E325AC">
        <w:rPr>
          <w:rFonts w:ascii="TimesNewRomanPSMT" w:hAnsi="TimesNewRomanPSMT" w:cs="TimesNewRomanPSMT"/>
          <w:kern w:val="0"/>
          <w:szCs w:val="28"/>
        </w:rPr>
        <w:tab/>
      </w:r>
      <w:r w:rsidR="00F66906" w:rsidRPr="00E325AC">
        <w:rPr>
          <w:rFonts w:ascii="TimesNewRomanPSMT" w:hAnsi="TimesNewRomanPSMT" w:cs="TimesNewRomanPSMT" w:hint="eastAsia"/>
          <w:kern w:val="0"/>
          <w:szCs w:val="28"/>
        </w:rPr>
        <w:t xml:space="preserve"> </w:t>
      </w:r>
      <w:r w:rsidR="00517DEC" w:rsidRPr="00E325AC">
        <w:rPr>
          <w:rFonts w:ascii="TimesNewRomanPSMT" w:hAnsi="TimesNewRomanPSMT" w:cs="TimesNewRomanPSMT"/>
          <w:kern w:val="0"/>
          <w:szCs w:val="28"/>
        </w:rPr>
        <w:tab/>
      </w:r>
      <w:r w:rsidR="007F7920" w:rsidRPr="00E325AC">
        <w:rPr>
          <w:rFonts w:eastAsia="黑体"/>
          <w:szCs w:val="28"/>
        </w:rPr>
        <w:t>——</w:t>
      </w:r>
      <w:r w:rsidR="007F7920" w:rsidRPr="00E325AC">
        <w:rPr>
          <w:rFonts w:ascii="TimesNewRomanPSMT" w:hAnsi="TimesNewRomanPSMT" w:cs="TimesNewRomanPSMT" w:hint="eastAsia"/>
          <w:kern w:val="0"/>
          <w:szCs w:val="28"/>
        </w:rPr>
        <w:t>螺钉的螺纹间距（</w:t>
      </w:r>
      <w:r w:rsidR="007F7920" w:rsidRPr="00E325AC">
        <w:rPr>
          <w:rFonts w:ascii="TimesNewRomanPSMT" w:hAnsi="TimesNewRomanPSMT" w:cs="TimesNewRomanPSMT" w:hint="eastAsia"/>
          <w:kern w:val="0"/>
          <w:szCs w:val="28"/>
        </w:rPr>
        <w:t>mm</w:t>
      </w:r>
      <w:r w:rsidR="007F7920" w:rsidRPr="00E325AC">
        <w:rPr>
          <w:rFonts w:ascii="TimesNewRomanPSMT" w:hAnsi="TimesNewRomanPSMT" w:cs="TimesNewRomanPSMT" w:hint="eastAsia"/>
          <w:kern w:val="0"/>
          <w:szCs w:val="28"/>
        </w:rPr>
        <w:t>）</w:t>
      </w:r>
      <w:r w:rsidR="00F66906" w:rsidRPr="00E325AC">
        <w:rPr>
          <w:rFonts w:ascii="TimesNewRomanPSMT" w:hAnsi="TimesNewRomanPSMT" w:cs="TimesNewRomanPSMT" w:hint="eastAsia"/>
          <w:kern w:val="0"/>
          <w:szCs w:val="28"/>
        </w:rPr>
        <w:t>。</w:t>
      </w:r>
    </w:p>
    <w:p w:rsidR="007F7920" w:rsidRPr="00E325AC" w:rsidRDefault="007F7920" w:rsidP="00F66906">
      <w:pPr>
        <w:ind w:firstLineChars="200" w:firstLine="562"/>
        <w:rPr>
          <w:bCs/>
          <w:szCs w:val="28"/>
        </w:rPr>
      </w:pPr>
      <w:r w:rsidRPr="00E325AC">
        <w:rPr>
          <w:b/>
          <w:bCs/>
          <w:szCs w:val="28"/>
        </w:rPr>
        <w:t xml:space="preserve">2 </w:t>
      </w:r>
      <w:r w:rsidRPr="00E325AC">
        <w:rPr>
          <w:rFonts w:hint="eastAsia"/>
          <w:bCs/>
          <w:szCs w:val="28"/>
        </w:rPr>
        <w:t>自攻螺钉与型材的完整螺纹咬合深度等于自攻螺钉与型材的咬合深度减去自攻螺钉不完整螺纹的长度。自攻螺钉不完整螺纹的长度可参考《自攻螺钉用螺纹》</w:t>
      </w:r>
      <w:r w:rsidRPr="00E325AC">
        <w:rPr>
          <w:rFonts w:hint="eastAsia"/>
          <w:bCs/>
          <w:szCs w:val="28"/>
        </w:rPr>
        <w:t>GB</w:t>
      </w:r>
      <w:r w:rsidRPr="00E325AC">
        <w:rPr>
          <w:bCs/>
          <w:szCs w:val="28"/>
        </w:rPr>
        <w:t>/</w:t>
      </w:r>
      <w:r w:rsidRPr="00E325AC">
        <w:rPr>
          <w:rFonts w:hint="eastAsia"/>
          <w:bCs/>
          <w:szCs w:val="28"/>
        </w:rPr>
        <w:t>T5280</w:t>
      </w:r>
      <w:r w:rsidRPr="00E325AC">
        <w:rPr>
          <w:rFonts w:hint="eastAsia"/>
          <w:bCs/>
          <w:szCs w:val="28"/>
        </w:rPr>
        <w:t>的相关规定。</w:t>
      </w:r>
    </w:p>
    <w:p w:rsidR="00F66906" w:rsidRPr="00E325AC" w:rsidRDefault="00F66906" w:rsidP="00F66906">
      <w:pPr>
        <w:autoSpaceDE w:val="0"/>
        <w:autoSpaceDN w:val="0"/>
        <w:adjustRightInd w:val="0"/>
        <w:spacing w:line="400" w:lineRule="exact"/>
        <w:ind w:firstLineChars="200" w:firstLine="560"/>
        <w:jc w:val="left"/>
        <w:rPr>
          <w:szCs w:val="28"/>
        </w:rPr>
      </w:pPr>
    </w:p>
    <w:p w:rsidR="00F66906" w:rsidRPr="00E325AC" w:rsidRDefault="00F66906" w:rsidP="00F66906">
      <w:pPr>
        <w:autoSpaceDE w:val="0"/>
        <w:autoSpaceDN w:val="0"/>
        <w:adjustRightInd w:val="0"/>
        <w:spacing w:line="400" w:lineRule="exact"/>
        <w:jc w:val="left"/>
        <w:rPr>
          <w:szCs w:val="28"/>
        </w:rPr>
      </w:pPr>
    </w:p>
    <w:p w:rsidR="007F7920" w:rsidRPr="00E325AC" w:rsidRDefault="007F7920" w:rsidP="007F7920">
      <w:pPr>
        <w:autoSpaceDE w:val="0"/>
        <w:autoSpaceDN w:val="0"/>
        <w:adjustRightInd w:val="0"/>
        <w:spacing w:line="400" w:lineRule="exact"/>
        <w:jc w:val="left"/>
        <w:rPr>
          <w:szCs w:val="28"/>
        </w:rPr>
      </w:pPr>
      <w:r w:rsidRPr="00E325AC">
        <w:rPr>
          <w:noProof/>
          <w:szCs w:val="28"/>
        </w:rPr>
        <w:drawing>
          <wp:anchor distT="0" distB="0" distL="114300" distR="114300" simplePos="0" relativeHeight="251719680" behindDoc="0" locked="0" layoutInCell="1" allowOverlap="1">
            <wp:simplePos x="0" y="0"/>
            <wp:positionH relativeFrom="column">
              <wp:posOffset>1724660</wp:posOffset>
            </wp:positionH>
            <wp:positionV relativeFrom="paragraph">
              <wp:posOffset>18415</wp:posOffset>
            </wp:positionV>
            <wp:extent cx="1789430" cy="899795"/>
            <wp:effectExtent l="0" t="0" r="0" b="0"/>
            <wp:wrapNone/>
            <wp:docPr id="13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9430" cy="899795"/>
                    </a:xfrm>
                    <a:prstGeom prst="rect">
                      <a:avLst/>
                    </a:prstGeom>
                    <a:noFill/>
                    <a:ln>
                      <a:noFill/>
                    </a:ln>
                  </pic:spPr>
                </pic:pic>
              </a:graphicData>
            </a:graphic>
          </wp:anchor>
        </w:drawing>
      </w:r>
    </w:p>
    <w:p w:rsidR="007F7920" w:rsidRPr="00E325AC" w:rsidRDefault="007F7920" w:rsidP="007F7920">
      <w:pPr>
        <w:autoSpaceDE w:val="0"/>
        <w:autoSpaceDN w:val="0"/>
        <w:adjustRightInd w:val="0"/>
        <w:spacing w:line="400" w:lineRule="exact"/>
        <w:jc w:val="left"/>
        <w:rPr>
          <w:szCs w:val="28"/>
        </w:rPr>
      </w:pPr>
    </w:p>
    <w:p w:rsidR="007F7920" w:rsidRPr="00E325AC" w:rsidRDefault="007F7920" w:rsidP="007F7920">
      <w:pPr>
        <w:autoSpaceDE w:val="0"/>
        <w:autoSpaceDN w:val="0"/>
        <w:adjustRightInd w:val="0"/>
        <w:spacing w:line="400" w:lineRule="exact"/>
        <w:jc w:val="left"/>
        <w:rPr>
          <w:szCs w:val="28"/>
        </w:rPr>
      </w:pPr>
    </w:p>
    <w:p w:rsidR="008A53B0" w:rsidRPr="00E325AC" w:rsidRDefault="008A53B0" w:rsidP="007F7920">
      <w:pPr>
        <w:autoSpaceDE w:val="0"/>
        <w:autoSpaceDN w:val="0"/>
        <w:adjustRightInd w:val="0"/>
        <w:spacing w:line="400" w:lineRule="exact"/>
        <w:jc w:val="left"/>
        <w:rPr>
          <w:szCs w:val="28"/>
        </w:rPr>
      </w:pPr>
    </w:p>
    <w:p w:rsidR="007F7920" w:rsidRPr="00E325AC" w:rsidRDefault="007F7920" w:rsidP="008A53B0">
      <w:pPr>
        <w:autoSpaceDE w:val="0"/>
        <w:autoSpaceDN w:val="0"/>
        <w:adjustRightInd w:val="0"/>
        <w:spacing w:line="400" w:lineRule="exact"/>
        <w:jc w:val="left"/>
        <w:rPr>
          <w:szCs w:val="28"/>
        </w:rPr>
      </w:pPr>
      <w:r w:rsidRPr="00E325AC">
        <w:rPr>
          <w:rFonts w:hint="eastAsia"/>
          <w:szCs w:val="28"/>
        </w:rPr>
        <w:t>y=</w:t>
      </w:r>
      <w:r w:rsidRPr="00E325AC">
        <w:rPr>
          <w:rFonts w:hint="eastAsia"/>
          <w:szCs w:val="28"/>
        </w:rPr>
        <w:t>不完整螺纹的长度</w:t>
      </w:r>
    </w:p>
    <w:p w:rsidR="007F7920" w:rsidRPr="00E325AC" w:rsidRDefault="007F7920" w:rsidP="007F7920">
      <w:pPr>
        <w:spacing w:line="400" w:lineRule="exact"/>
        <w:jc w:val="center"/>
        <w:rPr>
          <w:rFonts w:asciiTheme="minorEastAsia" w:eastAsiaTheme="minorEastAsia" w:hAnsiTheme="minorEastAsia"/>
          <w:szCs w:val="28"/>
          <w:lang w:val="en-GB"/>
        </w:rPr>
      </w:pPr>
      <w:r w:rsidRPr="00E325AC">
        <w:rPr>
          <w:rFonts w:asciiTheme="minorEastAsia" w:eastAsiaTheme="minorEastAsia" w:hAnsiTheme="minorEastAsia" w:hint="eastAsia"/>
          <w:szCs w:val="28"/>
          <w:lang w:val="en-GB"/>
        </w:rPr>
        <w:t>图6.7.3</w:t>
      </w:r>
      <w:r w:rsidRPr="00E325AC">
        <w:rPr>
          <w:rFonts w:asciiTheme="minorEastAsia" w:eastAsiaTheme="minorEastAsia" w:hAnsiTheme="minorEastAsia"/>
          <w:szCs w:val="28"/>
          <w:lang w:val="en-GB"/>
        </w:rPr>
        <w:t>-1</w:t>
      </w:r>
      <w:r w:rsidRPr="00E325AC">
        <w:rPr>
          <w:rFonts w:asciiTheme="minorEastAsia" w:eastAsiaTheme="minorEastAsia" w:hAnsiTheme="minorEastAsia" w:hint="eastAsia"/>
          <w:szCs w:val="28"/>
          <w:lang w:val="en-GB"/>
        </w:rPr>
        <w:t>不完整螺纹长度</w:t>
      </w:r>
    </w:p>
    <w:p w:rsidR="007F7920" w:rsidRPr="00E325AC" w:rsidRDefault="007F7920" w:rsidP="007F7920">
      <w:pPr>
        <w:spacing w:line="440" w:lineRule="exact"/>
        <w:ind w:right="504" w:firstLineChars="350" w:firstLine="980"/>
        <w:rPr>
          <w:rFonts w:ascii="TimesNewRomanPSMT" w:hAnsi="TimesNewRomanPSMT" w:cs="TimesNewRomanPSMT"/>
          <w:kern w:val="0"/>
          <w:szCs w:val="28"/>
          <w:lang w:val="en-GB"/>
        </w:rPr>
      </w:pPr>
    </w:p>
    <w:p w:rsidR="007F7920" w:rsidRPr="00E325AC" w:rsidRDefault="007F7920" w:rsidP="00F66906">
      <w:pPr>
        <w:snapToGrid w:val="0"/>
        <w:ind w:firstLineChars="196" w:firstLine="551"/>
        <w:rPr>
          <w:szCs w:val="28"/>
        </w:rPr>
      </w:pPr>
      <w:r w:rsidRPr="00E325AC">
        <w:rPr>
          <w:rFonts w:ascii="宋体" w:hAnsi="宋体"/>
          <w:b/>
          <w:bCs/>
          <w:szCs w:val="28"/>
        </w:rPr>
        <w:t>3</w:t>
      </w:r>
      <w:r w:rsidR="00F66906" w:rsidRPr="00E325AC">
        <w:rPr>
          <w:rFonts w:ascii="宋体" w:hAnsi="宋体" w:hint="eastAsia"/>
          <w:b/>
          <w:bCs/>
          <w:szCs w:val="28"/>
        </w:rPr>
        <w:t xml:space="preserve"> </w:t>
      </w:r>
      <w:r w:rsidRPr="00E325AC">
        <w:rPr>
          <w:rFonts w:hint="eastAsia"/>
          <w:szCs w:val="28"/>
          <w:lang w:val="en-GB"/>
        </w:rPr>
        <w:t>自攻螺钉</w:t>
      </w:r>
      <w:proofErr w:type="gramStart"/>
      <w:r w:rsidRPr="00E325AC">
        <w:rPr>
          <w:rFonts w:hint="eastAsia"/>
          <w:szCs w:val="28"/>
          <w:lang w:val="en-GB"/>
        </w:rPr>
        <w:t>或自钻自攻螺钉</w:t>
      </w:r>
      <w:proofErr w:type="gramEnd"/>
      <w:r w:rsidRPr="00E325AC">
        <w:rPr>
          <w:rFonts w:hint="eastAsia"/>
          <w:szCs w:val="28"/>
          <w:lang w:val="en-GB"/>
        </w:rPr>
        <w:t>攻入铝材的长圆孔或</w:t>
      </w:r>
      <w:r w:rsidRPr="00E325AC">
        <w:rPr>
          <w:rFonts w:hint="eastAsia"/>
          <w:szCs w:val="28"/>
          <w:lang w:val="en-GB"/>
        </w:rPr>
        <w:t>U</w:t>
      </w:r>
      <w:r w:rsidRPr="00E325AC">
        <w:rPr>
          <w:rFonts w:hint="eastAsia"/>
          <w:szCs w:val="28"/>
          <w:lang w:val="en-GB"/>
        </w:rPr>
        <w:t>型自攻螺钉槽（图</w:t>
      </w:r>
      <w:r w:rsidRPr="00E325AC">
        <w:rPr>
          <w:rFonts w:hint="eastAsia"/>
          <w:szCs w:val="28"/>
          <w:lang w:val="en-GB"/>
        </w:rPr>
        <w:t>6.7.3.</w:t>
      </w:r>
      <w:r w:rsidRPr="00E325AC">
        <w:rPr>
          <w:szCs w:val="28"/>
          <w:lang w:val="en-GB"/>
        </w:rPr>
        <w:t>2</w:t>
      </w:r>
      <w:r w:rsidRPr="00E325AC">
        <w:rPr>
          <w:rFonts w:hint="eastAsia"/>
          <w:szCs w:val="28"/>
          <w:lang w:val="en-GB"/>
        </w:rPr>
        <w:t>）时</w:t>
      </w:r>
      <w:r w:rsidRPr="00E325AC">
        <w:rPr>
          <w:rFonts w:hint="eastAsia"/>
          <w:szCs w:val="28"/>
        </w:rPr>
        <w:t>：</w:t>
      </w:r>
    </w:p>
    <w:p w:rsidR="007F7920" w:rsidRPr="00E325AC" w:rsidRDefault="0083487F" w:rsidP="00F66906">
      <w:pPr>
        <w:snapToGrid w:val="0"/>
        <w:spacing w:line="480" w:lineRule="auto"/>
        <w:jc w:val="left"/>
        <w:rPr>
          <w:szCs w:val="28"/>
          <w:lang w:val="en-GB"/>
        </w:rPr>
      </w:pPr>
      <m:oMath>
        <m:sSub>
          <m:sSubPr>
            <m:ctrlPr>
              <w:rPr>
                <w:rFonts w:ascii="Cambria Math" w:hAnsi="Cambria Math" w:cs="TimesNewRomanPSMT"/>
                <w:kern w:val="0"/>
                <w:szCs w:val="28"/>
              </w:rPr>
            </m:ctrlPr>
          </m:sSubPr>
          <m:e>
            <m:r>
              <w:rPr>
                <w:rFonts w:ascii="Cambria Math" w:hAnsi="Cambria Math" w:cs="TimesNewRomanPSMT"/>
                <w:kern w:val="0"/>
                <w:szCs w:val="28"/>
              </w:rPr>
              <m:t xml:space="preserve">                                                         </m:t>
            </m:r>
            <m:r>
              <w:rPr>
                <w:rFonts w:ascii="Cambria Math" w:hAnsi="Cambria Math" w:cs="TimesNewRomanPSMT" w:hint="eastAsia"/>
                <w:kern w:val="0"/>
                <w:szCs w:val="28"/>
              </w:rPr>
              <m:t>F</m:t>
            </m:r>
          </m:e>
          <m:sub>
            <m:r>
              <w:rPr>
                <w:rFonts w:ascii="Cambria Math" w:hAnsi="Cambria Math" w:cs="TimesNewRomanPSMT"/>
                <w:kern w:val="0"/>
                <w:szCs w:val="28"/>
              </w:rPr>
              <m:t>o1</m:t>
            </m:r>
          </m:sub>
        </m:sSub>
        <m:r>
          <w:rPr>
            <w:rFonts w:ascii="Cambria Math" w:hAnsi="Cambria Math"/>
            <w:noProof/>
            <w:szCs w:val="28"/>
          </w:rPr>
          <m:t>=</m:t>
        </m:r>
        <m:sSub>
          <m:sSubPr>
            <m:ctrlPr>
              <w:rPr>
                <w:rFonts w:ascii="Cambria Math" w:hAnsi="Cambria Math" w:cs="TimesNewRomanPSMT"/>
                <w:kern w:val="0"/>
                <w:szCs w:val="28"/>
              </w:rPr>
            </m:ctrlPr>
          </m:sSubPr>
          <m:e>
            <m:r>
              <w:rPr>
                <w:rFonts w:ascii="Cambria Math" w:hAnsi="Cambria Math" w:cs="TimesNewRomanPSMT" w:hint="eastAsia"/>
                <w:kern w:val="0"/>
                <w:szCs w:val="28"/>
              </w:rPr>
              <m:t>F</m:t>
            </m:r>
          </m:e>
          <m:sub>
            <m:r>
              <w:rPr>
                <w:rFonts w:ascii="Cambria Math" w:hAnsi="Cambria Math" w:cs="TimesNewRomanPSMT"/>
                <w:kern w:val="0"/>
                <w:szCs w:val="28"/>
              </w:rPr>
              <m:t>o</m:t>
            </m:r>
          </m:sub>
        </m:sSub>
        <m:sSub>
          <m:sSubPr>
            <m:ctrlPr>
              <w:rPr>
                <w:rFonts w:ascii="Cambria Math" w:hAnsi="Cambria Math"/>
                <w:i/>
                <w:noProof/>
                <w:szCs w:val="28"/>
              </w:rPr>
            </m:ctrlPr>
          </m:sSubPr>
          <m:e>
            <m:r>
              <w:rPr>
                <w:rFonts w:ascii="Cambria Math" w:hAnsi="Cambria Math"/>
                <w:noProof/>
                <w:szCs w:val="28"/>
              </w:rPr>
              <m:t>R</m:t>
            </m:r>
          </m:e>
          <m:sub>
            <m:r>
              <w:rPr>
                <w:rFonts w:ascii="Cambria Math" w:hAnsi="Cambria Math"/>
                <w:noProof/>
                <w:szCs w:val="28"/>
              </w:rPr>
              <m:t>e</m:t>
            </m:r>
          </m:sub>
        </m:sSub>
        <m:r>
          <w:rPr>
            <w:rFonts w:ascii="Cambria Math" w:hAnsi="Cambria Math"/>
            <w:noProof/>
            <w:szCs w:val="28"/>
          </w:rPr>
          <m:t xml:space="preserve">                                                        </m:t>
        </m:r>
      </m:oMath>
      <w:r w:rsidR="007F7920" w:rsidRPr="00E325AC">
        <w:rPr>
          <w:szCs w:val="28"/>
          <w:lang w:val="en-GB"/>
        </w:rPr>
        <w:t>(</w:t>
      </w:r>
      <w:r w:rsidR="007F7920" w:rsidRPr="00E325AC">
        <w:rPr>
          <w:rFonts w:hint="eastAsia"/>
          <w:szCs w:val="28"/>
          <w:lang w:val="en-GB"/>
        </w:rPr>
        <w:t>6.7.3</w:t>
      </w:r>
      <w:r w:rsidR="007F7920" w:rsidRPr="00E325AC">
        <w:rPr>
          <w:szCs w:val="28"/>
          <w:lang w:val="en-GB"/>
        </w:rPr>
        <w:t>-5)</w:t>
      </w:r>
    </w:p>
    <w:p w:rsidR="007F7920" w:rsidRPr="00E325AC" w:rsidRDefault="007F7920" w:rsidP="00F66906">
      <w:pPr>
        <w:snapToGrid w:val="0"/>
        <w:spacing w:line="480" w:lineRule="auto"/>
        <w:jc w:val="left"/>
        <w:rPr>
          <w:szCs w:val="28"/>
          <w:lang w:val="en-GB"/>
        </w:rPr>
      </w:pPr>
      <w:r w:rsidRPr="00E325AC">
        <w:rPr>
          <w:position w:val="-4"/>
          <w:szCs w:val="28"/>
          <w:lang w:val="en-GB"/>
        </w:rPr>
        <w:object w:dxaOrig="200" w:dyaOrig="300">
          <v:shape id="_x0000_i1077" type="#_x0000_t75" style="width:8.6pt;height:15.05pt" o:ole="">
            <v:imagedata r:id="rId164" o:title=""/>
          </v:shape>
          <o:OLEObject Type="Embed" ProgID="Equation.DSMT4" ShapeID="_x0000_i1077" DrawAspect="Content" ObjectID="_1630338456" r:id="rId165"/>
        </w:object>
      </w:r>
      <m:oMath>
        <w:bookmarkStart w:id="94" w:name="MTToggleEnd"/>
        <w:bookmarkStart w:id="95" w:name="MTToggleStart"/>
        <w:bookmarkEnd w:id="94"/>
        <w:bookmarkEnd w:id="95"/>
        <m:r>
          <m:rPr>
            <m:sty m:val="p"/>
          </m:rPr>
          <w:rPr>
            <w:rFonts w:ascii="Cambria Math" w:hAnsi="Cambria Math"/>
            <w:position w:val="-4"/>
            <w:szCs w:val="28"/>
            <w:lang w:val="en-GB"/>
          </w:rPr>
          <m:t xml:space="preserve">                              </m:t>
        </m:r>
        <m:r>
          <m:rPr>
            <m:sty m:val="p"/>
          </m:rPr>
          <w:rPr>
            <w:rFonts w:ascii="Cambria Math" w:hAnsi="Cambria Math"/>
            <w:position w:val="-40"/>
            <w:szCs w:val="28"/>
          </w:rPr>
          <w:object w:dxaOrig="4290" w:dyaOrig="1530">
            <v:shape id="_x0000_i1078" type="#_x0000_t75" style="width:3in;height:76.85pt" o:ole="">
              <v:imagedata r:id="rId166" o:title=""/>
            </v:shape>
            <o:OLEObject Type="Embed" ProgID="Equation.DSMT4" ShapeID="_x0000_i1078" DrawAspect="Content" ObjectID="_1630338457" r:id="rId167"/>
          </w:object>
        </m:r>
      </m:oMath>
      <w:r w:rsidR="00F66906" w:rsidRPr="00E325AC">
        <w:rPr>
          <w:rFonts w:hint="eastAsia"/>
          <w:szCs w:val="28"/>
          <w:lang w:val="en-GB"/>
        </w:rPr>
        <w:t xml:space="preserve">            </w:t>
      </w:r>
      <w:r w:rsidR="00F66906" w:rsidRPr="00E325AC">
        <w:rPr>
          <w:rFonts w:hint="eastAsia"/>
          <w:szCs w:val="28"/>
          <w:lang w:val="en-GB"/>
        </w:rPr>
        <w:t>（</w:t>
      </w:r>
      <w:r w:rsidRPr="00E325AC">
        <w:rPr>
          <w:rFonts w:hint="eastAsia"/>
          <w:szCs w:val="28"/>
          <w:lang w:val="en-GB"/>
        </w:rPr>
        <w:t>6.7.3</w:t>
      </w:r>
      <w:r w:rsidRPr="00E325AC">
        <w:rPr>
          <w:szCs w:val="28"/>
          <w:lang w:val="en-GB"/>
        </w:rPr>
        <w:t>-6)</w:t>
      </w:r>
    </w:p>
    <w:p w:rsidR="007F7920" w:rsidRPr="00E325AC" w:rsidRDefault="007F7920" w:rsidP="007F7920">
      <w:pPr>
        <w:spacing w:line="440" w:lineRule="exact"/>
        <w:rPr>
          <w:szCs w:val="28"/>
        </w:rPr>
      </w:pPr>
      <w:r w:rsidRPr="00E325AC">
        <w:rPr>
          <w:szCs w:val="28"/>
        </w:rPr>
        <w:t>式中</w:t>
      </w:r>
      <w:r w:rsidRPr="00E325AC">
        <w:rPr>
          <w:rFonts w:hint="eastAsia"/>
          <w:szCs w:val="28"/>
        </w:rPr>
        <w:t>：</w:t>
      </w:r>
      <m:oMath>
        <m:sSub>
          <m:sSubPr>
            <m:ctrlPr>
              <w:rPr>
                <w:rFonts w:ascii="Cambria Math" w:hAnsi="Cambria Math" w:cs="TimesNewRomanPSMT"/>
                <w:kern w:val="0"/>
                <w:szCs w:val="28"/>
              </w:rPr>
            </m:ctrlPr>
          </m:sSubPr>
          <m:e>
            <m:r>
              <w:rPr>
                <w:rFonts w:ascii="Cambria Math" w:hAnsi="Cambria Math" w:cs="TimesNewRomanPSMT" w:hint="eastAsia"/>
                <w:kern w:val="0"/>
                <w:szCs w:val="28"/>
              </w:rPr>
              <m:t>F</m:t>
            </m:r>
          </m:e>
          <m:sub>
            <m:r>
              <w:rPr>
                <w:rFonts w:ascii="Cambria Math" w:hAnsi="Cambria Math" w:cs="TimesNewRomanPSMT" w:hint="eastAsia"/>
                <w:kern w:val="0"/>
                <w:szCs w:val="28"/>
              </w:rPr>
              <m:t>o</m:t>
            </m:r>
            <m:r>
              <w:rPr>
                <w:rFonts w:ascii="Cambria Math" w:hAnsi="Cambria Math" w:cs="TimesNewRomanPSMT"/>
                <w:kern w:val="0"/>
                <w:szCs w:val="28"/>
              </w:rPr>
              <m:t>1</m:t>
            </m:r>
          </m:sub>
        </m:sSub>
      </m:oMath>
      <w:r w:rsidR="00F66906" w:rsidRPr="00E325AC">
        <w:rPr>
          <w:szCs w:val="28"/>
        </w:rPr>
        <w:t>——</w:t>
      </w:r>
      <w:r w:rsidR="00F66906" w:rsidRPr="00E325AC">
        <w:rPr>
          <w:rFonts w:hint="eastAsia"/>
          <w:szCs w:val="28"/>
        </w:rPr>
        <w:t>螺钉与长圆孔或</w:t>
      </w:r>
      <w:r w:rsidR="00F66906" w:rsidRPr="00E325AC">
        <w:rPr>
          <w:rFonts w:hint="eastAsia"/>
          <w:szCs w:val="28"/>
        </w:rPr>
        <w:t>U</w:t>
      </w:r>
      <w:r w:rsidR="00F66906" w:rsidRPr="00E325AC">
        <w:rPr>
          <w:rFonts w:hint="eastAsia"/>
          <w:szCs w:val="28"/>
        </w:rPr>
        <w:t>型自攻螺钉槽连接的抗拉承载力设计值（</w:t>
      </w:r>
      <w:r w:rsidR="00F66906" w:rsidRPr="00E325AC">
        <w:rPr>
          <w:rFonts w:hint="eastAsia"/>
          <w:szCs w:val="28"/>
        </w:rPr>
        <w:t>N</w:t>
      </w:r>
      <w:r w:rsidR="00F66906" w:rsidRPr="00E325AC">
        <w:rPr>
          <w:rFonts w:hint="eastAsia"/>
          <w:szCs w:val="28"/>
        </w:rPr>
        <w:t>）；</w:t>
      </w:r>
    </w:p>
    <w:p w:rsidR="007F7920" w:rsidRPr="00E325AC" w:rsidRDefault="0083487F" w:rsidP="00F66906">
      <w:pPr>
        <w:spacing w:line="440" w:lineRule="exact"/>
        <w:ind w:firstLineChars="350" w:firstLine="980"/>
        <w:rPr>
          <w:szCs w:val="28"/>
        </w:rPr>
      </w:pPr>
      <w:r>
        <w:rPr>
          <w:szCs w:val="28"/>
        </w:rPr>
        <w:pict>
          <v:shape id="_x0000_s1424" type="#_x0000_t75" style="position:absolute;left:0;text-align:left;margin-left:25.95pt;margin-top:7.05pt;width:13.45pt;height:17.5pt;z-index:251718656">
            <v:imagedata r:id="rId168" o:title=""/>
          </v:shape>
          <o:OLEObject Type="Embed" ProgID="Equation.DSMT4" ShapeID="_x0000_s1424" DrawAspect="Content" ObjectID="_1630338691" r:id="rId169"/>
        </w:pict>
      </w:r>
      <w:r w:rsidR="007F7920" w:rsidRPr="00E325AC">
        <w:rPr>
          <w:szCs w:val="28"/>
        </w:rPr>
        <w:t>——</w:t>
      </w:r>
      <w:r w:rsidR="007F7920" w:rsidRPr="00E325AC">
        <w:rPr>
          <w:rFonts w:hint="eastAsia"/>
          <w:szCs w:val="28"/>
        </w:rPr>
        <w:t>螺钉的螺纹有效参与面积比，</w:t>
      </w:r>
      <w:r w:rsidR="007F7920" w:rsidRPr="00E325AC">
        <w:rPr>
          <w:rFonts w:ascii="等线" w:hAnsi="等线" w:hint="eastAsia"/>
          <w:szCs w:val="28"/>
        </w:rPr>
        <w:t>计算结果大于</w:t>
      </w:r>
      <w:r w:rsidR="007F7920" w:rsidRPr="00E325AC">
        <w:rPr>
          <w:rFonts w:ascii="等线" w:hAnsi="等线" w:hint="eastAsia"/>
          <w:szCs w:val="28"/>
        </w:rPr>
        <w:t>0.35</w:t>
      </w:r>
      <w:r w:rsidR="007F7920" w:rsidRPr="00E325AC">
        <w:rPr>
          <w:rFonts w:ascii="等线" w:hAnsi="等线" w:hint="eastAsia"/>
          <w:szCs w:val="28"/>
        </w:rPr>
        <w:t>时取</w:t>
      </w:r>
      <w:r w:rsidR="007F7920" w:rsidRPr="00E325AC">
        <w:rPr>
          <w:rFonts w:ascii="等线" w:hAnsi="等线" w:hint="eastAsia"/>
          <w:szCs w:val="28"/>
        </w:rPr>
        <w:t>0.35</w:t>
      </w:r>
      <w:r w:rsidR="007F7920" w:rsidRPr="00E325AC">
        <w:rPr>
          <w:rFonts w:ascii="等线" w:hAnsi="等线" w:hint="eastAsia"/>
          <w:szCs w:val="28"/>
        </w:rPr>
        <w:t>；</w:t>
      </w:r>
    </w:p>
    <w:p w:rsidR="007F7920" w:rsidRPr="00E325AC" w:rsidRDefault="0083487F" w:rsidP="00F66906">
      <w:pPr>
        <w:spacing w:line="440" w:lineRule="exact"/>
        <w:ind w:firstLineChars="300" w:firstLine="840"/>
        <w:rPr>
          <w:szCs w:val="28"/>
        </w:rPr>
      </w:pPr>
      <w:r>
        <w:rPr>
          <w:szCs w:val="28"/>
        </w:rPr>
        <w:pict>
          <v:shape id="_x0000_s1422" type="#_x0000_t75" style="position:absolute;left:0;text-align:left;margin-left:25.95pt;margin-top:7.05pt;width:11.55pt;height:12.65pt;z-index:251716608">
            <v:imagedata r:id="rId170" o:title=""/>
          </v:shape>
          <o:OLEObject Type="Embed" ProgID="Equation.3" ShapeID="_x0000_s1422" DrawAspect="Content" ObjectID="_1630338692" r:id="rId171"/>
        </w:pict>
      </w:r>
      <w:r w:rsidR="007F7920" w:rsidRPr="00E325AC">
        <w:rPr>
          <w:szCs w:val="28"/>
        </w:rPr>
        <w:t>——</w:t>
      </w:r>
      <w:r w:rsidR="007F7920" w:rsidRPr="00E325AC">
        <w:rPr>
          <w:rFonts w:hint="eastAsia"/>
          <w:szCs w:val="28"/>
        </w:rPr>
        <w:t>螺钉的螺纹大径的一半（</w:t>
      </w:r>
      <w:r w:rsidR="007F7920" w:rsidRPr="00E325AC">
        <w:rPr>
          <w:rFonts w:hint="eastAsia"/>
          <w:szCs w:val="28"/>
        </w:rPr>
        <w:t>mm</w:t>
      </w:r>
      <w:r w:rsidR="007F7920" w:rsidRPr="00E325AC">
        <w:rPr>
          <w:rFonts w:hint="eastAsia"/>
          <w:szCs w:val="28"/>
        </w:rPr>
        <w:t>）</w:t>
      </w:r>
    </w:p>
    <w:p w:rsidR="007F7920" w:rsidRPr="00E325AC" w:rsidRDefault="0083487F" w:rsidP="00F66906">
      <w:pPr>
        <w:spacing w:line="440" w:lineRule="exact"/>
        <w:ind w:leftChars="300" w:left="1400" w:hangingChars="200" w:hanging="560"/>
        <w:rPr>
          <w:szCs w:val="28"/>
        </w:rPr>
      </w:pPr>
      <w:r>
        <w:rPr>
          <w:szCs w:val="28"/>
        </w:rPr>
        <w:pict>
          <v:shape id="_x0000_s1423" type="#_x0000_t75" style="position:absolute;left:0;text-align:left;margin-left:28.75pt;margin-top:6.7pt;width:10.35pt;height:11.65pt;z-index:251717632">
            <v:imagedata r:id="rId172" o:title=""/>
          </v:shape>
          <o:OLEObject Type="Embed" ProgID="Equation.3" ShapeID="_x0000_s1423" DrawAspect="Content" ObjectID="_1630338693" r:id="rId173"/>
        </w:pict>
      </w:r>
      <w:r w:rsidR="007F7920" w:rsidRPr="00E325AC">
        <w:rPr>
          <w:szCs w:val="28"/>
        </w:rPr>
        <w:t>——</w:t>
      </w:r>
      <w:r w:rsidR="007F7920" w:rsidRPr="00E325AC">
        <w:rPr>
          <w:rFonts w:hint="eastAsia"/>
          <w:szCs w:val="28"/>
        </w:rPr>
        <w:t>螺钉的螺纹小径和</w:t>
      </w:r>
      <w:r w:rsidR="007F7920" w:rsidRPr="00E325AC">
        <w:rPr>
          <w:rFonts w:hint="eastAsia"/>
          <w:szCs w:val="28"/>
        </w:rPr>
        <w:t>U</w:t>
      </w:r>
      <w:r w:rsidR="007F7920" w:rsidRPr="00E325AC">
        <w:rPr>
          <w:rFonts w:hint="eastAsia"/>
          <w:szCs w:val="28"/>
        </w:rPr>
        <w:t>型自攻螺钉槽宽度（或长圆孔宽度）的较大值的一半（</w:t>
      </w:r>
      <w:r w:rsidR="007F7920" w:rsidRPr="00E325AC">
        <w:rPr>
          <w:rFonts w:hint="eastAsia"/>
          <w:szCs w:val="28"/>
        </w:rPr>
        <w:t>mm</w:t>
      </w:r>
      <w:r w:rsidR="007F7920" w:rsidRPr="00E325AC">
        <w:rPr>
          <w:rFonts w:hint="eastAsia"/>
          <w:szCs w:val="28"/>
        </w:rPr>
        <w:t>）</w:t>
      </w:r>
    </w:p>
    <w:p w:rsidR="007F7920" w:rsidRPr="00E325AC" w:rsidRDefault="007F7920" w:rsidP="007F7920">
      <w:pPr>
        <w:spacing w:before="240" w:line="276" w:lineRule="auto"/>
        <w:jc w:val="center"/>
        <w:rPr>
          <w:szCs w:val="28"/>
          <w:lang w:val="en-GB"/>
        </w:rPr>
      </w:pPr>
      <w:r w:rsidRPr="00E325AC">
        <w:rPr>
          <w:noProof/>
          <w:szCs w:val="28"/>
        </w:rPr>
        <w:drawing>
          <wp:inline distT="0" distB="0" distL="0" distR="0">
            <wp:extent cx="1424874" cy="1648047"/>
            <wp:effectExtent l="0" t="0" r="3876" b="0"/>
            <wp:docPr id="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4874" cy="1648047"/>
                    </a:xfrm>
                    <a:prstGeom prst="rect">
                      <a:avLst/>
                    </a:prstGeom>
                    <a:noFill/>
                    <a:ln>
                      <a:noFill/>
                    </a:ln>
                  </pic:spPr>
                </pic:pic>
              </a:graphicData>
            </a:graphic>
          </wp:inline>
        </w:drawing>
      </w:r>
    </w:p>
    <w:p w:rsidR="00F66906" w:rsidRPr="00E325AC" w:rsidRDefault="007F7920" w:rsidP="007F7920">
      <w:pPr>
        <w:spacing w:before="240" w:line="276" w:lineRule="auto"/>
        <w:jc w:val="center"/>
        <w:rPr>
          <w:rFonts w:asciiTheme="minorEastAsia" w:eastAsiaTheme="minorEastAsia" w:hAnsiTheme="minorEastAsia"/>
          <w:szCs w:val="28"/>
          <w:lang w:val="en-GB"/>
        </w:rPr>
      </w:pPr>
      <w:r w:rsidRPr="00E325AC">
        <w:rPr>
          <w:rFonts w:asciiTheme="minorEastAsia" w:eastAsiaTheme="minorEastAsia" w:hAnsiTheme="minorEastAsia" w:hint="eastAsia"/>
          <w:szCs w:val="28"/>
          <w:lang w:val="en-GB"/>
        </w:rPr>
        <w:t>图6.7.3</w:t>
      </w:r>
      <w:r w:rsidRPr="00E325AC">
        <w:rPr>
          <w:rFonts w:asciiTheme="minorEastAsia" w:eastAsiaTheme="minorEastAsia" w:hAnsiTheme="minorEastAsia"/>
          <w:szCs w:val="28"/>
          <w:lang w:val="en-GB"/>
        </w:rPr>
        <w:t>-2</w:t>
      </w:r>
      <w:r w:rsidRPr="00E325AC">
        <w:rPr>
          <w:rFonts w:asciiTheme="minorEastAsia" w:eastAsiaTheme="minorEastAsia" w:hAnsiTheme="minorEastAsia" w:hint="eastAsia"/>
          <w:szCs w:val="28"/>
          <w:lang w:val="en-GB"/>
        </w:rPr>
        <w:t xml:space="preserve">  U型自攻螺钉槽示意图</w:t>
      </w:r>
    </w:p>
    <w:p w:rsidR="007F7920" w:rsidRPr="00E325AC" w:rsidRDefault="007F7920" w:rsidP="007F7920">
      <w:pPr>
        <w:spacing w:before="240" w:line="276" w:lineRule="auto"/>
        <w:jc w:val="center"/>
        <w:rPr>
          <w:sz w:val="24"/>
          <w:lang w:val="en-GB"/>
        </w:rPr>
      </w:pPr>
      <w:r w:rsidRPr="00E325AC">
        <w:rPr>
          <w:rFonts w:hint="eastAsia"/>
          <w:sz w:val="24"/>
          <w:lang w:val="en-GB"/>
        </w:rPr>
        <w:t>（对于</w:t>
      </w:r>
      <w:r w:rsidRPr="00E325AC">
        <w:rPr>
          <w:rFonts w:hint="eastAsia"/>
          <w:sz w:val="24"/>
          <w:lang w:val="en-GB"/>
        </w:rPr>
        <w:t>ST5.5</w:t>
      </w:r>
      <w:r w:rsidRPr="00E325AC">
        <w:rPr>
          <w:rFonts w:hint="eastAsia"/>
          <w:sz w:val="24"/>
          <w:lang w:val="en-GB"/>
        </w:rPr>
        <w:t>自攻螺钉，可取</w:t>
      </w:r>
      <w:r w:rsidRPr="00E325AC">
        <w:rPr>
          <w:rFonts w:hint="eastAsia"/>
          <w:sz w:val="24"/>
          <w:lang w:val="en-GB"/>
        </w:rPr>
        <w:t>d=</w:t>
      </w:r>
      <w:r w:rsidRPr="00E325AC">
        <w:rPr>
          <w:sz w:val="24"/>
          <w:lang w:val="en-GB"/>
        </w:rPr>
        <w:t>4</w:t>
      </w:r>
      <w:r w:rsidRPr="00E325AC">
        <w:rPr>
          <w:rFonts w:hint="eastAsia"/>
          <w:sz w:val="24"/>
          <w:lang w:val="en-GB"/>
        </w:rPr>
        <w:t>mm</w:t>
      </w:r>
      <w:r w:rsidRPr="00E325AC">
        <w:rPr>
          <w:rFonts w:hint="eastAsia"/>
          <w:sz w:val="24"/>
          <w:lang w:val="en-GB"/>
        </w:rPr>
        <w:t>）</w:t>
      </w:r>
    </w:p>
    <w:p w:rsidR="007F7920" w:rsidRPr="00E325AC" w:rsidRDefault="007F7920" w:rsidP="00A12FAC">
      <w:pPr>
        <w:spacing w:line="276" w:lineRule="auto"/>
        <w:ind w:firstLineChars="196" w:firstLine="551"/>
        <w:rPr>
          <w:rFonts w:ascii="宋体" w:hAnsi="宋体"/>
          <w:bCs/>
          <w:szCs w:val="28"/>
        </w:rPr>
      </w:pPr>
      <w:r w:rsidRPr="00E325AC">
        <w:rPr>
          <w:rFonts w:ascii="宋体" w:hAnsi="宋体"/>
          <w:b/>
          <w:bCs/>
          <w:szCs w:val="28"/>
        </w:rPr>
        <w:t>4</w:t>
      </w:r>
      <w:r w:rsidR="00A12FAC" w:rsidRPr="00E325AC">
        <w:rPr>
          <w:rFonts w:ascii="宋体" w:hAnsi="宋体" w:hint="eastAsia"/>
          <w:bCs/>
          <w:szCs w:val="28"/>
        </w:rPr>
        <w:t xml:space="preserve"> </w:t>
      </w:r>
      <w:r w:rsidRPr="00E325AC">
        <w:rPr>
          <w:rFonts w:ascii="宋体" w:hAnsi="宋体" w:hint="eastAsia"/>
          <w:bCs/>
          <w:szCs w:val="28"/>
        </w:rPr>
        <w:t>自攻螺钉</w:t>
      </w:r>
      <w:proofErr w:type="gramStart"/>
      <w:r w:rsidRPr="00E325AC">
        <w:rPr>
          <w:rFonts w:ascii="宋体" w:hAnsi="宋体" w:hint="eastAsia"/>
          <w:bCs/>
          <w:szCs w:val="28"/>
        </w:rPr>
        <w:t>或自钻自攻螺钉</w:t>
      </w:r>
      <w:proofErr w:type="gramEnd"/>
      <w:r w:rsidRPr="00E325AC">
        <w:rPr>
          <w:rFonts w:ascii="宋体" w:hAnsi="宋体" w:hint="eastAsia"/>
          <w:bCs/>
          <w:szCs w:val="28"/>
        </w:rPr>
        <w:t>攻入铝材的自攻螺钉槽（图10.</w:t>
      </w:r>
      <w:r w:rsidRPr="00E325AC">
        <w:rPr>
          <w:rFonts w:ascii="宋体" w:hAnsi="宋体"/>
          <w:bCs/>
          <w:szCs w:val="28"/>
        </w:rPr>
        <w:t>2.7</w:t>
      </w:r>
      <w:r w:rsidRPr="00E325AC">
        <w:rPr>
          <w:rFonts w:ascii="宋体" w:hAnsi="宋体" w:hint="eastAsia"/>
          <w:bCs/>
          <w:szCs w:val="28"/>
        </w:rPr>
        <w:t>）且螺钉与铝材的完整螺纹咬合深度大于等于2倍螺钉的公称直径时，抗拉承载力设计值可按下式计算：</w:t>
      </w:r>
    </w:p>
    <w:p w:rsidR="007F7920" w:rsidRPr="00E325AC" w:rsidRDefault="00A12FAC" w:rsidP="00A12FAC">
      <w:pPr>
        <w:spacing w:line="276" w:lineRule="auto"/>
        <w:jc w:val="left"/>
        <w:rPr>
          <w:szCs w:val="28"/>
        </w:rPr>
      </w:pPr>
      <w:r w:rsidRPr="00E325AC">
        <w:rPr>
          <w:rFonts w:ascii="宋体" w:hAnsi="宋体" w:hint="eastAsia"/>
          <w:kern w:val="0"/>
          <w:szCs w:val="28"/>
        </w:rPr>
        <w:t xml:space="preserve">                       </w:t>
      </w:r>
      <m:oMath>
        <m:sSub>
          <m:sSubPr>
            <m:ctrlPr>
              <w:rPr>
                <w:rFonts w:ascii="Cambria Math" w:hAnsi="Cambria Math" w:cs="TimesNewRomanPSMT"/>
                <w:kern w:val="0"/>
                <w:szCs w:val="28"/>
              </w:rPr>
            </m:ctrlPr>
          </m:sSubPr>
          <m:e>
            <m:r>
              <w:rPr>
                <w:rFonts w:ascii="Cambria Math" w:hAnsi="Cambria Math" w:cs="TimesNewRomanPSMT" w:hint="eastAsia"/>
                <w:kern w:val="0"/>
                <w:szCs w:val="28"/>
              </w:rPr>
              <m:t>F</m:t>
            </m:r>
          </m:e>
          <m:sub>
            <m:r>
              <w:rPr>
                <w:rFonts w:ascii="Cambria Math" w:hAnsi="Cambria Math" w:cs="TimesNewRomanPSMT"/>
                <w:kern w:val="0"/>
                <w:szCs w:val="28"/>
              </w:rPr>
              <m:t>o</m:t>
            </m:r>
          </m:sub>
        </m:sSub>
        <m:r>
          <w:rPr>
            <w:rFonts w:ascii="Cambria Math" w:hAnsi="Cambria Math"/>
            <w:szCs w:val="28"/>
          </w:rPr>
          <m:t>=0.145d</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e</m:t>
            </m:r>
          </m:sub>
        </m:sSub>
        <m:sSub>
          <m:sSubPr>
            <m:ctrlPr>
              <w:rPr>
                <w:rFonts w:ascii="Cambria Math" w:hAnsi="Cambria Math"/>
                <w:i/>
                <w:szCs w:val="28"/>
              </w:rPr>
            </m:ctrlPr>
          </m:sSubPr>
          <m:e>
            <m:r>
              <w:rPr>
                <w:rFonts w:ascii="Cambria Math" w:hAnsi="Cambria Math"/>
                <w:szCs w:val="28"/>
              </w:rPr>
              <m:t>f</m:t>
            </m:r>
          </m:e>
          <m:sub>
            <m:r>
              <w:rPr>
                <w:rFonts w:ascii="Cambria Math" w:hAnsi="Cambria Math"/>
                <w:szCs w:val="28"/>
              </w:rPr>
              <m:t xml:space="preserve">u                                                                   </m:t>
            </m:r>
          </m:sub>
        </m:sSub>
      </m:oMath>
      <w:r w:rsidR="007F7920" w:rsidRPr="00E325AC">
        <w:rPr>
          <w:szCs w:val="28"/>
        </w:rPr>
        <w:t>(</w:t>
      </w:r>
      <w:r w:rsidR="007F7920" w:rsidRPr="00E325AC">
        <w:rPr>
          <w:rFonts w:hint="eastAsia"/>
          <w:szCs w:val="28"/>
        </w:rPr>
        <w:t>6.7.3</w:t>
      </w:r>
      <w:r w:rsidR="007F7920" w:rsidRPr="00E325AC">
        <w:rPr>
          <w:rFonts w:ascii="宋体" w:hAnsi="宋体"/>
          <w:szCs w:val="28"/>
        </w:rPr>
        <w:t>-</w:t>
      </w:r>
      <w:r w:rsidR="007F7920" w:rsidRPr="00E325AC">
        <w:rPr>
          <w:rFonts w:ascii="宋体" w:hAnsi="宋体" w:hint="eastAsia"/>
          <w:szCs w:val="28"/>
        </w:rPr>
        <w:t>7</w:t>
      </w:r>
      <w:r w:rsidR="007F7920" w:rsidRPr="00E325AC">
        <w:rPr>
          <w:szCs w:val="28"/>
        </w:rPr>
        <w:t>)</w:t>
      </w:r>
    </w:p>
    <w:p w:rsidR="005B1B50" w:rsidRPr="00E325AC" w:rsidRDefault="005B1B50" w:rsidP="005B1B50">
      <w:pPr>
        <w:autoSpaceDE w:val="0"/>
        <w:autoSpaceDN w:val="0"/>
        <w:adjustRightInd w:val="0"/>
        <w:spacing w:line="400" w:lineRule="exact"/>
        <w:jc w:val="left"/>
        <w:rPr>
          <w:rFonts w:ascii="仿宋" w:eastAsia="仿宋" w:hAnsi="仿宋"/>
          <w:szCs w:val="28"/>
        </w:rPr>
      </w:pPr>
      <w:r w:rsidRPr="00E325AC">
        <w:rPr>
          <w:rFonts w:ascii="华文楷体" w:eastAsia="华文楷体" w:hAnsi="华文楷体" w:hint="eastAsia"/>
          <w:szCs w:val="28"/>
        </w:rPr>
        <w:t>【条文说明】</w:t>
      </w:r>
      <w:r w:rsidRPr="00E325AC">
        <w:rPr>
          <w:rFonts w:ascii="仿宋" w:eastAsia="仿宋" w:hAnsi="仿宋" w:hint="eastAsia"/>
          <w:szCs w:val="28"/>
        </w:rPr>
        <w:t>6.7.3</w:t>
      </w:r>
      <w:r w:rsidR="00A12FAC" w:rsidRPr="00E325AC">
        <w:rPr>
          <w:rFonts w:ascii="仿宋" w:eastAsia="仿宋" w:hAnsi="仿宋" w:hint="eastAsia"/>
          <w:szCs w:val="28"/>
        </w:rPr>
        <w:t>之</w:t>
      </w:r>
      <w:r w:rsidRPr="00E325AC">
        <w:rPr>
          <w:rFonts w:ascii="仿宋" w:eastAsia="仿宋" w:hAnsi="仿宋"/>
          <w:szCs w:val="28"/>
        </w:rPr>
        <w:t xml:space="preserve">1 </w:t>
      </w:r>
      <w:r w:rsidRPr="00E325AC">
        <w:rPr>
          <w:rFonts w:ascii="仿宋" w:eastAsia="仿宋" w:hAnsi="仿宋" w:hint="eastAsia"/>
          <w:szCs w:val="28"/>
        </w:rPr>
        <w:t>采用了AA ADM 2010的相关公式。总体安全系数为3.0。本条抗拉承载力指的是自攻螺钉外螺纹与型材的咬合承载力，对应的破坏状态是螺钉螺纹从铝型材中拔出(Pullout Resistance</w:t>
      </w:r>
      <w:r w:rsidRPr="00E325AC">
        <w:rPr>
          <w:rFonts w:ascii="仿宋" w:eastAsia="仿宋" w:hAnsi="仿宋"/>
          <w:szCs w:val="28"/>
        </w:rPr>
        <w:t>)</w:t>
      </w:r>
      <w:r w:rsidRPr="00E325AC">
        <w:rPr>
          <w:rFonts w:ascii="仿宋" w:eastAsia="仿宋" w:hAnsi="仿宋" w:hint="eastAsia"/>
          <w:szCs w:val="28"/>
        </w:rPr>
        <w:t>。</w:t>
      </w:r>
    </w:p>
    <w:p w:rsidR="005B1B50" w:rsidRPr="00E325AC" w:rsidRDefault="00A12FAC" w:rsidP="005B1B50">
      <w:pPr>
        <w:autoSpaceDE w:val="0"/>
        <w:autoSpaceDN w:val="0"/>
        <w:adjustRightInd w:val="0"/>
        <w:spacing w:line="400" w:lineRule="exact"/>
        <w:jc w:val="left"/>
        <w:rPr>
          <w:rFonts w:ascii="仿宋" w:eastAsia="仿宋" w:hAnsi="仿宋"/>
          <w:szCs w:val="28"/>
        </w:rPr>
      </w:pPr>
      <w:r w:rsidRPr="00E325AC">
        <w:rPr>
          <w:rFonts w:ascii="仿宋" w:eastAsia="仿宋" w:hAnsi="仿宋" w:hint="eastAsia"/>
          <w:szCs w:val="28"/>
        </w:rPr>
        <w:t>6.7.3之</w:t>
      </w:r>
      <w:r w:rsidR="005B1B50" w:rsidRPr="00E325AC">
        <w:rPr>
          <w:rFonts w:ascii="仿宋" w:eastAsia="仿宋" w:hAnsi="仿宋" w:hint="eastAsia"/>
          <w:szCs w:val="28"/>
        </w:rPr>
        <w:t xml:space="preserve">3采用了《Design </w:t>
      </w:r>
      <w:r w:rsidR="005B1B50" w:rsidRPr="00E325AC">
        <w:rPr>
          <w:rFonts w:ascii="仿宋" w:eastAsia="仿宋" w:hAnsi="仿宋"/>
          <w:szCs w:val="28"/>
        </w:rPr>
        <w:t>Guide</w:t>
      </w:r>
      <w:r w:rsidR="005B1B50" w:rsidRPr="00E325AC">
        <w:rPr>
          <w:rFonts w:ascii="仿宋" w:eastAsia="仿宋" w:hAnsi="仿宋" w:hint="eastAsia"/>
          <w:szCs w:val="28"/>
        </w:rPr>
        <w:t xml:space="preserve"> for Metal Cladding </w:t>
      </w:r>
      <w:r w:rsidR="005B1B50" w:rsidRPr="00E325AC">
        <w:rPr>
          <w:rFonts w:ascii="仿宋" w:eastAsia="仿宋" w:hAnsi="仿宋"/>
          <w:szCs w:val="28"/>
        </w:rPr>
        <w:t>Fasteners</w:t>
      </w:r>
      <w:r w:rsidR="005B1B50" w:rsidRPr="00E325AC">
        <w:rPr>
          <w:rFonts w:ascii="仿宋" w:eastAsia="仿宋" w:hAnsi="仿宋" w:hint="eastAsia"/>
          <w:szCs w:val="28"/>
        </w:rPr>
        <w:t>》AAMA TIR A9-2014的相关公式.</w:t>
      </w:r>
    </w:p>
    <w:p w:rsidR="005B1B50" w:rsidRPr="00E325AC" w:rsidRDefault="005B1B50" w:rsidP="00374041">
      <w:pPr>
        <w:spacing w:line="400" w:lineRule="exact"/>
        <w:rPr>
          <w:rFonts w:ascii="仿宋" w:eastAsia="仿宋" w:hAnsi="仿宋"/>
          <w:szCs w:val="28"/>
        </w:rPr>
      </w:pPr>
      <w:r w:rsidRPr="00E325AC">
        <w:rPr>
          <w:rFonts w:ascii="仿宋" w:eastAsia="仿宋" w:hAnsi="仿宋" w:hint="eastAsia"/>
          <w:szCs w:val="28"/>
        </w:rPr>
        <w:t>若自攻螺钉</w:t>
      </w:r>
      <w:proofErr w:type="gramStart"/>
      <w:r w:rsidRPr="00E325AC">
        <w:rPr>
          <w:rFonts w:ascii="仿宋" w:eastAsia="仿宋" w:hAnsi="仿宋" w:hint="eastAsia"/>
          <w:szCs w:val="28"/>
        </w:rPr>
        <w:t>或自钻自攻螺钉</w:t>
      </w:r>
      <w:proofErr w:type="gramEnd"/>
      <w:r w:rsidRPr="00E325AC">
        <w:rPr>
          <w:rFonts w:ascii="仿宋" w:eastAsia="仿宋" w:hAnsi="仿宋" w:hint="eastAsia"/>
          <w:szCs w:val="28"/>
        </w:rPr>
        <w:t>攻入型材的长圆孔或型材的U型自攻螺钉槽，每圈完整的螺纹实际参与的面积</w:t>
      </w:r>
      <w:proofErr w:type="gramStart"/>
      <w:r w:rsidRPr="00E325AC">
        <w:rPr>
          <w:rFonts w:ascii="仿宋" w:eastAsia="仿宋" w:hAnsi="仿宋" w:hint="eastAsia"/>
          <w:szCs w:val="28"/>
        </w:rPr>
        <w:t>应折减</w:t>
      </w:r>
      <w:proofErr w:type="gramEnd"/>
      <w:r w:rsidRPr="00E325AC">
        <w:rPr>
          <w:rFonts w:ascii="仿宋" w:eastAsia="仿宋" w:hAnsi="仿宋" w:hint="eastAsia"/>
          <w:szCs w:val="28"/>
        </w:rPr>
        <w:t>。螺纹实际参与面积如下图。</w:t>
      </w:r>
    </w:p>
    <w:p w:rsidR="005B1B50" w:rsidRPr="00E325AC" w:rsidRDefault="00A12FAC" w:rsidP="005B1B50">
      <w:pPr>
        <w:autoSpaceDE w:val="0"/>
        <w:autoSpaceDN w:val="0"/>
        <w:adjustRightInd w:val="0"/>
        <w:spacing w:line="400" w:lineRule="exact"/>
        <w:jc w:val="left"/>
        <w:rPr>
          <w:szCs w:val="28"/>
        </w:rPr>
      </w:pPr>
      <w:r w:rsidRPr="00E325AC">
        <w:rPr>
          <w:noProof/>
          <w:szCs w:val="28"/>
        </w:rPr>
        <w:drawing>
          <wp:anchor distT="0" distB="0" distL="114300" distR="114300" simplePos="0" relativeHeight="251729920" behindDoc="0" locked="0" layoutInCell="1" allowOverlap="1">
            <wp:simplePos x="0" y="0"/>
            <wp:positionH relativeFrom="column">
              <wp:posOffset>2185916</wp:posOffset>
            </wp:positionH>
            <wp:positionV relativeFrom="paragraph">
              <wp:posOffset>30812</wp:posOffset>
            </wp:positionV>
            <wp:extent cx="1448085" cy="1834981"/>
            <wp:effectExtent l="1905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8094" cy="1834992"/>
                    </a:xfrm>
                    <a:prstGeom prst="rect">
                      <a:avLst/>
                    </a:prstGeom>
                    <a:noFill/>
                    <a:ln>
                      <a:noFill/>
                    </a:ln>
                  </pic:spPr>
                </pic:pic>
              </a:graphicData>
            </a:graphic>
          </wp:anchor>
        </w:drawing>
      </w:r>
    </w:p>
    <w:p w:rsidR="005B1B50" w:rsidRPr="00E325AC" w:rsidRDefault="005B1B50" w:rsidP="005B1B50">
      <w:pPr>
        <w:autoSpaceDE w:val="0"/>
        <w:autoSpaceDN w:val="0"/>
        <w:adjustRightInd w:val="0"/>
        <w:spacing w:line="400" w:lineRule="exact"/>
        <w:jc w:val="left"/>
        <w:rPr>
          <w:szCs w:val="28"/>
        </w:rPr>
      </w:pPr>
    </w:p>
    <w:p w:rsidR="005B1B50" w:rsidRPr="00E325AC" w:rsidRDefault="005B1B50" w:rsidP="005B1B50">
      <w:pPr>
        <w:autoSpaceDE w:val="0"/>
        <w:autoSpaceDN w:val="0"/>
        <w:adjustRightInd w:val="0"/>
        <w:spacing w:line="400" w:lineRule="exact"/>
        <w:jc w:val="left"/>
        <w:rPr>
          <w:szCs w:val="28"/>
        </w:rPr>
      </w:pPr>
    </w:p>
    <w:p w:rsidR="005B1B50" w:rsidRPr="00E325AC" w:rsidRDefault="005B1B50" w:rsidP="005B1B50">
      <w:pPr>
        <w:autoSpaceDE w:val="0"/>
        <w:autoSpaceDN w:val="0"/>
        <w:adjustRightInd w:val="0"/>
        <w:spacing w:line="400" w:lineRule="exact"/>
        <w:jc w:val="left"/>
        <w:rPr>
          <w:szCs w:val="28"/>
        </w:rPr>
      </w:pPr>
    </w:p>
    <w:p w:rsidR="00517DEC" w:rsidRPr="00E325AC" w:rsidRDefault="00517DEC" w:rsidP="005B1B50">
      <w:pPr>
        <w:autoSpaceDE w:val="0"/>
        <w:autoSpaceDN w:val="0"/>
        <w:adjustRightInd w:val="0"/>
        <w:spacing w:line="400" w:lineRule="exact"/>
        <w:jc w:val="left"/>
        <w:rPr>
          <w:szCs w:val="28"/>
        </w:rPr>
      </w:pPr>
    </w:p>
    <w:p w:rsidR="00517DEC" w:rsidRPr="00E325AC" w:rsidRDefault="00517DEC" w:rsidP="005B1B50">
      <w:pPr>
        <w:autoSpaceDE w:val="0"/>
        <w:autoSpaceDN w:val="0"/>
        <w:adjustRightInd w:val="0"/>
        <w:spacing w:line="400" w:lineRule="exact"/>
        <w:jc w:val="left"/>
        <w:rPr>
          <w:szCs w:val="28"/>
        </w:rPr>
      </w:pPr>
    </w:p>
    <w:p w:rsidR="00517DEC" w:rsidRPr="00E325AC" w:rsidRDefault="00517DEC" w:rsidP="005B1B50">
      <w:pPr>
        <w:autoSpaceDE w:val="0"/>
        <w:autoSpaceDN w:val="0"/>
        <w:adjustRightInd w:val="0"/>
        <w:spacing w:line="400" w:lineRule="exact"/>
        <w:jc w:val="left"/>
        <w:rPr>
          <w:szCs w:val="28"/>
        </w:rPr>
      </w:pPr>
    </w:p>
    <w:p w:rsidR="00374041" w:rsidRPr="00E325AC" w:rsidRDefault="00374041" w:rsidP="00374041">
      <w:pPr>
        <w:spacing w:line="400" w:lineRule="exact"/>
        <w:jc w:val="center"/>
        <w:rPr>
          <w:rFonts w:ascii="仿宋" w:eastAsia="仿宋" w:hAnsi="仿宋"/>
          <w:szCs w:val="28"/>
        </w:rPr>
      </w:pPr>
      <w:r w:rsidRPr="00E325AC">
        <w:rPr>
          <w:rFonts w:ascii="仿宋" w:eastAsia="仿宋" w:hAnsi="仿宋" w:hint="eastAsia"/>
          <w:szCs w:val="28"/>
        </w:rPr>
        <w:t>图</w:t>
      </w:r>
      <w:r w:rsidR="00675DE3" w:rsidRPr="00E325AC">
        <w:rPr>
          <w:rFonts w:ascii="仿宋" w:eastAsia="仿宋" w:hAnsi="仿宋" w:hint="eastAsia"/>
          <w:szCs w:val="28"/>
        </w:rPr>
        <w:t>9</w:t>
      </w:r>
      <w:r w:rsidRPr="00E325AC">
        <w:rPr>
          <w:rFonts w:ascii="仿宋" w:eastAsia="仿宋" w:hAnsi="仿宋" w:hint="eastAsia"/>
          <w:szCs w:val="28"/>
        </w:rPr>
        <w:t xml:space="preserve">  长圆孔或U型自攻螺钉槽螺纹参与面积折减</w:t>
      </w:r>
    </w:p>
    <w:p w:rsidR="005B1B50" w:rsidRPr="00E325AC" w:rsidRDefault="00374041" w:rsidP="00374041">
      <w:pPr>
        <w:spacing w:line="400" w:lineRule="exact"/>
        <w:ind w:firstLineChars="200" w:firstLine="480"/>
        <w:rPr>
          <w:rFonts w:ascii="仿宋" w:eastAsia="仿宋" w:hAnsi="仿宋"/>
          <w:sz w:val="24"/>
        </w:rPr>
      </w:pPr>
      <w:r w:rsidRPr="00E325AC">
        <w:rPr>
          <w:rFonts w:ascii="仿宋" w:eastAsia="仿宋" w:hAnsi="仿宋" w:hint="eastAsia"/>
          <w:sz w:val="24"/>
        </w:rPr>
        <w:t>自攻螺钉的抗剪强度可按《低层冷弯薄壁型钢房屋建筑技术规程》JGJ 227附录A的试验方法确定。</w:t>
      </w:r>
    </w:p>
    <w:p w:rsidR="005B1B50" w:rsidRPr="00E325AC" w:rsidRDefault="005B1B50" w:rsidP="007F7920">
      <w:pPr>
        <w:spacing w:line="276" w:lineRule="auto"/>
        <w:jc w:val="right"/>
        <w:rPr>
          <w:szCs w:val="28"/>
        </w:rPr>
      </w:pPr>
    </w:p>
    <w:p w:rsidR="007F7920" w:rsidRPr="00E325AC" w:rsidRDefault="007F7920" w:rsidP="007F7920">
      <w:pPr>
        <w:spacing w:line="440" w:lineRule="exact"/>
        <w:rPr>
          <w:rFonts w:ascii="宋体" w:hAnsi="宋体"/>
          <w:bCs/>
          <w:szCs w:val="28"/>
        </w:rPr>
      </w:pPr>
      <w:r w:rsidRPr="00E325AC">
        <w:rPr>
          <w:rFonts w:ascii="宋体" w:hAnsi="宋体" w:hint="eastAsia"/>
          <w:b/>
          <w:bCs/>
          <w:szCs w:val="28"/>
        </w:rPr>
        <w:t>6.7.4</w:t>
      </w:r>
      <w:r w:rsidRPr="00E325AC">
        <w:rPr>
          <w:rFonts w:ascii="宋体" w:hAnsi="宋体" w:hint="eastAsia"/>
          <w:szCs w:val="28"/>
        </w:rPr>
        <w:t>自攻</w:t>
      </w:r>
      <w:r w:rsidRPr="00E325AC">
        <w:rPr>
          <w:rFonts w:ascii="宋体" w:hAnsi="宋体" w:hint="eastAsia"/>
          <w:bCs/>
          <w:szCs w:val="28"/>
        </w:rPr>
        <w:t>螺钉</w:t>
      </w:r>
      <w:proofErr w:type="gramStart"/>
      <w:r w:rsidRPr="00E325AC">
        <w:rPr>
          <w:rFonts w:ascii="宋体" w:hAnsi="宋体" w:hint="eastAsia"/>
          <w:bCs/>
          <w:szCs w:val="28"/>
        </w:rPr>
        <w:t>钉帽从钉孔中</w:t>
      </w:r>
      <w:proofErr w:type="gramEnd"/>
      <w:r w:rsidRPr="00E325AC">
        <w:rPr>
          <w:rFonts w:ascii="宋体" w:hAnsi="宋体" w:hint="eastAsia"/>
          <w:bCs/>
          <w:szCs w:val="28"/>
        </w:rPr>
        <w:t>脱出破坏承载力设计值（仅包含圆孔）可按以下规定计算：</w:t>
      </w:r>
    </w:p>
    <w:p w:rsidR="007F7920" w:rsidRPr="00E325AC" w:rsidRDefault="007F7920" w:rsidP="00047108">
      <w:pPr>
        <w:spacing w:line="440" w:lineRule="exact"/>
        <w:ind w:firstLineChars="200" w:firstLine="562"/>
        <w:rPr>
          <w:rFonts w:ascii="宋体" w:hAnsi="宋体"/>
          <w:bCs/>
          <w:szCs w:val="28"/>
        </w:rPr>
      </w:pPr>
      <w:r w:rsidRPr="00E325AC">
        <w:rPr>
          <w:rFonts w:ascii="宋体" w:hAnsi="宋体" w:hint="eastAsia"/>
          <w:b/>
          <w:bCs/>
          <w:szCs w:val="28"/>
        </w:rPr>
        <w:t>1</w:t>
      </w:r>
      <w:r w:rsidR="00047108" w:rsidRPr="00E325AC">
        <w:rPr>
          <w:rFonts w:ascii="宋体" w:hAnsi="宋体" w:hint="eastAsia"/>
          <w:bCs/>
          <w:szCs w:val="28"/>
        </w:rPr>
        <w:t xml:space="preserve"> </w:t>
      </w:r>
      <w:r w:rsidRPr="00E325AC">
        <w:rPr>
          <w:rFonts w:ascii="宋体" w:hAnsi="宋体" w:hint="eastAsia"/>
          <w:bCs/>
          <w:szCs w:val="28"/>
        </w:rPr>
        <w:t>非沉头螺钉可按下式计算：</w:t>
      </w:r>
    </w:p>
    <w:p w:rsidR="007F7920" w:rsidRPr="00E325AC" w:rsidRDefault="0083487F" w:rsidP="00A12FAC">
      <w:pPr>
        <w:spacing w:line="276" w:lineRule="auto"/>
        <w:jc w:val="left"/>
        <w:rPr>
          <w:szCs w:val="28"/>
        </w:rPr>
      </w:pPr>
      <m:oMath>
        <m:sSub>
          <m:sSubPr>
            <m:ctrlPr>
              <w:rPr>
                <w:rFonts w:ascii="Cambria Math" w:hAnsi="Cambria Math" w:cs="TimesNewRomanPSMT"/>
                <w:kern w:val="0"/>
                <w:szCs w:val="28"/>
              </w:rPr>
            </m:ctrlPr>
          </m:sSubPr>
          <m:e>
            <m:r>
              <w:rPr>
                <w:rFonts w:ascii="Cambria Math" w:hAnsi="Cambria Math" w:cs="TimesNewRomanPSMT"/>
                <w:kern w:val="0"/>
                <w:szCs w:val="28"/>
              </w:rPr>
              <m:t xml:space="preserve">                                                  </m:t>
            </m:r>
            <m:r>
              <w:rPr>
                <w:rFonts w:ascii="Cambria Math" w:hAnsi="Cambria Math" w:cs="TimesNewRomanPSMT" w:hint="eastAsia"/>
                <w:kern w:val="0"/>
                <w:szCs w:val="28"/>
              </w:rPr>
              <m:t>F</m:t>
            </m:r>
          </m:e>
          <m:sub>
            <m:r>
              <w:rPr>
                <w:rFonts w:ascii="Cambria Math" w:hAnsi="Cambria Math" w:cs="TimesNewRomanPSMT"/>
                <w:kern w:val="0"/>
                <w:szCs w:val="28"/>
              </w:rPr>
              <m:t>p</m:t>
            </m:r>
          </m:sub>
        </m:sSub>
        <m:r>
          <w:rPr>
            <w:rFonts w:ascii="Cambria Math" w:hAnsi="Cambria Math"/>
            <w:szCs w:val="28"/>
          </w:rPr>
          <m:t>=</m:t>
        </m:r>
        <m:f>
          <m:fPr>
            <m:ctrlPr>
              <w:rPr>
                <w:rFonts w:ascii="Cambria Math" w:eastAsia="等线" w:hAnsi="Cambria Math" w:cs="TimesLTStd-Roman"/>
                <w:kern w:val="0"/>
                <w:szCs w:val="28"/>
              </w:rPr>
            </m:ctrlPr>
          </m:fPr>
          <m:num>
            <m:sSub>
              <m:sSubPr>
                <m:ctrlPr>
                  <w:rPr>
                    <w:rFonts w:ascii="Cambria Math" w:hAnsi="Cambria Math"/>
                    <w:i/>
                    <w:szCs w:val="28"/>
                  </w:rPr>
                </m:ctrlPr>
              </m:sSubPr>
              <m:e>
                <m:r>
                  <w:rPr>
                    <w:rFonts w:ascii="Cambria Math" w:hAnsi="Cambria Math"/>
                    <w:szCs w:val="28"/>
                  </w:rPr>
                  <m:t>α</m:t>
                </m:r>
              </m:e>
              <m:sub>
                <m:r>
                  <w:rPr>
                    <w:rFonts w:ascii="Cambria Math" w:hAnsi="Cambria Math"/>
                    <w:szCs w:val="28"/>
                  </w:rPr>
                  <m:t>E</m:t>
                </m:r>
              </m:sub>
            </m:sSub>
            <m:sSub>
              <m:sSubPr>
                <m:ctrlPr>
                  <w:rPr>
                    <w:rFonts w:ascii="Cambria Math" w:eastAsia="TimesLTStd-Italic" w:hAnsi="Cambria Math" w:cs="TimesLTStd-Italic"/>
                    <w:i/>
                    <w:kern w:val="0"/>
                    <w:szCs w:val="28"/>
                  </w:rPr>
                </m:ctrlPr>
              </m:sSubPr>
              <m:e>
                <m:r>
                  <w:rPr>
                    <w:rFonts w:ascii="Cambria Math" w:eastAsia="TimesLTStd-Italic" w:hAnsi="Cambria Math" w:cs="TimesLTStd-Italic"/>
                    <w:kern w:val="0"/>
                    <w:szCs w:val="28"/>
                  </w:rPr>
                  <m:t>t</m:t>
                </m:r>
              </m:e>
              <m:sub>
                <m:r>
                  <w:rPr>
                    <w:rFonts w:ascii="Cambria Math" w:eastAsia="TimesLTStd-Italic" w:hAnsi="Cambria Math" w:cs="TimesLTStd-Italic"/>
                    <w:kern w:val="0"/>
                    <w:szCs w:val="28"/>
                  </w:rPr>
                  <m:t>1</m:t>
                </m:r>
              </m:sub>
            </m:sSub>
            <m:sSub>
              <m:sSubPr>
                <m:ctrlPr>
                  <w:rPr>
                    <w:rFonts w:ascii="Cambria Math" w:eastAsia="TimesLTStd-Italic" w:hAnsi="Cambria Math" w:cs="TimesLTStd-Italic"/>
                    <w:i/>
                    <w:kern w:val="0"/>
                    <w:szCs w:val="28"/>
                  </w:rPr>
                </m:ctrlPr>
              </m:sSubPr>
              <m:e>
                <m:r>
                  <w:rPr>
                    <w:rFonts w:ascii="Cambria Math" w:eastAsia="TimesLTStd-Italic" w:hAnsi="Cambria Math" w:cs="TimesLTStd-Italic" w:hint="eastAsia"/>
                    <w:kern w:val="0"/>
                    <w:szCs w:val="28"/>
                  </w:rPr>
                  <m:t>f</m:t>
                </m:r>
              </m:e>
              <m:sub>
                <m:r>
                  <w:rPr>
                    <w:rFonts w:ascii="Cambria Math" w:eastAsia="TimesLTStd-Italic" w:hAnsi="Cambria Math" w:cs="TimesLTStd-Italic"/>
                    <w:kern w:val="0"/>
                    <w:szCs w:val="28"/>
                  </w:rPr>
                  <m:t>u</m:t>
                </m:r>
              </m:sub>
            </m:sSub>
            <m:d>
              <m:dPr>
                <m:ctrlPr>
                  <w:rPr>
                    <w:rFonts w:ascii="Cambria Math" w:eastAsia="TimesLTStd-Roman" w:hAnsi="Cambria Math" w:cs="TimesLTStd-Roman"/>
                    <w:kern w:val="0"/>
                    <w:szCs w:val="28"/>
                  </w:rPr>
                </m:ctrlPr>
              </m:dPr>
              <m:e>
                <m:sSub>
                  <m:sSubPr>
                    <m:ctrlPr>
                      <w:rPr>
                        <w:rFonts w:ascii="Cambria Math" w:eastAsia="TimesLTStd-Italic" w:hAnsi="Cambria Math" w:cs="TimesLTStd-Italic"/>
                        <w:i/>
                        <w:kern w:val="0"/>
                        <w:szCs w:val="28"/>
                      </w:rPr>
                    </m:ctrlPr>
                  </m:sSubPr>
                  <m:e>
                    <m:r>
                      <w:rPr>
                        <w:rFonts w:ascii="Cambria Math" w:eastAsia="TimesLTStd-Italic" w:hAnsi="Cambria Math" w:cs="TimesLTStd-Italic"/>
                        <w:kern w:val="0"/>
                        <w:szCs w:val="28"/>
                      </w:rPr>
                      <m:t>d</m:t>
                    </m:r>
                  </m:e>
                  <m:sub>
                    <m:r>
                      <w:rPr>
                        <w:rFonts w:ascii="Cambria Math" w:eastAsia="TimesLTStd-Italic" w:hAnsi="Cambria Math" w:cs="TimesLTStd-Italic"/>
                        <w:kern w:val="0"/>
                        <w:szCs w:val="28"/>
                      </w:rPr>
                      <m:t>w</m:t>
                    </m:r>
                  </m:sub>
                </m:sSub>
                <m:r>
                  <m:rPr>
                    <m:sty m:val="p"/>
                  </m:rPr>
                  <w:rPr>
                    <w:rFonts w:ascii="Cambria Math" w:eastAsia="TimesLTStd-Bold" w:hAnsi="Cambria Math" w:cs="Symbol"/>
                    <w:kern w:val="0"/>
                    <w:szCs w:val="28"/>
                  </w:rPr>
                  <m:t>-</m:t>
                </m:r>
                <m:sSub>
                  <m:sSubPr>
                    <m:ctrlPr>
                      <w:rPr>
                        <w:rFonts w:ascii="Cambria Math" w:eastAsia="TimesLTStd-Italic" w:hAnsi="Cambria Math" w:cs="TimesLTStd-Italic"/>
                        <w:i/>
                        <w:kern w:val="0"/>
                        <w:szCs w:val="28"/>
                      </w:rPr>
                    </m:ctrlPr>
                  </m:sSubPr>
                  <m:e>
                    <m:r>
                      <w:rPr>
                        <w:rFonts w:ascii="Cambria Math" w:eastAsia="TimesLTStd-Italic" w:hAnsi="Cambria Math" w:cs="TimesLTStd-Italic"/>
                        <w:kern w:val="0"/>
                        <w:szCs w:val="28"/>
                      </w:rPr>
                      <m:t>d</m:t>
                    </m:r>
                  </m:e>
                  <m:sub>
                    <m:r>
                      <w:rPr>
                        <w:rFonts w:ascii="Cambria Math" w:eastAsia="TimesLTStd-Italic" w:hAnsi="Cambria Math" w:cs="TimesLTStd-Italic"/>
                        <w:kern w:val="0"/>
                        <w:szCs w:val="28"/>
                      </w:rPr>
                      <m:t>h</m:t>
                    </m:r>
                  </m:sub>
                </m:sSub>
              </m:e>
            </m:d>
          </m:num>
          <m:den>
            <m:r>
              <m:rPr>
                <m:sty m:val="p"/>
              </m:rPr>
              <w:rPr>
                <w:rFonts w:ascii="Cambria Math" w:eastAsia="等线" w:hAnsi="Cambria Math" w:cs="TimesLTStd-Roman"/>
                <w:kern w:val="0"/>
                <w:szCs w:val="28"/>
              </w:rPr>
              <m:t>2</m:t>
            </m:r>
          </m:den>
        </m:f>
        <m:r>
          <m:rPr>
            <m:sty m:val="p"/>
          </m:rPr>
          <w:rPr>
            <w:rFonts w:ascii="Cambria Math" w:eastAsia="等线" w:hAnsi="Cambria Math" w:cs="TimesLTStd-Roman"/>
            <w:kern w:val="0"/>
            <w:szCs w:val="28"/>
          </w:rPr>
          <m:t xml:space="preserve">                                                     </m:t>
        </m:r>
      </m:oMath>
      <w:r w:rsidR="007F7920" w:rsidRPr="00E325AC">
        <w:rPr>
          <w:szCs w:val="28"/>
        </w:rPr>
        <w:t>(</w:t>
      </w:r>
      <w:r w:rsidR="007F7920" w:rsidRPr="00E325AC">
        <w:rPr>
          <w:rFonts w:hint="eastAsia"/>
          <w:szCs w:val="28"/>
        </w:rPr>
        <w:t>6.7.4</w:t>
      </w:r>
      <w:r w:rsidR="007F7920" w:rsidRPr="00E325AC">
        <w:rPr>
          <w:szCs w:val="28"/>
        </w:rPr>
        <w:t>-1)</w:t>
      </w:r>
    </w:p>
    <w:p w:rsidR="007F7920" w:rsidRPr="00E325AC" w:rsidRDefault="007F7920" w:rsidP="00A12FAC">
      <w:pPr>
        <w:spacing w:line="440" w:lineRule="exact"/>
        <w:rPr>
          <w:kern w:val="0"/>
          <w:szCs w:val="28"/>
        </w:rPr>
      </w:pPr>
      <w:r w:rsidRPr="00E325AC">
        <w:rPr>
          <w:szCs w:val="28"/>
        </w:rPr>
        <w:t>式中</w:t>
      </w:r>
      <w:r w:rsidRPr="00E325AC">
        <w:rPr>
          <w:rFonts w:hint="eastAsia"/>
          <w:szCs w:val="28"/>
        </w:rPr>
        <w:t>：</w:t>
      </w:r>
      <m:oMath>
        <m:sSub>
          <m:sSubPr>
            <m:ctrlPr>
              <w:rPr>
                <w:rFonts w:ascii="Cambria Math" w:hAnsi="Cambria Math" w:cs="TimesNewRomanPSMT"/>
                <w:kern w:val="0"/>
                <w:szCs w:val="28"/>
              </w:rPr>
            </m:ctrlPr>
          </m:sSubPr>
          <m:e>
            <m:r>
              <w:rPr>
                <w:rFonts w:ascii="Cambria Math" w:hAnsi="Cambria Math" w:cs="TimesNewRomanPSMT" w:hint="eastAsia"/>
                <w:kern w:val="0"/>
                <w:szCs w:val="28"/>
              </w:rPr>
              <m:t>F</m:t>
            </m:r>
          </m:e>
          <m:sub>
            <m:r>
              <w:rPr>
                <w:rFonts w:ascii="Cambria Math" w:hAnsi="Cambria Math" w:cs="TimesNewRomanPSMT"/>
                <w:kern w:val="0"/>
                <w:szCs w:val="28"/>
              </w:rPr>
              <m:t>p</m:t>
            </m:r>
          </m:sub>
        </m:sSub>
      </m:oMath>
      <w:r w:rsidR="00A12FAC" w:rsidRPr="00E325AC">
        <w:rPr>
          <w:szCs w:val="28"/>
        </w:rPr>
        <w:t>——</w:t>
      </w:r>
      <w:proofErr w:type="gramStart"/>
      <w:r w:rsidR="00A12FAC" w:rsidRPr="00E325AC">
        <w:rPr>
          <w:rFonts w:ascii="宋体" w:hAnsi="宋体" w:hint="eastAsia"/>
          <w:bCs/>
          <w:szCs w:val="28"/>
        </w:rPr>
        <w:t>钉帽从钉孔中</w:t>
      </w:r>
      <w:proofErr w:type="gramEnd"/>
      <w:r w:rsidR="00A12FAC" w:rsidRPr="00E325AC">
        <w:rPr>
          <w:rFonts w:ascii="宋体" w:hAnsi="宋体" w:hint="eastAsia"/>
          <w:bCs/>
          <w:szCs w:val="28"/>
        </w:rPr>
        <w:t>脱出破坏承载力设计值</w:t>
      </w:r>
    </w:p>
    <w:p w:rsidR="007F7920" w:rsidRPr="00E325AC" w:rsidRDefault="0083487F" w:rsidP="007F7920">
      <w:pPr>
        <w:spacing w:line="440" w:lineRule="exact"/>
        <w:ind w:firstLineChars="250" w:firstLine="700"/>
        <w:rPr>
          <w:szCs w:val="28"/>
        </w:rPr>
      </w:pPr>
      <m:oMath>
        <m:sSub>
          <m:sSubPr>
            <m:ctrlPr>
              <w:rPr>
                <w:rFonts w:ascii="Cambria Math" w:hAnsi="Cambria Math"/>
                <w:i/>
                <w:szCs w:val="28"/>
              </w:rPr>
            </m:ctrlPr>
          </m:sSubPr>
          <m:e>
            <m:r>
              <w:rPr>
                <w:rFonts w:ascii="Cambria Math" w:hAnsi="Cambria Math"/>
                <w:szCs w:val="28"/>
              </w:rPr>
              <m:t>α</m:t>
            </m:r>
          </m:e>
          <m:sub>
            <m:r>
              <w:rPr>
                <w:rFonts w:ascii="Cambria Math" w:hAnsi="Cambria Math"/>
                <w:szCs w:val="28"/>
              </w:rPr>
              <m:t>E</m:t>
            </m:r>
          </m:sub>
        </m:sSub>
      </m:oMath>
      <w:r w:rsidR="007F7920" w:rsidRPr="00E325AC">
        <w:rPr>
          <w:szCs w:val="28"/>
        </w:rPr>
        <w:t>——</w:t>
      </w:r>
      <w:r w:rsidR="007F7920" w:rsidRPr="00E325AC">
        <w:rPr>
          <w:rFonts w:hint="eastAsia"/>
          <w:szCs w:val="28"/>
        </w:rPr>
        <w:t>见表</w:t>
      </w:r>
      <w:r w:rsidR="007F7920" w:rsidRPr="00E325AC">
        <w:rPr>
          <w:rFonts w:hint="eastAsia"/>
          <w:szCs w:val="28"/>
        </w:rPr>
        <w:t>6.7.4</w:t>
      </w:r>
    </w:p>
    <w:p w:rsidR="007F7920" w:rsidRPr="00E325AC" w:rsidRDefault="0083487F" w:rsidP="007F7920">
      <w:pPr>
        <w:spacing w:line="440" w:lineRule="exact"/>
        <w:rPr>
          <w:szCs w:val="28"/>
        </w:rPr>
      </w:pPr>
      <m:oMath>
        <m:sSub>
          <m:sSubPr>
            <m:ctrlPr>
              <w:rPr>
                <w:rFonts w:ascii="Cambria Math" w:eastAsia="TimesLTStd-Italic" w:hAnsi="Cambria Math" w:cs="TimesLTStd-Italic"/>
                <w:i/>
                <w:kern w:val="0"/>
                <w:szCs w:val="28"/>
              </w:rPr>
            </m:ctrlPr>
          </m:sSubPr>
          <m:e>
            <m:r>
              <w:rPr>
                <w:rFonts w:ascii="Cambria Math" w:eastAsia="TimesLTStd-Italic" w:hAnsi="Cambria Math" w:cs="TimesLTStd-Italic"/>
                <w:kern w:val="0"/>
                <w:szCs w:val="28"/>
              </w:rPr>
              <m:t xml:space="preserve">             t</m:t>
            </m:r>
          </m:e>
          <m:sub>
            <m:r>
              <w:rPr>
                <w:rFonts w:ascii="Cambria Math" w:eastAsia="TimesLTStd-Italic" w:hAnsi="Cambria Math" w:cs="TimesLTStd-Italic"/>
                <w:kern w:val="0"/>
                <w:szCs w:val="28"/>
              </w:rPr>
              <m:t>1</m:t>
            </m:r>
          </m:sub>
        </m:sSub>
      </m:oMath>
      <w:r w:rsidR="007F7920" w:rsidRPr="00E325AC">
        <w:rPr>
          <w:szCs w:val="28"/>
        </w:rPr>
        <w:t>——</w:t>
      </w:r>
      <w:r w:rsidR="007F7920" w:rsidRPr="00E325AC">
        <w:rPr>
          <w:rFonts w:hint="eastAsia"/>
          <w:szCs w:val="28"/>
        </w:rPr>
        <w:t>与螺帽接触的铝材厚度</w:t>
      </w:r>
      <w:r w:rsidR="007F7920" w:rsidRPr="00E325AC">
        <w:rPr>
          <w:rFonts w:ascii="等线" w:hAnsi="等线" w:hint="eastAsia"/>
          <w:szCs w:val="28"/>
        </w:rPr>
        <w:t>；</w:t>
      </w:r>
    </w:p>
    <w:p w:rsidR="007F7920" w:rsidRPr="00E325AC" w:rsidRDefault="0083487F" w:rsidP="00A12FAC">
      <w:pPr>
        <w:spacing w:line="440" w:lineRule="exact"/>
        <w:ind w:left="1680" w:hangingChars="600" w:hanging="1680"/>
        <w:rPr>
          <w:szCs w:val="28"/>
        </w:rPr>
      </w:pPr>
      <m:oMath>
        <m:sSub>
          <m:sSubPr>
            <m:ctrlPr>
              <w:rPr>
                <w:rFonts w:ascii="Cambria Math" w:eastAsia="TimesLTStd-Italic" w:hAnsi="Cambria Math" w:cs="TimesLTStd-Italic"/>
                <w:i/>
                <w:kern w:val="0"/>
                <w:szCs w:val="28"/>
              </w:rPr>
            </m:ctrlPr>
          </m:sSubPr>
          <m:e>
            <m:r>
              <w:rPr>
                <w:rFonts w:ascii="Cambria Math" w:eastAsia="TimesLTStd-Italic" w:hAnsi="Cambria Math" w:cs="TimesLTStd-Italic"/>
                <w:kern w:val="0"/>
                <w:szCs w:val="28"/>
              </w:rPr>
              <m:t xml:space="preserve">            d</m:t>
            </m:r>
          </m:e>
          <m:sub>
            <m:r>
              <w:rPr>
                <w:rFonts w:ascii="Cambria Math" w:eastAsia="TimesLTStd-Italic" w:hAnsi="Cambria Math" w:cs="TimesLTStd-Italic"/>
                <w:kern w:val="0"/>
                <w:szCs w:val="28"/>
              </w:rPr>
              <m:t>w</m:t>
            </m:r>
          </m:sub>
        </m:sSub>
      </m:oMath>
      <w:r w:rsidR="007F7920" w:rsidRPr="00E325AC">
        <w:rPr>
          <w:szCs w:val="28"/>
        </w:rPr>
        <w:t>——</w:t>
      </w:r>
      <w:r w:rsidR="007F7920" w:rsidRPr="00E325AC">
        <w:rPr>
          <w:rFonts w:hint="eastAsia"/>
          <w:szCs w:val="28"/>
        </w:rPr>
        <w:t>垫圈直径和螺帽直径的大值，且不大于</w:t>
      </w:r>
      <w:r w:rsidR="007F7920" w:rsidRPr="00E325AC">
        <w:rPr>
          <w:rFonts w:hint="eastAsia"/>
          <w:szCs w:val="28"/>
        </w:rPr>
        <w:t>1</w:t>
      </w:r>
      <w:r w:rsidR="007F7920" w:rsidRPr="00E325AC">
        <w:rPr>
          <w:szCs w:val="28"/>
        </w:rPr>
        <w:t>6</w:t>
      </w:r>
      <w:r w:rsidR="007F7920" w:rsidRPr="00E325AC">
        <w:rPr>
          <w:rFonts w:hint="eastAsia"/>
          <w:szCs w:val="28"/>
        </w:rPr>
        <w:t>mm</w:t>
      </w:r>
      <w:r w:rsidR="007F7920" w:rsidRPr="00E325AC">
        <w:rPr>
          <w:rFonts w:hint="eastAsia"/>
          <w:szCs w:val="28"/>
        </w:rPr>
        <w:t>。这里垫圈直径不小于</w:t>
      </w:r>
      <w:r w:rsidR="007F7920" w:rsidRPr="00E325AC">
        <w:rPr>
          <w:rFonts w:hint="eastAsia"/>
          <w:szCs w:val="28"/>
        </w:rPr>
        <w:t>8mm</w:t>
      </w:r>
      <w:r w:rsidR="007F7920" w:rsidRPr="00E325AC">
        <w:rPr>
          <w:rFonts w:hint="eastAsia"/>
          <w:szCs w:val="28"/>
        </w:rPr>
        <w:t>，厚度不小于</w:t>
      </w:r>
      <w:r w:rsidR="007F7920" w:rsidRPr="00E325AC">
        <w:rPr>
          <w:rFonts w:hint="eastAsia"/>
          <w:szCs w:val="28"/>
        </w:rPr>
        <w:t>1</w:t>
      </w:r>
      <w:r w:rsidR="007F7920" w:rsidRPr="00E325AC">
        <w:rPr>
          <w:szCs w:val="28"/>
        </w:rPr>
        <w:t>.3</w:t>
      </w:r>
      <w:r w:rsidR="007F7920" w:rsidRPr="00E325AC">
        <w:rPr>
          <w:rFonts w:hint="eastAsia"/>
          <w:szCs w:val="28"/>
        </w:rPr>
        <w:t>mm</w:t>
      </w:r>
    </w:p>
    <w:p w:rsidR="007F7920" w:rsidRPr="00E325AC" w:rsidRDefault="00A12FAC" w:rsidP="007F7920">
      <w:pPr>
        <w:spacing w:line="440" w:lineRule="exact"/>
        <w:ind w:firstLine="435"/>
        <w:rPr>
          <w:szCs w:val="28"/>
        </w:rPr>
      </w:pPr>
      <w:r w:rsidRPr="00E325AC">
        <w:rPr>
          <w:rFonts w:hint="eastAsia"/>
          <w:kern w:val="0"/>
          <w:szCs w:val="28"/>
        </w:rPr>
        <w:t xml:space="preserve">   </w:t>
      </w:r>
      <m:oMath>
        <m:r>
          <w:rPr>
            <w:rFonts w:ascii="Cambria Math" w:eastAsia="TimesLTStd-Italic" w:hAnsi="Cambria Math" w:cs="TimesLTStd-Italic"/>
            <w:kern w:val="0"/>
            <w:szCs w:val="28"/>
          </w:rPr>
          <m:t>dh</m:t>
        </m:r>
      </m:oMath>
      <w:r w:rsidR="007F7920" w:rsidRPr="00E325AC">
        <w:rPr>
          <w:szCs w:val="28"/>
        </w:rPr>
        <w:t>——</w:t>
      </w:r>
      <w:r w:rsidR="007F7920" w:rsidRPr="00E325AC">
        <w:rPr>
          <w:rFonts w:hint="eastAsia"/>
          <w:szCs w:val="28"/>
        </w:rPr>
        <w:t>螺帽下的孔径</w:t>
      </w:r>
    </w:p>
    <w:p w:rsidR="00A12FAC" w:rsidRPr="00E325AC" w:rsidRDefault="00A12FAC" w:rsidP="007F7920">
      <w:pPr>
        <w:spacing w:line="440" w:lineRule="exact"/>
        <w:ind w:firstLine="435"/>
        <w:rPr>
          <w:szCs w:val="28"/>
        </w:rPr>
      </w:pPr>
    </w:p>
    <w:p w:rsidR="007F7920" w:rsidRPr="00E325AC" w:rsidRDefault="007F7920" w:rsidP="007F7920">
      <w:pPr>
        <w:spacing w:line="440" w:lineRule="exact"/>
        <w:ind w:firstLine="435"/>
        <w:jc w:val="center"/>
        <w:rPr>
          <w:rFonts w:asciiTheme="minorEastAsia" w:eastAsiaTheme="minorEastAsia" w:hAnsiTheme="minorEastAsia" w:cs="TimesNewRomanPSMT"/>
          <w:b/>
          <w:kern w:val="0"/>
          <w:sz w:val="24"/>
        </w:rPr>
      </w:pPr>
      <w:r w:rsidRPr="00E325AC">
        <w:rPr>
          <w:rFonts w:asciiTheme="minorEastAsia" w:eastAsiaTheme="minorEastAsia" w:hAnsiTheme="minorEastAsia" w:hint="eastAsia"/>
          <w:b/>
          <w:sz w:val="24"/>
        </w:rPr>
        <w:t>表6.7.4</w:t>
      </w:r>
      <w:r w:rsidR="00A12FAC" w:rsidRPr="00E325AC">
        <w:rPr>
          <w:rFonts w:asciiTheme="minorEastAsia" w:eastAsiaTheme="minorEastAsia" w:hAnsiTheme="minorEastAsia" w:hint="eastAsia"/>
          <w:b/>
          <w:sz w:val="24"/>
        </w:rPr>
        <w:t xml:space="preserve"> </w:t>
      </w:r>
      <w:r w:rsidRPr="00E325AC">
        <w:rPr>
          <w:rFonts w:asciiTheme="minorEastAsia" w:eastAsiaTheme="minorEastAsia" w:hAnsiTheme="minorEastAsia" w:hint="eastAsia"/>
          <w:b/>
          <w:sz w:val="24"/>
        </w:rPr>
        <w:t>薄壁铝合金构件的紧固件位置调整系数</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2"/>
        <w:gridCol w:w="1041"/>
        <w:gridCol w:w="1897"/>
        <w:gridCol w:w="1266"/>
        <w:gridCol w:w="1123"/>
        <w:gridCol w:w="1151"/>
        <w:gridCol w:w="1386"/>
        <w:gridCol w:w="1350"/>
      </w:tblGrid>
      <w:tr w:rsidR="008A53B0" w:rsidRPr="00E325AC" w:rsidTr="005A37C2">
        <w:trPr>
          <w:trHeight w:val="563"/>
        </w:trPr>
        <w:tc>
          <w:tcPr>
            <w:tcW w:w="3602" w:type="pct"/>
            <w:gridSpan w:val="6"/>
            <w:shd w:val="clear" w:color="auto" w:fill="auto"/>
            <w:vAlign w:val="center"/>
          </w:tcPr>
          <w:p w:rsidR="007F7920" w:rsidRPr="00E325AC" w:rsidRDefault="007F7920" w:rsidP="00A12FAC">
            <w:pPr>
              <w:jc w:val="center"/>
              <w:rPr>
                <w:sz w:val="24"/>
              </w:rPr>
            </w:pPr>
            <w:r w:rsidRPr="00E325AC">
              <w:rPr>
                <w:rFonts w:hint="eastAsia"/>
                <w:sz w:val="24"/>
              </w:rPr>
              <w:t>翼缘接触支撑</w:t>
            </w:r>
          </w:p>
        </w:tc>
        <w:tc>
          <w:tcPr>
            <w:tcW w:w="1398" w:type="pct"/>
            <w:gridSpan w:val="2"/>
            <w:shd w:val="clear" w:color="auto" w:fill="auto"/>
            <w:vAlign w:val="center"/>
          </w:tcPr>
          <w:p w:rsidR="007F7920" w:rsidRPr="00E325AC" w:rsidRDefault="007F7920" w:rsidP="00A12FAC">
            <w:pPr>
              <w:jc w:val="center"/>
              <w:rPr>
                <w:sz w:val="24"/>
              </w:rPr>
            </w:pPr>
            <w:r w:rsidRPr="00E325AC">
              <w:rPr>
                <w:rFonts w:hint="eastAsia"/>
                <w:sz w:val="24"/>
              </w:rPr>
              <w:t>无接触</w:t>
            </w:r>
          </w:p>
        </w:tc>
      </w:tr>
      <w:tr w:rsidR="008A53B0" w:rsidRPr="00E325AC" w:rsidTr="005A37C2">
        <w:trPr>
          <w:trHeight w:val="1394"/>
        </w:trPr>
        <w:tc>
          <w:tcPr>
            <w:tcW w:w="292" w:type="pct"/>
            <w:shd w:val="clear" w:color="auto" w:fill="auto"/>
            <w:vAlign w:val="center"/>
          </w:tcPr>
          <w:p w:rsidR="007F7920" w:rsidRPr="00E325AC" w:rsidRDefault="007F7920" w:rsidP="00517DEC">
            <w:pPr>
              <w:rPr>
                <w:sz w:val="24"/>
              </w:rPr>
            </w:pPr>
            <w:r w:rsidRPr="00E325AC">
              <w:rPr>
                <w:rFonts w:hint="eastAsia"/>
                <w:sz w:val="24"/>
              </w:rPr>
              <w:t>节点</w:t>
            </w:r>
          </w:p>
        </w:tc>
        <w:tc>
          <w:tcPr>
            <w:tcW w:w="532" w:type="pct"/>
            <w:shd w:val="clear" w:color="auto" w:fill="auto"/>
            <w:vAlign w:val="center"/>
          </w:tcPr>
          <w:p w:rsidR="007F7920" w:rsidRPr="00E325AC" w:rsidRDefault="007F7920" w:rsidP="00517DEC">
            <w:pPr>
              <w:rPr>
                <w:sz w:val="24"/>
              </w:rPr>
            </w:pPr>
            <w:r w:rsidRPr="00E325AC">
              <w:rPr>
                <w:noProof/>
                <w:sz w:val="24"/>
              </w:rPr>
              <w:drawing>
                <wp:anchor distT="0" distB="0" distL="114300" distR="114300" simplePos="0" relativeHeight="251720704" behindDoc="0" locked="0" layoutInCell="1" allowOverlap="1">
                  <wp:simplePos x="0" y="0"/>
                  <wp:positionH relativeFrom="column">
                    <wp:posOffset>-635</wp:posOffset>
                  </wp:positionH>
                  <wp:positionV relativeFrom="paragraph">
                    <wp:posOffset>122555</wp:posOffset>
                  </wp:positionV>
                  <wp:extent cx="480695" cy="289560"/>
                  <wp:effectExtent l="0" t="0" r="0" b="0"/>
                  <wp:wrapTopAndBottom/>
                  <wp:docPr id="13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0695" cy="289560"/>
                          </a:xfrm>
                          <a:prstGeom prst="rect">
                            <a:avLst/>
                          </a:prstGeom>
                          <a:noFill/>
                          <a:ln>
                            <a:noFill/>
                          </a:ln>
                        </pic:spPr>
                      </pic:pic>
                    </a:graphicData>
                  </a:graphic>
                </wp:anchor>
              </w:drawing>
            </w:r>
          </w:p>
        </w:tc>
        <w:tc>
          <w:tcPr>
            <w:tcW w:w="969" w:type="pct"/>
            <w:shd w:val="clear" w:color="auto" w:fill="auto"/>
            <w:vAlign w:val="center"/>
          </w:tcPr>
          <w:p w:rsidR="007F7920" w:rsidRPr="00E325AC" w:rsidRDefault="007F7920" w:rsidP="00517DEC">
            <w:pPr>
              <w:rPr>
                <w:sz w:val="24"/>
              </w:rPr>
            </w:pPr>
            <w:r w:rsidRPr="00E325AC">
              <w:rPr>
                <w:noProof/>
                <w:sz w:val="24"/>
              </w:rPr>
              <w:drawing>
                <wp:anchor distT="0" distB="0" distL="114300" distR="114300" simplePos="0" relativeHeight="251721728" behindDoc="0" locked="0" layoutInCell="1" allowOverlap="1">
                  <wp:simplePos x="0" y="0"/>
                  <wp:positionH relativeFrom="column">
                    <wp:posOffset>4445</wp:posOffset>
                  </wp:positionH>
                  <wp:positionV relativeFrom="paragraph">
                    <wp:posOffset>0</wp:posOffset>
                  </wp:positionV>
                  <wp:extent cx="777240" cy="530225"/>
                  <wp:effectExtent l="0" t="0" r="0" b="0"/>
                  <wp:wrapTopAndBottom/>
                  <wp:docPr id="13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7240" cy="530225"/>
                          </a:xfrm>
                          <a:prstGeom prst="rect">
                            <a:avLst/>
                          </a:prstGeom>
                          <a:noFill/>
                          <a:ln>
                            <a:noFill/>
                          </a:ln>
                        </pic:spPr>
                      </pic:pic>
                    </a:graphicData>
                  </a:graphic>
                </wp:anchor>
              </w:drawing>
            </w:r>
          </w:p>
        </w:tc>
        <w:tc>
          <w:tcPr>
            <w:tcW w:w="647" w:type="pct"/>
            <w:shd w:val="clear" w:color="auto" w:fill="auto"/>
            <w:vAlign w:val="center"/>
          </w:tcPr>
          <w:p w:rsidR="007F7920" w:rsidRPr="00E325AC" w:rsidRDefault="007F7920" w:rsidP="00517DEC">
            <w:pPr>
              <w:rPr>
                <w:sz w:val="24"/>
              </w:rPr>
            </w:pPr>
            <w:r w:rsidRPr="00E325AC">
              <w:rPr>
                <w:noProof/>
                <w:sz w:val="24"/>
              </w:rPr>
              <w:drawing>
                <wp:anchor distT="0" distB="0" distL="114300" distR="114300" simplePos="0" relativeHeight="251722752" behindDoc="0" locked="0" layoutInCell="1" allowOverlap="1">
                  <wp:simplePos x="0" y="0"/>
                  <wp:positionH relativeFrom="column">
                    <wp:posOffset>-27940</wp:posOffset>
                  </wp:positionH>
                  <wp:positionV relativeFrom="paragraph">
                    <wp:posOffset>163195</wp:posOffset>
                  </wp:positionV>
                  <wp:extent cx="593725" cy="320675"/>
                  <wp:effectExtent l="0" t="0" r="0" b="0"/>
                  <wp:wrapTopAndBottom/>
                  <wp:docPr id="13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725" cy="320675"/>
                          </a:xfrm>
                          <a:prstGeom prst="rect">
                            <a:avLst/>
                          </a:prstGeom>
                          <a:noFill/>
                          <a:ln>
                            <a:noFill/>
                          </a:ln>
                        </pic:spPr>
                      </pic:pic>
                    </a:graphicData>
                  </a:graphic>
                </wp:anchor>
              </w:drawing>
            </w:r>
          </w:p>
        </w:tc>
        <w:tc>
          <w:tcPr>
            <w:tcW w:w="574" w:type="pct"/>
            <w:shd w:val="clear" w:color="auto" w:fill="auto"/>
            <w:vAlign w:val="center"/>
          </w:tcPr>
          <w:p w:rsidR="007F7920" w:rsidRPr="00E325AC" w:rsidRDefault="007F7920" w:rsidP="00517DEC">
            <w:pPr>
              <w:rPr>
                <w:sz w:val="24"/>
              </w:rPr>
            </w:pPr>
            <w:r w:rsidRPr="00E325AC">
              <w:rPr>
                <w:noProof/>
                <w:sz w:val="24"/>
              </w:rPr>
              <w:drawing>
                <wp:anchor distT="0" distB="0" distL="114300" distR="114300" simplePos="0" relativeHeight="251723776" behindDoc="0" locked="0" layoutInCell="1" allowOverlap="1">
                  <wp:simplePos x="0" y="0"/>
                  <wp:positionH relativeFrom="column">
                    <wp:posOffset>-65405</wp:posOffset>
                  </wp:positionH>
                  <wp:positionV relativeFrom="paragraph">
                    <wp:posOffset>209550</wp:posOffset>
                  </wp:positionV>
                  <wp:extent cx="575945" cy="316230"/>
                  <wp:effectExtent l="0" t="0" r="0" b="0"/>
                  <wp:wrapTopAndBottom/>
                  <wp:docPr id="13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945" cy="316230"/>
                          </a:xfrm>
                          <a:prstGeom prst="rect">
                            <a:avLst/>
                          </a:prstGeom>
                          <a:noFill/>
                          <a:ln>
                            <a:noFill/>
                          </a:ln>
                        </pic:spPr>
                      </pic:pic>
                    </a:graphicData>
                  </a:graphic>
                </wp:anchor>
              </w:drawing>
            </w:r>
          </w:p>
        </w:tc>
        <w:tc>
          <w:tcPr>
            <w:tcW w:w="588" w:type="pct"/>
            <w:shd w:val="clear" w:color="auto" w:fill="auto"/>
            <w:vAlign w:val="center"/>
          </w:tcPr>
          <w:p w:rsidR="007F7920" w:rsidRPr="00E325AC" w:rsidRDefault="007F7920" w:rsidP="00517DEC">
            <w:pPr>
              <w:rPr>
                <w:sz w:val="24"/>
              </w:rPr>
            </w:pPr>
            <w:r w:rsidRPr="00E325AC">
              <w:rPr>
                <w:noProof/>
                <w:sz w:val="24"/>
              </w:rPr>
              <w:drawing>
                <wp:anchor distT="0" distB="0" distL="114300" distR="114300" simplePos="0" relativeHeight="251724800" behindDoc="0" locked="0" layoutInCell="1" allowOverlap="1">
                  <wp:simplePos x="0" y="0"/>
                  <wp:positionH relativeFrom="column">
                    <wp:posOffset>0</wp:posOffset>
                  </wp:positionH>
                  <wp:positionV relativeFrom="paragraph">
                    <wp:posOffset>92710</wp:posOffset>
                  </wp:positionV>
                  <wp:extent cx="593725" cy="367665"/>
                  <wp:effectExtent l="0" t="0" r="0" b="0"/>
                  <wp:wrapTopAndBottom/>
                  <wp:docPr id="13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725" cy="367665"/>
                          </a:xfrm>
                          <a:prstGeom prst="rect">
                            <a:avLst/>
                          </a:prstGeom>
                          <a:noFill/>
                          <a:ln>
                            <a:noFill/>
                          </a:ln>
                        </pic:spPr>
                      </pic:pic>
                    </a:graphicData>
                  </a:graphic>
                </wp:anchor>
              </w:drawing>
            </w:r>
          </w:p>
        </w:tc>
        <w:tc>
          <w:tcPr>
            <w:tcW w:w="708" w:type="pct"/>
            <w:shd w:val="clear" w:color="auto" w:fill="auto"/>
            <w:vAlign w:val="center"/>
          </w:tcPr>
          <w:p w:rsidR="007F7920" w:rsidRPr="00E325AC" w:rsidRDefault="007F7920" w:rsidP="00517DEC">
            <w:pPr>
              <w:rPr>
                <w:sz w:val="24"/>
              </w:rPr>
            </w:pPr>
            <w:r w:rsidRPr="00E325AC">
              <w:rPr>
                <w:noProof/>
                <w:sz w:val="24"/>
              </w:rPr>
              <w:drawing>
                <wp:anchor distT="0" distB="0" distL="114300" distR="114300" simplePos="0" relativeHeight="251725824" behindDoc="0" locked="0" layoutInCell="1" allowOverlap="1">
                  <wp:simplePos x="0" y="0"/>
                  <wp:positionH relativeFrom="column">
                    <wp:posOffset>0</wp:posOffset>
                  </wp:positionH>
                  <wp:positionV relativeFrom="paragraph">
                    <wp:posOffset>635</wp:posOffset>
                  </wp:positionV>
                  <wp:extent cx="730250" cy="438785"/>
                  <wp:effectExtent l="0" t="0" r="0" b="0"/>
                  <wp:wrapTopAndBottom/>
                  <wp:docPr id="13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0250" cy="438785"/>
                          </a:xfrm>
                          <a:prstGeom prst="rect">
                            <a:avLst/>
                          </a:prstGeom>
                          <a:noFill/>
                          <a:ln>
                            <a:noFill/>
                          </a:ln>
                        </pic:spPr>
                      </pic:pic>
                    </a:graphicData>
                  </a:graphic>
                </wp:anchor>
              </w:drawing>
            </w:r>
          </w:p>
        </w:tc>
        <w:tc>
          <w:tcPr>
            <w:tcW w:w="690" w:type="pct"/>
            <w:shd w:val="clear" w:color="auto" w:fill="auto"/>
            <w:vAlign w:val="center"/>
          </w:tcPr>
          <w:p w:rsidR="007F7920" w:rsidRPr="00E325AC" w:rsidRDefault="007F7920" w:rsidP="00517DEC">
            <w:pPr>
              <w:rPr>
                <w:sz w:val="24"/>
              </w:rPr>
            </w:pPr>
            <w:r w:rsidRPr="00E325AC">
              <w:rPr>
                <w:noProof/>
                <w:sz w:val="24"/>
              </w:rPr>
              <w:drawing>
                <wp:anchor distT="0" distB="0" distL="114300" distR="114300" simplePos="0" relativeHeight="251726848" behindDoc="0" locked="0" layoutInCell="1" allowOverlap="1">
                  <wp:simplePos x="0" y="0"/>
                  <wp:positionH relativeFrom="column">
                    <wp:posOffset>-65405</wp:posOffset>
                  </wp:positionH>
                  <wp:positionV relativeFrom="paragraph">
                    <wp:posOffset>635</wp:posOffset>
                  </wp:positionV>
                  <wp:extent cx="718185" cy="462915"/>
                  <wp:effectExtent l="0" t="0" r="0" b="0"/>
                  <wp:wrapTopAndBottom/>
                  <wp:docPr id="13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8185" cy="462915"/>
                          </a:xfrm>
                          <a:prstGeom prst="rect">
                            <a:avLst/>
                          </a:prstGeom>
                          <a:noFill/>
                          <a:ln>
                            <a:noFill/>
                          </a:ln>
                        </pic:spPr>
                      </pic:pic>
                    </a:graphicData>
                  </a:graphic>
                </wp:anchor>
              </w:drawing>
            </w:r>
          </w:p>
        </w:tc>
      </w:tr>
      <w:tr w:rsidR="008A53B0" w:rsidRPr="00E325AC" w:rsidTr="005A37C2">
        <w:trPr>
          <w:trHeight w:val="847"/>
        </w:trPr>
        <w:tc>
          <w:tcPr>
            <w:tcW w:w="292" w:type="pct"/>
            <w:shd w:val="clear" w:color="auto" w:fill="auto"/>
            <w:vAlign w:val="center"/>
          </w:tcPr>
          <w:p w:rsidR="007F7920" w:rsidRPr="00E325AC" w:rsidRDefault="0083487F" w:rsidP="005A37C2">
            <w:pPr>
              <w:jc w:val="center"/>
              <w:rPr>
                <w:sz w:val="24"/>
              </w:rPr>
            </w:pPr>
            <m:oMathPara>
              <m:oMath>
                <m:sSub>
                  <m:sSubPr>
                    <m:ctrlPr>
                      <w:rPr>
                        <w:rFonts w:ascii="Cambria Math" w:hAnsi="Cambria Math"/>
                        <w:i/>
                        <w:sz w:val="24"/>
                      </w:rPr>
                    </m:ctrlPr>
                  </m:sSubPr>
                  <m:e>
                    <m:r>
                      <w:rPr>
                        <w:rFonts w:ascii="Cambria Math" w:hAnsi="Cambria Math"/>
                        <w:sz w:val="24"/>
                      </w:rPr>
                      <m:t>α</m:t>
                    </m:r>
                  </m:e>
                  <m:sub>
                    <m:r>
                      <w:rPr>
                        <w:rFonts w:ascii="Cambria Math" w:hAnsi="Cambria Math"/>
                        <w:sz w:val="24"/>
                      </w:rPr>
                      <m:t>E</m:t>
                    </m:r>
                  </m:sub>
                </m:sSub>
              </m:oMath>
            </m:oMathPara>
          </w:p>
        </w:tc>
        <w:tc>
          <w:tcPr>
            <w:tcW w:w="532" w:type="pct"/>
            <w:shd w:val="clear" w:color="auto" w:fill="auto"/>
            <w:vAlign w:val="center"/>
          </w:tcPr>
          <w:p w:rsidR="007F7920" w:rsidRPr="00E325AC" w:rsidRDefault="007F7920" w:rsidP="005A37C2">
            <w:pPr>
              <w:jc w:val="center"/>
              <w:rPr>
                <w:sz w:val="24"/>
              </w:rPr>
            </w:pPr>
            <w:r w:rsidRPr="00E325AC">
              <w:rPr>
                <w:rFonts w:hint="eastAsia"/>
                <w:sz w:val="24"/>
              </w:rPr>
              <w:t>1</w:t>
            </w:r>
            <w:r w:rsidRPr="00E325AC">
              <w:rPr>
                <w:sz w:val="24"/>
              </w:rPr>
              <w:t>.0</w:t>
            </w:r>
          </w:p>
        </w:tc>
        <w:tc>
          <w:tcPr>
            <w:tcW w:w="969" w:type="pct"/>
            <w:shd w:val="clear" w:color="auto" w:fill="auto"/>
            <w:vAlign w:val="center"/>
          </w:tcPr>
          <w:p w:rsidR="007F7920" w:rsidRPr="00E325AC" w:rsidRDefault="0083487F" w:rsidP="005A37C2">
            <w:pPr>
              <w:jc w:val="center"/>
              <w:rPr>
                <w:sz w:val="24"/>
              </w:rPr>
            </w:pPr>
            <m:oMathPara>
              <m:oMath>
                <m:sSub>
                  <m:sSubPr>
                    <m:ctrlPr>
                      <w:rPr>
                        <w:rFonts w:ascii="Cambria Math" w:hAnsi="Cambria Math"/>
                        <w:sz w:val="24"/>
                      </w:rPr>
                    </m:ctrlPr>
                  </m:sSubPr>
                  <m:e>
                    <m:r>
                      <w:rPr>
                        <w:rFonts w:ascii="Cambria Math" w:hAnsi="Cambria Math" w:hint="eastAsia"/>
                        <w:sz w:val="24"/>
                      </w:rPr>
                      <m:t>b</m:t>
                    </m:r>
                  </m:e>
                  <m:sub>
                    <m:r>
                      <w:rPr>
                        <w:rFonts w:ascii="Cambria Math" w:hAnsi="Cambria Math"/>
                        <w:sz w:val="24"/>
                      </w:rPr>
                      <m:t>u</m:t>
                    </m:r>
                  </m:sub>
                </m:sSub>
                <m:r>
                  <w:rPr>
                    <w:rFonts w:ascii="Cambria Math" w:hAnsi="Cambria Math"/>
                    <w:sz w:val="24"/>
                  </w:rPr>
                  <m:t>≤150:0.9</m:t>
                </m:r>
              </m:oMath>
            </m:oMathPara>
          </w:p>
          <w:p w:rsidR="007F7920" w:rsidRPr="00E325AC" w:rsidRDefault="0083487F" w:rsidP="005A37C2">
            <w:pPr>
              <w:jc w:val="center"/>
              <w:rPr>
                <w:sz w:val="24"/>
              </w:rPr>
            </w:pPr>
            <m:oMathPara>
              <m:oMath>
                <m:sSub>
                  <m:sSubPr>
                    <m:ctrlPr>
                      <w:rPr>
                        <w:rFonts w:ascii="Cambria Math" w:hAnsi="Cambria Math"/>
                        <w:sz w:val="24"/>
                      </w:rPr>
                    </m:ctrlPr>
                  </m:sSubPr>
                  <m:e>
                    <m:r>
                      <w:rPr>
                        <w:rFonts w:ascii="Cambria Math" w:hAnsi="Cambria Math" w:hint="eastAsia"/>
                        <w:sz w:val="24"/>
                      </w:rPr>
                      <m:t>b</m:t>
                    </m:r>
                  </m:e>
                  <m:sub>
                    <m:r>
                      <w:rPr>
                        <w:rFonts w:ascii="Cambria Math" w:hAnsi="Cambria Math"/>
                        <w:sz w:val="24"/>
                      </w:rPr>
                      <m:t>u</m:t>
                    </m:r>
                  </m:sub>
                </m:sSub>
                <m:r>
                  <w:rPr>
                    <w:rFonts w:ascii="Cambria Math" w:hAnsi="Cambria Math"/>
                    <w:sz w:val="24"/>
                  </w:rPr>
                  <m:t>&gt;150:0.7</m:t>
                </m:r>
              </m:oMath>
            </m:oMathPara>
          </w:p>
        </w:tc>
        <w:tc>
          <w:tcPr>
            <w:tcW w:w="647" w:type="pct"/>
            <w:shd w:val="clear" w:color="auto" w:fill="auto"/>
            <w:vAlign w:val="center"/>
          </w:tcPr>
          <w:p w:rsidR="007F7920" w:rsidRPr="00E325AC" w:rsidRDefault="007F7920" w:rsidP="005A37C2">
            <w:pPr>
              <w:jc w:val="center"/>
              <w:rPr>
                <w:sz w:val="24"/>
              </w:rPr>
            </w:pPr>
            <w:r w:rsidRPr="00E325AC">
              <w:rPr>
                <w:rFonts w:hint="eastAsia"/>
                <w:sz w:val="24"/>
              </w:rPr>
              <w:t>0</w:t>
            </w:r>
            <w:r w:rsidRPr="00E325AC">
              <w:rPr>
                <w:sz w:val="24"/>
              </w:rPr>
              <w:t>.7</w:t>
            </w:r>
          </w:p>
        </w:tc>
        <w:tc>
          <w:tcPr>
            <w:tcW w:w="574" w:type="pct"/>
            <w:shd w:val="clear" w:color="auto" w:fill="auto"/>
            <w:vAlign w:val="center"/>
          </w:tcPr>
          <w:p w:rsidR="007F7920" w:rsidRPr="00E325AC" w:rsidRDefault="007F7920" w:rsidP="005A37C2">
            <w:pPr>
              <w:jc w:val="center"/>
              <w:rPr>
                <w:sz w:val="24"/>
              </w:rPr>
            </w:pPr>
            <w:r w:rsidRPr="00E325AC">
              <w:rPr>
                <w:rFonts w:hint="eastAsia"/>
                <w:sz w:val="24"/>
              </w:rPr>
              <w:t>0</w:t>
            </w:r>
            <w:r w:rsidRPr="00E325AC">
              <w:rPr>
                <w:sz w:val="24"/>
              </w:rPr>
              <w:t>.9</w:t>
            </w:r>
          </w:p>
        </w:tc>
        <w:tc>
          <w:tcPr>
            <w:tcW w:w="588" w:type="pct"/>
            <w:shd w:val="clear" w:color="auto" w:fill="auto"/>
            <w:vAlign w:val="center"/>
          </w:tcPr>
          <w:p w:rsidR="007F7920" w:rsidRPr="00E325AC" w:rsidRDefault="007F7920" w:rsidP="005A37C2">
            <w:pPr>
              <w:jc w:val="center"/>
              <w:rPr>
                <w:sz w:val="24"/>
              </w:rPr>
            </w:pPr>
            <w:r w:rsidRPr="00E325AC">
              <w:rPr>
                <w:rFonts w:hint="eastAsia"/>
                <w:sz w:val="24"/>
              </w:rPr>
              <w:t>0</w:t>
            </w:r>
            <w:r w:rsidRPr="00E325AC">
              <w:rPr>
                <w:sz w:val="24"/>
              </w:rPr>
              <w:t>.7  0.7</w:t>
            </w:r>
          </w:p>
        </w:tc>
        <w:tc>
          <w:tcPr>
            <w:tcW w:w="708" w:type="pct"/>
            <w:shd w:val="clear" w:color="auto" w:fill="auto"/>
            <w:vAlign w:val="center"/>
          </w:tcPr>
          <w:p w:rsidR="007F7920" w:rsidRPr="00E325AC" w:rsidRDefault="007F7920" w:rsidP="005A37C2">
            <w:pPr>
              <w:jc w:val="center"/>
              <w:rPr>
                <w:sz w:val="24"/>
              </w:rPr>
            </w:pPr>
            <w:r w:rsidRPr="00E325AC">
              <w:rPr>
                <w:rFonts w:hint="eastAsia"/>
                <w:sz w:val="24"/>
              </w:rPr>
              <w:t>1</w:t>
            </w:r>
            <w:r w:rsidRPr="00E325AC">
              <w:rPr>
                <w:sz w:val="24"/>
              </w:rPr>
              <w:t>.0</w:t>
            </w:r>
          </w:p>
        </w:tc>
        <w:tc>
          <w:tcPr>
            <w:tcW w:w="690" w:type="pct"/>
            <w:shd w:val="clear" w:color="auto" w:fill="auto"/>
            <w:vAlign w:val="center"/>
          </w:tcPr>
          <w:p w:rsidR="007F7920" w:rsidRPr="00E325AC" w:rsidRDefault="007F7920" w:rsidP="005A37C2">
            <w:pPr>
              <w:jc w:val="center"/>
              <w:rPr>
                <w:sz w:val="24"/>
              </w:rPr>
            </w:pPr>
            <w:r w:rsidRPr="00E325AC">
              <w:rPr>
                <w:rFonts w:hint="eastAsia"/>
                <w:sz w:val="24"/>
              </w:rPr>
              <w:t>0</w:t>
            </w:r>
            <w:r w:rsidRPr="00E325AC">
              <w:rPr>
                <w:sz w:val="24"/>
              </w:rPr>
              <w:t>.9</w:t>
            </w:r>
          </w:p>
        </w:tc>
      </w:tr>
    </w:tbl>
    <w:p w:rsidR="007F7920" w:rsidRPr="00E325AC" w:rsidRDefault="007F7920" w:rsidP="007F7920">
      <w:pPr>
        <w:spacing w:line="440" w:lineRule="exact"/>
        <w:rPr>
          <w:szCs w:val="28"/>
        </w:rPr>
      </w:pPr>
    </w:p>
    <w:p w:rsidR="007F7920" w:rsidRPr="00E325AC" w:rsidRDefault="007F7920" w:rsidP="007F7920">
      <w:pPr>
        <w:spacing w:line="440" w:lineRule="exact"/>
        <w:rPr>
          <w:rFonts w:ascii="宋体" w:hAnsi="宋体"/>
          <w:bCs/>
          <w:szCs w:val="28"/>
        </w:rPr>
      </w:pPr>
      <w:r w:rsidRPr="00E325AC">
        <w:rPr>
          <w:rFonts w:ascii="宋体" w:hAnsi="宋体" w:hint="eastAsia"/>
          <w:bCs/>
          <w:szCs w:val="28"/>
        </w:rPr>
        <w:t>28</w:t>
      </w:r>
      <w:r w:rsidRPr="00E325AC">
        <w:rPr>
          <w:rFonts w:ascii="宋体" w:hAnsi="宋体"/>
          <w:bCs/>
          <w:szCs w:val="28"/>
        </w:rPr>
        <w:t>2</w:t>
      </w:r>
      <w:r w:rsidRPr="00E325AC">
        <w:rPr>
          <w:rFonts w:ascii="宋体" w:hAnsi="宋体" w:hint="eastAsia"/>
          <w:bCs/>
          <w:szCs w:val="28"/>
        </w:rPr>
        <w:t>°</w:t>
      </w:r>
      <w:r w:rsidR="00374041" w:rsidRPr="00E325AC">
        <w:rPr>
          <w:rFonts w:ascii="宋体" w:hAnsi="宋体" w:hint="eastAsia"/>
          <w:bCs/>
          <w:szCs w:val="28"/>
        </w:rPr>
        <w:t>～</w:t>
      </w:r>
      <w:r w:rsidRPr="00E325AC">
        <w:rPr>
          <w:rFonts w:ascii="宋体" w:hAnsi="宋体"/>
          <w:bCs/>
          <w:szCs w:val="28"/>
        </w:rPr>
        <w:t>90</w:t>
      </w:r>
      <w:r w:rsidRPr="00E325AC">
        <w:rPr>
          <w:rFonts w:ascii="宋体" w:hAnsi="宋体" w:hint="eastAsia"/>
          <w:bCs/>
          <w:szCs w:val="28"/>
        </w:rPr>
        <w:t>°沉头螺钉可按下式计算：</w:t>
      </w:r>
    </w:p>
    <w:p w:rsidR="007F7920" w:rsidRPr="00E325AC" w:rsidRDefault="0083487F" w:rsidP="00047108">
      <w:pPr>
        <w:spacing w:line="276" w:lineRule="auto"/>
        <w:jc w:val="left"/>
        <w:rPr>
          <w:szCs w:val="28"/>
        </w:rPr>
      </w:pPr>
      <m:oMath>
        <m:sSub>
          <m:sSubPr>
            <m:ctrlPr>
              <w:rPr>
                <w:rFonts w:ascii="Cambria Math" w:hAnsi="Cambria Math" w:cs="TimesNewRomanPSMT"/>
                <w:kern w:val="0"/>
                <w:szCs w:val="28"/>
              </w:rPr>
            </m:ctrlPr>
          </m:sSubPr>
          <m:e>
            <m:r>
              <w:rPr>
                <w:rFonts w:ascii="Cambria Math" w:hAnsi="Cambria Math" w:cs="TimesNewRomanPSMT"/>
                <w:kern w:val="0"/>
                <w:szCs w:val="28"/>
              </w:rPr>
              <m:t xml:space="preserve">                                          </m:t>
            </m:r>
            <m:r>
              <w:rPr>
                <w:rFonts w:ascii="Cambria Math" w:hAnsi="Cambria Math" w:cs="TimesNewRomanPSMT" w:hint="eastAsia"/>
                <w:kern w:val="0"/>
                <w:szCs w:val="28"/>
              </w:rPr>
              <m:t>F</m:t>
            </m:r>
          </m:e>
          <m:sub>
            <m:r>
              <w:rPr>
                <w:rFonts w:ascii="Cambria Math" w:hAnsi="Cambria Math" w:cs="TimesNewRomanPSMT"/>
                <w:kern w:val="0"/>
                <w:szCs w:val="28"/>
              </w:rPr>
              <m:t>p</m:t>
            </m:r>
          </m:sub>
        </m:sSub>
        <m:r>
          <w:rPr>
            <w:rFonts w:ascii="Cambria Math" w:hAnsi="Cambria Math"/>
            <w:szCs w:val="28"/>
          </w:rPr>
          <m:t>=</m:t>
        </m:r>
        <m:d>
          <m:dPr>
            <m:ctrlPr>
              <w:rPr>
                <w:rFonts w:ascii="Cambria Math" w:hAnsi="Cambria Math"/>
                <w:i/>
                <w:szCs w:val="28"/>
              </w:rPr>
            </m:ctrlPr>
          </m:dPr>
          <m:e>
            <m:r>
              <w:rPr>
                <w:rFonts w:ascii="Cambria Math" w:hAnsi="Cambria Math"/>
                <w:szCs w:val="28"/>
              </w:rPr>
              <m:t>0.162+</m:t>
            </m:r>
            <m:f>
              <m:fPr>
                <m:ctrlPr>
                  <w:rPr>
                    <w:rFonts w:ascii="Cambria Math" w:hAnsi="Cambria Math"/>
                    <w:i/>
                    <w:szCs w:val="28"/>
                  </w:rPr>
                </m:ctrlPr>
              </m:fPr>
              <m:num>
                <m:r>
                  <w:rPr>
                    <w:rFonts w:ascii="Cambria Math" w:hAnsi="Cambria Math"/>
                    <w:szCs w:val="28"/>
                  </w:rPr>
                  <m:t>0.87</m:t>
                </m:r>
                <m:sSub>
                  <m:sSubPr>
                    <m:ctrlPr>
                      <w:rPr>
                        <w:rFonts w:ascii="Cambria Math" w:hAnsi="Cambria Math"/>
                        <w:i/>
                        <w:szCs w:val="28"/>
                      </w:rPr>
                    </m:ctrlPr>
                  </m:sSubPr>
                  <m:e>
                    <m:r>
                      <w:rPr>
                        <w:rFonts w:ascii="Cambria Math" w:hAnsi="Cambria Math"/>
                        <w:szCs w:val="28"/>
                      </w:rPr>
                      <m:t>t</m:t>
                    </m:r>
                  </m:e>
                  <m:sub>
                    <m:r>
                      <w:rPr>
                        <w:rFonts w:ascii="Cambria Math" w:hAnsi="Cambria Math"/>
                        <w:szCs w:val="28"/>
                      </w:rPr>
                      <m:t>1</m:t>
                    </m:r>
                  </m:sub>
                </m:sSub>
                <m:ctrlPr>
                  <w:rPr>
                    <w:rFonts w:ascii="Cambria Math" w:hAnsi="Cambria Math" w:hint="eastAsia"/>
                    <w:i/>
                    <w:szCs w:val="28"/>
                  </w:rPr>
                </m:ctrlPr>
              </m:num>
              <m:den>
                <m:r>
                  <w:rPr>
                    <w:rFonts w:ascii="Cambria Math" w:hAnsi="Cambria Math" w:hint="eastAsia"/>
                    <w:szCs w:val="28"/>
                  </w:rPr>
                  <m:t>d</m:t>
                </m:r>
                <m:ctrlPr>
                  <w:rPr>
                    <w:rFonts w:ascii="Cambria Math" w:hAnsi="Cambria Math" w:hint="eastAsia"/>
                    <w:i/>
                    <w:szCs w:val="28"/>
                  </w:rPr>
                </m:ctrlPr>
              </m:den>
            </m:f>
          </m:e>
        </m:d>
        <m:r>
          <w:rPr>
            <w:rFonts w:ascii="Cambria Math" w:hAnsi="Cambria Math"/>
            <w:szCs w:val="28"/>
          </w:rPr>
          <m:t>d</m:t>
        </m:r>
        <m:sSub>
          <m:sSubPr>
            <m:ctrlPr>
              <w:rPr>
                <w:rFonts w:ascii="Cambria Math" w:hAnsi="Cambria Math"/>
                <w:i/>
                <w:szCs w:val="28"/>
              </w:rPr>
            </m:ctrlPr>
          </m:sSubPr>
          <m:e>
            <m:r>
              <w:rPr>
                <w:rFonts w:ascii="Cambria Math" w:hAnsi="Cambria Math"/>
                <w:szCs w:val="28"/>
              </w:rPr>
              <m:t>t</m:t>
            </m:r>
          </m:e>
          <m:sub>
            <m:r>
              <w:rPr>
                <w:rFonts w:ascii="Cambria Math" w:hAnsi="Cambria Math"/>
                <w:szCs w:val="28"/>
              </w:rPr>
              <m:t>1</m:t>
            </m:r>
          </m:sub>
        </m:sSub>
        <m:r>
          <w:rPr>
            <w:rFonts w:ascii="Cambria Math" w:hAnsi="Cambria Math"/>
            <w:szCs w:val="28"/>
          </w:rPr>
          <m:t xml:space="preserve">f                                         </m:t>
        </m:r>
      </m:oMath>
      <w:r w:rsidR="007F7920" w:rsidRPr="00E325AC">
        <w:rPr>
          <w:szCs w:val="28"/>
        </w:rPr>
        <w:t>(</w:t>
      </w:r>
      <w:r w:rsidR="007F7920" w:rsidRPr="00E325AC">
        <w:rPr>
          <w:rFonts w:hint="eastAsia"/>
          <w:szCs w:val="28"/>
        </w:rPr>
        <w:t>6.7.4</w:t>
      </w:r>
      <w:r w:rsidR="007F7920" w:rsidRPr="00E325AC">
        <w:rPr>
          <w:szCs w:val="28"/>
        </w:rPr>
        <w:t>-1)</w:t>
      </w:r>
    </w:p>
    <w:p w:rsidR="007F7920" w:rsidRPr="00E325AC" w:rsidRDefault="007F7920" w:rsidP="009854D4">
      <w:pPr>
        <w:spacing w:line="440" w:lineRule="exact"/>
        <w:rPr>
          <w:szCs w:val="28"/>
        </w:rPr>
      </w:pPr>
      <w:r w:rsidRPr="00E325AC">
        <w:rPr>
          <w:szCs w:val="28"/>
        </w:rPr>
        <w:t>式中</w:t>
      </w:r>
      <w:r w:rsidRPr="00E325AC">
        <w:rPr>
          <w:rFonts w:hint="eastAsia"/>
          <w:szCs w:val="28"/>
        </w:rPr>
        <w:t>：</w:t>
      </w:r>
      <w:r w:rsidRPr="00E325AC">
        <w:rPr>
          <w:rFonts w:ascii="宋体" w:hAnsi="宋体" w:hint="eastAsia"/>
          <w:bCs/>
          <w:szCs w:val="28"/>
        </w:rPr>
        <w:t>适用于</w:t>
      </w:r>
      <w:r w:rsidRPr="00E325AC">
        <w:rPr>
          <w:rFonts w:ascii="宋体" w:hAnsi="宋体"/>
          <w:bCs/>
          <w:szCs w:val="28"/>
        </w:rPr>
        <w:t>1.5mm≤</w:t>
      </w:r>
      <m:oMath>
        <m:sSub>
          <m:sSubPr>
            <m:ctrlPr>
              <w:rPr>
                <w:rFonts w:ascii="Cambria Math" w:hAnsi="Cambria Math"/>
                <w:i/>
                <w:szCs w:val="28"/>
              </w:rPr>
            </m:ctrlPr>
          </m:sSubPr>
          <m:e>
            <m:r>
              <w:rPr>
                <w:rFonts w:ascii="Cambria Math" w:hAnsi="Cambria Math"/>
                <w:szCs w:val="28"/>
              </w:rPr>
              <m:t>t</m:t>
            </m:r>
          </m:e>
          <m:sub>
            <m:r>
              <w:rPr>
                <w:rFonts w:ascii="Cambria Math" w:hAnsi="Cambria Math"/>
                <w:szCs w:val="28"/>
              </w:rPr>
              <m:t>1</m:t>
            </m:r>
          </m:sub>
        </m:sSub>
      </m:oMath>
      <w:r w:rsidRPr="00E325AC">
        <w:rPr>
          <w:rFonts w:ascii="宋体" w:hAnsi="宋体" w:hint="eastAsia"/>
          <w:szCs w:val="28"/>
        </w:rPr>
        <w:t>&lt;</w:t>
      </w:r>
      <w:r w:rsidRPr="00E325AC">
        <w:rPr>
          <w:rFonts w:ascii="宋体" w:hAnsi="宋体"/>
          <w:szCs w:val="28"/>
        </w:rPr>
        <w:t>5mm</w:t>
      </w:r>
      <w:r w:rsidRPr="00E325AC">
        <w:rPr>
          <w:rFonts w:ascii="宋体" w:hAnsi="宋体" w:hint="eastAsia"/>
          <w:szCs w:val="28"/>
        </w:rPr>
        <w:t>和</w:t>
      </w:r>
      <m:oMath>
        <m:sSub>
          <m:sSubPr>
            <m:ctrlPr>
              <w:rPr>
                <w:rFonts w:ascii="Cambria Math" w:hAnsi="Cambria Math"/>
                <w:i/>
                <w:szCs w:val="28"/>
              </w:rPr>
            </m:ctrlPr>
          </m:sSubPr>
          <m:e>
            <m:r>
              <w:rPr>
                <w:rFonts w:ascii="Cambria Math" w:hAnsi="Cambria Math"/>
                <w:szCs w:val="28"/>
              </w:rPr>
              <m:t>t</m:t>
            </m:r>
          </m:e>
          <m:sub>
            <m:r>
              <w:rPr>
                <w:rFonts w:ascii="Cambria Math" w:hAnsi="Cambria Math"/>
                <w:szCs w:val="28"/>
              </w:rPr>
              <m:t>1</m:t>
            </m:r>
          </m:sub>
        </m:sSub>
        <m:r>
          <w:rPr>
            <w:rFonts w:ascii="Cambria Math" w:hAnsi="Cambria Math"/>
            <w:szCs w:val="28"/>
          </w:rPr>
          <m:t>/d</m:t>
        </m:r>
      </m:oMath>
      <w:r w:rsidRPr="00E325AC">
        <w:rPr>
          <w:rFonts w:ascii="宋体" w:hAnsi="宋体" w:hint="eastAsia"/>
          <w:bCs/>
          <w:szCs w:val="28"/>
        </w:rPr>
        <w:t>≤1</w:t>
      </w:r>
      <w:r w:rsidRPr="00E325AC">
        <w:rPr>
          <w:rFonts w:ascii="宋体" w:hAnsi="宋体"/>
          <w:bCs/>
          <w:szCs w:val="28"/>
        </w:rPr>
        <w:t>.1</w:t>
      </w:r>
      <w:r w:rsidRPr="00E325AC">
        <w:rPr>
          <w:rFonts w:ascii="宋体" w:hAnsi="宋体" w:hint="eastAsia"/>
          <w:bCs/>
          <w:szCs w:val="28"/>
        </w:rPr>
        <w:t>。如果</w:t>
      </w:r>
      <m:oMath>
        <m:sSub>
          <m:sSubPr>
            <m:ctrlPr>
              <w:rPr>
                <w:rFonts w:ascii="Cambria Math" w:hAnsi="Cambria Math"/>
                <w:i/>
                <w:szCs w:val="28"/>
              </w:rPr>
            </m:ctrlPr>
          </m:sSubPr>
          <m:e>
            <m:r>
              <w:rPr>
                <w:rFonts w:ascii="Cambria Math" w:hAnsi="Cambria Math"/>
                <w:szCs w:val="28"/>
              </w:rPr>
              <m:t>t</m:t>
            </m:r>
          </m:e>
          <m:sub>
            <m:r>
              <w:rPr>
                <w:rFonts w:ascii="Cambria Math" w:hAnsi="Cambria Math"/>
                <w:szCs w:val="28"/>
              </w:rPr>
              <m:t>1</m:t>
            </m:r>
          </m:sub>
        </m:sSub>
        <m:r>
          <w:rPr>
            <w:rFonts w:ascii="Cambria Math" w:hAnsi="Cambria Math"/>
            <w:szCs w:val="28"/>
          </w:rPr>
          <m:t>/d</m:t>
        </m:r>
      </m:oMath>
      <w:r w:rsidRPr="00E325AC">
        <w:rPr>
          <w:rFonts w:ascii="宋体" w:hAnsi="宋体" w:hint="eastAsia"/>
          <w:bCs/>
          <w:szCs w:val="28"/>
        </w:rPr>
        <w:t>＞1</w:t>
      </w:r>
      <w:r w:rsidRPr="00E325AC">
        <w:rPr>
          <w:rFonts w:ascii="宋体" w:hAnsi="宋体"/>
          <w:bCs/>
          <w:szCs w:val="28"/>
        </w:rPr>
        <w:t>.1</w:t>
      </w:r>
      <w:r w:rsidRPr="00E325AC">
        <w:rPr>
          <w:rFonts w:ascii="宋体" w:hAnsi="宋体" w:hint="eastAsia"/>
          <w:bCs/>
          <w:szCs w:val="28"/>
        </w:rPr>
        <w:t>，取</w:t>
      </w:r>
      <m:oMath>
        <m:sSub>
          <m:sSubPr>
            <m:ctrlPr>
              <w:rPr>
                <w:rFonts w:ascii="Cambria Math" w:hAnsi="Cambria Math"/>
                <w:i/>
                <w:szCs w:val="28"/>
              </w:rPr>
            </m:ctrlPr>
          </m:sSubPr>
          <m:e>
            <m:r>
              <w:rPr>
                <w:rFonts w:ascii="Cambria Math" w:hAnsi="Cambria Math"/>
                <w:szCs w:val="28"/>
              </w:rPr>
              <m:t>t</m:t>
            </m:r>
          </m:e>
          <m:sub>
            <m:r>
              <w:rPr>
                <w:rFonts w:ascii="Cambria Math" w:hAnsi="Cambria Math"/>
                <w:szCs w:val="28"/>
              </w:rPr>
              <m:t>1</m:t>
            </m:r>
          </m:sub>
        </m:sSub>
        <m:r>
          <w:rPr>
            <w:rFonts w:ascii="Cambria Math" w:hAnsi="Cambria Math"/>
            <w:szCs w:val="28"/>
          </w:rPr>
          <m:t>/d</m:t>
        </m:r>
      </m:oMath>
      <w:r w:rsidRPr="00E325AC">
        <w:rPr>
          <w:rFonts w:ascii="宋体" w:hAnsi="宋体" w:hint="eastAsia"/>
          <w:szCs w:val="28"/>
        </w:rPr>
        <w:t>=</w:t>
      </w:r>
      <w:r w:rsidRPr="00E325AC">
        <w:rPr>
          <w:rFonts w:ascii="宋体" w:hAnsi="宋体"/>
          <w:szCs w:val="28"/>
        </w:rPr>
        <w:t>1.1</w:t>
      </w:r>
      <w:r w:rsidRPr="00E325AC">
        <w:rPr>
          <w:rFonts w:ascii="宋体" w:hAnsi="宋体" w:hint="eastAsia"/>
          <w:szCs w:val="28"/>
        </w:rPr>
        <w:t>。</w:t>
      </w:r>
    </w:p>
    <w:p w:rsidR="007F7920" w:rsidRPr="00E325AC" w:rsidRDefault="007F7920" w:rsidP="00047108">
      <w:pPr>
        <w:spacing w:line="440" w:lineRule="exact"/>
        <w:ind w:firstLineChars="196" w:firstLine="551"/>
        <w:rPr>
          <w:rFonts w:ascii="宋体" w:hAnsi="宋体"/>
          <w:bCs/>
          <w:szCs w:val="28"/>
        </w:rPr>
      </w:pPr>
      <w:r w:rsidRPr="00E325AC">
        <w:rPr>
          <w:rFonts w:ascii="宋体" w:hAnsi="宋体"/>
          <w:b/>
          <w:bCs/>
          <w:szCs w:val="28"/>
        </w:rPr>
        <w:t xml:space="preserve">3 </w:t>
      </w:r>
      <w:r w:rsidRPr="00E325AC">
        <w:rPr>
          <w:rFonts w:ascii="宋体" w:hAnsi="宋体" w:hint="eastAsia"/>
          <w:bCs/>
          <w:szCs w:val="28"/>
        </w:rPr>
        <w:t>非沉头螺钉的</w:t>
      </w:r>
      <w:proofErr w:type="gramStart"/>
      <w:r w:rsidRPr="00E325AC">
        <w:rPr>
          <w:rFonts w:ascii="宋体" w:hAnsi="宋体" w:hint="eastAsia"/>
          <w:bCs/>
          <w:szCs w:val="28"/>
        </w:rPr>
        <w:t>钉帽从钉孔中</w:t>
      </w:r>
      <w:proofErr w:type="gramEnd"/>
      <w:r w:rsidRPr="00E325AC">
        <w:rPr>
          <w:rFonts w:ascii="宋体" w:hAnsi="宋体" w:hint="eastAsia"/>
          <w:bCs/>
          <w:szCs w:val="28"/>
        </w:rPr>
        <w:t>脱出破坏承载力不应低于沉头螺钉的承载力。</w:t>
      </w:r>
    </w:p>
    <w:p w:rsidR="007F7920" w:rsidRPr="00E325AC" w:rsidRDefault="007F7920" w:rsidP="007F7920">
      <w:pPr>
        <w:spacing w:line="440" w:lineRule="exact"/>
        <w:rPr>
          <w:rFonts w:ascii="宋体" w:hAnsi="宋体"/>
          <w:bCs/>
          <w:szCs w:val="28"/>
        </w:rPr>
      </w:pPr>
      <w:r w:rsidRPr="00E325AC">
        <w:rPr>
          <w:rFonts w:ascii="宋体" w:hAnsi="宋体"/>
          <w:b/>
          <w:bCs/>
          <w:szCs w:val="28"/>
        </w:rPr>
        <w:t>6.7.5</w:t>
      </w:r>
      <w:r w:rsidRPr="00E325AC">
        <w:rPr>
          <w:rFonts w:ascii="宋体" w:hAnsi="宋体" w:hint="eastAsia"/>
          <w:szCs w:val="28"/>
        </w:rPr>
        <w:t>机制</w:t>
      </w:r>
      <w:proofErr w:type="gramStart"/>
      <w:r w:rsidRPr="00E325AC">
        <w:rPr>
          <w:rFonts w:ascii="宋体" w:hAnsi="宋体" w:hint="eastAsia"/>
          <w:bCs/>
          <w:szCs w:val="28"/>
        </w:rPr>
        <w:t>螺钉从钉孔</w:t>
      </w:r>
      <w:proofErr w:type="gramEnd"/>
      <w:r w:rsidRPr="00E325AC">
        <w:rPr>
          <w:rFonts w:ascii="宋体" w:hAnsi="宋体" w:hint="eastAsia"/>
          <w:bCs/>
          <w:szCs w:val="28"/>
        </w:rPr>
        <w:t>（仅限完整的圆孔）中拔出破坏承载力设计值可按以下规定计算：</w:t>
      </w:r>
    </w:p>
    <w:p w:rsidR="007F7920" w:rsidRPr="00E325AC" w:rsidRDefault="007F7920" w:rsidP="00517DEC">
      <w:pPr>
        <w:rPr>
          <w:szCs w:val="28"/>
        </w:rPr>
      </w:pPr>
      <w:r w:rsidRPr="00E325AC">
        <w:rPr>
          <w:rFonts w:hint="eastAsia"/>
          <w:szCs w:val="28"/>
        </w:rPr>
        <w:t>当</w:t>
      </w:r>
      <w:r w:rsidRPr="00E325AC">
        <w:rPr>
          <w:szCs w:val="28"/>
        </w:rPr>
        <w:t>1.5mm≤</w:t>
      </w:r>
      <m:oMath>
        <m:sSub>
          <m:sSubPr>
            <m:ctrlPr>
              <w:rPr>
                <w:rFonts w:ascii="Cambria Math" w:hAnsi="Cambria Math" w:cs="TimesNewRomanPSMT"/>
                <w:i/>
                <w:kern w:val="0"/>
                <w:szCs w:val="28"/>
              </w:rPr>
            </m:ctrlPr>
          </m:sSubPr>
          <m:e>
            <m:r>
              <w:rPr>
                <w:rFonts w:ascii="Cambria Math" w:hAnsi="Cambria Math" w:cs="TimesNewRomanPSMT"/>
                <w:kern w:val="0"/>
                <w:szCs w:val="28"/>
              </w:rPr>
              <m:t>L</m:t>
            </m:r>
          </m:e>
          <m:sub>
            <m:r>
              <w:rPr>
                <w:rFonts w:ascii="Cambria Math" w:hAnsi="Cambria Math" w:cs="TimesNewRomanPSMT"/>
                <w:kern w:val="0"/>
                <w:szCs w:val="28"/>
              </w:rPr>
              <m:t>e</m:t>
            </m:r>
          </m:sub>
        </m:sSub>
      </m:oMath>
      <w:r w:rsidRPr="00E325AC">
        <w:rPr>
          <w:rFonts w:hint="eastAsia"/>
          <w:szCs w:val="28"/>
        </w:rPr>
        <w:t>＜</w:t>
      </w:r>
      <w:r w:rsidRPr="00E325AC">
        <w:rPr>
          <w:szCs w:val="28"/>
        </w:rPr>
        <w:t>2</w:t>
      </w:r>
      <w:r w:rsidRPr="00E325AC">
        <w:rPr>
          <w:rFonts w:hint="eastAsia"/>
          <w:szCs w:val="28"/>
        </w:rPr>
        <w:t>mm</w:t>
      </w:r>
    </w:p>
    <w:p w:rsidR="007F7920" w:rsidRPr="00E325AC" w:rsidRDefault="0083487F" w:rsidP="00517DEC">
      <w:pPr>
        <w:rPr>
          <w:rFonts w:ascii="TimesNewRomanPSMT" w:hAnsi="TimesNewRomanPSMT" w:cs="TimesNewRomanPSMT"/>
          <w:kern w:val="0"/>
          <w:szCs w:val="28"/>
        </w:rPr>
      </w:pPr>
      <m:oMath>
        <m:sSub>
          <m:sSubPr>
            <m:ctrlPr>
              <w:rPr>
                <w:rFonts w:ascii="Cambria Math" w:hAnsi="Cambria Math" w:cs="TimesNewRomanPSMT"/>
                <w:kern w:val="0"/>
                <w:szCs w:val="28"/>
              </w:rPr>
            </m:ctrlPr>
          </m:sSubPr>
          <m:e>
            <m:r>
              <w:rPr>
                <w:rFonts w:ascii="Cambria Math" w:hAnsi="Cambria Math" w:cs="TimesNewRomanPSMT"/>
                <w:kern w:val="0"/>
                <w:szCs w:val="28"/>
              </w:rPr>
              <m:t xml:space="preserve">                                         </m:t>
            </m:r>
            <m:r>
              <w:rPr>
                <w:rFonts w:ascii="Cambria Math" w:hAnsi="Cambria Math" w:cs="TimesNewRomanPSMT" w:hint="eastAsia"/>
                <w:kern w:val="0"/>
                <w:szCs w:val="28"/>
              </w:rPr>
              <m:t>F</m:t>
            </m:r>
          </m:e>
          <m:sub>
            <m:r>
              <w:rPr>
                <w:rFonts w:ascii="Cambria Math" w:hAnsi="Cambria Math" w:cs="TimesNewRomanPSMT"/>
                <w:kern w:val="0"/>
                <w:szCs w:val="28"/>
              </w:rPr>
              <m:t>o</m:t>
            </m:r>
          </m:sub>
        </m:sSub>
        <m:r>
          <w:rPr>
            <w:rFonts w:ascii="Cambria Math" w:hAnsi="Cambria Math" w:cs="TimesNewRomanPSMT"/>
            <w:kern w:val="0"/>
            <w:szCs w:val="28"/>
          </w:rPr>
          <m:t>=0.606d</m:t>
        </m:r>
        <m:sSub>
          <m:sSubPr>
            <m:ctrlPr>
              <w:rPr>
                <w:rFonts w:ascii="Cambria Math" w:hAnsi="Cambria Math" w:cs="TimesNewRomanPSMT"/>
                <w:i/>
                <w:kern w:val="0"/>
                <w:szCs w:val="28"/>
              </w:rPr>
            </m:ctrlPr>
          </m:sSubPr>
          <m:e>
            <m:r>
              <w:rPr>
                <w:rFonts w:ascii="Cambria Math" w:hAnsi="Cambria Math" w:cs="TimesNewRomanPSMT"/>
                <w:kern w:val="0"/>
                <w:szCs w:val="28"/>
              </w:rPr>
              <m:t>L</m:t>
            </m:r>
          </m:e>
          <m:sub>
            <m:r>
              <w:rPr>
                <w:rFonts w:ascii="Cambria Math" w:hAnsi="Cambria Math" w:cs="TimesNewRomanPSMT"/>
                <w:kern w:val="0"/>
                <w:szCs w:val="28"/>
              </w:rPr>
              <m:t>e</m:t>
            </m:r>
          </m:sub>
        </m:sSub>
        <m:r>
          <w:rPr>
            <w:rFonts w:ascii="Cambria Math" w:hAnsi="Cambria Math" w:cs="TimesNewRomanPSMT"/>
            <w:kern w:val="0"/>
            <w:szCs w:val="28"/>
          </w:rPr>
          <m:t>f</m:t>
        </m:r>
      </m:oMath>
      <w:r w:rsidR="007F7920" w:rsidRPr="00E325AC">
        <w:rPr>
          <w:rFonts w:ascii="TimesNewRomanPSMT" w:hAnsi="TimesNewRomanPSMT" w:cs="TimesNewRomanPSMT"/>
          <w:kern w:val="0"/>
          <w:szCs w:val="28"/>
        </w:rPr>
        <w:t xml:space="preserve">                           (</w:t>
      </w:r>
      <w:r w:rsidR="007F7920" w:rsidRPr="00E325AC">
        <w:rPr>
          <w:rFonts w:ascii="TimesNewRomanPSMT" w:hAnsi="TimesNewRomanPSMT" w:cs="TimesNewRomanPSMT" w:hint="eastAsia"/>
          <w:kern w:val="0"/>
          <w:szCs w:val="28"/>
        </w:rPr>
        <w:t>6.7.5</w:t>
      </w:r>
      <w:r w:rsidR="007F7920" w:rsidRPr="00E325AC">
        <w:rPr>
          <w:rFonts w:ascii="TimesNewRomanPSMT" w:hAnsi="TimesNewRomanPSMT" w:cs="TimesNewRomanPSMT"/>
          <w:kern w:val="0"/>
          <w:szCs w:val="28"/>
        </w:rPr>
        <w:t>-</w:t>
      </w:r>
      <w:r w:rsidR="007F7920" w:rsidRPr="00E325AC">
        <w:rPr>
          <w:rFonts w:ascii="TimesNewRomanPSMT" w:hAnsi="TimesNewRomanPSMT" w:cs="TimesNewRomanPSMT" w:hint="eastAsia"/>
          <w:kern w:val="0"/>
          <w:szCs w:val="28"/>
        </w:rPr>
        <w:t>1</w:t>
      </w:r>
      <w:r w:rsidR="007F7920" w:rsidRPr="00E325AC">
        <w:rPr>
          <w:rFonts w:ascii="TimesNewRomanPSMT" w:hAnsi="TimesNewRomanPSMT" w:cs="TimesNewRomanPSMT"/>
          <w:kern w:val="0"/>
          <w:szCs w:val="28"/>
        </w:rPr>
        <w:t>)</w:t>
      </w:r>
    </w:p>
    <w:p w:rsidR="007F7920" w:rsidRPr="00E325AC" w:rsidRDefault="007F7920" w:rsidP="00517DEC">
      <w:pPr>
        <w:rPr>
          <w:szCs w:val="28"/>
        </w:rPr>
      </w:pPr>
      <w:r w:rsidRPr="00E325AC">
        <w:rPr>
          <w:rFonts w:hint="eastAsia"/>
          <w:szCs w:val="28"/>
        </w:rPr>
        <w:t>当</w:t>
      </w:r>
      <w:r w:rsidRPr="00E325AC">
        <w:rPr>
          <w:szCs w:val="28"/>
        </w:rPr>
        <w:t>2mm≤</w:t>
      </w:r>
      <m:oMath>
        <m:sSub>
          <m:sSubPr>
            <m:ctrlPr>
              <w:rPr>
                <w:rFonts w:ascii="Cambria Math" w:hAnsi="Cambria Math" w:cs="TimesNewRomanPSMT"/>
                <w:i/>
                <w:kern w:val="0"/>
                <w:szCs w:val="28"/>
              </w:rPr>
            </m:ctrlPr>
          </m:sSubPr>
          <m:e>
            <m:r>
              <w:rPr>
                <w:rFonts w:ascii="Cambria Math" w:hAnsi="Cambria Math" w:cs="TimesNewRomanPSMT"/>
                <w:kern w:val="0"/>
                <w:szCs w:val="28"/>
              </w:rPr>
              <m:t>L</m:t>
            </m:r>
          </m:e>
          <m:sub>
            <m:r>
              <w:rPr>
                <w:rFonts w:ascii="Cambria Math" w:hAnsi="Cambria Math" w:cs="TimesNewRomanPSMT"/>
                <w:kern w:val="0"/>
                <w:szCs w:val="28"/>
              </w:rPr>
              <m:t>e</m:t>
            </m:r>
          </m:sub>
        </m:sSub>
      </m:oMath>
      <w:r w:rsidRPr="00E325AC">
        <w:rPr>
          <w:rFonts w:hint="eastAsia"/>
          <w:szCs w:val="28"/>
        </w:rPr>
        <w:t>≤</w:t>
      </w:r>
      <w:r w:rsidRPr="00E325AC">
        <w:rPr>
          <w:szCs w:val="28"/>
        </w:rPr>
        <w:t>3</w:t>
      </w:r>
    </w:p>
    <w:p w:rsidR="007F7920" w:rsidRPr="00E325AC" w:rsidRDefault="0083487F" w:rsidP="00517DEC">
      <w:pPr>
        <w:rPr>
          <w:rFonts w:ascii="TimesNewRomanPSMT" w:hAnsi="TimesNewRomanPSMT" w:cs="TimesNewRomanPSMT"/>
          <w:kern w:val="0"/>
          <w:szCs w:val="28"/>
        </w:rPr>
      </w:pPr>
      <m:oMath>
        <m:sSub>
          <m:sSubPr>
            <m:ctrlPr>
              <w:rPr>
                <w:rFonts w:ascii="Cambria Math" w:hAnsi="Cambria Math" w:cs="TimesNewRomanPSMT"/>
                <w:kern w:val="0"/>
                <w:szCs w:val="28"/>
              </w:rPr>
            </m:ctrlPr>
          </m:sSubPr>
          <m:e>
            <m:r>
              <w:rPr>
                <w:rFonts w:ascii="Cambria Math" w:hAnsi="Cambria Math" w:cs="TimesNewRomanPSMT"/>
                <w:kern w:val="0"/>
                <w:szCs w:val="28"/>
              </w:rPr>
              <m:t xml:space="preserve">                                           </m:t>
            </m:r>
            <m:r>
              <w:rPr>
                <w:rFonts w:ascii="Cambria Math" w:hAnsi="Cambria Math" w:cs="TimesNewRomanPSMT" w:hint="eastAsia"/>
                <w:kern w:val="0"/>
                <w:szCs w:val="28"/>
              </w:rPr>
              <m:t>F</m:t>
            </m:r>
          </m:e>
          <m:sub>
            <m:r>
              <w:rPr>
                <w:rFonts w:ascii="Cambria Math" w:hAnsi="Cambria Math" w:cs="TimesNewRomanPSMT"/>
                <w:kern w:val="0"/>
                <w:szCs w:val="28"/>
              </w:rPr>
              <m:t>o</m:t>
            </m:r>
          </m:sub>
        </m:sSub>
        <m:r>
          <w:rPr>
            <w:rFonts w:ascii="Cambria Math" w:hAnsi="Cambria Math" w:cs="TimesNewRomanPSMT"/>
            <w:kern w:val="0"/>
            <w:szCs w:val="28"/>
          </w:rPr>
          <m:t>=0.72d</m:t>
        </m:r>
        <m:sSub>
          <m:sSubPr>
            <m:ctrlPr>
              <w:rPr>
                <w:rFonts w:ascii="Cambria Math" w:hAnsi="Cambria Math" w:cs="TimesNewRomanPSMT"/>
                <w:i/>
                <w:kern w:val="0"/>
                <w:szCs w:val="28"/>
              </w:rPr>
            </m:ctrlPr>
          </m:sSubPr>
          <m:e>
            <m:r>
              <w:rPr>
                <w:rFonts w:ascii="Cambria Math" w:hAnsi="Cambria Math" w:cs="TimesNewRomanPSMT"/>
                <w:kern w:val="0"/>
                <w:szCs w:val="28"/>
              </w:rPr>
              <m:t>L</m:t>
            </m:r>
          </m:e>
          <m:sub>
            <m:r>
              <w:rPr>
                <w:rFonts w:ascii="Cambria Math" w:hAnsi="Cambria Math" w:cs="TimesNewRomanPSMT"/>
                <w:kern w:val="0"/>
                <w:szCs w:val="28"/>
              </w:rPr>
              <m:t>e</m:t>
            </m:r>
          </m:sub>
        </m:sSub>
        <m:r>
          <w:rPr>
            <w:rFonts w:ascii="Cambria Math" w:hAnsi="Cambria Math" w:cs="TimesNewRomanPSMT"/>
            <w:kern w:val="0"/>
            <w:szCs w:val="28"/>
          </w:rPr>
          <m:t>f</m:t>
        </m:r>
      </m:oMath>
      <w:r w:rsidR="007F7920" w:rsidRPr="00E325AC">
        <w:rPr>
          <w:rFonts w:ascii="TimesNewRomanPSMT" w:hAnsi="TimesNewRomanPSMT" w:cs="TimesNewRomanPSMT"/>
          <w:kern w:val="0"/>
          <w:szCs w:val="28"/>
        </w:rPr>
        <w:t xml:space="preserve">                           (</w:t>
      </w:r>
      <w:r w:rsidR="007F7920" w:rsidRPr="00E325AC">
        <w:rPr>
          <w:rFonts w:ascii="TimesNewRomanPSMT" w:hAnsi="TimesNewRomanPSMT" w:cs="TimesNewRomanPSMT" w:hint="eastAsia"/>
          <w:kern w:val="0"/>
          <w:szCs w:val="28"/>
        </w:rPr>
        <w:t>6.7.5</w:t>
      </w:r>
      <w:r w:rsidR="007F7920" w:rsidRPr="00E325AC">
        <w:rPr>
          <w:rFonts w:ascii="TimesNewRomanPSMT" w:hAnsi="TimesNewRomanPSMT" w:cs="TimesNewRomanPSMT"/>
          <w:kern w:val="0"/>
          <w:szCs w:val="28"/>
        </w:rPr>
        <w:t>-2)</w:t>
      </w:r>
    </w:p>
    <w:p w:rsidR="007F7920" w:rsidRPr="00E325AC" w:rsidRDefault="007F7920" w:rsidP="00517DEC">
      <w:pPr>
        <w:rPr>
          <w:rFonts w:ascii="TimesNewRomanPSMT" w:hAnsi="TimesNewRomanPSMT" w:cs="TimesNewRomanPSMT"/>
          <w:kern w:val="0"/>
          <w:szCs w:val="28"/>
        </w:rPr>
      </w:pPr>
      <w:r w:rsidRPr="00E325AC">
        <w:rPr>
          <w:rFonts w:ascii="TimesNewRomanPSMT" w:hAnsi="TimesNewRomanPSMT" w:cs="TimesNewRomanPSMT" w:hint="eastAsia"/>
          <w:kern w:val="0"/>
          <w:szCs w:val="28"/>
        </w:rPr>
        <w:t>当</w:t>
      </w:r>
      <w:r w:rsidRPr="00E325AC">
        <w:rPr>
          <w:rFonts w:ascii="TimesNewRomanPSMT" w:hAnsi="TimesNewRomanPSMT" w:cs="TimesNewRomanPSMT"/>
          <w:kern w:val="0"/>
          <w:szCs w:val="28"/>
        </w:rPr>
        <w:t>3mm</w:t>
      </w:r>
      <w:r w:rsidRPr="00E325AC">
        <w:rPr>
          <w:rFonts w:ascii="TimesNewRomanPSMT" w:hAnsi="TimesNewRomanPSMT" w:cs="TimesNewRomanPSMT" w:hint="eastAsia"/>
          <w:kern w:val="0"/>
          <w:szCs w:val="28"/>
        </w:rPr>
        <w:t>＜</w:t>
      </w:r>
      <m:oMath>
        <m:sSub>
          <m:sSubPr>
            <m:ctrlPr>
              <w:rPr>
                <w:rFonts w:ascii="Cambria Math" w:hAnsi="Cambria Math" w:cs="TimesNewRomanPSMT"/>
                <w:i/>
                <w:kern w:val="0"/>
                <w:szCs w:val="28"/>
              </w:rPr>
            </m:ctrlPr>
          </m:sSubPr>
          <m:e>
            <m:r>
              <w:rPr>
                <w:rFonts w:ascii="Cambria Math" w:hAnsi="Cambria Math" w:cs="TimesNewRomanPSMT"/>
                <w:kern w:val="0"/>
                <w:szCs w:val="28"/>
              </w:rPr>
              <m:t>L</m:t>
            </m:r>
          </m:e>
          <m:sub>
            <m:r>
              <w:rPr>
                <w:rFonts w:ascii="Cambria Math" w:hAnsi="Cambria Math" w:cs="TimesNewRomanPSMT"/>
                <w:kern w:val="0"/>
                <w:szCs w:val="28"/>
              </w:rPr>
              <m:t>e</m:t>
            </m:r>
          </m:sub>
        </m:sSub>
      </m:oMath>
      <w:r w:rsidRPr="00E325AC">
        <w:rPr>
          <w:rFonts w:ascii="TimesNewRomanPSMT" w:hAnsi="TimesNewRomanPSMT" w:cs="TimesNewRomanPSMT" w:hint="eastAsia"/>
          <w:kern w:val="0"/>
          <w:szCs w:val="28"/>
        </w:rPr>
        <w:t>＜</w:t>
      </w:r>
      <w:r w:rsidRPr="00E325AC">
        <w:rPr>
          <w:rFonts w:ascii="TimesNewRomanPSMT" w:hAnsi="TimesNewRomanPSMT" w:cs="TimesNewRomanPSMT"/>
          <w:kern w:val="0"/>
          <w:szCs w:val="28"/>
        </w:rPr>
        <w:t>6.3</w:t>
      </w:r>
      <w:r w:rsidRPr="00E325AC">
        <w:rPr>
          <w:rFonts w:ascii="TimesNewRomanPSMT" w:hAnsi="TimesNewRomanPSMT" w:cs="TimesNewRomanPSMT" w:hint="eastAsia"/>
          <w:kern w:val="0"/>
          <w:szCs w:val="28"/>
        </w:rPr>
        <w:t>mm</w:t>
      </w:r>
    </w:p>
    <w:p w:rsidR="007F7920" w:rsidRPr="00E325AC" w:rsidRDefault="0083487F" w:rsidP="00517DEC">
      <w:pPr>
        <w:rPr>
          <w:rFonts w:ascii="TimesNewRomanPSMT" w:hAnsi="TimesNewRomanPSMT" w:cs="TimesNewRomanPSMT"/>
          <w:kern w:val="0"/>
          <w:szCs w:val="28"/>
        </w:rPr>
      </w:pPr>
      <m:oMath>
        <m:sSub>
          <m:sSubPr>
            <m:ctrlPr>
              <w:rPr>
                <w:rFonts w:ascii="Cambria Math" w:hAnsi="Cambria Math" w:cs="TimesNewRomanPSMT"/>
                <w:kern w:val="0"/>
                <w:szCs w:val="28"/>
              </w:rPr>
            </m:ctrlPr>
          </m:sSubPr>
          <m:e>
            <m:r>
              <w:rPr>
                <w:rFonts w:ascii="Cambria Math" w:hAnsi="Cambria Math" w:cs="TimesNewRomanPSMT"/>
                <w:kern w:val="0"/>
                <w:szCs w:val="28"/>
              </w:rPr>
              <m:t xml:space="preserve">              </m:t>
            </m:r>
            <m:r>
              <w:rPr>
                <w:rFonts w:ascii="Cambria Math" w:hAnsi="Cambria Math" w:cs="TimesNewRomanPSMT" w:hint="eastAsia"/>
                <w:kern w:val="0"/>
                <w:szCs w:val="28"/>
              </w:rPr>
              <m:t>F</m:t>
            </m:r>
          </m:e>
          <m:sub>
            <m:r>
              <w:rPr>
                <w:rFonts w:ascii="Cambria Math" w:hAnsi="Cambria Math" w:cs="TimesNewRomanPSMT"/>
                <w:kern w:val="0"/>
                <w:szCs w:val="28"/>
              </w:rPr>
              <m:t>o</m:t>
            </m:r>
          </m:sub>
        </m:sSub>
        <m:r>
          <w:rPr>
            <w:rFonts w:ascii="Cambria Math" w:hAnsi="Cambria Math" w:cs="TimesNewRomanPSMT"/>
            <w:kern w:val="0"/>
            <w:szCs w:val="28"/>
          </w:rPr>
          <m:t>=0.72df</m:t>
        </m:r>
        <m:d>
          <m:dPr>
            <m:ctrlPr>
              <w:rPr>
                <w:rFonts w:ascii="Cambria Math" w:hAnsi="Cambria Math" w:cs="TimesNewRomanPSMT"/>
                <w:i/>
                <w:kern w:val="0"/>
                <w:szCs w:val="28"/>
              </w:rPr>
            </m:ctrlPr>
          </m:dPr>
          <m:e>
            <m:r>
              <w:rPr>
                <w:rFonts w:ascii="Cambria Math" w:hAnsi="Cambria Math" w:cs="TimesNewRomanPSMT"/>
                <w:kern w:val="0"/>
                <w:szCs w:val="28"/>
              </w:rPr>
              <m:t>0.25-</m:t>
            </m:r>
            <m:sSub>
              <m:sSubPr>
                <m:ctrlPr>
                  <w:rPr>
                    <w:rFonts w:ascii="Cambria Math" w:hAnsi="Cambria Math" w:cs="TimesNewRomanPSMT"/>
                    <w:i/>
                    <w:kern w:val="0"/>
                    <w:szCs w:val="28"/>
                  </w:rPr>
                </m:ctrlPr>
              </m:sSubPr>
              <m:e>
                <m:r>
                  <w:rPr>
                    <w:rFonts w:ascii="Cambria Math" w:hAnsi="Cambria Math" w:cs="TimesNewRomanPSMT"/>
                    <w:kern w:val="0"/>
                    <w:szCs w:val="28"/>
                  </w:rPr>
                  <m:t>L</m:t>
                </m:r>
              </m:e>
              <m:sub>
                <m:r>
                  <w:rPr>
                    <w:rFonts w:ascii="Cambria Math" w:hAnsi="Cambria Math" w:cs="TimesNewRomanPSMT"/>
                    <w:kern w:val="0"/>
                    <w:szCs w:val="28"/>
                  </w:rPr>
                  <m:t>e</m:t>
                </m:r>
              </m:sub>
            </m:sSub>
          </m:e>
        </m:d>
        <m:r>
          <w:rPr>
            <w:rFonts w:ascii="Cambria Math" w:hAnsi="Cambria Math" w:cs="TimesNewRomanPSMT"/>
            <w:kern w:val="0"/>
            <w:szCs w:val="28"/>
          </w:rPr>
          <m:t>+0.58</m:t>
        </m:r>
        <m:sSub>
          <m:sSubPr>
            <m:ctrlPr>
              <w:rPr>
                <w:rFonts w:ascii="Cambria Math" w:hAnsi="Cambria Math" w:cs="TimesNewRomanPSMT"/>
                <w:i/>
                <w:kern w:val="0"/>
                <w:szCs w:val="28"/>
              </w:rPr>
            </m:ctrlPr>
          </m:sSubPr>
          <m:e>
            <m:r>
              <w:rPr>
                <w:rFonts w:ascii="Cambria Math" w:hAnsi="Cambria Math" w:cs="TimesNewRomanPSMT" w:hint="eastAsia"/>
                <w:kern w:val="0"/>
                <w:szCs w:val="28"/>
              </w:rPr>
              <m:t>A</m:t>
            </m:r>
          </m:e>
          <m:sub>
            <m:r>
              <w:rPr>
                <w:rFonts w:ascii="Cambria Math" w:hAnsi="Cambria Math" w:cs="TimesNewRomanPSMT"/>
                <w:kern w:val="0"/>
                <w:szCs w:val="28"/>
              </w:rPr>
              <m:t>sn</m:t>
            </m:r>
          </m:sub>
        </m:sSub>
        <m:sSub>
          <m:sSubPr>
            <m:ctrlPr>
              <w:rPr>
                <w:rFonts w:ascii="Cambria Math" w:hAnsi="Cambria Math" w:cs="TimesNewRomanPSMT"/>
                <w:i/>
                <w:kern w:val="0"/>
                <w:szCs w:val="28"/>
              </w:rPr>
            </m:ctrlPr>
          </m:sSubPr>
          <m:e>
            <m:r>
              <w:rPr>
                <w:rFonts w:ascii="Cambria Math" w:hAnsi="Cambria Math" w:cs="TimesNewRomanPSMT"/>
                <w:kern w:val="0"/>
                <w:szCs w:val="28"/>
              </w:rPr>
              <m:t>f</m:t>
            </m:r>
          </m:e>
          <m:sub>
            <m:r>
              <w:rPr>
                <w:rFonts w:ascii="Cambria Math" w:hAnsi="Cambria Math" w:cs="TimesNewRomanPSMT"/>
                <w:kern w:val="0"/>
                <w:szCs w:val="28"/>
              </w:rPr>
              <m:t>u</m:t>
            </m:r>
          </m:sub>
        </m:sSub>
        <m:d>
          <m:dPr>
            <m:ctrlPr>
              <w:rPr>
                <w:rFonts w:ascii="Cambria Math" w:hAnsi="Cambria Math" w:cs="TimesNewRomanPSMT"/>
                <w:i/>
                <w:kern w:val="0"/>
                <w:szCs w:val="28"/>
              </w:rPr>
            </m:ctrlPr>
          </m:dPr>
          <m:e>
            <m:sSub>
              <m:sSubPr>
                <m:ctrlPr>
                  <w:rPr>
                    <w:rFonts w:ascii="Cambria Math" w:hAnsi="Cambria Math" w:cs="TimesNewRomanPSMT"/>
                    <w:i/>
                    <w:kern w:val="0"/>
                    <w:szCs w:val="28"/>
                  </w:rPr>
                </m:ctrlPr>
              </m:sSubPr>
              <m:e>
                <m:r>
                  <w:rPr>
                    <w:rFonts w:ascii="Cambria Math" w:hAnsi="Cambria Math" w:cs="TimesNewRomanPSMT"/>
                    <w:kern w:val="0"/>
                    <w:szCs w:val="28"/>
                  </w:rPr>
                  <m:t>L</m:t>
                </m:r>
              </m:e>
              <m:sub>
                <m:r>
                  <w:rPr>
                    <w:rFonts w:ascii="Cambria Math" w:hAnsi="Cambria Math" w:cs="TimesNewRomanPSMT"/>
                    <w:kern w:val="0"/>
                    <w:szCs w:val="28"/>
                  </w:rPr>
                  <m:t>e</m:t>
                </m:r>
              </m:sub>
            </m:sSub>
            <m:r>
              <w:rPr>
                <w:rFonts w:ascii="Cambria Math" w:hAnsi="Cambria Math" w:cs="TimesNewRomanPSMT"/>
                <w:kern w:val="0"/>
                <w:szCs w:val="28"/>
              </w:rPr>
              <m:t>-0.125</m:t>
            </m:r>
          </m:e>
        </m:d>
      </m:oMath>
      <w:r w:rsidR="00047108" w:rsidRPr="00E325AC">
        <w:rPr>
          <w:rFonts w:ascii="TimesNewRomanPSMT" w:hAnsi="TimesNewRomanPSMT" w:cs="TimesNewRomanPSMT"/>
          <w:kern w:val="0"/>
          <w:szCs w:val="28"/>
        </w:rPr>
        <w:t xml:space="preserve">        </w:t>
      </w:r>
      <w:r w:rsidR="007F7920" w:rsidRPr="00E325AC">
        <w:rPr>
          <w:rFonts w:ascii="TimesNewRomanPSMT" w:hAnsi="TimesNewRomanPSMT" w:cs="TimesNewRomanPSMT"/>
          <w:kern w:val="0"/>
          <w:szCs w:val="28"/>
        </w:rPr>
        <w:t xml:space="preserve">  (</w:t>
      </w:r>
      <w:r w:rsidR="007F7920" w:rsidRPr="00E325AC">
        <w:rPr>
          <w:rFonts w:ascii="TimesNewRomanPSMT" w:hAnsi="TimesNewRomanPSMT" w:cs="TimesNewRomanPSMT" w:hint="eastAsia"/>
          <w:kern w:val="0"/>
          <w:szCs w:val="28"/>
        </w:rPr>
        <w:t>6.7.5</w:t>
      </w:r>
      <w:r w:rsidR="007F7920" w:rsidRPr="00E325AC">
        <w:rPr>
          <w:rFonts w:ascii="TimesNewRomanPSMT" w:hAnsi="TimesNewRomanPSMT" w:cs="TimesNewRomanPSMT"/>
          <w:kern w:val="0"/>
          <w:szCs w:val="28"/>
        </w:rPr>
        <w:t>-3)</w:t>
      </w:r>
    </w:p>
    <w:p w:rsidR="007F7920" w:rsidRPr="00E325AC" w:rsidRDefault="007F7920" w:rsidP="00517DEC">
      <w:pPr>
        <w:rPr>
          <w:rFonts w:ascii="TimesNewRomanPSMT" w:hAnsi="TimesNewRomanPSMT" w:cs="TimesNewRomanPSMT"/>
          <w:kern w:val="0"/>
          <w:szCs w:val="28"/>
        </w:rPr>
      </w:pPr>
      <w:r w:rsidRPr="00E325AC">
        <w:rPr>
          <w:rFonts w:ascii="TimesNewRomanPSMT" w:hAnsi="TimesNewRomanPSMT" w:cs="TimesNewRomanPSMT" w:hint="eastAsia"/>
          <w:kern w:val="0"/>
          <w:szCs w:val="28"/>
        </w:rPr>
        <w:t>当</w:t>
      </w:r>
      <w:r w:rsidRPr="00E325AC">
        <w:rPr>
          <w:rFonts w:ascii="TimesNewRomanPSMT" w:hAnsi="TimesNewRomanPSMT" w:cs="TimesNewRomanPSMT"/>
          <w:kern w:val="0"/>
          <w:szCs w:val="28"/>
        </w:rPr>
        <w:t>6.3</w:t>
      </w:r>
      <w:r w:rsidRPr="00E325AC">
        <w:rPr>
          <w:rFonts w:ascii="TimesNewRomanPSMT" w:hAnsi="TimesNewRomanPSMT" w:cs="TimesNewRomanPSMT" w:hint="eastAsia"/>
          <w:kern w:val="0"/>
          <w:szCs w:val="28"/>
        </w:rPr>
        <w:t>mm</w:t>
      </w:r>
      <w:r w:rsidRPr="00E325AC">
        <w:rPr>
          <w:rFonts w:ascii="TimesNewRomanPSMT" w:hAnsi="TimesNewRomanPSMT" w:cs="TimesNewRomanPSMT" w:hint="eastAsia"/>
          <w:kern w:val="0"/>
          <w:szCs w:val="28"/>
        </w:rPr>
        <w:t>≤</w:t>
      </w:r>
      <m:oMath>
        <m:sSub>
          <m:sSubPr>
            <m:ctrlPr>
              <w:rPr>
                <w:rFonts w:ascii="Cambria Math" w:hAnsi="Cambria Math" w:cs="TimesNewRomanPSMT"/>
                <w:i/>
                <w:kern w:val="0"/>
                <w:szCs w:val="28"/>
              </w:rPr>
            </m:ctrlPr>
          </m:sSubPr>
          <m:e>
            <m:r>
              <w:rPr>
                <w:rFonts w:ascii="Cambria Math" w:hAnsi="Cambria Math" w:cs="TimesNewRomanPSMT"/>
                <w:kern w:val="0"/>
                <w:szCs w:val="28"/>
              </w:rPr>
              <m:t>L</m:t>
            </m:r>
          </m:e>
          <m:sub>
            <m:r>
              <w:rPr>
                <w:rFonts w:ascii="Cambria Math" w:hAnsi="Cambria Math" w:cs="TimesNewRomanPSMT"/>
                <w:kern w:val="0"/>
                <w:szCs w:val="28"/>
              </w:rPr>
              <m:t>e</m:t>
            </m:r>
          </m:sub>
        </m:sSub>
      </m:oMath>
      <w:r w:rsidRPr="00E325AC">
        <w:rPr>
          <w:rFonts w:ascii="TimesNewRomanPSMT" w:hAnsi="TimesNewRomanPSMT" w:cs="TimesNewRomanPSMT" w:hint="eastAsia"/>
          <w:kern w:val="0"/>
          <w:szCs w:val="28"/>
        </w:rPr>
        <w:t>≤</w:t>
      </w:r>
      <w:r w:rsidRPr="00E325AC">
        <w:rPr>
          <w:rFonts w:ascii="TimesNewRomanPSMT" w:hAnsi="TimesNewRomanPSMT" w:cs="TimesNewRomanPSMT"/>
          <w:kern w:val="0"/>
          <w:szCs w:val="28"/>
        </w:rPr>
        <w:t>10</w:t>
      </w:r>
      <w:r w:rsidRPr="00E325AC">
        <w:rPr>
          <w:rFonts w:ascii="TimesNewRomanPSMT" w:hAnsi="TimesNewRomanPSMT" w:cs="TimesNewRomanPSMT" w:hint="eastAsia"/>
          <w:kern w:val="0"/>
          <w:szCs w:val="28"/>
        </w:rPr>
        <w:t>mm</w:t>
      </w:r>
    </w:p>
    <w:p w:rsidR="007F7920" w:rsidRPr="00E325AC" w:rsidRDefault="0083487F" w:rsidP="00517DEC">
      <w:pPr>
        <w:rPr>
          <w:rFonts w:ascii="TimesNewRomanPSMT" w:hAnsi="TimesNewRomanPSMT" w:cs="TimesNewRomanPSMT"/>
          <w:kern w:val="0"/>
          <w:szCs w:val="28"/>
        </w:rPr>
      </w:pPr>
      <m:oMath>
        <m:sSub>
          <m:sSubPr>
            <m:ctrlPr>
              <w:rPr>
                <w:rFonts w:ascii="Cambria Math" w:hAnsi="Cambria Math" w:cs="TimesNewRomanPSMT"/>
                <w:kern w:val="0"/>
                <w:szCs w:val="28"/>
              </w:rPr>
            </m:ctrlPr>
          </m:sSubPr>
          <m:e>
            <m:r>
              <w:rPr>
                <w:rFonts w:ascii="Cambria Math" w:hAnsi="Cambria Math" w:cs="TimesNewRomanPSMT"/>
                <w:kern w:val="0"/>
                <w:szCs w:val="28"/>
              </w:rPr>
              <m:t xml:space="preserve">                                              </m:t>
            </m:r>
            <m:r>
              <w:rPr>
                <w:rFonts w:ascii="Cambria Math" w:hAnsi="Cambria Math" w:cs="TimesNewRomanPSMT" w:hint="eastAsia"/>
                <w:kern w:val="0"/>
                <w:szCs w:val="28"/>
              </w:rPr>
              <m:t>F</m:t>
            </m:r>
          </m:e>
          <m:sub>
            <m:r>
              <w:rPr>
                <w:rFonts w:ascii="Cambria Math" w:hAnsi="Cambria Math" w:cs="TimesNewRomanPSMT"/>
                <w:kern w:val="0"/>
                <w:szCs w:val="28"/>
              </w:rPr>
              <m:t>o</m:t>
            </m:r>
          </m:sub>
        </m:sSub>
        <m:r>
          <w:rPr>
            <w:rFonts w:ascii="Cambria Math" w:hAnsi="Cambria Math" w:cs="TimesNewRomanPSMT"/>
            <w:kern w:val="0"/>
            <w:szCs w:val="28"/>
          </w:rPr>
          <m:t>=0.58</m:t>
        </m:r>
        <m:sSub>
          <m:sSubPr>
            <m:ctrlPr>
              <w:rPr>
                <w:rFonts w:ascii="Cambria Math" w:hAnsi="Cambria Math" w:cs="TimesNewRomanPSMT"/>
                <w:i/>
                <w:kern w:val="0"/>
                <w:szCs w:val="28"/>
              </w:rPr>
            </m:ctrlPr>
          </m:sSubPr>
          <m:e>
            <m:r>
              <w:rPr>
                <w:rFonts w:ascii="Cambria Math" w:hAnsi="Cambria Math" w:cs="TimesNewRomanPSMT"/>
                <w:kern w:val="0"/>
                <w:szCs w:val="28"/>
              </w:rPr>
              <m:t>A</m:t>
            </m:r>
          </m:e>
          <m:sub>
            <m:r>
              <w:rPr>
                <w:rFonts w:ascii="Cambria Math" w:hAnsi="Cambria Math" w:cs="TimesNewRomanPSMT"/>
                <w:kern w:val="0"/>
                <w:szCs w:val="28"/>
              </w:rPr>
              <m:t>sn</m:t>
            </m:r>
          </m:sub>
        </m:sSub>
        <m:sSub>
          <m:sSubPr>
            <m:ctrlPr>
              <w:rPr>
                <w:rFonts w:ascii="Cambria Math" w:hAnsi="Cambria Math" w:cs="TimesNewRomanPSMT"/>
                <w:i/>
                <w:kern w:val="0"/>
                <w:szCs w:val="28"/>
              </w:rPr>
            </m:ctrlPr>
          </m:sSubPr>
          <m:e>
            <m:r>
              <w:rPr>
                <w:rFonts w:ascii="Cambria Math" w:hAnsi="Cambria Math" w:cs="TimesNewRomanPSMT"/>
                <w:kern w:val="0"/>
                <w:szCs w:val="28"/>
              </w:rPr>
              <m:t>L</m:t>
            </m:r>
          </m:e>
          <m:sub>
            <m:r>
              <w:rPr>
                <w:rFonts w:ascii="Cambria Math" w:hAnsi="Cambria Math" w:cs="TimesNewRomanPSMT"/>
                <w:kern w:val="0"/>
                <w:szCs w:val="28"/>
              </w:rPr>
              <m:t>e</m:t>
            </m:r>
          </m:sub>
        </m:sSub>
        <m:sSub>
          <m:sSubPr>
            <m:ctrlPr>
              <w:rPr>
                <w:rFonts w:ascii="Cambria Math" w:hAnsi="Cambria Math" w:cs="TimesNewRomanPSMT"/>
                <w:i/>
                <w:kern w:val="0"/>
                <w:szCs w:val="28"/>
              </w:rPr>
            </m:ctrlPr>
          </m:sSubPr>
          <m:e>
            <m:r>
              <w:rPr>
                <w:rFonts w:ascii="Cambria Math" w:hAnsi="Cambria Math" w:cs="TimesNewRomanPSMT"/>
                <w:kern w:val="0"/>
                <w:szCs w:val="28"/>
              </w:rPr>
              <m:t>f</m:t>
            </m:r>
          </m:e>
          <m:sub>
            <m:r>
              <w:rPr>
                <w:rFonts w:ascii="Cambria Math" w:hAnsi="Cambria Math" w:cs="TimesNewRomanPSMT"/>
                <w:kern w:val="0"/>
                <w:szCs w:val="28"/>
              </w:rPr>
              <m:t>u</m:t>
            </m:r>
          </m:sub>
        </m:sSub>
        <m:r>
          <w:rPr>
            <w:rFonts w:ascii="Cambria Math" w:hAnsi="Cambria Math" w:cs="TimesNewRomanPSMT"/>
            <w:kern w:val="0"/>
            <w:szCs w:val="28"/>
          </w:rPr>
          <m:t xml:space="preserve">                                                      </m:t>
        </m:r>
      </m:oMath>
      <w:r w:rsidR="007F7920" w:rsidRPr="00E325AC">
        <w:rPr>
          <w:rFonts w:ascii="TimesNewRomanPSMT" w:hAnsi="TimesNewRomanPSMT" w:cs="TimesNewRomanPSMT"/>
          <w:kern w:val="0"/>
          <w:szCs w:val="28"/>
        </w:rPr>
        <w:t>(</w:t>
      </w:r>
      <w:r w:rsidR="007F7920" w:rsidRPr="00E325AC">
        <w:rPr>
          <w:rFonts w:ascii="TimesNewRomanPSMT" w:hAnsi="TimesNewRomanPSMT" w:cs="TimesNewRomanPSMT" w:hint="eastAsia"/>
          <w:kern w:val="0"/>
          <w:szCs w:val="28"/>
        </w:rPr>
        <w:t>6.7.5</w:t>
      </w:r>
      <w:r w:rsidR="007F7920" w:rsidRPr="00E325AC">
        <w:rPr>
          <w:rFonts w:ascii="TimesNewRomanPSMT" w:hAnsi="TimesNewRomanPSMT" w:cs="TimesNewRomanPSMT"/>
          <w:kern w:val="0"/>
          <w:szCs w:val="28"/>
        </w:rPr>
        <w:t>-4)</w:t>
      </w:r>
    </w:p>
    <w:p w:rsidR="007F7920" w:rsidRPr="00E325AC" w:rsidRDefault="007F7920" w:rsidP="00047108">
      <w:pPr>
        <w:spacing w:line="440" w:lineRule="exact"/>
        <w:ind w:left="1680" w:right="504" w:hangingChars="600" w:hanging="1680"/>
        <w:rPr>
          <w:rFonts w:ascii="TimesNewRomanPSMT" w:hAnsi="TimesNewRomanPSMT" w:cs="TimesNewRomanPSMT"/>
          <w:kern w:val="0"/>
          <w:szCs w:val="28"/>
        </w:rPr>
      </w:pPr>
      <w:r w:rsidRPr="00E325AC">
        <w:rPr>
          <w:rFonts w:ascii="TimesNewRomanPSMT" w:hAnsi="TimesNewRomanPSMT" w:cs="TimesNewRomanPSMT"/>
          <w:kern w:val="0"/>
          <w:szCs w:val="28"/>
        </w:rPr>
        <w:t>式中</w:t>
      </w:r>
      <w:r w:rsidRPr="00E325AC">
        <w:rPr>
          <w:rFonts w:ascii="TimesNewRomanPSMT" w:hAnsi="TimesNewRomanPSMT" w:cs="TimesNewRomanPSMT" w:hint="eastAsia"/>
          <w:kern w:val="0"/>
          <w:szCs w:val="28"/>
        </w:rPr>
        <w:t>：</w:t>
      </w:r>
      <m:oMath>
        <m:sSub>
          <m:sSubPr>
            <m:ctrlPr>
              <w:rPr>
                <w:rFonts w:ascii="Cambria Math" w:hAnsi="Cambria Math" w:cs="TimesNewRomanPSMT"/>
                <w:i/>
                <w:kern w:val="0"/>
                <w:szCs w:val="28"/>
              </w:rPr>
            </m:ctrlPr>
          </m:sSubPr>
          <m:e>
            <m:r>
              <w:rPr>
                <w:rFonts w:ascii="Cambria Math" w:hAnsi="Cambria Math" w:cs="TimesNewRomanPSMT"/>
                <w:kern w:val="0"/>
                <w:szCs w:val="28"/>
              </w:rPr>
              <m:t>A</m:t>
            </m:r>
          </m:e>
          <m:sub>
            <m:r>
              <w:rPr>
                <w:rFonts w:ascii="Cambria Math" w:hAnsi="Cambria Math" w:cs="TimesNewRomanPSMT"/>
                <w:kern w:val="0"/>
                <w:szCs w:val="28"/>
              </w:rPr>
              <m:t>sn</m:t>
            </m:r>
          </m:sub>
        </m:sSub>
      </m:oMath>
      <w:r w:rsidRPr="00E325AC">
        <w:rPr>
          <w:rFonts w:eastAsia="黑体"/>
          <w:szCs w:val="28"/>
        </w:rPr>
        <w:t>——</w:t>
      </w:r>
      <w:r w:rsidRPr="00E325AC">
        <w:rPr>
          <w:rFonts w:ascii="TimesNewRomanPSMT" w:hAnsi="TimesNewRomanPSMT" w:cs="TimesNewRomanPSMT" w:hint="eastAsia"/>
          <w:kern w:val="0"/>
          <w:szCs w:val="28"/>
        </w:rPr>
        <w:t>每个内螺纹的螺纹剥落面积，对符合《六角头螺栓》</w:t>
      </w:r>
      <w:r w:rsidRPr="00E325AC">
        <w:rPr>
          <w:rFonts w:ascii="TimesNewRomanPSMT" w:hAnsi="TimesNewRomanPSMT" w:cs="TimesNewRomanPSMT" w:hint="eastAsia"/>
          <w:kern w:val="0"/>
          <w:szCs w:val="28"/>
        </w:rPr>
        <w:t>GB</w:t>
      </w:r>
      <w:r w:rsidRPr="00E325AC">
        <w:rPr>
          <w:rFonts w:ascii="TimesNewRomanPSMT" w:hAnsi="TimesNewRomanPSMT" w:cs="TimesNewRomanPSMT"/>
          <w:kern w:val="0"/>
          <w:szCs w:val="28"/>
        </w:rPr>
        <w:t>/</w:t>
      </w:r>
      <w:r w:rsidRPr="00E325AC">
        <w:rPr>
          <w:rFonts w:ascii="TimesNewRomanPSMT" w:hAnsi="TimesNewRomanPSMT" w:cs="TimesNewRomanPSMT" w:hint="eastAsia"/>
          <w:kern w:val="0"/>
          <w:szCs w:val="28"/>
        </w:rPr>
        <w:t>T 5782</w:t>
      </w:r>
      <w:r w:rsidRPr="00E325AC">
        <w:rPr>
          <w:rFonts w:ascii="TimesNewRomanPSMT" w:hAnsi="TimesNewRomanPSMT" w:cs="TimesNewRomanPSMT" w:hint="eastAsia"/>
          <w:kern w:val="0"/>
          <w:szCs w:val="28"/>
        </w:rPr>
        <w:t>和《普通螺纹公差》</w:t>
      </w:r>
      <w:r w:rsidRPr="00E325AC">
        <w:rPr>
          <w:rFonts w:ascii="TimesNewRomanPSMT" w:hAnsi="TimesNewRomanPSMT" w:cs="TimesNewRomanPSMT" w:hint="eastAsia"/>
          <w:kern w:val="0"/>
          <w:szCs w:val="28"/>
        </w:rPr>
        <w:t>GBT 197</w:t>
      </w:r>
      <w:r w:rsidRPr="00E325AC">
        <w:rPr>
          <w:rFonts w:ascii="TimesNewRomanPSMT" w:hAnsi="TimesNewRomanPSMT" w:cs="TimesNewRomanPSMT" w:hint="eastAsia"/>
          <w:kern w:val="0"/>
          <w:szCs w:val="28"/>
        </w:rPr>
        <w:t>规定的公差带为外螺纹</w:t>
      </w:r>
      <w:r w:rsidRPr="00E325AC">
        <w:rPr>
          <w:rFonts w:ascii="TimesNewRomanPSMT" w:hAnsi="TimesNewRomanPSMT" w:cs="TimesNewRomanPSMT"/>
          <w:kern w:val="0"/>
          <w:szCs w:val="28"/>
        </w:rPr>
        <w:t>6g</w:t>
      </w:r>
      <w:r w:rsidRPr="00E325AC">
        <w:rPr>
          <w:rFonts w:ascii="TimesNewRomanPSMT" w:hAnsi="TimesNewRomanPSMT" w:cs="TimesNewRomanPSMT" w:hint="eastAsia"/>
          <w:kern w:val="0"/>
          <w:szCs w:val="28"/>
        </w:rPr>
        <w:t>，内螺纹</w:t>
      </w:r>
      <w:r w:rsidRPr="00E325AC">
        <w:rPr>
          <w:rFonts w:ascii="TimesNewRomanPSMT" w:hAnsi="TimesNewRomanPSMT" w:cs="TimesNewRomanPSMT"/>
          <w:kern w:val="0"/>
          <w:szCs w:val="28"/>
        </w:rPr>
        <w:t>6H</w:t>
      </w:r>
      <w:r w:rsidRPr="00E325AC">
        <w:rPr>
          <w:rFonts w:ascii="TimesNewRomanPSMT" w:hAnsi="TimesNewRomanPSMT" w:cs="TimesNewRomanPSMT" w:hint="eastAsia"/>
          <w:kern w:val="0"/>
          <w:szCs w:val="28"/>
        </w:rPr>
        <w:t>螺钉，其数值如表</w:t>
      </w:r>
      <w:r w:rsidRPr="00E325AC">
        <w:rPr>
          <w:rFonts w:ascii="TimesNewRomanPSMT" w:hAnsi="TimesNewRomanPSMT" w:cs="TimesNewRomanPSMT" w:hint="eastAsia"/>
          <w:kern w:val="0"/>
          <w:szCs w:val="28"/>
        </w:rPr>
        <w:t>6.7.5</w:t>
      </w:r>
      <w:r w:rsidRPr="00E325AC">
        <w:rPr>
          <w:rFonts w:ascii="TimesNewRomanPSMT" w:hAnsi="TimesNewRomanPSMT" w:cs="TimesNewRomanPSMT" w:hint="eastAsia"/>
          <w:kern w:val="0"/>
          <w:szCs w:val="28"/>
        </w:rPr>
        <w:t>。</w:t>
      </w:r>
    </w:p>
    <w:p w:rsidR="007F7920" w:rsidRPr="00E325AC" w:rsidRDefault="007F7920" w:rsidP="007F7920">
      <w:pPr>
        <w:spacing w:line="440" w:lineRule="exact"/>
        <w:ind w:right="504"/>
        <w:jc w:val="center"/>
        <w:rPr>
          <w:rFonts w:ascii="TimesNewRomanPSMT" w:hAnsi="TimesNewRomanPSMT" w:cs="TimesNewRomanPSMT"/>
          <w:b/>
          <w:kern w:val="0"/>
          <w:sz w:val="24"/>
          <w:vertAlign w:val="superscript"/>
        </w:rPr>
      </w:pPr>
      <w:r w:rsidRPr="00E325AC">
        <w:rPr>
          <w:rFonts w:ascii="TimesNewRomanPSMT" w:hAnsi="TimesNewRomanPSMT" w:cs="TimesNewRomanPSMT" w:hint="eastAsia"/>
          <w:b/>
          <w:kern w:val="0"/>
          <w:sz w:val="24"/>
        </w:rPr>
        <w:t>表</w:t>
      </w:r>
      <w:r w:rsidRPr="00E325AC">
        <w:rPr>
          <w:rFonts w:ascii="TimesNewRomanPSMT" w:hAnsi="TimesNewRomanPSMT" w:cs="TimesNewRomanPSMT" w:hint="eastAsia"/>
          <w:b/>
          <w:kern w:val="0"/>
          <w:sz w:val="24"/>
        </w:rPr>
        <w:t>6.7.5</w:t>
      </w:r>
      <w:r w:rsidR="00047108" w:rsidRPr="00E325AC">
        <w:rPr>
          <w:rFonts w:ascii="TimesNewRomanPSMT" w:hAnsi="TimesNewRomanPSMT" w:cs="TimesNewRomanPSMT" w:hint="eastAsia"/>
          <w:b/>
          <w:kern w:val="0"/>
          <w:sz w:val="24"/>
        </w:rPr>
        <w:t xml:space="preserve">  </w:t>
      </w:r>
      <w:r w:rsidRPr="00E325AC">
        <w:rPr>
          <w:rFonts w:ascii="TimesNewRomanPSMT" w:hAnsi="TimesNewRomanPSMT" w:cs="TimesNewRomanPSMT" w:hint="eastAsia"/>
          <w:b/>
          <w:kern w:val="0"/>
          <w:sz w:val="24"/>
        </w:rPr>
        <w:t>每个内螺纹的螺纹剥落面积</w:t>
      </w:r>
      <w:r w:rsidR="008A53B0" w:rsidRPr="00E325AC">
        <w:rPr>
          <w:rFonts w:ascii="TimesNewRomanPSMT" w:hAnsi="TimesNewRomanPSMT" w:cs="TimesNewRomanPSMT" w:hint="eastAsia"/>
          <w:b/>
          <w:kern w:val="0"/>
          <w:sz w:val="24"/>
        </w:rPr>
        <w:t xml:space="preserve"> mm</w:t>
      </w:r>
      <w:r w:rsidR="008A53B0" w:rsidRPr="00E325AC">
        <w:rPr>
          <w:rFonts w:ascii="TimesNewRomanPSMT" w:hAnsi="TimesNewRomanPSMT" w:cs="TimesNewRomanPSMT"/>
          <w:b/>
          <w:kern w:val="0"/>
          <w:sz w:val="24"/>
          <w:vertAlign w:val="superscript"/>
        </w:rPr>
        <w:t>2</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5"/>
        <w:gridCol w:w="1290"/>
        <w:gridCol w:w="1405"/>
        <w:gridCol w:w="1405"/>
        <w:gridCol w:w="1405"/>
        <w:gridCol w:w="1405"/>
        <w:gridCol w:w="1401"/>
      </w:tblGrid>
      <w:tr w:rsidR="008A53B0" w:rsidRPr="00E325AC" w:rsidTr="008A53B0">
        <w:trPr>
          <w:trHeight w:val="285"/>
        </w:trPr>
        <w:tc>
          <w:tcPr>
            <w:tcW w:w="753" w:type="pct"/>
            <w:shd w:val="clear" w:color="auto" w:fill="auto"/>
            <w:noWrap/>
            <w:hideMark/>
          </w:tcPr>
          <w:p w:rsidR="007F7920" w:rsidRPr="00E325AC" w:rsidRDefault="007F7920" w:rsidP="007F7920">
            <w:pPr>
              <w:widowControl/>
              <w:jc w:val="center"/>
              <w:rPr>
                <w:rFonts w:ascii="宋体" w:hAnsi="宋体" w:cs="宋体"/>
                <w:kern w:val="0"/>
                <w:sz w:val="24"/>
              </w:rPr>
            </w:pPr>
            <w:r w:rsidRPr="00E325AC">
              <w:rPr>
                <w:rFonts w:ascii="宋体" w:hAnsi="宋体" w:cs="宋体" w:hint="eastAsia"/>
                <w:kern w:val="0"/>
                <w:sz w:val="24"/>
              </w:rPr>
              <w:t>M5</w:t>
            </w:r>
          </w:p>
        </w:tc>
        <w:tc>
          <w:tcPr>
            <w:tcW w:w="659" w:type="pct"/>
            <w:shd w:val="clear" w:color="auto" w:fill="auto"/>
            <w:noWrap/>
            <w:hideMark/>
          </w:tcPr>
          <w:p w:rsidR="007F7920" w:rsidRPr="00E325AC" w:rsidRDefault="007F7920" w:rsidP="007F7920">
            <w:pPr>
              <w:widowControl/>
              <w:jc w:val="center"/>
              <w:rPr>
                <w:rFonts w:ascii="宋体" w:hAnsi="宋体" w:cs="宋体"/>
                <w:kern w:val="0"/>
                <w:sz w:val="24"/>
              </w:rPr>
            </w:pPr>
            <w:r w:rsidRPr="00E325AC">
              <w:rPr>
                <w:rFonts w:ascii="宋体" w:hAnsi="宋体" w:cs="宋体" w:hint="eastAsia"/>
                <w:kern w:val="0"/>
                <w:sz w:val="24"/>
              </w:rPr>
              <w:t>M6</w:t>
            </w:r>
          </w:p>
        </w:tc>
        <w:tc>
          <w:tcPr>
            <w:tcW w:w="718" w:type="pct"/>
            <w:shd w:val="clear" w:color="auto" w:fill="auto"/>
            <w:noWrap/>
            <w:hideMark/>
          </w:tcPr>
          <w:p w:rsidR="007F7920" w:rsidRPr="00E325AC" w:rsidRDefault="007F7920" w:rsidP="007F7920">
            <w:pPr>
              <w:widowControl/>
              <w:jc w:val="center"/>
              <w:rPr>
                <w:rFonts w:ascii="宋体" w:hAnsi="宋体" w:cs="宋体"/>
                <w:kern w:val="0"/>
                <w:sz w:val="24"/>
              </w:rPr>
            </w:pPr>
            <w:r w:rsidRPr="00E325AC">
              <w:rPr>
                <w:rFonts w:ascii="宋体" w:hAnsi="宋体" w:cs="宋体" w:hint="eastAsia"/>
                <w:kern w:val="0"/>
                <w:sz w:val="24"/>
              </w:rPr>
              <w:t>M8</w:t>
            </w:r>
          </w:p>
        </w:tc>
        <w:tc>
          <w:tcPr>
            <w:tcW w:w="718" w:type="pct"/>
            <w:shd w:val="clear" w:color="auto" w:fill="auto"/>
            <w:noWrap/>
            <w:hideMark/>
          </w:tcPr>
          <w:p w:rsidR="007F7920" w:rsidRPr="00E325AC" w:rsidRDefault="007F7920" w:rsidP="007F7920">
            <w:pPr>
              <w:widowControl/>
              <w:jc w:val="center"/>
              <w:rPr>
                <w:rFonts w:ascii="宋体" w:hAnsi="宋体" w:cs="宋体"/>
                <w:kern w:val="0"/>
                <w:sz w:val="24"/>
              </w:rPr>
            </w:pPr>
            <w:r w:rsidRPr="00E325AC">
              <w:rPr>
                <w:rFonts w:ascii="宋体" w:hAnsi="宋体" w:cs="宋体" w:hint="eastAsia"/>
                <w:kern w:val="0"/>
                <w:sz w:val="24"/>
              </w:rPr>
              <w:t>M10</w:t>
            </w:r>
          </w:p>
        </w:tc>
        <w:tc>
          <w:tcPr>
            <w:tcW w:w="718" w:type="pct"/>
            <w:shd w:val="clear" w:color="auto" w:fill="auto"/>
            <w:noWrap/>
            <w:hideMark/>
          </w:tcPr>
          <w:p w:rsidR="007F7920" w:rsidRPr="00E325AC" w:rsidRDefault="007F7920" w:rsidP="007F7920">
            <w:pPr>
              <w:widowControl/>
              <w:jc w:val="center"/>
              <w:rPr>
                <w:rFonts w:ascii="宋体" w:hAnsi="宋体" w:cs="宋体"/>
                <w:kern w:val="0"/>
                <w:sz w:val="24"/>
              </w:rPr>
            </w:pPr>
            <w:r w:rsidRPr="00E325AC">
              <w:rPr>
                <w:rFonts w:ascii="宋体" w:hAnsi="宋体" w:cs="宋体" w:hint="eastAsia"/>
                <w:kern w:val="0"/>
                <w:sz w:val="24"/>
              </w:rPr>
              <w:t>M12</w:t>
            </w:r>
          </w:p>
        </w:tc>
        <w:tc>
          <w:tcPr>
            <w:tcW w:w="718" w:type="pct"/>
            <w:shd w:val="clear" w:color="auto" w:fill="auto"/>
            <w:noWrap/>
            <w:hideMark/>
          </w:tcPr>
          <w:p w:rsidR="007F7920" w:rsidRPr="00E325AC" w:rsidRDefault="007F7920" w:rsidP="007F7920">
            <w:pPr>
              <w:widowControl/>
              <w:jc w:val="center"/>
              <w:rPr>
                <w:rFonts w:ascii="宋体" w:hAnsi="宋体" w:cs="宋体"/>
                <w:kern w:val="0"/>
                <w:sz w:val="24"/>
              </w:rPr>
            </w:pPr>
            <w:r w:rsidRPr="00E325AC">
              <w:rPr>
                <w:rFonts w:ascii="宋体" w:hAnsi="宋体" w:cs="宋体" w:hint="eastAsia"/>
                <w:kern w:val="0"/>
                <w:sz w:val="24"/>
              </w:rPr>
              <w:t>M16</w:t>
            </w:r>
          </w:p>
        </w:tc>
        <w:tc>
          <w:tcPr>
            <w:tcW w:w="718" w:type="pct"/>
            <w:shd w:val="clear" w:color="auto" w:fill="auto"/>
            <w:noWrap/>
            <w:hideMark/>
          </w:tcPr>
          <w:p w:rsidR="007F7920" w:rsidRPr="00E325AC" w:rsidRDefault="007F7920" w:rsidP="007F7920">
            <w:pPr>
              <w:widowControl/>
              <w:jc w:val="center"/>
              <w:rPr>
                <w:rFonts w:ascii="宋体" w:hAnsi="宋体" w:cs="宋体"/>
                <w:kern w:val="0"/>
                <w:sz w:val="24"/>
              </w:rPr>
            </w:pPr>
            <w:r w:rsidRPr="00E325AC">
              <w:rPr>
                <w:rFonts w:ascii="宋体" w:hAnsi="宋体" w:cs="宋体" w:hint="eastAsia"/>
                <w:kern w:val="0"/>
                <w:sz w:val="24"/>
              </w:rPr>
              <w:t>M20</w:t>
            </w:r>
          </w:p>
        </w:tc>
      </w:tr>
      <w:tr w:rsidR="008A53B0" w:rsidRPr="00E325AC" w:rsidTr="008A53B0">
        <w:trPr>
          <w:trHeight w:val="285"/>
        </w:trPr>
        <w:tc>
          <w:tcPr>
            <w:tcW w:w="753" w:type="pct"/>
            <w:shd w:val="clear" w:color="auto" w:fill="auto"/>
            <w:noWrap/>
            <w:hideMark/>
          </w:tcPr>
          <w:p w:rsidR="007F7920" w:rsidRPr="00E325AC" w:rsidRDefault="007F7920" w:rsidP="007F7920">
            <w:pPr>
              <w:widowControl/>
              <w:jc w:val="center"/>
              <w:rPr>
                <w:rFonts w:ascii="宋体" w:hAnsi="宋体" w:cs="宋体"/>
                <w:kern w:val="0"/>
                <w:sz w:val="24"/>
              </w:rPr>
            </w:pPr>
            <w:r w:rsidRPr="00E325AC">
              <w:rPr>
                <w:rFonts w:ascii="宋体" w:hAnsi="宋体" w:cs="宋体" w:hint="eastAsia"/>
                <w:kern w:val="0"/>
                <w:sz w:val="24"/>
              </w:rPr>
              <w:t>8.00</w:t>
            </w:r>
          </w:p>
        </w:tc>
        <w:tc>
          <w:tcPr>
            <w:tcW w:w="659" w:type="pct"/>
            <w:shd w:val="clear" w:color="auto" w:fill="auto"/>
            <w:noWrap/>
            <w:hideMark/>
          </w:tcPr>
          <w:p w:rsidR="007F7920" w:rsidRPr="00E325AC" w:rsidRDefault="007F7920" w:rsidP="007F7920">
            <w:pPr>
              <w:widowControl/>
              <w:jc w:val="center"/>
              <w:rPr>
                <w:rFonts w:ascii="宋体" w:hAnsi="宋体" w:cs="宋体"/>
                <w:kern w:val="0"/>
                <w:sz w:val="24"/>
              </w:rPr>
            </w:pPr>
            <w:r w:rsidRPr="00E325AC">
              <w:rPr>
                <w:rFonts w:ascii="宋体" w:hAnsi="宋体" w:cs="宋体" w:hint="eastAsia"/>
                <w:kern w:val="0"/>
                <w:sz w:val="24"/>
              </w:rPr>
              <w:t>12.19</w:t>
            </w:r>
          </w:p>
        </w:tc>
        <w:tc>
          <w:tcPr>
            <w:tcW w:w="718" w:type="pct"/>
            <w:shd w:val="clear" w:color="auto" w:fill="auto"/>
            <w:noWrap/>
            <w:hideMark/>
          </w:tcPr>
          <w:p w:rsidR="007F7920" w:rsidRPr="00E325AC" w:rsidRDefault="007F7920" w:rsidP="007F7920">
            <w:pPr>
              <w:widowControl/>
              <w:jc w:val="center"/>
              <w:rPr>
                <w:rFonts w:ascii="宋体" w:hAnsi="宋体" w:cs="宋体"/>
                <w:kern w:val="0"/>
                <w:sz w:val="24"/>
              </w:rPr>
            </w:pPr>
            <w:r w:rsidRPr="00E325AC">
              <w:rPr>
                <w:rFonts w:ascii="宋体" w:hAnsi="宋体" w:cs="宋体" w:hint="eastAsia"/>
                <w:kern w:val="0"/>
                <w:sz w:val="24"/>
              </w:rPr>
              <w:t>21.03</w:t>
            </w:r>
          </w:p>
        </w:tc>
        <w:tc>
          <w:tcPr>
            <w:tcW w:w="718" w:type="pct"/>
            <w:shd w:val="clear" w:color="auto" w:fill="auto"/>
            <w:noWrap/>
            <w:hideMark/>
          </w:tcPr>
          <w:p w:rsidR="007F7920" w:rsidRPr="00E325AC" w:rsidRDefault="007F7920" w:rsidP="007F7920">
            <w:pPr>
              <w:widowControl/>
              <w:jc w:val="center"/>
              <w:rPr>
                <w:rFonts w:ascii="宋体" w:hAnsi="宋体" w:cs="宋体"/>
                <w:kern w:val="0"/>
                <w:sz w:val="24"/>
              </w:rPr>
            </w:pPr>
            <w:r w:rsidRPr="00E325AC">
              <w:rPr>
                <w:rFonts w:ascii="宋体" w:hAnsi="宋体" w:cs="宋体" w:hint="eastAsia"/>
                <w:kern w:val="0"/>
                <w:sz w:val="24"/>
              </w:rPr>
              <w:t>32.22</w:t>
            </w:r>
          </w:p>
        </w:tc>
        <w:tc>
          <w:tcPr>
            <w:tcW w:w="718" w:type="pct"/>
            <w:shd w:val="clear" w:color="auto" w:fill="auto"/>
            <w:noWrap/>
            <w:hideMark/>
          </w:tcPr>
          <w:p w:rsidR="007F7920" w:rsidRPr="00E325AC" w:rsidRDefault="007F7920" w:rsidP="007F7920">
            <w:pPr>
              <w:widowControl/>
              <w:jc w:val="center"/>
              <w:rPr>
                <w:rFonts w:ascii="宋体" w:hAnsi="宋体" w:cs="宋体"/>
                <w:kern w:val="0"/>
                <w:sz w:val="24"/>
              </w:rPr>
            </w:pPr>
            <w:r w:rsidRPr="00E325AC">
              <w:rPr>
                <w:rFonts w:ascii="宋体" w:hAnsi="宋体" w:cs="宋体" w:hint="eastAsia"/>
                <w:kern w:val="0"/>
                <w:sz w:val="24"/>
              </w:rPr>
              <w:t>45.70</w:t>
            </w:r>
          </w:p>
        </w:tc>
        <w:tc>
          <w:tcPr>
            <w:tcW w:w="718" w:type="pct"/>
            <w:shd w:val="clear" w:color="auto" w:fill="auto"/>
            <w:noWrap/>
            <w:hideMark/>
          </w:tcPr>
          <w:p w:rsidR="007F7920" w:rsidRPr="00E325AC" w:rsidRDefault="007F7920" w:rsidP="007F7920">
            <w:pPr>
              <w:widowControl/>
              <w:jc w:val="center"/>
              <w:rPr>
                <w:rFonts w:ascii="宋体" w:hAnsi="宋体" w:cs="宋体"/>
                <w:kern w:val="0"/>
                <w:sz w:val="24"/>
              </w:rPr>
            </w:pPr>
            <w:r w:rsidRPr="00E325AC">
              <w:rPr>
                <w:rFonts w:ascii="宋体" w:hAnsi="宋体" w:cs="宋体" w:hint="eastAsia"/>
                <w:kern w:val="0"/>
                <w:sz w:val="24"/>
              </w:rPr>
              <w:t>71.14</w:t>
            </w:r>
          </w:p>
        </w:tc>
        <w:tc>
          <w:tcPr>
            <w:tcW w:w="718" w:type="pct"/>
            <w:shd w:val="clear" w:color="auto" w:fill="auto"/>
            <w:noWrap/>
            <w:hideMark/>
          </w:tcPr>
          <w:p w:rsidR="007F7920" w:rsidRPr="00E325AC" w:rsidRDefault="007F7920" w:rsidP="007F7920">
            <w:pPr>
              <w:widowControl/>
              <w:jc w:val="center"/>
              <w:rPr>
                <w:rFonts w:ascii="宋体" w:hAnsi="宋体" w:cs="宋体"/>
                <w:kern w:val="0"/>
                <w:sz w:val="24"/>
              </w:rPr>
            </w:pPr>
            <w:r w:rsidRPr="00E325AC">
              <w:rPr>
                <w:rFonts w:ascii="宋体" w:hAnsi="宋体" w:cs="宋体" w:hint="eastAsia"/>
                <w:kern w:val="0"/>
                <w:sz w:val="24"/>
              </w:rPr>
              <w:t>113.46</w:t>
            </w:r>
          </w:p>
        </w:tc>
      </w:tr>
    </w:tbl>
    <w:p w:rsidR="00675DE3" w:rsidRPr="00E325AC" w:rsidRDefault="00675DE3" w:rsidP="007F7920">
      <w:pPr>
        <w:rPr>
          <w:b/>
          <w:szCs w:val="28"/>
        </w:rPr>
      </w:pPr>
    </w:p>
    <w:p w:rsidR="007F7920" w:rsidRPr="00E325AC" w:rsidRDefault="007F7920" w:rsidP="007F7920">
      <w:pPr>
        <w:rPr>
          <w:szCs w:val="28"/>
        </w:rPr>
      </w:pPr>
      <w:r w:rsidRPr="00E325AC">
        <w:rPr>
          <w:rFonts w:hint="eastAsia"/>
          <w:b/>
          <w:szCs w:val="28"/>
        </w:rPr>
        <w:t>6</w:t>
      </w:r>
      <w:r w:rsidRPr="00E325AC">
        <w:rPr>
          <w:b/>
          <w:szCs w:val="28"/>
        </w:rPr>
        <w:t>.7.6</w:t>
      </w:r>
      <w:r w:rsidR="00047108" w:rsidRPr="00E325AC">
        <w:rPr>
          <w:rFonts w:hint="eastAsia"/>
          <w:szCs w:val="28"/>
        </w:rPr>
        <w:t xml:space="preserve"> </w:t>
      </w:r>
      <w:r w:rsidRPr="00E325AC">
        <w:rPr>
          <w:rFonts w:hint="eastAsia"/>
          <w:szCs w:val="28"/>
        </w:rPr>
        <w:t>本标准的抽芯铆钉计算方法适用于直径在</w:t>
      </w:r>
      <w:r w:rsidRPr="00E325AC">
        <w:rPr>
          <w:rFonts w:hint="eastAsia"/>
          <w:szCs w:val="28"/>
        </w:rPr>
        <w:t>2.6mm-6.4mm</w:t>
      </w:r>
      <w:r w:rsidRPr="00E325AC">
        <w:rPr>
          <w:rFonts w:hint="eastAsia"/>
          <w:szCs w:val="28"/>
        </w:rPr>
        <w:t>、孔径不大于抽芯铆钉直径</w:t>
      </w:r>
      <w:r w:rsidRPr="00E325AC">
        <w:rPr>
          <w:szCs w:val="28"/>
        </w:rPr>
        <w:t>0.1mm</w:t>
      </w:r>
      <w:r w:rsidRPr="00E325AC">
        <w:rPr>
          <w:rFonts w:hint="eastAsia"/>
          <w:szCs w:val="28"/>
        </w:rPr>
        <w:t>、冷成型薄板连接的抽芯铆钉。抽芯铆钉应</w:t>
      </w:r>
      <w:proofErr w:type="gramStart"/>
      <w:r w:rsidRPr="00E325AC">
        <w:rPr>
          <w:rFonts w:hint="eastAsia"/>
          <w:szCs w:val="28"/>
        </w:rPr>
        <w:t>进行抗剪承载力</w:t>
      </w:r>
      <w:proofErr w:type="gramEnd"/>
      <w:r w:rsidRPr="00E325AC">
        <w:rPr>
          <w:rFonts w:hint="eastAsia"/>
          <w:szCs w:val="28"/>
        </w:rPr>
        <w:t>和抗拉承载力验算。</w:t>
      </w:r>
    </w:p>
    <w:p w:rsidR="007F7920" w:rsidRPr="00E325AC" w:rsidRDefault="007F7920" w:rsidP="007F7920">
      <w:pPr>
        <w:rPr>
          <w:rFonts w:ascii="Arial" w:hAnsi="Arial" w:cs="Arial"/>
          <w:szCs w:val="28"/>
          <w:shd w:val="clear" w:color="auto" w:fill="FFFFFF"/>
        </w:rPr>
      </w:pPr>
      <w:r w:rsidRPr="00E325AC">
        <w:rPr>
          <w:b/>
          <w:szCs w:val="28"/>
        </w:rPr>
        <w:t>6.7.7</w:t>
      </w:r>
      <w:r w:rsidRPr="00E325AC">
        <w:rPr>
          <w:szCs w:val="28"/>
        </w:rPr>
        <w:t xml:space="preserve"> </w:t>
      </w:r>
      <w:r w:rsidR="00047108" w:rsidRPr="00E325AC">
        <w:rPr>
          <w:rFonts w:hint="eastAsia"/>
          <w:szCs w:val="28"/>
        </w:rPr>
        <w:t xml:space="preserve"> </w:t>
      </w:r>
      <w:proofErr w:type="gramStart"/>
      <w:r w:rsidRPr="00E325AC">
        <w:rPr>
          <w:rFonts w:hint="eastAsia"/>
          <w:szCs w:val="28"/>
        </w:rPr>
        <w:t>抗剪承载力</w:t>
      </w:r>
      <w:proofErr w:type="gramEnd"/>
    </w:p>
    <w:p w:rsidR="007F7920" w:rsidRPr="00E325AC" w:rsidRDefault="007F7920" w:rsidP="00047108">
      <w:pPr>
        <w:ind w:firstLineChars="150" w:firstLine="420"/>
        <w:rPr>
          <w:rFonts w:ascii="Arial" w:hAnsi="Arial" w:cs="Arial"/>
          <w:szCs w:val="28"/>
          <w:shd w:val="clear" w:color="auto" w:fill="FFFFFF"/>
        </w:rPr>
      </w:pPr>
      <w:r w:rsidRPr="00E325AC">
        <w:rPr>
          <w:rFonts w:ascii="Arial" w:hAnsi="Arial" w:cs="Arial"/>
          <w:szCs w:val="28"/>
          <w:shd w:val="clear" w:color="auto" w:fill="FFFFFF"/>
        </w:rPr>
        <w:t xml:space="preserve">1 </w:t>
      </w:r>
      <w:r w:rsidRPr="00E325AC">
        <w:rPr>
          <w:rFonts w:ascii="Arial" w:hAnsi="Arial" w:cs="Arial" w:hint="eastAsia"/>
          <w:szCs w:val="28"/>
          <w:shd w:val="clear" w:color="auto" w:fill="FFFFFF"/>
        </w:rPr>
        <w:t>抽芯</w:t>
      </w:r>
      <w:proofErr w:type="gramStart"/>
      <w:r w:rsidRPr="00E325AC">
        <w:rPr>
          <w:rFonts w:ascii="Arial" w:hAnsi="Arial" w:cs="Arial" w:hint="eastAsia"/>
          <w:szCs w:val="28"/>
          <w:shd w:val="clear" w:color="auto" w:fill="FFFFFF"/>
        </w:rPr>
        <w:t>铆钉抗剪承载力</w:t>
      </w:r>
      <w:proofErr w:type="gramEnd"/>
      <w:r w:rsidRPr="00E325AC">
        <w:rPr>
          <w:rFonts w:ascii="Arial" w:hAnsi="Arial" w:cs="Arial" w:hint="eastAsia"/>
          <w:szCs w:val="28"/>
          <w:shd w:val="clear" w:color="auto" w:fill="FFFFFF"/>
        </w:rPr>
        <w:t>为钉</w:t>
      </w:r>
      <w:proofErr w:type="gramStart"/>
      <w:r w:rsidRPr="00E325AC">
        <w:rPr>
          <w:rFonts w:ascii="Arial" w:hAnsi="Arial" w:cs="Arial" w:hint="eastAsia"/>
          <w:szCs w:val="28"/>
          <w:shd w:val="clear" w:color="auto" w:fill="FFFFFF"/>
        </w:rPr>
        <w:t>体抗剪</w:t>
      </w:r>
      <w:proofErr w:type="gramEnd"/>
      <w:r w:rsidRPr="00E325AC">
        <w:rPr>
          <w:rFonts w:ascii="Arial" w:hAnsi="Arial" w:cs="Arial" w:hint="eastAsia"/>
          <w:szCs w:val="28"/>
          <w:shd w:val="clear" w:color="auto" w:fill="FFFFFF"/>
        </w:rPr>
        <w:t>承载力、板件孔壁承压和板件净</w:t>
      </w:r>
      <w:proofErr w:type="gramStart"/>
      <w:r w:rsidRPr="00E325AC">
        <w:rPr>
          <w:rFonts w:ascii="Arial" w:hAnsi="Arial" w:cs="Arial" w:hint="eastAsia"/>
          <w:szCs w:val="28"/>
          <w:shd w:val="clear" w:color="auto" w:fill="FFFFFF"/>
        </w:rPr>
        <w:t>截面抗剪承载力</w:t>
      </w:r>
      <w:proofErr w:type="gramEnd"/>
      <w:r w:rsidRPr="00E325AC">
        <w:rPr>
          <w:rFonts w:ascii="Arial" w:hAnsi="Arial" w:cs="Arial" w:hint="eastAsia"/>
          <w:szCs w:val="28"/>
          <w:shd w:val="clear" w:color="auto" w:fill="FFFFFF"/>
        </w:rPr>
        <w:t>的较小值。</w:t>
      </w:r>
    </w:p>
    <w:p w:rsidR="007F7920" w:rsidRPr="00E325AC" w:rsidRDefault="007F7920" w:rsidP="00047108">
      <w:pPr>
        <w:ind w:firstLineChars="150" w:firstLine="420"/>
        <w:rPr>
          <w:rFonts w:ascii="Arial" w:hAnsi="Arial" w:cs="Arial"/>
          <w:szCs w:val="28"/>
          <w:shd w:val="clear" w:color="auto" w:fill="FFFFFF"/>
        </w:rPr>
      </w:pPr>
      <w:r w:rsidRPr="00E325AC">
        <w:rPr>
          <w:rFonts w:ascii="Arial" w:hAnsi="Arial" w:cs="Arial"/>
          <w:szCs w:val="28"/>
          <w:shd w:val="clear" w:color="auto" w:fill="FFFFFF"/>
        </w:rPr>
        <w:t xml:space="preserve">2 </w:t>
      </w:r>
      <w:r w:rsidRPr="00E325AC">
        <w:rPr>
          <w:rFonts w:ascii="Arial" w:hAnsi="Arial" w:cs="Arial" w:hint="eastAsia"/>
          <w:szCs w:val="28"/>
          <w:shd w:val="clear" w:color="auto" w:fill="FFFFFF"/>
        </w:rPr>
        <w:t>孔壁承压承载力</w:t>
      </w:r>
    </w:p>
    <w:p w:rsidR="007F7920" w:rsidRPr="00E325AC" w:rsidRDefault="007F7920" w:rsidP="007F7920">
      <w:pPr>
        <w:rPr>
          <w:rFonts w:ascii="Arial" w:hAnsi="Arial" w:cs="Arial"/>
          <w:szCs w:val="28"/>
          <w:shd w:val="clear" w:color="auto" w:fill="FFFFFF"/>
        </w:rPr>
      </w:pPr>
      <w:r w:rsidRPr="00E325AC">
        <w:rPr>
          <w:rFonts w:ascii="Arial" w:hAnsi="Arial" w:cs="Arial" w:hint="eastAsia"/>
          <w:szCs w:val="28"/>
          <w:shd w:val="clear" w:color="auto" w:fill="FFFFFF"/>
        </w:rPr>
        <w:t>当</w:t>
      </w:r>
      <m:oMath>
        <m:f>
          <m:fPr>
            <m:ctrlPr>
              <w:rPr>
                <w:rFonts w:ascii="Cambria Math" w:hAnsi="Cambria Math" w:cs="TimesNewRomanPSMT"/>
                <w:i/>
                <w:kern w:val="0"/>
                <w:szCs w:val="28"/>
              </w:rPr>
            </m:ctrlPr>
          </m:fPr>
          <m:num>
            <m:sSub>
              <m:sSubPr>
                <m:ctrlPr>
                  <w:rPr>
                    <w:rFonts w:ascii="Cambria Math" w:hAnsi="Cambria Math" w:cs="TimesNewRomanPSMT"/>
                    <w:i/>
                    <w:kern w:val="0"/>
                    <w:szCs w:val="28"/>
                  </w:rPr>
                </m:ctrlPr>
              </m:sSubPr>
              <m:e>
                <m:r>
                  <w:rPr>
                    <w:rFonts w:ascii="Cambria Math" w:hAnsi="Cambria Math" w:cs="TimesNewRomanPSMT"/>
                    <w:kern w:val="0"/>
                    <w:szCs w:val="28"/>
                  </w:rPr>
                  <m:t>t</m:t>
                </m:r>
              </m:e>
              <m:sub>
                <m:r>
                  <w:rPr>
                    <w:rFonts w:ascii="Cambria Math" w:hAnsi="Cambria Math" w:cs="TimesNewRomanPSMT"/>
                    <w:kern w:val="0"/>
                    <w:szCs w:val="28"/>
                  </w:rPr>
                  <m:t>sup</m:t>
                </m:r>
              </m:sub>
            </m:sSub>
            <m:ctrlPr>
              <w:rPr>
                <w:rFonts w:ascii="Cambria Math" w:hAnsi="Cambria Math" w:cs="TimesNewRomanPSMT" w:hint="eastAsia"/>
                <w:i/>
                <w:kern w:val="0"/>
                <w:szCs w:val="28"/>
              </w:rPr>
            </m:ctrlPr>
          </m:num>
          <m:den>
            <m:r>
              <w:rPr>
                <w:rFonts w:ascii="Cambria Math" w:hAnsi="Cambria Math" w:cs="TimesNewRomanPSMT" w:hint="eastAsia"/>
                <w:kern w:val="0"/>
                <w:szCs w:val="28"/>
              </w:rPr>
              <m:t>t</m:t>
            </m:r>
          </m:den>
        </m:f>
        <m:r>
          <w:rPr>
            <w:rFonts w:ascii="Cambria Math" w:hAnsi="Cambria Math" w:cs="TimesNewRomanPSMT"/>
            <w:kern w:val="0"/>
            <w:szCs w:val="28"/>
          </w:rPr>
          <m:t>=1.0</m:t>
        </m:r>
      </m:oMath>
      <w:r w:rsidRPr="00E325AC">
        <w:rPr>
          <w:rFonts w:ascii="Arial" w:hAnsi="Arial" w:cs="Arial" w:hint="eastAsia"/>
          <w:kern w:val="0"/>
          <w:szCs w:val="28"/>
        </w:rPr>
        <w:t>：</w:t>
      </w:r>
    </w:p>
    <w:p w:rsidR="007F7920" w:rsidRPr="00E325AC" w:rsidRDefault="0083487F" w:rsidP="00047108">
      <w:pPr>
        <w:spacing w:line="440" w:lineRule="exact"/>
        <w:ind w:right="84"/>
        <w:jc w:val="left"/>
        <w:rPr>
          <w:rFonts w:ascii="TimesNewRomanPSMT" w:hAnsi="TimesNewRomanPSMT" w:cs="TimesNewRomanPSMT"/>
          <w:kern w:val="0"/>
          <w:szCs w:val="28"/>
        </w:rPr>
      </w:pPr>
      <m:oMath>
        <m:sSub>
          <m:sSubPr>
            <m:ctrlPr>
              <w:rPr>
                <w:rFonts w:ascii="Cambria Math" w:hAnsi="Cambria Math" w:cs="TimesNewRomanPSMT"/>
                <w:kern w:val="0"/>
                <w:szCs w:val="28"/>
              </w:rPr>
            </m:ctrlPr>
          </m:sSubPr>
          <m:e>
            <m:r>
              <w:rPr>
                <w:rFonts w:ascii="Cambria Math" w:hAnsi="Cambria Math" w:cs="TimesNewRomanPSMT"/>
                <w:kern w:val="0"/>
                <w:szCs w:val="28"/>
              </w:rPr>
              <m:t xml:space="preserve">                                                             </m:t>
            </m:r>
            <m:r>
              <w:rPr>
                <w:rFonts w:ascii="Cambria Math" w:hAnsi="Cambria Math" w:cs="TimesNewRomanPSMT" w:hint="eastAsia"/>
                <w:kern w:val="0"/>
                <w:szCs w:val="28"/>
              </w:rPr>
              <m:t>F</m:t>
            </m:r>
          </m:e>
          <m:sub>
            <m:r>
              <w:rPr>
                <w:rFonts w:ascii="Cambria Math" w:hAnsi="Cambria Math" w:cs="TimesNewRomanPSMT" w:hint="eastAsia"/>
                <w:kern w:val="0"/>
                <w:szCs w:val="28"/>
              </w:rPr>
              <m:t>b</m:t>
            </m:r>
          </m:sub>
        </m:sSub>
        <m:r>
          <w:rPr>
            <w:rFonts w:ascii="Cambria Math" w:hAnsi="Cambria Math" w:cs="TimesNewRomanPSMT"/>
            <w:kern w:val="0"/>
            <w:szCs w:val="28"/>
          </w:rPr>
          <m:t>=2</m:t>
        </m:r>
        <m:sSub>
          <m:sSubPr>
            <m:ctrlPr>
              <w:rPr>
                <w:rFonts w:ascii="Cambria Math" w:hAnsi="Cambria Math" w:cs="TimesNewRomanPSMT"/>
                <w:i/>
                <w:kern w:val="0"/>
                <w:szCs w:val="28"/>
              </w:rPr>
            </m:ctrlPr>
          </m:sSubPr>
          <m:e>
            <m:r>
              <w:rPr>
                <w:rFonts w:ascii="Cambria Math" w:hAnsi="Cambria Math" w:cs="TimesNewRomanPSMT"/>
                <w:kern w:val="0"/>
                <w:szCs w:val="28"/>
              </w:rPr>
              <m:t>f</m:t>
            </m:r>
          </m:e>
          <m:sub>
            <m:r>
              <w:rPr>
                <w:rFonts w:ascii="Cambria Math" w:hAnsi="Cambria Math" w:cs="TimesNewRomanPSMT"/>
                <w:kern w:val="0"/>
                <w:szCs w:val="28"/>
              </w:rPr>
              <m:t>u</m:t>
            </m:r>
          </m:sub>
        </m:sSub>
        <m:rad>
          <m:radPr>
            <m:degHide m:val="on"/>
            <m:ctrlPr>
              <w:rPr>
                <w:rFonts w:ascii="Cambria Math" w:hAnsi="Cambria Math" w:cs="TimesNewRomanPSMT"/>
                <w:i/>
                <w:kern w:val="0"/>
                <w:szCs w:val="28"/>
              </w:rPr>
            </m:ctrlPr>
          </m:radPr>
          <m:deg/>
          <m:e>
            <m:sSup>
              <m:sSupPr>
                <m:ctrlPr>
                  <w:rPr>
                    <w:rFonts w:ascii="Cambria Math" w:hAnsi="Cambria Math" w:cs="TimesNewRomanPSMT"/>
                    <w:i/>
                    <w:kern w:val="0"/>
                    <w:szCs w:val="28"/>
                  </w:rPr>
                </m:ctrlPr>
              </m:sSupPr>
              <m:e>
                <m:r>
                  <w:rPr>
                    <w:rFonts w:ascii="Cambria Math" w:hAnsi="Cambria Math" w:cs="TimesNewRomanPSMT"/>
                    <w:kern w:val="0"/>
                    <w:szCs w:val="28"/>
                  </w:rPr>
                  <m:t>t</m:t>
                </m:r>
              </m:e>
              <m:sup>
                <m:r>
                  <w:rPr>
                    <w:rFonts w:ascii="Cambria Math" w:hAnsi="Cambria Math" w:cs="TimesNewRomanPSMT"/>
                    <w:kern w:val="0"/>
                    <w:szCs w:val="28"/>
                  </w:rPr>
                  <m:t>3</m:t>
                </m:r>
              </m:sup>
            </m:sSup>
            <m:r>
              <w:rPr>
                <w:rFonts w:ascii="Cambria Math" w:hAnsi="Cambria Math" w:cs="TimesNewRomanPSMT"/>
                <w:kern w:val="0"/>
                <w:szCs w:val="28"/>
              </w:rPr>
              <m:t xml:space="preserve">d   </m:t>
            </m:r>
          </m:e>
        </m:rad>
      </m:oMath>
      <w:r w:rsidR="00047108" w:rsidRPr="00E325AC">
        <w:rPr>
          <w:rFonts w:ascii="TimesNewRomanPSMT" w:hAnsi="TimesNewRomanPSMT" w:cs="TimesNewRomanPSMT" w:hint="eastAsia"/>
          <w:kern w:val="0"/>
          <w:szCs w:val="28"/>
        </w:rPr>
        <w:t xml:space="preserve">                 </w:t>
      </w:r>
      <w:r w:rsidR="007F7920" w:rsidRPr="00E325AC">
        <w:rPr>
          <w:rFonts w:ascii="TimesNewRomanPSMT" w:hAnsi="TimesNewRomanPSMT" w:cs="TimesNewRomanPSMT"/>
          <w:kern w:val="0"/>
          <w:szCs w:val="28"/>
        </w:rPr>
        <w:t>(</w:t>
      </w:r>
      <w:r w:rsidR="007F7920" w:rsidRPr="00E325AC">
        <w:rPr>
          <w:rFonts w:ascii="TimesNewRomanPSMT" w:hAnsi="TimesNewRomanPSMT" w:cs="TimesNewRomanPSMT" w:hint="eastAsia"/>
          <w:kern w:val="0"/>
          <w:szCs w:val="28"/>
        </w:rPr>
        <w:t>6.7.7</w:t>
      </w:r>
      <w:r w:rsidR="007F7920" w:rsidRPr="00E325AC">
        <w:rPr>
          <w:rFonts w:ascii="TimesNewRomanPSMT" w:hAnsi="TimesNewRomanPSMT" w:cs="TimesNewRomanPSMT"/>
          <w:kern w:val="0"/>
          <w:szCs w:val="28"/>
        </w:rPr>
        <w:t>-1)</w:t>
      </w:r>
    </w:p>
    <w:p w:rsidR="007F7920" w:rsidRPr="00E325AC" w:rsidRDefault="007F7920" w:rsidP="00047108">
      <w:pPr>
        <w:spacing w:line="440" w:lineRule="exact"/>
        <w:ind w:right="84" w:firstLineChars="1250" w:firstLine="3500"/>
        <w:jc w:val="left"/>
        <w:rPr>
          <w:rFonts w:ascii="TimesNewRomanPSMT" w:hAnsi="TimesNewRomanPSMT" w:cs="TimesNewRomanPSMT"/>
          <w:kern w:val="0"/>
          <w:szCs w:val="28"/>
        </w:rPr>
      </w:pPr>
      <w:r w:rsidRPr="00E325AC">
        <w:rPr>
          <w:rFonts w:ascii="TimesNewRomanPSMT" w:hAnsi="TimesNewRomanPSMT" w:cs="TimesNewRomanPSMT" w:hint="eastAsia"/>
          <w:kern w:val="0"/>
          <w:szCs w:val="28"/>
        </w:rPr>
        <w:t>且</w:t>
      </w:r>
      <m:oMath>
        <m:sSub>
          <m:sSubPr>
            <m:ctrlPr>
              <w:rPr>
                <w:rFonts w:ascii="Cambria Math" w:hAnsi="Cambria Math" w:cs="TimesNewRomanPSMT"/>
                <w:kern w:val="0"/>
                <w:szCs w:val="28"/>
              </w:rPr>
            </m:ctrlPr>
          </m:sSubPr>
          <m:e>
            <m:r>
              <w:rPr>
                <w:rFonts w:ascii="Cambria Math" w:hAnsi="Cambria Math" w:cs="TimesNewRomanPSMT" w:hint="eastAsia"/>
                <w:kern w:val="0"/>
                <w:szCs w:val="28"/>
              </w:rPr>
              <m:t>F</m:t>
            </m:r>
          </m:e>
          <m:sub>
            <m:r>
              <w:rPr>
                <w:rFonts w:ascii="Cambria Math" w:hAnsi="Cambria Math" w:cs="TimesNewRomanPSMT" w:hint="eastAsia"/>
                <w:kern w:val="0"/>
                <w:szCs w:val="28"/>
              </w:rPr>
              <m:t>b</m:t>
            </m:r>
          </m:sub>
        </m:sSub>
        <m:r>
          <w:rPr>
            <w:rFonts w:ascii="Cambria Math" w:hAnsi="Cambria Math" w:cs="TimesNewRomanPSMT"/>
            <w:kern w:val="0"/>
            <w:szCs w:val="28"/>
          </w:rPr>
          <m:t>≤1.2</m:t>
        </m:r>
        <m:sSub>
          <m:sSubPr>
            <m:ctrlPr>
              <w:rPr>
                <w:rFonts w:ascii="Cambria Math" w:hAnsi="Cambria Math" w:cs="TimesNewRomanPSMT"/>
                <w:i/>
                <w:kern w:val="0"/>
                <w:szCs w:val="28"/>
              </w:rPr>
            </m:ctrlPr>
          </m:sSubPr>
          <m:e>
            <m:r>
              <w:rPr>
                <w:rFonts w:ascii="Cambria Math" w:hAnsi="Cambria Math" w:cs="TimesNewRomanPSMT"/>
                <w:kern w:val="0"/>
                <w:szCs w:val="28"/>
              </w:rPr>
              <m:t>f</m:t>
            </m:r>
          </m:e>
          <m:sub>
            <m:r>
              <w:rPr>
                <w:rFonts w:ascii="Cambria Math" w:hAnsi="Cambria Math" w:cs="TimesNewRomanPSMT"/>
                <w:kern w:val="0"/>
                <w:szCs w:val="28"/>
              </w:rPr>
              <m:t>u</m:t>
            </m:r>
          </m:sub>
        </m:sSub>
        <m:r>
          <w:rPr>
            <w:rFonts w:ascii="Cambria Math" w:hAnsi="Cambria Math" w:cs="TimesNewRomanPSMT" w:hint="eastAsia"/>
            <w:kern w:val="0"/>
            <w:szCs w:val="28"/>
          </w:rPr>
          <m:t>t</m:t>
        </m:r>
        <m:r>
          <w:rPr>
            <w:rFonts w:ascii="Cambria Math" w:hAnsi="Cambria Math" w:cs="TimesNewRomanPSMT"/>
            <w:kern w:val="0"/>
            <w:szCs w:val="28"/>
          </w:rPr>
          <m:t xml:space="preserve">d                                          </m:t>
        </m:r>
      </m:oMath>
      <w:r w:rsidRPr="00E325AC">
        <w:rPr>
          <w:rFonts w:ascii="TimesNewRomanPSMT" w:hAnsi="TimesNewRomanPSMT" w:cs="TimesNewRomanPSMT"/>
          <w:kern w:val="0"/>
          <w:szCs w:val="28"/>
        </w:rPr>
        <w:t>(</w:t>
      </w:r>
      <w:r w:rsidRPr="00E325AC">
        <w:rPr>
          <w:rFonts w:ascii="TimesNewRomanPSMT" w:hAnsi="TimesNewRomanPSMT" w:cs="TimesNewRomanPSMT" w:hint="eastAsia"/>
          <w:kern w:val="0"/>
          <w:szCs w:val="28"/>
        </w:rPr>
        <w:t>6.7.7</w:t>
      </w:r>
      <w:r w:rsidRPr="00E325AC">
        <w:rPr>
          <w:rFonts w:ascii="TimesNewRomanPSMT" w:hAnsi="TimesNewRomanPSMT" w:cs="TimesNewRomanPSMT"/>
          <w:kern w:val="0"/>
          <w:szCs w:val="28"/>
        </w:rPr>
        <w:t>-2)</w:t>
      </w:r>
    </w:p>
    <w:p w:rsidR="007F7920" w:rsidRPr="00E325AC" w:rsidRDefault="007F7920" w:rsidP="007F7920">
      <w:pPr>
        <w:spacing w:line="440" w:lineRule="exact"/>
        <w:ind w:right="504"/>
        <w:rPr>
          <w:rFonts w:ascii="TimesNewRomanPSMT" w:hAnsi="TimesNewRomanPSMT" w:cs="TimesNewRomanPSMT"/>
          <w:kern w:val="0"/>
          <w:szCs w:val="28"/>
        </w:rPr>
      </w:pPr>
      <w:r w:rsidRPr="00E325AC">
        <w:rPr>
          <w:rFonts w:ascii="TimesNewRomanPSMT" w:hAnsi="TimesNewRomanPSMT" w:cs="TimesNewRomanPSMT"/>
          <w:kern w:val="0"/>
          <w:szCs w:val="28"/>
        </w:rPr>
        <w:t>式中</w:t>
      </w:r>
      <w:r w:rsidRPr="00E325AC">
        <w:rPr>
          <w:rFonts w:ascii="TimesNewRomanPSMT" w:hAnsi="TimesNewRomanPSMT" w:cs="TimesNewRomanPSMT" w:hint="eastAsia"/>
          <w:kern w:val="0"/>
          <w:szCs w:val="28"/>
        </w:rPr>
        <w:t>：</w:t>
      </w:r>
      <w:r w:rsidR="00A500C7" w:rsidRPr="00E325AC">
        <w:rPr>
          <w:rFonts w:ascii="TimesNewRomanPSMT" w:hAnsi="TimesNewRomanPSMT" w:cs="TimesNewRomanPSMT" w:hint="eastAsia"/>
          <w:kern w:val="0"/>
          <w:szCs w:val="28"/>
        </w:rPr>
        <w:t xml:space="preserve">  </w:t>
      </w:r>
      <m:oMath>
        <m:sSub>
          <m:sSubPr>
            <m:ctrlPr>
              <w:rPr>
                <w:rFonts w:ascii="Cambria Math" w:hAnsi="Cambria Math" w:cs="TimesNewRomanPSMT"/>
                <w:i/>
                <w:kern w:val="0"/>
                <w:szCs w:val="28"/>
              </w:rPr>
            </m:ctrlPr>
          </m:sSubPr>
          <m:e>
            <m:r>
              <w:rPr>
                <w:rFonts w:ascii="Cambria Math" w:hAnsi="Cambria Math" w:cs="TimesNewRomanPSMT"/>
                <w:kern w:val="0"/>
                <w:szCs w:val="28"/>
              </w:rPr>
              <m:t>F</m:t>
            </m:r>
          </m:e>
          <m:sub>
            <m:r>
              <w:rPr>
                <w:rFonts w:ascii="Cambria Math" w:hAnsi="Cambria Math" w:cs="TimesNewRomanPSMT"/>
                <w:kern w:val="0"/>
                <w:szCs w:val="28"/>
              </w:rPr>
              <m:t>b</m:t>
            </m:r>
          </m:sub>
        </m:sSub>
      </m:oMath>
      <w:r w:rsidRPr="00E325AC">
        <w:rPr>
          <w:rFonts w:eastAsia="黑体"/>
          <w:szCs w:val="28"/>
        </w:rPr>
        <w:t>——</w:t>
      </w:r>
      <w:r w:rsidRPr="00E325AC">
        <w:rPr>
          <w:rFonts w:ascii="TimesNewRomanPSMT" w:hAnsi="TimesNewRomanPSMT" w:cs="TimesNewRomanPSMT" w:hint="eastAsia"/>
          <w:kern w:val="0"/>
          <w:szCs w:val="28"/>
        </w:rPr>
        <w:t>抽芯铆钉孔壁</w:t>
      </w:r>
      <w:proofErr w:type="gramStart"/>
      <w:r w:rsidRPr="00E325AC">
        <w:rPr>
          <w:rFonts w:ascii="TimesNewRomanPSMT" w:hAnsi="TimesNewRomanPSMT" w:cs="TimesNewRomanPSMT" w:hint="eastAsia"/>
          <w:kern w:val="0"/>
          <w:szCs w:val="28"/>
        </w:rPr>
        <w:t>承压抗剪承载力</w:t>
      </w:r>
      <w:proofErr w:type="gramEnd"/>
      <w:r w:rsidRPr="00E325AC">
        <w:rPr>
          <w:rFonts w:ascii="TimesNewRomanPSMT" w:hAnsi="TimesNewRomanPSMT" w:cs="TimesNewRomanPSMT" w:hint="eastAsia"/>
          <w:kern w:val="0"/>
          <w:szCs w:val="28"/>
        </w:rPr>
        <w:t>设计值</w:t>
      </w:r>
      <w:r w:rsidR="00047108" w:rsidRPr="00E325AC">
        <w:rPr>
          <w:rFonts w:ascii="TimesNewRomanPSMT" w:hAnsi="TimesNewRomanPSMT" w:cs="TimesNewRomanPSMT" w:hint="eastAsia"/>
          <w:kern w:val="0"/>
          <w:szCs w:val="28"/>
        </w:rPr>
        <w:t>；</w:t>
      </w:r>
    </w:p>
    <w:p w:rsidR="007F7920" w:rsidRPr="00E325AC" w:rsidRDefault="0083487F" w:rsidP="007F7920">
      <w:pPr>
        <w:spacing w:line="440" w:lineRule="exact"/>
        <w:ind w:left="420" w:right="504" w:firstLine="420"/>
        <w:rPr>
          <w:rFonts w:ascii="TimesNewRomanPSMT" w:hAnsi="TimesNewRomanPSMT" w:cs="TimesNewRomanPSMT"/>
          <w:kern w:val="0"/>
          <w:szCs w:val="28"/>
        </w:rPr>
      </w:pPr>
      <m:oMath>
        <m:sSub>
          <m:sSubPr>
            <m:ctrlPr>
              <w:rPr>
                <w:rFonts w:ascii="Cambria Math" w:hAnsi="Cambria Math" w:cs="TimesNewRomanPSMT"/>
                <w:i/>
                <w:kern w:val="0"/>
                <w:szCs w:val="28"/>
              </w:rPr>
            </m:ctrlPr>
          </m:sSubPr>
          <m:e>
            <m:r>
              <w:rPr>
                <w:rFonts w:ascii="Cambria Math" w:hAnsi="Cambria Math" w:cs="TimesNewRomanPSMT"/>
                <w:kern w:val="0"/>
                <w:szCs w:val="28"/>
              </w:rPr>
              <m:t>t</m:t>
            </m:r>
          </m:e>
          <m:sub>
            <m:r>
              <w:rPr>
                <w:rFonts w:ascii="Cambria Math" w:hAnsi="Cambria Math" w:cs="TimesNewRomanPSMT"/>
                <w:kern w:val="0"/>
                <w:szCs w:val="28"/>
              </w:rPr>
              <m:t>sup</m:t>
            </m:r>
          </m:sub>
        </m:sSub>
      </m:oMath>
      <w:r w:rsidR="007F7920" w:rsidRPr="00E325AC">
        <w:rPr>
          <w:rFonts w:eastAsia="黑体"/>
          <w:szCs w:val="28"/>
        </w:rPr>
        <w:t>——</w:t>
      </w:r>
      <w:r w:rsidR="007F7920" w:rsidRPr="00E325AC">
        <w:rPr>
          <w:rFonts w:ascii="TimesNewRomanPSMT" w:hAnsi="TimesNewRomanPSMT" w:cs="TimesNewRomanPSMT" w:hint="eastAsia"/>
          <w:kern w:val="0"/>
          <w:szCs w:val="28"/>
        </w:rPr>
        <w:t>支撑抽芯铆钉的构件的厚度</w:t>
      </w:r>
      <w:r w:rsidR="00047108" w:rsidRPr="00E325AC">
        <w:rPr>
          <w:rFonts w:ascii="TimesNewRomanPSMT" w:hAnsi="TimesNewRomanPSMT" w:cs="TimesNewRomanPSMT" w:hint="eastAsia"/>
          <w:kern w:val="0"/>
          <w:szCs w:val="28"/>
        </w:rPr>
        <w:t>；</w:t>
      </w:r>
    </w:p>
    <w:p w:rsidR="007F7920" w:rsidRPr="00E325AC" w:rsidRDefault="007F7920" w:rsidP="00A500C7">
      <w:pPr>
        <w:spacing w:line="440" w:lineRule="exact"/>
        <w:ind w:leftChars="150" w:left="420" w:right="504" w:firstLineChars="250" w:firstLine="700"/>
        <w:rPr>
          <w:rFonts w:ascii="TimesNewRomanPSMT" w:hAnsi="TimesNewRomanPSMT" w:cs="TimesNewRomanPSMT"/>
          <w:kern w:val="0"/>
          <w:szCs w:val="28"/>
        </w:rPr>
      </w:pPr>
      <w:r w:rsidRPr="00E325AC">
        <w:rPr>
          <w:rFonts w:eastAsia="黑体"/>
          <w:szCs w:val="28"/>
        </w:rPr>
        <w:t>d——</w:t>
      </w:r>
      <w:r w:rsidRPr="00E325AC">
        <w:rPr>
          <w:rFonts w:ascii="TimesNewRomanPSMT" w:hAnsi="TimesNewRomanPSMT" w:cs="TimesNewRomanPSMT" w:hint="eastAsia"/>
          <w:kern w:val="0"/>
          <w:szCs w:val="28"/>
        </w:rPr>
        <w:t>抽芯铆钉直径</w:t>
      </w:r>
      <w:r w:rsidR="00047108" w:rsidRPr="00E325AC">
        <w:rPr>
          <w:rFonts w:ascii="TimesNewRomanPSMT" w:hAnsi="TimesNewRomanPSMT" w:cs="TimesNewRomanPSMT" w:hint="eastAsia"/>
          <w:kern w:val="0"/>
          <w:szCs w:val="28"/>
        </w:rPr>
        <w:t>。</w:t>
      </w:r>
    </w:p>
    <w:p w:rsidR="007F7920" w:rsidRPr="00E325AC" w:rsidRDefault="007F7920" w:rsidP="007F7920">
      <w:pPr>
        <w:rPr>
          <w:rFonts w:ascii="Arial" w:hAnsi="Arial" w:cs="Arial"/>
          <w:szCs w:val="28"/>
          <w:shd w:val="clear" w:color="auto" w:fill="FFFFFF"/>
        </w:rPr>
      </w:pPr>
      <w:r w:rsidRPr="00E325AC">
        <w:rPr>
          <w:rFonts w:ascii="Arial" w:hAnsi="Arial" w:cs="Arial" w:hint="eastAsia"/>
          <w:szCs w:val="28"/>
          <w:shd w:val="clear" w:color="auto" w:fill="FFFFFF"/>
        </w:rPr>
        <w:t>当</w:t>
      </w:r>
      <m:oMath>
        <m:f>
          <m:fPr>
            <m:ctrlPr>
              <w:rPr>
                <w:rFonts w:ascii="Cambria Math" w:hAnsi="Cambria Math" w:cs="TimesNewRomanPSMT"/>
                <w:i/>
                <w:kern w:val="0"/>
                <w:szCs w:val="28"/>
              </w:rPr>
            </m:ctrlPr>
          </m:fPr>
          <m:num>
            <m:sSub>
              <m:sSubPr>
                <m:ctrlPr>
                  <w:rPr>
                    <w:rFonts w:ascii="Cambria Math" w:hAnsi="Cambria Math" w:cs="TimesNewRomanPSMT"/>
                    <w:i/>
                    <w:kern w:val="0"/>
                    <w:szCs w:val="28"/>
                  </w:rPr>
                </m:ctrlPr>
              </m:sSubPr>
              <m:e>
                <m:r>
                  <w:rPr>
                    <w:rFonts w:ascii="Cambria Math" w:hAnsi="Cambria Math" w:cs="TimesNewRomanPSMT"/>
                    <w:kern w:val="0"/>
                    <w:szCs w:val="28"/>
                  </w:rPr>
                  <m:t>t</m:t>
                </m:r>
              </m:e>
              <m:sub>
                <m:r>
                  <w:rPr>
                    <w:rFonts w:ascii="Cambria Math" w:hAnsi="Cambria Math" w:cs="TimesNewRomanPSMT"/>
                    <w:kern w:val="0"/>
                    <w:szCs w:val="28"/>
                  </w:rPr>
                  <m:t>sup</m:t>
                </m:r>
              </m:sub>
            </m:sSub>
            <m:ctrlPr>
              <w:rPr>
                <w:rFonts w:ascii="Cambria Math" w:hAnsi="Cambria Math" w:cs="TimesNewRomanPSMT" w:hint="eastAsia"/>
                <w:i/>
                <w:kern w:val="0"/>
                <w:szCs w:val="28"/>
              </w:rPr>
            </m:ctrlPr>
          </m:num>
          <m:den>
            <m:r>
              <w:rPr>
                <w:rFonts w:ascii="Cambria Math" w:hAnsi="Cambria Math" w:cs="TimesNewRomanPSMT" w:hint="eastAsia"/>
                <w:kern w:val="0"/>
                <w:szCs w:val="28"/>
              </w:rPr>
              <m:t>t</m:t>
            </m:r>
          </m:den>
        </m:f>
        <m:r>
          <w:rPr>
            <w:rFonts w:ascii="Cambria Math" w:hAnsi="Cambria Math" w:cs="TimesNewRomanPSMT"/>
            <w:kern w:val="0"/>
            <w:szCs w:val="28"/>
          </w:rPr>
          <m:t>≥2.5</m:t>
        </m:r>
      </m:oMath>
      <w:r w:rsidRPr="00E325AC">
        <w:rPr>
          <w:rFonts w:ascii="Arial" w:hAnsi="Arial" w:cs="Arial" w:hint="eastAsia"/>
          <w:kern w:val="0"/>
          <w:szCs w:val="28"/>
        </w:rPr>
        <w:t>：</w:t>
      </w:r>
    </w:p>
    <w:p w:rsidR="007F7920" w:rsidRPr="00E325AC" w:rsidRDefault="0083487F" w:rsidP="00047108">
      <w:pPr>
        <w:spacing w:line="440" w:lineRule="exact"/>
        <w:ind w:right="84"/>
        <w:jc w:val="left"/>
        <w:rPr>
          <w:rFonts w:ascii="TimesNewRomanPSMT" w:hAnsi="TimesNewRomanPSMT" w:cs="TimesNewRomanPSMT"/>
          <w:kern w:val="0"/>
          <w:szCs w:val="28"/>
        </w:rPr>
      </w:pPr>
      <m:oMath>
        <m:sSub>
          <m:sSubPr>
            <m:ctrlPr>
              <w:rPr>
                <w:rFonts w:ascii="Cambria Math" w:hAnsi="Cambria Math" w:cs="TimesNewRomanPSMT"/>
                <w:kern w:val="0"/>
                <w:szCs w:val="28"/>
              </w:rPr>
            </m:ctrlPr>
          </m:sSubPr>
          <m:e>
            <m:r>
              <w:rPr>
                <w:rFonts w:ascii="Cambria Math" w:hAnsi="Cambria Math" w:cs="TimesNewRomanPSMT"/>
                <w:kern w:val="0"/>
                <w:szCs w:val="28"/>
              </w:rPr>
              <m:t xml:space="preserve">                                                            </m:t>
            </m:r>
            <m:r>
              <w:rPr>
                <w:rFonts w:ascii="Cambria Math" w:hAnsi="Cambria Math" w:cs="TimesNewRomanPSMT" w:hint="eastAsia"/>
                <w:kern w:val="0"/>
                <w:szCs w:val="28"/>
              </w:rPr>
              <m:t>F</m:t>
            </m:r>
          </m:e>
          <m:sub>
            <m:r>
              <w:rPr>
                <w:rFonts w:ascii="Cambria Math" w:hAnsi="Cambria Math" w:cs="TimesNewRomanPSMT" w:hint="eastAsia"/>
                <w:kern w:val="0"/>
                <w:szCs w:val="28"/>
              </w:rPr>
              <m:t>b</m:t>
            </m:r>
          </m:sub>
        </m:sSub>
        <m:r>
          <w:rPr>
            <w:rFonts w:ascii="Cambria Math" w:hAnsi="Cambria Math" w:cs="TimesNewRomanPSMT"/>
            <w:kern w:val="0"/>
            <w:szCs w:val="28"/>
          </w:rPr>
          <m:t>=1.2</m:t>
        </m:r>
        <m:sSub>
          <m:sSubPr>
            <m:ctrlPr>
              <w:rPr>
                <w:rFonts w:ascii="Cambria Math" w:hAnsi="Cambria Math" w:cs="TimesNewRomanPSMT"/>
                <w:i/>
                <w:kern w:val="0"/>
                <w:szCs w:val="28"/>
              </w:rPr>
            </m:ctrlPr>
          </m:sSubPr>
          <m:e>
            <m:r>
              <w:rPr>
                <w:rFonts w:ascii="Cambria Math" w:hAnsi="Cambria Math" w:cs="TimesNewRomanPSMT"/>
                <w:kern w:val="0"/>
                <w:szCs w:val="28"/>
              </w:rPr>
              <m:t>f</m:t>
            </m:r>
          </m:e>
          <m:sub>
            <m:r>
              <w:rPr>
                <w:rFonts w:ascii="Cambria Math" w:hAnsi="Cambria Math" w:cs="TimesNewRomanPSMT"/>
                <w:kern w:val="0"/>
                <w:szCs w:val="28"/>
              </w:rPr>
              <m:t>u</m:t>
            </m:r>
          </m:sub>
        </m:sSub>
        <m:r>
          <w:rPr>
            <w:rFonts w:ascii="Cambria Math" w:hAnsi="Cambria Math" w:cs="TimesNewRomanPSMT" w:hint="eastAsia"/>
            <w:kern w:val="0"/>
            <w:szCs w:val="28"/>
          </w:rPr>
          <m:t>td</m:t>
        </m:r>
      </m:oMath>
      <w:r w:rsidR="00047108" w:rsidRPr="00E325AC">
        <w:rPr>
          <w:rFonts w:ascii="TimesNewRomanPSMT" w:hAnsi="TimesNewRomanPSMT" w:cs="TimesNewRomanPSMT" w:hint="eastAsia"/>
          <w:kern w:val="0"/>
          <w:szCs w:val="28"/>
        </w:rPr>
        <w:t xml:space="preserve">                  </w:t>
      </w:r>
      <w:r w:rsidR="007F7920" w:rsidRPr="00E325AC">
        <w:rPr>
          <w:rFonts w:ascii="TimesNewRomanPSMT" w:hAnsi="TimesNewRomanPSMT" w:cs="TimesNewRomanPSMT"/>
          <w:kern w:val="0"/>
          <w:szCs w:val="28"/>
        </w:rPr>
        <w:t>(</w:t>
      </w:r>
      <w:r w:rsidR="007F7920" w:rsidRPr="00E325AC">
        <w:rPr>
          <w:rFonts w:ascii="TimesNewRomanPSMT" w:hAnsi="TimesNewRomanPSMT" w:cs="TimesNewRomanPSMT" w:hint="eastAsia"/>
          <w:kern w:val="0"/>
          <w:szCs w:val="28"/>
        </w:rPr>
        <w:t>6.7.7</w:t>
      </w:r>
      <w:r w:rsidR="007F7920" w:rsidRPr="00E325AC">
        <w:rPr>
          <w:rFonts w:ascii="TimesNewRomanPSMT" w:hAnsi="TimesNewRomanPSMT" w:cs="TimesNewRomanPSMT"/>
          <w:kern w:val="0"/>
          <w:szCs w:val="28"/>
        </w:rPr>
        <w:t>-3)</w:t>
      </w:r>
    </w:p>
    <w:p w:rsidR="007F7920" w:rsidRPr="00E325AC" w:rsidRDefault="007F7920" w:rsidP="00047108">
      <w:pPr>
        <w:spacing w:line="440" w:lineRule="exact"/>
        <w:ind w:right="504"/>
        <w:rPr>
          <w:rFonts w:ascii="TimesNewRomanPSMT" w:hAnsi="TimesNewRomanPSMT" w:cs="TimesNewRomanPSMT"/>
          <w:kern w:val="0"/>
          <w:szCs w:val="28"/>
        </w:rPr>
      </w:pPr>
      <w:r w:rsidRPr="00E325AC">
        <w:rPr>
          <w:rFonts w:ascii="TimesNewRomanPSMT" w:hAnsi="TimesNewRomanPSMT" w:cs="TimesNewRomanPSMT" w:hint="eastAsia"/>
          <w:kern w:val="0"/>
          <w:szCs w:val="28"/>
        </w:rPr>
        <w:t>式中</w:t>
      </w:r>
      <w:r w:rsidR="00047108" w:rsidRPr="00E325AC">
        <w:rPr>
          <w:rFonts w:ascii="TimesNewRomanPSMT" w:hAnsi="TimesNewRomanPSMT" w:cs="TimesNewRomanPSMT" w:hint="eastAsia"/>
          <w:kern w:val="0"/>
          <w:szCs w:val="28"/>
        </w:rPr>
        <w:t>：</w:t>
      </w:r>
      <m:oMath>
        <m:sSub>
          <m:sSubPr>
            <m:ctrlPr>
              <w:rPr>
                <w:rFonts w:ascii="Cambria Math" w:hAnsi="Cambria Math" w:cs="TimesNewRomanPSMT"/>
                <w:kern w:val="0"/>
                <w:szCs w:val="28"/>
              </w:rPr>
            </m:ctrlPr>
          </m:sSubPr>
          <m:e>
            <m:r>
              <w:rPr>
                <w:rFonts w:ascii="Cambria Math" w:hAnsi="Cambria Math" w:cs="TimesNewRomanPSMT"/>
                <w:kern w:val="0"/>
                <w:szCs w:val="28"/>
              </w:rPr>
              <m:t>f</m:t>
            </m:r>
          </m:e>
          <m:sub>
            <m:r>
              <w:rPr>
                <w:rFonts w:ascii="Cambria Math" w:hAnsi="Cambria Math" w:cs="TimesNewRomanPSMT"/>
                <w:kern w:val="0"/>
                <w:szCs w:val="28"/>
              </w:rPr>
              <m:t>u</m:t>
            </m:r>
          </m:sub>
        </m:sSub>
        <m:r>
          <m:rPr>
            <m:sty m:val="p"/>
          </m:rPr>
          <w:rPr>
            <w:rFonts w:ascii="Cambria Math" w:hAnsi="Cambria Math" w:cs="TimesNewRomanPSMT"/>
            <w:kern w:val="0"/>
            <w:szCs w:val="28"/>
          </w:rPr>
          <m:t>&gt;</m:t>
        </m:r>
        <m:r>
          <w:rPr>
            <w:rFonts w:ascii="Cambria Math" w:hAnsi="Cambria Math" w:cs="TimesNewRomanPSMT"/>
            <w:kern w:val="0"/>
            <w:szCs w:val="28"/>
          </w:rPr>
          <m:t>260N/</m:t>
        </m:r>
        <m:sSup>
          <m:sSupPr>
            <m:ctrlPr>
              <w:rPr>
                <w:rFonts w:ascii="Cambria Math" w:hAnsi="Cambria Math" w:cs="TimesNewRomanPSMT"/>
                <w:kern w:val="0"/>
                <w:szCs w:val="28"/>
              </w:rPr>
            </m:ctrlPr>
          </m:sSupPr>
          <m:e>
            <m:r>
              <m:rPr>
                <m:sty m:val="p"/>
              </m:rPr>
              <w:rPr>
                <w:rFonts w:ascii="Cambria Math" w:hAnsi="Cambria Math" w:cs="TimesNewRomanPSMT"/>
                <w:kern w:val="0"/>
                <w:szCs w:val="28"/>
              </w:rPr>
              <m:t>mm</m:t>
            </m:r>
          </m:e>
          <m:sup>
            <m:r>
              <m:rPr>
                <m:sty m:val="p"/>
              </m:rPr>
              <w:rPr>
                <w:rFonts w:ascii="Cambria Math" w:hAnsi="Cambria Math" w:cs="TimesNewRomanPSMT"/>
                <w:kern w:val="0"/>
                <w:szCs w:val="28"/>
              </w:rPr>
              <m:t>2</m:t>
            </m:r>
          </m:sup>
        </m:sSup>
      </m:oMath>
      <w:r w:rsidRPr="00E325AC">
        <w:rPr>
          <w:rFonts w:ascii="TimesNewRomanPSMT" w:hAnsi="TimesNewRomanPSMT" w:cs="TimesNewRomanPSMT" w:hint="eastAsia"/>
          <w:kern w:val="0"/>
          <w:szCs w:val="28"/>
        </w:rPr>
        <w:t>时，取</w:t>
      </w:r>
      <m:oMath>
        <m:sSub>
          <m:sSubPr>
            <m:ctrlPr>
              <w:rPr>
                <w:rFonts w:ascii="Cambria Math" w:hAnsi="Cambria Math" w:cs="TimesNewRomanPSMT"/>
                <w:kern w:val="0"/>
                <w:szCs w:val="28"/>
              </w:rPr>
            </m:ctrlPr>
          </m:sSubPr>
          <m:e>
            <m:r>
              <w:rPr>
                <w:rFonts w:ascii="Cambria Math" w:hAnsi="Cambria Math" w:cs="TimesNewRomanPSMT"/>
                <w:kern w:val="0"/>
                <w:szCs w:val="28"/>
              </w:rPr>
              <m:t>f</m:t>
            </m:r>
          </m:e>
          <m:sub>
            <m:r>
              <w:rPr>
                <w:rFonts w:ascii="Cambria Math" w:hAnsi="Cambria Math" w:cs="TimesNewRomanPSMT"/>
                <w:kern w:val="0"/>
                <w:szCs w:val="28"/>
              </w:rPr>
              <m:t>u</m:t>
            </m:r>
          </m:sub>
        </m:sSub>
        <m:r>
          <m:rPr>
            <m:sty m:val="p"/>
          </m:rPr>
          <w:rPr>
            <w:rFonts w:ascii="Cambria Math" w:hAnsi="Cambria Math" w:cs="TimesNewRomanPSMT" w:hint="eastAsia"/>
            <w:kern w:val="0"/>
            <w:szCs w:val="28"/>
          </w:rPr>
          <m:t>=</m:t>
        </m:r>
        <m:r>
          <m:rPr>
            <m:sty m:val="p"/>
          </m:rPr>
          <w:rPr>
            <w:rFonts w:ascii="Cambria Math" w:hAnsi="Cambria Math" w:cs="TimesNewRomanPSMT"/>
            <w:kern w:val="0"/>
            <w:szCs w:val="28"/>
          </w:rPr>
          <m:t>260N/</m:t>
        </m:r>
        <m:sSup>
          <m:sSupPr>
            <m:ctrlPr>
              <w:rPr>
                <w:rFonts w:ascii="Cambria Math" w:hAnsi="Cambria Math" w:cs="TimesNewRomanPSMT"/>
                <w:kern w:val="0"/>
                <w:szCs w:val="28"/>
              </w:rPr>
            </m:ctrlPr>
          </m:sSupPr>
          <m:e>
            <m:r>
              <m:rPr>
                <m:sty m:val="p"/>
              </m:rPr>
              <w:rPr>
                <w:rFonts w:ascii="Cambria Math" w:hAnsi="Cambria Math" w:cs="TimesNewRomanPSMT"/>
                <w:kern w:val="0"/>
                <w:szCs w:val="28"/>
              </w:rPr>
              <m:t>mm</m:t>
            </m:r>
          </m:e>
          <m:sup>
            <m:r>
              <m:rPr>
                <m:sty m:val="p"/>
              </m:rPr>
              <w:rPr>
                <w:rFonts w:ascii="Cambria Math" w:hAnsi="Cambria Math" w:cs="TimesNewRomanPSMT"/>
                <w:kern w:val="0"/>
                <w:szCs w:val="28"/>
              </w:rPr>
              <m:t>2</m:t>
            </m:r>
          </m:sup>
        </m:sSup>
      </m:oMath>
      <w:r w:rsidR="00047108" w:rsidRPr="00E325AC">
        <w:rPr>
          <w:rFonts w:ascii="TimesNewRomanPSMT" w:hAnsi="TimesNewRomanPSMT" w:cs="TimesNewRomanPSMT"/>
          <w:kern w:val="0"/>
          <w:szCs w:val="28"/>
        </w:rPr>
        <w:t>。</w:t>
      </w:r>
    </w:p>
    <w:p w:rsidR="005B1B50" w:rsidRPr="00E325AC" w:rsidRDefault="005B1B50" w:rsidP="005B1B50">
      <w:pPr>
        <w:spacing w:line="400" w:lineRule="exact"/>
        <w:rPr>
          <w:szCs w:val="28"/>
        </w:rPr>
      </w:pPr>
      <w:r w:rsidRPr="00E325AC">
        <w:rPr>
          <w:rFonts w:ascii="华文楷体" w:eastAsia="华文楷体" w:hAnsi="华文楷体" w:hint="eastAsia"/>
          <w:szCs w:val="28"/>
        </w:rPr>
        <w:t>【条文说明】</w:t>
      </w:r>
      <w:r w:rsidRPr="00E325AC">
        <w:rPr>
          <w:rFonts w:hint="eastAsia"/>
          <w:szCs w:val="28"/>
        </w:rPr>
        <w:t>6.7.7</w:t>
      </w:r>
      <w:r w:rsidRPr="00E325AC">
        <w:rPr>
          <w:rFonts w:hint="eastAsia"/>
          <w:szCs w:val="28"/>
        </w:rPr>
        <w:t>抽芯铆钉</w:t>
      </w:r>
      <w:proofErr w:type="gramStart"/>
      <w:r w:rsidRPr="00E325AC">
        <w:rPr>
          <w:rFonts w:hint="eastAsia"/>
          <w:szCs w:val="28"/>
        </w:rPr>
        <w:t>钉体抗剪</w:t>
      </w:r>
      <w:proofErr w:type="gramEnd"/>
      <w:r w:rsidRPr="00E325AC">
        <w:rPr>
          <w:rFonts w:hint="eastAsia"/>
          <w:szCs w:val="28"/>
        </w:rPr>
        <w:t>承载力不可直接使用产品标准里面</w:t>
      </w:r>
      <w:proofErr w:type="gramStart"/>
      <w:r w:rsidRPr="00E325AC">
        <w:rPr>
          <w:rFonts w:hint="eastAsia"/>
          <w:szCs w:val="28"/>
        </w:rPr>
        <w:t>的抗剪承载力</w:t>
      </w:r>
      <w:proofErr w:type="gramEnd"/>
      <w:r w:rsidRPr="00E325AC">
        <w:rPr>
          <w:rFonts w:hint="eastAsia"/>
          <w:szCs w:val="28"/>
        </w:rPr>
        <w:t>，需要考虑材料分项系数等</w:t>
      </w:r>
    </w:p>
    <w:p w:rsidR="00047108" w:rsidRPr="00E325AC" w:rsidRDefault="00047108" w:rsidP="005B1B50">
      <w:pPr>
        <w:spacing w:line="400" w:lineRule="exact"/>
        <w:rPr>
          <w:szCs w:val="28"/>
        </w:rPr>
      </w:pPr>
    </w:p>
    <w:p w:rsidR="007F7920" w:rsidRPr="00E325AC" w:rsidRDefault="007F7920" w:rsidP="007F7920">
      <w:pPr>
        <w:rPr>
          <w:szCs w:val="28"/>
        </w:rPr>
      </w:pPr>
      <w:r w:rsidRPr="00E325AC">
        <w:rPr>
          <w:b/>
          <w:szCs w:val="28"/>
        </w:rPr>
        <w:t>6.7.8</w:t>
      </w:r>
      <w:r w:rsidRPr="00E325AC">
        <w:rPr>
          <w:szCs w:val="28"/>
        </w:rPr>
        <w:t xml:space="preserve"> </w:t>
      </w:r>
      <w:r w:rsidRPr="00E325AC">
        <w:rPr>
          <w:rFonts w:hint="eastAsia"/>
          <w:szCs w:val="28"/>
        </w:rPr>
        <w:t>抗拉承载力</w:t>
      </w:r>
    </w:p>
    <w:p w:rsidR="007F7920" w:rsidRPr="00E325AC" w:rsidRDefault="007F7920" w:rsidP="00047108">
      <w:pPr>
        <w:spacing w:line="440" w:lineRule="exact"/>
        <w:ind w:right="84" w:firstLineChars="150" w:firstLine="422"/>
        <w:jc w:val="left"/>
        <w:rPr>
          <w:rFonts w:ascii="宋体" w:hAnsi="宋体"/>
          <w:bCs/>
          <w:szCs w:val="28"/>
        </w:rPr>
      </w:pPr>
      <w:r w:rsidRPr="00E325AC">
        <w:rPr>
          <w:rFonts w:ascii="TimesNewRomanPSMT" w:hAnsi="TimesNewRomanPSMT" w:cs="TimesNewRomanPSMT" w:hint="eastAsia"/>
          <w:b/>
          <w:kern w:val="0"/>
          <w:szCs w:val="28"/>
        </w:rPr>
        <w:t>1</w:t>
      </w:r>
      <w:r w:rsidR="00047108" w:rsidRPr="00E325AC">
        <w:rPr>
          <w:rFonts w:ascii="TimesNewRomanPSMT" w:hAnsi="TimesNewRomanPSMT" w:cs="TimesNewRomanPSMT" w:hint="eastAsia"/>
          <w:kern w:val="0"/>
          <w:szCs w:val="28"/>
        </w:rPr>
        <w:t xml:space="preserve"> </w:t>
      </w:r>
      <w:r w:rsidRPr="00E325AC">
        <w:rPr>
          <w:rFonts w:ascii="TimesNewRomanPSMT" w:hAnsi="TimesNewRomanPSMT" w:cs="TimesNewRomanPSMT" w:hint="eastAsia"/>
          <w:kern w:val="0"/>
          <w:szCs w:val="28"/>
        </w:rPr>
        <w:t>抽芯铆钉</w:t>
      </w:r>
      <w:proofErr w:type="gramStart"/>
      <w:r w:rsidRPr="00E325AC">
        <w:rPr>
          <w:rFonts w:ascii="宋体" w:hAnsi="宋体" w:hint="eastAsia"/>
          <w:bCs/>
          <w:szCs w:val="28"/>
        </w:rPr>
        <w:t>钉帽从钉孔中</w:t>
      </w:r>
      <w:proofErr w:type="gramEnd"/>
      <w:r w:rsidRPr="00E325AC">
        <w:rPr>
          <w:rFonts w:ascii="宋体" w:hAnsi="宋体" w:hint="eastAsia"/>
          <w:bCs/>
          <w:szCs w:val="28"/>
        </w:rPr>
        <w:t>脱出破坏承载力.</w:t>
      </w:r>
    </w:p>
    <w:p w:rsidR="007F7920" w:rsidRPr="00E325AC" w:rsidRDefault="007F7920" w:rsidP="00517DEC">
      <w:pPr>
        <w:rPr>
          <w:rFonts w:ascii="宋体" w:hAnsi="宋体"/>
          <w:bCs/>
          <w:szCs w:val="28"/>
        </w:rPr>
      </w:pPr>
      <w:r w:rsidRPr="00E325AC">
        <w:rPr>
          <w:rFonts w:ascii="宋体" w:hAnsi="宋体" w:hint="eastAsia"/>
          <w:bCs/>
          <w:szCs w:val="28"/>
        </w:rPr>
        <w:t>当</w:t>
      </w:r>
      <m:oMath>
        <m:r>
          <w:rPr>
            <w:rFonts w:ascii="Cambria Math" w:hAnsi="Cambria Math" w:hint="eastAsia"/>
            <w:szCs w:val="28"/>
          </w:rPr>
          <m:t>t</m:t>
        </m:r>
        <m:r>
          <m:rPr>
            <m:sty m:val="p"/>
          </m:rPr>
          <w:rPr>
            <w:rFonts w:ascii="Cambria Math" w:hAnsi="Cambria Math"/>
            <w:szCs w:val="28"/>
          </w:rPr>
          <m:t>≤1.5</m:t>
        </m:r>
        <m:r>
          <w:rPr>
            <w:rFonts w:ascii="Cambria Math" w:hAnsi="Cambria Math"/>
            <w:szCs w:val="28"/>
          </w:rPr>
          <m:t>mm</m:t>
        </m:r>
        <m:r>
          <m:rPr>
            <m:sty m:val="p"/>
          </m:rPr>
          <w:rPr>
            <w:rFonts w:ascii="Cambria Math" w:hAnsi="Cambria Math"/>
            <w:szCs w:val="28"/>
          </w:rPr>
          <m:t>;</m:t>
        </m:r>
        <m:sSub>
          <m:sSubPr>
            <m:ctrlPr>
              <w:rPr>
                <w:rFonts w:ascii="Cambria Math" w:hAnsi="Cambria Math"/>
                <w:szCs w:val="28"/>
              </w:rPr>
            </m:ctrlPr>
          </m:sSubPr>
          <m:e>
            <m:r>
              <w:rPr>
                <w:rFonts w:ascii="Cambria Math" w:hAnsi="Cambria Math"/>
                <w:szCs w:val="28"/>
              </w:rPr>
              <m:t>d</m:t>
            </m:r>
          </m:e>
          <m:sub>
            <m:r>
              <w:rPr>
                <w:rFonts w:ascii="Cambria Math" w:hAnsi="Cambria Math"/>
                <w:szCs w:val="28"/>
              </w:rPr>
              <m:t>w</m:t>
            </m:r>
          </m:sub>
        </m:sSub>
        <m:r>
          <m:rPr>
            <m:sty m:val="p"/>
          </m:rPr>
          <w:rPr>
            <w:rFonts w:ascii="Cambria Math" w:hAnsi="Cambria Math"/>
            <w:szCs w:val="28"/>
          </w:rPr>
          <m:t>≥9.5</m:t>
        </m:r>
        <m:r>
          <w:rPr>
            <w:rFonts w:ascii="Cambria Math" w:hAnsi="Cambria Math"/>
            <w:szCs w:val="28"/>
          </w:rPr>
          <m:t>mm</m:t>
        </m:r>
      </m:oMath>
    </w:p>
    <w:p w:rsidR="007F7920" w:rsidRPr="00E325AC" w:rsidRDefault="0083487F" w:rsidP="00517DEC">
      <w:pPr>
        <w:rPr>
          <w:rFonts w:ascii="TimesNewRomanPSMT" w:hAnsi="TimesNewRomanPSMT"/>
          <w:szCs w:val="28"/>
        </w:rPr>
      </w:pPr>
      <m:oMath>
        <m:sSub>
          <m:sSubPr>
            <m:ctrlPr>
              <w:rPr>
                <w:rFonts w:ascii="Cambria Math" w:hAnsi="Cambria Math"/>
                <w:bCs/>
                <w:szCs w:val="28"/>
              </w:rPr>
            </m:ctrlPr>
          </m:sSubPr>
          <m:e>
            <m:r>
              <w:rPr>
                <w:rFonts w:ascii="Cambria Math" w:hAnsi="Cambria Math"/>
                <w:szCs w:val="28"/>
              </w:rPr>
              <m:t xml:space="preserve">                                        F</m:t>
            </m:r>
          </m:e>
          <m:sub>
            <m:r>
              <w:rPr>
                <w:rFonts w:ascii="Cambria Math" w:hAnsi="Cambria Math"/>
                <w:szCs w:val="28"/>
              </w:rPr>
              <m:t>p</m:t>
            </m:r>
          </m:sub>
        </m:sSub>
        <m:r>
          <m:rPr>
            <m:sty m:val="p"/>
          </m:rPr>
          <w:rPr>
            <w:rFonts w:ascii="Cambria Math" w:hAnsi="Cambria Math"/>
            <w:szCs w:val="28"/>
          </w:rPr>
          <m:t>=2.256</m:t>
        </m:r>
        <m:sSub>
          <m:sSubPr>
            <m:ctrlPr>
              <w:rPr>
                <w:rFonts w:ascii="Cambria Math" w:hAnsi="Cambria Math"/>
                <w:bCs/>
                <w:szCs w:val="28"/>
              </w:rPr>
            </m:ctrlPr>
          </m:sSubPr>
          <m:e>
            <m:r>
              <w:rPr>
                <w:rFonts w:ascii="Cambria Math" w:hAnsi="Cambria Math"/>
                <w:szCs w:val="28"/>
              </w:rPr>
              <m:t>α</m:t>
            </m:r>
          </m:e>
          <m:sub>
            <m:r>
              <w:rPr>
                <w:rFonts w:ascii="Cambria Math" w:hAnsi="Cambria Math"/>
                <w:szCs w:val="28"/>
              </w:rPr>
              <m:t>E</m:t>
            </m:r>
          </m:sub>
        </m:sSub>
        <m:r>
          <w:rPr>
            <w:rFonts w:ascii="Cambria Math" w:hAnsi="Cambria Math"/>
            <w:szCs w:val="28"/>
          </w:rPr>
          <m:t>tf</m:t>
        </m:r>
      </m:oMath>
      <w:r w:rsidR="007F7920" w:rsidRPr="00E325AC">
        <w:rPr>
          <w:rFonts w:ascii="TimesNewRomanPSMT" w:hAnsi="TimesNewRomanPSMT"/>
          <w:szCs w:val="28"/>
        </w:rPr>
        <w:t xml:space="preserve">                             (</w:t>
      </w:r>
      <w:r w:rsidR="007F7920" w:rsidRPr="00E325AC">
        <w:rPr>
          <w:rFonts w:ascii="TimesNewRomanPSMT" w:hAnsi="TimesNewRomanPSMT" w:hint="eastAsia"/>
          <w:szCs w:val="28"/>
        </w:rPr>
        <w:t>6.7.</w:t>
      </w:r>
      <w:r w:rsidR="007F7920" w:rsidRPr="00E325AC">
        <w:rPr>
          <w:rFonts w:ascii="TimesNewRomanPSMT" w:hAnsi="TimesNewRomanPSMT"/>
          <w:szCs w:val="28"/>
        </w:rPr>
        <w:t>8-1)</w:t>
      </w:r>
    </w:p>
    <w:p w:rsidR="007F7920" w:rsidRPr="00E325AC" w:rsidRDefault="007F7920" w:rsidP="00517DEC">
      <w:pPr>
        <w:rPr>
          <w:rFonts w:ascii="TimesNewRomanPSMT" w:hAnsi="TimesNewRomanPSMT"/>
          <w:szCs w:val="28"/>
        </w:rPr>
      </w:pPr>
      <w:r w:rsidRPr="00E325AC">
        <w:rPr>
          <w:rFonts w:ascii="TimesNewRomanPSMT" w:hAnsi="TimesNewRomanPSMT" w:hint="eastAsia"/>
          <w:szCs w:val="28"/>
        </w:rPr>
        <w:t>式中</w:t>
      </w:r>
      <w:r w:rsidR="00047108" w:rsidRPr="00E325AC">
        <w:rPr>
          <w:rFonts w:ascii="TimesNewRomanPSMT" w:hAnsi="TimesNewRomanPSMT" w:hint="eastAsia"/>
          <w:szCs w:val="28"/>
        </w:rPr>
        <w:t>：</w:t>
      </w:r>
      <m:oMath>
        <m:r>
          <w:rPr>
            <w:rFonts w:ascii="Cambria Math" w:hAnsi="Cambria Math"/>
            <w:szCs w:val="28"/>
          </w:rPr>
          <m:t>f</m:t>
        </m:r>
        <m:r>
          <m:rPr>
            <m:sty m:val="p"/>
          </m:rPr>
          <w:rPr>
            <w:rFonts w:ascii="Cambria Math" w:hAnsi="Cambria Math"/>
            <w:szCs w:val="28"/>
          </w:rPr>
          <m:t>&gt;</m:t>
        </m:r>
        <m:r>
          <w:rPr>
            <w:rFonts w:ascii="Cambria Math" w:hAnsi="Cambria Math"/>
            <w:szCs w:val="28"/>
          </w:rPr>
          <m:t>180N/</m:t>
        </m:r>
        <m:sSup>
          <m:sSupPr>
            <m:ctrlPr>
              <w:rPr>
                <w:rFonts w:ascii="Cambria Math" w:hAnsi="Cambria Math"/>
                <w:szCs w:val="28"/>
              </w:rPr>
            </m:ctrlPr>
          </m:sSupPr>
          <m:e>
            <m:r>
              <w:rPr>
                <w:rFonts w:ascii="Cambria Math" w:hAnsi="Cambria Math"/>
                <w:szCs w:val="28"/>
              </w:rPr>
              <m:t>mm</m:t>
            </m:r>
          </m:e>
          <m:sup>
            <m:r>
              <m:rPr>
                <m:sty m:val="p"/>
              </m:rPr>
              <w:rPr>
                <w:rFonts w:ascii="Cambria Math" w:hAnsi="Cambria Math"/>
                <w:szCs w:val="28"/>
              </w:rPr>
              <m:t>2</m:t>
            </m:r>
          </m:sup>
        </m:sSup>
      </m:oMath>
      <w:r w:rsidRPr="00E325AC">
        <w:rPr>
          <w:rFonts w:ascii="TimesNewRomanPSMT" w:hAnsi="TimesNewRomanPSMT" w:hint="eastAsia"/>
          <w:szCs w:val="28"/>
        </w:rPr>
        <w:t>时，取</w:t>
      </w:r>
      <m:oMath>
        <m:r>
          <w:rPr>
            <w:rFonts w:ascii="Cambria Math" w:hAnsi="Cambria Math" w:hint="eastAsia"/>
            <w:szCs w:val="28"/>
          </w:rPr>
          <m:t>f</m:t>
        </m:r>
        <m:r>
          <m:rPr>
            <m:sty m:val="p"/>
          </m:rPr>
          <w:rPr>
            <w:rFonts w:ascii="Cambria Math" w:hAnsi="Cambria Math" w:hint="eastAsia"/>
            <w:szCs w:val="28"/>
          </w:rPr>
          <m:t>=</m:t>
        </m:r>
        <m:r>
          <m:rPr>
            <m:sty m:val="p"/>
          </m:rPr>
          <w:rPr>
            <w:rFonts w:ascii="Cambria Math" w:hAnsi="Cambria Math"/>
            <w:szCs w:val="28"/>
          </w:rPr>
          <m:t>180N/</m:t>
        </m:r>
        <m:sSup>
          <m:sSupPr>
            <m:ctrlPr>
              <w:rPr>
                <w:rFonts w:ascii="Cambria Math" w:hAnsi="Cambria Math"/>
                <w:szCs w:val="28"/>
              </w:rPr>
            </m:ctrlPr>
          </m:sSupPr>
          <m:e>
            <m:r>
              <m:rPr>
                <m:sty m:val="p"/>
              </m:rPr>
              <w:rPr>
                <w:rFonts w:ascii="Cambria Math" w:hAnsi="Cambria Math"/>
                <w:szCs w:val="28"/>
              </w:rPr>
              <m:t>mm</m:t>
            </m:r>
          </m:e>
          <m:sup>
            <m:r>
              <m:rPr>
                <m:sty m:val="p"/>
              </m:rPr>
              <w:rPr>
                <w:rFonts w:ascii="Cambria Math" w:hAnsi="Cambria Math"/>
                <w:szCs w:val="28"/>
              </w:rPr>
              <m:t>2</m:t>
            </m:r>
          </m:sup>
        </m:sSup>
      </m:oMath>
      <w:r w:rsidRPr="00E325AC">
        <w:rPr>
          <w:rFonts w:ascii="TimesNewRomanPSMT" w:hAnsi="TimesNewRomanPSMT" w:hint="eastAsia"/>
          <w:szCs w:val="28"/>
        </w:rPr>
        <w:t>。</w:t>
      </w:r>
    </w:p>
    <w:p w:rsidR="007F7920" w:rsidRPr="00E325AC" w:rsidRDefault="007F7920" w:rsidP="00047108">
      <w:pPr>
        <w:spacing w:line="440" w:lineRule="exact"/>
        <w:ind w:right="84" w:firstLineChars="150" w:firstLine="422"/>
        <w:jc w:val="left"/>
        <w:rPr>
          <w:rFonts w:ascii="宋体" w:hAnsi="宋体"/>
          <w:bCs/>
          <w:szCs w:val="28"/>
        </w:rPr>
      </w:pPr>
      <w:r w:rsidRPr="00E325AC">
        <w:rPr>
          <w:rFonts w:ascii="TimesNewRomanPSMT" w:hAnsi="TimesNewRomanPSMT" w:cs="TimesNewRomanPSMT" w:hint="eastAsia"/>
          <w:b/>
          <w:kern w:val="0"/>
          <w:szCs w:val="28"/>
        </w:rPr>
        <w:t>2</w:t>
      </w:r>
      <w:r w:rsidRPr="00E325AC">
        <w:rPr>
          <w:rFonts w:ascii="TimesNewRomanPSMT" w:hAnsi="TimesNewRomanPSMT" w:cs="TimesNewRomanPSMT" w:hint="eastAsia"/>
          <w:kern w:val="0"/>
          <w:szCs w:val="28"/>
        </w:rPr>
        <w:t>抽芯</w:t>
      </w:r>
      <w:proofErr w:type="gramStart"/>
      <w:r w:rsidRPr="00E325AC">
        <w:rPr>
          <w:rFonts w:ascii="TimesNewRomanPSMT" w:hAnsi="TimesNewRomanPSMT" w:cs="TimesNewRomanPSMT" w:hint="eastAsia"/>
          <w:kern w:val="0"/>
          <w:szCs w:val="28"/>
        </w:rPr>
        <w:t>铆钉</w:t>
      </w:r>
      <w:r w:rsidRPr="00E325AC">
        <w:rPr>
          <w:rFonts w:ascii="宋体" w:hAnsi="宋体" w:hint="eastAsia"/>
          <w:bCs/>
          <w:szCs w:val="28"/>
        </w:rPr>
        <w:t>从钉孔中</w:t>
      </w:r>
      <w:proofErr w:type="gramEnd"/>
      <w:r w:rsidRPr="00E325AC">
        <w:rPr>
          <w:rFonts w:ascii="宋体" w:hAnsi="宋体" w:hint="eastAsia"/>
          <w:bCs/>
          <w:szCs w:val="28"/>
        </w:rPr>
        <w:t>拔出破坏的承载力设计值</w:t>
      </w:r>
    </w:p>
    <w:p w:rsidR="007F7920" w:rsidRPr="00E325AC" w:rsidRDefault="007F7920" w:rsidP="007F7920">
      <w:pPr>
        <w:spacing w:line="440" w:lineRule="exact"/>
        <w:ind w:right="84" w:firstLine="420"/>
        <w:jc w:val="left"/>
        <w:rPr>
          <w:rFonts w:ascii="宋体" w:hAnsi="宋体"/>
          <w:bCs/>
          <w:szCs w:val="28"/>
        </w:rPr>
      </w:pPr>
      <w:r w:rsidRPr="00E325AC">
        <w:rPr>
          <w:rFonts w:ascii="宋体" w:hAnsi="宋体" w:hint="eastAsia"/>
          <w:bCs/>
          <w:szCs w:val="28"/>
        </w:rPr>
        <w:t>当支撑材料为钢时：</w:t>
      </w:r>
    </w:p>
    <w:p w:rsidR="007F7920" w:rsidRPr="00E325AC" w:rsidRDefault="0083487F" w:rsidP="007F7920">
      <w:pPr>
        <w:wordWrap w:val="0"/>
        <w:spacing w:line="440" w:lineRule="exact"/>
        <w:ind w:right="84"/>
        <w:jc w:val="right"/>
        <w:rPr>
          <w:rFonts w:ascii="TimesNewRomanPSMT" w:hAnsi="TimesNewRomanPSMT" w:cs="TimesNewRomanPSMT"/>
          <w:kern w:val="0"/>
          <w:szCs w:val="28"/>
        </w:rPr>
      </w:pPr>
      <m:oMath>
        <m:sSub>
          <m:sSubPr>
            <m:ctrlPr>
              <w:rPr>
                <w:rFonts w:ascii="Cambria Math" w:hAnsi="Cambria Math" w:cs="TimesNewRomanPSMT"/>
                <w:kern w:val="0"/>
                <w:szCs w:val="28"/>
              </w:rPr>
            </m:ctrlPr>
          </m:sSubPr>
          <m:e>
            <m:r>
              <w:rPr>
                <w:rFonts w:ascii="Cambria Math" w:hAnsi="Cambria Math" w:cs="TimesNewRomanPSMT" w:hint="eastAsia"/>
                <w:kern w:val="0"/>
                <w:szCs w:val="28"/>
              </w:rPr>
              <m:t>F</m:t>
            </m:r>
          </m:e>
          <m:sub>
            <m:r>
              <w:rPr>
                <w:rFonts w:ascii="Cambria Math" w:hAnsi="Cambria Math" w:cs="TimesNewRomanPSMT"/>
                <w:kern w:val="0"/>
                <w:szCs w:val="28"/>
              </w:rPr>
              <m:t>o</m:t>
            </m:r>
          </m:sub>
        </m:sSub>
        <m:r>
          <w:rPr>
            <w:rFonts w:ascii="Cambria Math" w:hAnsi="Cambria Math" w:cs="TimesNewRomanPSMT"/>
            <w:kern w:val="0"/>
            <w:szCs w:val="28"/>
          </w:rPr>
          <m:t>=0.376</m:t>
        </m:r>
        <m:sSub>
          <m:sSubPr>
            <m:ctrlPr>
              <w:rPr>
                <w:rFonts w:ascii="Cambria Math" w:hAnsi="Cambria Math" w:cs="TimesNewRomanPSMT"/>
                <w:i/>
                <w:kern w:val="0"/>
                <w:szCs w:val="28"/>
              </w:rPr>
            </m:ctrlPr>
          </m:sSubPr>
          <m:e>
            <m:r>
              <w:rPr>
                <w:rFonts w:ascii="Cambria Math" w:hAnsi="Cambria Math" w:cs="TimesNewRomanPSMT"/>
                <w:kern w:val="0"/>
                <w:szCs w:val="28"/>
              </w:rPr>
              <m:t>t</m:t>
            </m:r>
          </m:e>
          <m:sub>
            <m:r>
              <w:rPr>
                <w:rFonts w:ascii="Cambria Math" w:hAnsi="Cambria Math" w:cs="TimesNewRomanPSMT"/>
                <w:kern w:val="0"/>
                <w:szCs w:val="28"/>
              </w:rPr>
              <m:t>sup</m:t>
            </m:r>
          </m:sub>
        </m:sSub>
        <m:r>
          <w:rPr>
            <w:rFonts w:ascii="Cambria Math" w:hAnsi="Cambria Math" w:cs="TimesNewRomanPSMT" w:hint="eastAsia"/>
            <w:kern w:val="0"/>
            <w:szCs w:val="28"/>
          </w:rPr>
          <m:t>d</m:t>
        </m:r>
        <m:sSub>
          <m:sSubPr>
            <m:ctrlPr>
              <w:rPr>
                <w:rFonts w:ascii="Cambria Math" w:hAnsi="Cambria Math" w:cs="TimesNewRomanPSMT"/>
                <w:i/>
                <w:kern w:val="0"/>
                <w:szCs w:val="28"/>
              </w:rPr>
            </m:ctrlPr>
          </m:sSubPr>
          <m:e>
            <m:r>
              <w:rPr>
                <w:rFonts w:ascii="Cambria Math" w:hAnsi="Cambria Math" w:cs="TimesNewRomanPSMT"/>
                <w:kern w:val="0"/>
                <w:szCs w:val="28"/>
              </w:rPr>
              <m:t>f</m:t>
            </m:r>
          </m:e>
          <m:sub>
            <m:r>
              <w:rPr>
                <w:rFonts w:ascii="Cambria Math" w:hAnsi="Cambria Math" w:cs="TimesNewRomanPSMT" w:hint="eastAsia"/>
                <w:kern w:val="0"/>
                <w:szCs w:val="28"/>
              </w:rPr>
              <m:t>y</m:t>
            </m:r>
          </m:sub>
        </m:sSub>
      </m:oMath>
      <w:r w:rsidR="007F7920" w:rsidRPr="00E325AC">
        <w:rPr>
          <w:rFonts w:ascii="TimesNewRomanPSMT" w:hAnsi="TimesNewRomanPSMT" w:cs="TimesNewRomanPSMT"/>
          <w:kern w:val="0"/>
          <w:szCs w:val="28"/>
        </w:rPr>
        <w:t xml:space="preserve">                           (</w:t>
      </w:r>
      <w:r w:rsidR="007F7920" w:rsidRPr="00E325AC">
        <w:rPr>
          <w:rFonts w:ascii="TimesNewRomanPSMT" w:hAnsi="TimesNewRomanPSMT" w:cs="TimesNewRomanPSMT" w:hint="eastAsia"/>
          <w:kern w:val="0"/>
          <w:szCs w:val="28"/>
        </w:rPr>
        <w:t>6.7.</w:t>
      </w:r>
      <w:r w:rsidR="007F7920" w:rsidRPr="00E325AC">
        <w:rPr>
          <w:rFonts w:ascii="TimesNewRomanPSMT" w:hAnsi="TimesNewRomanPSMT" w:cs="TimesNewRomanPSMT"/>
          <w:kern w:val="0"/>
          <w:szCs w:val="28"/>
        </w:rPr>
        <w:t>8-2)</w:t>
      </w:r>
    </w:p>
    <w:p w:rsidR="007F7920" w:rsidRPr="00E325AC" w:rsidRDefault="007F7920" w:rsidP="007F7920">
      <w:pPr>
        <w:spacing w:line="440" w:lineRule="exact"/>
        <w:ind w:right="84" w:firstLine="420"/>
        <w:jc w:val="left"/>
        <w:rPr>
          <w:rFonts w:ascii="宋体" w:hAnsi="宋体"/>
          <w:bCs/>
          <w:szCs w:val="28"/>
        </w:rPr>
      </w:pPr>
      <w:r w:rsidRPr="00E325AC">
        <w:rPr>
          <w:rFonts w:ascii="宋体" w:hAnsi="宋体" w:hint="eastAsia"/>
          <w:bCs/>
          <w:szCs w:val="28"/>
        </w:rPr>
        <w:t>当支撑材料为铝时：</w:t>
      </w:r>
    </w:p>
    <w:p w:rsidR="007F7920" w:rsidRPr="00E325AC" w:rsidRDefault="0083487F" w:rsidP="007F7920">
      <w:pPr>
        <w:spacing w:line="440" w:lineRule="exact"/>
        <w:ind w:right="84"/>
        <w:jc w:val="right"/>
        <w:rPr>
          <w:rFonts w:ascii="TimesNewRomanPSMT" w:hAnsi="TimesNewRomanPSMT" w:cs="TimesNewRomanPSMT"/>
          <w:kern w:val="0"/>
          <w:szCs w:val="28"/>
        </w:rPr>
      </w:pPr>
      <m:oMath>
        <m:sSub>
          <m:sSubPr>
            <m:ctrlPr>
              <w:rPr>
                <w:rFonts w:ascii="Cambria Math" w:hAnsi="Cambria Math" w:cs="TimesNewRomanPSMT"/>
                <w:kern w:val="0"/>
                <w:szCs w:val="28"/>
              </w:rPr>
            </m:ctrlPr>
          </m:sSubPr>
          <m:e>
            <m:r>
              <w:rPr>
                <w:rFonts w:ascii="Cambria Math" w:hAnsi="Cambria Math" w:cs="TimesNewRomanPSMT"/>
                <w:kern w:val="0"/>
                <w:szCs w:val="28"/>
              </w:rPr>
              <m:t>F</m:t>
            </m:r>
          </m:e>
          <m:sub>
            <m:r>
              <w:rPr>
                <w:rFonts w:ascii="Cambria Math" w:hAnsi="Cambria Math" w:cs="TimesNewRomanPSMT"/>
                <w:kern w:val="0"/>
                <w:szCs w:val="28"/>
              </w:rPr>
              <m:t>o</m:t>
            </m:r>
          </m:sub>
        </m:sSub>
        <m:r>
          <m:rPr>
            <m:sty m:val="p"/>
          </m:rPr>
          <w:rPr>
            <w:rFonts w:ascii="Cambria Math" w:hAnsi="Cambria Math" w:cs="TimesNewRomanPSMT"/>
            <w:kern w:val="0"/>
            <w:szCs w:val="28"/>
          </w:rPr>
          <m:t>=0.192</m:t>
        </m:r>
        <m:sSub>
          <m:sSubPr>
            <m:ctrlPr>
              <w:rPr>
                <w:rFonts w:ascii="Cambria Math" w:hAnsi="Cambria Math" w:cs="TimesNewRomanPSMT"/>
                <w:kern w:val="0"/>
                <w:szCs w:val="28"/>
              </w:rPr>
            </m:ctrlPr>
          </m:sSubPr>
          <m:e>
            <m:r>
              <w:rPr>
                <w:rFonts w:ascii="Cambria Math" w:hAnsi="Cambria Math" w:cs="TimesNewRomanPSMT"/>
                <w:kern w:val="0"/>
                <w:szCs w:val="28"/>
              </w:rPr>
              <m:t>t</m:t>
            </m:r>
          </m:e>
          <m:sub>
            <m:r>
              <w:rPr>
                <w:rFonts w:ascii="Cambria Math" w:hAnsi="Cambria Math" w:cs="TimesNewRomanPSMT"/>
                <w:kern w:val="0"/>
                <w:szCs w:val="28"/>
              </w:rPr>
              <m:t>sup</m:t>
            </m:r>
          </m:sub>
        </m:sSub>
        <m:r>
          <w:rPr>
            <w:rFonts w:ascii="Cambria Math" w:hAnsi="Cambria Math" w:cs="TimesNewRomanPSMT"/>
            <w:kern w:val="0"/>
            <w:szCs w:val="28"/>
          </w:rPr>
          <m:t>df</m:t>
        </m:r>
      </m:oMath>
      <w:r w:rsidR="007F7920" w:rsidRPr="00E325AC">
        <w:rPr>
          <w:rFonts w:ascii="TimesNewRomanPSMT" w:hAnsi="TimesNewRomanPSMT" w:cs="TimesNewRomanPSMT"/>
          <w:kern w:val="0"/>
          <w:szCs w:val="28"/>
        </w:rPr>
        <w:t xml:space="preserve">                           (</w:t>
      </w:r>
      <w:r w:rsidR="007F7920" w:rsidRPr="00E325AC">
        <w:rPr>
          <w:rFonts w:ascii="TimesNewRomanPSMT" w:hAnsi="TimesNewRomanPSMT" w:cs="TimesNewRomanPSMT" w:hint="eastAsia"/>
          <w:kern w:val="0"/>
          <w:szCs w:val="28"/>
        </w:rPr>
        <w:t>6.7.</w:t>
      </w:r>
      <w:r w:rsidR="007F7920" w:rsidRPr="00E325AC">
        <w:rPr>
          <w:rFonts w:ascii="TimesNewRomanPSMT" w:hAnsi="TimesNewRomanPSMT" w:cs="TimesNewRomanPSMT"/>
          <w:kern w:val="0"/>
          <w:szCs w:val="28"/>
        </w:rPr>
        <w:t>8-3)</w:t>
      </w:r>
    </w:p>
    <w:p w:rsidR="007F7920" w:rsidRPr="00E325AC" w:rsidRDefault="007F7920" w:rsidP="007F7920">
      <w:pPr>
        <w:spacing w:line="440" w:lineRule="exact"/>
        <w:ind w:right="84"/>
        <w:jc w:val="left"/>
        <w:rPr>
          <w:rFonts w:ascii="TimesNewRomanPSMT" w:hAnsi="TimesNewRomanPSMT" w:cs="TimesNewRomanPSMT"/>
          <w:kern w:val="0"/>
          <w:szCs w:val="28"/>
        </w:rPr>
      </w:pPr>
      <w:r w:rsidRPr="00E325AC">
        <w:rPr>
          <w:rFonts w:ascii="TimesNewRomanPSMT" w:hAnsi="TimesNewRomanPSMT" w:cs="TimesNewRomanPSMT"/>
          <w:kern w:val="0"/>
          <w:szCs w:val="28"/>
        </w:rPr>
        <w:tab/>
      </w:r>
      <w:r w:rsidRPr="00E325AC">
        <w:rPr>
          <w:rFonts w:ascii="TimesNewRomanPSMT" w:hAnsi="TimesNewRomanPSMT" w:cs="TimesNewRomanPSMT" w:hint="eastAsia"/>
          <w:kern w:val="0"/>
          <w:szCs w:val="28"/>
        </w:rPr>
        <w:t>公式适用条件：</w:t>
      </w:r>
    </w:p>
    <w:p w:rsidR="007F7920" w:rsidRPr="00E325AC" w:rsidRDefault="007F7920" w:rsidP="007F7920">
      <w:pPr>
        <w:spacing w:line="440" w:lineRule="exact"/>
        <w:ind w:right="84"/>
        <w:jc w:val="left"/>
        <w:rPr>
          <w:rFonts w:ascii="宋体" w:hAnsi="宋体"/>
          <w:bCs/>
          <w:szCs w:val="28"/>
        </w:rPr>
      </w:pPr>
      <w:r w:rsidRPr="00E325AC">
        <w:rPr>
          <w:rFonts w:ascii="宋体" w:hAnsi="宋体"/>
          <w:bCs/>
          <w:szCs w:val="28"/>
        </w:rPr>
        <w:tab/>
      </w:r>
      <m:oMath>
        <m:r>
          <m:rPr>
            <m:sty m:val="p"/>
          </m:rPr>
          <w:rPr>
            <w:rFonts w:ascii="Cambria Math" w:hAnsi="Cambria Math"/>
            <w:szCs w:val="28"/>
          </w:rPr>
          <m:t>-</m:t>
        </m:r>
        <m:sSub>
          <m:sSubPr>
            <m:ctrlPr>
              <w:rPr>
                <w:rFonts w:ascii="Cambria Math" w:hAnsi="Cambria Math"/>
                <w:bCs/>
                <w:szCs w:val="28"/>
              </w:rPr>
            </m:ctrlPr>
          </m:sSubPr>
          <m:e>
            <m:r>
              <m:rPr>
                <m:sty m:val="p"/>
              </m:rPr>
              <w:rPr>
                <w:rFonts w:ascii="Cambria Math" w:hAnsi="Cambria Math"/>
                <w:szCs w:val="28"/>
              </w:rPr>
              <m:t>t</m:t>
            </m:r>
          </m:e>
          <m:sub>
            <m:r>
              <w:rPr>
                <w:rFonts w:ascii="Cambria Math" w:hAnsi="Cambria Math"/>
                <w:szCs w:val="28"/>
              </w:rPr>
              <m:t>sup</m:t>
            </m:r>
          </m:sub>
        </m:sSub>
        <m:r>
          <w:rPr>
            <w:rFonts w:ascii="Cambria Math" w:hAnsi="Cambria Math"/>
            <w:szCs w:val="28"/>
          </w:rPr>
          <m:t>&gt;6mm,</m:t>
        </m:r>
        <m:sSub>
          <m:sSubPr>
            <m:ctrlPr>
              <w:rPr>
                <w:rFonts w:ascii="Cambria Math" w:hAnsi="Cambria Math"/>
                <w:bCs/>
                <w:i/>
                <w:szCs w:val="28"/>
              </w:rPr>
            </m:ctrlPr>
          </m:sSubPr>
          <m:e>
            <m:r>
              <w:rPr>
                <w:rFonts w:ascii="Cambria Math" w:hAnsi="Cambria Math"/>
                <w:szCs w:val="28"/>
              </w:rPr>
              <m:t>f</m:t>
            </m:r>
          </m:e>
          <m:sub>
            <m:r>
              <w:rPr>
                <w:rFonts w:ascii="Cambria Math" w:hAnsi="Cambria Math"/>
                <w:szCs w:val="28"/>
              </w:rPr>
              <m:t>y</m:t>
            </m:r>
          </m:sub>
        </m:sSub>
        <m:r>
          <w:rPr>
            <w:rFonts w:ascii="Cambria Math" w:hAnsi="Cambria Math"/>
            <w:szCs w:val="28"/>
          </w:rPr>
          <m:t>&gt;350</m:t>
        </m:r>
        <m:r>
          <w:rPr>
            <w:rFonts w:ascii="Cambria Math" w:hAnsi="Cambria Math" w:hint="eastAsia"/>
            <w:szCs w:val="28"/>
          </w:rPr>
          <m:t>N</m:t>
        </m:r>
      </m:oMath>
      <w:r w:rsidRPr="00E325AC">
        <w:rPr>
          <w:rFonts w:ascii="宋体" w:hAnsi="宋体" w:hint="eastAsia"/>
          <w:bCs/>
          <w:szCs w:val="28"/>
        </w:rPr>
        <w:t xml:space="preserve"> /mm</w:t>
      </w:r>
      <w:r w:rsidRPr="00E325AC">
        <w:rPr>
          <w:rFonts w:ascii="宋体" w:hAnsi="宋体"/>
          <w:bCs/>
          <w:szCs w:val="28"/>
          <w:vertAlign w:val="superscript"/>
        </w:rPr>
        <w:t>2</w:t>
      </w:r>
      <m:oMath>
        <m:r>
          <m:rPr>
            <m:sty m:val="p"/>
          </m:rPr>
          <w:rPr>
            <w:rFonts w:ascii="Cambria Math" w:hAnsi="Cambria Math"/>
            <w:szCs w:val="28"/>
          </w:rPr>
          <m:t>,</m:t>
        </m:r>
        <m:r>
          <w:rPr>
            <w:rFonts w:ascii="Cambria Math" w:hAnsi="Cambria Math" w:hint="eastAsia"/>
            <w:szCs w:val="28"/>
          </w:rPr>
          <m:t>f</m:t>
        </m:r>
        <m:r>
          <w:rPr>
            <w:rFonts w:ascii="Cambria Math" w:hAnsi="Cambria Math"/>
            <w:szCs w:val="28"/>
          </w:rPr>
          <m:t>&gt;180</m:t>
        </m:r>
      </m:oMath>
      <w:r w:rsidRPr="00E325AC">
        <w:rPr>
          <w:rFonts w:ascii="TimesNewRomanPSMT" w:hAnsi="TimesNewRomanPSMT" w:cs="TimesNewRomanPSMT"/>
          <w:bCs/>
          <w:szCs w:val="28"/>
        </w:rPr>
        <w:t xml:space="preserve"> N</w:t>
      </w:r>
      <w:r w:rsidRPr="00E325AC">
        <w:rPr>
          <w:rFonts w:ascii="宋体" w:hAnsi="宋体" w:hint="eastAsia"/>
          <w:bCs/>
          <w:szCs w:val="28"/>
        </w:rPr>
        <w:t>/mm</w:t>
      </w:r>
      <w:r w:rsidRPr="00E325AC">
        <w:rPr>
          <w:rFonts w:ascii="宋体" w:hAnsi="宋体"/>
          <w:bCs/>
          <w:szCs w:val="28"/>
          <w:vertAlign w:val="superscript"/>
        </w:rPr>
        <w:t>2</w:t>
      </w:r>
      <w:r w:rsidRPr="00E325AC">
        <w:rPr>
          <w:rFonts w:ascii="宋体" w:hAnsi="宋体" w:hint="eastAsia"/>
          <w:bCs/>
          <w:szCs w:val="28"/>
        </w:rPr>
        <w:t>不应考虑（每一项都需满足）</w:t>
      </w:r>
    </w:p>
    <w:p w:rsidR="007F7920" w:rsidRPr="00E325AC" w:rsidRDefault="007F7920" w:rsidP="007F7920">
      <w:pPr>
        <w:spacing w:line="440" w:lineRule="exact"/>
        <w:ind w:right="84"/>
        <w:jc w:val="left"/>
        <w:rPr>
          <w:rFonts w:ascii="宋体" w:hAnsi="宋体"/>
          <w:bCs/>
          <w:szCs w:val="28"/>
        </w:rPr>
      </w:pPr>
      <w:r w:rsidRPr="00E325AC">
        <w:rPr>
          <w:rFonts w:ascii="宋体" w:hAnsi="宋体"/>
          <w:bCs/>
          <w:szCs w:val="28"/>
        </w:rPr>
        <w:tab/>
        <w:t>-</w:t>
      </w:r>
      <w:r w:rsidRPr="00E325AC">
        <w:rPr>
          <w:rFonts w:ascii="宋体" w:hAnsi="宋体" w:hint="eastAsia"/>
          <w:bCs/>
          <w:szCs w:val="28"/>
        </w:rPr>
        <w:t>钉</w:t>
      </w:r>
      <w:proofErr w:type="gramStart"/>
      <w:r w:rsidRPr="00E325AC">
        <w:rPr>
          <w:rFonts w:ascii="宋体" w:hAnsi="宋体" w:hint="eastAsia"/>
          <w:bCs/>
          <w:szCs w:val="28"/>
        </w:rPr>
        <w:t>孔必须</w:t>
      </w:r>
      <w:proofErr w:type="gramEnd"/>
      <w:r w:rsidRPr="00E325AC">
        <w:rPr>
          <w:rFonts w:ascii="宋体" w:hAnsi="宋体" w:hint="eastAsia"/>
          <w:bCs/>
          <w:szCs w:val="28"/>
        </w:rPr>
        <w:t>满足相关要求</w:t>
      </w:r>
    </w:p>
    <w:p w:rsidR="007F7920" w:rsidRPr="00E325AC" w:rsidRDefault="007F7920" w:rsidP="00047108">
      <w:pPr>
        <w:spacing w:line="440" w:lineRule="exact"/>
        <w:ind w:right="84" w:firstLineChars="150" w:firstLine="422"/>
        <w:jc w:val="left"/>
        <w:rPr>
          <w:rFonts w:ascii="宋体" w:hAnsi="宋体"/>
          <w:bCs/>
          <w:szCs w:val="28"/>
        </w:rPr>
      </w:pPr>
      <w:r w:rsidRPr="00E325AC">
        <w:rPr>
          <w:rFonts w:ascii="TimesNewRomanPSMT" w:hAnsi="TimesNewRomanPSMT" w:cs="TimesNewRomanPSMT" w:hint="eastAsia"/>
          <w:b/>
          <w:kern w:val="0"/>
          <w:szCs w:val="28"/>
        </w:rPr>
        <w:t>3</w:t>
      </w:r>
      <w:r w:rsidRPr="00E325AC">
        <w:rPr>
          <w:rFonts w:ascii="TimesNewRomanPSMT" w:hAnsi="TimesNewRomanPSMT" w:cs="TimesNewRomanPSMT" w:hint="eastAsia"/>
          <w:kern w:val="0"/>
          <w:szCs w:val="28"/>
        </w:rPr>
        <w:t>钉体</w:t>
      </w:r>
      <w:r w:rsidRPr="00E325AC">
        <w:rPr>
          <w:rFonts w:ascii="宋体" w:hAnsi="宋体" w:hint="eastAsia"/>
          <w:bCs/>
          <w:szCs w:val="28"/>
        </w:rPr>
        <w:t>拉断破坏承载力</w:t>
      </w:r>
    </w:p>
    <w:p w:rsidR="007F7920" w:rsidRPr="00E325AC" w:rsidRDefault="0083487F" w:rsidP="007F7920">
      <w:pPr>
        <w:spacing w:line="440" w:lineRule="exact"/>
        <w:ind w:right="84"/>
        <w:jc w:val="right"/>
        <w:rPr>
          <w:rFonts w:ascii="TimesNewRomanPSMT" w:hAnsi="TimesNewRomanPSMT" w:cs="TimesNewRomanPSMT"/>
          <w:kern w:val="0"/>
          <w:szCs w:val="28"/>
        </w:rPr>
      </w:pPr>
      <m:oMath>
        <m:sSub>
          <m:sSubPr>
            <m:ctrlPr>
              <w:rPr>
                <w:rFonts w:ascii="Cambria Math" w:hAnsi="Cambria Math" w:cs="TimesNewRomanPSMT"/>
                <w:kern w:val="0"/>
                <w:szCs w:val="28"/>
              </w:rPr>
            </m:ctrlPr>
          </m:sSubPr>
          <m:e>
            <m:r>
              <w:rPr>
                <w:rFonts w:ascii="Cambria Math" w:hAnsi="Cambria Math" w:cs="TimesNewRomanPSMT" w:hint="eastAsia"/>
                <w:kern w:val="0"/>
                <w:szCs w:val="28"/>
              </w:rPr>
              <m:t>F</m:t>
            </m:r>
          </m:e>
          <m:sub>
            <m:r>
              <w:rPr>
                <w:rFonts w:ascii="Cambria Math" w:hAnsi="Cambria Math" w:cs="TimesNewRomanPSMT" w:hint="eastAsia"/>
                <w:kern w:val="0"/>
                <w:szCs w:val="28"/>
              </w:rPr>
              <m:t>t</m:t>
            </m:r>
          </m:sub>
        </m:sSub>
        <m:r>
          <w:rPr>
            <w:rFonts w:ascii="Cambria Math" w:hAnsi="Cambria Math" w:cs="TimesNewRomanPSMT"/>
            <w:kern w:val="0"/>
            <w:szCs w:val="28"/>
          </w:rPr>
          <m:t>=37.6</m:t>
        </m:r>
        <m:sSup>
          <m:sSupPr>
            <m:ctrlPr>
              <w:rPr>
                <w:rFonts w:ascii="Cambria Math" w:hAnsi="Cambria Math" w:cs="TimesNewRomanPSMT"/>
                <w:i/>
                <w:kern w:val="0"/>
                <w:szCs w:val="28"/>
              </w:rPr>
            </m:ctrlPr>
          </m:sSupPr>
          <m:e>
            <m:r>
              <w:rPr>
                <w:rFonts w:ascii="Cambria Math" w:hAnsi="Cambria Math" w:cs="TimesNewRomanPSMT"/>
                <w:kern w:val="0"/>
                <w:szCs w:val="28"/>
              </w:rPr>
              <m:t>d</m:t>
            </m:r>
          </m:e>
          <m:sup>
            <m:r>
              <w:rPr>
                <w:rFonts w:ascii="Cambria Math" w:hAnsi="Cambria Math" w:cs="TimesNewRomanPSMT"/>
                <w:kern w:val="0"/>
                <w:szCs w:val="28"/>
              </w:rPr>
              <m:t>2</m:t>
            </m:r>
          </m:sup>
        </m:sSup>
      </m:oMath>
      <w:r w:rsidR="007F7920" w:rsidRPr="00E325AC">
        <w:rPr>
          <w:rFonts w:ascii="宋体" w:hAnsi="宋体"/>
          <w:bCs/>
          <w:szCs w:val="28"/>
        </w:rPr>
        <w:t>d</w:t>
      </w:r>
      <w:r w:rsidR="007F7920" w:rsidRPr="00E325AC">
        <w:rPr>
          <w:rFonts w:ascii="宋体" w:hAnsi="宋体" w:hint="eastAsia"/>
          <w:bCs/>
          <w:szCs w:val="28"/>
        </w:rPr>
        <w:t>的单位为mm</w:t>
      </w:r>
      <w:r w:rsidR="007F7920" w:rsidRPr="00E325AC">
        <w:rPr>
          <w:rFonts w:ascii="TimesNewRomanPSMT" w:hAnsi="TimesNewRomanPSMT" w:cs="TimesNewRomanPSMT"/>
          <w:kern w:val="0"/>
          <w:szCs w:val="28"/>
        </w:rPr>
        <w:t xml:space="preserve">                   (</w:t>
      </w:r>
      <w:r w:rsidR="007F7920" w:rsidRPr="00E325AC">
        <w:rPr>
          <w:rFonts w:ascii="TimesNewRomanPSMT" w:hAnsi="TimesNewRomanPSMT" w:cs="TimesNewRomanPSMT" w:hint="eastAsia"/>
          <w:kern w:val="0"/>
          <w:szCs w:val="28"/>
        </w:rPr>
        <w:t>6.7.</w:t>
      </w:r>
      <w:r w:rsidR="007F7920" w:rsidRPr="00E325AC">
        <w:rPr>
          <w:rFonts w:ascii="TimesNewRomanPSMT" w:hAnsi="TimesNewRomanPSMT" w:cs="TimesNewRomanPSMT"/>
          <w:kern w:val="0"/>
          <w:szCs w:val="28"/>
        </w:rPr>
        <w:t>8-4)</w:t>
      </w:r>
    </w:p>
    <w:p w:rsidR="007F7920" w:rsidRPr="00E325AC" w:rsidRDefault="005B1B50" w:rsidP="00047108">
      <w:pPr>
        <w:rPr>
          <w:rFonts w:asciiTheme="minorEastAsia" w:eastAsiaTheme="minorEastAsia" w:hAnsiTheme="minorEastAsia"/>
          <w:szCs w:val="28"/>
        </w:rPr>
      </w:pPr>
      <w:r w:rsidRPr="00E325AC">
        <w:rPr>
          <w:rFonts w:asciiTheme="minorEastAsia" w:eastAsiaTheme="minorEastAsia" w:hAnsiTheme="minorEastAsia"/>
          <w:b/>
          <w:szCs w:val="28"/>
        </w:rPr>
        <w:t>6.7.9</w:t>
      </w:r>
      <w:r w:rsidR="00047108" w:rsidRPr="00E325AC">
        <w:rPr>
          <w:rFonts w:asciiTheme="minorEastAsia" w:eastAsiaTheme="minorEastAsia" w:hAnsiTheme="minorEastAsia" w:hint="eastAsia"/>
          <w:szCs w:val="28"/>
        </w:rPr>
        <w:t xml:space="preserve"> </w:t>
      </w:r>
      <w:r w:rsidRPr="00E325AC">
        <w:rPr>
          <w:rFonts w:asciiTheme="minorEastAsia" w:eastAsiaTheme="minorEastAsia" w:hAnsiTheme="minorEastAsia" w:hint="eastAsia"/>
          <w:szCs w:val="28"/>
        </w:rPr>
        <w:t>采用自攻螺钉连接幕墙组件框时，</w:t>
      </w:r>
      <w:proofErr w:type="gramStart"/>
      <w:r w:rsidRPr="00E325AC">
        <w:rPr>
          <w:rFonts w:asciiTheme="minorEastAsia" w:eastAsiaTheme="minorEastAsia" w:hAnsiTheme="minorEastAsia" w:hint="eastAsia"/>
          <w:szCs w:val="28"/>
        </w:rPr>
        <w:t>拧入螺钉</w:t>
      </w:r>
      <w:proofErr w:type="gramEnd"/>
      <w:r w:rsidRPr="00E325AC">
        <w:rPr>
          <w:rFonts w:asciiTheme="minorEastAsia" w:eastAsiaTheme="minorEastAsia" w:hAnsiTheme="minorEastAsia"/>
          <w:szCs w:val="28"/>
        </w:rPr>
        <w:t>槽</w:t>
      </w:r>
      <w:r w:rsidRPr="00E325AC">
        <w:rPr>
          <w:rFonts w:asciiTheme="minorEastAsia" w:eastAsiaTheme="minorEastAsia" w:hAnsiTheme="minorEastAsia" w:hint="eastAsia"/>
          <w:szCs w:val="28"/>
        </w:rPr>
        <w:t>深度不应小于25mm。横梁立柱</w:t>
      </w:r>
      <w:proofErr w:type="gramStart"/>
      <w:r w:rsidRPr="00E325AC">
        <w:rPr>
          <w:rFonts w:asciiTheme="minorEastAsia" w:eastAsiaTheme="minorEastAsia" w:hAnsiTheme="minorEastAsia" w:hint="eastAsia"/>
          <w:szCs w:val="28"/>
        </w:rPr>
        <w:t>连接自攻钉</w:t>
      </w:r>
      <w:proofErr w:type="gramEnd"/>
      <w:r w:rsidRPr="00E325AC">
        <w:rPr>
          <w:rFonts w:asciiTheme="minorEastAsia" w:eastAsiaTheme="minorEastAsia" w:hAnsiTheme="minorEastAsia" w:hint="eastAsia"/>
          <w:szCs w:val="28"/>
        </w:rPr>
        <w:t>规格不宜小于ST5.5。</w:t>
      </w:r>
      <w:r w:rsidR="007F7920" w:rsidRPr="00E325AC">
        <w:rPr>
          <w:rFonts w:asciiTheme="minorEastAsia" w:eastAsiaTheme="minorEastAsia" w:hAnsiTheme="minorEastAsia" w:hint="eastAsia"/>
          <w:szCs w:val="28"/>
        </w:rPr>
        <w:t>按式</w:t>
      </w:r>
      <w:r w:rsidR="007F7920" w:rsidRPr="00E325AC">
        <w:rPr>
          <w:rFonts w:asciiTheme="minorEastAsia" w:eastAsiaTheme="minorEastAsia" w:hAnsiTheme="minorEastAsia"/>
          <w:szCs w:val="28"/>
        </w:rPr>
        <w:t>6.7.3-</w:t>
      </w:r>
      <w:r w:rsidR="007F7920" w:rsidRPr="00E325AC">
        <w:rPr>
          <w:rFonts w:asciiTheme="minorEastAsia" w:eastAsiaTheme="minorEastAsia" w:hAnsiTheme="minorEastAsia" w:hint="eastAsia"/>
          <w:szCs w:val="28"/>
        </w:rPr>
        <w:t>7计算时，铝材的自攻螺钉槽应满足以下要求：</w:t>
      </w:r>
    </w:p>
    <w:p w:rsidR="008A53B0" w:rsidRPr="00E325AC" w:rsidRDefault="008A53B0" w:rsidP="007F7920">
      <w:pPr>
        <w:pStyle w:val="afffff6"/>
        <w:rPr>
          <w:spacing w:val="2"/>
          <w:szCs w:val="28"/>
        </w:rPr>
      </w:pPr>
    </w:p>
    <w:p w:rsidR="007F7920" w:rsidRPr="00E325AC" w:rsidRDefault="007F7920" w:rsidP="007F7920">
      <w:pPr>
        <w:spacing w:line="276" w:lineRule="auto"/>
        <w:jc w:val="center"/>
        <w:rPr>
          <w:szCs w:val="28"/>
        </w:rPr>
      </w:pPr>
      <w:r w:rsidRPr="00E325AC">
        <w:rPr>
          <w:noProof/>
          <w:szCs w:val="28"/>
        </w:rPr>
        <w:drawing>
          <wp:inline distT="0" distB="0" distL="0" distR="0">
            <wp:extent cx="2660400" cy="1562400"/>
            <wp:effectExtent l="0" t="0" r="6985" b="0"/>
            <wp:docPr id="1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0400" cy="1562400"/>
                    </a:xfrm>
                    <a:prstGeom prst="rect">
                      <a:avLst/>
                    </a:prstGeom>
                    <a:noFill/>
                    <a:ln>
                      <a:noFill/>
                    </a:ln>
                  </pic:spPr>
                </pic:pic>
              </a:graphicData>
            </a:graphic>
          </wp:inline>
        </w:drawing>
      </w:r>
    </w:p>
    <w:p w:rsidR="007F7920" w:rsidRPr="00E325AC" w:rsidRDefault="007F7920" w:rsidP="007F7920">
      <w:pPr>
        <w:spacing w:line="360" w:lineRule="auto"/>
        <w:jc w:val="center"/>
        <w:rPr>
          <w:rFonts w:asciiTheme="minorEastAsia" w:eastAsiaTheme="minorEastAsia" w:hAnsiTheme="minorEastAsia"/>
          <w:szCs w:val="28"/>
          <w:lang w:val="en-GB"/>
        </w:rPr>
      </w:pPr>
      <w:r w:rsidRPr="00E325AC">
        <w:rPr>
          <w:rFonts w:asciiTheme="minorEastAsia" w:eastAsiaTheme="minorEastAsia" w:hAnsiTheme="minorEastAsia" w:hint="eastAsia"/>
          <w:szCs w:val="28"/>
          <w:lang w:val="en-GB"/>
        </w:rPr>
        <w:t>图</w:t>
      </w:r>
      <w:r w:rsidR="005B1B50" w:rsidRPr="00E325AC">
        <w:rPr>
          <w:rFonts w:asciiTheme="minorEastAsia" w:eastAsiaTheme="minorEastAsia" w:hAnsiTheme="minorEastAsia"/>
          <w:szCs w:val="28"/>
          <w:lang w:val="en-GB"/>
        </w:rPr>
        <w:t>6.7.9</w:t>
      </w:r>
      <w:r w:rsidR="008A53B0" w:rsidRPr="00E325AC">
        <w:rPr>
          <w:rFonts w:asciiTheme="minorEastAsia" w:eastAsiaTheme="minorEastAsia" w:hAnsiTheme="minorEastAsia" w:hint="eastAsia"/>
          <w:szCs w:val="28"/>
          <w:lang w:val="en-GB"/>
        </w:rPr>
        <w:t>螺钉</w:t>
      </w:r>
      <w:r w:rsidR="008A53B0" w:rsidRPr="00E325AC">
        <w:rPr>
          <w:rFonts w:asciiTheme="minorEastAsia" w:eastAsiaTheme="minorEastAsia" w:hAnsiTheme="minorEastAsia"/>
          <w:szCs w:val="28"/>
          <w:lang w:val="en-GB"/>
        </w:rPr>
        <w:t>槽</w:t>
      </w:r>
    </w:p>
    <w:p w:rsidR="00047108" w:rsidRPr="00E325AC" w:rsidRDefault="00047108" w:rsidP="007F7920">
      <w:pPr>
        <w:spacing w:line="360" w:lineRule="auto"/>
        <w:jc w:val="center"/>
        <w:rPr>
          <w:rFonts w:asciiTheme="minorEastAsia" w:eastAsiaTheme="minorEastAsia" w:hAnsiTheme="minorEastAsia"/>
          <w:szCs w:val="28"/>
          <w:lang w:val="en-GB"/>
        </w:rPr>
      </w:pPr>
    </w:p>
    <w:p w:rsidR="007F7920" w:rsidRPr="00E325AC" w:rsidRDefault="007F7920" w:rsidP="007F7920">
      <w:pPr>
        <w:spacing w:line="360" w:lineRule="auto"/>
        <w:jc w:val="center"/>
        <w:rPr>
          <w:rFonts w:ascii="黑体" w:eastAsia="黑体" w:hAnsi="黑体"/>
          <w:sz w:val="24"/>
          <w:lang w:val="en-GB"/>
        </w:rPr>
      </w:pPr>
      <w:r w:rsidRPr="00E325AC">
        <w:rPr>
          <w:rFonts w:eastAsia="黑体" w:hint="eastAsia"/>
          <w:sz w:val="24"/>
          <w:lang w:val="en-GB"/>
        </w:rPr>
        <w:t>表</w:t>
      </w:r>
      <w:r w:rsidR="005B1B50" w:rsidRPr="00E325AC">
        <w:rPr>
          <w:rFonts w:eastAsia="黑体"/>
          <w:sz w:val="24"/>
          <w:lang w:val="en-GB"/>
        </w:rPr>
        <w:t>6.7.9</w:t>
      </w:r>
      <w:r w:rsidRPr="00E325AC">
        <w:rPr>
          <w:rFonts w:eastAsia="黑体" w:hint="eastAsia"/>
          <w:sz w:val="24"/>
          <w:lang w:val="en-GB"/>
        </w:rPr>
        <w:t>自攻螺钉规格和自攻螺钉槽内径对应表</w:t>
      </w:r>
    </w:p>
    <w:tbl>
      <w:tblPr>
        <w:tblpPr w:leftFromText="180" w:rightFromText="180" w:vertAnchor="text"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4693"/>
        <w:gridCol w:w="5093"/>
      </w:tblGrid>
      <w:tr w:rsidR="008A53B0" w:rsidRPr="00E325AC" w:rsidTr="008A53B0">
        <w:tc>
          <w:tcPr>
            <w:tcW w:w="2398" w:type="pct"/>
            <w:shd w:val="clear" w:color="auto" w:fill="auto"/>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自攻螺钉规格</w:t>
            </w:r>
          </w:p>
        </w:tc>
        <w:tc>
          <w:tcPr>
            <w:tcW w:w="2602" w:type="pct"/>
            <w:shd w:val="clear" w:color="auto" w:fill="auto"/>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kern w:val="0"/>
                <w:sz w:val="24"/>
              </w:rPr>
              <w:t>A</w:t>
            </w:r>
          </w:p>
        </w:tc>
      </w:tr>
      <w:tr w:rsidR="008A53B0" w:rsidRPr="00E325AC" w:rsidTr="008A53B0">
        <w:tc>
          <w:tcPr>
            <w:tcW w:w="2398" w:type="pct"/>
            <w:shd w:val="clear" w:color="auto" w:fill="auto"/>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kern w:val="0"/>
                <w:sz w:val="24"/>
              </w:rPr>
              <w:t>ST4.2</w:t>
            </w:r>
          </w:p>
        </w:tc>
        <w:tc>
          <w:tcPr>
            <w:tcW w:w="2602" w:type="pct"/>
            <w:shd w:val="clear" w:color="auto" w:fill="auto"/>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kern w:val="0"/>
                <w:sz w:val="24"/>
              </w:rPr>
              <w:t>3.7mm</w:t>
            </w:r>
            <w:r w:rsidRPr="00E325AC">
              <w:rPr>
                <w:rFonts w:ascii="宋体" w:hAnsi="宋体" w:cs="宋体" w:hint="eastAsia"/>
                <w:kern w:val="0"/>
                <w:sz w:val="24"/>
              </w:rPr>
              <w:t>±</w:t>
            </w:r>
            <w:r w:rsidRPr="00E325AC">
              <w:rPr>
                <w:rFonts w:ascii="宋体" w:hAnsi="宋体" w:cs="宋体"/>
                <w:kern w:val="0"/>
                <w:sz w:val="24"/>
              </w:rPr>
              <w:t>0.18mm</w:t>
            </w:r>
          </w:p>
        </w:tc>
      </w:tr>
      <w:tr w:rsidR="008A53B0" w:rsidRPr="00E325AC" w:rsidTr="008A53B0">
        <w:tc>
          <w:tcPr>
            <w:tcW w:w="2398" w:type="pct"/>
            <w:shd w:val="clear" w:color="auto" w:fill="auto"/>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kern w:val="0"/>
                <w:sz w:val="24"/>
              </w:rPr>
              <w:t>ST4.8</w:t>
            </w:r>
          </w:p>
        </w:tc>
        <w:tc>
          <w:tcPr>
            <w:tcW w:w="2602" w:type="pct"/>
            <w:shd w:val="clear" w:color="auto" w:fill="auto"/>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kern w:val="0"/>
                <w:sz w:val="24"/>
              </w:rPr>
              <w:t>4.3mm</w:t>
            </w:r>
            <w:r w:rsidRPr="00E325AC">
              <w:rPr>
                <w:rFonts w:ascii="宋体" w:hAnsi="宋体" w:cs="宋体" w:hint="eastAsia"/>
                <w:kern w:val="0"/>
                <w:sz w:val="24"/>
              </w:rPr>
              <w:t>±</w:t>
            </w:r>
            <w:r w:rsidRPr="00E325AC">
              <w:rPr>
                <w:rFonts w:ascii="宋体" w:hAnsi="宋体" w:cs="宋体"/>
                <w:kern w:val="0"/>
                <w:sz w:val="24"/>
              </w:rPr>
              <w:t>0.18mm</w:t>
            </w:r>
          </w:p>
        </w:tc>
      </w:tr>
      <w:tr w:rsidR="008A53B0" w:rsidRPr="00E325AC" w:rsidTr="008A53B0">
        <w:tc>
          <w:tcPr>
            <w:tcW w:w="2398" w:type="pct"/>
            <w:shd w:val="clear" w:color="auto" w:fill="auto"/>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kern w:val="0"/>
                <w:sz w:val="24"/>
              </w:rPr>
              <w:t>ST5.5</w:t>
            </w:r>
          </w:p>
        </w:tc>
        <w:tc>
          <w:tcPr>
            <w:tcW w:w="2602" w:type="pct"/>
            <w:shd w:val="clear" w:color="auto" w:fill="auto"/>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kern w:val="0"/>
                <w:sz w:val="24"/>
              </w:rPr>
              <w:t>4.8mm</w:t>
            </w:r>
            <w:r w:rsidRPr="00E325AC">
              <w:rPr>
                <w:rFonts w:ascii="宋体" w:hAnsi="宋体" w:cs="宋体" w:hint="eastAsia"/>
                <w:kern w:val="0"/>
                <w:sz w:val="24"/>
              </w:rPr>
              <w:t>±</w:t>
            </w:r>
            <w:r w:rsidRPr="00E325AC">
              <w:rPr>
                <w:rFonts w:ascii="宋体" w:hAnsi="宋体" w:cs="宋体"/>
                <w:kern w:val="0"/>
                <w:sz w:val="24"/>
              </w:rPr>
              <w:t>0.18mm</w:t>
            </w:r>
          </w:p>
        </w:tc>
      </w:tr>
      <w:tr w:rsidR="008A53B0" w:rsidRPr="00E325AC" w:rsidTr="008A53B0">
        <w:tc>
          <w:tcPr>
            <w:tcW w:w="2398" w:type="pct"/>
            <w:shd w:val="clear" w:color="auto" w:fill="auto"/>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kern w:val="0"/>
                <w:sz w:val="24"/>
              </w:rPr>
              <w:t>ST6.3</w:t>
            </w:r>
          </w:p>
        </w:tc>
        <w:tc>
          <w:tcPr>
            <w:tcW w:w="2602" w:type="pct"/>
            <w:shd w:val="clear" w:color="auto" w:fill="auto"/>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kern w:val="0"/>
                <w:sz w:val="24"/>
              </w:rPr>
              <w:t>5.8mm</w:t>
            </w:r>
            <w:r w:rsidRPr="00E325AC">
              <w:rPr>
                <w:rFonts w:ascii="宋体" w:hAnsi="宋体" w:cs="宋体" w:hint="eastAsia"/>
                <w:kern w:val="0"/>
                <w:sz w:val="24"/>
              </w:rPr>
              <w:t>±</w:t>
            </w:r>
            <w:r w:rsidRPr="00E325AC">
              <w:rPr>
                <w:rFonts w:ascii="宋体" w:hAnsi="宋体" w:cs="宋体"/>
                <w:kern w:val="0"/>
                <w:sz w:val="24"/>
              </w:rPr>
              <w:t>0.18mm</w:t>
            </w:r>
          </w:p>
        </w:tc>
      </w:tr>
    </w:tbl>
    <w:p w:rsidR="00047108" w:rsidRPr="00E325AC" w:rsidRDefault="00047108" w:rsidP="007F7920">
      <w:pPr>
        <w:pStyle w:val="afffff6"/>
        <w:rPr>
          <w:spacing w:val="2"/>
          <w:szCs w:val="28"/>
        </w:rPr>
      </w:pPr>
    </w:p>
    <w:p w:rsidR="007F7920" w:rsidRPr="00E325AC" w:rsidRDefault="005B1B50" w:rsidP="007F7920">
      <w:pPr>
        <w:pStyle w:val="afffff6"/>
        <w:rPr>
          <w:rFonts w:ascii="宋体" w:hAnsi="宋体"/>
          <w:bCs w:val="0"/>
          <w:szCs w:val="28"/>
        </w:rPr>
      </w:pPr>
      <w:r w:rsidRPr="00E325AC">
        <w:rPr>
          <w:b/>
          <w:spacing w:val="2"/>
          <w:szCs w:val="28"/>
        </w:rPr>
        <w:t>6.7.10</w:t>
      </w:r>
      <w:r w:rsidR="00047108" w:rsidRPr="00E325AC">
        <w:rPr>
          <w:rFonts w:hint="eastAsia"/>
          <w:spacing w:val="2"/>
          <w:szCs w:val="28"/>
        </w:rPr>
        <w:t xml:space="preserve"> </w:t>
      </w:r>
      <w:r w:rsidR="007F7920" w:rsidRPr="00E325AC">
        <w:rPr>
          <w:rFonts w:hint="eastAsia"/>
          <w:spacing w:val="2"/>
          <w:szCs w:val="28"/>
        </w:rPr>
        <w:t>自攻螺钉底孔的尺寸要求与铝材厚度和自攻螺钉直径相适应。</w:t>
      </w:r>
    </w:p>
    <w:p w:rsidR="007F7920" w:rsidRPr="00E325AC" w:rsidRDefault="007F7920" w:rsidP="007F7920">
      <w:pPr>
        <w:tabs>
          <w:tab w:val="left" w:pos="7655"/>
        </w:tabs>
        <w:spacing w:line="360" w:lineRule="auto"/>
        <w:jc w:val="center"/>
        <w:rPr>
          <w:rFonts w:ascii="黑体" w:eastAsia="黑体" w:hAnsi="黑体"/>
          <w:sz w:val="24"/>
          <w:lang w:val="en-GB"/>
        </w:rPr>
      </w:pPr>
      <w:r w:rsidRPr="00E325AC">
        <w:rPr>
          <w:rFonts w:ascii="黑体" w:eastAsia="黑体" w:hAnsi="黑体" w:hint="eastAsia"/>
          <w:sz w:val="24"/>
          <w:lang w:val="en-GB"/>
        </w:rPr>
        <w:t>表</w:t>
      </w:r>
      <w:r w:rsidR="005B1B50" w:rsidRPr="00E325AC">
        <w:rPr>
          <w:rFonts w:ascii="黑体" w:eastAsia="黑体" w:hAnsi="黑体"/>
          <w:sz w:val="24"/>
          <w:lang w:val="en-GB"/>
        </w:rPr>
        <w:t>6.7.10</w:t>
      </w:r>
      <w:r w:rsidRPr="00E325AC">
        <w:rPr>
          <w:rFonts w:ascii="黑体" w:eastAsia="黑体" w:hAnsi="黑体" w:hint="eastAsia"/>
          <w:sz w:val="24"/>
          <w:lang w:val="en-GB"/>
        </w:rPr>
        <w:t>自攻螺钉底孔标准</w:t>
      </w:r>
    </w:p>
    <w:tbl>
      <w:tblPr>
        <w:tblpPr w:leftFromText="180" w:rightFromText="180" w:vertAnchor="text" w:tblpY="1"/>
        <w:tblOverlap w:val="never"/>
        <w:tblW w:w="5000" w:type="pct"/>
        <w:tblLook w:val="04A0"/>
      </w:tblPr>
      <w:tblGrid>
        <w:gridCol w:w="903"/>
        <w:gridCol w:w="1312"/>
        <w:gridCol w:w="768"/>
        <w:gridCol w:w="766"/>
        <w:gridCol w:w="766"/>
        <w:gridCol w:w="765"/>
        <w:gridCol w:w="765"/>
        <w:gridCol w:w="765"/>
        <w:gridCol w:w="765"/>
        <w:gridCol w:w="765"/>
        <w:gridCol w:w="1446"/>
      </w:tblGrid>
      <w:tr w:rsidR="008A53B0" w:rsidRPr="00E325AC" w:rsidTr="008A53B0">
        <w:trPr>
          <w:trHeight w:val="348"/>
        </w:trPr>
        <w:tc>
          <w:tcPr>
            <w:tcW w:w="461" w:type="pct"/>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ST4.2</w:t>
            </w:r>
          </w:p>
        </w:tc>
        <w:tc>
          <w:tcPr>
            <w:tcW w:w="670" w:type="pct"/>
            <w:tcBorders>
              <w:top w:val="single" w:sz="8" w:space="0" w:color="auto"/>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铝材厚度</w:t>
            </w:r>
          </w:p>
        </w:tc>
        <w:tc>
          <w:tcPr>
            <w:tcW w:w="392" w:type="pct"/>
            <w:tcBorders>
              <w:top w:val="single" w:sz="8" w:space="0" w:color="auto"/>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0.76</w:t>
            </w:r>
          </w:p>
        </w:tc>
        <w:tc>
          <w:tcPr>
            <w:tcW w:w="391" w:type="pct"/>
            <w:tcBorders>
              <w:top w:val="single" w:sz="8" w:space="0" w:color="auto"/>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0.91</w:t>
            </w:r>
          </w:p>
        </w:tc>
        <w:tc>
          <w:tcPr>
            <w:tcW w:w="391" w:type="pct"/>
            <w:tcBorders>
              <w:top w:val="single" w:sz="8" w:space="0" w:color="auto"/>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1.22</w:t>
            </w:r>
          </w:p>
        </w:tc>
        <w:tc>
          <w:tcPr>
            <w:tcW w:w="391" w:type="pct"/>
            <w:tcBorders>
              <w:top w:val="single" w:sz="8" w:space="0" w:color="auto"/>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1.52</w:t>
            </w:r>
          </w:p>
        </w:tc>
        <w:tc>
          <w:tcPr>
            <w:tcW w:w="391" w:type="pct"/>
            <w:tcBorders>
              <w:top w:val="single" w:sz="8" w:space="0" w:color="auto"/>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1.91</w:t>
            </w:r>
          </w:p>
        </w:tc>
        <w:tc>
          <w:tcPr>
            <w:tcW w:w="391" w:type="pct"/>
            <w:tcBorders>
              <w:top w:val="single" w:sz="8" w:space="0" w:color="auto"/>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2.67</w:t>
            </w:r>
          </w:p>
        </w:tc>
        <w:tc>
          <w:tcPr>
            <w:tcW w:w="391" w:type="pct"/>
            <w:tcBorders>
              <w:top w:val="single" w:sz="8" w:space="0" w:color="auto"/>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3.18</w:t>
            </w:r>
          </w:p>
        </w:tc>
        <w:tc>
          <w:tcPr>
            <w:tcW w:w="391" w:type="pct"/>
            <w:tcBorders>
              <w:top w:val="single" w:sz="8" w:space="0" w:color="auto"/>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3.43</w:t>
            </w:r>
          </w:p>
        </w:tc>
        <w:tc>
          <w:tcPr>
            <w:tcW w:w="739" w:type="pct"/>
            <w:tcBorders>
              <w:top w:val="single" w:sz="8" w:space="0" w:color="auto"/>
              <w:left w:val="nil"/>
              <w:bottom w:val="single" w:sz="4" w:space="0" w:color="auto"/>
              <w:right w:val="single" w:sz="8"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4.11~9.53</w:t>
            </w:r>
          </w:p>
        </w:tc>
      </w:tr>
      <w:tr w:rsidR="008A53B0" w:rsidRPr="00E325AC" w:rsidTr="008A53B0">
        <w:trPr>
          <w:trHeight w:val="348"/>
        </w:trPr>
        <w:tc>
          <w:tcPr>
            <w:tcW w:w="461" w:type="pct"/>
            <w:vMerge/>
            <w:tcBorders>
              <w:top w:val="single" w:sz="8" w:space="0" w:color="auto"/>
              <w:left w:val="single" w:sz="8" w:space="0" w:color="auto"/>
              <w:bottom w:val="single" w:sz="4" w:space="0" w:color="auto"/>
              <w:right w:val="single" w:sz="4" w:space="0" w:color="auto"/>
            </w:tcBorders>
            <w:vAlign w:val="center"/>
            <w:hideMark/>
          </w:tcPr>
          <w:p w:rsidR="007F7920" w:rsidRPr="00E325AC" w:rsidRDefault="007F7920" w:rsidP="007F7920">
            <w:pPr>
              <w:widowControl/>
              <w:spacing w:line="276" w:lineRule="auto"/>
              <w:jc w:val="center"/>
              <w:rPr>
                <w:rFonts w:ascii="宋体" w:hAnsi="宋体" w:cs="宋体"/>
                <w:kern w:val="0"/>
                <w:sz w:val="24"/>
              </w:rPr>
            </w:pPr>
          </w:p>
        </w:tc>
        <w:tc>
          <w:tcPr>
            <w:tcW w:w="670" w:type="pct"/>
            <w:tcBorders>
              <w:top w:val="nil"/>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底孔直径</w:t>
            </w:r>
          </w:p>
        </w:tc>
        <w:tc>
          <w:tcPr>
            <w:tcW w:w="392" w:type="pct"/>
            <w:tcBorders>
              <w:top w:val="nil"/>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2.95</w:t>
            </w:r>
          </w:p>
        </w:tc>
        <w:tc>
          <w:tcPr>
            <w:tcW w:w="391" w:type="pct"/>
            <w:tcBorders>
              <w:top w:val="nil"/>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3.05</w:t>
            </w:r>
          </w:p>
        </w:tc>
        <w:tc>
          <w:tcPr>
            <w:tcW w:w="391" w:type="pct"/>
            <w:tcBorders>
              <w:top w:val="nil"/>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3.25</w:t>
            </w:r>
          </w:p>
        </w:tc>
        <w:tc>
          <w:tcPr>
            <w:tcW w:w="391" w:type="pct"/>
            <w:tcBorders>
              <w:top w:val="nil"/>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3.45</w:t>
            </w:r>
          </w:p>
        </w:tc>
        <w:tc>
          <w:tcPr>
            <w:tcW w:w="391" w:type="pct"/>
            <w:tcBorders>
              <w:top w:val="nil"/>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3.56</w:t>
            </w:r>
          </w:p>
        </w:tc>
        <w:tc>
          <w:tcPr>
            <w:tcW w:w="391" w:type="pct"/>
            <w:tcBorders>
              <w:top w:val="nil"/>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3.73</w:t>
            </w:r>
          </w:p>
        </w:tc>
        <w:tc>
          <w:tcPr>
            <w:tcW w:w="391" w:type="pct"/>
            <w:tcBorders>
              <w:top w:val="nil"/>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3.73</w:t>
            </w:r>
          </w:p>
        </w:tc>
        <w:tc>
          <w:tcPr>
            <w:tcW w:w="391" w:type="pct"/>
            <w:tcBorders>
              <w:top w:val="nil"/>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3.78</w:t>
            </w:r>
          </w:p>
        </w:tc>
        <w:tc>
          <w:tcPr>
            <w:tcW w:w="739" w:type="pct"/>
            <w:tcBorders>
              <w:top w:val="nil"/>
              <w:left w:val="nil"/>
              <w:bottom w:val="single" w:sz="4" w:space="0" w:color="auto"/>
              <w:right w:val="single" w:sz="8"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3.86</w:t>
            </w:r>
          </w:p>
        </w:tc>
      </w:tr>
      <w:tr w:rsidR="008A53B0" w:rsidRPr="00E325AC" w:rsidTr="008A53B0">
        <w:trPr>
          <w:trHeight w:val="348"/>
        </w:trPr>
        <w:tc>
          <w:tcPr>
            <w:tcW w:w="461" w:type="pct"/>
            <w:vMerge w:val="restart"/>
            <w:tcBorders>
              <w:top w:val="nil"/>
              <w:left w:val="single" w:sz="8" w:space="0" w:color="auto"/>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ST4.8</w:t>
            </w:r>
          </w:p>
        </w:tc>
        <w:tc>
          <w:tcPr>
            <w:tcW w:w="670" w:type="pct"/>
            <w:tcBorders>
              <w:top w:val="nil"/>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铝材厚度</w:t>
            </w:r>
          </w:p>
        </w:tc>
        <w:tc>
          <w:tcPr>
            <w:tcW w:w="392" w:type="pct"/>
            <w:tcBorders>
              <w:top w:val="nil"/>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0.91</w:t>
            </w:r>
          </w:p>
        </w:tc>
        <w:tc>
          <w:tcPr>
            <w:tcW w:w="391" w:type="pct"/>
            <w:tcBorders>
              <w:top w:val="nil"/>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1.22</w:t>
            </w:r>
          </w:p>
        </w:tc>
        <w:tc>
          <w:tcPr>
            <w:tcW w:w="391" w:type="pct"/>
            <w:tcBorders>
              <w:top w:val="nil"/>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1.52</w:t>
            </w:r>
          </w:p>
        </w:tc>
        <w:tc>
          <w:tcPr>
            <w:tcW w:w="391" w:type="pct"/>
            <w:tcBorders>
              <w:top w:val="nil"/>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1.91</w:t>
            </w:r>
          </w:p>
        </w:tc>
        <w:tc>
          <w:tcPr>
            <w:tcW w:w="391" w:type="pct"/>
            <w:tcBorders>
              <w:top w:val="nil"/>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2.67</w:t>
            </w:r>
          </w:p>
        </w:tc>
        <w:tc>
          <w:tcPr>
            <w:tcW w:w="391" w:type="pct"/>
            <w:tcBorders>
              <w:top w:val="nil"/>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3.18</w:t>
            </w:r>
          </w:p>
        </w:tc>
        <w:tc>
          <w:tcPr>
            <w:tcW w:w="391" w:type="pct"/>
            <w:tcBorders>
              <w:top w:val="nil"/>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3.43</w:t>
            </w:r>
          </w:p>
        </w:tc>
        <w:tc>
          <w:tcPr>
            <w:tcW w:w="391" w:type="pct"/>
            <w:tcBorders>
              <w:top w:val="nil"/>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4.17</w:t>
            </w:r>
          </w:p>
        </w:tc>
        <w:tc>
          <w:tcPr>
            <w:tcW w:w="739" w:type="pct"/>
            <w:tcBorders>
              <w:top w:val="nil"/>
              <w:left w:val="nil"/>
              <w:bottom w:val="single" w:sz="4" w:space="0" w:color="auto"/>
              <w:right w:val="single" w:sz="8"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5.08~9.53</w:t>
            </w:r>
          </w:p>
        </w:tc>
      </w:tr>
      <w:tr w:rsidR="008A53B0" w:rsidRPr="00E325AC" w:rsidTr="008A53B0">
        <w:trPr>
          <w:trHeight w:val="348"/>
        </w:trPr>
        <w:tc>
          <w:tcPr>
            <w:tcW w:w="461" w:type="pct"/>
            <w:vMerge/>
            <w:tcBorders>
              <w:top w:val="nil"/>
              <w:left w:val="single" w:sz="8" w:space="0" w:color="auto"/>
              <w:bottom w:val="single" w:sz="4" w:space="0" w:color="auto"/>
              <w:right w:val="single" w:sz="4" w:space="0" w:color="auto"/>
            </w:tcBorders>
            <w:vAlign w:val="center"/>
            <w:hideMark/>
          </w:tcPr>
          <w:p w:rsidR="007F7920" w:rsidRPr="00E325AC" w:rsidRDefault="007F7920" w:rsidP="007F7920">
            <w:pPr>
              <w:widowControl/>
              <w:spacing w:line="276" w:lineRule="auto"/>
              <w:jc w:val="center"/>
              <w:rPr>
                <w:rFonts w:ascii="宋体" w:hAnsi="宋体" w:cs="宋体"/>
                <w:kern w:val="0"/>
                <w:sz w:val="24"/>
              </w:rPr>
            </w:pPr>
          </w:p>
        </w:tc>
        <w:tc>
          <w:tcPr>
            <w:tcW w:w="670" w:type="pct"/>
            <w:tcBorders>
              <w:top w:val="nil"/>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底孔直径</w:t>
            </w:r>
          </w:p>
        </w:tc>
        <w:tc>
          <w:tcPr>
            <w:tcW w:w="392" w:type="pct"/>
            <w:tcBorders>
              <w:top w:val="nil"/>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3.66</w:t>
            </w:r>
          </w:p>
        </w:tc>
        <w:tc>
          <w:tcPr>
            <w:tcW w:w="391" w:type="pct"/>
            <w:tcBorders>
              <w:top w:val="nil"/>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3.66</w:t>
            </w:r>
          </w:p>
        </w:tc>
        <w:tc>
          <w:tcPr>
            <w:tcW w:w="391" w:type="pct"/>
            <w:tcBorders>
              <w:top w:val="nil"/>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3.66</w:t>
            </w:r>
          </w:p>
        </w:tc>
        <w:tc>
          <w:tcPr>
            <w:tcW w:w="391" w:type="pct"/>
            <w:tcBorders>
              <w:top w:val="nil"/>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3.73</w:t>
            </w:r>
          </w:p>
        </w:tc>
        <w:tc>
          <w:tcPr>
            <w:tcW w:w="391" w:type="pct"/>
            <w:tcBorders>
              <w:top w:val="nil"/>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3.73</w:t>
            </w:r>
          </w:p>
        </w:tc>
        <w:tc>
          <w:tcPr>
            <w:tcW w:w="391" w:type="pct"/>
            <w:tcBorders>
              <w:top w:val="nil"/>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3.91</w:t>
            </w:r>
          </w:p>
        </w:tc>
        <w:tc>
          <w:tcPr>
            <w:tcW w:w="391" w:type="pct"/>
            <w:tcBorders>
              <w:top w:val="nil"/>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3.91</w:t>
            </w:r>
          </w:p>
        </w:tc>
        <w:tc>
          <w:tcPr>
            <w:tcW w:w="391" w:type="pct"/>
            <w:tcBorders>
              <w:top w:val="nil"/>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4.04</w:t>
            </w:r>
          </w:p>
        </w:tc>
        <w:tc>
          <w:tcPr>
            <w:tcW w:w="739" w:type="pct"/>
            <w:tcBorders>
              <w:top w:val="nil"/>
              <w:left w:val="nil"/>
              <w:bottom w:val="single" w:sz="4" w:space="0" w:color="auto"/>
              <w:right w:val="single" w:sz="8"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4.22</w:t>
            </w:r>
          </w:p>
        </w:tc>
      </w:tr>
      <w:tr w:rsidR="008A53B0" w:rsidRPr="00E325AC" w:rsidTr="008A53B0">
        <w:trPr>
          <w:trHeight w:val="348"/>
        </w:trPr>
        <w:tc>
          <w:tcPr>
            <w:tcW w:w="461" w:type="pct"/>
            <w:vMerge w:val="restart"/>
            <w:tcBorders>
              <w:top w:val="nil"/>
              <w:left w:val="single" w:sz="8" w:space="0" w:color="auto"/>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ST5.5</w:t>
            </w:r>
          </w:p>
        </w:tc>
        <w:tc>
          <w:tcPr>
            <w:tcW w:w="670" w:type="pct"/>
            <w:tcBorders>
              <w:top w:val="nil"/>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铝材厚度</w:t>
            </w:r>
          </w:p>
        </w:tc>
        <w:tc>
          <w:tcPr>
            <w:tcW w:w="392" w:type="pct"/>
            <w:tcBorders>
              <w:top w:val="nil"/>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1.22</w:t>
            </w:r>
          </w:p>
        </w:tc>
        <w:tc>
          <w:tcPr>
            <w:tcW w:w="391" w:type="pct"/>
            <w:tcBorders>
              <w:top w:val="nil"/>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1.52</w:t>
            </w:r>
          </w:p>
        </w:tc>
        <w:tc>
          <w:tcPr>
            <w:tcW w:w="391" w:type="pct"/>
            <w:tcBorders>
              <w:top w:val="nil"/>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1.91</w:t>
            </w:r>
          </w:p>
        </w:tc>
        <w:tc>
          <w:tcPr>
            <w:tcW w:w="391" w:type="pct"/>
            <w:tcBorders>
              <w:top w:val="nil"/>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2.67</w:t>
            </w:r>
          </w:p>
        </w:tc>
        <w:tc>
          <w:tcPr>
            <w:tcW w:w="391" w:type="pct"/>
            <w:tcBorders>
              <w:top w:val="nil"/>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3.18</w:t>
            </w:r>
          </w:p>
        </w:tc>
        <w:tc>
          <w:tcPr>
            <w:tcW w:w="391" w:type="pct"/>
            <w:tcBorders>
              <w:top w:val="nil"/>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3.43</w:t>
            </w:r>
          </w:p>
        </w:tc>
        <w:tc>
          <w:tcPr>
            <w:tcW w:w="391" w:type="pct"/>
            <w:tcBorders>
              <w:top w:val="nil"/>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4.17</w:t>
            </w:r>
          </w:p>
        </w:tc>
        <w:tc>
          <w:tcPr>
            <w:tcW w:w="391" w:type="pct"/>
            <w:tcBorders>
              <w:top w:val="nil"/>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p>
        </w:tc>
        <w:tc>
          <w:tcPr>
            <w:tcW w:w="739" w:type="pct"/>
            <w:tcBorders>
              <w:top w:val="nil"/>
              <w:left w:val="nil"/>
              <w:bottom w:val="single" w:sz="4" w:space="0" w:color="auto"/>
              <w:right w:val="single" w:sz="8"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5.08~9.53</w:t>
            </w:r>
          </w:p>
        </w:tc>
      </w:tr>
      <w:tr w:rsidR="008A53B0" w:rsidRPr="00E325AC" w:rsidTr="008A53B0">
        <w:trPr>
          <w:trHeight w:val="348"/>
        </w:trPr>
        <w:tc>
          <w:tcPr>
            <w:tcW w:w="461" w:type="pct"/>
            <w:vMerge/>
            <w:tcBorders>
              <w:top w:val="nil"/>
              <w:left w:val="single" w:sz="8" w:space="0" w:color="auto"/>
              <w:bottom w:val="single" w:sz="4" w:space="0" w:color="auto"/>
              <w:right w:val="single" w:sz="4" w:space="0" w:color="auto"/>
            </w:tcBorders>
            <w:vAlign w:val="center"/>
            <w:hideMark/>
          </w:tcPr>
          <w:p w:rsidR="007F7920" w:rsidRPr="00E325AC" w:rsidRDefault="007F7920" w:rsidP="007F7920">
            <w:pPr>
              <w:widowControl/>
              <w:spacing w:line="276" w:lineRule="auto"/>
              <w:jc w:val="center"/>
              <w:rPr>
                <w:rFonts w:ascii="宋体" w:hAnsi="宋体" w:cs="宋体"/>
                <w:kern w:val="0"/>
                <w:sz w:val="24"/>
              </w:rPr>
            </w:pPr>
          </w:p>
        </w:tc>
        <w:tc>
          <w:tcPr>
            <w:tcW w:w="670" w:type="pct"/>
            <w:tcBorders>
              <w:top w:val="nil"/>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底孔直径</w:t>
            </w:r>
          </w:p>
        </w:tc>
        <w:tc>
          <w:tcPr>
            <w:tcW w:w="392" w:type="pct"/>
            <w:tcBorders>
              <w:top w:val="nil"/>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4.09</w:t>
            </w:r>
          </w:p>
        </w:tc>
        <w:tc>
          <w:tcPr>
            <w:tcW w:w="391" w:type="pct"/>
            <w:tcBorders>
              <w:top w:val="nil"/>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4.22</w:t>
            </w:r>
          </w:p>
        </w:tc>
        <w:tc>
          <w:tcPr>
            <w:tcW w:w="391" w:type="pct"/>
            <w:tcBorders>
              <w:top w:val="nil"/>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4.39</w:t>
            </w:r>
          </w:p>
        </w:tc>
        <w:tc>
          <w:tcPr>
            <w:tcW w:w="391" w:type="pct"/>
            <w:tcBorders>
              <w:top w:val="nil"/>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4.57</w:t>
            </w:r>
          </w:p>
        </w:tc>
        <w:tc>
          <w:tcPr>
            <w:tcW w:w="391" w:type="pct"/>
            <w:tcBorders>
              <w:top w:val="nil"/>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4.62</w:t>
            </w:r>
          </w:p>
        </w:tc>
        <w:tc>
          <w:tcPr>
            <w:tcW w:w="391" w:type="pct"/>
            <w:tcBorders>
              <w:top w:val="nil"/>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4.62</w:t>
            </w:r>
          </w:p>
        </w:tc>
        <w:tc>
          <w:tcPr>
            <w:tcW w:w="391" w:type="pct"/>
            <w:tcBorders>
              <w:top w:val="nil"/>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4.80</w:t>
            </w:r>
          </w:p>
        </w:tc>
        <w:tc>
          <w:tcPr>
            <w:tcW w:w="391" w:type="pct"/>
            <w:tcBorders>
              <w:top w:val="nil"/>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p>
        </w:tc>
        <w:tc>
          <w:tcPr>
            <w:tcW w:w="739" w:type="pct"/>
            <w:tcBorders>
              <w:top w:val="nil"/>
              <w:left w:val="nil"/>
              <w:bottom w:val="single" w:sz="4" w:space="0" w:color="auto"/>
              <w:right w:val="single" w:sz="8"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4.98</w:t>
            </w:r>
          </w:p>
        </w:tc>
      </w:tr>
      <w:tr w:rsidR="008A53B0" w:rsidRPr="00E325AC" w:rsidTr="008A53B0">
        <w:trPr>
          <w:trHeight w:val="348"/>
        </w:trPr>
        <w:tc>
          <w:tcPr>
            <w:tcW w:w="461"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ST6.3</w:t>
            </w:r>
          </w:p>
        </w:tc>
        <w:tc>
          <w:tcPr>
            <w:tcW w:w="670" w:type="pct"/>
            <w:tcBorders>
              <w:top w:val="nil"/>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铝材厚度</w:t>
            </w:r>
          </w:p>
        </w:tc>
        <w:tc>
          <w:tcPr>
            <w:tcW w:w="392" w:type="pct"/>
            <w:tcBorders>
              <w:top w:val="nil"/>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1.52</w:t>
            </w:r>
          </w:p>
        </w:tc>
        <w:tc>
          <w:tcPr>
            <w:tcW w:w="391" w:type="pct"/>
            <w:tcBorders>
              <w:top w:val="nil"/>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1.91</w:t>
            </w:r>
          </w:p>
        </w:tc>
        <w:tc>
          <w:tcPr>
            <w:tcW w:w="391" w:type="pct"/>
            <w:tcBorders>
              <w:top w:val="nil"/>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2.67</w:t>
            </w:r>
          </w:p>
        </w:tc>
        <w:tc>
          <w:tcPr>
            <w:tcW w:w="391" w:type="pct"/>
            <w:tcBorders>
              <w:top w:val="nil"/>
              <w:left w:val="nil"/>
              <w:bottom w:val="single" w:sz="4" w:space="0" w:color="auto"/>
              <w:right w:val="single" w:sz="4" w:space="0" w:color="auto"/>
            </w:tcBorders>
            <w:shd w:val="clear" w:color="auto" w:fill="auto"/>
            <w:noWrap/>
            <w:vAlign w:val="center"/>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3.18</w:t>
            </w:r>
          </w:p>
        </w:tc>
        <w:tc>
          <w:tcPr>
            <w:tcW w:w="391" w:type="pct"/>
            <w:tcBorders>
              <w:top w:val="nil"/>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3.43</w:t>
            </w:r>
          </w:p>
        </w:tc>
        <w:tc>
          <w:tcPr>
            <w:tcW w:w="391" w:type="pct"/>
            <w:tcBorders>
              <w:top w:val="nil"/>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4.17</w:t>
            </w:r>
          </w:p>
        </w:tc>
        <w:tc>
          <w:tcPr>
            <w:tcW w:w="391" w:type="pct"/>
            <w:tcBorders>
              <w:top w:val="nil"/>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4.75</w:t>
            </w:r>
          </w:p>
        </w:tc>
        <w:tc>
          <w:tcPr>
            <w:tcW w:w="391" w:type="pct"/>
            <w:tcBorders>
              <w:top w:val="nil"/>
              <w:left w:val="nil"/>
              <w:bottom w:val="single" w:sz="4"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4.93</w:t>
            </w:r>
          </w:p>
        </w:tc>
        <w:tc>
          <w:tcPr>
            <w:tcW w:w="739" w:type="pct"/>
            <w:tcBorders>
              <w:top w:val="nil"/>
              <w:left w:val="nil"/>
              <w:bottom w:val="single" w:sz="4" w:space="0" w:color="auto"/>
              <w:right w:val="single" w:sz="8"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5.08~9.53</w:t>
            </w:r>
          </w:p>
        </w:tc>
      </w:tr>
      <w:tr w:rsidR="008A53B0" w:rsidRPr="00E325AC" w:rsidTr="008A53B0">
        <w:trPr>
          <w:trHeight w:val="367"/>
        </w:trPr>
        <w:tc>
          <w:tcPr>
            <w:tcW w:w="461" w:type="pct"/>
            <w:vMerge/>
            <w:tcBorders>
              <w:top w:val="nil"/>
              <w:left w:val="single" w:sz="8" w:space="0" w:color="auto"/>
              <w:bottom w:val="single" w:sz="8" w:space="0" w:color="000000"/>
              <w:right w:val="single" w:sz="4" w:space="0" w:color="auto"/>
            </w:tcBorders>
            <w:vAlign w:val="center"/>
            <w:hideMark/>
          </w:tcPr>
          <w:p w:rsidR="007F7920" w:rsidRPr="00E325AC" w:rsidRDefault="007F7920" w:rsidP="007F7920">
            <w:pPr>
              <w:widowControl/>
              <w:spacing w:line="276" w:lineRule="auto"/>
              <w:jc w:val="center"/>
              <w:rPr>
                <w:rFonts w:ascii="宋体" w:hAnsi="宋体" w:cs="宋体"/>
                <w:kern w:val="0"/>
                <w:sz w:val="24"/>
              </w:rPr>
            </w:pPr>
          </w:p>
        </w:tc>
        <w:tc>
          <w:tcPr>
            <w:tcW w:w="670" w:type="pct"/>
            <w:tcBorders>
              <w:top w:val="nil"/>
              <w:left w:val="nil"/>
              <w:bottom w:val="single" w:sz="8"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底孔直径</w:t>
            </w:r>
          </w:p>
        </w:tc>
        <w:tc>
          <w:tcPr>
            <w:tcW w:w="392" w:type="pct"/>
            <w:tcBorders>
              <w:top w:val="nil"/>
              <w:left w:val="nil"/>
              <w:bottom w:val="single" w:sz="8"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5.05</w:t>
            </w:r>
          </w:p>
        </w:tc>
        <w:tc>
          <w:tcPr>
            <w:tcW w:w="391" w:type="pct"/>
            <w:tcBorders>
              <w:top w:val="nil"/>
              <w:left w:val="nil"/>
              <w:bottom w:val="single" w:sz="8"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5.11</w:t>
            </w:r>
          </w:p>
        </w:tc>
        <w:tc>
          <w:tcPr>
            <w:tcW w:w="391" w:type="pct"/>
            <w:tcBorders>
              <w:top w:val="nil"/>
              <w:left w:val="nil"/>
              <w:bottom w:val="single" w:sz="8"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5.18</w:t>
            </w:r>
          </w:p>
        </w:tc>
        <w:tc>
          <w:tcPr>
            <w:tcW w:w="391" w:type="pct"/>
            <w:tcBorders>
              <w:top w:val="nil"/>
              <w:left w:val="nil"/>
              <w:bottom w:val="single" w:sz="8"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5.31</w:t>
            </w:r>
          </w:p>
        </w:tc>
        <w:tc>
          <w:tcPr>
            <w:tcW w:w="391" w:type="pct"/>
            <w:tcBorders>
              <w:top w:val="nil"/>
              <w:left w:val="nil"/>
              <w:bottom w:val="single" w:sz="8"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5.31</w:t>
            </w:r>
          </w:p>
        </w:tc>
        <w:tc>
          <w:tcPr>
            <w:tcW w:w="391" w:type="pct"/>
            <w:tcBorders>
              <w:top w:val="nil"/>
              <w:left w:val="nil"/>
              <w:bottom w:val="single" w:sz="8"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5.41</w:t>
            </w:r>
          </w:p>
        </w:tc>
        <w:tc>
          <w:tcPr>
            <w:tcW w:w="391" w:type="pct"/>
            <w:tcBorders>
              <w:top w:val="nil"/>
              <w:left w:val="nil"/>
              <w:bottom w:val="single" w:sz="8"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5.41</w:t>
            </w:r>
          </w:p>
        </w:tc>
        <w:tc>
          <w:tcPr>
            <w:tcW w:w="391" w:type="pct"/>
            <w:tcBorders>
              <w:top w:val="nil"/>
              <w:left w:val="nil"/>
              <w:bottom w:val="single" w:sz="8" w:space="0" w:color="auto"/>
              <w:right w:val="single" w:sz="4"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5.61</w:t>
            </w:r>
          </w:p>
        </w:tc>
        <w:tc>
          <w:tcPr>
            <w:tcW w:w="739" w:type="pct"/>
            <w:tcBorders>
              <w:top w:val="nil"/>
              <w:left w:val="nil"/>
              <w:bottom w:val="single" w:sz="8" w:space="0" w:color="auto"/>
              <w:right w:val="single" w:sz="8" w:space="0" w:color="auto"/>
            </w:tcBorders>
            <w:shd w:val="clear" w:color="auto" w:fill="auto"/>
            <w:noWrap/>
            <w:vAlign w:val="center"/>
            <w:hideMark/>
          </w:tcPr>
          <w:p w:rsidR="007F7920" w:rsidRPr="00E325AC" w:rsidRDefault="007F7920" w:rsidP="007F7920">
            <w:pPr>
              <w:widowControl/>
              <w:spacing w:line="276" w:lineRule="auto"/>
              <w:jc w:val="center"/>
              <w:rPr>
                <w:rFonts w:ascii="宋体" w:hAnsi="宋体" w:cs="宋体"/>
                <w:kern w:val="0"/>
                <w:sz w:val="24"/>
              </w:rPr>
            </w:pPr>
            <w:r w:rsidRPr="00E325AC">
              <w:rPr>
                <w:rFonts w:ascii="宋体" w:hAnsi="宋体" w:cs="宋体" w:hint="eastAsia"/>
                <w:kern w:val="0"/>
                <w:sz w:val="24"/>
              </w:rPr>
              <w:t>5.79</w:t>
            </w:r>
          </w:p>
        </w:tc>
      </w:tr>
    </w:tbl>
    <w:p w:rsidR="00047108" w:rsidRPr="00E325AC" w:rsidRDefault="00047108" w:rsidP="007F7920">
      <w:pPr>
        <w:pStyle w:val="afffff6"/>
        <w:rPr>
          <w:spacing w:val="2"/>
          <w:szCs w:val="28"/>
        </w:rPr>
      </w:pPr>
    </w:p>
    <w:p w:rsidR="007F7920" w:rsidRPr="00E325AC" w:rsidRDefault="005B1B50" w:rsidP="00264F3A">
      <w:pPr>
        <w:rPr>
          <w:bCs/>
          <w:szCs w:val="28"/>
        </w:rPr>
      </w:pPr>
      <w:r w:rsidRPr="00E325AC">
        <w:rPr>
          <w:bCs/>
          <w:szCs w:val="28"/>
        </w:rPr>
        <w:t>6.7.11</w:t>
      </w:r>
      <w:r w:rsidR="00047108" w:rsidRPr="00E325AC">
        <w:rPr>
          <w:rFonts w:hint="eastAsia"/>
          <w:bCs/>
          <w:szCs w:val="28"/>
        </w:rPr>
        <w:t xml:space="preserve"> </w:t>
      </w:r>
      <w:r w:rsidR="007F7920" w:rsidRPr="00E325AC">
        <w:rPr>
          <w:rFonts w:hint="eastAsia"/>
          <w:bCs/>
          <w:szCs w:val="28"/>
        </w:rPr>
        <w:t>自攻螺钉、</w:t>
      </w:r>
      <w:proofErr w:type="gramStart"/>
      <w:r w:rsidR="007F7920" w:rsidRPr="00E325AC">
        <w:rPr>
          <w:rFonts w:hint="eastAsia"/>
          <w:bCs/>
          <w:szCs w:val="28"/>
        </w:rPr>
        <w:t>自钻自攻螺钉</w:t>
      </w:r>
      <w:proofErr w:type="gramEnd"/>
      <w:r w:rsidR="007F7920" w:rsidRPr="00E325AC">
        <w:rPr>
          <w:rFonts w:hint="eastAsia"/>
          <w:bCs/>
          <w:szCs w:val="28"/>
        </w:rPr>
        <w:t>和抽芯铆钉用于冷成型薄板连接时，其孔间距和孔边距应符合下图要求，图中</w:t>
      </w:r>
      <w:r w:rsidR="007F7920" w:rsidRPr="00E325AC">
        <w:rPr>
          <w:rFonts w:hint="eastAsia"/>
          <w:bCs/>
          <w:szCs w:val="28"/>
        </w:rPr>
        <w:t>a</w:t>
      </w:r>
      <w:r w:rsidR="007F7920" w:rsidRPr="00E325AC">
        <w:rPr>
          <w:rFonts w:hint="eastAsia"/>
          <w:bCs/>
          <w:szCs w:val="28"/>
        </w:rPr>
        <w:t>为荷载作用方向。</w:t>
      </w:r>
    </w:p>
    <w:p w:rsidR="005B1B50" w:rsidRPr="00E325AC" w:rsidRDefault="007F7920" w:rsidP="007F7920">
      <w:pPr>
        <w:spacing w:before="80"/>
        <w:rPr>
          <w:spacing w:val="2"/>
          <w:szCs w:val="28"/>
        </w:rPr>
      </w:pPr>
      <w:r w:rsidRPr="00E325AC">
        <w:rPr>
          <w:b/>
          <w:noProof/>
          <w:szCs w:val="28"/>
        </w:rPr>
        <w:drawing>
          <wp:inline distT="0" distB="0" distL="0" distR="0">
            <wp:extent cx="4429125" cy="1438275"/>
            <wp:effectExtent l="0" t="0" r="0" b="0"/>
            <wp:docPr id="1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285" r="16130" b="18385"/>
                    <a:stretch>
                      <a:fillRect/>
                    </a:stretch>
                  </pic:blipFill>
                  <pic:spPr bwMode="auto">
                    <a:xfrm>
                      <a:off x="0" y="0"/>
                      <a:ext cx="4429125" cy="1438275"/>
                    </a:xfrm>
                    <a:prstGeom prst="rect">
                      <a:avLst/>
                    </a:prstGeom>
                    <a:noFill/>
                    <a:ln>
                      <a:noFill/>
                    </a:ln>
                  </pic:spPr>
                </pic:pic>
              </a:graphicData>
            </a:graphic>
          </wp:inline>
        </w:drawing>
      </w:r>
    </w:p>
    <w:p w:rsidR="007F7920" w:rsidRPr="00E325AC" w:rsidRDefault="007F7920" w:rsidP="005B1B50">
      <w:pPr>
        <w:spacing w:before="80"/>
        <w:jc w:val="center"/>
        <w:rPr>
          <w:rFonts w:asciiTheme="minorEastAsia" w:eastAsiaTheme="minorEastAsia" w:hAnsiTheme="minorEastAsia"/>
          <w:bCs/>
          <w:szCs w:val="28"/>
        </w:rPr>
      </w:pPr>
      <w:r w:rsidRPr="00E325AC">
        <w:rPr>
          <w:rFonts w:asciiTheme="minorEastAsia" w:eastAsiaTheme="minorEastAsia" w:hAnsiTheme="minorEastAsia" w:hint="eastAsia"/>
          <w:spacing w:val="2"/>
          <w:szCs w:val="28"/>
        </w:rPr>
        <w:t>图</w:t>
      </w:r>
      <w:r w:rsidR="005B1B50" w:rsidRPr="00E325AC">
        <w:rPr>
          <w:rFonts w:asciiTheme="minorEastAsia" w:eastAsiaTheme="minorEastAsia" w:hAnsiTheme="minorEastAsia"/>
          <w:spacing w:val="2"/>
          <w:szCs w:val="28"/>
        </w:rPr>
        <w:t>6.7.11</w:t>
      </w:r>
      <w:r w:rsidR="00047108" w:rsidRPr="00E325AC">
        <w:rPr>
          <w:rFonts w:asciiTheme="minorEastAsia" w:eastAsiaTheme="minorEastAsia" w:hAnsiTheme="minorEastAsia" w:hint="eastAsia"/>
          <w:spacing w:val="2"/>
          <w:szCs w:val="28"/>
        </w:rPr>
        <w:t xml:space="preserve">  </w:t>
      </w:r>
      <w:r w:rsidR="008A53B0" w:rsidRPr="00E325AC">
        <w:rPr>
          <w:rFonts w:asciiTheme="minorEastAsia" w:eastAsiaTheme="minorEastAsia" w:hAnsiTheme="minorEastAsia" w:hint="eastAsia"/>
          <w:spacing w:val="2"/>
          <w:szCs w:val="28"/>
        </w:rPr>
        <w:t>螺钉</w:t>
      </w:r>
      <w:r w:rsidR="008A53B0" w:rsidRPr="00E325AC">
        <w:rPr>
          <w:rFonts w:asciiTheme="minorEastAsia" w:eastAsiaTheme="minorEastAsia" w:hAnsiTheme="minorEastAsia"/>
          <w:spacing w:val="2"/>
          <w:szCs w:val="28"/>
        </w:rPr>
        <w:t>边距及间距</w:t>
      </w:r>
    </w:p>
    <w:p w:rsidR="007E394F" w:rsidRPr="00E325AC" w:rsidRDefault="007F7920" w:rsidP="007E394F">
      <w:pPr>
        <w:rPr>
          <w:rFonts w:ascii="宋体" w:hAnsi="宋体"/>
          <w:szCs w:val="28"/>
        </w:rPr>
      </w:pPr>
      <w:r w:rsidRPr="00E325AC">
        <w:rPr>
          <w:b/>
          <w:bCs/>
          <w:szCs w:val="28"/>
        </w:rPr>
        <w:t>6.7.</w:t>
      </w:r>
      <w:r w:rsidR="005B1B50" w:rsidRPr="00E325AC">
        <w:rPr>
          <w:b/>
          <w:bCs/>
          <w:szCs w:val="28"/>
        </w:rPr>
        <w:t>12</w:t>
      </w:r>
      <w:r w:rsidR="007E394F" w:rsidRPr="00E325AC">
        <w:rPr>
          <w:rFonts w:ascii="宋体" w:hAnsi="宋体" w:hint="eastAsia"/>
          <w:szCs w:val="28"/>
        </w:rPr>
        <w:t>不锈钢螺栓的紧固扭矩和破坏扭矩宜按下表取值。</w:t>
      </w:r>
    </w:p>
    <w:p w:rsidR="007E394F" w:rsidRPr="00E325AC" w:rsidRDefault="007E394F" w:rsidP="007E394F">
      <w:pPr>
        <w:jc w:val="center"/>
        <w:rPr>
          <w:b/>
          <w:sz w:val="24"/>
        </w:rPr>
      </w:pPr>
      <w:r w:rsidRPr="00E325AC">
        <w:rPr>
          <w:rFonts w:ascii="宋体" w:hAnsi="宋体" w:hint="eastAsia"/>
          <w:b/>
          <w:sz w:val="24"/>
        </w:rPr>
        <w:t>表</w:t>
      </w:r>
      <w:r w:rsidR="007F7920" w:rsidRPr="00E325AC">
        <w:rPr>
          <w:b/>
          <w:bCs/>
          <w:sz w:val="24"/>
        </w:rPr>
        <w:t>6.7.</w:t>
      </w:r>
      <w:r w:rsidR="005B1B50" w:rsidRPr="00E325AC">
        <w:rPr>
          <w:b/>
          <w:bCs/>
          <w:sz w:val="24"/>
        </w:rPr>
        <w:t>12</w:t>
      </w:r>
      <w:r w:rsidRPr="00E325AC">
        <w:rPr>
          <w:rFonts w:ascii="宋体" w:hAnsi="宋体"/>
          <w:b/>
          <w:sz w:val="24"/>
        </w:rPr>
        <w:t>性能等级为</w:t>
      </w:r>
      <w:r w:rsidR="005B1B50" w:rsidRPr="00E325AC">
        <w:rPr>
          <w:rFonts w:ascii="宋体" w:hAnsi="宋体"/>
          <w:b/>
          <w:sz w:val="24"/>
        </w:rPr>
        <w:t>50</w:t>
      </w:r>
      <w:r w:rsidR="005B1B50" w:rsidRPr="00E325AC">
        <w:rPr>
          <w:rFonts w:ascii="宋体" w:hAnsi="宋体" w:hint="eastAsia"/>
          <w:b/>
          <w:sz w:val="24"/>
        </w:rPr>
        <w:t>和</w:t>
      </w:r>
      <w:r w:rsidRPr="00E325AC">
        <w:rPr>
          <w:rFonts w:ascii="宋体" w:hAnsi="宋体"/>
          <w:b/>
          <w:sz w:val="24"/>
        </w:rPr>
        <w:t>70的不锈钢螺栓的紧固扭矩和破坏扭矩</w:t>
      </w:r>
    </w:p>
    <w:tbl>
      <w:tblPr>
        <w:tblpPr w:leftFromText="180" w:rightFromText="180" w:vertAnchor="text" w:tblpY="1"/>
        <w:tblOverlap w:val="never"/>
        <w:tblW w:w="5000" w:type="pct"/>
        <w:tblCellMar>
          <w:top w:w="54" w:type="dxa"/>
          <w:left w:w="115" w:type="dxa"/>
          <w:right w:w="115" w:type="dxa"/>
        </w:tblCellMar>
        <w:tblLook w:val="0000"/>
      </w:tblPr>
      <w:tblGrid>
        <w:gridCol w:w="1760"/>
        <w:gridCol w:w="2225"/>
        <w:gridCol w:w="1938"/>
        <w:gridCol w:w="2005"/>
        <w:gridCol w:w="1872"/>
      </w:tblGrid>
      <w:tr w:rsidR="009A2B51" w:rsidRPr="00E325AC" w:rsidTr="008A53B0">
        <w:trPr>
          <w:trHeight w:val="322"/>
        </w:trPr>
        <w:tc>
          <w:tcPr>
            <w:tcW w:w="898" w:type="pct"/>
            <w:vMerge w:val="restart"/>
            <w:tcBorders>
              <w:top w:val="single" w:sz="4" w:space="0" w:color="000000"/>
              <w:left w:val="single" w:sz="4" w:space="0" w:color="000000"/>
              <w:bottom w:val="single" w:sz="4" w:space="0" w:color="000000"/>
              <w:right w:val="single" w:sz="4" w:space="0" w:color="000000"/>
            </w:tcBorders>
          </w:tcPr>
          <w:p w:rsidR="007E394F" w:rsidRPr="00E325AC" w:rsidRDefault="007E394F" w:rsidP="007E394F">
            <w:pPr>
              <w:jc w:val="center"/>
              <w:rPr>
                <w:sz w:val="24"/>
              </w:rPr>
            </w:pPr>
            <w:r w:rsidRPr="00E325AC">
              <w:rPr>
                <w:sz w:val="24"/>
              </w:rPr>
              <w:t>螺纹规格</w:t>
            </w:r>
          </w:p>
        </w:tc>
        <w:tc>
          <w:tcPr>
            <w:tcW w:w="2124" w:type="pct"/>
            <w:gridSpan w:val="2"/>
            <w:tcBorders>
              <w:top w:val="single" w:sz="4" w:space="0" w:color="000000"/>
              <w:left w:val="single" w:sz="4" w:space="0" w:color="000000"/>
              <w:bottom w:val="single" w:sz="4" w:space="0" w:color="000000"/>
              <w:right w:val="single" w:sz="4" w:space="0" w:color="000000"/>
            </w:tcBorders>
          </w:tcPr>
          <w:p w:rsidR="007E394F" w:rsidRPr="00E325AC" w:rsidRDefault="007E394F" w:rsidP="007E394F">
            <w:pPr>
              <w:jc w:val="center"/>
              <w:rPr>
                <w:sz w:val="24"/>
              </w:rPr>
            </w:pPr>
            <w:r w:rsidRPr="00E325AC">
              <w:rPr>
                <w:sz w:val="24"/>
              </w:rPr>
              <w:t>紧固扭矩</w:t>
            </w:r>
            <w:r w:rsidRPr="00E325AC">
              <w:rPr>
                <w:sz w:val="24"/>
              </w:rPr>
              <w:t xml:space="preserve">(N·m) </w:t>
            </w:r>
          </w:p>
        </w:tc>
        <w:tc>
          <w:tcPr>
            <w:tcW w:w="1978" w:type="pct"/>
            <w:gridSpan w:val="2"/>
            <w:tcBorders>
              <w:top w:val="single" w:sz="4" w:space="0" w:color="000000"/>
              <w:left w:val="single" w:sz="4" w:space="0" w:color="000000"/>
              <w:bottom w:val="single" w:sz="4" w:space="0" w:color="000000"/>
              <w:right w:val="single" w:sz="4" w:space="0" w:color="000000"/>
            </w:tcBorders>
          </w:tcPr>
          <w:p w:rsidR="007E394F" w:rsidRPr="00E325AC" w:rsidRDefault="007E394F" w:rsidP="007E394F">
            <w:pPr>
              <w:jc w:val="center"/>
              <w:rPr>
                <w:sz w:val="24"/>
              </w:rPr>
            </w:pPr>
            <w:r w:rsidRPr="00E325AC">
              <w:rPr>
                <w:sz w:val="24"/>
              </w:rPr>
              <w:t>破坏扭矩</w:t>
            </w:r>
            <w:r w:rsidRPr="00E325AC">
              <w:rPr>
                <w:sz w:val="24"/>
              </w:rPr>
              <w:t xml:space="preserve">(N·m) </w:t>
            </w:r>
          </w:p>
        </w:tc>
      </w:tr>
      <w:tr w:rsidR="009A2B51" w:rsidRPr="00E325AC" w:rsidTr="008A53B0">
        <w:trPr>
          <w:trHeight w:val="322"/>
        </w:trPr>
        <w:tc>
          <w:tcPr>
            <w:tcW w:w="898" w:type="pct"/>
            <w:vMerge/>
            <w:tcBorders>
              <w:top w:val="nil"/>
              <w:left w:val="single" w:sz="4" w:space="0" w:color="000000"/>
              <w:bottom w:val="single" w:sz="4" w:space="0" w:color="000000"/>
              <w:right w:val="single" w:sz="4" w:space="0" w:color="000000"/>
            </w:tcBorders>
          </w:tcPr>
          <w:p w:rsidR="007E394F" w:rsidRPr="00E325AC" w:rsidRDefault="007E394F" w:rsidP="007E394F">
            <w:pPr>
              <w:jc w:val="center"/>
              <w:rPr>
                <w:sz w:val="24"/>
              </w:rPr>
            </w:pPr>
          </w:p>
        </w:tc>
        <w:tc>
          <w:tcPr>
            <w:tcW w:w="1135" w:type="pct"/>
            <w:tcBorders>
              <w:top w:val="single" w:sz="4" w:space="0" w:color="000000"/>
              <w:left w:val="single" w:sz="4" w:space="0" w:color="000000"/>
              <w:bottom w:val="single" w:sz="4" w:space="0" w:color="000000"/>
              <w:right w:val="single" w:sz="4" w:space="0" w:color="000000"/>
            </w:tcBorders>
          </w:tcPr>
          <w:p w:rsidR="007E394F" w:rsidRPr="00E325AC" w:rsidRDefault="007E394F" w:rsidP="007E394F">
            <w:pPr>
              <w:jc w:val="center"/>
              <w:rPr>
                <w:sz w:val="24"/>
              </w:rPr>
            </w:pPr>
            <w:r w:rsidRPr="00E325AC">
              <w:rPr>
                <w:sz w:val="24"/>
              </w:rPr>
              <w:t xml:space="preserve">A2/A4-50 </w:t>
            </w:r>
          </w:p>
        </w:tc>
        <w:tc>
          <w:tcPr>
            <w:tcW w:w="989" w:type="pct"/>
            <w:tcBorders>
              <w:top w:val="single" w:sz="4" w:space="0" w:color="000000"/>
              <w:left w:val="single" w:sz="4" w:space="0" w:color="000000"/>
              <w:bottom w:val="single" w:sz="4" w:space="0" w:color="000000"/>
              <w:right w:val="single" w:sz="4" w:space="0" w:color="000000"/>
            </w:tcBorders>
          </w:tcPr>
          <w:p w:rsidR="007E394F" w:rsidRPr="00E325AC" w:rsidRDefault="007E394F" w:rsidP="007E394F">
            <w:pPr>
              <w:jc w:val="center"/>
              <w:rPr>
                <w:sz w:val="24"/>
              </w:rPr>
            </w:pPr>
            <w:r w:rsidRPr="00E325AC">
              <w:rPr>
                <w:sz w:val="24"/>
              </w:rPr>
              <w:t xml:space="preserve">A2/A4-70 </w:t>
            </w:r>
          </w:p>
        </w:tc>
        <w:tc>
          <w:tcPr>
            <w:tcW w:w="1023" w:type="pct"/>
            <w:tcBorders>
              <w:top w:val="single" w:sz="4" w:space="0" w:color="000000"/>
              <w:left w:val="single" w:sz="4" w:space="0" w:color="000000"/>
              <w:bottom w:val="single" w:sz="4" w:space="0" w:color="000000"/>
              <w:right w:val="single" w:sz="4" w:space="0" w:color="000000"/>
            </w:tcBorders>
          </w:tcPr>
          <w:p w:rsidR="007E394F" w:rsidRPr="00E325AC" w:rsidRDefault="007E394F" w:rsidP="007E394F">
            <w:pPr>
              <w:jc w:val="center"/>
              <w:rPr>
                <w:sz w:val="24"/>
              </w:rPr>
            </w:pPr>
            <w:r w:rsidRPr="00E325AC">
              <w:rPr>
                <w:sz w:val="24"/>
              </w:rPr>
              <w:t xml:space="preserve">A2/A4-50 </w:t>
            </w:r>
          </w:p>
        </w:tc>
        <w:tc>
          <w:tcPr>
            <w:tcW w:w="956" w:type="pct"/>
            <w:tcBorders>
              <w:top w:val="single" w:sz="4" w:space="0" w:color="000000"/>
              <w:left w:val="single" w:sz="4" w:space="0" w:color="000000"/>
              <w:bottom w:val="single" w:sz="4" w:space="0" w:color="000000"/>
              <w:right w:val="single" w:sz="4" w:space="0" w:color="000000"/>
            </w:tcBorders>
          </w:tcPr>
          <w:p w:rsidR="007E394F" w:rsidRPr="00E325AC" w:rsidRDefault="007E394F" w:rsidP="007E394F">
            <w:pPr>
              <w:jc w:val="center"/>
              <w:rPr>
                <w:sz w:val="24"/>
              </w:rPr>
            </w:pPr>
            <w:r w:rsidRPr="00E325AC">
              <w:rPr>
                <w:sz w:val="24"/>
              </w:rPr>
              <w:t xml:space="preserve">A2/A4-70 </w:t>
            </w:r>
          </w:p>
        </w:tc>
      </w:tr>
      <w:tr w:rsidR="009A2B51" w:rsidRPr="00E325AC" w:rsidTr="008A53B0">
        <w:trPr>
          <w:trHeight w:val="322"/>
        </w:trPr>
        <w:tc>
          <w:tcPr>
            <w:tcW w:w="898" w:type="pct"/>
            <w:tcBorders>
              <w:top w:val="single" w:sz="4" w:space="0" w:color="000000"/>
              <w:left w:val="single" w:sz="4" w:space="0" w:color="000000"/>
              <w:bottom w:val="single" w:sz="4" w:space="0" w:color="000000"/>
              <w:right w:val="single" w:sz="4" w:space="0" w:color="000000"/>
            </w:tcBorders>
          </w:tcPr>
          <w:p w:rsidR="007E394F" w:rsidRPr="00E325AC" w:rsidRDefault="007E394F" w:rsidP="007E394F">
            <w:pPr>
              <w:jc w:val="center"/>
              <w:rPr>
                <w:sz w:val="24"/>
              </w:rPr>
            </w:pPr>
            <w:r w:rsidRPr="00E325AC">
              <w:rPr>
                <w:sz w:val="24"/>
              </w:rPr>
              <w:t xml:space="preserve">M4 </w:t>
            </w:r>
          </w:p>
        </w:tc>
        <w:tc>
          <w:tcPr>
            <w:tcW w:w="1135" w:type="pct"/>
            <w:tcBorders>
              <w:top w:val="single" w:sz="4" w:space="0" w:color="000000"/>
              <w:left w:val="single" w:sz="4" w:space="0" w:color="000000"/>
              <w:bottom w:val="single" w:sz="4" w:space="0" w:color="000000"/>
              <w:right w:val="single" w:sz="4" w:space="0" w:color="000000"/>
            </w:tcBorders>
          </w:tcPr>
          <w:p w:rsidR="007E394F" w:rsidRPr="00E325AC" w:rsidRDefault="007E394F" w:rsidP="007E394F">
            <w:pPr>
              <w:jc w:val="center"/>
              <w:rPr>
                <w:sz w:val="24"/>
              </w:rPr>
            </w:pPr>
            <w:r w:rsidRPr="00E325AC">
              <w:rPr>
                <w:sz w:val="24"/>
              </w:rPr>
              <w:t xml:space="preserve">0.9 </w:t>
            </w:r>
          </w:p>
        </w:tc>
        <w:tc>
          <w:tcPr>
            <w:tcW w:w="989" w:type="pct"/>
            <w:tcBorders>
              <w:top w:val="single" w:sz="4" w:space="0" w:color="000000"/>
              <w:left w:val="single" w:sz="4" w:space="0" w:color="000000"/>
              <w:bottom w:val="single" w:sz="4" w:space="0" w:color="000000"/>
              <w:right w:val="single" w:sz="4" w:space="0" w:color="000000"/>
            </w:tcBorders>
          </w:tcPr>
          <w:p w:rsidR="007E394F" w:rsidRPr="00E325AC" w:rsidRDefault="007E394F" w:rsidP="007E394F">
            <w:pPr>
              <w:jc w:val="center"/>
              <w:rPr>
                <w:sz w:val="24"/>
              </w:rPr>
            </w:pPr>
            <w:r w:rsidRPr="00E325AC">
              <w:rPr>
                <w:sz w:val="24"/>
              </w:rPr>
              <w:t xml:space="preserve">1.9 </w:t>
            </w:r>
          </w:p>
        </w:tc>
        <w:tc>
          <w:tcPr>
            <w:tcW w:w="1023" w:type="pct"/>
            <w:tcBorders>
              <w:top w:val="single" w:sz="4" w:space="0" w:color="000000"/>
              <w:left w:val="single" w:sz="4" w:space="0" w:color="000000"/>
              <w:bottom w:val="single" w:sz="4" w:space="0" w:color="000000"/>
              <w:right w:val="single" w:sz="4" w:space="0" w:color="000000"/>
            </w:tcBorders>
          </w:tcPr>
          <w:p w:rsidR="007E394F" w:rsidRPr="00E325AC" w:rsidRDefault="007E394F" w:rsidP="007E394F">
            <w:pPr>
              <w:jc w:val="center"/>
              <w:rPr>
                <w:sz w:val="24"/>
              </w:rPr>
            </w:pPr>
            <w:r w:rsidRPr="00E325AC">
              <w:rPr>
                <w:sz w:val="24"/>
              </w:rPr>
              <w:t xml:space="preserve">2.7 </w:t>
            </w:r>
          </w:p>
        </w:tc>
        <w:tc>
          <w:tcPr>
            <w:tcW w:w="956" w:type="pct"/>
            <w:tcBorders>
              <w:top w:val="single" w:sz="4" w:space="0" w:color="000000"/>
              <w:left w:val="single" w:sz="4" w:space="0" w:color="000000"/>
              <w:bottom w:val="single" w:sz="4" w:space="0" w:color="000000"/>
              <w:right w:val="single" w:sz="4" w:space="0" w:color="000000"/>
            </w:tcBorders>
          </w:tcPr>
          <w:p w:rsidR="007E394F" w:rsidRPr="00E325AC" w:rsidRDefault="007E394F" w:rsidP="007E394F">
            <w:pPr>
              <w:jc w:val="center"/>
              <w:rPr>
                <w:sz w:val="24"/>
              </w:rPr>
            </w:pPr>
            <w:r w:rsidRPr="00E325AC">
              <w:rPr>
                <w:sz w:val="24"/>
              </w:rPr>
              <w:t xml:space="preserve">3.8 </w:t>
            </w:r>
          </w:p>
        </w:tc>
      </w:tr>
      <w:tr w:rsidR="009A2B51" w:rsidRPr="00E325AC" w:rsidTr="008A53B0">
        <w:trPr>
          <w:trHeight w:val="322"/>
        </w:trPr>
        <w:tc>
          <w:tcPr>
            <w:tcW w:w="898" w:type="pct"/>
            <w:tcBorders>
              <w:top w:val="single" w:sz="4" w:space="0" w:color="000000"/>
              <w:left w:val="single" w:sz="4" w:space="0" w:color="000000"/>
              <w:bottom w:val="single" w:sz="4" w:space="0" w:color="000000"/>
              <w:right w:val="single" w:sz="4" w:space="0" w:color="000000"/>
            </w:tcBorders>
          </w:tcPr>
          <w:p w:rsidR="007E394F" w:rsidRPr="00E325AC" w:rsidRDefault="007E394F" w:rsidP="007E394F">
            <w:pPr>
              <w:jc w:val="center"/>
              <w:rPr>
                <w:sz w:val="24"/>
              </w:rPr>
            </w:pPr>
            <w:r w:rsidRPr="00E325AC">
              <w:rPr>
                <w:sz w:val="24"/>
              </w:rPr>
              <w:t xml:space="preserve">M5 </w:t>
            </w:r>
          </w:p>
        </w:tc>
        <w:tc>
          <w:tcPr>
            <w:tcW w:w="1135" w:type="pct"/>
            <w:tcBorders>
              <w:top w:val="single" w:sz="4" w:space="0" w:color="000000"/>
              <w:left w:val="single" w:sz="4" w:space="0" w:color="000000"/>
              <w:bottom w:val="single" w:sz="4" w:space="0" w:color="000000"/>
              <w:right w:val="single" w:sz="4" w:space="0" w:color="000000"/>
            </w:tcBorders>
          </w:tcPr>
          <w:p w:rsidR="007E394F" w:rsidRPr="00E325AC" w:rsidRDefault="007E394F" w:rsidP="007E394F">
            <w:pPr>
              <w:jc w:val="center"/>
              <w:rPr>
                <w:sz w:val="24"/>
              </w:rPr>
            </w:pPr>
            <w:r w:rsidRPr="00E325AC">
              <w:rPr>
                <w:sz w:val="24"/>
              </w:rPr>
              <w:t xml:space="preserve">1.8 </w:t>
            </w:r>
          </w:p>
        </w:tc>
        <w:tc>
          <w:tcPr>
            <w:tcW w:w="989" w:type="pct"/>
            <w:tcBorders>
              <w:top w:val="single" w:sz="4" w:space="0" w:color="000000"/>
              <w:left w:val="single" w:sz="4" w:space="0" w:color="000000"/>
              <w:bottom w:val="single" w:sz="4" w:space="0" w:color="000000"/>
              <w:right w:val="single" w:sz="4" w:space="0" w:color="000000"/>
            </w:tcBorders>
          </w:tcPr>
          <w:p w:rsidR="007E394F" w:rsidRPr="00E325AC" w:rsidRDefault="007E394F" w:rsidP="007E394F">
            <w:pPr>
              <w:jc w:val="center"/>
              <w:rPr>
                <w:sz w:val="24"/>
              </w:rPr>
            </w:pPr>
            <w:r w:rsidRPr="00E325AC">
              <w:rPr>
                <w:sz w:val="24"/>
              </w:rPr>
              <w:t xml:space="preserve">3.9 </w:t>
            </w:r>
          </w:p>
        </w:tc>
        <w:tc>
          <w:tcPr>
            <w:tcW w:w="1023" w:type="pct"/>
            <w:tcBorders>
              <w:top w:val="single" w:sz="4" w:space="0" w:color="000000"/>
              <w:left w:val="single" w:sz="4" w:space="0" w:color="000000"/>
              <w:bottom w:val="single" w:sz="4" w:space="0" w:color="000000"/>
              <w:right w:val="single" w:sz="4" w:space="0" w:color="000000"/>
            </w:tcBorders>
          </w:tcPr>
          <w:p w:rsidR="007E394F" w:rsidRPr="00E325AC" w:rsidRDefault="007E394F" w:rsidP="007E394F">
            <w:pPr>
              <w:jc w:val="center"/>
              <w:rPr>
                <w:sz w:val="24"/>
              </w:rPr>
            </w:pPr>
            <w:r w:rsidRPr="00E325AC">
              <w:rPr>
                <w:sz w:val="24"/>
              </w:rPr>
              <w:t xml:space="preserve">5.5 </w:t>
            </w:r>
          </w:p>
        </w:tc>
        <w:tc>
          <w:tcPr>
            <w:tcW w:w="956" w:type="pct"/>
            <w:tcBorders>
              <w:top w:val="single" w:sz="4" w:space="0" w:color="000000"/>
              <w:left w:val="single" w:sz="4" w:space="0" w:color="000000"/>
              <w:bottom w:val="single" w:sz="4" w:space="0" w:color="000000"/>
              <w:right w:val="single" w:sz="4" w:space="0" w:color="000000"/>
            </w:tcBorders>
          </w:tcPr>
          <w:p w:rsidR="007E394F" w:rsidRPr="00E325AC" w:rsidRDefault="007E394F" w:rsidP="007E394F">
            <w:pPr>
              <w:jc w:val="center"/>
              <w:rPr>
                <w:sz w:val="24"/>
              </w:rPr>
            </w:pPr>
            <w:r w:rsidRPr="00E325AC">
              <w:rPr>
                <w:sz w:val="24"/>
              </w:rPr>
              <w:t xml:space="preserve">7.8 </w:t>
            </w:r>
          </w:p>
        </w:tc>
      </w:tr>
      <w:tr w:rsidR="009A2B51" w:rsidRPr="00E325AC" w:rsidTr="008A53B0">
        <w:trPr>
          <w:trHeight w:val="322"/>
        </w:trPr>
        <w:tc>
          <w:tcPr>
            <w:tcW w:w="898" w:type="pct"/>
            <w:tcBorders>
              <w:top w:val="single" w:sz="4" w:space="0" w:color="000000"/>
              <w:left w:val="single" w:sz="4" w:space="0" w:color="000000"/>
              <w:bottom w:val="single" w:sz="4" w:space="0" w:color="000000"/>
              <w:right w:val="single" w:sz="4" w:space="0" w:color="000000"/>
            </w:tcBorders>
          </w:tcPr>
          <w:p w:rsidR="007E394F" w:rsidRPr="00E325AC" w:rsidRDefault="007E394F" w:rsidP="007E394F">
            <w:pPr>
              <w:jc w:val="center"/>
              <w:rPr>
                <w:sz w:val="24"/>
              </w:rPr>
            </w:pPr>
            <w:r w:rsidRPr="00E325AC">
              <w:rPr>
                <w:sz w:val="24"/>
              </w:rPr>
              <w:t xml:space="preserve">M6 </w:t>
            </w:r>
          </w:p>
        </w:tc>
        <w:tc>
          <w:tcPr>
            <w:tcW w:w="1135" w:type="pct"/>
            <w:tcBorders>
              <w:top w:val="single" w:sz="4" w:space="0" w:color="000000"/>
              <w:left w:val="single" w:sz="4" w:space="0" w:color="000000"/>
              <w:bottom w:val="single" w:sz="4" w:space="0" w:color="000000"/>
              <w:right w:val="single" w:sz="4" w:space="0" w:color="000000"/>
            </w:tcBorders>
          </w:tcPr>
          <w:p w:rsidR="007E394F" w:rsidRPr="00E325AC" w:rsidRDefault="007E394F" w:rsidP="007E394F">
            <w:pPr>
              <w:jc w:val="center"/>
              <w:rPr>
                <w:sz w:val="24"/>
              </w:rPr>
            </w:pPr>
            <w:r w:rsidRPr="00E325AC">
              <w:rPr>
                <w:sz w:val="24"/>
              </w:rPr>
              <w:t xml:space="preserve">3.0 </w:t>
            </w:r>
          </w:p>
        </w:tc>
        <w:tc>
          <w:tcPr>
            <w:tcW w:w="989" w:type="pct"/>
            <w:tcBorders>
              <w:top w:val="single" w:sz="4" w:space="0" w:color="000000"/>
              <w:left w:val="single" w:sz="4" w:space="0" w:color="000000"/>
              <w:bottom w:val="single" w:sz="4" w:space="0" w:color="000000"/>
              <w:right w:val="single" w:sz="4" w:space="0" w:color="000000"/>
            </w:tcBorders>
          </w:tcPr>
          <w:p w:rsidR="007E394F" w:rsidRPr="00E325AC" w:rsidRDefault="007E394F" w:rsidP="007E394F">
            <w:pPr>
              <w:jc w:val="center"/>
              <w:rPr>
                <w:sz w:val="24"/>
              </w:rPr>
            </w:pPr>
            <w:r w:rsidRPr="00E325AC">
              <w:rPr>
                <w:sz w:val="24"/>
              </w:rPr>
              <w:t xml:space="preserve">6.7 </w:t>
            </w:r>
          </w:p>
        </w:tc>
        <w:tc>
          <w:tcPr>
            <w:tcW w:w="1023" w:type="pct"/>
            <w:tcBorders>
              <w:top w:val="single" w:sz="4" w:space="0" w:color="000000"/>
              <w:left w:val="single" w:sz="4" w:space="0" w:color="000000"/>
              <w:bottom w:val="single" w:sz="4" w:space="0" w:color="000000"/>
              <w:right w:val="single" w:sz="4" w:space="0" w:color="000000"/>
            </w:tcBorders>
          </w:tcPr>
          <w:p w:rsidR="007E394F" w:rsidRPr="00E325AC" w:rsidRDefault="007E394F" w:rsidP="007E394F">
            <w:pPr>
              <w:jc w:val="center"/>
              <w:rPr>
                <w:sz w:val="24"/>
              </w:rPr>
            </w:pPr>
            <w:r w:rsidRPr="00E325AC">
              <w:rPr>
                <w:sz w:val="24"/>
              </w:rPr>
              <w:t xml:space="preserve">9.3 </w:t>
            </w:r>
          </w:p>
        </w:tc>
        <w:tc>
          <w:tcPr>
            <w:tcW w:w="956" w:type="pct"/>
            <w:tcBorders>
              <w:top w:val="single" w:sz="4" w:space="0" w:color="000000"/>
              <w:left w:val="single" w:sz="4" w:space="0" w:color="000000"/>
              <w:bottom w:val="single" w:sz="4" w:space="0" w:color="000000"/>
              <w:right w:val="single" w:sz="4" w:space="0" w:color="000000"/>
            </w:tcBorders>
          </w:tcPr>
          <w:p w:rsidR="007E394F" w:rsidRPr="00E325AC" w:rsidRDefault="007E394F" w:rsidP="007E394F">
            <w:pPr>
              <w:jc w:val="center"/>
              <w:rPr>
                <w:sz w:val="24"/>
              </w:rPr>
            </w:pPr>
            <w:r w:rsidRPr="00E325AC">
              <w:rPr>
                <w:sz w:val="24"/>
              </w:rPr>
              <w:t xml:space="preserve">13 </w:t>
            </w:r>
          </w:p>
        </w:tc>
      </w:tr>
      <w:tr w:rsidR="009A2B51" w:rsidRPr="00E325AC" w:rsidTr="008A53B0">
        <w:trPr>
          <w:trHeight w:val="322"/>
        </w:trPr>
        <w:tc>
          <w:tcPr>
            <w:tcW w:w="898" w:type="pct"/>
            <w:tcBorders>
              <w:top w:val="single" w:sz="4" w:space="0" w:color="000000"/>
              <w:left w:val="single" w:sz="4" w:space="0" w:color="000000"/>
              <w:bottom w:val="single" w:sz="4" w:space="0" w:color="000000"/>
              <w:right w:val="single" w:sz="4" w:space="0" w:color="000000"/>
            </w:tcBorders>
          </w:tcPr>
          <w:p w:rsidR="007E394F" w:rsidRPr="00E325AC" w:rsidRDefault="007E394F" w:rsidP="007E394F">
            <w:pPr>
              <w:jc w:val="center"/>
              <w:rPr>
                <w:sz w:val="24"/>
              </w:rPr>
            </w:pPr>
            <w:r w:rsidRPr="00E325AC">
              <w:rPr>
                <w:sz w:val="24"/>
              </w:rPr>
              <w:t xml:space="preserve">M8 </w:t>
            </w:r>
          </w:p>
        </w:tc>
        <w:tc>
          <w:tcPr>
            <w:tcW w:w="1135" w:type="pct"/>
            <w:tcBorders>
              <w:top w:val="single" w:sz="4" w:space="0" w:color="000000"/>
              <w:left w:val="single" w:sz="4" w:space="0" w:color="000000"/>
              <w:bottom w:val="single" w:sz="4" w:space="0" w:color="000000"/>
              <w:right w:val="single" w:sz="4" w:space="0" w:color="000000"/>
            </w:tcBorders>
          </w:tcPr>
          <w:p w:rsidR="007E394F" w:rsidRPr="00E325AC" w:rsidRDefault="007E394F" w:rsidP="007E394F">
            <w:pPr>
              <w:jc w:val="center"/>
              <w:rPr>
                <w:sz w:val="24"/>
              </w:rPr>
            </w:pPr>
            <w:r w:rsidRPr="00E325AC">
              <w:rPr>
                <w:sz w:val="24"/>
              </w:rPr>
              <w:t xml:space="preserve">7.4 </w:t>
            </w:r>
          </w:p>
        </w:tc>
        <w:tc>
          <w:tcPr>
            <w:tcW w:w="989" w:type="pct"/>
            <w:tcBorders>
              <w:top w:val="single" w:sz="4" w:space="0" w:color="000000"/>
              <w:left w:val="single" w:sz="4" w:space="0" w:color="000000"/>
              <w:bottom w:val="single" w:sz="4" w:space="0" w:color="000000"/>
              <w:right w:val="single" w:sz="4" w:space="0" w:color="000000"/>
            </w:tcBorders>
          </w:tcPr>
          <w:p w:rsidR="007E394F" w:rsidRPr="00E325AC" w:rsidRDefault="007E394F" w:rsidP="007E394F">
            <w:pPr>
              <w:jc w:val="center"/>
              <w:rPr>
                <w:sz w:val="24"/>
              </w:rPr>
            </w:pPr>
            <w:r w:rsidRPr="00E325AC">
              <w:rPr>
                <w:sz w:val="24"/>
              </w:rPr>
              <w:t xml:space="preserve">17.0 </w:t>
            </w:r>
          </w:p>
        </w:tc>
        <w:tc>
          <w:tcPr>
            <w:tcW w:w="1023" w:type="pct"/>
            <w:tcBorders>
              <w:top w:val="single" w:sz="4" w:space="0" w:color="000000"/>
              <w:left w:val="single" w:sz="4" w:space="0" w:color="000000"/>
              <w:bottom w:val="single" w:sz="4" w:space="0" w:color="000000"/>
              <w:right w:val="single" w:sz="4" w:space="0" w:color="000000"/>
            </w:tcBorders>
          </w:tcPr>
          <w:p w:rsidR="007E394F" w:rsidRPr="00E325AC" w:rsidRDefault="007E394F" w:rsidP="007E394F">
            <w:pPr>
              <w:jc w:val="center"/>
              <w:rPr>
                <w:sz w:val="24"/>
              </w:rPr>
            </w:pPr>
            <w:r w:rsidRPr="00E325AC">
              <w:rPr>
                <w:sz w:val="24"/>
              </w:rPr>
              <w:t xml:space="preserve">23 </w:t>
            </w:r>
          </w:p>
        </w:tc>
        <w:tc>
          <w:tcPr>
            <w:tcW w:w="956" w:type="pct"/>
            <w:tcBorders>
              <w:top w:val="single" w:sz="4" w:space="0" w:color="000000"/>
              <w:left w:val="single" w:sz="4" w:space="0" w:color="000000"/>
              <w:bottom w:val="single" w:sz="4" w:space="0" w:color="000000"/>
              <w:right w:val="single" w:sz="4" w:space="0" w:color="000000"/>
            </w:tcBorders>
          </w:tcPr>
          <w:p w:rsidR="007E394F" w:rsidRPr="00E325AC" w:rsidRDefault="007E394F" w:rsidP="007E394F">
            <w:pPr>
              <w:jc w:val="center"/>
              <w:rPr>
                <w:sz w:val="24"/>
              </w:rPr>
            </w:pPr>
            <w:r w:rsidRPr="00E325AC">
              <w:rPr>
                <w:sz w:val="24"/>
              </w:rPr>
              <w:t xml:space="preserve">32 </w:t>
            </w:r>
          </w:p>
        </w:tc>
      </w:tr>
      <w:tr w:rsidR="009A2B51" w:rsidRPr="00E325AC" w:rsidTr="008A53B0">
        <w:trPr>
          <w:trHeight w:val="322"/>
        </w:trPr>
        <w:tc>
          <w:tcPr>
            <w:tcW w:w="898" w:type="pct"/>
            <w:tcBorders>
              <w:top w:val="single" w:sz="4" w:space="0" w:color="000000"/>
              <w:left w:val="single" w:sz="4" w:space="0" w:color="000000"/>
              <w:bottom w:val="single" w:sz="4" w:space="0" w:color="000000"/>
              <w:right w:val="single" w:sz="4" w:space="0" w:color="000000"/>
            </w:tcBorders>
          </w:tcPr>
          <w:p w:rsidR="007E394F" w:rsidRPr="00E325AC" w:rsidRDefault="007E394F" w:rsidP="007E394F">
            <w:pPr>
              <w:jc w:val="center"/>
              <w:rPr>
                <w:sz w:val="24"/>
              </w:rPr>
            </w:pPr>
            <w:r w:rsidRPr="00E325AC">
              <w:rPr>
                <w:sz w:val="24"/>
              </w:rPr>
              <w:t xml:space="preserve">M10 </w:t>
            </w:r>
          </w:p>
        </w:tc>
        <w:tc>
          <w:tcPr>
            <w:tcW w:w="1135" w:type="pct"/>
            <w:tcBorders>
              <w:top w:val="single" w:sz="4" w:space="0" w:color="000000"/>
              <w:left w:val="single" w:sz="4" w:space="0" w:color="000000"/>
              <w:bottom w:val="single" w:sz="4" w:space="0" w:color="000000"/>
              <w:right w:val="single" w:sz="4" w:space="0" w:color="000000"/>
            </w:tcBorders>
          </w:tcPr>
          <w:p w:rsidR="007E394F" w:rsidRPr="00E325AC" w:rsidRDefault="007E394F" w:rsidP="007E394F">
            <w:pPr>
              <w:jc w:val="center"/>
              <w:rPr>
                <w:sz w:val="24"/>
              </w:rPr>
            </w:pPr>
            <w:r w:rsidRPr="00E325AC">
              <w:rPr>
                <w:sz w:val="24"/>
              </w:rPr>
              <w:t xml:space="preserve">14.6 </w:t>
            </w:r>
          </w:p>
        </w:tc>
        <w:tc>
          <w:tcPr>
            <w:tcW w:w="989" w:type="pct"/>
            <w:tcBorders>
              <w:top w:val="single" w:sz="4" w:space="0" w:color="000000"/>
              <w:left w:val="single" w:sz="4" w:space="0" w:color="000000"/>
              <w:bottom w:val="single" w:sz="4" w:space="0" w:color="000000"/>
              <w:right w:val="single" w:sz="4" w:space="0" w:color="000000"/>
            </w:tcBorders>
          </w:tcPr>
          <w:p w:rsidR="007E394F" w:rsidRPr="00E325AC" w:rsidRDefault="007E394F" w:rsidP="007E394F">
            <w:pPr>
              <w:jc w:val="center"/>
              <w:rPr>
                <w:sz w:val="24"/>
              </w:rPr>
            </w:pPr>
            <w:r w:rsidRPr="00E325AC">
              <w:rPr>
                <w:sz w:val="24"/>
              </w:rPr>
              <w:t xml:space="preserve">33.1 </w:t>
            </w:r>
          </w:p>
        </w:tc>
        <w:tc>
          <w:tcPr>
            <w:tcW w:w="1023" w:type="pct"/>
            <w:tcBorders>
              <w:top w:val="single" w:sz="4" w:space="0" w:color="000000"/>
              <w:left w:val="single" w:sz="4" w:space="0" w:color="000000"/>
              <w:bottom w:val="single" w:sz="4" w:space="0" w:color="000000"/>
              <w:right w:val="single" w:sz="4" w:space="0" w:color="000000"/>
            </w:tcBorders>
          </w:tcPr>
          <w:p w:rsidR="007E394F" w:rsidRPr="00E325AC" w:rsidRDefault="007E394F" w:rsidP="007E394F">
            <w:pPr>
              <w:jc w:val="center"/>
              <w:rPr>
                <w:sz w:val="24"/>
              </w:rPr>
            </w:pPr>
            <w:r w:rsidRPr="00E325AC">
              <w:rPr>
                <w:sz w:val="24"/>
              </w:rPr>
              <w:t xml:space="preserve">46 </w:t>
            </w:r>
          </w:p>
        </w:tc>
        <w:tc>
          <w:tcPr>
            <w:tcW w:w="956" w:type="pct"/>
            <w:tcBorders>
              <w:top w:val="single" w:sz="4" w:space="0" w:color="000000"/>
              <w:left w:val="single" w:sz="4" w:space="0" w:color="000000"/>
              <w:bottom w:val="single" w:sz="4" w:space="0" w:color="000000"/>
              <w:right w:val="single" w:sz="4" w:space="0" w:color="000000"/>
            </w:tcBorders>
          </w:tcPr>
          <w:p w:rsidR="007E394F" w:rsidRPr="00E325AC" w:rsidRDefault="007E394F" w:rsidP="007E394F">
            <w:pPr>
              <w:jc w:val="center"/>
              <w:rPr>
                <w:sz w:val="24"/>
              </w:rPr>
            </w:pPr>
            <w:r w:rsidRPr="00E325AC">
              <w:rPr>
                <w:sz w:val="24"/>
              </w:rPr>
              <w:t xml:space="preserve">65 </w:t>
            </w:r>
          </w:p>
        </w:tc>
      </w:tr>
      <w:tr w:rsidR="009A2B51" w:rsidRPr="00E325AC" w:rsidTr="008A53B0">
        <w:trPr>
          <w:trHeight w:val="326"/>
        </w:trPr>
        <w:tc>
          <w:tcPr>
            <w:tcW w:w="898" w:type="pct"/>
            <w:tcBorders>
              <w:top w:val="single" w:sz="4" w:space="0" w:color="000000"/>
              <w:left w:val="single" w:sz="4" w:space="0" w:color="000000"/>
              <w:bottom w:val="single" w:sz="4" w:space="0" w:color="000000"/>
              <w:right w:val="single" w:sz="4" w:space="0" w:color="000000"/>
            </w:tcBorders>
          </w:tcPr>
          <w:p w:rsidR="007E394F" w:rsidRPr="00E325AC" w:rsidRDefault="007E394F" w:rsidP="007E394F">
            <w:pPr>
              <w:jc w:val="center"/>
              <w:rPr>
                <w:sz w:val="24"/>
              </w:rPr>
            </w:pPr>
            <w:r w:rsidRPr="00E325AC">
              <w:rPr>
                <w:sz w:val="24"/>
              </w:rPr>
              <w:t xml:space="preserve">M12 </w:t>
            </w:r>
          </w:p>
        </w:tc>
        <w:tc>
          <w:tcPr>
            <w:tcW w:w="1135" w:type="pct"/>
            <w:tcBorders>
              <w:top w:val="single" w:sz="4" w:space="0" w:color="000000"/>
              <w:left w:val="single" w:sz="4" w:space="0" w:color="000000"/>
              <w:bottom w:val="single" w:sz="4" w:space="0" w:color="000000"/>
              <w:right w:val="single" w:sz="4" w:space="0" w:color="000000"/>
            </w:tcBorders>
          </w:tcPr>
          <w:p w:rsidR="007E394F" w:rsidRPr="00E325AC" w:rsidRDefault="007E394F" w:rsidP="007E394F">
            <w:pPr>
              <w:jc w:val="center"/>
              <w:rPr>
                <w:sz w:val="24"/>
              </w:rPr>
            </w:pPr>
            <w:r w:rsidRPr="00E325AC">
              <w:rPr>
                <w:sz w:val="24"/>
              </w:rPr>
              <w:t xml:space="preserve">25.5 </w:t>
            </w:r>
          </w:p>
        </w:tc>
        <w:tc>
          <w:tcPr>
            <w:tcW w:w="989" w:type="pct"/>
            <w:tcBorders>
              <w:top w:val="single" w:sz="4" w:space="0" w:color="000000"/>
              <w:left w:val="single" w:sz="4" w:space="0" w:color="000000"/>
              <w:bottom w:val="single" w:sz="4" w:space="0" w:color="000000"/>
              <w:right w:val="single" w:sz="4" w:space="0" w:color="000000"/>
            </w:tcBorders>
          </w:tcPr>
          <w:p w:rsidR="007E394F" w:rsidRPr="00E325AC" w:rsidRDefault="007E394F" w:rsidP="007E394F">
            <w:pPr>
              <w:jc w:val="center"/>
              <w:rPr>
                <w:sz w:val="24"/>
              </w:rPr>
            </w:pPr>
            <w:r w:rsidRPr="00E325AC">
              <w:rPr>
                <w:sz w:val="24"/>
              </w:rPr>
              <w:t xml:space="preserve">57.6 </w:t>
            </w:r>
          </w:p>
        </w:tc>
        <w:tc>
          <w:tcPr>
            <w:tcW w:w="1023" w:type="pct"/>
            <w:tcBorders>
              <w:top w:val="single" w:sz="4" w:space="0" w:color="000000"/>
              <w:left w:val="single" w:sz="4" w:space="0" w:color="000000"/>
              <w:bottom w:val="single" w:sz="4" w:space="0" w:color="000000"/>
              <w:right w:val="single" w:sz="4" w:space="0" w:color="000000"/>
            </w:tcBorders>
          </w:tcPr>
          <w:p w:rsidR="007E394F" w:rsidRPr="00E325AC" w:rsidRDefault="007E394F" w:rsidP="007E394F">
            <w:pPr>
              <w:jc w:val="center"/>
              <w:rPr>
                <w:sz w:val="24"/>
              </w:rPr>
            </w:pPr>
            <w:r w:rsidRPr="00E325AC">
              <w:rPr>
                <w:sz w:val="24"/>
              </w:rPr>
              <w:t xml:space="preserve">80 </w:t>
            </w:r>
          </w:p>
        </w:tc>
        <w:tc>
          <w:tcPr>
            <w:tcW w:w="956" w:type="pct"/>
            <w:tcBorders>
              <w:top w:val="single" w:sz="4" w:space="0" w:color="000000"/>
              <w:left w:val="single" w:sz="4" w:space="0" w:color="000000"/>
              <w:bottom w:val="single" w:sz="4" w:space="0" w:color="000000"/>
              <w:right w:val="single" w:sz="4" w:space="0" w:color="000000"/>
            </w:tcBorders>
          </w:tcPr>
          <w:p w:rsidR="007E394F" w:rsidRPr="00E325AC" w:rsidRDefault="007E394F" w:rsidP="007E394F">
            <w:pPr>
              <w:jc w:val="center"/>
              <w:rPr>
                <w:sz w:val="24"/>
              </w:rPr>
            </w:pPr>
            <w:r w:rsidRPr="00E325AC">
              <w:rPr>
                <w:sz w:val="24"/>
              </w:rPr>
              <w:t xml:space="preserve">110 </w:t>
            </w:r>
          </w:p>
        </w:tc>
      </w:tr>
      <w:tr w:rsidR="009A2B51" w:rsidRPr="00E325AC" w:rsidTr="008A53B0">
        <w:trPr>
          <w:trHeight w:val="322"/>
        </w:trPr>
        <w:tc>
          <w:tcPr>
            <w:tcW w:w="898" w:type="pct"/>
            <w:tcBorders>
              <w:top w:val="single" w:sz="4" w:space="0" w:color="000000"/>
              <w:left w:val="single" w:sz="4" w:space="0" w:color="000000"/>
              <w:bottom w:val="single" w:sz="4" w:space="0" w:color="000000"/>
              <w:right w:val="single" w:sz="4" w:space="0" w:color="000000"/>
            </w:tcBorders>
          </w:tcPr>
          <w:p w:rsidR="007E394F" w:rsidRPr="00E325AC" w:rsidRDefault="007E394F" w:rsidP="007E394F">
            <w:pPr>
              <w:jc w:val="center"/>
              <w:rPr>
                <w:sz w:val="24"/>
              </w:rPr>
            </w:pPr>
            <w:r w:rsidRPr="00E325AC">
              <w:rPr>
                <w:sz w:val="24"/>
              </w:rPr>
              <w:t xml:space="preserve">M16 </w:t>
            </w:r>
          </w:p>
        </w:tc>
        <w:tc>
          <w:tcPr>
            <w:tcW w:w="1135" w:type="pct"/>
            <w:tcBorders>
              <w:top w:val="single" w:sz="4" w:space="0" w:color="000000"/>
              <w:left w:val="single" w:sz="4" w:space="0" w:color="000000"/>
              <w:bottom w:val="single" w:sz="4" w:space="0" w:color="000000"/>
              <w:right w:val="single" w:sz="4" w:space="0" w:color="000000"/>
            </w:tcBorders>
          </w:tcPr>
          <w:p w:rsidR="007E394F" w:rsidRPr="00E325AC" w:rsidRDefault="007E394F" w:rsidP="007E394F">
            <w:pPr>
              <w:jc w:val="center"/>
              <w:rPr>
                <w:sz w:val="24"/>
              </w:rPr>
            </w:pPr>
            <w:r w:rsidRPr="00E325AC">
              <w:rPr>
                <w:sz w:val="24"/>
              </w:rPr>
              <w:t xml:space="preserve">63.3 </w:t>
            </w:r>
          </w:p>
        </w:tc>
        <w:tc>
          <w:tcPr>
            <w:tcW w:w="989" w:type="pct"/>
            <w:tcBorders>
              <w:top w:val="single" w:sz="4" w:space="0" w:color="000000"/>
              <w:left w:val="single" w:sz="4" w:space="0" w:color="000000"/>
              <w:bottom w:val="single" w:sz="4" w:space="0" w:color="000000"/>
              <w:right w:val="single" w:sz="4" w:space="0" w:color="000000"/>
            </w:tcBorders>
          </w:tcPr>
          <w:p w:rsidR="007E394F" w:rsidRPr="00E325AC" w:rsidRDefault="007E394F" w:rsidP="007E394F">
            <w:pPr>
              <w:jc w:val="center"/>
              <w:rPr>
                <w:sz w:val="24"/>
              </w:rPr>
            </w:pPr>
            <w:r w:rsidRPr="00E325AC">
              <w:rPr>
                <w:sz w:val="24"/>
              </w:rPr>
              <w:t xml:space="preserve">140.7 </w:t>
            </w:r>
          </w:p>
        </w:tc>
        <w:tc>
          <w:tcPr>
            <w:tcW w:w="1023" w:type="pct"/>
            <w:tcBorders>
              <w:top w:val="single" w:sz="4" w:space="0" w:color="000000"/>
              <w:left w:val="single" w:sz="4" w:space="0" w:color="000000"/>
              <w:bottom w:val="single" w:sz="4" w:space="0" w:color="000000"/>
              <w:right w:val="single" w:sz="4" w:space="0" w:color="000000"/>
            </w:tcBorders>
          </w:tcPr>
          <w:p w:rsidR="007E394F" w:rsidRPr="00E325AC" w:rsidRDefault="007E394F" w:rsidP="007E394F">
            <w:pPr>
              <w:jc w:val="center"/>
              <w:rPr>
                <w:sz w:val="24"/>
              </w:rPr>
            </w:pPr>
            <w:r w:rsidRPr="00E325AC">
              <w:rPr>
                <w:sz w:val="24"/>
              </w:rPr>
              <w:t xml:space="preserve">210 </w:t>
            </w:r>
          </w:p>
        </w:tc>
        <w:tc>
          <w:tcPr>
            <w:tcW w:w="956" w:type="pct"/>
            <w:tcBorders>
              <w:top w:val="single" w:sz="4" w:space="0" w:color="000000"/>
              <w:left w:val="single" w:sz="4" w:space="0" w:color="000000"/>
              <w:bottom w:val="single" w:sz="4" w:space="0" w:color="000000"/>
              <w:right w:val="single" w:sz="4" w:space="0" w:color="000000"/>
            </w:tcBorders>
          </w:tcPr>
          <w:p w:rsidR="007E394F" w:rsidRPr="00E325AC" w:rsidRDefault="007E394F" w:rsidP="007E394F">
            <w:pPr>
              <w:jc w:val="center"/>
              <w:rPr>
                <w:sz w:val="24"/>
              </w:rPr>
            </w:pPr>
            <w:r w:rsidRPr="00E325AC">
              <w:rPr>
                <w:sz w:val="24"/>
              </w:rPr>
              <w:t xml:space="preserve">290 </w:t>
            </w:r>
          </w:p>
        </w:tc>
      </w:tr>
    </w:tbl>
    <w:p w:rsidR="007E394F" w:rsidRPr="00E325AC" w:rsidRDefault="007E394F" w:rsidP="007E394F">
      <w:pPr>
        <w:rPr>
          <w:rFonts w:ascii="宋体" w:hAnsi="宋体"/>
          <w:szCs w:val="28"/>
        </w:rPr>
      </w:pPr>
      <w:r w:rsidRPr="00E325AC">
        <w:rPr>
          <w:b/>
          <w:bCs/>
          <w:szCs w:val="28"/>
        </w:rPr>
        <w:t>6</w:t>
      </w:r>
      <w:r w:rsidRPr="00E325AC">
        <w:rPr>
          <w:rFonts w:hint="eastAsia"/>
          <w:b/>
          <w:bCs/>
          <w:szCs w:val="28"/>
        </w:rPr>
        <w:t>.7.</w:t>
      </w:r>
      <w:r w:rsidR="005B1B50" w:rsidRPr="00E325AC">
        <w:rPr>
          <w:rFonts w:ascii="宋体" w:hAnsi="宋体"/>
          <w:b/>
          <w:szCs w:val="28"/>
        </w:rPr>
        <w:t>13</w:t>
      </w:r>
      <w:r w:rsidRPr="00E325AC">
        <w:rPr>
          <w:rFonts w:ascii="宋体" w:hAnsi="宋体" w:hint="eastAsia"/>
          <w:szCs w:val="28"/>
        </w:rPr>
        <w:t>机制螺钉</w:t>
      </w:r>
      <w:proofErr w:type="gramStart"/>
      <w:r w:rsidRPr="00E325AC">
        <w:rPr>
          <w:rFonts w:ascii="宋体" w:hAnsi="宋体" w:hint="eastAsia"/>
          <w:szCs w:val="28"/>
        </w:rPr>
        <w:t>钉</w:t>
      </w:r>
      <w:proofErr w:type="gramEnd"/>
      <w:r w:rsidRPr="00E325AC">
        <w:rPr>
          <w:rFonts w:ascii="宋体" w:hAnsi="宋体" w:hint="eastAsia"/>
          <w:szCs w:val="28"/>
        </w:rPr>
        <w:t>孔的制备及精度应符合现行国家标准《普通螺纹公差》</w:t>
      </w:r>
      <w:r w:rsidRPr="00E325AC">
        <w:rPr>
          <w:rFonts w:ascii="宋体" w:hAnsi="宋体"/>
          <w:szCs w:val="28"/>
        </w:rPr>
        <w:t>GB/T 197</w:t>
      </w:r>
      <w:r w:rsidRPr="00E325AC">
        <w:rPr>
          <w:rFonts w:ascii="宋体" w:hAnsi="宋体" w:hint="eastAsia"/>
          <w:szCs w:val="28"/>
        </w:rPr>
        <w:t>和《普通螺纹中等精度、优选系列的极限尺寸》</w:t>
      </w:r>
      <w:r w:rsidRPr="00E325AC">
        <w:rPr>
          <w:rFonts w:ascii="宋体" w:hAnsi="宋体"/>
          <w:szCs w:val="28"/>
        </w:rPr>
        <w:t xml:space="preserve">GB/T </w:t>
      </w:r>
      <w:r w:rsidRPr="00E325AC">
        <w:rPr>
          <w:rFonts w:ascii="宋体" w:hAnsi="宋体" w:hint="eastAsia"/>
          <w:szCs w:val="28"/>
        </w:rPr>
        <w:t>9145的要求。机制螺钉受拉连接时应严格按照国标控制螺钉及螺纹的质量。</w:t>
      </w:r>
    </w:p>
    <w:p w:rsidR="007E394F" w:rsidRPr="00E325AC" w:rsidRDefault="007E394F" w:rsidP="007E394F">
      <w:pPr>
        <w:rPr>
          <w:rFonts w:ascii="宋体" w:hAnsi="宋体"/>
          <w:szCs w:val="28"/>
        </w:rPr>
      </w:pPr>
      <w:r w:rsidRPr="00E325AC">
        <w:rPr>
          <w:b/>
          <w:bCs/>
          <w:szCs w:val="28"/>
        </w:rPr>
        <w:t>6</w:t>
      </w:r>
      <w:r w:rsidRPr="00E325AC">
        <w:rPr>
          <w:rFonts w:hint="eastAsia"/>
          <w:b/>
          <w:bCs/>
          <w:szCs w:val="28"/>
        </w:rPr>
        <w:t>.7.</w:t>
      </w:r>
      <w:r w:rsidR="005B1B50" w:rsidRPr="00E325AC">
        <w:rPr>
          <w:rFonts w:ascii="宋体" w:hAnsi="宋体"/>
          <w:b/>
          <w:szCs w:val="28"/>
        </w:rPr>
        <w:t>14</w:t>
      </w:r>
      <w:r w:rsidRPr="00E325AC">
        <w:rPr>
          <w:rFonts w:ascii="宋体" w:hAnsi="宋体"/>
          <w:szCs w:val="28"/>
        </w:rPr>
        <w:t>承受较大拉力的连接节点、承受较大风荷载的悬挑构件、端部连接处存在</w:t>
      </w:r>
      <w:proofErr w:type="gramStart"/>
      <w:r w:rsidR="005B1B50" w:rsidRPr="00E325AC">
        <w:rPr>
          <w:rFonts w:ascii="宋体" w:hAnsi="宋体" w:hint="eastAsia"/>
          <w:szCs w:val="28"/>
        </w:rPr>
        <w:t>较大</w:t>
      </w:r>
      <w:r w:rsidRPr="00E325AC">
        <w:rPr>
          <w:rFonts w:ascii="宋体" w:hAnsi="宋体"/>
          <w:szCs w:val="28"/>
        </w:rPr>
        <w:t>撬力等</w:t>
      </w:r>
      <w:proofErr w:type="gramEnd"/>
      <w:r w:rsidRPr="00E325AC">
        <w:rPr>
          <w:rFonts w:ascii="宋体" w:hAnsi="宋体"/>
          <w:szCs w:val="28"/>
        </w:rPr>
        <w:t>受力状态复杂的构件或节点，应采用螺栓连接。</w:t>
      </w:r>
    </w:p>
    <w:p w:rsidR="007E394F" w:rsidRPr="00E325AC" w:rsidRDefault="007E394F" w:rsidP="007E394F">
      <w:pPr>
        <w:rPr>
          <w:rFonts w:ascii="宋体" w:hAnsi="宋体"/>
          <w:szCs w:val="28"/>
        </w:rPr>
      </w:pPr>
      <w:r w:rsidRPr="00E325AC">
        <w:rPr>
          <w:b/>
          <w:bCs/>
          <w:szCs w:val="28"/>
        </w:rPr>
        <w:t>6</w:t>
      </w:r>
      <w:r w:rsidRPr="00E325AC">
        <w:rPr>
          <w:rFonts w:hint="eastAsia"/>
          <w:b/>
          <w:bCs/>
          <w:szCs w:val="28"/>
        </w:rPr>
        <w:t>.7.</w:t>
      </w:r>
      <w:r w:rsidR="005B1B50" w:rsidRPr="00E325AC">
        <w:rPr>
          <w:rFonts w:ascii="宋体" w:hAnsi="宋体"/>
          <w:b/>
          <w:szCs w:val="28"/>
          <w:lang w:val="en-GB"/>
        </w:rPr>
        <w:t>15</w:t>
      </w:r>
      <w:r w:rsidRPr="00E325AC">
        <w:rPr>
          <w:rFonts w:ascii="宋体" w:hAnsi="宋体"/>
          <w:szCs w:val="28"/>
          <w:lang w:val="en-GB"/>
        </w:rPr>
        <w:t>用于压型钢板连接或压型钢板与冷弯型钢构件连接的自攻螺钉，其承载力可按</w:t>
      </w:r>
      <w:r w:rsidRPr="00E325AC">
        <w:rPr>
          <w:rFonts w:ascii="宋体" w:hAnsi="宋体" w:hint="eastAsia"/>
          <w:szCs w:val="28"/>
        </w:rPr>
        <w:t>现行国家标准</w:t>
      </w:r>
      <w:r w:rsidRPr="00E325AC">
        <w:rPr>
          <w:rFonts w:ascii="宋体" w:hAnsi="宋体" w:hint="eastAsia"/>
          <w:bCs/>
          <w:szCs w:val="28"/>
        </w:rPr>
        <w:t>《冷弯薄壁型钢结构技术规范》</w:t>
      </w:r>
      <w:r w:rsidRPr="00E325AC">
        <w:rPr>
          <w:rFonts w:ascii="宋体" w:hAnsi="宋体"/>
          <w:bCs/>
          <w:szCs w:val="28"/>
        </w:rPr>
        <w:t>GB50018</w:t>
      </w:r>
      <w:r w:rsidRPr="00E325AC">
        <w:rPr>
          <w:rFonts w:ascii="宋体" w:hAnsi="宋体"/>
          <w:szCs w:val="28"/>
          <w:lang w:val="en-GB"/>
        </w:rPr>
        <w:t>规定计算。</w:t>
      </w:r>
    </w:p>
    <w:p w:rsidR="007E394F" w:rsidRPr="00E325AC" w:rsidRDefault="0020303B" w:rsidP="002469B7">
      <w:pPr>
        <w:pStyle w:val="2"/>
        <w:numPr>
          <w:ilvl w:val="0"/>
          <w:numId w:val="0"/>
        </w:numPr>
        <w:spacing w:line="360" w:lineRule="auto"/>
        <w:ind w:left="602"/>
        <w:rPr>
          <w:rFonts w:ascii="黑体" w:hAnsi="黑体"/>
          <w:b w:val="0"/>
          <w:sz w:val="30"/>
          <w:szCs w:val="30"/>
        </w:rPr>
      </w:pPr>
      <w:bookmarkStart w:id="96" w:name="_Toc4163025"/>
      <w:bookmarkStart w:id="97" w:name="_Toc4743753"/>
      <w:bookmarkStart w:id="98" w:name="_Toc17472927"/>
      <w:bookmarkStart w:id="99" w:name="_Toc17474038"/>
      <w:r w:rsidRPr="00E325AC">
        <w:rPr>
          <w:rFonts w:ascii="黑体" w:hAnsi="黑体" w:hint="eastAsia"/>
          <w:b w:val="0"/>
          <w:sz w:val="30"/>
          <w:szCs w:val="30"/>
        </w:rPr>
        <w:t xml:space="preserve">6.8 </w:t>
      </w:r>
      <w:r w:rsidR="009323CD" w:rsidRPr="00E325AC">
        <w:rPr>
          <w:rFonts w:ascii="黑体" w:hAnsi="黑体" w:hint="eastAsia"/>
          <w:b w:val="0"/>
          <w:sz w:val="30"/>
          <w:szCs w:val="30"/>
        </w:rPr>
        <w:t>与</w:t>
      </w:r>
      <w:r w:rsidR="009323CD" w:rsidRPr="00E325AC">
        <w:rPr>
          <w:rFonts w:ascii="黑体" w:hAnsi="黑体"/>
          <w:b w:val="0"/>
          <w:sz w:val="30"/>
          <w:szCs w:val="30"/>
        </w:rPr>
        <w:t>主体结构</w:t>
      </w:r>
      <w:r w:rsidR="007E394F" w:rsidRPr="00E325AC">
        <w:rPr>
          <w:rFonts w:ascii="黑体" w:hAnsi="黑体" w:hint="eastAsia"/>
          <w:b w:val="0"/>
          <w:sz w:val="30"/>
          <w:szCs w:val="30"/>
        </w:rPr>
        <w:t>连接</w:t>
      </w:r>
      <w:bookmarkEnd w:id="96"/>
      <w:bookmarkEnd w:id="97"/>
      <w:bookmarkEnd w:id="98"/>
      <w:bookmarkEnd w:id="99"/>
    </w:p>
    <w:p w:rsidR="007E394F" w:rsidRPr="00E325AC" w:rsidRDefault="007E394F" w:rsidP="0083487F">
      <w:pPr>
        <w:widowControl/>
        <w:numPr>
          <w:ilvl w:val="3"/>
          <w:numId w:val="0"/>
        </w:numPr>
        <w:spacing w:beforeLines="50" w:afterLines="50"/>
        <w:outlineLvl w:val="4"/>
        <w:rPr>
          <w:rFonts w:ascii="宋体" w:hAnsi="宋体"/>
          <w:kern w:val="0"/>
          <w:szCs w:val="28"/>
        </w:rPr>
      </w:pPr>
      <w:r w:rsidRPr="00E325AC">
        <w:rPr>
          <w:b/>
          <w:bCs/>
          <w:szCs w:val="28"/>
        </w:rPr>
        <w:t>6</w:t>
      </w:r>
      <w:r w:rsidRPr="00E325AC">
        <w:rPr>
          <w:rFonts w:hint="eastAsia"/>
          <w:b/>
          <w:bCs/>
          <w:szCs w:val="28"/>
        </w:rPr>
        <w:t>.8.</w:t>
      </w:r>
      <w:r w:rsidRPr="00E325AC">
        <w:rPr>
          <w:rFonts w:ascii="宋体" w:hAnsi="宋体" w:hint="eastAsia"/>
          <w:b/>
          <w:kern w:val="0"/>
          <w:szCs w:val="28"/>
        </w:rPr>
        <w:t>1</w:t>
      </w:r>
      <w:r w:rsidRPr="00E325AC">
        <w:rPr>
          <w:rFonts w:ascii="宋体" w:hAnsi="宋体" w:hint="eastAsia"/>
          <w:kern w:val="0"/>
          <w:szCs w:val="28"/>
        </w:rPr>
        <w:t>幕墙对主体结构</w:t>
      </w:r>
      <w:r w:rsidR="00516C93" w:rsidRPr="00E325AC">
        <w:rPr>
          <w:rFonts w:ascii="宋体" w:hAnsi="宋体" w:hint="eastAsia"/>
          <w:kern w:val="0"/>
          <w:szCs w:val="28"/>
        </w:rPr>
        <w:t>应符合下列</w:t>
      </w:r>
      <w:r w:rsidRPr="00E325AC">
        <w:rPr>
          <w:rFonts w:ascii="宋体" w:hAnsi="宋体" w:hint="eastAsia"/>
          <w:kern w:val="0"/>
          <w:szCs w:val="28"/>
        </w:rPr>
        <w:t>要求</w:t>
      </w:r>
      <w:r w:rsidR="00516C93" w:rsidRPr="00E325AC">
        <w:rPr>
          <w:rFonts w:ascii="宋体" w:hAnsi="宋体" w:hint="eastAsia"/>
          <w:kern w:val="0"/>
          <w:szCs w:val="28"/>
        </w:rPr>
        <w:t>：</w:t>
      </w:r>
    </w:p>
    <w:p w:rsidR="007E394F" w:rsidRPr="00E325AC" w:rsidRDefault="007E394F" w:rsidP="000C0A01">
      <w:pPr>
        <w:ind w:firstLineChars="200" w:firstLine="562"/>
        <w:rPr>
          <w:rFonts w:ascii="宋体" w:hAnsi="宋体"/>
          <w:szCs w:val="28"/>
        </w:rPr>
      </w:pPr>
      <w:r w:rsidRPr="00E325AC">
        <w:rPr>
          <w:rFonts w:ascii="宋体" w:hAnsi="宋体" w:hint="eastAsia"/>
          <w:b/>
          <w:szCs w:val="28"/>
        </w:rPr>
        <w:t>1</w:t>
      </w:r>
      <w:r w:rsidRPr="00E325AC">
        <w:rPr>
          <w:rFonts w:ascii="宋体" w:hAnsi="宋体" w:hint="eastAsia"/>
          <w:szCs w:val="28"/>
        </w:rPr>
        <w:t>主体结构应能有效承受幕墙结构传递的荷载和作用。幕墙和主体结构的连接构造除满足幕墙的荷载传递外，还应满足主体结构和幕墙间的相互变形要求。必要时可会同主体结构设计校核主体结构对幕墙体系的影响。</w:t>
      </w:r>
    </w:p>
    <w:p w:rsidR="007E394F" w:rsidRPr="00E325AC" w:rsidRDefault="009323CD" w:rsidP="000C0A01">
      <w:pPr>
        <w:ind w:firstLineChars="200" w:firstLine="562"/>
        <w:rPr>
          <w:rFonts w:ascii="宋体" w:hAnsi="宋体"/>
          <w:szCs w:val="28"/>
        </w:rPr>
      </w:pPr>
      <w:r w:rsidRPr="00E325AC">
        <w:rPr>
          <w:rFonts w:ascii="宋体" w:hAnsi="宋体"/>
          <w:b/>
          <w:szCs w:val="28"/>
        </w:rPr>
        <w:t>2</w:t>
      </w:r>
      <w:r w:rsidR="007E394F" w:rsidRPr="00E325AC">
        <w:rPr>
          <w:rFonts w:ascii="宋体" w:hAnsi="宋体" w:hint="eastAsia"/>
          <w:szCs w:val="28"/>
        </w:rPr>
        <w:t>幕墙结构与砌体结构连接时，宜在连接部位的主体结构上增设钢筋混凝土或钢结构梁、柱。幕墙的支承结构不应直接支承在轻质填充墙上。</w:t>
      </w:r>
    </w:p>
    <w:p w:rsidR="007E394F" w:rsidRPr="00E325AC" w:rsidRDefault="009323CD" w:rsidP="000C0A01">
      <w:pPr>
        <w:ind w:firstLineChars="200" w:firstLine="562"/>
        <w:rPr>
          <w:rFonts w:ascii="宋体" w:hAnsi="宋体"/>
          <w:szCs w:val="28"/>
        </w:rPr>
      </w:pPr>
      <w:r w:rsidRPr="00E325AC">
        <w:rPr>
          <w:rFonts w:ascii="宋体" w:hAnsi="宋体"/>
          <w:b/>
          <w:szCs w:val="28"/>
        </w:rPr>
        <w:t>3</w:t>
      </w:r>
      <w:r w:rsidR="007E394F" w:rsidRPr="00E325AC">
        <w:rPr>
          <w:rFonts w:ascii="宋体" w:hAnsi="宋体" w:hint="eastAsia"/>
          <w:szCs w:val="28"/>
        </w:rPr>
        <w:t>幕墙与主体钢结构连接，应在主体钢结构加工前提出连接的设计要求，并在加工时完成连接构造。未经主体结构设计同意，现场不得在钢结构柱及主梁上焊接各类转接件。</w:t>
      </w:r>
    </w:p>
    <w:p w:rsidR="007E394F" w:rsidRPr="00E325AC" w:rsidRDefault="009323CD" w:rsidP="000C0A01">
      <w:pPr>
        <w:ind w:firstLineChars="200" w:firstLine="562"/>
        <w:rPr>
          <w:rFonts w:ascii="宋体" w:hAnsi="宋体"/>
          <w:szCs w:val="28"/>
        </w:rPr>
      </w:pPr>
      <w:r w:rsidRPr="00E325AC">
        <w:rPr>
          <w:rFonts w:ascii="宋体" w:hAnsi="宋体"/>
          <w:b/>
          <w:szCs w:val="28"/>
        </w:rPr>
        <w:t>4</w:t>
      </w:r>
      <w:r w:rsidR="007E394F" w:rsidRPr="00E325AC">
        <w:rPr>
          <w:rFonts w:ascii="宋体" w:hAnsi="宋体" w:hint="eastAsia"/>
          <w:szCs w:val="28"/>
        </w:rPr>
        <w:t>主体结构变形缝部位的幕墙构造，应能满足幕墙变形的要求，且与主体结构变形相协调。</w:t>
      </w:r>
    </w:p>
    <w:p w:rsidR="007E394F" w:rsidRPr="00E325AC" w:rsidRDefault="009323CD" w:rsidP="000C0A01">
      <w:pPr>
        <w:ind w:firstLineChars="200" w:firstLine="562"/>
        <w:rPr>
          <w:rFonts w:ascii="宋体" w:hAnsi="宋体"/>
          <w:szCs w:val="28"/>
        </w:rPr>
      </w:pPr>
      <w:r w:rsidRPr="00E325AC">
        <w:rPr>
          <w:rFonts w:ascii="宋体" w:hAnsi="宋体"/>
          <w:b/>
          <w:szCs w:val="28"/>
        </w:rPr>
        <w:t>5</w:t>
      </w:r>
      <w:r w:rsidR="007E394F" w:rsidRPr="00E325AC">
        <w:rPr>
          <w:rFonts w:ascii="宋体" w:hAnsi="宋体" w:hint="eastAsia"/>
          <w:szCs w:val="28"/>
        </w:rPr>
        <w:t>幕墙构件和连接的计算分析应有明确的计算模型。应力和变形计算应考虑面板自重偏心和其他连接偏心产生的附加影响。</w:t>
      </w:r>
    </w:p>
    <w:p w:rsidR="007E394F" w:rsidRPr="00E325AC" w:rsidRDefault="007E394F" w:rsidP="0083487F">
      <w:pPr>
        <w:widowControl/>
        <w:numPr>
          <w:ilvl w:val="3"/>
          <w:numId w:val="0"/>
        </w:numPr>
        <w:spacing w:beforeLines="50" w:afterLines="50"/>
        <w:outlineLvl w:val="4"/>
        <w:rPr>
          <w:rFonts w:ascii="宋体" w:hAnsi="宋体"/>
          <w:kern w:val="0"/>
          <w:szCs w:val="28"/>
        </w:rPr>
      </w:pPr>
      <w:r w:rsidRPr="00E325AC">
        <w:rPr>
          <w:b/>
          <w:bCs/>
          <w:szCs w:val="28"/>
        </w:rPr>
        <w:t>6.8.</w:t>
      </w:r>
      <w:r w:rsidRPr="00E325AC">
        <w:rPr>
          <w:b/>
          <w:kern w:val="0"/>
          <w:szCs w:val="28"/>
        </w:rPr>
        <w:t>2</w:t>
      </w:r>
      <w:r w:rsidR="000C0A01" w:rsidRPr="00E325AC">
        <w:rPr>
          <w:rFonts w:hint="eastAsia"/>
          <w:b/>
          <w:kern w:val="0"/>
          <w:szCs w:val="28"/>
        </w:rPr>
        <w:t xml:space="preserve"> </w:t>
      </w:r>
      <w:r w:rsidRPr="00E325AC">
        <w:rPr>
          <w:rFonts w:ascii="宋体" w:hAnsi="宋体" w:hint="eastAsia"/>
          <w:kern w:val="0"/>
          <w:szCs w:val="28"/>
        </w:rPr>
        <w:t>预埋件连接</w:t>
      </w:r>
      <w:r w:rsidR="00516C93" w:rsidRPr="00E325AC">
        <w:rPr>
          <w:rFonts w:ascii="宋体" w:hAnsi="宋体" w:hint="eastAsia"/>
          <w:kern w:val="0"/>
          <w:szCs w:val="28"/>
        </w:rPr>
        <w:t>应符合下列要求：</w:t>
      </w:r>
    </w:p>
    <w:p w:rsidR="007E394F" w:rsidRPr="00E325AC" w:rsidRDefault="007E394F" w:rsidP="000C0A01">
      <w:pPr>
        <w:ind w:firstLineChars="200" w:firstLine="562"/>
        <w:rPr>
          <w:rFonts w:ascii="宋体" w:hAnsi="宋体"/>
          <w:szCs w:val="28"/>
        </w:rPr>
      </w:pPr>
      <w:r w:rsidRPr="00E325AC">
        <w:rPr>
          <w:rFonts w:ascii="宋体" w:hAnsi="宋体" w:hint="eastAsia"/>
          <w:b/>
          <w:szCs w:val="28"/>
        </w:rPr>
        <w:t>1</w:t>
      </w:r>
      <w:r w:rsidRPr="00E325AC">
        <w:rPr>
          <w:rFonts w:ascii="宋体" w:hAnsi="宋体" w:hint="eastAsia"/>
          <w:szCs w:val="28"/>
        </w:rPr>
        <w:t>幕墙结构连接件与主体结构的锚固承载力设计值应大于连接件的实际承载力设计值。与主体结构或埋板直接连接的连接件厚度应不小于6mm。重要连接件或主要受力构件不宜与</w:t>
      </w:r>
      <w:proofErr w:type="gramStart"/>
      <w:r w:rsidRPr="00E325AC">
        <w:rPr>
          <w:rFonts w:ascii="宋体" w:hAnsi="宋体" w:hint="eastAsia"/>
          <w:szCs w:val="28"/>
        </w:rPr>
        <w:t>埋件仰</w:t>
      </w:r>
      <w:proofErr w:type="gramEnd"/>
      <w:r w:rsidRPr="00E325AC">
        <w:rPr>
          <w:rFonts w:ascii="宋体" w:hAnsi="宋体" w:hint="eastAsia"/>
          <w:szCs w:val="28"/>
        </w:rPr>
        <w:t>焊连接。</w:t>
      </w:r>
    </w:p>
    <w:p w:rsidR="007E394F" w:rsidRPr="00E325AC" w:rsidRDefault="007E394F" w:rsidP="000C0A01">
      <w:pPr>
        <w:ind w:firstLineChars="200" w:firstLine="562"/>
        <w:rPr>
          <w:rFonts w:ascii="宋体" w:hAnsi="宋体"/>
          <w:szCs w:val="28"/>
        </w:rPr>
      </w:pPr>
      <w:r w:rsidRPr="00E325AC">
        <w:rPr>
          <w:rFonts w:ascii="宋体" w:hAnsi="宋体" w:hint="eastAsia"/>
          <w:b/>
          <w:szCs w:val="28"/>
        </w:rPr>
        <w:t>2</w:t>
      </w:r>
      <w:r w:rsidRPr="00E325AC">
        <w:rPr>
          <w:rFonts w:ascii="宋体" w:hAnsi="宋体" w:hint="eastAsia"/>
          <w:szCs w:val="28"/>
        </w:rPr>
        <w:t>幕墙结构与主体混凝土结构应通过预埋件连接，预埋件应在主体结构混凝土施工时埋入，预埋件的位置应准确。主体结构应能</w:t>
      </w:r>
      <w:proofErr w:type="gramStart"/>
      <w:r w:rsidRPr="00E325AC">
        <w:rPr>
          <w:rFonts w:ascii="宋体" w:hAnsi="宋体" w:hint="eastAsia"/>
          <w:szCs w:val="28"/>
        </w:rPr>
        <w:t>满足埋件的</w:t>
      </w:r>
      <w:proofErr w:type="gramEnd"/>
      <w:r w:rsidRPr="00E325AC">
        <w:rPr>
          <w:rFonts w:ascii="宋体" w:hAnsi="宋体" w:hint="eastAsia"/>
          <w:szCs w:val="28"/>
        </w:rPr>
        <w:t>结构受力需要，并</w:t>
      </w:r>
      <w:proofErr w:type="gramStart"/>
      <w:r w:rsidRPr="00E325AC">
        <w:rPr>
          <w:rFonts w:ascii="宋体" w:hAnsi="宋体" w:hint="eastAsia"/>
          <w:szCs w:val="28"/>
        </w:rPr>
        <w:t>经主体</w:t>
      </w:r>
      <w:proofErr w:type="gramEnd"/>
      <w:r w:rsidRPr="00E325AC">
        <w:rPr>
          <w:rFonts w:ascii="宋体" w:hAnsi="宋体" w:hint="eastAsia"/>
          <w:szCs w:val="28"/>
        </w:rPr>
        <w:t>结构设计单位确认。</w:t>
      </w:r>
    </w:p>
    <w:p w:rsidR="007E394F" w:rsidRPr="00E325AC" w:rsidRDefault="007E394F" w:rsidP="000C0A01">
      <w:pPr>
        <w:ind w:firstLineChars="200" w:firstLine="562"/>
        <w:rPr>
          <w:rFonts w:ascii="宋体" w:hAnsi="宋体"/>
          <w:szCs w:val="28"/>
        </w:rPr>
      </w:pPr>
      <w:r w:rsidRPr="00E325AC">
        <w:rPr>
          <w:rFonts w:ascii="宋体" w:hAnsi="宋体" w:hint="eastAsia"/>
          <w:b/>
          <w:szCs w:val="28"/>
        </w:rPr>
        <w:t>3</w:t>
      </w:r>
      <w:r w:rsidRPr="00E325AC">
        <w:rPr>
          <w:rFonts w:ascii="宋体" w:hAnsi="宋体" w:hint="eastAsia"/>
          <w:szCs w:val="28"/>
        </w:rPr>
        <w:t>由锚板和对称配置的锚固钢筋所组成的受力预埋件，可按现行国家标准《混凝土结构设计规范》GB50010的规定设计。</w:t>
      </w:r>
    </w:p>
    <w:p w:rsidR="007E394F" w:rsidRPr="00E325AC" w:rsidRDefault="007E394F" w:rsidP="0083487F">
      <w:pPr>
        <w:widowControl/>
        <w:numPr>
          <w:ilvl w:val="3"/>
          <w:numId w:val="0"/>
        </w:numPr>
        <w:spacing w:beforeLines="50" w:afterLines="50"/>
        <w:outlineLvl w:val="4"/>
        <w:rPr>
          <w:rFonts w:ascii="宋体" w:hAnsi="宋体"/>
          <w:kern w:val="0"/>
          <w:szCs w:val="28"/>
        </w:rPr>
      </w:pPr>
      <w:r w:rsidRPr="00E325AC">
        <w:rPr>
          <w:b/>
          <w:bCs/>
          <w:szCs w:val="28"/>
        </w:rPr>
        <w:t>6</w:t>
      </w:r>
      <w:r w:rsidRPr="00E325AC">
        <w:rPr>
          <w:rFonts w:hint="eastAsia"/>
          <w:b/>
          <w:bCs/>
          <w:szCs w:val="28"/>
        </w:rPr>
        <w:t>.8.</w:t>
      </w:r>
      <w:r w:rsidRPr="00E325AC">
        <w:rPr>
          <w:rFonts w:ascii="宋体" w:hAnsi="宋体" w:hint="eastAsia"/>
          <w:b/>
          <w:kern w:val="0"/>
          <w:szCs w:val="28"/>
        </w:rPr>
        <w:t>3</w:t>
      </w:r>
      <w:r w:rsidR="000C0A01" w:rsidRPr="00E325AC">
        <w:rPr>
          <w:rFonts w:ascii="宋体" w:hAnsi="宋体" w:hint="eastAsia"/>
          <w:b/>
          <w:kern w:val="0"/>
          <w:szCs w:val="28"/>
        </w:rPr>
        <w:t xml:space="preserve"> </w:t>
      </w:r>
      <w:r w:rsidRPr="00E325AC">
        <w:rPr>
          <w:rFonts w:ascii="宋体" w:hAnsi="宋体" w:hint="eastAsia"/>
          <w:szCs w:val="28"/>
        </w:rPr>
        <w:t>建筑幕墙应避免使用后置埋件。使用</w:t>
      </w:r>
      <w:proofErr w:type="gramStart"/>
      <w:r w:rsidRPr="00E325AC">
        <w:rPr>
          <w:rFonts w:ascii="宋体" w:hAnsi="宋体" w:hint="eastAsia"/>
          <w:szCs w:val="28"/>
        </w:rPr>
        <w:t>后置埋件应</w:t>
      </w:r>
      <w:proofErr w:type="gramEnd"/>
      <w:r w:rsidRPr="00E325AC">
        <w:rPr>
          <w:rFonts w:ascii="宋体" w:hAnsi="宋体" w:hint="eastAsia"/>
          <w:szCs w:val="28"/>
        </w:rPr>
        <w:t>符合</w:t>
      </w:r>
      <w:proofErr w:type="gramStart"/>
      <w:r w:rsidRPr="00E325AC">
        <w:rPr>
          <w:rFonts w:ascii="宋体" w:hAnsi="宋体" w:hint="eastAsia"/>
          <w:szCs w:val="28"/>
        </w:rPr>
        <w:t>现行行业</w:t>
      </w:r>
      <w:proofErr w:type="gramEnd"/>
      <w:r w:rsidRPr="00E325AC">
        <w:rPr>
          <w:rFonts w:ascii="宋体" w:hAnsi="宋体" w:hint="eastAsia"/>
          <w:szCs w:val="28"/>
        </w:rPr>
        <w:t>标准《混凝土结构后锚固技术规程》JGJ 145的要求，选择合适的锚栓类型，保证连接的可靠性，并符合下列规定：</w:t>
      </w:r>
    </w:p>
    <w:p w:rsidR="007E394F" w:rsidRPr="00E325AC" w:rsidRDefault="007E394F" w:rsidP="000C0A01">
      <w:pPr>
        <w:ind w:firstLineChars="200" w:firstLine="562"/>
        <w:rPr>
          <w:rFonts w:ascii="宋体" w:hAnsi="宋体"/>
          <w:szCs w:val="28"/>
        </w:rPr>
      </w:pPr>
      <w:r w:rsidRPr="00E325AC">
        <w:rPr>
          <w:rFonts w:ascii="宋体" w:hAnsi="宋体" w:hint="eastAsia"/>
          <w:b/>
          <w:szCs w:val="28"/>
        </w:rPr>
        <w:t>1</w:t>
      </w:r>
      <w:r w:rsidR="000C0A01" w:rsidRPr="00E325AC">
        <w:rPr>
          <w:rFonts w:ascii="宋体" w:hAnsi="宋体" w:hint="eastAsia"/>
          <w:b/>
          <w:szCs w:val="28"/>
        </w:rPr>
        <w:t xml:space="preserve"> </w:t>
      </w:r>
      <w:proofErr w:type="gramStart"/>
      <w:r w:rsidRPr="00E325AC">
        <w:rPr>
          <w:rFonts w:ascii="宋体" w:hAnsi="宋体" w:hint="eastAsia"/>
          <w:szCs w:val="28"/>
        </w:rPr>
        <w:t>后置埋件用</w:t>
      </w:r>
      <w:proofErr w:type="gramEnd"/>
      <w:r w:rsidRPr="00E325AC">
        <w:rPr>
          <w:rFonts w:ascii="宋体" w:hAnsi="宋体" w:hint="eastAsia"/>
          <w:szCs w:val="28"/>
        </w:rPr>
        <w:t>锚栓可选用膨胀螺栓、</w:t>
      </w:r>
      <w:proofErr w:type="gramStart"/>
      <w:r w:rsidRPr="00E325AC">
        <w:rPr>
          <w:rFonts w:ascii="宋体" w:hAnsi="宋体" w:hint="eastAsia"/>
          <w:szCs w:val="28"/>
        </w:rPr>
        <w:t>自扩底</w:t>
      </w:r>
      <w:proofErr w:type="gramEnd"/>
      <w:r w:rsidRPr="00E325AC">
        <w:rPr>
          <w:rFonts w:ascii="宋体" w:hAnsi="宋体" w:hint="eastAsia"/>
          <w:szCs w:val="28"/>
        </w:rPr>
        <w:t>锚栓、</w:t>
      </w:r>
      <w:proofErr w:type="gramStart"/>
      <w:r w:rsidRPr="00E325AC">
        <w:rPr>
          <w:rFonts w:ascii="宋体" w:hAnsi="宋体" w:hint="eastAsia"/>
          <w:szCs w:val="28"/>
        </w:rPr>
        <w:t>模扩底</w:t>
      </w:r>
      <w:proofErr w:type="gramEnd"/>
      <w:r w:rsidRPr="00E325AC">
        <w:rPr>
          <w:rFonts w:ascii="宋体" w:hAnsi="宋体" w:hint="eastAsia"/>
          <w:szCs w:val="28"/>
        </w:rPr>
        <w:t>锚栓、化学锚栓。普通化学锚栓不宜用于主要受力构件的构造连接。</w:t>
      </w:r>
    </w:p>
    <w:p w:rsidR="007E394F" w:rsidRPr="00E325AC" w:rsidRDefault="007E394F" w:rsidP="000C0A01">
      <w:pPr>
        <w:ind w:firstLineChars="200" w:firstLine="562"/>
        <w:rPr>
          <w:rFonts w:ascii="宋体" w:hAnsi="宋体"/>
          <w:szCs w:val="28"/>
        </w:rPr>
      </w:pPr>
      <w:r w:rsidRPr="00E325AC">
        <w:rPr>
          <w:rFonts w:ascii="宋体" w:hAnsi="宋体" w:hint="eastAsia"/>
          <w:b/>
          <w:szCs w:val="28"/>
        </w:rPr>
        <w:t>2</w:t>
      </w:r>
      <w:r w:rsidR="000C0A01" w:rsidRPr="00E325AC">
        <w:rPr>
          <w:rFonts w:ascii="宋体" w:hAnsi="宋体" w:hint="eastAsia"/>
          <w:b/>
          <w:szCs w:val="28"/>
        </w:rPr>
        <w:t xml:space="preserve"> </w:t>
      </w:r>
      <w:r w:rsidRPr="00E325AC">
        <w:rPr>
          <w:rFonts w:ascii="宋体" w:hAnsi="宋体" w:hint="eastAsia"/>
          <w:szCs w:val="28"/>
        </w:rPr>
        <w:t>锚栓直径和数量应经计算确定。</w:t>
      </w:r>
    </w:p>
    <w:p w:rsidR="007E394F" w:rsidRPr="00E325AC" w:rsidRDefault="007E394F" w:rsidP="000C0A01">
      <w:pPr>
        <w:ind w:firstLineChars="200" w:firstLine="562"/>
        <w:rPr>
          <w:rFonts w:ascii="宋体" w:hAnsi="宋体"/>
          <w:szCs w:val="28"/>
        </w:rPr>
      </w:pPr>
      <w:r w:rsidRPr="00E325AC">
        <w:rPr>
          <w:rFonts w:ascii="宋体" w:hAnsi="宋体" w:hint="eastAsia"/>
          <w:b/>
          <w:szCs w:val="28"/>
        </w:rPr>
        <w:t>3</w:t>
      </w:r>
      <w:r w:rsidR="000C0A01" w:rsidRPr="00E325AC">
        <w:rPr>
          <w:rFonts w:ascii="宋体" w:hAnsi="宋体" w:hint="eastAsia"/>
          <w:b/>
          <w:szCs w:val="28"/>
        </w:rPr>
        <w:t xml:space="preserve"> </w:t>
      </w:r>
      <w:r w:rsidRPr="00E325AC">
        <w:rPr>
          <w:rFonts w:ascii="宋体" w:hAnsi="宋体" w:hint="eastAsia"/>
          <w:szCs w:val="28"/>
        </w:rPr>
        <w:t>就位后需焊接作业的后置</w:t>
      </w:r>
      <w:proofErr w:type="gramStart"/>
      <w:r w:rsidRPr="00E325AC">
        <w:rPr>
          <w:rFonts w:ascii="宋体" w:hAnsi="宋体" w:hint="eastAsia"/>
          <w:szCs w:val="28"/>
        </w:rPr>
        <w:t>埋件宜</w:t>
      </w:r>
      <w:proofErr w:type="gramEnd"/>
      <w:r w:rsidRPr="00E325AC">
        <w:rPr>
          <w:rFonts w:ascii="宋体" w:hAnsi="宋体" w:hint="eastAsia"/>
          <w:szCs w:val="28"/>
        </w:rPr>
        <w:t>使用机械锚栓。如采用化学锚栓，焊接时应采取措施防止化学锚栓受热失效，并应有焊接高温后抗拉承载力检验报告。</w:t>
      </w:r>
    </w:p>
    <w:p w:rsidR="009323CD" w:rsidRPr="00E325AC" w:rsidRDefault="009323CD" w:rsidP="002469B7">
      <w:pPr>
        <w:pStyle w:val="2"/>
        <w:numPr>
          <w:ilvl w:val="0"/>
          <w:numId w:val="0"/>
        </w:numPr>
        <w:spacing w:line="360" w:lineRule="auto"/>
        <w:ind w:left="602"/>
        <w:rPr>
          <w:rFonts w:ascii="黑体" w:hAnsi="黑体"/>
          <w:b w:val="0"/>
          <w:sz w:val="30"/>
          <w:szCs w:val="30"/>
        </w:rPr>
      </w:pPr>
      <w:bookmarkStart w:id="100" w:name="_Toc17472928"/>
      <w:bookmarkStart w:id="101" w:name="_Toc17474039"/>
      <w:bookmarkStart w:id="102" w:name="_Toc4163026"/>
      <w:bookmarkStart w:id="103" w:name="_Toc4743754"/>
      <w:r w:rsidRPr="00E325AC">
        <w:rPr>
          <w:rFonts w:ascii="黑体" w:hAnsi="黑体" w:hint="eastAsia"/>
          <w:b w:val="0"/>
          <w:sz w:val="30"/>
          <w:szCs w:val="30"/>
        </w:rPr>
        <w:t>6.9</w:t>
      </w:r>
      <w:r w:rsidR="000C0A01" w:rsidRPr="00E325AC">
        <w:rPr>
          <w:rFonts w:ascii="黑体" w:hAnsi="黑体" w:hint="eastAsia"/>
          <w:b w:val="0"/>
          <w:sz w:val="30"/>
          <w:szCs w:val="30"/>
        </w:rPr>
        <w:t xml:space="preserve">  </w:t>
      </w:r>
      <w:r w:rsidRPr="00E325AC">
        <w:rPr>
          <w:rFonts w:ascii="黑体" w:hAnsi="黑体" w:hint="eastAsia"/>
          <w:b w:val="0"/>
          <w:sz w:val="30"/>
          <w:szCs w:val="30"/>
        </w:rPr>
        <w:t>框架幕墙横梁立柱连接</w:t>
      </w:r>
      <w:bookmarkEnd w:id="100"/>
      <w:bookmarkEnd w:id="101"/>
    </w:p>
    <w:p w:rsidR="00A073BC" w:rsidRPr="00E325AC" w:rsidRDefault="00A073BC" w:rsidP="00A073BC">
      <w:pPr>
        <w:rPr>
          <w:rFonts w:ascii="宋体" w:hAnsi="宋体"/>
          <w:szCs w:val="28"/>
        </w:rPr>
      </w:pPr>
      <w:r w:rsidRPr="00E325AC">
        <w:rPr>
          <w:rFonts w:ascii="宋体" w:hAnsi="宋体" w:hint="eastAsia"/>
          <w:b/>
          <w:szCs w:val="28"/>
        </w:rPr>
        <w:t>6.</w:t>
      </w:r>
      <w:r w:rsidRPr="00E325AC">
        <w:rPr>
          <w:rFonts w:ascii="宋体" w:hAnsi="宋体"/>
          <w:b/>
          <w:szCs w:val="28"/>
        </w:rPr>
        <w:t>9</w:t>
      </w:r>
      <w:r w:rsidRPr="00E325AC">
        <w:rPr>
          <w:rFonts w:ascii="宋体" w:hAnsi="宋体" w:hint="eastAsia"/>
          <w:b/>
          <w:szCs w:val="28"/>
        </w:rPr>
        <w:t>.1</w:t>
      </w:r>
      <w:r w:rsidRPr="00E325AC">
        <w:rPr>
          <w:rFonts w:ascii="宋体" w:hAnsi="宋体" w:hint="eastAsia"/>
          <w:szCs w:val="28"/>
        </w:rPr>
        <w:t>框架幕墙的横梁截面优先选用闭腔形式，对于采用开腔形式的横梁要进行抗扭转校核。</w:t>
      </w:r>
    </w:p>
    <w:p w:rsidR="00A073BC" w:rsidRPr="00E325AC" w:rsidRDefault="00A073BC" w:rsidP="00A073BC">
      <w:pPr>
        <w:rPr>
          <w:rFonts w:ascii="宋体" w:hAnsi="宋体"/>
          <w:szCs w:val="28"/>
        </w:rPr>
      </w:pPr>
      <w:r w:rsidRPr="00E325AC">
        <w:rPr>
          <w:rFonts w:ascii="宋体" w:hAnsi="宋体" w:hint="eastAsia"/>
          <w:b/>
          <w:szCs w:val="28"/>
        </w:rPr>
        <w:t>6.</w:t>
      </w:r>
      <w:r w:rsidRPr="00E325AC">
        <w:rPr>
          <w:rFonts w:ascii="宋体" w:hAnsi="宋体"/>
          <w:b/>
          <w:szCs w:val="28"/>
        </w:rPr>
        <w:t>9</w:t>
      </w:r>
      <w:r w:rsidRPr="00E325AC">
        <w:rPr>
          <w:rFonts w:ascii="宋体" w:hAnsi="宋体" w:hint="eastAsia"/>
          <w:b/>
          <w:szCs w:val="28"/>
        </w:rPr>
        <w:t>.</w:t>
      </w:r>
      <w:r w:rsidRPr="00E325AC">
        <w:rPr>
          <w:rFonts w:ascii="宋体" w:hAnsi="宋体"/>
          <w:b/>
          <w:szCs w:val="28"/>
        </w:rPr>
        <w:t>2</w:t>
      </w:r>
      <w:r w:rsidRPr="00E325AC">
        <w:rPr>
          <w:rFonts w:ascii="宋体" w:hAnsi="宋体" w:hint="eastAsia"/>
          <w:szCs w:val="28"/>
        </w:rPr>
        <w:t>立柱和横梁搭接连接</w:t>
      </w:r>
      <w:r w:rsidR="00FE2EC4" w:rsidRPr="00E325AC">
        <w:rPr>
          <w:rFonts w:ascii="宋体" w:hAnsi="宋体" w:hint="eastAsia"/>
          <w:szCs w:val="28"/>
        </w:rPr>
        <w:t>可有效解决横梁扭转问题。采用搭接连接时</w:t>
      </w:r>
      <w:r w:rsidRPr="00E325AC">
        <w:rPr>
          <w:rFonts w:ascii="宋体" w:hAnsi="宋体" w:hint="eastAsia"/>
          <w:szCs w:val="28"/>
        </w:rPr>
        <w:t>横梁和立柱应紧密连接，</w:t>
      </w:r>
      <w:r w:rsidR="00FE2EC4" w:rsidRPr="00E325AC">
        <w:rPr>
          <w:rFonts w:ascii="宋体" w:hAnsi="宋体" w:hint="eastAsia"/>
          <w:szCs w:val="28"/>
        </w:rPr>
        <w:t>对有气密或水密要求的情况，应在横梁立柱搭接位置进行密封</w:t>
      </w:r>
      <w:r w:rsidR="000C0A01" w:rsidRPr="00E325AC">
        <w:rPr>
          <w:rFonts w:ascii="宋体" w:hAnsi="宋体" w:hint="eastAsia"/>
          <w:szCs w:val="28"/>
        </w:rPr>
        <w:t>（图6.9.2）</w:t>
      </w:r>
      <w:r w:rsidRPr="00E325AC">
        <w:rPr>
          <w:rFonts w:ascii="宋体" w:hAnsi="宋体" w:hint="eastAsia"/>
          <w:szCs w:val="28"/>
        </w:rPr>
        <w:t>。</w:t>
      </w:r>
    </w:p>
    <w:p w:rsidR="000E2356" w:rsidRPr="00E325AC" w:rsidRDefault="000E2356" w:rsidP="000C0A01">
      <w:pPr>
        <w:jc w:val="center"/>
        <w:rPr>
          <w:rFonts w:ascii="宋体" w:hAnsi="宋体"/>
          <w:szCs w:val="28"/>
        </w:rPr>
      </w:pPr>
      <w:r w:rsidRPr="00E325AC">
        <w:rPr>
          <w:rFonts w:ascii="宋体" w:hAnsi="宋体"/>
          <w:noProof/>
          <w:szCs w:val="28"/>
        </w:rPr>
        <w:drawing>
          <wp:inline distT="0" distB="0" distL="0" distR="0">
            <wp:extent cx="3267614" cy="2363482"/>
            <wp:effectExtent l="19050" t="0" r="8986"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72531" cy="2367039"/>
                    </a:xfrm>
                    <a:prstGeom prst="rect">
                      <a:avLst/>
                    </a:prstGeom>
                    <a:noFill/>
                    <a:ln>
                      <a:noFill/>
                    </a:ln>
                  </pic:spPr>
                </pic:pic>
              </a:graphicData>
            </a:graphic>
          </wp:inline>
        </w:drawing>
      </w:r>
    </w:p>
    <w:p w:rsidR="000C0A01" w:rsidRPr="00E325AC" w:rsidRDefault="000C0A01" w:rsidP="000C0A01">
      <w:pPr>
        <w:jc w:val="center"/>
        <w:rPr>
          <w:rFonts w:ascii="宋体" w:hAnsi="宋体"/>
          <w:b/>
          <w:szCs w:val="28"/>
        </w:rPr>
      </w:pPr>
      <w:r w:rsidRPr="00E325AC">
        <w:rPr>
          <w:rFonts w:ascii="宋体" w:hAnsi="宋体" w:hint="eastAsia"/>
          <w:szCs w:val="28"/>
        </w:rPr>
        <w:t>图6.9.2  立柱和横梁搭接连接密封示意图</w:t>
      </w:r>
    </w:p>
    <w:p w:rsidR="00A073BC" w:rsidRPr="00E325AC" w:rsidRDefault="00A073BC" w:rsidP="00A073BC">
      <w:pPr>
        <w:rPr>
          <w:rFonts w:ascii="宋体" w:hAnsi="宋体"/>
          <w:szCs w:val="28"/>
        </w:rPr>
      </w:pPr>
      <w:r w:rsidRPr="00E325AC">
        <w:rPr>
          <w:rFonts w:ascii="宋体" w:hAnsi="宋体" w:hint="eastAsia"/>
          <w:b/>
          <w:szCs w:val="28"/>
        </w:rPr>
        <w:t>6.</w:t>
      </w:r>
      <w:r w:rsidRPr="00E325AC">
        <w:rPr>
          <w:rFonts w:ascii="宋体" w:hAnsi="宋体"/>
          <w:b/>
          <w:szCs w:val="28"/>
        </w:rPr>
        <w:t>9</w:t>
      </w:r>
      <w:r w:rsidRPr="00E325AC">
        <w:rPr>
          <w:rFonts w:ascii="宋体" w:hAnsi="宋体" w:hint="eastAsia"/>
          <w:b/>
          <w:szCs w:val="28"/>
        </w:rPr>
        <w:t>.</w:t>
      </w:r>
      <w:r w:rsidRPr="00E325AC">
        <w:rPr>
          <w:rFonts w:ascii="宋体" w:hAnsi="宋体"/>
          <w:b/>
          <w:szCs w:val="28"/>
        </w:rPr>
        <w:t>3</w:t>
      </w:r>
      <w:r w:rsidR="00FE2EC4" w:rsidRPr="00E325AC">
        <w:rPr>
          <w:rFonts w:ascii="宋体" w:hAnsi="宋体" w:hint="eastAsia"/>
          <w:szCs w:val="28"/>
        </w:rPr>
        <w:t>搭接连接</w:t>
      </w:r>
      <w:r w:rsidRPr="00E325AC">
        <w:rPr>
          <w:rFonts w:ascii="宋体" w:hAnsi="宋体" w:hint="eastAsia"/>
          <w:szCs w:val="28"/>
        </w:rPr>
        <w:t>横梁前端和立柱</w:t>
      </w:r>
      <w:r w:rsidR="00FE2EC4" w:rsidRPr="00E325AC">
        <w:rPr>
          <w:rFonts w:ascii="宋体" w:hAnsi="宋体" w:hint="eastAsia"/>
          <w:szCs w:val="28"/>
        </w:rPr>
        <w:t>可</w:t>
      </w:r>
      <w:r w:rsidRPr="00E325AC">
        <w:rPr>
          <w:rFonts w:ascii="宋体" w:hAnsi="宋体" w:hint="eastAsia"/>
          <w:szCs w:val="28"/>
        </w:rPr>
        <w:t>通过</w:t>
      </w:r>
      <w:r w:rsidR="00FE2EC4" w:rsidRPr="00E325AC">
        <w:rPr>
          <w:rFonts w:ascii="宋体" w:hAnsi="宋体" w:hint="eastAsia"/>
          <w:szCs w:val="28"/>
        </w:rPr>
        <w:t>自攻</w:t>
      </w:r>
      <w:r w:rsidRPr="00E325AC">
        <w:rPr>
          <w:rFonts w:ascii="宋体" w:hAnsi="宋体" w:hint="eastAsia"/>
          <w:szCs w:val="28"/>
        </w:rPr>
        <w:t>螺钉连接</w:t>
      </w:r>
      <w:r w:rsidR="00B4118A" w:rsidRPr="00E325AC">
        <w:rPr>
          <w:rFonts w:ascii="宋体" w:hAnsi="宋体" w:hint="eastAsia"/>
          <w:szCs w:val="28"/>
        </w:rPr>
        <w:t>（图6.9.3）</w:t>
      </w:r>
      <w:r w:rsidRPr="00E325AC">
        <w:rPr>
          <w:rFonts w:ascii="宋体" w:hAnsi="宋体" w:hint="eastAsia"/>
          <w:szCs w:val="28"/>
        </w:rPr>
        <w:t>，横梁后端和立柱</w:t>
      </w:r>
      <w:r w:rsidR="00FE2EC4" w:rsidRPr="00E325AC">
        <w:rPr>
          <w:rFonts w:ascii="宋体" w:hAnsi="宋体" w:hint="eastAsia"/>
          <w:szCs w:val="28"/>
        </w:rPr>
        <w:t>可</w:t>
      </w:r>
      <w:r w:rsidRPr="00E325AC">
        <w:rPr>
          <w:rFonts w:ascii="宋体" w:hAnsi="宋体" w:hint="eastAsia"/>
          <w:szCs w:val="28"/>
        </w:rPr>
        <w:t>通过弹簧销连接，螺钉和弹簧</w:t>
      </w:r>
      <w:proofErr w:type="gramStart"/>
      <w:r w:rsidRPr="00E325AC">
        <w:rPr>
          <w:rFonts w:ascii="宋体" w:hAnsi="宋体" w:hint="eastAsia"/>
          <w:szCs w:val="28"/>
        </w:rPr>
        <w:t>销按照</w:t>
      </w:r>
      <w:proofErr w:type="gramEnd"/>
      <w:r w:rsidRPr="00E325AC">
        <w:rPr>
          <w:rFonts w:ascii="宋体" w:hAnsi="宋体" w:hint="eastAsia"/>
          <w:szCs w:val="28"/>
        </w:rPr>
        <w:t>螺钉群</w:t>
      </w:r>
      <w:proofErr w:type="gramStart"/>
      <w:r w:rsidRPr="00E325AC">
        <w:rPr>
          <w:rFonts w:ascii="宋体" w:hAnsi="宋体" w:hint="eastAsia"/>
          <w:szCs w:val="28"/>
        </w:rPr>
        <w:t>受扭考虑</w:t>
      </w:r>
      <w:proofErr w:type="gramEnd"/>
      <w:r w:rsidRPr="00E325AC">
        <w:rPr>
          <w:rFonts w:ascii="宋体" w:hAnsi="宋体" w:hint="eastAsia"/>
          <w:szCs w:val="28"/>
        </w:rPr>
        <w:t>受力，扭转中心可假定为螺钉群中心。应分别校核弹簧销和相应槽口的承载力。</w:t>
      </w:r>
      <w:r w:rsidR="00FE2EC4" w:rsidRPr="00E325AC">
        <w:rPr>
          <w:rFonts w:ascii="宋体" w:hAnsi="宋体" w:hint="eastAsia"/>
          <w:szCs w:val="28"/>
        </w:rPr>
        <w:t>计算假定应通过试验验证。</w:t>
      </w:r>
    </w:p>
    <w:p w:rsidR="00A073BC" w:rsidRPr="00E325AC" w:rsidRDefault="00A073BC" w:rsidP="000C0A01">
      <w:pPr>
        <w:jc w:val="center"/>
        <w:rPr>
          <w:rFonts w:ascii="宋体" w:hAnsi="宋体"/>
          <w:szCs w:val="28"/>
        </w:rPr>
      </w:pPr>
      <w:r w:rsidRPr="00E325AC">
        <w:rPr>
          <w:rFonts w:ascii="宋体" w:hAnsi="宋体" w:hint="eastAsia"/>
          <w:noProof/>
          <w:szCs w:val="28"/>
        </w:rPr>
        <w:drawing>
          <wp:inline distT="0" distB="0" distL="0" distR="0">
            <wp:extent cx="3217545" cy="3355975"/>
            <wp:effectExtent l="0" t="0" r="190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7545" cy="3355975"/>
                    </a:xfrm>
                    <a:prstGeom prst="rect">
                      <a:avLst/>
                    </a:prstGeom>
                    <a:noFill/>
                    <a:ln>
                      <a:noFill/>
                    </a:ln>
                  </pic:spPr>
                </pic:pic>
              </a:graphicData>
            </a:graphic>
          </wp:inline>
        </w:drawing>
      </w:r>
    </w:p>
    <w:p w:rsidR="000C0A01" w:rsidRPr="00E325AC" w:rsidRDefault="000C0A01" w:rsidP="000C0A01">
      <w:pPr>
        <w:jc w:val="center"/>
        <w:rPr>
          <w:rFonts w:ascii="宋体" w:hAnsi="宋体"/>
          <w:b/>
          <w:szCs w:val="28"/>
        </w:rPr>
      </w:pPr>
      <w:bookmarkStart w:id="104" w:name="_Toc17472929"/>
      <w:bookmarkStart w:id="105" w:name="_Toc17474040"/>
      <w:r w:rsidRPr="00E325AC">
        <w:rPr>
          <w:rFonts w:ascii="宋体" w:hAnsi="宋体" w:hint="eastAsia"/>
          <w:szCs w:val="28"/>
        </w:rPr>
        <w:t xml:space="preserve">图6.9.3  </w:t>
      </w:r>
      <w:r w:rsidR="00B4118A" w:rsidRPr="00E325AC">
        <w:rPr>
          <w:rFonts w:ascii="宋体" w:hAnsi="宋体" w:hint="eastAsia"/>
          <w:szCs w:val="28"/>
        </w:rPr>
        <w:t>搭接连接横梁前端和立柱</w:t>
      </w:r>
      <w:r w:rsidRPr="00E325AC">
        <w:rPr>
          <w:rFonts w:ascii="宋体" w:hAnsi="宋体" w:hint="eastAsia"/>
          <w:szCs w:val="28"/>
        </w:rPr>
        <w:t>螺钉连接示意图</w:t>
      </w:r>
    </w:p>
    <w:p w:rsidR="000C0A01" w:rsidRPr="00E325AC" w:rsidRDefault="000C0A01" w:rsidP="002469B7">
      <w:pPr>
        <w:pStyle w:val="2"/>
        <w:numPr>
          <w:ilvl w:val="0"/>
          <w:numId w:val="0"/>
        </w:numPr>
        <w:spacing w:line="360" w:lineRule="auto"/>
        <w:ind w:left="602"/>
        <w:rPr>
          <w:sz w:val="28"/>
          <w:szCs w:val="28"/>
        </w:rPr>
      </w:pPr>
    </w:p>
    <w:p w:rsidR="00516C93" w:rsidRPr="00E325AC" w:rsidRDefault="0020303B" w:rsidP="002469B7">
      <w:pPr>
        <w:pStyle w:val="2"/>
        <w:numPr>
          <w:ilvl w:val="0"/>
          <w:numId w:val="0"/>
        </w:numPr>
        <w:spacing w:line="360" w:lineRule="auto"/>
        <w:ind w:left="602"/>
        <w:rPr>
          <w:rFonts w:ascii="黑体" w:hAnsi="黑体"/>
          <w:b w:val="0"/>
          <w:sz w:val="30"/>
          <w:szCs w:val="30"/>
        </w:rPr>
      </w:pPr>
      <w:r w:rsidRPr="00E325AC">
        <w:rPr>
          <w:rFonts w:ascii="黑体" w:hAnsi="黑体" w:hint="eastAsia"/>
          <w:b w:val="0"/>
          <w:sz w:val="30"/>
          <w:szCs w:val="30"/>
        </w:rPr>
        <w:t>6.</w:t>
      </w:r>
      <w:r w:rsidR="009323CD" w:rsidRPr="00E325AC">
        <w:rPr>
          <w:rFonts w:ascii="黑体" w:hAnsi="黑体"/>
          <w:b w:val="0"/>
          <w:sz w:val="30"/>
          <w:szCs w:val="30"/>
        </w:rPr>
        <w:t>10</w:t>
      </w:r>
      <w:r w:rsidR="00B4118A" w:rsidRPr="00E325AC">
        <w:rPr>
          <w:rFonts w:ascii="黑体" w:hAnsi="黑体" w:hint="eastAsia"/>
          <w:b w:val="0"/>
          <w:sz w:val="30"/>
          <w:szCs w:val="30"/>
        </w:rPr>
        <w:t xml:space="preserve">  </w:t>
      </w:r>
      <w:r w:rsidRPr="00E325AC">
        <w:rPr>
          <w:rFonts w:ascii="黑体" w:hAnsi="黑体" w:hint="eastAsia"/>
          <w:b w:val="0"/>
          <w:sz w:val="30"/>
          <w:szCs w:val="30"/>
        </w:rPr>
        <w:t>单元</w:t>
      </w:r>
      <w:r w:rsidR="00B4118A" w:rsidRPr="00E325AC">
        <w:rPr>
          <w:rFonts w:ascii="黑体" w:hAnsi="黑体" w:hint="eastAsia"/>
          <w:b w:val="0"/>
          <w:sz w:val="30"/>
          <w:szCs w:val="30"/>
        </w:rPr>
        <w:t>式</w:t>
      </w:r>
      <w:r w:rsidRPr="00E325AC">
        <w:rPr>
          <w:rFonts w:ascii="黑体" w:hAnsi="黑体" w:hint="eastAsia"/>
          <w:b w:val="0"/>
          <w:sz w:val="30"/>
          <w:szCs w:val="30"/>
        </w:rPr>
        <w:t>幕墙横梁立柱连接</w:t>
      </w:r>
      <w:bookmarkEnd w:id="102"/>
      <w:bookmarkEnd w:id="103"/>
      <w:bookmarkEnd w:id="104"/>
      <w:bookmarkEnd w:id="105"/>
    </w:p>
    <w:p w:rsidR="00300A12" w:rsidRPr="00E325AC" w:rsidRDefault="00300A12" w:rsidP="00300A12">
      <w:pPr>
        <w:rPr>
          <w:rFonts w:ascii="宋体" w:hAnsi="宋体"/>
          <w:szCs w:val="28"/>
        </w:rPr>
      </w:pPr>
      <w:r w:rsidRPr="00E325AC">
        <w:rPr>
          <w:rFonts w:ascii="宋体" w:hAnsi="宋体" w:hint="eastAsia"/>
          <w:b/>
          <w:szCs w:val="28"/>
        </w:rPr>
        <w:t>6.</w:t>
      </w:r>
      <w:r w:rsidRPr="00E325AC">
        <w:rPr>
          <w:rFonts w:ascii="宋体" w:hAnsi="宋体"/>
          <w:b/>
          <w:szCs w:val="28"/>
        </w:rPr>
        <w:t>10</w:t>
      </w:r>
      <w:r w:rsidRPr="00E325AC">
        <w:rPr>
          <w:rFonts w:ascii="宋体" w:hAnsi="宋体" w:hint="eastAsia"/>
          <w:b/>
          <w:szCs w:val="28"/>
        </w:rPr>
        <w:t>.1</w:t>
      </w:r>
      <w:r w:rsidR="00FE2EC4" w:rsidRPr="00E325AC">
        <w:rPr>
          <w:rFonts w:ascii="宋体" w:hAnsi="宋体" w:hint="eastAsia"/>
          <w:szCs w:val="28"/>
        </w:rPr>
        <w:t>横梁和立柱的自攻螺钉群连接的平面内刚度一般</w:t>
      </w:r>
      <w:proofErr w:type="gramStart"/>
      <w:r w:rsidR="00FE2EC4" w:rsidRPr="00E325AC">
        <w:rPr>
          <w:rFonts w:ascii="宋体" w:hAnsi="宋体" w:hint="eastAsia"/>
          <w:szCs w:val="28"/>
        </w:rPr>
        <w:t>属于半刚接连</w:t>
      </w:r>
      <w:proofErr w:type="gramEnd"/>
      <w:r w:rsidR="00FE2EC4" w:rsidRPr="00E325AC">
        <w:rPr>
          <w:rFonts w:ascii="宋体" w:hAnsi="宋体" w:hint="eastAsia"/>
          <w:szCs w:val="28"/>
        </w:rPr>
        <w:t>接，平面外刚度一般按刚接考虑</w:t>
      </w:r>
      <w:r w:rsidRPr="00E325AC">
        <w:rPr>
          <w:rFonts w:ascii="宋体" w:hAnsi="宋体" w:hint="eastAsia"/>
          <w:szCs w:val="28"/>
        </w:rPr>
        <w:t>。</w:t>
      </w:r>
      <w:r w:rsidR="00FE2EC4" w:rsidRPr="00E325AC">
        <w:rPr>
          <w:rFonts w:ascii="宋体" w:hAnsi="宋体" w:hint="eastAsia"/>
          <w:szCs w:val="28"/>
        </w:rPr>
        <w:t>当横梁立柱连接平面内采用刚接连</w:t>
      </w:r>
      <w:proofErr w:type="gramStart"/>
      <w:r w:rsidR="00FE2EC4" w:rsidRPr="00E325AC">
        <w:rPr>
          <w:rFonts w:ascii="宋体" w:hAnsi="宋体" w:hint="eastAsia"/>
          <w:szCs w:val="28"/>
        </w:rPr>
        <w:t>接计算</w:t>
      </w:r>
      <w:proofErr w:type="gramEnd"/>
      <w:r w:rsidR="00FE2EC4" w:rsidRPr="00E325AC">
        <w:rPr>
          <w:rFonts w:ascii="宋体" w:hAnsi="宋体" w:hint="eastAsia"/>
          <w:szCs w:val="28"/>
        </w:rPr>
        <w:t>假定时，应通过试验验证节点刚度是否符合刚接假定。</w:t>
      </w:r>
    </w:p>
    <w:p w:rsidR="00516C93" w:rsidRPr="00E325AC" w:rsidRDefault="00516C93" w:rsidP="008471A5">
      <w:pPr>
        <w:rPr>
          <w:rFonts w:ascii="宋体" w:hAnsi="宋体"/>
          <w:szCs w:val="28"/>
        </w:rPr>
      </w:pPr>
      <w:r w:rsidRPr="00E325AC">
        <w:rPr>
          <w:rFonts w:ascii="宋体" w:hAnsi="宋体" w:hint="eastAsia"/>
          <w:b/>
          <w:szCs w:val="28"/>
        </w:rPr>
        <w:t>6.</w:t>
      </w:r>
      <w:r w:rsidR="001C244A" w:rsidRPr="00E325AC">
        <w:rPr>
          <w:rFonts w:ascii="宋体" w:hAnsi="宋体"/>
          <w:b/>
          <w:szCs w:val="28"/>
        </w:rPr>
        <w:t>10</w:t>
      </w:r>
      <w:r w:rsidRPr="00E325AC">
        <w:rPr>
          <w:rFonts w:ascii="宋体" w:hAnsi="宋体" w:hint="eastAsia"/>
          <w:b/>
          <w:szCs w:val="28"/>
        </w:rPr>
        <w:t>.</w:t>
      </w:r>
      <w:r w:rsidR="00300A12" w:rsidRPr="00E325AC">
        <w:rPr>
          <w:rFonts w:ascii="宋体" w:hAnsi="宋体"/>
          <w:b/>
          <w:szCs w:val="28"/>
        </w:rPr>
        <w:t>2</w:t>
      </w:r>
      <w:r w:rsidR="00B4118A" w:rsidRPr="00E325AC">
        <w:rPr>
          <w:rFonts w:ascii="宋体" w:hAnsi="宋体" w:hint="eastAsia"/>
          <w:b/>
          <w:szCs w:val="28"/>
        </w:rPr>
        <w:t xml:space="preserve"> </w:t>
      </w:r>
      <w:r w:rsidRPr="00E325AC">
        <w:rPr>
          <w:rFonts w:ascii="宋体" w:hAnsi="宋体" w:hint="eastAsia"/>
          <w:szCs w:val="28"/>
        </w:rPr>
        <w:t>单元</w:t>
      </w:r>
      <w:r w:rsidR="00B4118A" w:rsidRPr="00E325AC">
        <w:rPr>
          <w:rFonts w:ascii="宋体" w:hAnsi="宋体" w:hint="eastAsia"/>
          <w:szCs w:val="28"/>
        </w:rPr>
        <w:t>式</w:t>
      </w:r>
      <w:r w:rsidRPr="00E325AC">
        <w:rPr>
          <w:rFonts w:ascii="宋体" w:hAnsi="宋体" w:hint="eastAsia"/>
          <w:szCs w:val="28"/>
        </w:rPr>
        <w:t>幕墙，横梁和立柱通过螺钉群连接时，螺钉群受扭，扭转中心可假定为螺钉</w:t>
      </w:r>
      <w:proofErr w:type="gramStart"/>
      <w:r w:rsidRPr="00E325AC">
        <w:rPr>
          <w:rFonts w:ascii="宋体" w:hAnsi="宋体" w:hint="eastAsia"/>
          <w:szCs w:val="28"/>
        </w:rPr>
        <w:t>群中心</w:t>
      </w:r>
      <w:proofErr w:type="gramEnd"/>
      <w:r w:rsidRPr="00E325AC">
        <w:rPr>
          <w:rFonts w:ascii="宋体" w:hAnsi="宋体" w:hint="eastAsia"/>
          <w:szCs w:val="28"/>
        </w:rPr>
        <w:t>或根据试验情况</w:t>
      </w:r>
      <w:proofErr w:type="gramStart"/>
      <w:r w:rsidRPr="00E325AC">
        <w:rPr>
          <w:rFonts w:ascii="宋体" w:hAnsi="宋体" w:hint="eastAsia"/>
          <w:szCs w:val="28"/>
        </w:rPr>
        <w:t>取实际</w:t>
      </w:r>
      <w:proofErr w:type="gramEnd"/>
      <w:r w:rsidRPr="00E325AC">
        <w:rPr>
          <w:rFonts w:ascii="宋体" w:hAnsi="宋体" w:hint="eastAsia"/>
          <w:szCs w:val="28"/>
        </w:rPr>
        <w:t>的扭转中心。对于新设计工程，可以参考相似程度较高的构造的试验结果。</w:t>
      </w:r>
    </w:p>
    <w:p w:rsidR="007E394F" w:rsidRPr="00E325AC" w:rsidRDefault="00BD18E0" w:rsidP="007E394F">
      <w:pPr>
        <w:ind w:firstLineChars="200" w:firstLine="560"/>
        <w:jc w:val="center"/>
        <w:rPr>
          <w:rFonts w:ascii="宋体" w:hAnsi="宋体"/>
          <w:szCs w:val="28"/>
        </w:rPr>
      </w:pPr>
      <w:r w:rsidRPr="00E325AC">
        <w:rPr>
          <w:rFonts w:ascii="宋体" w:hAnsi="宋体"/>
          <w:noProof/>
          <w:szCs w:val="28"/>
        </w:rPr>
        <w:drawing>
          <wp:inline distT="0" distB="0" distL="0" distR="0">
            <wp:extent cx="4263390" cy="1924050"/>
            <wp:effectExtent l="0" t="0" r="3810" b="0"/>
            <wp:docPr id="13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1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3390" cy="1924050"/>
                    </a:xfrm>
                    <a:prstGeom prst="rect">
                      <a:avLst/>
                    </a:prstGeom>
                    <a:noFill/>
                    <a:ln>
                      <a:noFill/>
                    </a:ln>
                  </pic:spPr>
                </pic:pic>
              </a:graphicData>
            </a:graphic>
          </wp:inline>
        </w:drawing>
      </w:r>
    </w:p>
    <w:p w:rsidR="00B4118A" w:rsidRPr="00E325AC" w:rsidRDefault="00B4118A" w:rsidP="00B4118A">
      <w:pPr>
        <w:pStyle w:val="afff4"/>
        <w:rPr>
          <w:rFonts w:asciiTheme="minorEastAsia" w:eastAsiaTheme="minorEastAsia" w:hAnsiTheme="minorEastAsia"/>
          <w:szCs w:val="28"/>
        </w:rPr>
      </w:pPr>
      <w:r w:rsidRPr="00E325AC">
        <w:rPr>
          <w:rFonts w:asciiTheme="minorEastAsia" w:eastAsiaTheme="minorEastAsia" w:hAnsiTheme="minorEastAsia" w:hint="eastAsia"/>
          <w:szCs w:val="28"/>
        </w:rPr>
        <w:t>图</w:t>
      </w:r>
      <w:r w:rsidRPr="00E325AC">
        <w:rPr>
          <w:rFonts w:asciiTheme="minorEastAsia" w:eastAsiaTheme="minorEastAsia" w:hAnsiTheme="minorEastAsia"/>
          <w:szCs w:val="28"/>
        </w:rPr>
        <w:t>6.10.1-1</w:t>
      </w:r>
      <w:r w:rsidRPr="00E325AC">
        <w:rPr>
          <w:rFonts w:asciiTheme="minorEastAsia" w:eastAsiaTheme="minorEastAsia" w:hAnsiTheme="minorEastAsia" w:hint="eastAsia"/>
          <w:szCs w:val="28"/>
        </w:rPr>
        <w:t xml:space="preserve">  螺钉群扭转中心</w:t>
      </w:r>
    </w:p>
    <w:p w:rsidR="007E394F" w:rsidRPr="00E325AC" w:rsidRDefault="007E394F" w:rsidP="00B4118A">
      <w:pPr>
        <w:pStyle w:val="afff4"/>
        <w:numPr>
          <w:ilvl w:val="0"/>
          <w:numId w:val="45"/>
        </w:numPr>
        <w:rPr>
          <w:sz w:val="24"/>
        </w:rPr>
      </w:pPr>
      <w:r w:rsidRPr="00E325AC">
        <w:rPr>
          <w:rFonts w:hint="eastAsia"/>
          <w:sz w:val="24"/>
        </w:rPr>
        <w:t>扭转中心、螺栓群中心</w:t>
      </w:r>
    </w:p>
    <w:p w:rsidR="00B4118A" w:rsidRPr="00E325AC" w:rsidRDefault="00B4118A" w:rsidP="00B4118A">
      <w:pPr>
        <w:pStyle w:val="afff4"/>
        <w:ind w:left="360"/>
        <w:jc w:val="both"/>
        <w:rPr>
          <w:sz w:val="24"/>
        </w:rPr>
      </w:pPr>
    </w:p>
    <w:p w:rsidR="0076726D" w:rsidRPr="00E325AC" w:rsidRDefault="0076726D" w:rsidP="007E394F">
      <w:pPr>
        <w:ind w:firstLineChars="200" w:firstLine="560"/>
        <w:jc w:val="center"/>
        <w:rPr>
          <w:rFonts w:ascii="宋体" w:hAnsi="宋体"/>
          <w:szCs w:val="28"/>
        </w:rPr>
      </w:pPr>
      <w:r w:rsidRPr="00E325AC">
        <w:rPr>
          <w:rFonts w:ascii="宋体" w:hAnsi="宋体" w:hint="eastAsia"/>
          <w:noProof/>
          <w:szCs w:val="28"/>
        </w:rPr>
        <w:drawing>
          <wp:inline distT="0" distB="0" distL="0" distR="0">
            <wp:extent cx="4029739" cy="1886911"/>
            <wp:effectExtent l="19050" t="0" r="8861"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1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2689" cy="1883610"/>
                    </a:xfrm>
                    <a:prstGeom prst="rect">
                      <a:avLst/>
                    </a:prstGeom>
                    <a:noFill/>
                    <a:ln>
                      <a:noFill/>
                    </a:ln>
                  </pic:spPr>
                </pic:pic>
              </a:graphicData>
            </a:graphic>
          </wp:inline>
        </w:drawing>
      </w:r>
    </w:p>
    <w:p w:rsidR="00B4118A" w:rsidRPr="00E325AC" w:rsidRDefault="00B4118A" w:rsidP="007E394F">
      <w:pPr>
        <w:pStyle w:val="afff4"/>
        <w:rPr>
          <w:rFonts w:asciiTheme="minorEastAsia" w:eastAsiaTheme="minorEastAsia" w:hAnsiTheme="minorEastAsia"/>
          <w:szCs w:val="28"/>
        </w:rPr>
      </w:pPr>
      <w:r w:rsidRPr="00E325AC">
        <w:rPr>
          <w:rFonts w:asciiTheme="minorEastAsia" w:eastAsiaTheme="minorEastAsia" w:hAnsiTheme="minorEastAsia" w:hint="eastAsia"/>
          <w:szCs w:val="28"/>
        </w:rPr>
        <w:t>图</w:t>
      </w:r>
      <w:r w:rsidRPr="00E325AC">
        <w:rPr>
          <w:rFonts w:asciiTheme="minorEastAsia" w:eastAsiaTheme="minorEastAsia" w:hAnsiTheme="minorEastAsia"/>
          <w:szCs w:val="28"/>
        </w:rPr>
        <w:t>6.10.1-2</w:t>
      </w:r>
      <w:r w:rsidRPr="00E325AC">
        <w:rPr>
          <w:rFonts w:asciiTheme="minorEastAsia" w:eastAsiaTheme="minorEastAsia" w:hAnsiTheme="minorEastAsia" w:hint="eastAsia"/>
          <w:szCs w:val="28"/>
        </w:rPr>
        <w:t xml:space="preserve">  螺钉群扭转中心</w:t>
      </w:r>
    </w:p>
    <w:p w:rsidR="007E394F" w:rsidRPr="00E325AC" w:rsidRDefault="007E394F" w:rsidP="007E394F">
      <w:pPr>
        <w:pStyle w:val="afff4"/>
        <w:rPr>
          <w:sz w:val="24"/>
        </w:rPr>
      </w:pPr>
      <w:r w:rsidRPr="00E325AC">
        <w:rPr>
          <w:sz w:val="24"/>
        </w:rPr>
        <w:t>1</w:t>
      </w:r>
      <w:r w:rsidRPr="00E325AC">
        <w:rPr>
          <w:rFonts w:hint="eastAsia"/>
          <w:sz w:val="24"/>
        </w:rPr>
        <w:t>．螺栓群中心；</w:t>
      </w:r>
      <w:r w:rsidRPr="00E325AC">
        <w:rPr>
          <w:sz w:val="24"/>
        </w:rPr>
        <w:t>2.</w:t>
      </w:r>
      <w:r w:rsidRPr="00E325AC">
        <w:rPr>
          <w:rFonts w:hint="eastAsia"/>
          <w:sz w:val="24"/>
        </w:rPr>
        <w:t>某</w:t>
      </w:r>
      <w:r w:rsidRPr="00E325AC">
        <w:rPr>
          <w:sz w:val="24"/>
        </w:rPr>
        <w:t>型材截面</w:t>
      </w:r>
      <w:r w:rsidRPr="00E325AC">
        <w:rPr>
          <w:rFonts w:hint="eastAsia"/>
          <w:sz w:val="24"/>
        </w:rPr>
        <w:t>试验得螺栓群扭转中心</w:t>
      </w:r>
    </w:p>
    <w:p w:rsidR="00516C93" w:rsidRPr="00E325AC" w:rsidRDefault="00516C93" w:rsidP="008471A5">
      <w:pPr>
        <w:ind w:firstLineChars="1850" w:firstLine="4457"/>
        <w:rPr>
          <w:b/>
          <w:sz w:val="24"/>
        </w:rPr>
      </w:pPr>
    </w:p>
    <w:p w:rsidR="00516C93" w:rsidRPr="00E325AC" w:rsidRDefault="00516C93" w:rsidP="00516C93">
      <w:pPr>
        <w:rPr>
          <w:rFonts w:ascii="宋体" w:hAnsi="宋体"/>
          <w:szCs w:val="28"/>
        </w:rPr>
      </w:pPr>
      <w:r w:rsidRPr="00E325AC">
        <w:rPr>
          <w:rFonts w:ascii="宋体" w:hAnsi="宋体" w:hint="eastAsia"/>
          <w:b/>
          <w:szCs w:val="28"/>
        </w:rPr>
        <w:t>6.</w:t>
      </w:r>
      <w:r w:rsidR="001C244A" w:rsidRPr="00E325AC">
        <w:rPr>
          <w:rFonts w:ascii="宋体" w:hAnsi="宋体"/>
          <w:b/>
          <w:szCs w:val="28"/>
        </w:rPr>
        <w:t>10</w:t>
      </w:r>
      <w:r w:rsidRPr="00E325AC">
        <w:rPr>
          <w:rFonts w:ascii="宋体" w:hAnsi="宋体" w:hint="eastAsia"/>
          <w:b/>
          <w:szCs w:val="28"/>
        </w:rPr>
        <w:t>.</w:t>
      </w:r>
      <w:r w:rsidR="00300A12" w:rsidRPr="00E325AC">
        <w:rPr>
          <w:rFonts w:ascii="宋体" w:hAnsi="宋体"/>
          <w:b/>
          <w:szCs w:val="28"/>
        </w:rPr>
        <w:t>3</w:t>
      </w:r>
      <w:r w:rsidR="00B4118A" w:rsidRPr="00E325AC">
        <w:rPr>
          <w:rFonts w:ascii="宋体" w:hAnsi="宋体" w:hint="eastAsia"/>
          <w:szCs w:val="28"/>
        </w:rPr>
        <w:t xml:space="preserve"> </w:t>
      </w:r>
      <w:r w:rsidRPr="00E325AC">
        <w:rPr>
          <w:rFonts w:ascii="宋体" w:hAnsi="宋体" w:hint="eastAsia"/>
          <w:szCs w:val="28"/>
        </w:rPr>
        <w:t>横梁和立柱节点的承载力以型材上的</w:t>
      </w:r>
      <w:proofErr w:type="gramStart"/>
      <w:r w:rsidRPr="00E325AC">
        <w:rPr>
          <w:rFonts w:ascii="宋体" w:hAnsi="宋体" w:hint="eastAsia"/>
          <w:szCs w:val="28"/>
        </w:rPr>
        <w:t>自攻钉</w:t>
      </w:r>
      <w:proofErr w:type="gramEnd"/>
      <w:r w:rsidRPr="00E325AC">
        <w:rPr>
          <w:rFonts w:ascii="宋体" w:hAnsi="宋体" w:hint="eastAsia"/>
          <w:szCs w:val="28"/>
        </w:rPr>
        <w:t>槽口的承载能力为准，不可依据螺钉自身的承载力。应根据试验结果</w:t>
      </w:r>
      <w:proofErr w:type="gramStart"/>
      <w:r w:rsidRPr="00E325AC">
        <w:rPr>
          <w:rFonts w:ascii="宋体" w:hAnsi="宋体"/>
          <w:szCs w:val="28"/>
        </w:rPr>
        <w:t>取</w:t>
      </w:r>
      <w:r w:rsidRPr="00E325AC">
        <w:rPr>
          <w:rFonts w:ascii="宋体" w:hAnsi="宋体" w:hint="eastAsia"/>
          <w:szCs w:val="28"/>
        </w:rPr>
        <w:t>自攻钉槽口</w:t>
      </w:r>
      <w:proofErr w:type="gramEnd"/>
      <w:r w:rsidRPr="00E325AC">
        <w:rPr>
          <w:rFonts w:ascii="宋体" w:hAnsi="宋体" w:hint="eastAsia"/>
          <w:szCs w:val="28"/>
        </w:rPr>
        <w:t>承载力标准值。</w:t>
      </w:r>
    </w:p>
    <w:p w:rsidR="007E394F" w:rsidRPr="00E325AC" w:rsidRDefault="0020303B" w:rsidP="008471A5">
      <w:pPr>
        <w:pStyle w:val="2"/>
        <w:numPr>
          <w:ilvl w:val="0"/>
          <w:numId w:val="0"/>
        </w:numPr>
        <w:spacing w:line="360" w:lineRule="auto"/>
        <w:ind w:left="602"/>
        <w:rPr>
          <w:rFonts w:ascii="黑体" w:hAnsi="黑体"/>
          <w:b w:val="0"/>
          <w:sz w:val="30"/>
          <w:szCs w:val="30"/>
        </w:rPr>
      </w:pPr>
      <w:bookmarkStart w:id="106" w:name="_Toc4163027"/>
      <w:bookmarkStart w:id="107" w:name="_Toc4743755"/>
      <w:bookmarkStart w:id="108" w:name="_Toc17472930"/>
      <w:bookmarkStart w:id="109" w:name="_Toc17474041"/>
      <w:r w:rsidRPr="00E325AC">
        <w:rPr>
          <w:rFonts w:ascii="黑体" w:hAnsi="黑体" w:hint="eastAsia"/>
          <w:b w:val="0"/>
          <w:sz w:val="30"/>
          <w:szCs w:val="30"/>
        </w:rPr>
        <w:t>6.1</w:t>
      </w:r>
      <w:r w:rsidR="001C244A" w:rsidRPr="00E325AC">
        <w:rPr>
          <w:rFonts w:ascii="黑体" w:hAnsi="黑体"/>
          <w:b w:val="0"/>
          <w:sz w:val="30"/>
          <w:szCs w:val="30"/>
        </w:rPr>
        <w:t>1</w:t>
      </w:r>
      <w:r w:rsidR="00B4118A" w:rsidRPr="00E325AC">
        <w:rPr>
          <w:rFonts w:ascii="黑体" w:hAnsi="黑体" w:hint="eastAsia"/>
          <w:b w:val="0"/>
          <w:sz w:val="30"/>
          <w:szCs w:val="30"/>
        </w:rPr>
        <w:t xml:space="preserve">  </w:t>
      </w:r>
      <w:r w:rsidRPr="00E325AC">
        <w:rPr>
          <w:rFonts w:ascii="黑体" w:hAnsi="黑体" w:hint="eastAsia"/>
          <w:b w:val="0"/>
          <w:sz w:val="30"/>
          <w:szCs w:val="30"/>
        </w:rPr>
        <w:t>带竖向装饰翼的幕墙设计</w:t>
      </w:r>
      <w:bookmarkEnd w:id="106"/>
      <w:bookmarkEnd w:id="107"/>
      <w:bookmarkEnd w:id="108"/>
      <w:bookmarkEnd w:id="109"/>
    </w:p>
    <w:p w:rsidR="007E394F" w:rsidRPr="00E325AC" w:rsidRDefault="007E394F" w:rsidP="0083487F">
      <w:pPr>
        <w:widowControl/>
        <w:numPr>
          <w:ilvl w:val="3"/>
          <w:numId w:val="0"/>
        </w:numPr>
        <w:spacing w:beforeLines="50" w:afterLines="50"/>
        <w:outlineLvl w:val="4"/>
        <w:rPr>
          <w:rFonts w:ascii="宋体" w:hAnsi="宋体"/>
          <w:kern w:val="0"/>
          <w:szCs w:val="28"/>
        </w:rPr>
      </w:pPr>
      <w:r w:rsidRPr="00E325AC">
        <w:rPr>
          <w:b/>
          <w:bCs/>
          <w:szCs w:val="28"/>
        </w:rPr>
        <w:t>6</w:t>
      </w:r>
      <w:r w:rsidRPr="00E325AC">
        <w:rPr>
          <w:rFonts w:hint="eastAsia"/>
          <w:b/>
          <w:bCs/>
          <w:szCs w:val="28"/>
        </w:rPr>
        <w:t>.1</w:t>
      </w:r>
      <w:r w:rsidR="001C244A" w:rsidRPr="00E325AC">
        <w:rPr>
          <w:b/>
          <w:bCs/>
          <w:szCs w:val="28"/>
        </w:rPr>
        <w:t>1</w:t>
      </w:r>
      <w:r w:rsidRPr="00E325AC">
        <w:rPr>
          <w:rFonts w:hint="eastAsia"/>
          <w:b/>
          <w:bCs/>
          <w:szCs w:val="28"/>
        </w:rPr>
        <w:t>.</w:t>
      </w:r>
      <w:r w:rsidRPr="00E325AC">
        <w:rPr>
          <w:rFonts w:ascii="宋体" w:hAnsi="宋体" w:hint="eastAsia"/>
          <w:b/>
          <w:kern w:val="0"/>
          <w:szCs w:val="28"/>
        </w:rPr>
        <w:t>1</w:t>
      </w:r>
      <w:r w:rsidR="00516C93" w:rsidRPr="00E325AC">
        <w:rPr>
          <w:rFonts w:ascii="宋体" w:hAnsi="宋体" w:hint="eastAsia"/>
          <w:kern w:val="0"/>
          <w:szCs w:val="28"/>
        </w:rPr>
        <w:t>竖向装饰</w:t>
      </w:r>
      <w:proofErr w:type="gramStart"/>
      <w:r w:rsidR="00516C93" w:rsidRPr="00E325AC">
        <w:rPr>
          <w:rFonts w:ascii="宋体" w:hAnsi="宋体" w:hint="eastAsia"/>
          <w:szCs w:val="28"/>
        </w:rPr>
        <w:t>翼</w:t>
      </w:r>
      <w:proofErr w:type="gramEnd"/>
      <w:r w:rsidRPr="00E325AC">
        <w:rPr>
          <w:rFonts w:ascii="宋体" w:hAnsi="宋体" w:hint="eastAsia"/>
          <w:szCs w:val="28"/>
        </w:rPr>
        <w:t>设计立柱时，</w:t>
      </w:r>
      <w:r w:rsidR="00516C93" w:rsidRPr="00E325AC">
        <w:rPr>
          <w:rFonts w:ascii="宋体" w:hAnsi="宋体" w:hint="eastAsia"/>
          <w:szCs w:val="28"/>
        </w:rPr>
        <w:t>应考虑</w:t>
      </w:r>
      <w:r w:rsidRPr="00E325AC">
        <w:rPr>
          <w:rFonts w:ascii="宋体" w:hAnsi="宋体" w:hint="eastAsia"/>
          <w:szCs w:val="28"/>
        </w:rPr>
        <w:t>装饰</w:t>
      </w:r>
      <w:proofErr w:type="gramStart"/>
      <w:r w:rsidRPr="00E325AC">
        <w:rPr>
          <w:rFonts w:ascii="宋体" w:hAnsi="宋体" w:hint="eastAsia"/>
          <w:szCs w:val="28"/>
        </w:rPr>
        <w:t>翼</w:t>
      </w:r>
      <w:proofErr w:type="gramEnd"/>
      <w:r w:rsidRPr="00E325AC">
        <w:rPr>
          <w:rFonts w:ascii="宋体" w:hAnsi="宋体" w:hint="eastAsia"/>
          <w:szCs w:val="28"/>
        </w:rPr>
        <w:t>传递的侧向荷载。计算侧向荷载作用时，根据</w:t>
      </w:r>
      <w:r w:rsidR="00516C93" w:rsidRPr="00E325AC">
        <w:rPr>
          <w:rFonts w:ascii="宋体" w:hAnsi="宋体" w:hint="eastAsia"/>
          <w:szCs w:val="28"/>
        </w:rPr>
        <w:t>下列</w:t>
      </w:r>
      <w:r w:rsidRPr="00E325AC">
        <w:rPr>
          <w:rFonts w:ascii="宋体" w:hAnsi="宋体" w:hint="eastAsia"/>
          <w:szCs w:val="28"/>
        </w:rPr>
        <w:t>不同工况进行：</w:t>
      </w:r>
    </w:p>
    <w:p w:rsidR="007E394F" w:rsidRPr="00E325AC" w:rsidRDefault="007E394F" w:rsidP="00B4118A">
      <w:pPr>
        <w:ind w:firstLineChars="200" w:firstLine="562"/>
        <w:rPr>
          <w:rFonts w:ascii="宋体" w:hAnsi="宋体"/>
          <w:szCs w:val="28"/>
        </w:rPr>
      </w:pPr>
      <w:r w:rsidRPr="00E325AC">
        <w:rPr>
          <w:rFonts w:ascii="宋体" w:hAnsi="宋体"/>
          <w:b/>
          <w:szCs w:val="28"/>
        </w:rPr>
        <w:t>1</w:t>
      </w:r>
      <w:r w:rsidRPr="00E325AC">
        <w:rPr>
          <w:rFonts w:ascii="宋体" w:hAnsi="宋体" w:hint="eastAsia"/>
          <w:szCs w:val="28"/>
        </w:rPr>
        <w:t>对于玻璃与铝型材之间采用结构胶粘接的幕墙，可按照6.3条文</w:t>
      </w:r>
      <w:r w:rsidRPr="00E325AC">
        <w:rPr>
          <w:rFonts w:ascii="宋体" w:hAnsi="宋体"/>
          <w:szCs w:val="28"/>
        </w:rPr>
        <w:t>规定，</w:t>
      </w:r>
      <w:r w:rsidRPr="00E325AC">
        <w:rPr>
          <w:rFonts w:ascii="宋体" w:hAnsi="宋体" w:hint="eastAsia"/>
          <w:szCs w:val="28"/>
        </w:rPr>
        <w:t>考虑横梁立柱和玻璃面板构成一个整体刚度较好的体系，考虑面板和横梁的支撑作用，同时校核玻璃和横梁立柱之间的结构胶在侧向荷载效应下的强度和变形。</w:t>
      </w:r>
    </w:p>
    <w:p w:rsidR="007E394F" w:rsidRPr="00E325AC" w:rsidRDefault="007E394F" w:rsidP="00B4118A">
      <w:pPr>
        <w:ind w:firstLineChars="200" w:firstLine="562"/>
        <w:rPr>
          <w:rFonts w:ascii="宋体" w:hAnsi="宋体"/>
          <w:szCs w:val="28"/>
        </w:rPr>
      </w:pPr>
      <w:r w:rsidRPr="00E325AC">
        <w:rPr>
          <w:rFonts w:ascii="宋体" w:hAnsi="宋体"/>
          <w:b/>
          <w:szCs w:val="28"/>
        </w:rPr>
        <w:t>2</w:t>
      </w:r>
      <w:r w:rsidRPr="00E325AC">
        <w:rPr>
          <w:rFonts w:ascii="宋体" w:hAnsi="宋体" w:hint="eastAsia"/>
          <w:szCs w:val="28"/>
        </w:rPr>
        <w:t>玻璃面板和横梁立柱之间仅通过压板或者仅通过压块连接时，仅考虑横梁对立柱的侧向支撑。</w:t>
      </w:r>
    </w:p>
    <w:p w:rsidR="007E394F" w:rsidRPr="00E325AC" w:rsidRDefault="007E394F" w:rsidP="008471A5">
      <w:pPr>
        <w:rPr>
          <w:rFonts w:ascii="宋体" w:hAnsi="宋体"/>
          <w:szCs w:val="28"/>
        </w:rPr>
      </w:pPr>
      <w:r w:rsidRPr="00E325AC">
        <w:rPr>
          <w:b/>
          <w:bCs/>
          <w:szCs w:val="28"/>
        </w:rPr>
        <w:t>6</w:t>
      </w:r>
      <w:r w:rsidRPr="00E325AC">
        <w:rPr>
          <w:rFonts w:hint="eastAsia"/>
          <w:b/>
          <w:bCs/>
          <w:szCs w:val="28"/>
        </w:rPr>
        <w:t>.1</w:t>
      </w:r>
      <w:r w:rsidR="001C244A" w:rsidRPr="00E325AC">
        <w:rPr>
          <w:b/>
          <w:bCs/>
          <w:szCs w:val="28"/>
        </w:rPr>
        <w:t>1</w:t>
      </w:r>
      <w:r w:rsidRPr="00E325AC">
        <w:rPr>
          <w:rFonts w:hint="eastAsia"/>
          <w:b/>
          <w:bCs/>
          <w:szCs w:val="28"/>
        </w:rPr>
        <w:t>.2</w:t>
      </w:r>
      <w:r w:rsidR="00B4118A" w:rsidRPr="00E325AC">
        <w:rPr>
          <w:rFonts w:hint="eastAsia"/>
          <w:b/>
          <w:bCs/>
          <w:szCs w:val="28"/>
        </w:rPr>
        <w:t xml:space="preserve"> </w:t>
      </w:r>
      <w:r w:rsidRPr="00E325AC">
        <w:rPr>
          <w:rFonts w:ascii="宋体" w:hAnsi="宋体" w:hint="eastAsia"/>
          <w:szCs w:val="28"/>
        </w:rPr>
        <w:t>转角位置第一根装饰翼的侧向风荷载体形系数应取值2.0，其余装饰翼的风荷载体型系数可适当折减。</w:t>
      </w:r>
    </w:p>
    <w:p w:rsidR="007E394F" w:rsidRPr="00E325AC" w:rsidRDefault="007E394F" w:rsidP="00B4118A">
      <w:pPr>
        <w:rPr>
          <w:rFonts w:ascii="宋体" w:hAnsi="宋体"/>
          <w:szCs w:val="28"/>
        </w:rPr>
      </w:pPr>
      <w:r w:rsidRPr="00E325AC">
        <w:rPr>
          <w:rFonts w:ascii="宋体" w:hAnsi="宋体" w:hint="eastAsia"/>
          <w:szCs w:val="28"/>
        </w:rPr>
        <w:t>【</w:t>
      </w:r>
      <w:r w:rsidRPr="00E325AC">
        <w:rPr>
          <w:rFonts w:ascii="仿宋" w:eastAsia="仿宋" w:hAnsi="仿宋" w:hint="eastAsia"/>
          <w:szCs w:val="28"/>
        </w:rPr>
        <w:t>条文说明】对于迎风面第一根以后的横向和竖向</w:t>
      </w:r>
      <w:r w:rsidR="00C54CA0" w:rsidRPr="00E325AC">
        <w:rPr>
          <w:rFonts w:ascii="仿宋" w:eastAsia="仿宋" w:hAnsi="仿宋" w:hint="eastAsia"/>
          <w:szCs w:val="28"/>
        </w:rPr>
        <w:t>装饰翼</w:t>
      </w:r>
      <w:r w:rsidRPr="00E325AC">
        <w:rPr>
          <w:rFonts w:ascii="仿宋" w:eastAsia="仿宋" w:hAnsi="仿宋" w:hint="eastAsia"/>
          <w:szCs w:val="28"/>
        </w:rPr>
        <w:t>，一般情况下风荷载较小，远远小于大面风荷载，尤其是间距较密的情况下。只有气流再附区域的风荷载会有所增加，但一般也会明显小于第一根</w:t>
      </w:r>
      <w:r w:rsidR="00C54CA0" w:rsidRPr="00E325AC">
        <w:rPr>
          <w:rFonts w:ascii="仿宋" w:eastAsia="仿宋" w:hAnsi="仿宋" w:hint="eastAsia"/>
          <w:szCs w:val="28"/>
        </w:rPr>
        <w:t>装饰翼</w:t>
      </w:r>
      <w:r w:rsidRPr="00E325AC">
        <w:rPr>
          <w:rFonts w:ascii="仿宋" w:eastAsia="仿宋" w:hAnsi="仿宋" w:hint="eastAsia"/>
          <w:szCs w:val="28"/>
        </w:rPr>
        <w:t>。对于立面上密布的</w:t>
      </w:r>
      <w:proofErr w:type="gramStart"/>
      <w:r w:rsidR="00C54CA0" w:rsidRPr="00E325AC">
        <w:rPr>
          <w:rFonts w:ascii="仿宋" w:eastAsia="仿宋" w:hAnsi="仿宋" w:hint="eastAsia"/>
          <w:szCs w:val="28"/>
        </w:rPr>
        <w:t>装饰翼</w:t>
      </w:r>
      <w:r w:rsidRPr="00E325AC">
        <w:rPr>
          <w:rFonts w:ascii="仿宋" w:eastAsia="仿宋" w:hAnsi="仿宋" w:hint="eastAsia"/>
          <w:szCs w:val="28"/>
        </w:rPr>
        <w:t>宜采用</w:t>
      </w:r>
      <w:proofErr w:type="gramEnd"/>
      <w:r w:rsidRPr="00E325AC">
        <w:rPr>
          <w:rFonts w:ascii="仿宋" w:eastAsia="仿宋" w:hAnsi="仿宋" w:hint="eastAsia"/>
          <w:szCs w:val="28"/>
        </w:rPr>
        <w:t>流体力学程序模拟风荷载环境确定其体型系数，或进行风洞试验。在没有分析计算及试验依据的情况下，转角位置的第一根竖向</w:t>
      </w:r>
      <w:r w:rsidR="00C54CA0" w:rsidRPr="00E325AC">
        <w:rPr>
          <w:rFonts w:ascii="仿宋" w:eastAsia="仿宋" w:hAnsi="仿宋" w:hint="eastAsia"/>
          <w:szCs w:val="28"/>
        </w:rPr>
        <w:t>装饰翼</w:t>
      </w:r>
      <w:r w:rsidRPr="00E325AC">
        <w:rPr>
          <w:rFonts w:ascii="仿宋" w:eastAsia="仿宋" w:hAnsi="仿宋" w:hint="eastAsia"/>
          <w:szCs w:val="28"/>
        </w:rPr>
        <w:t>和最上面一根横向</w:t>
      </w:r>
      <w:r w:rsidR="00C54CA0" w:rsidRPr="00E325AC">
        <w:rPr>
          <w:rFonts w:ascii="仿宋" w:eastAsia="仿宋" w:hAnsi="仿宋" w:hint="eastAsia"/>
          <w:szCs w:val="28"/>
        </w:rPr>
        <w:t>装饰翼</w:t>
      </w:r>
      <w:r w:rsidRPr="00E325AC">
        <w:rPr>
          <w:rFonts w:ascii="仿宋" w:eastAsia="仿宋" w:hAnsi="仿宋" w:hint="eastAsia"/>
          <w:szCs w:val="28"/>
        </w:rPr>
        <w:t>的体型系数为</w:t>
      </w:r>
      <w:r w:rsidRPr="00E325AC">
        <w:rPr>
          <w:rFonts w:ascii="仿宋" w:eastAsia="仿宋" w:hAnsi="仿宋"/>
          <w:szCs w:val="28"/>
        </w:rPr>
        <w:t>-2.0。其他的</w:t>
      </w:r>
      <w:r w:rsidR="00FE2EC4" w:rsidRPr="00E325AC">
        <w:rPr>
          <w:rFonts w:ascii="仿宋" w:eastAsia="仿宋" w:hAnsi="仿宋" w:hint="eastAsia"/>
          <w:szCs w:val="28"/>
        </w:rPr>
        <w:t>密布</w:t>
      </w:r>
      <w:r w:rsidR="00C54CA0" w:rsidRPr="00E325AC">
        <w:rPr>
          <w:rFonts w:ascii="仿宋" w:eastAsia="仿宋" w:hAnsi="仿宋"/>
          <w:szCs w:val="28"/>
        </w:rPr>
        <w:t>装饰翼</w:t>
      </w:r>
      <w:r w:rsidRPr="00E325AC">
        <w:rPr>
          <w:rFonts w:ascii="仿宋" w:eastAsia="仿宋" w:hAnsi="仿宋"/>
          <w:szCs w:val="28"/>
        </w:rPr>
        <w:t>上的风荷载</w:t>
      </w:r>
      <w:r w:rsidR="00FE2EC4" w:rsidRPr="00E325AC">
        <w:rPr>
          <w:rFonts w:ascii="仿宋" w:eastAsia="仿宋" w:hAnsi="仿宋" w:hint="eastAsia"/>
          <w:szCs w:val="28"/>
        </w:rPr>
        <w:t>较</w:t>
      </w:r>
      <w:r w:rsidRPr="00E325AC">
        <w:rPr>
          <w:rFonts w:ascii="仿宋" w:eastAsia="仿宋" w:hAnsi="仿宋"/>
          <w:szCs w:val="28"/>
        </w:rPr>
        <w:t>小，可适当折减。</w:t>
      </w:r>
    </w:p>
    <w:p w:rsidR="007E394F" w:rsidRPr="00E325AC" w:rsidRDefault="007E394F" w:rsidP="008471A5">
      <w:pPr>
        <w:rPr>
          <w:rFonts w:ascii="宋体" w:hAnsi="宋体"/>
          <w:szCs w:val="28"/>
        </w:rPr>
      </w:pPr>
      <w:r w:rsidRPr="00E325AC">
        <w:rPr>
          <w:b/>
          <w:bCs/>
          <w:szCs w:val="28"/>
        </w:rPr>
        <w:t>6</w:t>
      </w:r>
      <w:r w:rsidRPr="00E325AC">
        <w:rPr>
          <w:rFonts w:hint="eastAsia"/>
          <w:b/>
          <w:bCs/>
          <w:szCs w:val="28"/>
        </w:rPr>
        <w:t>.1</w:t>
      </w:r>
      <w:r w:rsidR="001C244A" w:rsidRPr="00E325AC">
        <w:rPr>
          <w:b/>
          <w:bCs/>
          <w:szCs w:val="28"/>
        </w:rPr>
        <w:t>1</w:t>
      </w:r>
      <w:r w:rsidRPr="00E325AC">
        <w:rPr>
          <w:rFonts w:hint="eastAsia"/>
          <w:b/>
          <w:bCs/>
          <w:szCs w:val="28"/>
        </w:rPr>
        <w:t>.3</w:t>
      </w:r>
      <w:r w:rsidR="00B4118A" w:rsidRPr="00E325AC">
        <w:rPr>
          <w:rFonts w:hint="eastAsia"/>
          <w:b/>
          <w:bCs/>
          <w:szCs w:val="28"/>
        </w:rPr>
        <w:t xml:space="preserve"> </w:t>
      </w:r>
      <w:r w:rsidRPr="00E325AC">
        <w:rPr>
          <w:rFonts w:ascii="宋体" w:hAnsi="宋体" w:hint="eastAsia"/>
          <w:szCs w:val="28"/>
        </w:rPr>
        <w:t>校核装饰翼时，应同时校核装饰</w:t>
      </w:r>
      <w:proofErr w:type="gramStart"/>
      <w:r w:rsidRPr="00E325AC">
        <w:rPr>
          <w:rFonts w:ascii="宋体" w:hAnsi="宋体" w:hint="eastAsia"/>
          <w:szCs w:val="28"/>
        </w:rPr>
        <w:t>翼</w:t>
      </w:r>
      <w:proofErr w:type="gramEnd"/>
      <w:r w:rsidRPr="00E325AC">
        <w:rPr>
          <w:rFonts w:ascii="宋体" w:hAnsi="宋体" w:hint="eastAsia"/>
          <w:szCs w:val="28"/>
        </w:rPr>
        <w:t>及其支臂整体</w:t>
      </w:r>
      <w:r w:rsidRPr="00E325AC">
        <w:rPr>
          <w:rFonts w:ascii="宋体" w:hAnsi="宋体"/>
          <w:szCs w:val="28"/>
        </w:rPr>
        <w:t>的</w:t>
      </w:r>
      <w:r w:rsidRPr="00E325AC">
        <w:rPr>
          <w:rFonts w:ascii="宋体" w:hAnsi="宋体" w:hint="eastAsia"/>
          <w:szCs w:val="28"/>
        </w:rPr>
        <w:t>侧向挠度。</w:t>
      </w:r>
    </w:p>
    <w:p w:rsidR="007E394F" w:rsidRPr="00E325AC" w:rsidRDefault="007E394F" w:rsidP="008471A5">
      <w:pPr>
        <w:rPr>
          <w:rFonts w:ascii="宋体" w:hAnsi="宋体"/>
          <w:szCs w:val="28"/>
        </w:rPr>
      </w:pPr>
      <w:r w:rsidRPr="00E325AC">
        <w:rPr>
          <w:b/>
          <w:bCs/>
          <w:szCs w:val="28"/>
        </w:rPr>
        <w:t>6.1</w:t>
      </w:r>
      <w:r w:rsidR="001C244A" w:rsidRPr="00E325AC">
        <w:rPr>
          <w:b/>
          <w:bCs/>
          <w:szCs w:val="28"/>
        </w:rPr>
        <w:t>1</w:t>
      </w:r>
      <w:r w:rsidRPr="00E325AC">
        <w:rPr>
          <w:b/>
          <w:bCs/>
          <w:szCs w:val="28"/>
        </w:rPr>
        <w:t>.</w:t>
      </w:r>
      <w:r w:rsidRPr="00E325AC">
        <w:rPr>
          <w:rFonts w:ascii="宋体" w:hAnsi="宋体"/>
          <w:b/>
          <w:szCs w:val="28"/>
        </w:rPr>
        <w:t>4</w:t>
      </w:r>
      <w:r w:rsidRPr="00E325AC">
        <w:rPr>
          <w:rFonts w:ascii="宋体" w:hAnsi="宋体" w:hint="eastAsia"/>
          <w:szCs w:val="28"/>
        </w:rPr>
        <w:t>装饰翼的连接支臂设计应满足计算要求，支臂截面校核考虑螺栓孔的削弱作用。</w:t>
      </w:r>
    </w:p>
    <w:p w:rsidR="007E394F" w:rsidRPr="00E325AC" w:rsidRDefault="007E394F" w:rsidP="007E394F">
      <w:pPr>
        <w:ind w:firstLineChars="200" w:firstLine="560"/>
        <w:rPr>
          <w:rFonts w:ascii="宋体" w:hAnsi="宋体"/>
          <w:szCs w:val="28"/>
        </w:rPr>
      </w:pPr>
      <w:r w:rsidRPr="00E325AC">
        <w:rPr>
          <w:rFonts w:ascii="宋体" w:hAnsi="宋体" w:hint="eastAsia"/>
          <w:szCs w:val="28"/>
        </w:rPr>
        <w:t>装饰</w:t>
      </w:r>
      <w:proofErr w:type="gramStart"/>
      <w:r w:rsidRPr="00E325AC">
        <w:rPr>
          <w:rFonts w:ascii="宋体" w:hAnsi="宋体" w:hint="eastAsia"/>
          <w:szCs w:val="28"/>
        </w:rPr>
        <w:t>翼</w:t>
      </w:r>
      <w:proofErr w:type="gramEnd"/>
      <w:r w:rsidRPr="00E325AC">
        <w:rPr>
          <w:rFonts w:ascii="宋体" w:hAnsi="宋体" w:hint="eastAsia"/>
          <w:szCs w:val="28"/>
        </w:rPr>
        <w:t>支臂和型材之间可采用螺栓、机制螺钉或</w:t>
      </w:r>
      <w:proofErr w:type="gramStart"/>
      <w:r w:rsidRPr="00E325AC">
        <w:rPr>
          <w:rFonts w:ascii="宋体" w:hAnsi="宋体" w:hint="eastAsia"/>
          <w:szCs w:val="28"/>
        </w:rPr>
        <w:t>自攻钉</w:t>
      </w:r>
      <w:proofErr w:type="gramEnd"/>
      <w:r w:rsidRPr="00E325AC">
        <w:rPr>
          <w:rFonts w:ascii="宋体" w:hAnsi="宋体" w:hint="eastAsia"/>
          <w:szCs w:val="28"/>
        </w:rPr>
        <w:t>连接。当</w:t>
      </w:r>
      <w:r w:rsidRPr="00E325AC">
        <w:rPr>
          <w:rFonts w:ascii="宋体" w:hAnsi="宋体"/>
          <w:szCs w:val="28"/>
        </w:rPr>
        <w:t>使用螺栓</w:t>
      </w:r>
      <w:r w:rsidR="00FE2EC4" w:rsidRPr="00E325AC">
        <w:rPr>
          <w:rFonts w:ascii="宋体" w:hAnsi="宋体" w:hint="eastAsia"/>
          <w:szCs w:val="28"/>
        </w:rPr>
        <w:t>和机制螺钉</w:t>
      </w:r>
      <w:r w:rsidRPr="00E325AC">
        <w:rPr>
          <w:rFonts w:ascii="宋体" w:hAnsi="宋体"/>
          <w:szCs w:val="28"/>
        </w:rPr>
        <w:t>时应采取</w:t>
      </w:r>
      <w:r w:rsidR="00FE2EC4" w:rsidRPr="00E325AC">
        <w:rPr>
          <w:rFonts w:ascii="宋体" w:hAnsi="宋体" w:hint="eastAsia"/>
          <w:szCs w:val="28"/>
        </w:rPr>
        <w:t>有效的</w:t>
      </w:r>
      <w:r w:rsidRPr="00E325AC">
        <w:rPr>
          <w:rFonts w:ascii="宋体" w:hAnsi="宋体" w:hint="eastAsia"/>
          <w:szCs w:val="28"/>
        </w:rPr>
        <w:t>防</w:t>
      </w:r>
      <w:r w:rsidRPr="00E325AC">
        <w:rPr>
          <w:rFonts w:ascii="宋体" w:hAnsi="宋体"/>
          <w:szCs w:val="28"/>
        </w:rPr>
        <w:t>松措施</w:t>
      </w:r>
      <w:r w:rsidRPr="00E325AC">
        <w:rPr>
          <w:rFonts w:ascii="宋体" w:hAnsi="宋体" w:hint="eastAsia"/>
          <w:szCs w:val="28"/>
        </w:rPr>
        <w:t>。</w:t>
      </w:r>
    </w:p>
    <w:p w:rsidR="007E394F" w:rsidRPr="00E325AC" w:rsidRDefault="007E394F" w:rsidP="008471A5">
      <w:pPr>
        <w:rPr>
          <w:b/>
          <w:bCs/>
          <w:szCs w:val="28"/>
        </w:rPr>
      </w:pPr>
      <w:r w:rsidRPr="00E325AC">
        <w:rPr>
          <w:b/>
          <w:bCs/>
          <w:szCs w:val="28"/>
        </w:rPr>
        <w:t>6.1</w:t>
      </w:r>
      <w:r w:rsidR="001C244A" w:rsidRPr="00E325AC">
        <w:rPr>
          <w:b/>
          <w:bCs/>
          <w:szCs w:val="28"/>
        </w:rPr>
        <w:t>1</w:t>
      </w:r>
      <w:r w:rsidRPr="00E325AC">
        <w:rPr>
          <w:b/>
          <w:bCs/>
          <w:szCs w:val="28"/>
        </w:rPr>
        <w:t xml:space="preserve">.5 </w:t>
      </w:r>
      <w:r w:rsidRPr="00E325AC">
        <w:rPr>
          <w:rFonts w:ascii="宋体" w:hAnsi="宋体" w:hint="eastAsia"/>
          <w:szCs w:val="28"/>
        </w:rPr>
        <w:t>装饰</w:t>
      </w:r>
      <w:proofErr w:type="gramStart"/>
      <w:r w:rsidRPr="00E325AC">
        <w:rPr>
          <w:rFonts w:ascii="宋体" w:hAnsi="宋体" w:hint="eastAsia"/>
          <w:szCs w:val="28"/>
        </w:rPr>
        <w:t>翼</w:t>
      </w:r>
      <w:proofErr w:type="gramEnd"/>
      <w:r w:rsidRPr="00E325AC">
        <w:rPr>
          <w:rFonts w:ascii="宋体" w:hAnsi="宋体" w:hint="eastAsia"/>
          <w:szCs w:val="28"/>
        </w:rPr>
        <w:t>支臂和型材之间的连接</w:t>
      </w:r>
      <w:r w:rsidR="00C54CA0" w:rsidRPr="00E325AC">
        <w:rPr>
          <w:rFonts w:ascii="宋体" w:hAnsi="宋体" w:hint="eastAsia"/>
          <w:szCs w:val="28"/>
        </w:rPr>
        <w:t>可采用</w:t>
      </w:r>
      <w:r w:rsidRPr="00E325AC">
        <w:rPr>
          <w:rFonts w:ascii="宋体" w:hAnsi="宋体" w:hint="eastAsia"/>
          <w:szCs w:val="28"/>
        </w:rPr>
        <w:t>支臂一端与型材卡接，一端采用栓接或者螺钉连接</w:t>
      </w:r>
      <w:r w:rsidR="00C54CA0" w:rsidRPr="00E325AC">
        <w:rPr>
          <w:rFonts w:ascii="宋体" w:hAnsi="宋体" w:hint="eastAsia"/>
          <w:szCs w:val="28"/>
        </w:rPr>
        <w:t>的连接</w:t>
      </w:r>
      <w:r w:rsidR="00174361" w:rsidRPr="00E325AC">
        <w:rPr>
          <w:rFonts w:ascii="宋体" w:hAnsi="宋体" w:hint="eastAsia"/>
          <w:szCs w:val="28"/>
        </w:rPr>
        <w:t>（图6.11.5）</w:t>
      </w:r>
      <w:r w:rsidRPr="00E325AC">
        <w:rPr>
          <w:rFonts w:ascii="宋体" w:hAnsi="宋体" w:hint="eastAsia"/>
          <w:szCs w:val="28"/>
        </w:rPr>
        <w:t>；或者两端</w:t>
      </w:r>
      <w:proofErr w:type="gramStart"/>
      <w:r w:rsidRPr="00E325AC">
        <w:rPr>
          <w:rFonts w:ascii="宋体" w:hAnsi="宋体" w:hint="eastAsia"/>
          <w:szCs w:val="28"/>
        </w:rPr>
        <w:t>卡接并使用</w:t>
      </w:r>
      <w:proofErr w:type="gramEnd"/>
      <w:r w:rsidRPr="00E325AC">
        <w:rPr>
          <w:rFonts w:ascii="宋体" w:hAnsi="宋体" w:hint="eastAsia"/>
          <w:szCs w:val="28"/>
        </w:rPr>
        <w:t>紧固件等承担重力荷载；不宜采用两端同时紧固件连接的方式。</w:t>
      </w:r>
    </w:p>
    <w:p w:rsidR="007E394F" w:rsidRPr="00E325AC" w:rsidRDefault="007E394F" w:rsidP="007E394F">
      <w:pPr>
        <w:ind w:firstLineChars="200" w:firstLine="560"/>
        <w:rPr>
          <w:rFonts w:ascii="宋体" w:hAnsi="宋体"/>
          <w:szCs w:val="28"/>
        </w:rPr>
      </w:pPr>
      <w:r w:rsidRPr="00E325AC">
        <w:rPr>
          <w:rFonts w:ascii="宋体" w:hAnsi="宋体" w:hint="eastAsia"/>
          <w:szCs w:val="28"/>
        </w:rPr>
        <w:t>竖向装饰</w:t>
      </w:r>
      <w:proofErr w:type="gramStart"/>
      <w:r w:rsidRPr="00E325AC">
        <w:rPr>
          <w:rFonts w:ascii="宋体" w:hAnsi="宋体" w:hint="eastAsia"/>
          <w:szCs w:val="28"/>
        </w:rPr>
        <w:t>翼</w:t>
      </w:r>
      <w:proofErr w:type="gramEnd"/>
      <w:r w:rsidRPr="00E325AC">
        <w:rPr>
          <w:rFonts w:ascii="宋体" w:hAnsi="宋体" w:hint="eastAsia"/>
          <w:szCs w:val="28"/>
        </w:rPr>
        <w:t>连接设计应充分考虑型材挤压公差等各种公差，确保在公差带范围内竖向</w:t>
      </w:r>
      <w:proofErr w:type="gramStart"/>
      <w:r w:rsidRPr="00E325AC">
        <w:rPr>
          <w:rFonts w:ascii="宋体" w:hAnsi="宋体" w:hint="eastAsia"/>
          <w:szCs w:val="28"/>
        </w:rPr>
        <w:t>装饰翼在外力作用</w:t>
      </w:r>
      <w:proofErr w:type="gramEnd"/>
      <w:r w:rsidRPr="00E325AC">
        <w:rPr>
          <w:rFonts w:ascii="宋体" w:hAnsi="宋体" w:hint="eastAsia"/>
          <w:szCs w:val="28"/>
        </w:rPr>
        <w:t>下不会有明显的晃动变形。</w:t>
      </w:r>
    </w:p>
    <w:p w:rsidR="007E394F" w:rsidRPr="00E325AC" w:rsidRDefault="007E394F" w:rsidP="007E394F">
      <w:pPr>
        <w:jc w:val="center"/>
        <w:rPr>
          <w:rFonts w:ascii="宋体" w:hAnsi="宋体"/>
          <w:sz w:val="24"/>
        </w:rPr>
      </w:pPr>
    </w:p>
    <w:p w:rsidR="007E394F" w:rsidRPr="00E325AC" w:rsidRDefault="00BD18E0" w:rsidP="007E394F">
      <w:pPr>
        <w:jc w:val="center"/>
        <w:rPr>
          <w:rFonts w:ascii="宋体" w:hAnsi="宋体"/>
          <w:szCs w:val="28"/>
        </w:rPr>
      </w:pPr>
      <w:r w:rsidRPr="00E325AC">
        <w:rPr>
          <w:rFonts w:ascii="宋体" w:hAnsi="宋体"/>
          <w:noProof/>
          <w:szCs w:val="28"/>
        </w:rPr>
        <w:drawing>
          <wp:inline distT="0" distB="0" distL="0" distR="0">
            <wp:extent cx="1871613" cy="1828800"/>
            <wp:effectExtent l="0" t="0" r="0" b="0"/>
            <wp:docPr id="13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1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4482" cy="1831604"/>
                    </a:xfrm>
                    <a:prstGeom prst="rect">
                      <a:avLst/>
                    </a:prstGeom>
                    <a:noFill/>
                    <a:ln>
                      <a:noFill/>
                    </a:ln>
                  </pic:spPr>
                </pic:pic>
              </a:graphicData>
            </a:graphic>
          </wp:inline>
        </w:drawing>
      </w:r>
      <w:r w:rsidRPr="00E325AC">
        <w:rPr>
          <w:rFonts w:ascii="宋体" w:hAnsi="宋体"/>
          <w:noProof/>
          <w:szCs w:val="28"/>
        </w:rPr>
        <w:drawing>
          <wp:inline distT="0" distB="0" distL="0" distR="0">
            <wp:extent cx="1935480" cy="1247140"/>
            <wp:effectExtent l="0" t="0" r="7620" b="0"/>
            <wp:docPr id="14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1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5480" cy="1247140"/>
                    </a:xfrm>
                    <a:prstGeom prst="rect">
                      <a:avLst/>
                    </a:prstGeom>
                    <a:noFill/>
                    <a:ln>
                      <a:noFill/>
                    </a:ln>
                  </pic:spPr>
                </pic:pic>
              </a:graphicData>
            </a:graphic>
          </wp:inline>
        </w:drawing>
      </w:r>
    </w:p>
    <w:p w:rsidR="008B7101" w:rsidRPr="00E325AC" w:rsidRDefault="007E394F" w:rsidP="0083487F">
      <w:pPr>
        <w:widowControl/>
        <w:numPr>
          <w:ilvl w:val="3"/>
          <w:numId w:val="0"/>
        </w:numPr>
        <w:spacing w:beforeLines="50" w:afterLines="50"/>
        <w:jc w:val="center"/>
        <w:outlineLvl w:val="4"/>
        <w:rPr>
          <w:rFonts w:asciiTheme="minorEastAsia" w:eastAsiaTheme="minorEastAsia" w:hAnsiTheme="minorEastAsia"/>
          <w:szCs w:val="28"/>
        </w:rPr>
      </w:pPr>
      <w:r w:rsidRPr="00E325AC">
        <w:rPr>
          <w:rFonts w:asciiTheme="minorEastAsia" w:eastAsiaTheme="minorEastAsia" w:hAnsiTheme="minorEastAsia" w:hint="eastAsia"/>
          <w:szCs w:val="28"/>
        </w:rPr>
        <w:t>图</w:t>
      </w:r>
      <w:r w:rsidR="0020303B" w:rsidRPr="00E325AC">
        <w:rPr>
          <w:rFonts w:asciiTheme="minorEastAsia" w:eastAsiaTheme="minorEastAsia" w:hAnsiTheme="minorEastAsia" w:hint="eastAsia"/>
          <w:b/>
          <w:bCs/>
          <w:szCs w:val="28"/>
        </w:rPr>
        <w:t>6</w:t>
      </w:r>
      <w:r w:rsidRPr="00E325AC">
        <w:rPr>
          <w:rFonts w:asciiTheme="minorEastAsia" w:eastAsiaTheme="minorEastAsia" w:hAnsiTheme="minorEastAsia" w:hint="eastAsia"/>
          <w:b/>
          <w:bCs/>
          <w:szCs w:val="28"/>
        </w:rPr>
        <w:t>.1</w:t>
      </w:r>
      <w:r w:rsidR="009E4944" w:rsidRPr="00E325AC">
        <w:rPr>
          <w:rFonts w:asciiTheme="minorEastAsia" w:eastAsiaTheme="minorEastAsia" w:hAnsiTheme="minorEastAsia"/>
          <w:b/>
          <w:bCs/>
          <w:szCs w:val="28"/>
        </w:rPr>
        <w:t>1</w:t>
      </w:r>
      <w:r w:rsidRPr="00E325AC">
        <w:rPr>
          <w:rFonts w:asciiTheme="minorEastAsia" w:eastAsiaTheme="minorEastAsia" w:hAnsiTheme="minorEastAsia" w:hint="eastAsia"/>
          <w:b/>
          <w:bCs/>
          <w:szCs w:val="28"/>
        </w:rPr>
        <w:t>.</w:t>
      </w:r>
      <w:r w:rsidR="0020303B" w:rsidRPr="00E325AC">
        <w:rPr>
          <w:rFonts w:asciiTheme="minorEastAsia" w:eastAsiaTheme="minorEastAsia" w:hAnsiTheme="minorEastAsia" w:hint="eastAsia"/>
          <w:b/>
          <w:szCs w:val="28"/>
        </w:rPr>
        <w:t xml:space="preserve">5  </w:t>
      </w:r>
      <w:r w:rsidR="00174361" w:rsidRPr="00E325AC">
        <w:rPr>
          <w:rFonts w:ascii="宋体" w:hAnsi="宋体" w:hint="eastAsia"/>
          <w:szCs w:val="28"/>
        </w:rPr>
        <w:t>装饰</w:t>
      </w:r>
      <w:proofErr w:type="gramStart"/>
      <w:r w:rsidR="00174361" w:rsidRPr="00E325AC">
        <w:rPr>
          <w:rFonts w:ascii="宋体" w:hAnsi="宋体" w:hint="eastAsia"/>
          <w:szCs w:val="28"/>
        </w:rPr>
        <w:t>翼</w:t>
      </w:r>
      <w:proofErr w:type="gramEnd"/>
      <w:r w:rsidR="00174361" w:rsidRPr="00E325AC">
        <w:rPr>
          <w:rFonts w:ascii="宋体" w:hAnsi="宋体" w:hint="eastAsia"/>
          <w:szCs w:val="28"/>
        </w:rPr>
        <w:t>支臂和型材之间</w:t>
      </w:r>
      <w:r w:rsidRPr="00E325AC">
        <w:rPr>
          <w:rFonts w:asciiTheme="minorEastAsia" w:eastAsiaTheme="minorEastAsia" w:hAnsiTheme="minorEastAsia" w:hint="eastAsia"/>
          <w:szCs w:val="28"/>
        </w:rPr>
        <w:t>连接</w:t>
      </w:r>
      <w:r w:rsidR="00174361" w:rsidRPr="00E325AC">
        <w:rPr>
          <w:rFonts w:asciiTheme="minorEastAsia" w:eastAsiaTheme="minorEastAsia" w:hAnsiTheme="minorEastAsia" w:hint="eastAsia"/>
          <w:szCs w:val="28"/>
        </w:rPr>
        <w:t>示意图</w:t>
      </w:r>
    </w:p>
    <w:p w:rsidR="00212D7C" w:rsidRPr="00E325AC" w:rsidRDefault="00212D7C" w:rsidP="0083487F">
      <w:pPr>
        <w:widowControl/>
        <w:numPr>
          <w:ilvl w:val="3"/>
          <w:numId w:val="0"/>
        </w:numPr>
        <w:spacing w:beforeLines="50" w:afterLines="50"/>
        <w:jc w:val="center"/>
        <w:outlineLvl w:val="4"/>
        <w:rPr>
          <w:rFonts w:asciiTheme="minorEastAsia" w:eastAsiaTheme="minorEastAsia" w:hAnsiTheme="minorEastAsia"/>
          <w:szCs w:val="28"/>
        </w:rPr>
      </w:pPr>
    </w:p>
    <w:p w:rsidR="00212D7C" w:rsidRPr="00E325AC" w:rsidRDefault="00212D7C" w:rsidP="00212D7C">
      <w:pPr>
        <w:pStyle w:val="2"/>
        <w:numPr>
          <w:ilvl w:val="0"/>
          <w:numId w:val="0"/>
        </w:numPr>
        <w:ind w:left="576"/>
        <w:rPr>
          <w:rFonts w:ascii="黑体" w:hAnsi="黑体"/>
          <w:b w:val="0"/>
          <w:sz w:val="30"/>
          <w:szCs w:val="30"/>
        </w:rPr>
      </w:pPr>
      <w:bookmarkStart w:id="110" w:name="_Toc17472931"/>
      <w:bookmarkStart w:id="111" w:name="_Toc17474042"/>
      <w:r w:rsidRPr="00E325AC">
        <w:rPr>
          <w:rFonts w:ascii="黑体" w:hAnsi="黑体" w:hint="eastAsia"/>
          <w:b w:val="0"/>
          <w:sz w:val="30"/>
          <w:szCs w:val="30"/>
        </w:rPr>
        <w:t>6.12　支撑系统</w:t>
      </w:r>
      <w:bookmarkEnd w:id="110"/>
      <w:bookmarkEnd w:id="111"/>
    </w:p>
    <w:p w:rsidR="00212D7C" w:rsidRPr="00E325AC" w:rsidRDefault="00212D7C" w:rsidP="00212D7C">
      <w:pPr>
        <w:tabs>
          <w:tab w:val="left" w:pos="567"/>
        </w:tabs>
        <w:spacing w:line="500" w:lineRule="exact"/>
        <w:rPr>
          <w:szCs w:val="28"/>
        </w:rPr>
      </w:pPr>
      <w:r w:rsidRPr="00E325AC">
        <w:rPr>
          <w:rFonts w:hint="eastAsia"/>
          <w:b/>
          <w:bCs/>
          <w:szCs w:val="28"/>
        </w:rPr>
        <w:t>6.12</w:t>
      </w:r>
      <w:r w:rsidRPr="00E325AC">
        <w:rPr>
          <w:b/>
          <w:bCs/>
          <w:szCs w:val="28"/>
        </w:rPr>
        <w:t>.</w:t>
      </w:r>
      <w:r w:rsidRPr="00E325AC">
        <w:rPr>
          <w:rFonts w:hint="eastAsia"/>
          <w:b/>
          <w:bCs/>
          <w:szCs w:val="28"/>
        </w:rPr>
        <w:t>1</w:t>
      </w:r>
      <w:r w:rsidRPr="00E325AC">
        <w:rPr>
          <w:rFonts w:hint="eastAsia"/>
          <w:szCs w:val="28"/>
        </w:rPr>
        <w:t>钢型材与铝型材组合形成的横梁、立柱，当两者变形协调时，荷载和地震作用可按两者的弯曲刚度比例分配后分别进行计算和设计。</w:t>
      </w:r>
    </w:p>
    <w:p w:rsidR="00212D7C" w:rsidRPr="00E325AC" w:rsidRDefault="00212D7C" w:rsidP="00212D7C">
      <w:pPr>
        <w:tabs>
          <w:tab w:val="left" w:pos="567"/>
        </w:tabs>
        <w:spacing w:line="500" w:lineRule="exact"/>
        <w:rPr>
          <w:szCs w:val="28"/>
        </w:rPr>
      </w:pPr>
      <w:r w:rsidRPr="00E325AC">
        <w:rPr>
          <w:rFonts w:hint="eastAsia"/>
          <w:b/>
          <w:bCs/>
          <w:szCs w:val="28"/>
        </w:rPr>
        <w:t>6.12</w:t>
      </w:r>
      <w:r w:rsidRPr="00E325AC">
        <w:rPr>
          <w:b/>
          <w:bCs/>
          <w:szCs w:val="28"/>
        </w:rPr>
        <w:t>.</w:t>
      </w:r>
      <w:r w:rsidRPr="00E325AC">
        <w:rPr>
          <w:rFonts w:hint="eastAsia"/>
          <w:b/>
          <w:bCs/>
          <w:szCs w:val="28"/>
        </w:rPr>
        <w:t>2</w:t>
      </w:r>
      <w:r w:rsidRPr="00E325AC">
        <w:rPr>
          <w:rFonts w:hint="eastAsia"/>
          <w:szCs w:val="28"/>
        </w:rPr>
        <w:t>横梁、立柱可采用铝合金型材、钢型材或铝合金型材和钢型材的组合形式。型材应采取有效的防腐措施。</w:t>
      </w:r>
    </w:p>
    <w:p w:rsidR="00212D7C" w:rsidRPr="00E325AC" w:rsidRDefault="00212D7C" w:rsidP="00212D7C">
      <w:pPr>
        <w:tabs>
          <w:tab w:val="left" w:pos="567"/>
        </w:tabs>
        <w:spacing w:line="500" w:lineRule="exact"/>
        <w:rPr>
          <w:szCs w:val="28"/>
        </w:rPr>
      </w:pPr>
      <w:r w:rsidRPr="00E325AC">
        <w:rPr>
          <w:rFonts w:hint="eastAsia"/>
          <w:b/>
          <w:bCs/>
          <w:szCs w:val="28"/>
        </w:rPr>
        <w:t>6.12</w:t>
      </w:r>
      <w:r w:rsidRPr="00E325AC">
        <w:rPr>
          <w:b/>
          <w:bCs/>
          <w:szCs w:val="28"/>
        </w:rPr>
        <w:t>.</w:t>
      </w:r>
      <w:r w:rsidRPr="00E325AC">
        <w:rPr>
          <w:rFonts w:hint="eastAsia"/>
          <w:b/>
          <w:bCs/>
          <w:szCs w:val="28"/>
        </w:rPr>
        <w:t>3</w:t>
      </w:r>
      <w:r w:rsidRPr="00E325AC">
        <w:rPr>
          <w:rFonts w:hint="eastAsia"/>
          <w:szCs w:val="28"/>
        </w:rPr>
        <w:t>幕墙支撑系统及相配套的装置和部件应在工厂内加工并完成组装。非受力的装饰构件或受到运输等因素制约时，可在现场完成组装。</w:t>
      </w:r>
    </w:p>
    <w:p w:rsidR="00212D7C" w:rsidRPr="00E325AC" w:rsidRDefault="00212D7C" w:rsidP="00212D7C">
      <w:pPr>
        <w:tabs>
          <w:tab w:val="left" w:pos="567"/>
        </w:tabs>
        <w:spacing w:line="500" w:lineRule="exact"/>
        <w:rPr>
          <w:szCs w:val="28"/>
        </w:rPr>
      </w:pPr>
      <w:r w:rsidRPr="00E325AC">
        <w:rPr>
          <w:rFonts w:ascii="仿宋" w:eastAsia="仿宋" w:hAnsi="仿宋" w:hint="eastAsia"/>
          <w:szCs w:val="28"/>
        </w:rPr>
        <w:t>【条文说明】构件装配整体式幕墙系统，应将幕墙构件在工厂内安装到装配式墙板上，随同墙板一起运输和吊装，在现场吊装、固定到位后，进行幕墙单元之间密封。</w:t>
      </w:r>
    </w:p>
    <w:p w:rsidR="00212D7C" w:rsidRPr="00E325AC" w:rsidRDefault="00212D7C" w:rsidP="00212D7C">
      <w:pPr>
        <w:tabs>
          <w:tab w:val="left" w:pos="567"/>
        </w:tabs>
        <w:spacing w:line="500" w:lineRule="exact"/>
        <w:rPr>
          <w:szCs w:val="28"/>
        </w:rPr>
      </w:pPr>
      <w:r w:rsidRPr="00E325AC">
        <w:rPr>
          <w:rFonts w:hint="eastAsia"/>
          <w:b/>
          <w:bCs/>
          <w:szCs w:val="28"/>
        </w:rPr>
        <w:t>6.12</w:t>
      </w:r>
      <w:r w:rsidRPr="00E325AC">
        <w:rPr>
          <w:b/>
          <w:bCs/>
          <w:szCs w:val="28"/>
        </w:rPr>
        <w:t>.</w:t>
      </w:r>
      <w:r w:rsidRPr="00E325AC">
        <w:rPr>
          <w:rFonts w:hint="eastAsia"/>
          <w:b/>
          <w:bCs/>
          <w:szCs w:val="28"/>
        </w:rPr>
        <w:t>4</w:t>
      </w:r>
      <w:r w:rsidRPr="00E325AC">
        <w:rPr>
          <w:rFonts w:hint="eastAsia"/>
          <w:szCs w:val="28"/>
        </w:rPr>
        <w:t>幕墙支撑系统及其部件应有良好的整体刚度和结构牢固性，在组装、运输和安装过程中龙骨系统不应有变形、松动及移位情况，对于</w:t>
      </w:r>
      <w:proofErr w:type="gramStart"/>
      <w:r w:rsidRPr="00E325AC">
        <w:rPr>
          <w:rFonts w:hint="eastAsia"/>
          <w:szCs w:val="28"/>
        </w:rPr>
        <w:t>异型板块宜</w:t>
      </w:r>
      <w:proofErr w:type="gramEnd"/>
      <w:r w:rsidRPr="00E325AC">
        <w:rPr>
          <w:rFonts w:hint="eastAsia"/>
          <w:szCs w:val="28"/>
        </w:rPr>
        <w:t>采用钢架</w:t>
      </w:r>
      <w:proofErr w:type="gramStart"/>
      <w:r w:rsidRPr="00E325AC">
        <w:rPr>
          <w:rFonts w:hint="eastAsia"/>
          <w:szCs w:val="28"/>
        </w:rPr>
        <w:t>胎模配合</w:t>
      </w:r>
      <w:proofErr w:type="gramEnd"/>
      <w:r w:rsidRPr="00E325AC">
        <w:rPr>
          <w:rFonts w:hint="eastAsia"/>
          <w:szCs w:val="28"/>
        </w:rPr>
        <w:t>进行组装、运输和安装，对于构件装配整体式幕墙宜采用临时固定或者限位措施。</w:t>
      </w:r>
    </w:p>
    <w:p w:rsidR="00212D7C" w:rsidRPr="00E325AC" w:rsidRDefault="00212D7C" w:rsidP="00212D7C">
      <w:pPr>
        <w:spacing w:line="500" w:lineRule="exact"/>
        <w:rPr>
          <w:szCs w:val="28"/>
        </w:rPr>
      </w:pPr>
      <w:r w:rsidRPr="00E325AC">
        <w:rPr>
          <w:rFonts w:ascii="仿宋" w:eastAsia="仿宋" w:hAnsi="仿宋" w:hint="eastAsia"/>
          <w:szCs w:val="28"/>
        </w:rPr>
        <w:t>【条文说明】</w:t>
      </w:r>
      <w:r w:rsidR="0082236C">
        <w:rPr>
          <w:rFonts w:ascii="仿宋" w:eastAsia="仿宋" w:hAnsi="仿宋" w:hint="eastAsia"/>
          <w:szCs w:val="28"/>
        </w:rPr>
        <w:t>单元</w:t>
      </w:r>
      <w:r w:rsidRPr="00E325AC">
        <w:rPr>
          <w:rFonts w:ascii="仿宋" w:eastAsia="仿宋" w:hAnsi="仿宋" w:hint="eastAsia"/>
          <w:szCs w:val="28"/>
        </w:rPr>
        <w:t>式幕墙系统，要求整个单元在工厂进行加工及组装，组装成幕墙单元后，在后续的各环节，包括幕墙单元的翻转、运输、吊装和安装等过程，都可能导致龙骨系统松动、散架、移位等等，首先应确保其自身有足够的连接强度，其次对于构件式安装的幕墙单元或者异型的单元式幕墙板块，宜用钢架胎膜进行整体的临时固定，或者采用钢架局部进行临时固定或者临时限位，待吊装或者安装到位后，拆除临时措施。</w:t>
      </w:r>
    </w:p>
    <w:p w:rsidR="00212D7C" w:rsidRPr="00E325AC" w:rsidRDefault="00212D7C" w:rsidP="00212D7C">
      <w:pPr>
        <w:rPr>
          <w:szCs w:val="28"/>
        </w:rPr>
      </w:pPr>
      <w:r w:rsidRPr="00E325AC">
        <w:rPr>
          <w:rFonts w:hint="eastAsia"/>
          <w:b/>
          <w:bCs/>
          <w:szCs w:val="28"/>
        </w:rPr>
        <w:t>6.12</w:t>
      </w:r>
      <w:r w:rsidRPr="00E325AC">
        <w:rPr>
          <w:b/>
          <w:bCs/>
          <w:szCs w:val="28"/>
        </w:rPr>
        <w:t>.5</w:t>
      </w:r>
      <w:r w:rsidRPr="00E325AC">
        <w:rPr>
          <w:rFonts w:hint="eastAsia"/>
          <w:szCs w:val="28"/>
        </w:rPr>
        <w:t>墙板上宜预先埋设预埋件，幕墙龙骨通过支撑系统与墙板上的预埋件固定。</w:t>
      </w:r>
    </w:p>
    <w:p w:rsidR="00212D7C" w:rsidRPr="00E325AC" w:rsidRDefault="00212D7C" w:rsidP="00212D7C">
      <w:pPr>
        <w:pStyle w:val="2"/>
        <w:numPr>
          <w:ilvl w:val="0"/>
          <w:numId w:val="0"/>
        </w:numPr>
        <w:ind w:left="576"/>
        <w:rPr>
          <w:rFonts w:ascii="黑体" w:hAnsi="黑体"/>
          <w:b w:val="0"/>
          <w:bCs/>
          <w:sz w:val="30"/>
          <w:szCs w:val="30"/>
        </w:rPr>
      </w:pPr>
      <w:bookmarkStart w:id="112" w:name="_Toc17472932"/>
      <w:bookmarkStart w:id="113" w:name="_Toc17474043"/>
      <w:r w:rsidRPr="00E325AC">
        <w:rPr>
          <w:rFonts w:ascii="黑体" w:hAnsi="黑体" w:hint="eastAsia"/>
          <w:b w:val="0"/>
          <w:sz w:val="30"/>
          <w:szCs w:val="30"/>
        </w:rPr>
        <w:t>6.13  构件装配整体式幕墙支撑体系</w:t>
      </w:r>
      <w:bookmarkEnd w:id="112"/>
      <w:bookmarkEnd w:id="113"/>
    </w:p>
    <w:p w:rsidR="00212D7C" w:rsidRPr="00E325AC" w:rsidRDefault="00212D7C" w:rsidP="00212D7C">
      <w:pPr>
        <w:spacing w:line="500" w:lineRule="exact"/>
        <w:jc w:val="center"/>
        <w:rPr>
          <w:rFonts w:ascii="黑体" w:eastAsia="黑体" w:hAnsi="黑体"/>
          <w:snapToGrid w:val="0"/>
          <w:kern w:val="0"/>
          <w:sz w:val="30"/>
          <w:szCs w:val="30"/>
        </w:rPr>
      </w:pPr>
      <w:r w:rsidRPr="00E325AC">
        <w:rPr>
          <w:rFonts w:ascii="宋体" w:hAnsi="宋体" w:hint="eastAsia"/>
          <w:b/>
          <w:bCs/>
          <w:sz w:val="30"/>
          <w:szCs w:val="30"/>
        </w:rPr>
        <w:t xml:space="preserve">Ⅰ </w:t>
      </w:r>
      <w:r w:rsidRPr="00E325AC">
        <w:rPr>
          <w:rFonts w:ascii="黑体" w:eastAsia="黑体" w:hAnsi="黑体" w:hint="eastAsia"/>
          <w:snapToGrid w:val="0"/>
          <w:kern w:val="0"/>
          <w:sz w:val="30"/>
          <w:szCs w:val="30"/>
        </w:rPr>
        <w:t>横梁设计</w:t>
      </w:r>
    </w:p>
    <w:p w:rsidR="00212D7C" w:rsidRPr="00E325AC" w:rsidRDefault="00212D7C" w:rsidP="00212D7C">
      <w:pPr>
        <w:spacing w:line="500" w:lineRule="exact"/>
        <w:rPr>
          <w:snapToGrid w:val="0"/>
          <w:kern w:val="0"/>
          <w:szCs w:val="28"/>
        </w:rPr>
      </w:pPr>
      <w:r w:rsidRPr="00E325AC">
        <w:rPr>
          <w:rFonts w:hint="eastAsia"/>
          <w:b/>
          <w:bCs/>
          <w:szCs w:val="28"/>
        </w:rPr>
        <w:t>6.13</w:t>
      </w:r>
      <w:r w:rsidRPr="00E325AC">
        <w:rPr>
          <w:b/>
          <w:bCs/>
          <w:szCs w:val="28"/>
        </w:rPr>
        <w:t>.</w:t>
      </w:r>
      <w:r w:rsidRPr="00E325AC">
        <w:rPr>
          <w:rFonts w:hint="eastAsia"/>
          <w:b/>
          <w:bCs/>
          <w:snapToGrid w:val="0"/>
          <w:kern w:val="0"/>
          <w:szCs w:val="28"/>
        </w:rPr>
        <w:t xml:space="preserve">1 </w:t>
      </w:r>
      <w:r w:rsidRPr="00E325AC">
        <w:rPr>
          <w:snapToGrid w:val="0"/>
          <w:kern w:val="0"/>
          <w:szCs w:val="28"/>
        </w:rPr>
        <w:t>横梁截面主要受力部位的厚度应符合下列要求：</w:t>
      </w:r>
    </w:p>
    <w:p w:rsidR="00212D7C" w:rsidRPr="00E325AC" w:rsidRDefault="00212D7C" w:rsidP="00212D7C">
      <w:pPr>
        <w:spacing w:line="500" w:lineRule="exact"/>
        <w:ind w:leftChars="196" w:left="1111" w:hangingChars="200" w:hanging="562"/>
        <w:rPr>
          <w:snapToGrid w:val="0"/>
          <w:kern w:val="0"/>
          <w:szCs w:val="28"/>
        </w:rPr>
      </w:pPr>
      <w:r w:rsidRPr="00E325AC">
        <w:rPr>
          <w:rFonts w:hint="eastAsia"/>
          <w:b/>
          <w:snapToGrid w:val="0"/>
          <w:kern w:val="0"/>
          <w:szCs w:val="28"/>
        </w:rPr>
        <w:t>1</w:t>
      </w:r>
      <w:r w:rsidRPr="00E325AC">
        <w:rPr>
          <w:snapToGrid w:val="0"/>
          <w:kern w:val="0"/>
          <w:szCs w:val="28"/>
        </w:rPr>
        <w:t>截面的宽厚比应符合国家现行标准《钢结构设计</w:t>
      </w:r>
      <w:r w:rsidRPr="00E325AC">
        <w:rPr>
          <w:rFonts w:hint="eastAsia"/>
          <w:snapToGrid w:val="0"/>
          <w:kern w:val="0"/>
          <w:szCs w:val="28"/>
        </w:rPr>
        <w:t>标准</w:t>
      </w:r>
      <w:r w:rsidRPr="00E325AC">
        <w:rPr>
          <w:snapToGrid w:val="0"/>
          <w:kern w:val="0"/>
          <w:szCs w:val="28"/>
        </w:rPr>
        <w:t>》</w:t>
      </w:r>
      <w:r w:rsidRPr="00E325AC">
        <w:rPr>
          <w:snapToGrid w:val="0"/>
          <w:kern w:val="0"/>
          <w:szCs w:val="28"/>
        </w:rPr>
        <w:t>GB 50017</w:t>
      </w:r>
      <w:r w:rsidRPr="00E325AC">
        <w:rPr>
          <w:snapToGrid w:val="0"/>
          <w:kern w:val="0"/>
          <w:szCs w:val="28"/>
        </w:rPr>
        <w:t>、</w:t>
      </w:r>
      <w:proofErr w:type="gramStart"/>
      <w:r w:rsidRPr="00E325AC">
        <w:rPr>
          <w:snapToGrid w:val="0"/>
          <w:kern w:val="0"/>
          <w:szCs w:val="28"/>
        </w:rPr>
        <w:t>《</w:t>
      </w:r>
      <w:proofErr w:type="gramEnd"/>
      <w:r w:rsidRPr="00E325AC">
        <w:rPr>
          <w:snapToGrid w:val="0"/>
          <w:kern w:val="0"/>
          <w:szCs w:val="28"/>
        </w:rPr>
        <w:t>冷</w:t>
      </w:r>
    </w:p>
    <w:p w:rsidR="00212D7C" w:rsidRPr="00E325AC" w:rsidRDefault="00212D7C" w:rsidP="00212D7C">
      <w:pPr>
        <w:spacing w:line="500" w:lineRule="exact"/>
        <w:rPr>
          <w:snapToGrid w:val="0"/>
          <w:kern w:val="0"/>
          <w:szCs w:val="28"/>
        </w:rPr>
      </w:pPr>
      <w:r w:rsidRPr="00E325AC">
        <w:rPr>
          <w:snapToGrid w:val="0"/>
          <w:kern w:val="0"/>
          <w:szCs w:val="28"/>
        </w:rPr>
        <w:t>弯薄壁型钢结构技术规范</w:t>
      </w:r>
      <w:proofErr w:type="gramStart"/>
      <w:r w:rsidRPr="00E325AC">
        <w:rPr>
          <w:snapToGrid w:val="0"/>
          <w:kern w:val="0"/>
          <w:szCs w:val="28"/>
        </w:rPr>
        <w:t>》</w:t>
      </w:r>
      <w:proofErr w:type="gramEnd"/>
      <w:r w:rsidRPr="00E325AC">
        <w:rPr>
          <w:snapToGrid w:val="0"/>
          <w:kern w:val="0"/>
          <w:szCs w:val="28"/>
        </w:rPr>
        <w:t>GB 50018</w:t>
      </w:r>
      <w:r w:rsidRPr="00E325AC">
        <w:rPr>
          <w:snapToGrid w:val="0"/>
          <w:kern w:val="0"/>
          <w:szCs w:val="28"/>
        </w:rPr>
        <w:t>和《铝合金结构设计规范》</w:t>
      </w:r>
      <w:r w:rsidRPr="00E325AC">
        <w:rPr>
          <w:snapToGrid w:val="0"/>
          <w:kern w:val="0"/>
          <w:szCs w:val="28"/>
        </w:rPr>
        <w:t>GB 50429</w:t>
      </w:r>
      <w:r w:rsidRPr="00E325AC">
        <w:rPr>
          <w:snapToGrid w:val="0"/>
          <w:kern w:val="0"/>
          <w:szCs w:val="28"/>
        </w:rPr>
        <w:t>的有关规定</w:t>
      </w:r>
      <w:r w:rsidRPr="00E325AC">
        <w:rPr>
          <w:rFonts w:hint="eastAsia"/>
          <w:snapToGrid w:val="0"/>
          <w:kern w:val="0"/>
          <w:szCs w:val="28"/>
        </w:rPr>
        <w:t>；</w:t>
      </w:r>
    </w:p>
    <w:p w:rsidR="00212D7C" w:rsidRPr="00E325AC" w:rsidRDefault="00212D7C" w:rsidP="00212D7C">
      <w:pPr>
        <w:spacing w:line="500" w:lineRule="exact"/>
        <w:ind w:leftChars="100" w:left="280" w:firstLineChars="50" w:firstLine="140"/>
        <w:rPr>
          <w:snapToGrid w:val="0"/>
          <w:kern w:val="0"/>
          <w:szCs w:val="28"/>
        </w:rPr>
      </w:pPr>
      <w:r w:rsidRPr="00E325AC">
        <w:rPr>
          <w:rFonts w:hint="eastAsia"/>
          <w:snapToGrid w:val="0"/>
          <w:kern w:val="0"/>
          <w:szCs w:val="28"/>
        </w:rPr>
        <w:t xml:space="preserve"> </w:t>
      </w:r>
      <w:r w:rsidRPr="00E325AC">
        <w:rPr>
          <w:rFonts w:hint="eastAsia"/>
          <w:b/>
          <w:snapToGrid w:val="0"/>
          <w:kern w:val="0"/>
          <w:szCs w:val="28"/>
        </w:rPr>
        <w:t xml:space="preserve">2 </w:t>
      </w:r>
      <w:r w:rsidRPr="00E325AC">
        <w:rPr>
          <w:snapToGrid w:val="0"/>
          <w:kern w:val="0"/>
          <w:szCs w:val="28"/>
        </w:rPr>
        <w:t>铝合金型材截面</w:t>
      </w:r>
      <w:r w:rsidRPr="00E325AC">
        <w:rPr>
          <w:rFonts w:hint="eastAsia"/>
          <w:snapToGrid w:val="0"/>
          <w:kern w:val="0"/>
          <w:szCs w:val="28"/>
        </w:rPr>
        <w:t>主要</w:t>
      </w:r>
      <w:r w:rsidRPr="00E325AC">
        <w:rPr>
          <w:snapToGrid w:val="0"/>
          <w:kern w:val="0"/>
          <w:szCs w:val="28"/>
        </w:rPr>
        <w:t>受力部位的厚度不应小于</w:t>
      </w:r>
      <w:r w:rsidRPr="00E325AC">
        <w:rPr>
          <w:snapToGrid w:val="0"/>
          <w:kern w:val="0"/>
          <w:szCs w:val="28"/>
        </w:rPr>
        <w:t>2.0mm</w:t>
      </w:r>
      <w:r w:rsidRPr="00E325AC">
        <w:rPr>
          <w:snapToGrid w:val="0"/>
          <w:kern w:val="0"/>
          <w:szCs w:val="28"/>
        </w:rPr>
        <w:t>。铝合金型材</w:t>
      </w:r>
      <w:r w:rsidRPr="00E325AC">
        <w:rPr>
          <w:rFonts w:hint="eastAsia"/>
          <w:snapToGrid w:val="0"/>
          <w:kern w:val="0"/>
          <w:szCs w:val="28"/>
        </w:rPr>
        <w:t>的</w:t>
      </w:r>
      <w:r w:rsidRPr="00E325AC">
        <w:rPr>
          <w:snapToGrid w:val="0"/>
          <w:kern w:val="0"/>
          <w:szCs w:val="28"/>
        </w:rPr>
        <w:t>螺</w:t>
      </w:r>
    </w:p>
    <w:p w:rsidR="00212D7C" w:rsidRPr="00E325AC" w:rsidRDefault="00212D7C" w:rsidP="00212D7C">
      <w:pPr>
        <w:spacing w:line="500" w:lineRule="exact"/>
        <w:rPr>
          <w:rFonts w:hAnsi="宋体"/>
          <w:bCs/>
          <w:szCs w:val="28"/>
        </w:rPr>
      </w:pPr>
      <w:r w:rsidRPr="00E325AC">
        <w:rPr>
          <w:snapToGrid w:val="0"/>
          <w:kern w:val="0"/>
          <w:szCs w:val="28"/>
        </w:rPr>
        <w:t>纹连接</w:t>
      </w:r>
      <w:r w:rsidRPr="00E325AC">
        <w:rPr>
          <w:rFonts w:hint="eastAsia"/>
          <w:snapToGrid w:val="0"/>
          <w:kern w:val="0"/>
          <w:szCs w:val="28"/>
        </w:rPr>
        <w:t>处</w:t>
      </w:r>
      <w:r w:rsidRPr="00E325AC">
        <w:rPr>
          <w:rFonts w:hAnsi="宋体" w:hint="eastAsia"/>
          <w:bCs/>
          <w:szCs w:val="28"/>
        </w:rPr>
        <w:t>壁厚小于螺钉直径时</w:t>
      </w:r>
      <w:r w:rsidRPr="00E325AC">
        <w:rPr>
          <w:rFonts w:hAnsi="宋体"/>
          <w:bCs/>
          <w:szCs w:val="28"/>
        </w:rPr>
        <w:t>，应</w:t>
      </w:r>
      <w:r w:rsidRPr="00E325AC">
        <w:rPr>
          <w:rFonts w:hAnsi="宋体" w:hint="eastAsia"/>
          <w:bCs/>
          <w:szCs w:val="28"/>
        </w:rPr>
        <w:t>按</w:t>
      </w:r>
      <w:r w:rsidRPr="00E325AC">
        <w:rPr>
          <w:rFonts w:hAnsi="宋体" w:hint="eastAsia"/>
          <w:bCs/>
          <w:szCs w:val="28"/>
        </w:rPr>
        <w:t>6</w:t>
      </w:r>
      <w:r w:rsidRPr="00E325AC">
        <w:rPr>
          <w:rFonts w:hAnsi="宋体"/>
          <w:bCs/>
          <w:szCs w:val="28"/>
        </w:rPr>
        <w:t>.7</w:t>
      </w:r>
      <w:r w:rsidRPr="00E325AC">
        <w:rPr>
          <w:rFonts w:hAnsi="宋体" w:hint="eastAsia"/>
          <w:bCs/>
          <w:szCs w:val="28"/>
        </w:rPr>
        <w:t>的相关规定进行计算校核。。</w:t>
      </w:r>
    </w:p>
    <w:p w:rsidR="00212D7C" w:rsidRPr="00E325AC" w:rsidRDefault="00212D7C" w:rsidP="00212D7C">
      <w:pPr>
        <w:spacing w:line="500" w:lineRule="exact"/>
        <w:ind w:firstLineChars="196" w:firstLine="551"/>
        <w:rPr>
          <w:rFonts w:hAnsi="宋体"/>
          <w:bCs/>
          <w:szCs w:val="28"/>
        </w:rPr>
      </w:pPr>
      <w:r w:rsidRPr="00E325AC">
        <w:rPr>
          <w:rFonts w:hAnsi="宋体" w:hint="eastAsia"/>
          <w:b/>
          <w:bCs/>
          <w:szCs w:val="28"/>
        </w:rPr>
        <w:t xml:space="preserve">3 </w:t>
      </w:r>
      <w:r w:rsidRPr="00E325AC">
        <w:rPr>
          <w:rFonts w:hAnsi="宋体"/>
          <w:bCs/>
          <w:szCs w:val="28"/>
        </w:rPr>
        <w:t>热轧钢型材截面</w:t>
      </w:r>
      <w:r w:rsidRPr="00E325AC">
        <w:rPr>
          <w:rFonts w:hAnsi="宋体" w:hint="eastAsia"/>
          <w:bCs/>
          <w:szCs w:val="28"/>
        </w:rPr>
        <w:t>主要</w:t>
      </w:r>
      <w:r w:rsidRPr="00E325AC">
        <w:rPr>
          <w:rFonts w:hAnsi="宋体"/>
          <w:bCs/>
          <w:szCs w:val="28"/>
        </w:rPr>
        <w:t>受力部位的厚度不应小于</w:t>
      </w:r>
      <w:r w:rsidRPr="00E325AC">
        <w:rPr>
          <w:rFonts w:hAnsi="宋体"/>
          <w:bCs/>
          <w:szCs w:val="28"/>
        </w:rPr>
        <w:t>2.5mm</w:t>
      </w:r>
      <w:r w:rsidRPr="00E325AC">
        <w:rPr>
          <w:rFonts w:hAnsi="宋体"/>
          <w:bCs/>
          <w:szCs w:val="28"/>
        </w:rPr>
        <w:t>。冷成型薄壁型钢</w:t>
      </w:r>
      <w:r w:rsidRPr="00E325AC">
        <w:rPr>
          <w:rFonts w:hAnsi="宋体" w:hint="eastAsia"/>
          <w:bCs/>
          <w:szCs w:val="28"/>
        </w:rPr>
        <w:t>材</w:t>
      </w:r>
      <w:r w:rsidRPr="00E325AC">
        <w:rPr>
          <w:rFonts w:hAnsi="宋体"/>
          <w:bCs/>
          <w:szCs w:val="28"/>
        </w:rPr>
        <w:t>截面</w:t>
      </w:r>
      <w:r w:rsidRPr="00E325AC">
        <w:rPr>
          <w:rFonts w:hAnsi="宋体" w:hint="eastAsia"/>
          <w:bCs/>
          <w:szCs w:val="28"/>
        </w:rPr>
        <w:t>主要</w:t>
      </w:r>
      <w:r w:rsidRPr="00E325AC">
        <w:rPr>
          <w:rFonts w:hAnsi="宋体"/>
          <w:bCs/>
          <w:szCs w:val="28"/>
        </w:rPr>
        <w:t>受力部位的厚度不应小于</w:t>
      </w:r>
      <w:r w:rsidRPr="00E325AC">
        <w:rPr>
          <w:rFonts w:hAnsi="宋体"/>
          <w:bCs/>
          <w:szCs w:val="28"/>
        </w:rPr>
        <w:t>2.0mm</w:t>
      </w:r>
      <w:r w:rsidRPr="00E325AC">
        <w:rPr>
          <w:rFonts w:hAnsi="宋体"/>
          <w:bCs/>
          <w:szCs w:val="28"/>
        </w:rPr>
        <w:t>。</w:t>
      </w:r>
      <w:r w:rsidRPr="00E325AC">
        <w:rPr>
          <w:rFonts w:hAnsi="宋体" w:hint="eastAsia"/>
          <w:bCs/>
          <w:szCs w:val="28"/>
        </w:rPr>
        <w:t>螺纹连接处的壁厚小于螺钉直径时，应按相关标准进行结构计算校核。</w:t>
      </w:r>
    </w:p>
    <w:p w:rsidR="00212D7C" w:rsidRPr="00E325AC" w:rsidRDefault="00212D7C" w:rsidP="00212D7C">
      <w:pPr>
        <w:tabs>
          <w:tab w:val="left" w:pos="567"/>
        </w:tabs>
        <w:spacing w:line="500" w:lineRule="exact"/>
        <w:rPr>
          <w:snapToGrid w:val="0"/>
          <w:kern w:val="0"/>
          <w:szCs w:val="28"/>
        </w:rPr>
      </w:pPr>
      <w:r w:rsidRPr="00E325AC">
        <w:rPr>
          <w:rFonts w:hint="eastAsia"/>
          <w:b/>
          <w:bCs/>
          <w:szCs w:val="28"/>
        </w:rPr>
        <w:t>6.13</w:t>
      </w:r>
      <w:r w:rsidRPr="00E325AC">
        <w:rPr>
          <w:b/>
          <w:bCs/>
          <w:szCs w:val="28"/>
        </w:rPr>
        <w:t>.</w:t>
      </w:r>
      <w:r w:rsidRPr="00E325AC">
        <w:rPr>
          <w:rFonts w:hint="eastAsia"/>
          <w:b/>
          <w:bCs/>
          <w:snapToGrid w:val="0"/>
          <w:kern w:val="0"/>
          <w:szCs w:val="28"/>
        </w:rPr>
        <w:t xml:space="preserve">2 </w:t>
      </w:r>
      <w:r w:rsidRPr="00E325AC">
        <w:rPr>
          <w:snapToGrid w:val="0"/>
          <w:kern w:val="0"/>
          <w:szCs w:val="28"/>
        </w:rPr>
        <w:t>应根据板材在横梁上的支承状况决定横梁的荷载，并计算横梁承受的弯矩和剪力。采用大跨度开口截面横梁</w:t>
      </w:r>
      <w:r w:rsidRPr="00E325AC">
        <w:rPr>
          <w:rFonts w:hint="eastAsia"/>
          <w:snapToGrid w:val="0"/>
          <w:kern w:val="0"/>
          <w:szCs w:val="28"/>
        </w:rPr>
        <w:t>或横梁承受的扭矩较大</w:t>
      </w:r>
      <w:r w:rsidRPr="00E325AC">
        <w:rPr>
          <w:snapToGrid w:val="0"/>
          <w:kern w:val="0"/>
          <w:szCs w:val="28"/>
        </w:rPr>
        <w:t>时，</w:t>
      </w:r>
      <w:r w:rsidRPr="00E325AC">
        <w:rPr>
          <w:rFonts w:hint="eastAsia"/>
          <w:snapToGrid w:val="0"/>
          <w:kern w:val="0"/>
          <w:szCs w:val="28"/>
        </w:rPr>
        <w:t>应</w:t>
      </w:r>
      <w:r w:rsidRPr="00E325AC">
        <w:rPr>
          <w:snapToGrid w:val="0"/>
          <w:kern w:val="0"/>
          <w:szCs w:val="28"/>
        </w:rPr>
        <w:t>考虑约束扭转产生的双力矩</w:t>
      </w:r>
      <w:r w:rsidRPr="00E325AC">
        <w:rPr>
          <w:rFonts w:hint="eastAsia"/>
          <w:snapToGrid w:val="0"/>
          <w:kern w:val="0"/>
          <w:szCs w:val="28"/>
        </w:rPr>
        <w:t>，并采取相应的构造措施</w:t>
      </w:r>
      <w:r w:rsidRPr="00E325AC">
        <w:rPr>
          <w:snapToGrid w:val="0"/>
          <w:kern w:val="0"/>
          <w:szCs w:val="28"/>
        </w:rPr>
        <w:t>。</w:t>
      </w:r>
    </w:p>
    <w:p w:rsidR="00212D7C" w:rsidRPr="00E325AC" w:rsidRDefault="00212D7C" w:rsidP="00212D7C">
      <w:pPr>
        <w:tabs>
          <w:tab w:val="left" w:pos="567"/>
        </w:tabs>
        <w:spacing w:line="500" w:lineRule="exact"/>
        <w:rPr>
          <w:rFonts w:hAnsi="宋体"/>
          <w:bCs/>
          <w:szCs w:val="28"/>
        </w:rPr>
      </w:pPr>
      <w:r w:rsidRPr="00E325AC">
        <w:rPr>
          <w:rFonts w:hint="eastAsia"/>
          <w:b/>
          <w:bCs/>
          <w:szCs w:val="28"/>
        </w:rPr>
        <w:t>6.13</w:t>
      </w:r>
      <w:r w:rsidRPr="00E325AC">
        <w:rPr>
          <w:b/>
          <w:bCs/>
          <w:szCs w:val="28"/>
        </w:rPr>
        <w:t>.</w:t>
      </w:r>
      <w:r w:rsidRPr="00E325AC">
        <w:rPr>
          <w:rFonts w:hint="eastAsia"/>
          <w:b/>
          <w:bCs/>
          <w:snapToGrid w:val="0"/>
          <w:kern w:val="0"/>
          <w:szCs w:val="28"/>
        </w:rPr>
        <w:t>3</w:t>
      </w:r>
      <w:r w:rsidRPr="00E325AC">
        <w:rPr>
          <w:snapToGrid w:val="0"/>
          <w:kern w:val="0"/>
          <w:szCs w:val="28"/>
        </w:rPr>
        <w:t>横梁</w:t>
      </w:r>
      <w:proofErr w:type="gramStart"/>
      <w:r w:rsidRPr="00E325AC">
        <w:rPr>
          <w:snapToGrid w:val="0"/>
          <w:kern w:val="0"/>
          <w:szCs w:val="28"/>
        </w:rPr>
        <w:t>截面受弯承载力</w:t>
      </w:r>
      <w:r w:rsidRPr="00E325AC">
        <w:rPr>
          <w:rFonts w:hint="eastAsia"/>
          <w:snapToGrid w:val="0"/>
          <w:kern w:val="0"/>
          <w:szCs w:val="28"/>
        </w:rPr>
        <w:t>和受剪承载力</w:t>
      </w:r>
      <w:proofErr w:type="gramEnd"/>
      <w:r w:rsidRPr="00E325AC">
        <w:rPr>
          <w:snapToGrid w:val="0"/>
          <w:kern w:val="0"/>
          <w:szCs w:val="28"/>
        </w:rPr>
        <w:t>应符合</w:t>
      </w:r>
      <w:r w:rsidRPr="00E325AC">
        <w:rPr>
          <w:rFonts w:hAnsi="宋体"/>
          <w:bCs/>
          <w:szCs w:val="28"/>
        </w:rPr>
        <w:t>国家现行标准《钢结构设计</w:t>
      </w:r>
      <w:r w:rsidRPr="00E325AC">
        <w:rPr>
          <w:rFonts w:hAnsi="宋体" w:hint="eastAsia"/>
          <w:bCs/>
          <w:szCs w:val="28"/>
        </w:rPr>
        <w:t>标准</w:t>
      </w:r>
      <w:r w:rsidRPr="00E325AC">
        <w:rPr>
          <w:rFonts w:hAnsi="宋体"/>
          <w:bCs/>
          <w:szCs w:val="28"/>
        </w:rPr>
        <w:t>》</w:t>
      </w:r>
      <w:r w:rsidRPr="00E325AC">
        <w:rPr>
          <w:bCs/>
          <w:szCs w:val="28"/>
        </w:rPr>
        <w:t>GB 50017</w:t>
      </w:r>
      <w:r w:rsidRPr="00E325AC">
        <w:rPr>
          <w:rFonts w:hAnsi="宋体"/>
          <w:bCs/>
          <w:szCs w:val="28"/>
        </w:rPr>
        <w:t>、《冷弯薄壁型钢结构技术规范》</w:t>
      </w:r>
      <w:r w:rsidRPr="00E325AC">
        <w:rPr>
          <w:bCs/>
          <w:szCs w:val="28"/>
        </w:rPr>
        <w:t>GB 50018</w:t>
      </w:r>
      <w:r w:rsidRPr="00E325AC">
        <w:rPr>
          <w:rFonts w:hAnsi="宋体"/>
          <w:bCs/>
          <w:szCs w:val="28"/>
        </w:rPr>
        <w:t>和《铝合金结构设计规范》</w:t>
      </w:r>
      <w:r w:rsidRPr="00E325AC">
        <w:rPr>
          <w:bCs/>
          <w:szCs w:val="28"/>
        </w:rPr>
        <w:t>GB 50429</w:t>
      </w:r>
      <w:r w:rsidRPr="00E325AC">
        <w:rPr>
          <w:rFonts w:hAnsi="宋体"/>
          <w:bCs/>
          <w:szCs w:val="28"/>
        </w:rPr>
        <w:t>的有关规定。</w:t>
      </w:r>
    </w:p>
    <w:p w:rsidR="00212D7C" w:rsidRPr="00E325AC" w:rsidRDefault="00212D7C" w:rsidP="00212D7C">
      <w:pPr>
        <w:tabs>
          <w:tab w:val="left" w:pos="25"/>
        </w:tabs>
        <w:spacing w:line="500" w:lineRule="exact"/>
        <w:rPr>
          <w:snapToGrid w:val="0"/>
          <w:kern w:val="0"/>
          <w:szCs w:val="28"/>
        </w:rPr>
      </w:pPr>
      <w:r w:rsidRPr="00E325AC">
        <w:rPr>
          <w:snapToGrid w:val="0"/>
          <w:kern w:val="0"/>
          <w:szCs w:val="28"/>
        </w:rPr>
        <w:tab/>
      </w:r>
      <w:r w:rsidRPr="00E325AC">
        <w:rPr>
          <w:rFonts w:hint="eastAsia"/>
          <w:b/>
          <w:bCs/>
          <w:szCs w:val="28"/>
        </w:rPr>
        <w:t>6.13</w:t>
      </w:r>
      <w:r w:rsidRPr="00E325AC">
        <w:rPr>
          <w:b/>
          <w:bCs/>
          <w:szCs w:val="28"/>
        </w:rPr>
        <w:t>.</w:t>
      </w:r>
      <w:r w:rsidRPr="00E325AC">
        <w:rPr>
          <w:rFonts w:hint="eastAsia"/>
          <w:b/>
          <w:snapToGrid w:val="0"/>
          <w:kern w:val="0"/>
          <w:szCs w:val="28"/>
        </w:rPr>
        <w:t xml:space="preserve">4 </w:t>
      </w:r>
      <w:r w:rsidRPr="00E325AC">
        <w:rPr>
          <w:rFonts w:hint="eastAsia"/>
          <w:snapToGrid w:val="0"/>
          <w:kern w:val="0"/>
          <w:szCs w:val="28"/>
        </w:rPr>
        <w:t>当有扭转作用时还应考虑扭转作用产生的变形对幕墙的影响。</w:t>
      </w:r>
    </w:p>
    <w:p w:rsidR="00212D7C" w:rsidRPr="00E325AC" w:rsidRDefault="00212D7C" w:rsidP="00212D7C">
      <w:pPr>
        <w:tabs>
          <w:tab w:val="left" w:pos="567"/>
        </w:tabs>
        <w:spacing w:line="500" w:lineRule="exact"/>
        <w:rPr>
          <w:bCs/>
          <w:snapToGrid w:val="0"/>
          <w:kern w:val="0"/>
          <w:szCs w:val="28"/>
        </w:rPr>
      </w:pPr>
      <w:r w:rsidRPr="00E325AC">
        <w:rPr>
          <w:rFonts w:hint="eastAsia"/>
          <w:b/>
          <w:bCs/>
          <w:szCs w:val="28"/>
        </w:rPr>
        <w:t>6.13</w:t>
      </w:r>
      <w:r w:rsidRPr="00E325AC">
        <w:rPr>
          <w:b/>
          <w:bCs/>
          <w:szCs w:val="28"/>
        </w:rPr>
        <w:t>.</w:t>
      </w:r>
      <w:r w:rsidRPr="00E325AC">
        <w:rPr>
          <w:b/>
          <w:snapToGrid w:val="0"/>
          <w:kern w:val="0"/>
          <w:szCs w:val="28"/>
        </w:rPr>
        <w:t>5</w:t>
      </w:r>
      <w:proofErr w:type="gramStart"/>
      <w:r w:rsidRPr="00E325AC">
        <w:rPr>
          <w:rFonts w:hint="eastAsia"/>
          <w:snapToGrid w:val="0"/>
          <w:kern w:val="0"/>
          <w:szCs w:val="28"/>
        </w:rPr>
        <w:t>钢铝组合</w:t>
      </w:r>
      <w:proofErr w:type="gramEnd"/>
      <w:r w:rsidRPr="00E325AC">
        <w:rPr>
          <w:rFonts w:hint="eastAsia"/>
          <w:snapToGrid w:val="0"/>
          <w:kern w:val="0"/>
          <w:szCs w:val="28"/>
        </w:rPr>
        <w:t>截面</w:t>
      </w:r>
      <w:r w:rsidRPr="00E325AC">
        <w:rPr>
          <w:rFonts w:hint="eastAsia"/>
          <w:snapToGrid w:val="0"/>
          <w:kern w:val="0"/>
          <w:szCs w:val="28"/>
        </w:rPr>
        <w:t>(</w:t>
      </w:r>
      <w:r w:rsidRPr="00E325AC">
        <w:rPr>
          <w:rFonts w:hint="eastAsia"/>
          <w:snapToGrid w:val="0"/>
          <w:kern w:val="0"/>
          <w:szCs w:val="28"/>
        </w:rPr>
        <w:t>钢</w:t>
      </w:r>
      <w:r w:rsidRPr="00E325AC">
        <w:rPr>
          <w:snapToGrid w:val="0"/>
          <w:kern w:val="0"/>
          <w:szCs w:val="28"/>
        </w:rPr>
        <w:t>型材</w:t>
      </w:r>
      <w:r w:rsidRPr="00E325AC">
        <w:rPr>
          <w:rFonts w:hint="eastAsia"/>
          <w:snapToGrid w:val="0"/>
          <w:kern w:val="0"/>
          <w:szCs w:val="28"/>
        </w:rPr>
        <w:t>及铝合金型材组合的截面</w:t>
      </w:r>
      <w:r w:rsidRPr="00E325AC">
        <w:rPr>
          <w:rFonts w:hint="eastAsia"/>
          <w:snapToGrid w:val="0"/>
          <w:kern w:val="0"/>
          <w:szCs w:val="28"/>
        </w:rPr>
        <w:t>)</w:t>
      </w:r>
      <w:r w:rsidRPr="00E325AC">
        <w:rPr>
          <w:rFonts w:hint="eastAsia"/>
          <w:snapToGrid w:val="0"/>
          <w:kern w:val="0"/>
          <w:szCs w:val="28"/>
        </w:rPr>
        <w:t>横梁的构造应符合</w:t>
      </w:r>
      <w:r w:rsidRPr="00E325AC">
        <w:rPr>
          <w:bCs/>
          <w:snapToGrid w:val="0"/>
          <w:kern w:val="0"/>
          <w:szCs w:val="28"/>
        </w:rPr>
        <w:t>本</w:t>
      </w:r>
      <w:r w:rsidRPr="00E325AC">
        <w:rPr>
          <w:rFonts w:hint="eastAsia"/>
          <w:bCs/>
          <w:snapToGrid w:val="0"/>
          <w:kern w:val="0"/>
          <w:szCs w:val="28"/>
        </w:rPr>
        <w:t>规程</w:t>
      </w:r>
      <w:r w:rsidRPr="00E325AC">
        <w:rPr>
          <w:rFonts w:hint="eastAsia"/>
          <w:bCs/>
          <w:snapToGrid w:val="0"/>
          <w:kern w:val="0"/>
          <w:szCs w:val="28"/>
        </w:rPr>
        <w:t>4.5</w:t>
      </w:r>
      <w:r w:rsidRPr="00E325AC">
        <w:rPr>
          <w:bCs/>
          <w:snapToGrid w:val="0"/>
          <w:kern w:val="0"/>
          <w:szCs w:val="28"/>
        </w:rPr>
        <w:t>.</w:t>
      </w:r>
      <w:r w:rsidRPr="00E325AC">
        <w:rPr>
          <w:rFonts w:hint="eastAsia"/>
          <w:bCs/>
          <w:snapToGrid w:val="0"/>
          <w:kern w:val="0"/>
          <w:szCs w:val="28"/>
        </w:rPr>
        <w:t>2</w:t>
      </w:r>
      <w:r w:rsidRPr="00E325AC">
        <w:rPr>
          <w:bCs/>
          <w:snapToGrid w:val="0"/>
          <w:kern w:val="0"/>
          <w:szCs w:val="28"/>
        </w:rPr>
        <w:t>.</w:t>
      </w:r>
      <w:r w:rsidRPr="00E325AC">
        <w:rPr>
          <w:rFonts w:hint="eastAsia"/>
          <w:bCs/>
          <w:snapToGrid w:val="0"/>
          <w:kern w:val="0"/>
          <w:szCs w:val="28"/>
        </w:rPr>
        <w:t>2</w:t>
      </w:r>
      <w:r w:rsidRPr="00E325AC">
        <w:rPr>
          <w:bCs/>
          <w:snapToGrid w:val="0"/>
          <w:kern w:val="0"/>
          <w:szCs w:val="28"/>
        </w:rPr>
        <w:t>条</w:t>
      </w:r>
      <w:r w:rsidRPr="00E325AC">
        <w:rPr>
          <w:rFonts w:hint="eastAsia"/>
          <w:bCs/>
          <w:snapToGrid w:val="0"/>
          <w:kern w:val="0"/>
          <w:szCs w:val="28"/>
        </w:rPr>
        <w:t>第</w:t>
      </w:r>
      <w:r w:rsidRPr="00E325AC">
        <w:rPr>
          <w:rFonts w:hint="eastAsia"/>
          <w:bCs/>
          <w:snapToGrid w:val="0"/>
          <w:kern w:val="0"/>
          <w:szCs w:val="28"/>
        </w:rPr>
        <w:t>10</w:t>
      </w:r>
      <w:r w:rsidRPr="00E325AC">
        <w:rPr>
          <w:rFonts w:hint="eastAsia"/>
          <w:bCs/>
          <w:snapToGrid w:val="0"/>
          <w:kern w:val="0"/>
          <w:szCs w:val="28"/>
        </w:rPr>
        <w:t>条</w:t>
      </w:r>
      <w:r w:rsidRPr="00E325AC">
        <w:rPr>
          <w:bCs/>
          <w:snapToGrid w:val="0"/>
          <w:kern w:val="0"/>
          <w:szCs w:val="28"/>
        </w:rPr>
        <w:t>的</w:t>
      </w:r>
      <w:r w:rsidRPr="00E325AC">
        <w:rPr>
          <w:rFonts w:hint="eastAsia"/>
          <w:bCs/>
          <w:snapToGrid w:val="0"/>
          <w:kern w:val="0"/>
          <w:szCs w:val="28"/>
        </w:rPr>
        <w:t>要求，并应按</w:t>
      </w:r>
      <w:r w:rsidRPr="00E325AC">
        <w:rPr>
          <w:bCs/>
          <w:snapToGrid w:val="0"/>
          <w:kern w:val="0"/>
          <w:szCs w:val="28"/>
        </w:rPr>
        <w:t>本</w:t>
      </w:r>
      <w:r w:rsidRPr="00E325AC">
        <w:rPr>
          <w:rFonts w:hint="eastAsia"/>
          <w:bCs/>
          <w:snapToGrid w:val="0"/>
          <w:kern w:val="0"/>
          <w:szCs w:val="28"/>
        </w:rPr>
        <w:t>规程</w:t>
      </w:r>
      <w:r w:rsidRPr="00E325AC">
        <w:rPr>
          <w:rFonts w:hint="eastAsia"/>
          <w:bCs/>
          <w:snapToGrid w:val="0"/>
          <w:kern w:val="0"/>
          <w:szCs w:val="28"/>
        </w:rPr>
        <w:t>4.5</w:t>
      </w:r>
      <w:r w:rsidRPr="00E325AC">
        <w:rPr>
          <w:bCs/>
          <w:snapToGrid w:val="0"/>
          <w:kern w:val="0"/>
          <w:szCs w:val="28"/>
        </w:rPr>
        <w:t>.</w:t>
      </w:r>
      <w:r w:rsidRPr="00E325AC">
        <w:rPr>
          <w:rFonts w:hint="eastAsia"/>
          <w:bCs/>
          <w:snapToGrid w:val="0"/>
          <w:kern w:val="0"/>
          <w:szCs w:val="28"/>
        </w:rPr>
        <w:t>2</w:t>
      </w:r>
      <w:r w:rsidRPr="00E325AC">
        <w:rPr>
          <w:bCs/>
          <w:snapToGrid w:val="0"/>
          <w:kern w:val="0"/>
          <w:szCs w:val="28"/>
        </w:rPr>
        <w:t>.</w:t>
      </w:r>
      <w:r w:rsidRPr="00E325AC">
        <w:rPr>
          <w:rFonts w:hint="eastAsia"/>
          <w:bCs/>
          <w:snapToGrid w:val="0"/>
          <w:kern w:val="0"/>
          <w:szCs w:val="28"/>
        </w:rPr>
        <w:t>2</w:t>
      </w:r>
      <w:r w:rsidRPr="00E325AC">
        <w:rPr>
          <w:bCs/>
          <w:snapToGrid w:val="0"/>
          <w:kern w:val="0"/>
          <w:szCs w:val="28"/>
        </w:rPr>
        <w:t>条</w:t>
      </w:r>
      <w:r w:rsidRPr="00E325AC">
        <w:rPr>
          <w:rFonts w:hint="eastAsia"/>
          <w:bCs/>
          <w:snapToGrid w:val="0"/>
          <w:kern w:val="0"/>
          <w:szCs w:val="28"/>
        </w:rPr>
        <w:t>第</w:t>
      </w:r>
      <w:r w:rsidRPr="00E325AC">
        <w:rPr>
          <w:rFonts w:hint="eastAsia"/>
          <w:bCs/>
          <w:snapToGrid w:val="0"/>
          <w:kern w:val="0"/>
          <w:szCs w:val="28"/>
        </w:rPr>
        <w:t>11</w:t>
      </w:r>
      <w:r w:rsidRPr="00E325AC">
        <w:rPr>
          <w:rFonts w:hint="eastAsia"/>
          <w:bCs/>
          <w:snapToGrid w:val="0"/>
          <w:kern w:val="0"/>
          <w:szCs w:val="28"/>
        </w:rPr>
        <w:t>条</w:t>
      </w:r>
      <w:r w:rsidRPr="00E325AC">
        <w:rPr>
          <w:bCs/>
          <w:snapToGrid w:val="0"/>
          <w:kern w:val="0"/>
          <w:szCs w:val="28"/>
        </w:rPr>
        <w:t>的规定</w:t>
      </w:r>
      <w:r w:rsidRPr="00E325AC">
        <w:rPr>
          <w:rFonts w:hint="eastAsia"/>
          <w:bCs/>
          <w:snapToGrid w:val="0"/>
          <w:kern w:val="0"/>
          <w:szCs w:val="28"/>
        </w:rPr>
        <w:t>进行强度验算。</w:t>
      </w:r>
    </w:p>
    <w:p w:rsidR="00212D7C" w:rsidRPr="00E325AC" w:rsidRDefault="00212D7C" w:rsidP="00212D7C">
      <w:pPr>
        <w:tabs>
          <w:tab w:val="left" w:pos="567"/>
        </w:tabs>
        <w:spacing w:line="500" w:lineRule="exact"/>
        <w:ind w:firstLineChars="200" w:firstLine="602"/>
        <w:jc w:val="center"/>
        <w:rPr>
          <w:snapToGrid w:val="0"/>
          <w:kern w:val="0"/>
          <w:szCs w:val="28"/>
        </w:rPr>
      </w:pPr>
      <w:r w:rsidRPr="00E325AC">
        <w:rPr>
          <w:rFonts w:ascii="宋体" w:hAnsi="宋体" w:hint="eastAsia"/>
          <w:b/>
          <w:bCs/>
          <w:sz w:val="30"/>
          <w:szCs w:val="30"/>
        </w:rPr>
        <w:t xml:space="preserve">Ⅱ </w:t>
      </w:r>
      <w:r w:rsidRPr="00E325AC">
        <w:rPr>
          <w:rFonts w:ascii="黑体" w:eastAsia="黑体" w:hAnsi="黑体" w:hint="eastAsia"/>
          <w:snapToGrid w:val="0"/>
          <w:kern w:val="0"/>
          <w:sz w:val="30"/>
          <w:szCs w:val="30"/>
        </w:rPr>
        <w:t>立柱设计</w:t>
      </w:r>
    </w:p>
    <w:p w:rsidR="00212D7C" w:rsidRPr="00E325AC" w:rsidRDefault="00212D7C" w:rsidP="00212D7C">
      <w:pPr>
        <w:tabs>
          <w:tab w:val="left" w:pos="567"/>
        </w:tabs>
        <w:spacing w:line="500" w:lineRule="exact"/>
        <w:rPr>
          <w:snapToGrid w:val="0"/>
          <w:kern w:val="0"/>
          <w:szCs w:val="28"/>
        </w:rPr>
      </w:pPr>
      <w:r w:rsidRPr="00E325AC">
        <w:rPr>
          <w:rFonts w:hint="eastAsia"/>
          <w:b/>
          <w:bCs/>
          <w:szCs w:val="28"/>
        </w:rPr>
        <w:t>6.13</w:t>
      </w:r>
      <w:r w:rsidRPr="00E325AC">
        <w:rPr>
          <w:b/>
          <w:bCs/>
          <w:szCs w:val="28"/>
        </w:rPr>
        <w:t>.</w:t>
      </w:r>
      <w:r w:rsidRPr="00E325AC">
        <w:rPr>
          <w:rFonts w:hint="eastAsia"/>
          <w:b/>
          <w:bCs/>
          <w:snapToGrid w:val="0"/>
          <w:kern w:val="0"/>
          <w:szCs w:val="28"/>
        </w:rPr>
        <w:t>6</w:t>
      </w:r>
      <w:r w:rsidRPr="00E325AC">
        <w:rPr>
          <w:snapToGrid w:val="0"/>
          <w:kern w:val="0"/>
          <w:szCs w:val="28"/>
        </w:rPr>
        <w:t>立柱截面主要受力部位的厚度，应符合下列要求：</w:t>
      </w:r>
    </w:p>
    <w:p w:rsidR="00212D7C" w:rsidRPr="00E325AC" w:rsidRDefault="00212D7C" w:rsidP="00212D7C">
      <w:pPr>
        <w:spacing w:line="500" w:lineRule="exact"/>
        <w:ind w:firstLineChars="196" w:firstLine="551"/>
        <w:rPr>
          <w:bCs/>
          <w:snapToGrid w:val="0"/>
          <w:kern w:val="0"/>
          <w:szCs w:val="28"/>
        </w:rPr>
      </w:pPr>
      <w:r w:rsidRPr="00E325AC">
        <w:rPr>
          <w:rFonts w:hint="eastAsia"/>
          <w:b/>
          <w:snapToGrid w:val="0"/>
          <w:kern w:val="0"/>
          <w:szCs w:val="28"/>
        </w:rPr>
        <w:t>1</w:t>
      </w:r>
      <w:r w:rsidRPr="00E325AC">
        <w:rPr>
          <w:rFonts w:hint="eastAsia"/>
          <w:snapToGrid w:val="0"/>
          <w:kern w:val="0"/>
          <w:szCs w:val="28"/>
        </w:rPr>
        <w:t xml:space="preserve"> </w:t>
      </w:r>
      <w:r w:rsidRPr="00E325AC">
        <w:rPr>
          <w:bCs/>
          <w:snapToGrid w:val="0"/>
          <w:kern w:val="0"/>
          <w:szCs w:val="28"/>
        </w:rPr>
        <w:t>铝合金型材截面开口部位的厚度不应小于</w:t>
      </w:r>
      <w:r w:rsidRPr="00E325AC">
        <w:rPr>
          <w:bCs/>
          <w:snapToGrid w:val="0"/>
          <w:kern w:val="0"/>
          <w:szCs w:val="28"/>
        </w:rPr>
        <w:t>3.0mm</w:t>
      </w:r>
      <w:r w:rsidRPr="00E325AC">
        <w:rPr>
          <w:bCs/>
          <w:snapToGrid w:val="0"/>
          <w:kern w:val="0"/>
          <w:szCs w:val="28"/>
        </w:rPr>
        <w:t>，闭口部位的厚度不</w:t>
      </w:r>
    </w:p>
    <w:p w:rsidR="00212D7C" w:rsidRPr="00E325AC" w:rsidRDefault="00212D7C" w:rsidP="00212D7C">
      <w:pPr>
        <w:spacing w:line="500" w:lineRule="exact"/>
        <w:rPr>
          <w:bCs/>
          <w:snapToGrid w:val="0"/>
          <w:kern w:val="0"/>
          <w:szCs w:val="28"/>
        </w:rPr>
      </w:pPr>
      <w:r w:rsidRPr="00E325AC">
        <w:rPr>
          <w:bCs/>
          <w:snapToGrid w:val="0"/>
          <w:kern w:val="0"/>
          <w:szCs w:val="28"/>
        </w:rPr>
        <w:t>应小于</w:t>
      </w:r>
      <w:r w:rsidRPr="00E325AC">
        <w:rPr>
          <w:bCs/>
          <w:snapToGrid w:val="0"/>
          <w:kern w:val="0"/>
          <w:szCs w:val="28"/>
        </w:rPr>
        <w:t>2.5mm</w:t>
      </w:r>
      <w:r w:rsidRPr="00E325AC">
        <w:rPr>
          <w:bCs/>
          <w:snapToGrid w:val="0"/>
          <w:kern w:val="0"/>
          <w:szCs w:val="28"/>
        </w:rPr>
        <w:t>；</w:t>
      </w:r>
    </w:p>
    <w:p w:rsidR="00212D7C" w:rsidRPr="00E325AC" w:rsidRDefault="00212D7C" w:rsidP="00212D7C">
      <w:pPr>
        <w:spacing w:line="500" w:lineRule="exact"/>
        <w:ind w:firstLineChars="196" w:firstLine="551"/>
        <w:rPr>
          <w:bCs/>
          <w:snapToGrid w:val="0"/>
          <w:kern w:val="0"/>
          <w:szCs w:val="28"/>
        </w:rPr>
      </w:pPr>
      <w:r w:rsidRPr="00E325AC">
        <w:rPr>
          <w:rFonts w:hint="eastAsia"/>
          <w:b/>
          <w:snapToGrid w:val="0"/>
          <w:kern w:val="0"/>
          <w:szCs w:val="28"/>
        </w:rPr>
        <w:t>2</w:t>
      </w:r>
      <w:r w:rsidRPr="00E325AC">
        <w:rPr>
          <w:rFonts w:hint="eastAsia"/>
          <w:snapToGrid w:val="0"/>
          <w:kern w:val="0"/>
          <w:szCs w:val="28"/>
        </w:rPr>
        <w:t xml:space="preserve"> </w:t>
      </w:r>
      <w:r w:rsidRPr="00E325AC">
        <w:rPr>
          <w:bCs/>
          <w:snapToGrid w:val="0"/>
          <w:kern w:val="0"/>
          <w:szCs w:val="28"/>
        </w:rPr>
        <w:t>铝合金型材螺纹连接处的型材局部加厚部位的壁厚</w:t>
      </w:r>
      <w:r w:rsidRPr="00E325AC">
        <w:rPr>
          <w:rFonts w:hint="eastAsia"/>
          <w:bCs/>
          <w:snapToGrid w:val="0"/>
          <w:kern w:val="0"/>
          <w:szCs w:val="28"/>
        </w:rPr>
        <w:t>6</w:t>
      </w:r>
      <w:r w:rsidRPr="00E325AC">
        <w:rPr>
          <w:bCs/>
          <w:snapToGrid w:val="0"/>
          <w:kern w:val="0"/>
          <w:szCs w:val="28"/>
        </w:rPr>
        <w:t xml:space="preserve">063 </w:t>
      </w:r>
      <w:r w:rsidRPr="00E325AC">
        <w:rPr>
          <w:rFonts w:hint="eastAsia"/>
          <w:bCs/>
          <w:snapToGrid w:val="0"/>
          <w:kern w:val="0"/>
          <w:szCs w:val="28"/>
        </w:rPr>
        <w:t>T</w:t>
      </w:r>
      <w:r w:rsidRPr="00E325AC">
        <w:rPr>
          <w:bCs/>
          <w:snapToGrid w:val="0"/>
          <w:kern w:val="0"/>
          <w:szCs w:val="28"/>
        </w:rPr>
        <w:t>5</w:t>
      </w:r>
      <w:r w:rsidRPr="00E325AC">
        <w:rPr>
          <w:rFonts w:hint="eastAsia"/>
          <w:bCs/>
          <w:snapToGrid w:val="0"/>
          <w:kern w:val="0"/>
          <w:szCs w:val="28"/>
        </w:rPr>
        <w:t>型材</w:t>
      </w:r>
      <w:r w:rsidRPr="00E325AC">
        <w:rPr>
          <w:bCs/>
          <w:snapToGrid w:val="0"/>
          <w:kern w:val="0"/>
          <w:szCs w:val="28"/>
        </w:rPr>
        <w:t>不应</w:t>
      </w:r>
    </w:p>
    <w:p w:rsidR="00212D7C" w:rsidRPr="00E325AC" w:rsidRDefault="00212D7C" w:rsidP="00212D7C">
      <w:pPr>
        <w:spacing w:line="500" w:lineRule="exact"/>
        <w:rPr>
          <w:bCs/>
          <w:snapToGrid w:val="0"/>
          <w:kern w:val="0"/>
          <w:szCs w:val="28"/>
        </w:rPr>
      </w:pPr>
      <w:r w:rsidRPr="00E325AC">
        <w:rPr>
          <w:bCs/>
          <w:snapToGrid w:val="0"/>
          <w:kern w:val="0"/>
          <w:szCs w:val="28"/>
        </w:rPr>
        <w:t>小于</w:t>
      </w:r>
      <w:r w:rsidRPr="00E325AC">
        <w:rPr>
          <w:bCs/>
          <w:snapToGrid w:val="0"/>
          <w:kern w:val="0"/>
          <w:szCs w:val="28"/>
        </w:rPr>
        <w:t>4mm</w:t>
      </w:r>
      <w:r w:rsidRPr="00E325AC">
        <w:rPr>
          <w:bCs/>
          <w:snapToGrid w:val="0"/>
          <w:kern w:val="0"/>
          <w:szCs w:val="28"/>
        </w:rPr>
        <w:t>，</w:t>
      </w:r>
      <w:r w:rsidRPr="00E325AC">
        <w:rPr>
          <w:rFonts w:hint="eastAsia"/>
          <w:bCs/>
          <w:snapToGrid w:val="0"/>
          <w:kern w:val="0"/>
          <w:szCs w:val="28"/>
        </w:rPr>
        <w:t>6</w:t>
      </w:r>
      <w:r w:rsidRPr="00E325AC">
        <w:rPr>
          <w:bCs/>
          <w:snapToGrid w:val="0"/>
          <w:kern w:val="0"/>
          <w:szCs w:val="28"/>
        </w:rPr>
        <w:t xml:space="preserve">063 </w:t>
      </w:r>
      <w:r w:rsidRPr="00E325AC">
        <w:rPr>
          <w:rFonts w:hint="eastAsia"/>
          <w:bCs/>
          <w:snapToGrid w:val="0"/>
          <w:kern w:val="0"/>
          <w:szCs w:val="28"/>
        </w:rPr>
        <w:t>T</w:t>
      </w:r>
      <w:r w:rsidRPr="00E325AC">
        <w:rPr>
          <w:bCs/>
          <w:snapToGrid w:val="0"/>
          <w:kern w:val="0"/>
          <w:szCs w:val="28"/>
        </w:rPr>
        <w:t>6</w:t>
      </w:r>
      <w:r w:rsidRPr="00E325AC">
        <w:rPr>
          <w:rFonts w:hint="eastAsia"/>
          <w:bCs/>
          <w:snapToGrid w:val="0"/>
          <w:kern w:val="0"/>
          <w:szCs w:val="28"/>
        </w:rPr>
        <w:t>型材</w:t>
      </w:r>
      <w:r w:rsidRPr="00E325AC">
        <w:rPr>
          <w:bCs/>
          <w:snapToGrid w:val="0"/>
          <w:kern w:val="0"/>
          <w:szCs w:val="28"/>
        </w:rPr>
        <w:t>不应小于</w:t>
      </w:r>
      <w:r w:rsidRPr="00E325AC">
        <w:rPr>
          <w:rFonts w:hint="eastAsia"/>
          <w:bCs/>
          <w:snapToGrid w:val="0"/>
          <w:kern w:val="0"/>
          <w:szCs w:val="28"/>
        </w:rPr>
        <w:t>3</w:t>
      </w:r>
      <w:r w:rsidRPr="00E325AC">
        <w:rPr>
          <w:bCs/>
          <w:snapToGrid w:val="0"/>
          <w:kern w:val="0"/>
          <w:szCs w:val="28"/>
        </w:rPr>
        <w:t>.25</w:t>
      </w:r>
      <w:r w:rsidRPr="00E325AC">
        <w:rPr>
          <w:rFonts w:hint="eastAsia"/>
          <w:bCs/>
          <w:snapToGrid w:val="0"/>
          <w:kern w:val="0"/>
          <w:szCs w:val="28"/>
        </w:rPr>
        <w:t>mm</w:t>
      </w:r>
      <w:r w:rsidRPr="00E325AC">
        <w:rPr>
          <w:rFonts w:hint="eastAsia"/>
          <w:bCs/>
          <w:snapToGrid w:val="0"/>
          <w:kern w:val="0"/>
          <w:szCs w:val="28"/>
        </w:rPr>
        <w:t>。</w:t>
      </w:r>
    </w:p>
    <w:p w:rsidR="00212D7C" w:rsidRPr="00E325AC" w:rsidRDefault="00212D7C" w:rsidP="00212D7C">
      <w:pPr>
        <w:spacing w:line="500" w:lineRule="exact"/>
        <w:ind w:firstLineChars="196" w:firstLine="551"/>
        <w:rPr>
          <w:bCs/>
          <w:snapToGrid w:val="0"/>
          <w:kern w:val="0"/>
          <w:szCs w:val="28"/>
        </w:rPr>
      </w:pPr>
      <w:r w:rsidRPr="00E325AC">
        <w:rPr>
          <w:rFonts w:hint="eastAsia"/>
          <w:b/>
          <w:snapToGrid w:val="0"/>
          <w:kern w:val="0"/>
          <w:szCs w:val="28"/>
        </w:rPr>
        <w:t>3</w:t>
      </w:r>
      <w:r w:rsidRPr="00E325AC">
        <w:rPr>
          <w:rFonts w:hint="eastAsia"/>
          <w:snapToGrid w:val="0"/>
          <w:kern w:val="0"/>
          <w:szCs w:val="28"/>
        </w:rPr>
        <w:t xml:space="preserve"> </w:t>
      </w:r>
      <w:r w:rsidRPr="00E325AC">
        <w:rPr>
          <w:bCs/>
          <w:snapToGrid w:val="0"/>
          <w:kern w:val="0"/>
          <w:szCs w:val="28"/>
        </w:rPr>
        <w:t>热轧钢型材截面主要受力部位的厚度不应小于</w:t>
      </w:r>
      <w:r w:rsidRPr="00E325AC">
        <w:rPr>
          <w:bCs/>
          <w:snapToGrid w:val="0"/>
          <w:kern w:val="0"/>
          <w:szCs w:val="28"/>
        </w:rPr>
        <w:t>3.0mm</w:t>
      </w:r>
      <w:r w:rsidRPr="00E325AC">
        <w:rPr>
          <w:bCs/>
          <w:snapToGrid w:val="0"/>
          <w:kern w:val="0"/>
          <w:szCs w:val="28"/>
        </w:rPr>
        <w:t>，冷成型薄壁型</w:t>
      </w:r>
    </w:p>
    <w:p w:rsidR="00212D7C" w:rsidRPr="00E325AC" w:rsidRDefault="00212D7C" w:rsidP="00212D7C">
      <w:pPr>
        <w:spacing w:line="500" w:lineRule="exact"/>
        <w:rPr>
          <w:bCs/>
          <w:snapToGrid w:val="0"/>
          <w:kern w:val="0"/>
          <w:szCs w:val="28"/>
        </w:rPr>
      </w:pPr>
      <w:r w:rsidRPr="00E325AC">
        <w:rPr>
          <w:bCs/>
          <w:snapToGrid w:val="0"/>
          <w:kern w:val="0"/>
          <w:szCs w:val="28"/>
        </w:rPr>
        <w:t>钢</w:t>
      </w:r>
      <w:r w:rsidRPr="00E325AC">
        <w:rPr>
          <w:rFonts w:hint="eastAsia"/>
          <w:bCs/>
          <w:snapToGrid w:val="0"/>
          <w:kern w:val="0"/>
          <w:szCs w:val="28"/>
        </w:rPr>
        <w:t>材</w:t>
      </w:r>
      <w:r w:rsidRPr="00E325AC">
        <w:rPr>
          <w:bCs/>
          <w:snapToGrid w:val="0"/>
          <w:kern w:val="0"/>
          <w:szCs w:val="28"/>
        </w:rPr>
        <w:t>截面主要受力部位的厚度不应小于</w:t>
      </w:r>
      <w:r w:rsidRPr="00E325AC">
        <w:rPr>
          <w:bCs/>
          <w:snapToGrid w:val="0"/>
          <w:kern w:val="0"/>
          <w:szCs w:val="28"/>
        </w:rPr>
        <w:t>2.5mm</w:t>
      </w:r>
      <w:r w:rsidRPr="00E325AC">
        <w:rPr>
          <w:rFonts w:hint="eastAsia"/>
          <w:bCs/>
          <w:snapToGrid w:val="0"/>
          <w:kern w:val="0"/>
          <w:szCs w:val="28"/>
        </w:rPr>
        <w:t>；</w:t>
      </w:r>
    </w:p>
    <w:p w:rsidR="00212D7C" w:rsidRPr="00E325AC" w:rsidRDefault="00212D7C" w:rsidP="00212D7C">
      <w:pPr>
        <w:spacing w:line="500" w:lineRule="exact"/>
        <w:rPr>
          <w:snapToGrid w:val="0"/>
          <w:kern w:val="0"/>
          <w:szCs w:val="28"/>
        </w:rPr>
      </w:pPr>
      <w:r w:rsidRPr="00E325AC">
        <w:rPr>
          <w:b/>
          <w:bCs/>
          <w:szCs w:val="28"/>
        </w:rPr>
        <w:t>6.13.7</w:t>
      </w:r>
      <w:r w:rsidRPr="00E325AC">
        <w:rPr>
          <w:rFonts w:hint="eastAsia"/>
          <w:snapToGrid w:val="0"/>
          <w:kern w:val="0"/>
          <w:szCs w:val="28"/>
        </w:rPr>
        <w:t>构件装配整体式幕墙</w:t>
      </w:r>
      <w:r w:rsidRPr="00E325AC">
        <w:rPr>
          <w:snapToGrid w:val="0"/>
          <w:kern w:val="0"/>
          <w:szCs w:val="28"/>
        </w:rPr>
        <w:t>立柱</w:t>
      </w:r>
      <w:r w:rsidRPr="00E325AC">
        <w:rPr>
          <w:rFonts w:hint="eastAsia"/>
          <w:snapToGrid w:val="0"/>
          <w:kern w:val="0"/>
          <w:szCs w:val="28"/>
        </w:rPr>
        <w:t>宜</w:t>
      </w:r>
      <w:r w:rsidRPr="00E325AC">
        <w:rPr>
          <w:snapToGrid w:val="0"/>
          <w:kern w:val="0"/>
          <w:szCs w:val="28"/>
        </w:rPr>
        <w:t>设</w:t>
      </w:r>
      <w:r w:rsidRPr="00E325AC">
        <w:rPr>
          <w:rFonts w:hint="eastAsia"/>
          <w:snapToGrid w:val="0"/>
          <w:kern w:val="0"/>
          <w:szCs w:val="28"/>
        </w:rPr>
        <w:t>上下</w:t>
      </w:r>
      <w:r w:rsidRPr="00E325AC">
        <w:rPr>
          <w:snapToGrid w:val="0"/>
          <w:kern w:val="0"/>
          <w:szCs w:val="28"/>
        </w:rPr>
        <w:t>两个支承点，上支承点宜采用圆孔，下支承点宜采用长圆孔。</w:t>
      </w:r>
    </w:p>
    <w:p w:rsidR="00212D7C" w:rsidRPr="00E325AC" w:rsidRDefault="00212D7C" w:rsidP="00212D7C">
      <w:pPr>
        <w:tabs>
          <w:tab w:val="left" w:pos="567"/>
        </w:tabs>
        <w:spacing w:line="500" w:lineRule="exact"/>
        <w:ind w:firstLineChars="200" w:firstLine="562"/>
        <w:rPr>
          <w:snapToGrid w:val="0"/>
          <w:kern w:val="0"/>
          <w:szCs w:val="28"/>
        </w:rPr>
      </w:pPr>
      <w:r w:rsidRPr="00E325AC">
        <w:rPr>
          <w:b/>
          <w:snapToGrid w:val="0"/>
          <w:kern w:val="0"/>
          <w:szCs w:val="28"/>
        </w:rPr>
        <w:t>1</w:t>
      </w:r>
      <w:r w:rsidRPr="00E325AC">
        <w:rPr>
          <w:rFonts w:hint="eastAsia"/>
          <w:snapToGrid w:val="0"/>
          <w:kern w:val="0"/>
          <w:szCs w:val="28"/>
        </w:rPr>
        <w:t xml:space="preserve"> </w:t>
      </w:r>
      <w:r w:rsidRPr="00E325AC">
        <w:rPr>
          <w:rFonts w:hint="eastAsia"/>
          <w:snapToGrid w:val="0"/>
          <w:kern w:val="0"/>
          <w:szCs w:val="28"/>
        </w:rPr>
        <w:t>斜幕墙立柱应按</w:t>
      </w:r>
      <w:r w:rsidRPr="00E325AC">
        <w:rPr>
          <w:snapToGrid w:val="0"/>
          <w:kern w:val="0"/>
          <w:szCs w:val="28"/>
        </w:rPr>
        <w:t>立柱</w:t>
      </w:r>
      <w:r w:rsidRPr="00E325AC">
        <w:rPr>
          <w:rFonts w:hint="eastAsia"/>
          <w:snapToGrid w:val="0"/>
          <w:kern w:val="0"/>
          <w:szCs w:val="28"/>
        </w:rPr>
        <w:t>的实际受力状况进行承载力和变形验算。</w:t>
      </w:r>
    </w:p>
    <w:p w:rsidR="00212D7C" w:rsidRPr="00E325AC" w:rsidRDefault="00212D7C" w:rsidP="00212D7C">
      <w:pPr>
        <w:tabs>
          <w:tab w:val="left" w:pos="567"/>
        </w:tabs>
        <w:spacing w:line="500" w:lineRule="exact"/>
        <w:ind w:firstLineChars="200" w:firstLine="562"/>
        <w:rPr>
          <w:bCs/>
          <w:snapToGrid w:val="0"/>
          <w:kern w:val="0"/>
        </w:rPr>
      </w:pPr>
      <w:r w:rsidRPr="00E325AC">
        <w:rPr>
          <w:b/>
          <w:bCs/>
          <w:snapToGrid w:val="0"/>
          <w:kern w:val="0"/>
          <w:szCs w:val="28"/>
        </w:rPr>
        <w:t>2</w:t>
      </w:r>
      <w:r w:rsidRPr="00E325AC">
        <w:rPr>
          <w:rFonts w:hint="eastAsia"/>
          <w:bCs/>
          <w:snapToGrid w:val="0"/>
          <w:kern w:val="0"/>
          <w:szCs w:val="28"/>
        </w:rPr>
        <w:t>在</w:t>
      </w:r>
      <w:r w:rsidRPr="00E325AC">
        <w:rPr>
          <w:bCs/>
          <w:snapToGrid w:val="0"/>
          <w:kern w:val="0"/>
          <w:szCs w:val="28"/>
        </w:rPr>
        <w:t>建筑</w:t>
      </w:r>
      <w:r w:rsidRPr="00E325AC">
        <w:rPr>
          <w:rFonts w:hint="eastAsia"/>
          <w:bCs/>
          <w:snapToGrid w:val="0"/>
          <w:kern w:val="0"/>
          <w:szCs w:val="28"/>
        </w:rPr>
        <w:t>物</w:t>
      </w:r>
      <w:r w:rsidRPr="00E325AC">
        <w:rPr>
          <w:bCs/>
          <w:snapToGrid w:val="0"/>
          <w:kern w:val="0"/>
          <w:szCs w:val="28"/>
        </w:rPr>
        <w:t>平面转</w:t>
      </w:r>
      <w:r w:rsidRPr="00E325AC">
        <w:rPr>
          <w:rFonts w:hint="eastAsia"/>
          <w:bCs/>
          <w:snapToGrid w:val="0"/>
          <w:kern w:val="0"/>
          <w:szCs w:val="28"/>
        </w:rPr>
        <w:t>角</w:t>
      </w:r>
      <w:r w:rsidRPr="00E325AC">
        <w:rPr>
          <w:bCs/>
          <w:snapToGrid w:val="0"/>
          <w:kern w:val="0"/>
          <w:szCs w:val="28"/>
        </w:rPr>
        <w:t>或</w:t>
      </w:r>
      <w:r w:rsidRPr="00E325AC">
        <w:rPr>
          <w:rFonts w:hint="eastAsia"/>
          <w:bCs/>
          <w:snapToGrid w:val="0"/>
          <w:kern w:val="0"/>
          <w:szCs w:val="28"/>
        </w:rPr>
        <w:t>突变</w:t>
      </w:r>
      <w:r w:rsidRPr="00E325AC">
        <w:rPr>
          <w:bCs/>
          <w:snapToGrid w:val="0"/>
          <w:kern w:val="0"/>
          <w:szCs w:val="28"/>
        </w:rPr>
        <w:t>处的立柱</w:t>
      </w:r>
      <w:r w:rsidRPr="00E325AC">
        <w:rPr>
          <w:rFonts w:hint="eastAsia"/>
          <w:bCs/>
          <w:snapToGrid w:val="0"/>
          <w:kern w:val="0"/>
          <w:szCs w:val="28"/>
        </w:rPr>
        <w:t>，</w:t>
      </w:r>
      <w:r w:rsidRPr="00E325AC">
        <w:rPr>
          <w:bCs/>
          <w:snapToGrid w:val="0"/>
          <w:kern w:val="0"/>
          <w:szCs w:val="28"/>
        </w:rPr>
        <w:t>应考虑最不利荷载和作用的组合</w:t>
      </w:r>
      <w:r w:rsidRPr="00E325AC">
        <w:rPr>
          <w:rFonts w:hint="eastAsia"/>
          <w:bCs/>
          <w:snapToGrid w:val="0"/>
          <w:kern w:val="0"/>
          <w:szCs w:val="28"/>
        </w:rPr>
        <w:t>，</w:t>
      </w:r>
      <w:r w:rsidRPr="00E325AC">
        <w:rPr>
          <w:bCs/>
          <w:snapToGrid w:val="0"/>
          <w:kern w:val="0"/>
          <w:szCs w:val="28"/>
        </w:rPr>
        <w:t>对立柱截面最小抵抗</w:t>
      </w:r>
      <w:r w:rsidRPr="00E325AC">
        <w:rPr>
          <w:snapToGrid w:val="0"/>
          <w:kern w:val="0"/>
          <w:szCs w:val="28"/>
        </w:rPr>
        <w:t>矩</w:t>
      </w:r>
      <w:r w:rsidRPr="00E325AC">
        <w:rPr>
          <w:bCs/>
          <w:snapToGrid w:val="0"/>
          <w:kern w:val="0"/>
          <w:szCs w:val="28"/>
        </w:rPr>
        <w:t>和最小惯性</w:t>
      </w:r>
      <w:r w:rsidRPr="00E325AC">
        <w:rPr>
          <w:snapToGrid w:val="0"/>
          <w:kern w:val="0"/>
          <w:szCs w:val="28"/>
        </w:rPr>
        <w:t>矩</w:t>
      </w:r>
      <w:r w:rsidRPr="00E325AC">
        <w:rPr>
          <w:bCs/>
          <w:snapToGrid w:val="0"/>
          <w:kern w:val="0"/>
          <w:szCs w:val="28"/>
        </w:rPr>
        <w:t>方向</w:t>
      </w:r>
      <w:r w:rsidRPr="00E325AC">
        <w:rPr>
          <w:rFonts w:hint="eastAsia"/>
          <w:bCs/>
          <w:snapToGrid w:val="0"/>
          <w:kern w:val="0"/>
          <w:szCs w:val="28"/>
        </w:rPr>
        <w:t>作</w:t>
      </w:r>
      <w:r w:rsidRPr="00E325AC">
        <w:rPr>
          <w:bCs/>
          <w:snapToGrid w:val="0"/>
          <w:kern w:val="0"/>
          <w:szCs w:val="28"/>
        </w:rPr>
        <w:t>补充验算和校核</w:t>
      </w:r>
      <w:r w:rsidRPr="00E325AC">
        <w:rPr>
          <w:rFonts w:hint="eastAsia"/>
          <w:bCs/>
          <w:snapToGrid w:val="0"/>
          <w:kern w:val="0"/>
          <w:szCs w:val="28"/>
        </w:rPr>
        <w:t>，</w:t>
      </w:r>
      <w:r w:rsidRPr="00E325AC">
        <w:rPr>
          <w:bCs/>
          <w:snapToGrid w:val="0"/>
          <w:kern w:val="0"/>
          <w:szCs w:val="28"/>
        </w:rPr>
        <w:t>满足相应</w:t>
      </w:r>
      <w:r w:rsidRPr="00E325AC">
        <w:rPr>
          <w:rFonts w:hint="eastAsia"/>
          <w:bCs/>
          <w:snapToGrid w:val="0"/>
          <w:kern w:val="0"/>
          <w:szCs w:val="28"/>
        </w:rPr>
        <w:t>极限</w:t>
      </w:r>
      <w:r w:rsidRPr="00E325AC">
        <w:rPr>
          <w:bCs/>
          <w:snapToGrid w:val="0"/>
          <w:kern w:val="0"/>
          <w:szCs w:val="28"/>
        </w:rPr>
        <w:t>状态的要求</w:t>
      </w:r>
      <w:r w:rsidRPr="00E325AC">
        <w:rPr>
          <w:rFonts w:hint="eastAsia"/>
          <w:bCs/>
          <w:snapToGrid w:val="0"/>
          <w:kern w:val="0"/>
          <w:szCs w:val="28"/>
        </w:rPr>
        <w:t>。</w:t>
      </w:r>
    </w:p>
    <w:p w:rsidR="00212D7C" w:rsidRPr="00E325AC" w:rsidRDefault="00212D7C" w:rsidP="00212D7C">
      <w:pPr>
        <w:pStyle w:val="2"/>
        <w:numPr>
          <w:ilvl w:val="0"/>
          <w:numId w:val="0"/>
        </w:numPr>
        <w:ind w:left="576"/>
        <w:rPr>
          <w:rFonts w:ascii="黑体" w:hAnsi="黑体"/>
          <w:b w:val="0"/>
          <w:sz w:val="30"/>
          <w:szCs w:val="30"/>
        </w:rPr>
      </w:pPr>
      <w:bookmarkStart w:id="114" w:name="_Toc17472933"/>
      <w:bookmarkStart w:id="115" w:name="_Toc17474044"/>
      <w:r w:rsidRPr="00E325AC">
        <w:rPr>
          <w:rFonts w:ascii="黑体" w:hAnsi="黑体"/>
          <w:b w:val="0"/>
          <w:sz w:val="30"/>
          <w:szCs w:val="30"/>
        </w:rPr>
        <w:t>6.14</w:t>
      </w:r>
      <w:r w:rsidRPr="00E325AC">
        <w:rPr>
          <w:rFonts w:ascii="黑体" w:hAnsi="黑体" w:hint="eastAsia"/>
          <w:b w:val="0"/>
          <w:sz w:val="30"/>
          <w:szCs w:val="30"/>
        </w:rPr>
        <w:t xml:space="preserve">  幕墙支撑系统</w:t>
      </w:r>
      <w:bookmarkEnd w:id="114"/>
      <w:bookmarkEnd w:id="115"/>
    </w:p>
    <w:p w:rsidR="00212D7C" w:rsidRPr="00E325AC" w:rsidRDefault="00212D7C" w:rsidP="00212D7C">
      <w:pPr>
        <w:pStyle w:val="aff3"/>
        <w:numPr>
          <w:ilvl w:val="2"/>
          <w:numId w:val="46"/>
        </w:numPr>
        <w:tabs>
          <w:tab w:val="left" w:pos="567"/>
        </w:tabs>
        <w:spacing w:line="500" w:lineRule="exact"/>
        <w:ind w:firstLineChars="0"/>
        <w:rPr>
          <w:b/>
          <w:szCs w:val="28"/>
        </w:rPr>
      </w:pPr>
      <w:r w:rsidRPr="00E325AC">
        <w:rPr>
          <w:rFonts w:hint="eastAsia"/>
          <w:szCs w:val="28"/>
        </w:rPr>
        <w:t>支撑系统的构造设计应符合下列要求：</w:t>
      </w:r>
    </w:p>
    <w:p w:rsidR="00212D7C" w:rsidRPr="00E325AC" w:rsidRDefault="00212D7C" w:rsidP="00212D7C">
      <w:pPr>
        <w:tabs>
          <w:tab w:val="left" w:pos="567"/>
          <w:tab w:val="left" w:pos="709"/>
        </w:tabs>
        <w:spacing w:line="500" w:lineRule="exact"/>
        <w:ind w:firstLineChars="196" w:firstLine="551"/>
        <w:rPr>
          <w:szCs w:val="28"/>
        </w:rPr>
      </w:pPr>
      <w:r w:rsidRPr="00E325AC">
        <w:rPr>
          <w:rFonts w:hint="eastAsia"/>
          <w:b/>
          <w:szCs w:val="28"/>
        </w:rPr>
        <w:t>1</w:t>
      </w:r>
      <w:proofErr w:type="gramStart"/>
      <w:r w:rsidRPr="00E325AC">
        <w:rPr>
          <w:rFonts w:hint="eastAsia"/>
          <w:szCs w:val="28"/>
        </w:rPr>
        <w:t>幕墙板块</w:t>
      </w:r>
      <w:proofErr w:type="gramEnd"/>
      <w:r w:rsidRPr="00E325AC">
        <w:rPr>
          <w:rFonts w:hint="eastAsia"/>
          <w:szCs w:val="28"/>
        </w:rPr>
        <w:t>龙骨系统的插接部位，应按等压</w:t>
      </w:r>
      <w:proofErr w:type="gramStart"/>
      <w:r w:rsidRPr="00E325AC">
        <w:rPr>
          <w:rFonts w:hint="eastAsia"/>
          <w:szCs w:val="28"/>
        </w:rPr>
        <w:t>腔</w:t>
      </w:r>
      <w:proofErr w:type="gramEnd"/>
      <w:r w:rsidRPr="00E325AC">
        <w:rPr>
          <w:rFonts w:hint="eastAsia"/>
          <w:szCs w:val="28"/>
        </w:rPr>
        <w:t>原理和雨幕原理进行防水构造设计，插接构件宜选用有</w:t>
      </w:r>
      <w:r w:rsidRPr="00E325AC">
        <w:rPr>
          <w:szCs w:val="28"/>
        </w:rPr>
        <w:t>2</w:t>
      </w:r>
      <w:r w:rsidRPr="00E325AC">
        <w:rPr>
          <w:rFonts w:hint="eastAsia"/>
          <w:szCs w:val="28"/>
        </w:rPr>
        <w:t>个或</w:t>
      </w:r>
      <w:r w:rsidRPr="00E325AC">
        <w:rPr>
          <w:szCs w:val="28"/>
        </w:rPr>
        <w:t>2</w:t>
      </w:r>
      <w:r w:rsidRPr="00E325AC">
        <w:rPr>
          <w:rFonts w:hint="eastAsia"/>
          <w:szCs w:val="28"/>
        </w:rPr>
        <w:t>个以上腔体的型材。立柱单元组件插接后，其左、右腔体的前腔中的水不应排入顶、底横梁组件腔体的后腔内。</w:t>
      </w:r>
    </w:p>
    <w:p w:rsidR="00212D7C" w:rsidRPr="00E325AC" w:rsidRDefault="00212D7C" w:rsidP="00212D7C">
      <w:pPr>
        <w:tabs>
          <w:tab w:val="left" w:pos="567"/>
          <w:tab w:val="left" w:pos="709"/>
        </w:tabs>
        <w:spacing w:line="500" w:lineRule="exact"/>
        <w:ind w:firstLineChars="196" w:firstLine="551"/>
        <w:rPr>
          <w:szCs w:val="28"/>
        </w:rPr>
      </w:pPr>
      <w:r w:rsidRPr="00E325AC">
        <w:rPr>
          <w:rFonts w:hint="eastAsia"/>
          <w:b/>
          <w:szCs w:val="28"/>
        </w:rPr>
        <w:t>2</w:t>
      </w:r>
      <w:proofErr w:type="gramStart"/>
      <w:r w:rsidRPr="00E325AC">
        <w:rPr>
          <w:rFonts w:hint="eastAsia"/>
          <w:szCs w:val="28"/>
        </w:rPr>
        <w:t>幕墙板块</w:t>
      </w:r>
      <w:proofErr w:type="gramEnd"/>
      <w:r w:rsidRPr="00E325AC">
        <w:rPr>
          <w:rFonts w:hint="eastAsia"/>
          <w:szCs w:val="28"/>
        </w:rPr>
        <w:t>龙骨系统间</w:t>
      </w:r>
      <w:proofErr w:type="gramStart"/>
      <w:r w:rsidRPr="00E325AC">
        <w:rPr>
          <w:rFonts w:hint="eastAsia"/>
          <w:szCs w:val="28"/>
        </w:rPr>
        <w:t>的对插部位</w:t>
      </w:r>
      <w:proofErr w:type="gramEnd"/>
      <w:r w:rsidRPr="00E325AC">
        <w:rPr>
          <w:rFonts w:hint="eastAsia"/>
          <w:szCs w:val="28"/>
        </w:rPr>
        <w:t>，铝型材</w:t>
      </w:r>
      <w:proofErr w:type="gramStart"/>
      <w:r w:rsidRPr="00E325AC">
        <w:rPr>
          <w:rFonts w:hint="eastAsia"/>
          <w:szCs w:val="28"/>
        </w:rPr>
        <w:t>应有导插构造</w:t>
      </w:r>
      <w:proofErr w:type="gramEnd"/>
      <w:r w:rsidRPr="00E325AC">
        <w:rPr>
          <w:rFonts w:hint="eastAsia"/>
          <w:szCs w:val="28"/>
        </w:rPr>
        <w:t>，</w:t>
      </w:r>
      <w:proofErr w:type="gramStart"/>
      <w:r w:rsidRPr="00E325AC">
        <w:rPr>
          <w:rFonts w:hint="eastAsia"/>
          <w:szCs w:val="28"/>
        </w:rPr>
        <w:t>对插时</w:t>
      </w:r>
      <w:proofErr w:type="gramEnd"/>
      <w:r w:rsidRPr="00E325AC">
        <w:rPr>
          <w:rFonts w:hint="eastAsia"/>
          <w:szCs w:val="28"/>
        </w:rPr>
        <w:t>不应出现铝合金型材上配置的密封胶条移位或造成损坏等现象。</w:t>
      </w:r>
    </w:p>
    <w:p w:rsidR="00212D7C" w:rsidRPr="00E325AC" w:rsidRDefault="00212D7C" w:rsidP="00212D7C">
      <w:pPr>
        <w:tabs>
          <w:tab w:val="left" w:pos="567"/>
          <w:tab w:val="left" w:pos="709"/>
        </w:tabs>
        <w:spacing w:line="500" w:lineRule="exact"/>
        <w:ind w:firstLineChars="196" w:firstLine="551"/>
        <w:rPr>
          <w:szCs w:val="28"/>
        </w:rPr>
      </w:pPr>
      <w:r w:rsidRPr="00E325AC">
        <w:rPr>
          <w:rFonts w:hint="eastAsia"/>
          <w:b/>
          <w:szCs w:val="28"/>
        </w:rPr>
        <w:t>3</w:t>
      </w:r>
      <w:r w:rsidRPr="00E325AC">
        <w:rPr>
          <w:rFonts w:hint="eastAsia"/>
          <w:szCs w:val="28"/>
        </w:rPr>
        <w:t>幕墙龙骨系统连接处应有防雨水渗漏和防松脱措施；构件连接的螺钉、螺栓应有防雨水渗漏和防松脱措施。</w:t>
      </w:r>
    </w:p>
    <w:p w:rsidR="00212D7C" w:rsidRPr="00E325AC" w:rsidRDefault="00212D7C" w:rsidP="00212D7C">
      <w:pPr>
        <w:tabs>
          <w:tab w:val="left" w:pos="567"/>
          <w:tab w:val="left" w:pos="709"/>
        </w:tabs>
        <w:spacing w:line="500" w:lineRule="exact"/>
        <w:ind w:firstLineChars="196" w:firstLine="551"/>
        <w:rPr>
          <w:szCs w:val="28"/>
        </w:rPr>
      </w:pPr>
      <w:r w:rsidRPr="00E325AC">
        <w:rPr>
          <w:rFonts w:hint="eastAsia"/>
          <w:b/>
          <w:szCs w:val="28"/>
        </w:rPr>
        <w:t>4</w:t>
      </w:r>
      <w:r w:rsidRPr="00E325AC">
        <w:rPr>
          <w:rFonts w:hint="eastAsia"/>
          <w:szCs w:val="28"/>
        </w:rPr>
        <w:t>板块采用吊装系统起吊安装的，应在板块上设置可靠的吊装用临时吊点，并复核吊点的安全性，吊点或者起吊过程不应损伤幕墙单元板块的防水系统。</w:t>
      </w:r>
    </w:p>
    <w:p w:rsidR="00212D7C" w:rsidRPr="00E325AC" w:rsidRDefault="00212D7C" w:rsidP="00212D7C">
      <w:pPr>
        <w:tabs>
          <w:tab w:val="left" w:pos="567"/>
          <w:tab w:val="left" w:pos="709"/>
        </w:tabs>
        <w:spacing w:line="500" w:lineRule="exact"/>
        <w:ind w:firstLineChars="196" w:firstLine="551"/>
        <w:rPr>
          <w:szCs w:val="28"/>
        </w:rPr>
      </w:pPr>
      <w:r w:rsidRPr="00E325AC">
        <w:rPr>
          <w:rFonts w:hint="eastAsia"/>
          <w:b/>
          <w:szCs w:val="28"/>
        </w:rPr>
        <w:t>5</w:t>
      </w:r>
      <w:r w:rsidRPr="00E325AC">
        <w:rPr>
          <w:rFonts w:hint="eastAsia"/>
          <w:szCs w:val="28"/>
        </w:rPr>
        <w:t>板块与主体结构的连接部位</w:t>
      </w:r>
      <w:r w:rsidRPr="00E325AC">
        <w:rPr>
          <w:szCs w:val="28"/>
        </w:rPr>
        <w:t>，</w:t>
      </w:r>
      <w:r w:rsidRPr="00E325AC">
        <w:rPr>
          <w:rFonts w:hint="eastAsia"/>
          <w:szCs w:val="28"/>
        </w:rPr>
        <w:t>应有防止板块滑动和脱落的措施。各连接件或转接件均能承受最不利荷载及作用</w:t>
      </w:r>
      <w:r w:rsidRPr="00E325AC">
        <w:rPr>
          <w:szCs w:val="28"/>
        </w:rPr>
        <w:t>，</w:t>
      </w:r>
      <w:r w:rsidRPr="00E325AC">
        <w:rPr>
          <w:rFonts w:hint="eastAsia"/>
          <w:szCs w:val="28"/>
        </w:rPr>
        <w:t>并满足构造要求。</w:t>
      </w:r>
    </w:p>
    <w:p w:rsidR="00212D7C" w:rsidRPr="00E325AC" w:rsidRDefault="00212D7C" w:rsidP="00212D7C">
      <w:pPr>
        <w:tabs>
          <w:tab w:val="left" w:pos="567"/>
          <w:tab w:val="left" w:pos="709"/>
        </w:tabs>
        <w:spacing w:line="500" w:lineRule="exact"/>
        <w:ind w:firstLineChars="196" w:firstLine="551"/>
        <w:rPr>
          <w:szCs w:val="28"/>
        </w:rPr>
      </w:pPr>
      <w:r w:rsidRPr="00E325AC">
        <w:rPr>
          <w:rFonts w:hint="eastAsia"/>
          <w:b/>
          <w:szCs w:val="28"/>
        </w:rPr>
        <w:t>6</w:t>
      </w:r>
      <w:r w:rsidRPr="00E325AC">
        <w:rPr>
          <w:rFonts w:hint="eastAsia"/>
          <w:szCs w:val="28"/>
        </w:rPr>
        <w:t>板块间的水槽插芯长度宜不小于</w:t>
      </w:r>
      <w:r w:rsidRPr="00E325AC">
        <w:rPr>
          <w:szCs w:val="28"/>
        </w:rPr>
        <w:t>150mm</w:t>
      </w:r>
      <w:r w:rsidRPr="00E325AC">
        <w:rPr>
          <w:rFonts w:hint="eastAsia"/>
          <w:szCs w:val="28"/>
        </w:rPr>
        <w:t>，并使用硅酮密封胶密封。单元板块转角插接位置，板块顶横梁上转角两侧分离式的水槽插芯宜用刚性构件连接</w:t>
      </w:r>
      <w:r w:rsidRPr="00E325AC">
        <w:rPr>
          <w:szCs w:val="28"/>
        </w:rPr>
        <w:t>，</w:t>
      </w:r>
      <w:r w:rsidRPr="00E325AC">
        <w:rPr>
          <w:rFonts w:hint="eastAsia"/>
          <w:szCs w:val="28"/>
        </w:rPr>
        <w:t>横滑块</w:t>
      </w:r>
      <w:proofErr w:type="gramStart"/>
      <w:r w:rsidRPr="00E325AC">
        <w:rPr>
          <w:rFonts w:hint="eastAsia"/>
          <w:szCs w:val="28"/>
        </w:rPr>
        <w:t>拼接缝宜不</w:t>
      </w:r>
      <w:proofErr w:type="gramEnd"/>
      <w:r w:rsidRPr="00E325AC">
        <w:rPr>
          <w:rFonts w:hint="eastAsia"/>
          <w:szCs w:val="28"/>
        </w:rPr>
        <w:t>小于</w:t>
      </w:r>
      <w:r w:rsidRPr="00E325AC">
        <w:rPr>
          <w:szCs w:val="28"/>
        </w:rPr>
        <w:t>5mm</w:t>
      </w:r>
      <w:r w:rsidRPr="00E325AC">
        <w:rPr>
          <w:rFonts w:hint="eastAsia"/>
          <w:szCs w:val="28"/>
        </w:rPr>
        <w:t>，并使用硅酮密封胶密封拼接缝。</w:t>
      </w:r>
    </w:p>
    <w:p w:rsidR="00212D7C" w:rsidRPr="00E325AC" w:rsidRDefault="00212D7C" w:rsidP="00212D7C">
      <w:pPr>
        <w:tabs>
          <w:tab w:val="left" w:pos="567"/>
          <w:tab w:val="left" w:pos="709"/>
        </w:tabs>
        <w:spacing w:line="500" w:lineRule="exact"/>
        <w:ind w:firstLineChars="196" w:firstLine="551"/>
        <w:rPr>
          <w:szCs w:val="28"/>
        </w:rPr>
      </w:pPr>
      <w:r w:rsidRPr="00E325AC">
        <w:rPr>
          <w:rFonts w:hint="eastAsia"/>
          <w:b/>
          <w:szCs w:val="28"/>
        </w:rPr>
        <w:t>7</w:t>
      </w:r>
      <w:r w:rsidRPr="00E325AC">
        <w:rPr>
          <w:rFonts w:hint="eastAsia"/>
          <w:szCs w:val="28"/>
        </w:rPr>
        <w:t>板块外部带有大装饰翼时，单元</w:t>
      </w:r>
      <w:proofErr w:type="gramStart"/>
      <w:r w:rsidRPr="00E325AC">
        <w:rPr>
          <w:rFonts w:hint="eastAsia"/>
          <w:szCs w:val="28"/>
        </w:rPr>
        <w:t>式板块</w:t>
      </w:r>
      <w:proofErr w:type="gramEnd"/>
      <w:r w:rsidRPr="00E325AC">
        <w:rPr>
          <w:rFonts w:hint="eastAsia"/>
          <w:szCs w:val="28"/>
        </w:rPr>
        <w:t>的挂接系统</w:t>
      </w:r>
      <w:proofErr w:type="gramStart"/>
      <w:r w:rsidRPr="00E325AC">
        <w:rPr>
          <w:rFonts w:hint="eastAsia"/>
          <w:szCs w:val="28"/>
        </w:rPr>
        <w:t>及埋件</w:t>
      </w:r>
      <w:proofErr w:type="gramEnd"/>
      <w:r w:rsidRPr="00E325AC">
        <w:rPr>
          <w:rFonts w:hint="eastAsia"/>
          <w:szCs w:val="28"/>
        </w:rPr>
        <w:t>应有保证承受侧向荷载的措施。</w:t>
      </w:r>
    </w:p>
    <w:p w:rsidR="00212D7C" w:rsidRPr="00E325AC" w:rsidRDefault="00212D7C" w:rsidP="00212D7C">
      <w:pPr>
        <w:tabs>
          <w:tab w:val="left" w:pos="567"/>
          <w:tab w:val="left" w:pos="709"/>
        </w:tabs>
        <w:spacing w:line="500" w:lineRule="exact"/>
        <w:ind w:firstLineChars="196" w:firstLine="551"/>
        <w:rPr>
          <w:szCs w:val="28"/>
        </w:rPr>
      </w:pPr>
      <w:r w:rsidRPr="00E325AC">
        <w:rPr>
          <w:rFonts w:hint="eastAsia"/>
          <w:b/>
          <w:szCs w:val="28"/>
        </w:rPr>
        <w:t>8</w:t>
      </w:r>
      <w:r w:rsidRPr="00E325AC">
        <w:rPr>
          <w:rFonts w:hint="eastAsia"/>
          <w:szCs w:val="28"/>
        </w:rPr>
        <w:t>板块间的水槽插芯应计算上下左右单元在荷载传递时</w:t>
      </w:r>
      <w:r w:rsidRPr="00E325AC">
        <w:rPr>
          <w:szCs w:val="28"/>
        </w:rPr>
        <w:t>，</w:t>
      </w:r>
      <w:r w:rsidRPr="00E325AC">
        <w:rPr>
          <w:rFonts w:hint="eastAsia"/>
          <w:szCs w:val="28"/>
        </w:rPr>
        <w:t>其强度及刚度满足要求。</w:t>
      </w:r>
    </w:p>
    <w:p w:rsidR="00212D7C" w:rsidRPr="00E325AC" w:rsidRDefault="00212D7C" w:rsidP="00212D7C">
      <w:pPr>
        <w:tabs>
          <w:tab w:val="left" w:pos="567"/>
        </w:tabs>
        <w:spacing w:line="500" w:lineRule="exact"/>
        <w:rPr>
          <w:b/>
          <w:szCs w:val="28"/>
        </w:rPr>
      </w:pPr>
      <w:r w:rsidRPr="00E325AC">
        <w:rPr>
          <w:rFonts w:hint="eastAsia"/>
          <w:b/>
          <w:bCs/>
          <w:szCs w:val="28"/>
        </w:rPr>
        <w:t>6.14</w:t>
      </w:r>
      <w:r w:rsidRPr="00E325AC">
        <w:rPr>
          <w:rFonts w:hint="eastAsia"/>
          <w:b/>
          <w:szCs w:val="28"/>
        </w:rPr>
        <w:t xml:space="preserve">.2  </w:t>
      </w:r>
      <w:r w:rsidRPr="00E325AC">
        <w:rPr>
          <w:rFonts w:hint="eastAsia"/>
          <w:szCs w:val="28"/>
        </w:rPr>
        <w:t>支撑系统的结构设计应符合下列要求：</w:t>
      </w:r>
    </w:p>
    <w:p w:rsidR="00212D7C" w:rsidRPr="00E325AC" w:rsidRDefault="00212D7C" w:rsidP="00212D7C">
      <w:pPr>
        <w:tabs>
          <w:tab w:val="left" w:pos="567"/>
        </w:tabs>
        <w:spacing w:line="500" w:lineRule="exact"/>
        <w:ind w:firstLineChars="227" w:firstLine="638"/>
        <w:rPr>
          <w:szCs w:val="28"/>
        </w:rPr>
      </w:pPr>
      <w:r w:rsidRPr="00E325AC">
        <w:rPr>
          <w:b/>
          <w:szCs w:val="28"/>
        </w:rPr>
        <w:t>1</w:t>
      </w:r>
      <w:r w:rsidRPr="00E325AC">
        <w:rPr>
          <w:rFonts w:hint="eastAsia"/>
          <w:szCs w:val="28"/>
        </w:rPr>
        <w:t>板块插接构件有确保协同变形的构造措施，受力能同步变形时</w:t>
      </w:r>
      <w:r w:rsidRPr="00E325AC">
        <w:rPr>
          <w:szCs w:val="28"/>
        </w:rPr>
        <w:t>，</w:t>
      </w:r>
      <w:r w:rsidRPr="00E325AC">
        <w:rPr>
          <w:rFonts w:hint="eastAsia"/>
          <w:szCs w:val="28"/>
        </w:rPr>
        <w:t>在协同变形的方向上，按刚度分配原则进行荷载分配后按各自承担的荷载及作用分别计算。</w:t>
      </w:r>
    </w:p>
    <w:p w:rsidR="00212D7C" w:rsidRPr="00E325AC" w:rsidRDefault="00212D7C" w:rsidP="00212D7C">
      <w:pPr>
        <w:tabs>
          <w:tab w:val="left" w:pos="567"/>
        </w:tabs>
        <w:spacing w:line="500" w:lineRule="exact"/>
        <w:ind w:firstLineChars="196" w:firstLine="551"/>
        <w:rPr>
          <w:szCs w:val="28"/>
        </w:rPr>
      </w:pPr>
      <w:r w:rsidRPr="00E325AC">
        <w:rPr>
          <w:b/>
          <w:szCs w:val="28"/>
        </w:rPr>
        <w:t>2</w:t>
      </w:r>
      <w:r w:rsidRPr="00E325AC">
        <w:rPr>
          <w:rFonts w:hint="eastAsia"/>
          <w:szCs w:val="28"/>
        </w:rPr>
        <w:t>单元插接构件间</w:t>
      </w:r>
      <w:proofErr w:type="gramStart"/>
      <w:r w:rsidRPr="00E325AC">
        <w:rPr>
          <w:rFonts w:hint="eastAsia"/>
          <w:szCs w:val="28"/>
        </w:rPr>
        <w:t>无确保</w:t>
      </w:r>
      <w:proofErr w:type="gramEnd"/>
      <w:r w:rsidRPr="00E325AC">
        <w:rPr>
          <w:rFonts w:hint="eastAsia"/>
          <w:szCs w:val="28"/>
        </w:rPr>
        <w:t>协同变形的构造措施时</w:t>
      </w:r>
      <w:r w:rsidRPr="00E325AC">
        <w:rPr>
          <w:szCs w:val="28"/>
        </w:rPr>
        <w:t>，</w:t>
      </w:r>
      <w:r w:rsidRPr="00E325AC">
        <w:rPr>
          <w:rFonts w:hint="eastAsia"/>
          <w:szCs w:val="28"/>
        </w:rPr>
        <w:t>应根据各自承担的荷载及作用分别进行计算。</w:t>
      </w:r>
    </w:p>
    <w:p w:rsidR="00212D7C" w:rsidRPr="00E325AC" w:rsidRDefault="00212D7C" w:rsidP="00212D7C">
      <w:pPr>
        <w:tabs>
          <w:tab w:val="left" w:pos="567"/>
        </w:tabs>
        <w:spacing w:line="500" w:lineRule="exact"/>
        <w:rPr>
          <w:szCs w:val="28"/>
        </w:rPr>
      </w:pPr>
      <w:r w:rsidRPr="00E325AC">
        <w:rPr>
          <w:rFonts w:hint="eastAsia"/>
          <w:b/>
          <w:bCs/>
          <w:szCs w:val="28"/>
        </w:rPr>
        <w:t>6.14</w:t>
      </w:r>
      <w:r w:rsidRPr="00E325AC">
        <w:rPr>
          <w:rFonts w:hint="eastAsia"/>
          <w:b/>
          <w:szCs w:val="28"/>
        </w:rPr>
        <w:t xml:space="preserve">.3  </w:t>
      </w:r>
      <w:r w:rsidRPr="00E325AC">
        <w:rPr>
          <w:rFonts w:hint="eastAsia"/>
          <w:szCs w:val="28"/>
        </w:rPr>
        <w:t>支撑系统的连接设计应符合下列要求：</w:t>
      </w:r>
    </w:p>
    <w:p w:rsidR="00212D7C" w:rsidRPr="00E325AC" w:rsidRDefault="00212D7C" w:rsidP="00212D7C">
      <w:pPr>
        <w:tabs>
          <w:tab w:val="left" w:pos="567"/>
        </w:tabs>
        <w:spacing w:line="500" w:lineRule="exact"/>
        <w:ind w:firstLineChars="177" w:firstLine="498"/>
        <w:rPr>
          <w:szCs w:val="28"/>
        </w:rPr>
      </w:pPr>
      <w:r w:rsidRPr="00E325AC">
        <w:rPr>
          <w:rFonts w:hint="eastAsia"/>
          <w:b/>
          <w:szCs w:val="28"/>
        </w:rPr>
        <w:t xml:space="preserve">1 </w:t>
      </w:r>
      <w:r w:rsidRPr="00E325AC">
        <w:rPr>
          <w:rFonts w:hint="eastAsia"/>
          <w:szCs w:val="28"/>
        </w:rPr>
        <w:t>幕墙支撑系统与主体结构连接的组件应可三维调节</w:t>
      </w:r>
      <w:r w:rsidRPr="00E325AC">
        <w:rPr>
          <w:szCs w:val="28"/>
        </w:rPr>
        <w:t>，</w:t>
      </w:r>
      <w:r w:rsidRPr="00E325AC">
        <w:rPr>
          <w:rFonts w:hint="eastAsia"/>
          <w:szCs w:val="28"/>
        </w:rPr>
        <w:t>三个方向的调节量应能适应主体结构一定范围内的结构误差，且不宜小于</w:t>
      </w:r>
      <w:r w:rsidRPr="00E325AC">
        <w:rPr>
          <w:szCs w:val="28"/>
        </w:rPr>
        <w:t>25mm</w:t>
      </w:r>
      <w:r w:rsidRPr="00E325AC">
        <w:rPr>
          <w:rFonts w:hint="eastAsia"/>
          <w:szCs w:val="28"/>
        </w:rPr>
        <w:t>。</w:t>
      </w:r>
    </w:p>
    <w:p w:rsidR="00212D7C" w:rsidRPr="00E325AC" w:rsidRDefault="00212D7C" w:rsidP="00212D7C">
      <w:pPr>
        <w:tabs>
          <w:tab w:val="left" w:pos="567"/>
        </w:tabs>
        <w:spacing w:line="500" w:lineRule="exact"/>
        <w:ind w:firstLineChars="177" w:firstLine="498"/>
        <w:rPr>
          <w:szCs w:val="28"/>
        </w:rPr>
      </w:pPr>
      <w:r w:rsidRPr="00E325AC">
        <w:rPr>
          <w:rFonts w:hint="eastAsia"/>
          <w:b/>
          <w:szCs w:val="28"/>
        </w:rPr>
        <w:t>2</w:t>
      </w:r>
      <w:r w:rsidRPr="00E325AC">
        <w:rPr>
          <w:rFonts w:hint="eastAsia"/>
          <w:szCs w:val="28"/>
        </w:rPr>
        <w:t xml:space="preserve"> </w:t>
      </w:r>
      <w:r w:rsidRPr="00E325AC">
        <w:rPr>
          <w:rFonts w:hint="eastAsia"/>
          <w:szCs w:val="28"/>
        </w:rPr>
        <w:t>幕墙支撑系统上的挂件与主体结构上的支座间宜采用挂接方式固定，</w:t>
      </w:r>
      <w:proofErr w:type="gramStart"/>
      <w:r w:rsidRPr="00E325AC">
        <w:rPr>
          <w:rFonts w:hint="eastAsia"/>
          <w:szCs w:val="28"/>
        </w:rPr>
        <w:t>宜设置成绕水平轴可</w:t>
      </w:r>
      <w:proofErr w:type="gramEnd"/>
      <w:r w:rsidRPr="00E325AC">
        <w:rPr>
          <w:rFonts w:hint="eastAsia"/>
          <w:szCs w:val="28"/>
        </w:rPr>
        <w:t>相对转动的构造形式。幕墙单元挂接后应有限制单元平面内水平方向移动的措施，同时设置消除板块自身在地震作用、温差等因素引起的组件伸缩或位移的措施。</w:t>
      </w:r>
    </w:p>
    <w:p w:rsidR="00212D7C" w:rsidRPr="00E325AC" w:rsidRDefault="00212D7C" w:rsidP="00212D7C">
      <w:pPr>
        <w:tabs>
          <w:tab w:val="left" w:pos="567"/>
        </w:tabs>
        <w:spacing w:line="500" w:lineRule="exact"/>
        <w:ind w:firstLineChars="177" w:firstLine="498"/>
        <w:rPr>
          <w:b/>
          <w:bCs/>
          <w:szCs w:val="28"/>
        </w:rPr>
      </w:pPr>
      <w:r w:rsidRPr="00E325AC">
        <w:rPr>
          <w:rFonts w:hint="eastAsia"/>
          <w:b/>
          <w:szCs w:val="28"/>
        </w:rPr>
        <w:t>3</w:t>
      </w:r>
      <w:r w:rsidRPr="00E325AC">
        <w:rPr>
          <w:rFonts w:hint="eastAsia"/>
          <w:szCs w:val="28"/>
        </w:rPr>
        <w:t xml:space="preserve"> </w:t>
      </w:r>
      <w:r w:rsidRPr="00E325AC">
        <w:rPr>
          <w:rFonts w:hint="eastAsia"/>
          <w:szCs w:val="28"/>
        </w:rPr>
        <w:t>幕墙系统的连接挂件、支座及锚固连接件等应经计算确定。</w:t>
      </w:r>
    </w:p>
    <w:p w:rsidR="00212D7C" w:rsidRPr="00E325AC" w:rsidRDefault="00212D7C" w:rsidP="00212D7C">
      <w:pPr>
        <w:widowControl/>
        <w:jc w:val="left"/>
        <w:rPr>
          <w:rFonts w:ascii="宋体" w:hAnsi="宋体"/>
          <w:szCs w:val="28"/>
        </w:rPr>
      </w:pPr>
    </w:p>
    <w:p w:rsidR="00A500C7" w:rsidRPr="00E325AC" w:rsidRDefault="001C244A" w:rsidP="00212D7C">
      <w:pPr>
        <w:pStyle w:val="2"/>
        <w:numPr>
          <w:ilvl w:val="0"/>
          <w:numId w:val="0"/>
        </w:numPr>
        <w:ind w:left="576"/>
        <w:rPr>
          <w:szCs w:val="28"/>
        </w:rPr>
      </w:pPr>
      <w:r w:rsidRPr="00E325AC">
        <w:rPr>
          <w:rFonts w:ascii="宋体" w:hAnsi="宋体"/>
          <w:sz w:val="28"/>
          <w:szCs w:val="28"/>
        </w:rPr>
        <w:br w:type="page"/>
      </w:r>
    </w:p>
    <w:p w:rsidR="00DB152A" w:rsidRPr="00E325AC" w:rsidRDefault="00516C93" w:rsidP="00912C4D">
      <w:pPr>
        <w:pStyle w:val="10"/>
        <w:numPr>
          <w:ilvl w:val="0"/>
          <w:numId w:val="0"/>
        </w:numPr>
        <w:rPr>
          <w:rFonts w:ascii="宋体" w:eastAsia="宋体" w:hAnsi="宋体"/>
          <w:sz w:val="32"/>
          <w:szCs w:val="32"/>
        </w:rPr>
      </w:pPr>
      <w:bookmarkStart w:id="116" w:name="_Toc17472934"/>
      <w:bookmarkStart w:id="117" w:name="_Toc17474045"/>
      <w:r w:rsidRPr="00E325AC">
        <w:rPr>
          <w:rFonts w:ascii="宋体" w:eastAsia="宋体" w:hAnsi="宋体" w:hint="eastAsia"/>
          <w:sz w:val="32"/>
          <w:szCs w:val="32"/>
        </w:rPr>
        <w:t>7</w:t>
      </w:r>
      <w:r w:rsidR="0002002F" w:rsidRPr="00E325AC">
        <w:rPr>
          <w:rFonts w:ascii="宋体" w:eastAsia="宋体" w:hAnsi="宋体" w:hint="eastAsia"/>
          <w:sz w:val="32"/>
          <w:szCs w:val="32"/>
        </w:rPr>
        <w:t>面板</w:t>
      </w:r>
      <w:r w:rsidR="00764197" w:rsidRPr="00E325AC">
        <w:rPr>
          <w:rFonts w:ascii="宋体" w:eastAsia="宋体" w:hAnsi="宋体" w:hint="eastAsia"/>
          <w:sz w:val="32"/>
          <w:szCs w:val="32"/>
        </w:rPr>
        <w:t>及</w:t>
      </w:r>
      <w:r w:rsidR="0077097A" w:rsidRPr="00E325AC">
        <w:rPr>
          <w:rFonts w:ascii="宋体" w:eastAsia="宋体" w:hAnsi="宋体" w:hint="eastAsia"/>
          <w:sz w:val="32"/>
          <w:szCs w:val="32"/>
        </w:rPr>
        <w:t>连接</w:t>
      </w:r>
      <w:r w:rsidR="0002002F" w:rsidRPr="00E325AC">
        <w:rPr>
          <w:rFonts w:ascii="宋体" w:eastAsia="宋体" w:hAnsi="宋体" w:hint="eastAsia"/>
          <w:sz w:val="32"/>
          <w:szCs w:val="32"/>
        </w:rPr>
        <w:t>设计</w:t>
      </w:r>
      <w:bookmarkEnd w:id="116"/>
      <w:bookmarkEnd w:id="117"/>
    </w:p>
    <w:p w:rsidR="00E10684" w:rsidRPr="00E325AC" w:rsidRDefault="00516C93" w:rsidP="00D00595">
      <w:pPr>
        <w:pStyle w:val="2"/>
        <w:numPr>
          <w:ilvl w:val="0"/>
          <w:numId w:val="0"/>
        </w:numPr>
        <w:spacing w:line="360" w:lineRule="auto"/>
        <w:ind w:leftChars="215" w:left="602" w:firstLineChars="1050" w:firstLine="3150"/>
        <w:jc w:val="both"/>
        <w:rPr>
          <w:rFonts w:ascii="黑体" w:hAnsi="黑体"/>
          <w:b w:val="0"/>
          <w:sz w:val="30"/>
          <w:szCs w:val="30"/>
        </w:rPr>
      </w:pPr>
      <w:bookmarkStart w:id="118" w:name="_Toc17472935"/>
      <w:bookmarkStart w:id="119" w:name="_Toc17474046"/>
      <w:r w:rsidRPr="00E325AC">
        <w:rPr>
          <w:rFonts w:ascii="黑体" w:hAnsi="黑体" w:hint="eastAsia"/>
          <w:b w:val="0"/>
          <w:sz w:val="30"/>
          <w:szCs w:val="30"/>
        </w:rPr>
        <w:t>7</w:t>
      </w:r>
      <w:r w:rsidR="00E10684" w:rsidRPr="00E325AC">
        <w:rPr>
          <w:rFonts w:ascii="黑体" w:hAnsi="黑体" w:hint="eastAsia"/>
          <w:b w:val="0"/>
          <w:sz w:val="30"/>
          <w:szCs w:val="30"/>
        </w:rPr>
        <w:t>.1</w:t>
      </w:r>
      <w:r w:rsidR="00D00595" w:rsidRPr="00E325AC">
        <w:rPr>
          <w:rFonts w:ascii="黑体" w:hAnsi="黑体" w:hint="eastAsia"/>
          <w:b w:val="0"/>
          <w:sz w:val="30"/>
          <w:szCs w:val="30"/>
        </w:rPr>
        <w:t xml:space="preserve"> </w:t>
      </w:r>
      <w:r w:rsidR="00E10684" w:rsidRPr="00E325AC">
        <w:rPr>
          <w:rFonts w:ascii="黑体" w:hAnsi="黑体" w:hint="eastAsia"/>
          <w:b w:val="0"/>
          <w:sz w:val="30"/>
          <w:szCs w:val="30"/>
        </w:rPr>
        <w:t>一般规定</w:t>
      </w:r>
      <w:bookmarkEnd w:id="118"/>
      <w:bookmarkEnd w:id="119"/>
    </w:p>
    <w:p w:rsidR="00764197" w:rsidRPr="00E325AC" w:rsidRDefault="00516C93" w:rsidP="008471A5">
      <w:pPr>
        <w:pStyle w:val="af2"/>
        <w:ind w:firstLineChars="0" w:firstLine="0"/>
        <w:rPr>
          <w:rFonts w:ascii="宋体" w:hAnsi="宋体" w:cs="黑体"/>
          <w:bCs/>
          <w:kern w:val="0"/>
          <w:szCs w:val="28"/>
          <w:u w:color="000000"/>
          <w:lang w:val="zh-TW"/>
        </w:rPr>
      </w:pPr>
      <w:r w:rsidRPr="00E325AC">
        <w:rPr>
          <w:rStyle w:val="Chare"/>
          <w:rFonts w:hint="eastAsia"/>
          <w:szCs w:val="28"/>
        </w:rPr>
        <w:t>7</w:t>
      </w:r>
      <w:r w:rsidR="0077097A" w:rsidRPr="00E325AC">
        <w:rPr>
          <w:rStyle w:val="Chare"/>
          <w:rFonts w:hint="eastAsia"/>
          <w:szCs w:val="28"/>
        </w:rPr>
        <w:t>.1.1</w:t>
      </w:r>
      <w:r w:rsidR="00D00595" w:rsidRPr="00E325AC">
        <w:rPr>
          <w:rStyle w:val="Chare"/>
          <w:rFonts w:hint="eastAsia"/>
          <w:szCs w:val="28"/>
        </w:rPr>
        <w:t xml:space="preserve"> </w:t>
      </w:r>
      <w:r w:rsidR="0077097A" w:rsidRPr="00E325AC">
        <w:rPr>
          <w:rFonts w:ascii="宋体" w:hAnsi="宋体" w:cs="黑体" w:hint="eastAsia"/>
          <w:bCs/>
          <w:kern w:val="0"/>
          <w:szCs w:val="28"/>
          <w:u w:color="000000"/>
          <w:lang w:val="zh-TW"/>
        </w:rPr>
        <w:t>幕墙面板及其支承连接设计应</w:t>
      </w:r>
      <w:r w:rsidR="00E10684" w:rsidRPr="00E325AC">
        <w:rPr>
          <w:rFonts w:ascii="宋体" w:hAnsi="宋体" w:cs="黑体" w:hint="eastAsia"/>
          <w:bCs/>
          <w:kern w:val="0"/>
          <w:szCs w:val="28"/>
          <w:u w:color="000000"/>
          <w:lang w:val="zh-TW"/>
        </w:rPr>
        <w:t xml:space="preserve">根据建筑立面设计及技术经济指标，选择幕墙面板材料和构造形式。 </w:t>
      </w:r>
    </w:p>
    <w:p w:rsidR="0077097A" w:rsidRPr="00E325AC" w:rsidRDefault="00516C93" w:rsidP="008471A5">
      <w:pPr>
        <w:pStyle w:val="af2"/>
        <w:ind w:firstLineChars="0" w:firstLine="0"/>
        <w:rPr>
          <w:rFonts w:ascii="宋体" w:hAnsi="宋体" w:cs="黑体"/>
          <w:bCs/>
          <w:kern w:val="0"/>
          <w:szCs w:val="28"/>
          <w:u w:color="000000"/>
          <w:lang w:val="zh-TW"/>
        </w:rPr>
      </w:pPr>
      <w:r w:rsidRPr="00E325AC">
        <w:rPr>
          <w:rStyle w:val="Chare"/>
          <w:rFonts w:hint="eastAsia"/>
          <w:szCs w:val="28"/>
        </w:rPr>
        <w:t>7</w:t>
      </w:r>
      <w:r w:rsidR="0077097A" w:rsidRPr="00E325AC">
        <w:rPr>
          <w:rStyle w:val="Chare"/>
          <w:rFonts w:hint="eastAsia"/>
          <w:szCs w:val="28"/>
        </w:rPr>
        <w:t>.1.2</w:t>
      </w:r>
      <w:r w:rsidR="00D00595" w:rsidRPr="00E325AC">
        <w:rPr>
          <w:rStyle w:val="Chare"/>
          <w:rFonts w:hint="eastAsia"/>
          <w:szCs w:val="28"/>
        </w:rPr>
        <w:t xml:space="preserve"> </w:t>
      </w:r>
      <w:r w:rsidR="00E10684" w:rsidRPr="00E325AC">
        <w:rPr>
          <w:rFonts w:ascii="宋体" w:hAnsi="宋体" w:cs="黑体" w:hint="eastAsia"/>
          <w:bCs/>
          <w:kern w:val="0"/>
          <w:szCs w:val="28"/>
          <w:u w:color="000000"/>
          <w:lang w:val="zh-TW"/>
        </w:rPr>
        <w:t xml:space="preserve">面板的色泽、肌理应符合建筑设计，并与相邻建筑及周边环境相协调。 </w:t>
      </w:r>
    </w:p>
    <w:p w:rsidR="00764197" w:rsidRPr="00E325AC" w:rsidRDefault="00516C93" w:rsidP="008471A5">
      <w:pPr>
        <w:pStyle w:val="af2"/>
        <w:ind w:firstLineChars="0" w:firstLine="0"/>
        <w:rPr>
          <w:rFonts w:ascii="宋体" w:hAnsi="宋体" w:cs="黑体"/>
          <w:bCs/>
          <w:kern w:val="0"/>
          <w:szCs w:val="28"/>
          <w:u w:color="000000"/>
          <w:lang w:val="zh-TW"/>
        </w:rPr>
      </w:pPr>
      <w:r w:rsidRPr="00E325AC">
        <w:rPr>
          <w:rStyle w:val="Chare"/>
          <w:rFonts w:hint="eastAsia"/>
          <w:szCs w:val="28"/>
        </w:rPr>
        <w:t>7</w:t>
      </w:r>
      <w:r w:rsidR="0077097A" w:rsidRPr="00E325AC">
        <w:rPr>
          <w:rStyle w:val="Chare"/>
          <w:rFonts w:hint="eastAsia"/>
          <w:szCs w:val="28"/>
        </w:rPr>
        <w:t>.1.3</w:t>
      </w:r>
      <w:r w:rsidR="00D00595" w:rsidRPr="00E325AC">
        <w:rPr>
          <w:rStyle w:val="Chare"/>
          <w:rFonts w:hint="eastAsia"/>
          <w:szCs w:val="28"/>
        </w:rPr>
        <w:t xml:space="preserve"> </w:t>
      </w:r>
      <w:r w:rsidR="00E10684" w:rsidRPr="00E325AC">
        <w:rPr>
          <w:rFonts w:ascii="宋体" w:hAnsi="宋体" w:cs="黑体" w:hint="eastAsia"/>
          <w:bCs/>
          <w:kern w:val="0"/>
          <w:szCs w:val="28"/>
          <w:u w:color="000000"/>
          <w:lang w:val="zh-TW"/>
        </w:rPr>
        <w:t xml:space="preserve">面板与幕墙支承结构的连接，应能满足荷载、地震和温度作用所产生的幕墙平面内和平面外的变形要求。 </w:t>
      </w:r>
    </w:p>
    <w:p w:rsidR="0077097A" w:rsidRPr="00E325AC" w:rsidRDefault="00516C93" w:rsidP="008471A5">
      <w:pPr>
        <w:pStyle w:val="af2"/>
        <w:ind w:firstLineChars="0" w:firstLine="0"/>
        <w:rPr>
          <w:rFonts w:ascii="宋体" w:hAnsi="宋体" w:cs="黑体"/>
          <w:bCs/>
          <w:kern w:val="0"/>
          <w:szCs w:val="28"/>
          <w:u w:color="000000"/>
          <w:lang w:val="zh-TW"/>
        </w:rPr>
      </w:pPr>
      <w:r w:rsidRPr="00E325AC">
        <w:rPr>
          <w:rStyle w:val="Chare"/>
          <w:rFonts w:hint="eastAsia"/>
          <w:szCs w:val="28"/>
        </w:rPr>
        <w:t>7</w:t>
      </w:r>
      <w:r w:rsidR="0077097A" w:rsidRPr="00E325AC">
        <w:rPr>
          <w:rStyle w:val="Chare"/>
          <w:rFonts w:hint="eastAsia"/>
          <w:szCs w:val="28"/>
        </w:rPr>
        <w:t>.1.4</w:t>
      </w:r>
      <w:r w:rsidR="00D00595" w:rsidRPr="00E325AC">
        <w:rPr>
          <w:rStyle w:val="Chare"/>
          <w:rFonts w:hint="eastAsia"/>
          <w:szCs w:val="28"/>
        </w:rPr>
        <w:t xml:space="preserve"> </w:t>
      </w:r>
      <w:r w:rsidR="00E10684" w:rsidRPr="00E325AC">
        <w:rPr>
          <w:rFonts w:ascii="宋体" w:hAnsi="宋体" w:cs="黑体" w:hint="eastAsia"/>
          <w:bCs/>
          <w:kern w:val="0"/>
          <w:szCs w:val="28"/>
          <w:u w:color="000000"/>
          <w:lang w:val="zh-TW"/>
        </w:rPr>
        <w:t xml:space="preserve">面板设计应符合材质性能、加工制作、运输安装和维护更换的要求。 </w:t>
      </w:r>
    </w:p>
    <w:p w:rsidR="0077097A" w:rsidRPr="00E325AC" w:rsidRDefault="00516C93" w:rsidP="008471A5">
      <w:pPr>
        <w:pStyle w:val="af2"/>
        <w:ind w:firstLineChars="0" w:firstLine="0"/>
        <w:rPr>
          <w:rFonts w:ascii="宋体" w:hAnsi="宋体" w:cs="黑体"/>
          <w:bCs/>
          <w:kern w:val="0"/>
          <w:szCs w:val="28"/>
          <w:u w:color="000000"/>
          <w:lang w:val="zh-TW"/>
        </w:rPr>
      </w:pPr>
      <w:r w:rsidRPr="00E325AC">
        <w:rPr>
          <w:rStyle w:val="Chare"/>
          <w:rFonts w:hint="eastAsia"/>
          <w:szCs w:val="28"/>
        </w:rPr>
        <w:t>7</w:t>
      </w:r>
      <w:r w:rsidR="0077097A" w:rsidRPr="00E325AC">
        <w:rPr>
          <w:rStyle w:val="Chare"/>
          <w:rFonts w:hint="eastAsia"/>
          <w:szCs w:val="28"/>
        </w:rPr>
        <w:t>.1.</w:t>
      </w:r>
      <w:r w:rsidR="00543182" w:rsidRPr="00E325AC">
        <w:rPr>
          <w:rStyle w:val="Chare"/>
          <w:szCs w:val="28"/>
        </w:rPr>
        <w:t>5</w:t>
      </w:r>
      <w:r w:rsidR="00D00595" w:rsidRPr="00E325AC">
        <w:rPr>
          <w:rStyle w:val="Chare"/>
          <w:rFonts w:hint="eastAsia"/>
          <w:szCs w:val="28"/>
        </w:rPr>
        <w:t xml:space="preserve"> </w:t>
      </w:r>
      <w:r w:rsidR="00E10684" w:rsidRPr="00E325AC">
        <w:rPr>
          <w:rFonts w:ascii="宋体" w:hAnsi="宋体" w:cs="黑体" w:hint="eastAsia"/>
          <w:bCs/>
          <w:kern w:val="0"/>
          <w:szCs w:val="28"/>
          <w:u w:color="000000"/>
          <w:lang w:val="zh-TW"/>
        </w:rPr>
        <w:t xml:space="preserve">面板设计应满足拆卸或更换时不损坏其相邻部位构件或结构的要求。 </w:t>
      </w:r>
    </w:p>
    <w:p w:rsidR="00E10684" w:rsidRPr="00E325AC" w:rsidRDefault="00516C93" w:rsidP="008471A5">
      <w:pPr>
        <w:pStyle w:val="af2"/>
        <w:ind w:firstLineChars="0" w:firstLine="0"/>
        <w:rPr>
          <w:rFonts w:ascii="宋体" w:hAnsi="宋体" w:cs="黑体"/>
          <w:bCs/>
          <w:kern w:val="0"/>
          <w:szCs w:val="28"/>
          <w:u w:color="000000"/>
          <w:lang w:val="zh-TW"/>
        </w:rPr>
      </w:pPr>
      <w:r w:rsidRPr="00E325AC">
        <w:rPr>
          <w:rStyle w:val="Chare"/>
          <w:rFonts w:hint="eastAsia"/>
          <w:szCs w:val="28"/>
        </w:rPr>
        <w:t>7</w:t>
      </w:r>
      <w:r w:rsidR="0077097A" w:rsidRPr="00E325AC">
        <w:rPr>
          <w:rStyle w:val="Chare"/>
          <w:rFonts w:hint="eastAsia"/>
          <w:szCs w:val="28"/>
        </w:rPr>
        <w:t>.1.</w:t>
      </w:r>
      <w:r w:rsidR="00543182" w:rsidRPr="00E325AC">
        <w:rPr>
          <w:rStyle w:val="Chare"/>
          <w:szCs w:val="28"/>
        </w:rPr>
        <w:t>6</w:t>
      </w:r>
      <w:r w:rsidR="00D00595" w:rsidRPr="00E325AC">
        <w:rPr>
          <w:rStyle w:val="Chare"/>
          <w:rFonts w:hint="eastAsia"/>
          <w:szCs w:val="28"/>
        </w:rPr>
        <w:t xml:space="preserve"> </w:t>
      </w:r>
      <w:r w:rsidR="00E10684" w:rsidRPr="00E325AC">
        <w:rPr>
          <w:rFonts w:ascii="宋体" w:hAnsi="宋体" w:cs="黑体" w:hint="eastAsia"/>
          <w:bCs/>
          <w:kern w:val="0"/>
          <w:szCs w:val="28"/>
          <w:u w:color="000000"/>
          <w:lang w:val="zh-TW"/>
        </w:rPr>
        <w:t>幕墙保温材料可与金属面板、石材面板等非玻璃面板结合，制作幕墙板块。和面板 结合的保温材料与主体结构外表面之间，应有不小于50mm的空气层。</w:t>
      </w:r>
    </w:p>
    <w:p w:rsidR="003F3F0C" w:rsidRPr="00E325AC" w:rsidRDefault="00516C93" w:rsidP="009535F4">
      <w:pPr>
        <w:pStyle w:val="2"/>
        <w:numPr>
          <w:ilvl w:val="0"/>
          <w:numId w:val="0"/>
        </w:numPr>
        <w:spacing w:line="360" w:lineRule="auto"/>
        <w:ind w:left="602"/>
        <w:rPr>
          <w:rStyle w:val="Chare"/>
          <w:rFonts w:ascii="黑体" w:hAnsi="黑体"/>
          <w:sz w:val="30"/>
          <w:szCs w:val="30"/>
        </w:rPr>
      </w:pPr>
      <w:bookmarkStart w:id="120" w:name="_Toc17472936"/>
      <w:bookmarkStart w:id="121" w:name="_Toc17474047"/>
      <w:r w:rsidRPr="00E325AC">
        <w:rPr>
          <w:rFonts w:ascii="黑体" w:hAnsi="黑体" w:hint="eastAsia"/>
          <w:b w:val="0"/>
          <w:sz w:val="30"/>
          <w:szCs w:val="30"/>
        </w:rPr>
        <w:t>7</w:t>
      </w:r>
      <w:r w:rsidR="00DB152A" w:rsidRPr="00E325AC">
        <w:rPr>
          <w:rFonts w:ascii="黑体" w:hAnsi="黑体" w:hint="eastAsia"/>
          <w:b w:val="0"/>
          <w:sz w:val="30"/>
          <w:szCs w:val="30"/>
        </w:rPr>
        <w:t>.</w:t>
      </w:r>
      <w:bookmarkStart w:id="122" w:name="_Toc530839527"/>
      <w:r w:rsidR="0088445D" w:rsidRPr="00E325AC">
        <w:rPr>
          <w:rFonts w:ascii="黑体" w:hAnsi="黑体" w:hint="eastAsia"/>
          <w:b w:val="0"/>
          <w:sz w:val="30"/>
          <w:szCs w:val="30"/>
        </w:rPr>
        <w:t xml:space="preserve">2 </w:t>
      </w:r>
      <w:r w:rsidR="00D00595" w:rsidRPr="00E325AC">
        <w:rPr>
          <w:rFonts w:ascii="黑体" w:hAnsi="黑体" w:hint="eastAsia"/>
          <w:b w:val="0"/>
          <w:sz w:val="30"/>
          <w:szCs w:val="30"/>
        </w:rPr>
        <w:t xml:space="preserve"> </w:t>
      </w:r>
      <w:r w:rsidR="00AE0B56" w:rsidRPr="00E325AC">
        <w:rPr>
          <w:rFonts w:ascii="黑体" w:hAnsi="黑体" w:hint="eastAsia"/>
          <w:b w:val="0"/>
          <w:sz w:val="30"/>
          <w:szCs w:val="30"/>
        </w:rPr>
        <w:t>玻璃面板</w:t>
      </w:r>
      <w:bookmarkEnd w:id="120"/>
      <w:bookmarkEnd w:id="121"/>
      <w:bookmarkEnd w:id="122"/>
    </w:p>
    <w:p w:rsidR="00EA5131" w:rsidRPr="00E325AC" w:rsidRDefault="00516C93" w:rsidP="00EA5131">
      <w:pPr>
        <w:rPr>
          <w:szCs w:val="28"/>
        </w:rPr>
      </w:pPr>
      <w:r w:rsidRPr="00E325AC">
        <w:rPr>
          <w:rStyle w:val="Chare"/>
          <w:rFonts w:hint="eastAsia"/>
          <w:szCs w:val="28"/>
        </w:rPr>
        <w:t>7</w:t>
      </w:r>
      <w:r w:rsidR="00EA5131" w:rsidRPr="00E325AC">
        <w:rPr>
          <w:rStyle w:val="Chare"/>
          <w:rFonts w:hint="eastAsia"/>
          <w:szCs w:val="28"/>
        </w:rPr>
        <w:t>.</w:t>
      </w:r>
      <w:r w:rsidR="003E4DAF" w:rsidRPr="00E325AC">
        <w:rPr>
          <w:rStyle w:val="Chare"/>
          <w:rFonts w:hint="eastAsia"/>
          <w:szCs w:val="28"/>
        </w:rPr>
        <w:t>2</w:t>
      </w:r>
      <w:r w:rsidR="00EA5131" w:rsidRPr="00E325AC">
        <w:rPr>
          <w:rStyle w:val="Chare"/>
          <w:rFonts w:hint="eastAsia"/>
          <w:szCs w:val="28"/>
        </w:rPr>
        <w:t>.</w:t>
      </w:r>
      <w:r w:rsidR="00D00595" w:rsidRPr="00E325AC">
        <w:rPr>
          <w:rStyle w:val="Chare"/>
          <w:szCs w:val="28"/>
        </w:rPr>
        <w:t>1</w:t>
      </w:r>
      <w:r w:rsidR="003E4DAF" w:rsidRPr="00E325AC">
        <w:rPr>
          <w:rFonts w:hint="eastAsia"/>
          <w:szCs w:val="28"/>
        </w:rPr>
        <w:t xml:space="preserve">　</w:t>
      </w:r>
      <w:r w:rsidR="00EA5131" w:rsidRPr="00E325AC">
        <w:rPr>
          <w:rFonts w:hint="eastAsia"/>
          <w:szCs w:val="28"/>
        </w:rPr>
        <w:t>幕墙用开孔玻璃面板应选用钢化玻璃及其制品。</w:t>
      </w:r>
    </w:p>
    <w:p w:rsidR="00EA5131" w:rsidRPr="00E325AC" w:rsidRDefault="00516C93" w:rsidP="00EA5131">
      <w:pPr>
        <w:rPr>
          <w:szCs w:val="28"/>
        </w:rPr>
      </w:pPr>
      <w:r w:rsidRPr="00E325AC">
        <w:rPr>
          <w:rStyle w:val="Chare"/>
          <w:rFonts w:hint="eastAsia"/>
          <w:szCs w:val="28"/>
        </w:rPr>
        <w:t>7</w:t>
      </w:r>
      <w:r w:rsidR="00EA5131" w:rsidRPr="00E325AC">
        <w:rPr>
          <w:rStyle w:val="Chare"/>
          <w:rFonts w:hint="eastAsia"/>
          <w:szCs w:val="28"/>
        </w:rPr>
        <w:t>.</w:t>
      </w:r>
      <w:r w:rsidR="003E4DAF" w:rsidRPr="00E325AC">
        <w:rPr>
          <w:rStyle w:val="Chare"/>
          <w:rFonts w:hint="eastAsia"/>
          <w:szCs w:val="28"/>
        </w:rPr>
        <w:t>2</w:t>
      </w:r>
      <w:r w:rsidR="00EA5131" w:rsidRPr="00E325AC">
        <w:rPr>
          <w:rStyle w:val="Chare"/>
          <w:rFonts w:hint="eastAsia"/>
          <w:szCs w:val="28"/>
        </w:rPr>
        <w:t>.</w:t>
      </w:r>
      <w:r w:rsidR="00D00595" w:rsidRPr="00E325AC">
        <w:rPr>
          <w:rStyle w:val="Chare"/>
          <w:szCs w:val="28"/>
        </w:rPr>
        <w:t>2</w:t>
      </w:r>
      <w:r w:rsidR="003E4DAF" w:rsidRPr="00E325AC">
        <w:rPr>
          <w:rFonts w:hint="eastAsia"/>
          <w:szCs w:val="28"/>
        </w:rPr>
        <w:t xml:space="preserve">　</w:t>
      </w:r>
      <w:r w:rsidR="00EA5131" w:rsidRPr="00E325AC">
        <w:rPr>
          <w:rFonts w:hint="eastAsia"/>
          <w:szCs w:val="28"/>
        </w:rPr>
        <w:t>点支承玻璃幕墙单片玻璃采用</w:t>
      </w:r>
      <w:proofErr w:type="gramStart"/>
      <w:r w:rsidR="00EA5131" w:rsidRPr="00E325AC">
        <w:rPr>
          <w:rFonts w:hint="eastAsia"/>
          <w:szCs w:val="28"/>
        </w:rPr>
        <w:t>浮</w:t>
      </w:r>
      <w:proofErr w:type="gramEnd"/>
      <w:r w:rsidR="00EA5131" w:rsidRPr="00E325AC">
        <w:rPr>
          <w:rFonts w:hint="eastAsia"/>
          <w:szCs w:val="28"/>
        </w:rPr>
        <w:t>头式连接件时，玻璃厚度不应小于</w:t>
      </w:r>
      <w:r w:rsidR="00F05D7B" w:rsidRPr="00E325AC">
        <w:rPr>
          <w:szCs w:val="28"/>
        </w:rPr>
        <w:t>6</w:t>
      </w:r>
      <w:r w:rsidR="00F05D7B" w:rsidRPr="00E325AC">
        <w:rPr>
          <w:rFonts w:hint="eastAsia"/>
          <w:szCs w:val="28"/>
        </w:rPr>
        <w:t>mm</w:t>
      </w:r>
      <w:r w:rsidR="00EA5131" w:rsidRPr="00E325AC">
        <w:rPr>
          <w:rFonts w:hint="eastAsia"/>
          <w:szCs w:val="28"/>
        </w:rPr>
        <w:t>；采用沉头式连接件时，玻璃厚度不应小于</w:t>
      </w:r>
      <w:r w:rsidR="00F05D7B" w:rsidRPr="00E325AC">
        <w:rPr>
          <w:szCs w:val="28"/>
        </w:rPr>
        <w:t>8</w:t>
      </w:r>
      <w:r w:rsidR="00F05D7B" w:rsidRPr="00E325AC">
        <w:rPr>
          <w:rFonts w:hint="eastAsia"/>
          <w:szCs w:val="28"/>
        </w:rPr>
        <w:t>mm</w:t>
      </w:r>
      <w:r w:rsidR="00EA5131" w:rsidRPr="00E325AC">
        <w:rPr>
          <w:rFonts w:hint="eastAsia"/>
          <w:szCs w:val="28"/>
        </w:rPr>
        <w:t>。</w:t>
      </w:r>
    </w:p>
    <w:p w:rsidR="00EA5131" w:rsidRPr="00E325AC" w:rsidRDefault="00516C93" w:rsidP="00EA5131">
      <w:pPr>
        <w:rPr>
          <w:szCs w:val="28"/>
        </w:rPr>
      </w:pPr>
      <w:r w:rsidRPr="00E325AC">
        <w:rPr>
          <w:rStyle w:val="Chare"/>
          <w:rFonts w:hint="eastAsia"/>
          <w:szCs w:val="28"/>
        </w:rPr>
        <w:t>7</w:t>
      </w:r>
      <w:r w:rsidR="00EA5131" w:rsidRPr="00E325AC">
        <w:rPr>
          <w:rStyle w:val="Chare"/>
          <w:rFonts w:hint="eastAsia"/>
          <w:szCs w:val="28"/>
        </w:rPr>
        <w:t>.</w:t>
      </w:r>
      <w:r w:rsidR="003E4DAF" w:rsidRPr="00E325AC">
        <w:rPr>
          <w:rStyle w:val="Chare"/>
          <w:rFonts w:hint="eastAsia"/>
          <w:szCs w:val="28"/>
        </w:rPr>
        <w:t>2</w:t>
      </w:r>
      <w:r w:rsidR="00EA5131" w:rsidRPr="00E325AC">
        <w:rPr>
          <w:rStyle w:val="Chare"/>
          <w:rFonts w:hint="eastAsia"/>
          <w:szCs w:val="28"/>
        </w:rPr>
        <w:t>.</w:t>
      </w:r>
      <w:r w:rsidR="00D00595" w:rsidRPr="00E325AC">
        <w:rPr>
          <w:rStyle w:val="Chare"/>
          <w:szCs w:val="28"/>
        </w:rPr>
        <w:t>3</w:t>
      </w:r>
      <w:r w:rsidR="003E4DAF" w:rsidRPr="00E325AC">
        <w:rPr>
          <w:rFonts w:hint="eastAsia"/>
          <w:szCs w:val="28"/>
        </w:rPr>
        <w:t xml:space="preserve">　</w:t>
      </w:r>
      <w:r w:rsidR="00EA5131" w:rsidRPr="00E325AC">
        <w:rPr>
          <w:rFonts w:hint="eastAsia"/>
          <w:szCs w:val="28"/>
        </w:rPr>
        <w:t>点支承玻璃支承孔周边应进行可靠的密封。点支承玻璃为中空玻璃时，其支承孔周边的支承环与两片玻璃间应采取多道密封措施。</w:t>
      </w:r>
    </w:p>
    <w:p w:rsidR="00EA5131" w:rsidRPr="00E325AC" w:rsidRDefault="00516C93" w:rsidP="00EA5131">
      <w:pPr>
        <w:rPr>
          <w:szCs w:val="28"/>
        </w:rPr>
      </w:pPr>
      <w:r w:rsidRPr="00E325AC">
        <w:rPr>
          <w:rStyle w:val="Chare"/>
          <w:rFonts w:hint="eastAsia"/>
          <w:szCs w:val="28"/>
        </w:rPr>
        <w:t>7</w:t>
      </w:r>
      <w:r w:rsidR="00EA5131" w:rsidRPr="00E325AC">
        <w:rPr>
          <w:rStyle w:val="Chare"/>
          <w:rFonts w:hint="eastAsia"/>
          <w:szCs w:val="28"/>
        </w:rPr>
        <w:t>.</w:t>
      </w:r>
      <w:r w:rsidR="003E4DAF" w:rsidRPr="00E325AC">
        <w:rPr>
          <w:rStyle w:val="Chare"/>
          <w:rFonts w:hint="eastAsia"/>
          <w:szCs w:val="28"/>
        </w:rPr>
        <w:t>2</w:t>
      </w:r>
      <w:r w:rsidR="00EA5131" w:rsidRPr="00E325AC">
        <w:rPr>
          <w:rStyle w:val="Chare"/>
          <w:rFonts w:hint="eastAsia"/>
          <w:szCs w:val="28"/>
        </w:rPr>
        <w:t>.</w:t>
      </w:r>
      <w:r w:rsidR="00D00595" w:rsidRPr="00E325AC">
        <w:rPr>
          <w:rStyle w:val="Chare"/>
          <w:szCs w:val="28"/>
        </w:rPr>
        <w:t>4</w:t>
      </w:r>
      <w:r w:rsidR="003E4DAF" w:rsidRPr="00E325AC">
        <w:rPr>
          <w:rFonts w:hint="eastAsia"/>
          <w:szCs w:val="28"/>
        </w:rPr>
        <w:t xml:space="preserve">　</w:t>
      </w:r>
      <w:r w:rsidR="00EA5131" w:rsidRPr="00E325AC">
        <w:rPr>
          <w:rFonts w:hint="eastAsia"/>
          <w:szCs w:val="28"/>
        </w:rPr>
        <w:t>强制冷弯安装的幕墙玻璃，玻璃面板</w:t>
      </w:r>
      <w:proofErr w:type="gramStart"/>
      <w:r w:rsidR="00EA5131" w:rsidRPr="00E325AC">
        <w:rPr>
          <w:rFonts w:hint="eastAsia"/>
          <w:szCs w:val="28"/>
        </w:rPr>
        <w:t>的翘度不应</w:t>
      </w:r>
      <w:proofErr w:type="gramEnd"/>
      <w:r w:rsidR="00EA5131" w:rsidRPr="00E325AC">
        <w:rPr>
          <w:rFonts w:hint="eastAsia"/>
          <w:szCs w:val="28"/>
        </w:rPr>
        <w:t>大于短跨度的</w:t>
      </w:r>
      <w:r w:rsidR="00EA5131" w:rsidRPr="00E325AC">
        <w:rPr>
          <w:rFonts w:hint="eastAsia"/>
          <w:szCs w:val="28"/>
        </w:rPr>
        <w:t>1/200</w:t>
      </w:r>
      <w:r w:rsidR="00EA5131" w:rsidRPr="00E325AC">
        <w:rPr>
          <w:rFonts w:hint="eastAsia"/>
          <w:szCs w:val="28"/>
        </w:rPr>
        <w:t>。</w:t>
      </w:r>
    </w:p>
    <w:p w:rsidR="00EA5131" w:rsidRPr="00E325AC" w:rsidRDefault="00516C93" w:rsidP="00EA5131">
      <w:pPr>
        <w:rPr>
          <w:szCs w:val="28"/>
        </w:rPr>
      </w:pPr>
      <w:r w:rsidRPr="00E325AC">
        <w:rPr>
          <w:rStyle w:val="Chare"/>
          <w:rFonts w:hint="eastAsia"/>
          <w:szCs w:val="28"/>
        </w:rPr>
        <w:t>7</w:t>
      </w:r>
      <w:r w:rsidR="00EA5131" w:rsidRPr="00E325AC">
        <w:rPr>
          <w:rStyle w:val="Chare"/>
          <w:rFonts w:hint="eastAsia"/>
          <w:szCs w:val="28"/>
        </w:rPr>
        <w:t>.</w:t>
      </w:r>
      <w:r w:rsidR="003E4DAF" w:rsidRPr="00E325AC">
        <w:rPr>
          <w:rStyle w:val="Chare"/>
          <w:rFonts w:hint="eastAsia"/>
          <w:szCs w:val="28"/>
        </w:rPr>
        <w:t>2</w:t>
      </w:r>
      <w:r w:rsidR="00EA5131" w:rsidRPr="00E325AC">
        <w:rPr>
          <w:rStyle w:val="Chare"/>
          <w:rFonts w:hint="eastAsia"/>
          <w:szCs w:val="28"/>
        </w:rPr>
        <w:t>.</w:t>
      </w:r>
      <w:r w:rsidR="00D00595" w:rsidRPr="00E325AC">
        <w:rPr>
          <w:rStyle w:val="Chare"/>
          <w:rFonts w:hint="eastAsia"/>
          <w:szCs w:val="28"/>
        </w:rPr>
        <w:t>5</w:t>
      </w:r>
      <w:r w:rsidR="003E4DAF" w:rsidRPr="00E325AC">
        <w:rPr>
          <w:rFonts w:hint="eastAsia"/>
          <w:szCs w:val="28"/>
        </w:rPr>
        <w:t xml:space="preserve">　</w:t>
      </w:r>
      <w:r w:rsidR="002112F3" w:rsidRPr="00E325AC">
        <w:rPr>
          <w:rFonts w:hint="eastAsia"/>
          <w:szCs w:val="28"/>
        </w:rPr>
        <w:t>四边支承</w:t>
      </w:r>
      <w:r w:rsidR="00EA5131" w:rsidRPr="00E325AC">
        <w:rPr>
          <w:rFonts w:hint="eastAsia"/>
          <w:szCs w:val="28"/>
        </w:rPr>
        <w:t>单片玻璃</w:t>
      </w:r>
      <w:r w:rsidR="002112F3" w:rsidRPr="00E325AC">
        <w:rPr>
          <w:rFonts w:hint="eastAsia"/>
          <w:szCs w:val="28"/>
        </w:rPr>
        <w:t>的</w:t>
      </w:r>
      <w:r w:rsidR="00EA5131" w:rsidRPr="00E325AC">
        <w:rPr>
          <w:rFonts w:hint="eastAsia"/>
          <w:szCs w:val="28"/>
        </w:rPr>
        <w:t>刚度可按下式计算：</w:t>
      </w:r>
    </w:p>
    <w:p w:rsidR="00EA5131" w:rsidRPr="00E325AC" w:rsidRDefault="00EA5131" w:rsidP="00D00595">
      <w:pPr>
        <w:ind w:right="1120" w:firstLineChars="1250" w:firstLine="3500"/>
        <w:jc w:val="left"/>
      </w:pPr>
      <w:r w:rsidRPr="00E325AC">
        <w:rPr>
          <w:snapToGrid w:val="0"/>
          <w:kern w:val="0"/>
          <w:position w:val="-26"/>
          <w:szCs w:val="28"/>
        </w:rPr>
        <w:object w:dxaOrig="1280" w:dyaOrig="620">
          <v:shape id="_x0000_i1082" type="#_x0000_t75" style="width:64.5pt;height:28.5pt" o:ole="">
            <v:imagedata r:id="rId191" o:title=""/>
          </v:shape>
          <o:OLEObject Type="Embed" ProgID="Equation.DSMT4" ShapeID="_x0000_i1082" DrawAspect="Content" ObjectID="_1630338458" r:id="rId192"/>
        </w:object>
      </w:r>
      <w:r w:rsidR="00D00595" w:rsidRPr="00E325AC">
        <w:rPr>
          <w:rFonts w:hint="eastAsia"/>
          <w:snapToGrid w:val="0"/>
          <w:kern w:val="0"/>
          <w:position w:val="-26"/>
          <w:szCs w:val="28"/>
        </w:rPr>
        <w:t xml:space="preserve">                     </w:t>
      </w:r>
      <w:r w:rsidRPr="00E325AC">
        <w:rPr>
          <w:rFonts w:hint="eastAsia"/>
          <w:szCs w:val="28"/>
        </w:rPr>
        <w:t>（</w:t>
      </w:r>
      <w:r w:rsidR="00516C93" w:rsidRPr="00E325AC">
        <w:rPr>
          <w:rFonts w:hint="eastAsia"/>
          <w:szCs w:val="28"/>
        </w:rPr>
        <w:t>7</w:t>
      </w:r>
      <w:r w:rsidRPr="00E325AC">
        <w:rPr>
          <w:rFonts w:hint="eastAsia"/>
          <w:szCs w:val="28"/>
        </w:rPr>
        <w:t>.</w:t>
      </w:r>
      <w:r w:rsidR="002112F3" w:rsidRPr="00E325AC">
        <w:rPr>
          <w:rFonts w:hint="eastAsia"/>
          <w:szCs w:val="28"/>
        </w:rPr>
        <w:t>2</w:t>
      </w:r>
      <w:r w:rsidRPr="00E325AC">
        <w:rPr>
          <w:rFonts w:hint="eastAsia"/>
          <w:szCs w:val="28"/>
        </w:rPr>
        <w:t>.</w:t>
      </w:r>
      <w:r w:rsidR="00D00595" w:rsidRPr="00E325AC">
        <w:rPr>
          <w:rFonts w:hint="eastAsia"/>
          <w:szCs w:val="28"/>
        </w:rPr>
        <w:t>5</w:t>
      </w:r>
      <w:r w:rsidRPr="00E325AC">
        <w:rPr>
          <w:rFonts w:hint="eastAsia"/>
          <w:szCs w:val="28"/>
        </w:rPr>
        <w:t>）</w:t>
      </w:r>
    </w:p>
    <w:tbl>
      <w:tblPr>
        <w:tblpPr w:leftFromText="180" w:rightFromText="180" w:vertAnchor="text" w:tblpY="1"/>
        <w:tblOverlap w:val="never"/>
        <w:tblW w:w="9384" w:type="dxa"/>
        <w:tblLayout w:type="fixed"/>
        <w:tblCellMar>
          <w:left w:w="28" w:type="dxa"/>
          <w:right w:w="28" w:type="dxa"/>
        </w:tblCellMar>
        <w:tblLook w:val="04A0"/>
      </w:tblPr>
      <w:tblGrid>
        <w:gridCol w:w="1413"/>
        <w:gridCol w:w="698"/>
        <w:gridCol w:w="7273"/>
      </w:tblGrid>
      <w:tr w:rsidR="009A2B51" w:rsidRPr="00E325AC" w:rsidTr="00D00595">
        <w:tc>
          <w:tcPr>
            <w:tcW w:w="1413" w:type="dxa"/>
          </w:tcPr>
          <w:p w:rsidR="00EA5131" w:rsidRPr="00E325AC" w:rsidRDefault="00EA5131" w:rsidP="00A2009B">
            <w:pPr>
              <w:ind w:right="560"/>
              <w:rPr>
                <w:snapToGrid w:val="0"/>
                <w:kern w:val="0"/>
                <w:szCs w:val="28"/>
              </w:rPr>
            </w:pPr>
            <w:r w:rsidRPr="00E325AC">
              <w:rPr>
                <w:snapToGrid w:val="0"/>
                <w:kern w:val="0"/>
                <w:szCs w:val="28"/>
              </w:rPr>
              <w:t>式中</w:t>
            </w:r>
            <w:r w:rsidR="00A2009B" w:rsidRPr="00E325AC">
              <w:rPr>
                <w:rFonts w:hint="eastAsia"/>
                <w:snapToGrid w:val="0"/>
                <w:kern w:val="0"/>
                <w:szCs w:val="28"/>
              </w:rPr>
              <w:t>：</w:t>
            </w:r>
          </w:p>
        </w:tc>
        <w:tc>
          <w:tcPr>
            <w:tcW w:w="698" w:type="dxa"/>
          </w:tcPr>
          <w:p w:rsidR="00EA5131" w:rsidRPr="00E325AC" w:rsidRDefault="00EA5131" w:rsidP="00EA5131">
            <w:pPr>
              <w:rPr>
                <w:snapToGrid w:val="0"/>
                <w:kern w:val="0"/>
                <w:szCs w:val="28"/>
              </w:rPr>
            </w:pPr>
            <w:r w:rsidRPr="00E325AC">
              <w:rPr>
                <w:rFonts w:hint="eastAsia"/>
                <w:snapToGrid w:val="0"/>
                <w:kern w:val="0"/>
                <w:szCs w:val="28"/>
              </w:rPr>
              <w:t>D</w:t>
            </w:r>
            <w:r w:rsidR="00A500C7" w:rsidRPr="00E325AC">
              <w:rPr>
                <w:rFonts w:eastAsia="黑体"/>
                <w:szCs w:val="28"/>
              </w:rPr>
              <w:t>—</w:t>
            </w:r>
          </w:p>
        </w:tc>
        <w:tc>
          <w:tcPr>
            <w:tcW w:w="7273" w:type="dxa"/>
          </w:tcPr>
          <w:p w:rsidR="00EA5131" w:rsidRPr="00E325AC" w:rsidRDefault="00EA5131" w:rsidP="00086EC7">
            <w:pPr>
              <w:rPr>
                <w:szCs w:val="28"/>
              </w:rPr>
            </w:pPr>
            <w:r w:rsidRPr="00E325AC">
              <w:rPr>
                <w:rFonts w:hint="eastAsia"/>
                <w:szCs w:val="28"/>
              </w:rPr>
              <w:t>玻璃的刚度（</w:t>
            </w:r>
            <w:r w:rsidRPr="00E325AC">
              <w:rPr>
                <w:rFonts w:hint="eastAsia"/>
                <w:szCs w:val="28"/>
              </w:rPr>
              <w:t>N</w:t>
            </w:r>
            <w:r w:rsidRPr="00E325AC">
              <w:rPr>
                <w:rFonts w:hint="eastAsia"/>
                <w:szCs w:val="28"/>
              </w:rPr>
              <w:t>•</w:t>
            </w:r>
            <w:r w:rsidRPr="00E325AC">
              <w:rPr>
                <w:rFonts w:hint="eastAsia"/>
                <w:szCs w:val="28"/>
              </w:rPr>
              <w:t>mm</w:t>
            </w:r>
            <w:r w:rsidRPr="00E325AC">
              <w:rPr>
                <w:rFonts w:hint="eastAsia"/>
                <w:szCs w:val="28"/>
              </w:rPr>
              <w:t>）；</w:t>
            </w:r>
          </w:p>
        </w:tc>
      </w:tr>
      <w:tr w:rsidR="009A2B51" w:rsidRPr="00E325AC" w:rsidTr="00D00595">
        <w:tc>
          <w:tcPr>
            <w:tcW w:w="1413" w:type="dxa"/>
          </w:tcPr>
          <w:p w:rsidR="00EA5131" w:rsidRPr="00E325AC" w:rsidRDefault="00EA5131" w:rsidP="00086EC7">
            <w:pPr>
              <w:jc w:val="right"/>
              <w:rPr>
                <w:snapToGrid w:val="0"/>
                <w:kern w:val="0"/>
                <w:szCs w:val="28"/>
              </w:rPr>
            </w:pPr>
          </w:p>
        </w:tc>
        <w:tc>
          <w:tcPr>
            <w:tcW w:w="698" w:type="dxa"/>
          </w:tcPr>
          <w:p w:rsidR="00EA5131" w:rsidRPr="00E325AC" w:rsidRDefault="00A2009B" w:rsidP="00EA5131">
            <w:pPr>
              <w:rPr>
                <w:snapToGrid w:val="0"/>
                <w:kern w:val="0"/>
                <w:szCs w:val="28"/>
              </w:rPr>
            </w:pPr>
            <w:r w:rsidRPr="00E325AC">
              <w:rPr>
                <w:snapToGrid w:val="0"/>
                <w:kern w:val="0"/>
                <w:szCs w:val="28"/>
              </w:rPr>
              <w:t>E</w:t>
            </w:r>
            <w:r w:rsidR="00EA5131" w:rsidRPr="00E325AC">
              <w:rPr>
                <w:snapToGrid w:val="0"/>
                <w:kern w:val="0"/>
                <w:szCs w:val="28"/>
              </w:rPr>
              <w:t>—</w:t>
            </w:r>
          </w:p>
        </w:tc>
        <w:tc>
          <w:tcPr>
            <w:tcW w:w="7273" w:type="dxa"/>
          </w:tcPr>
          <w:p w:rsidR="00EA5131" w:rsidRPr="00E325AC" w:rsidRDefault="00EA5131" w:rsidP="00086EC7">
            <w:pPr>
              <w:rPr>
                <w:szCs w:val="28"/>
              </w:rPr>
            </w:pPr>
            <w:r w:rsidRPr="00E325AC">
              <w:rPr>
                <w:rFonts w:hint="eastAsia"/>
                <w:szCs w:val="28"/>
              </w:rPr>
              <w:t>玻璃的弹性模量（</w:t>
            </w:r>
            <w:r w:rsidRPr="00E325AC">
              <w:rPr>
                <w:rFonts w:hint="eastAsia"/>
                <w:szCs w:val="28"/>
              </w:rPr>
              <w:t>N/</w:t>
            </w:r>
            <w:r w:rsidRPr="00E325AC">
              <w:rPr>
                <w:szCs w:val="28"/>
              </w:rPr>
              <w:t>mm</w:t>
            </w:r>
            <w:r w:rsidRPr="00E325AC">
              <w:rPr>
                <w:szCs w:val="28"/>
                <w:vertAlign w:val="superscript"/>
              </w:rPr>
              <w:t>2</w:t>
            </w:r>
            <w:r w:rsidRPr="00E325AC">
              <w:rPr>
                <w:rFonts w:hint="eastAsia"/>
                <w:szCs w:val="28"/>
              </w:rPr>
              <w:t>）；</w:t>
            </w:r>
          </w:p>
        </w:tc>
      </w:tr>
      <w:tr w:rsidR="009A2B51" w:rsidRPr="00E325AC" w:rsidTr="00D00595">
        <w:tc>
          <w:tcPr>
            <w:tcW w:w="1413" w:type="dxa"/>
          </w:tcPr>
          <w:p w:rsidR="00EA5131" w:rsidRPr="00E325AC" w:rsidRDefault="00EA5131" w:rsidP="00086EC7">
            <w:pPr>
              <w:jc w:val="right"/>
              <w:rPr>
                <w:snapToGrid w:val="0"/>
                <w:kern w:val="0"/>
                <w:szCs w:val="28"/>
              </w:rPr>
            </w:pPr>
          </w:p>
        </w:tc>
        <w:tc>
          <w:tcPr>
            <w:tcW w:w="698" w:type="dxa"/>
          </w:tcPr>
          <w:p w:rsidR="00EA5131" w:rsidRPr="00E325AC" w:rsidRDefault="00A2009B" w:rsidP="00086EC7">
            <w:pPr>
              <w:rPr>
                <w:snapToGrid w:val="0"/>
                <w:kern w:val="0"/>
                <w:szCs w:val="28"/>
              </w:rPr>
            </w:pPr>
            <w:r w:rsidRPr="00E325AC">
              <w:rPr>
                <w:snapToGrid w:val="0"/>
                <w:kern w:val="0"/>
                <w:szCs w:val="28"/>
              </w:rPr>
              <w:t>t</w:t>
            </w:r>
            <w:r w:rsidR="00EA5131" w:rsidRPr="00E325AC">
              <w:rPr>
                <w:snapToGrid w:val="0"/>
                <w:kern w:val="0"/>
                <w:szCs w:val="28"/>
              </w:rPr>
              <w:t>—</w:t>
            </w:r>
          </w:p>
        </w:tc>
        <w:tc>
          <w:tcPr>
            <w:tcW w:w="7273" w:type="dxa"/>
          </w:tcPr>
          <w:p w:rsidR="00EA5131" w:rsidRPr="00E325AC" w:rsidRDefault="00EA5131" w:rsidP="00086EC7">
            <w:pPr>
              <w:rPr>
                <w:szCs w:val="28"/>
              </w:rPr>
            </w:pPr>
            <w:r w:rsidRPr="00E325AC">
              <w:rPr>
                <w:rFonts w:hint="eastAsia"/>
                <w:szCs w:val="28"/>
              </w:rPr>
              <w:t>玻璃的厚度（</w:t>
            </w:r>
            <w:r w:rsidRPr="00E325AC">
              <w:rPr>
                <w:rFonts w:hint="eastAsia"/>
                <w:szCs w:val="28"/>
              </w:rPr>
              <w:t>mm</w:t>
            </w:r>
            <w:r w:rsidRPr="00E325AC">
              <w:rPr>
                <w:rFonts w:hint="eastAsia"/>
                <w:szCs w:val="28"/>
              </w:rPr>
              <w:t>）；</w:t>
            </w:r>
          </w:p>
        </w:tc>
      </w:tr>
      <w:tr w:rsidR="009A2B51" w:rsidRPr="00E325AC" w:rsidTr="00D00595">
        <w:tc>
          <w:tcPr>
            <w:tcW w:w="1413" w:type="dxa"/>
          </w:tcPr>
          <w:p w:rsidR="00EA5131" w:rsidRPr="00E325AC" w:rsidRDefault="00EA5131" w:rsidP="00086EC7">
            <w:pPr>
              <w:jc w:val="right"/>
              <w:rPr>
                <w:snapToGrid w:val="0"/>
                <w:kern w:val="0"/>
                <w:szCs w:val="28"/>
              </w:rPr>
            </w:pPr>
          </w:p>
        </w:tc>
        <w:tc>
          <w:tcPr>
            <w:tcW w:w="698" w:type="dxa"/>
          </w:tcPr>
          <w:p w:rsidR="00EA5131" w:rsidRPr="00E325AC" w:rsidRDefault="00A2009B" w:rsidP="00A2009B">
            <w:pPr>
              <w:ind w:left="554" w:hangingChars="198" w:hanging="554"/>
              <w:rPr>
                <w:snapToGrid w:val="0"/>
                <w:kern w:val="0"/>
                <w:szCs w:val="28"/>
              </w:rPr>
            </w:pPr>
            <w:r w:rsidRPr="00E325AC">
              <w:rPr>
                <w:rFonts w:hint="eastAsia"/>
                <w:i/>
                <w:iCs/>
                <w:szCs w:val="28"/>
              </w:rPr>
              <w:t>v</w:t>
            </w:r>
            <w:r w:rsidR="00EA5131" w:rsidRPr="00E325AC">
              <w:rPr>
                <w:snapToGrid w:val="0"/>
                <w:kern w:val="0"/>
                <w:szCs w:val="28"/>
              </w:rPr>
              <w:t>—</w:t>
            </w:r>
          </w:p>
        </w:tc>
        <w:tc>
          <w:tcPr>
            <w:tcW w:w="7273" w:type="dxa"/>
          </w:tcPr>
          <w:p w:rsidR="00EA5131" w:rsidRPr="00E325AC" w:rsidRDefault="00EA5131" w:rsidP="00607B3F">
            <w:pPr>
              <w:rPr>
                <w:szCs w:val="28"/>
              </w:rPr>
            </w:pPr>
            <w:r w:rsidRPr="00E325AC">
              <w:rPr>
                <w:rFonts w:hint="eastAsia"/>
                <w:szCs w:val="28"/>
              </w:rPr>
              <w:t>泊松比，可按</w:t>
            </w:r>
            <w:r w:rsidR="00B84DD9" w:rsidRPr="00E325AC">
              <w:rPr>
                <w:rFonts w:hint="eastAsia"/>
                <w:szCs w:val="28"/>
              </w:rPr>
              <w:t>0.20</w:t>
            </w:r>
            <w:r w:rsidRPr="00E325AC">
              <w:rPr>
                <w:rFonts w:hint="eastAsia"/>
                <w:szCs w:val="28"/>
              </w:rPr>
              <w:t>取值。</w:t>
            </w:r>
          </w:p>
        </w:tc>
      </w:tr>
    </w:tbl>
    <w:p w:rsidR="00EA5131" w:rsidRPr="00E325AC" w:rsidRDefault="00516C93" w:rsidP="00EA5131">
      <w:pPr>
        <w:rPr>
          <w:szCs w:val="28"/>
        </w:rPr>
      </w:pPr>
      <w:r w:rsidRPr="00E325AC">
        <w:rPr>
          <w:rStyle w:val="Chare"/>
          <w:rFonts w:hint="eastAsia"/>
          <w:szCs w:val="28"/>
        </w:rPr>
        <w:t>7</w:t>
      </w:r>
      <w:r w:rsidR="00EA5131" w:rsidRPr="00E325AC">
        <w:rPr>
          <w:rStyle w:val="Chare"/>
          <w:rFonts w:hint="eastAsia"/>
          <w:szCs w:val="28"/>
        </w:rPr>
        <w:t>.</w:t>
      </w:r>
      <w:r w:rsidR="00B84DD9" w:rsidRPr="00E325AC">
        <w:rPr>
          <w:rStyle w:val="Chare"/>
          <w:rFonts w:hint="eastAsia"/>
          <w:szCs w:val="28"/>
        </w:rPr>
        <w:t>2</w:t>
      </w:r>
      <w:r w:rsidR="00EA5131" w:rsidRPr="00E325AC">
        <w:rPr>
          <w:rStyle w:val="Chare"/>
          <w:rFonts w:hint="eastAsia"/>
          <w:szCs w:val="28"/>
        </w:rPr>
        <w:t>.</w:t>
      </w:r>
      <w:r w:rsidR="00D00595" w:rsidRPr="00E325AC">
        <w:rPr>
          <w:rStyle w:val="Chare"/>
          <w:rFonts w:hint="eastAsia"/>
          <w:szCs w:val="28"/>
        </w:rPr>
        <w:t>6</w:t>
      </w:r>
      <w:r w:rsidR="00B84DD9" w:rsidRPr="00E325AC">
        <w:rPr>
          <w:rStyle w:val="Chare"/>
          <w:rFonts w:hint="eastAsia"/>
          <w:szCs w:val="28"/>
        </w:rPr>
        <w:t xml:space="preserve">　</w:t>
      </w:r>
      <w:r w:rsidR="00EA5131" w:rsidRPr="00E325AC">
        <w:rPr>
          <w:rFonts w:hint="eastAsia"/>
          <w:szCs w:val="28"/>
        </w:rPr>
        <w:t>四边支承的单片玻璃在垂直于幕墙平面</w:t>
      </w:r>
      <w:r w:rsidR="00A2009B" w:rsidRPr="00E325AC">
        <w:rPr>
          <w:rFonts w:hint="eastAsia"/>
          <w:szCs w:val="28"/>
        </w:rPr>
        <w:t>的荷载</w:t>
      </w:r>
      <w:r w:rsidR="00EA5131" w:rsidRPr="00E325AC">
        <w:rPr>
          <w:rFonts w:hint="eastAsia"/>
          <w:szCs w:val="28"/>
        </w:rPr>
        <w:t>作用下，玻璃最大应力和最大挠度应符合下列</w:t>
      </w:r>
      <w:r w:rsidR="00CD757D" w:rsidRPr="00E325AC">
        <w:rPr>
          <w:rFonts w:hint="eastAsia"/>
          <w:szCs w:val="28"/>
        </w:rPr>
        <w:t>规定</w:t>
      </w:r>
      <w:r w:rsidR="00EA5131" w:rsidRPr="00E325AC">
        <w:rPr>
          <w:rFonts w:hint="eastAsia"/>
          <w:szCs w:val="28"/>
        </w:rPr>
        <w:t>：</w:t>
      </w:r>
    </w:p>
    <w:p w:rsidR="00EA5131" w:rsidRPr="00E325AC" w:rsidRDefault="00A2009B" w:rsidP="00D00595">
      <w:pPr>
        <w:pStyle w:val="24"/>
        <w:ind w:firstLine="562"/>
        <w:rPr>
          <w:rFonts w:ascii="宋体" w:hAnsi="宋体" w:cs="宋体"/>
          <w:sz w:val="28"/>
          <w:szCs w:val="28"/>
        </w:rPr>
      </w:pPr>
      <w:r w:rsidRPr="00E325AC">
        <w:rPr>
          <w:b/>
          <w:sz w:val="28"/>
          <w:szCs w:val="28"/>
        </w:rPr>
        <w:t>1</w:t>
      </w:r>
      <w:r w:rsidRPr="00E325AC">
        <w:rPr>
          <w:rFonts w:hint="eastAsia"/>
          <w:sz w:val="28"/>
          <w:szCs w:val="28"/>
        </w:rPr>
        <w:t>最大应力设计值</w:t>
      </w:r>
      <w:r w:rsidR="00EA5131" w:rsidRPr="00E325AC">
        <w:rPr>
          <w:rFonts w:hint="eastAsia"/>
          <w:sz w:val="28"/>
          <w:szCs w:val="28"/>
        </w:rPr>
        <w:t>宜</w:t>
      </w:r>
      <w:proofErr w:type="gramStart"/>
      <w:r w:rsidR="00EA5131" w:rsidRPr="00E325AC">
        <w:rPr>
          <w:rFonts w:hint="eastAsia"/>
          <w:sz w:val="28"/>
          <w:szCs w:val="28"/>
        </w:rPr>
        <w:t>按考虑</w:t>
      </w:r>
      <w:proofErr w:type="gramEnd"/>
      <w:r w:rsidR="00EA5131" w:rsidRPr="00E325AC">
        <w:rPr>
          <w:rFonts w:hint="eastAsia"/>
          <w:sz w:val="28"/>
          <w:szCs w:val="28"/>
        </w:rPr>
        <w:t>几何非线性的有限元方法计算，也可按下列公式计算：</w:t>
      </w:r>
    </w:p>
    <w:p w:rsidR="00EA5131" w:rsidRPr="00E325AC" w:rsidRDefault="00A2009B" w:rsidP="00D00595">
      <w:pPr>
        <w:ind w:firstLineChars="1200" w:firstLine="3360"/>
        <w:jc w:val="left"/>
        <w:rPr>
          <w:szCs w:val="28"/>
        </w:rPr>
      </w:pPr>
      <w:r w:rsidRPr="00E325AC">
        <w:rPr>
          <w:snapToGrid w:val="0"/>
          <w:kern w:val="0"/>
          <w:position w:val="-22"/>
          <w:szCs w:val="28"/>
        </w:rPr>
        <w:object w:dxaOrig="1180" w:dyaOrig="580">
          <v:shape id="_x0000_i1083" type="#_x0000_t75" style="width:58.55pt;height:28.5pt" o:ole="">
            <v:imagedata r:id="rId193" o:title=""/>
          </v:shape>
          <o:OLEObject Type="Embed" ProgID="Equation.DSMT4" ShapeID="_x0000_i1083" DrawAspect="Content" ObjectID="_1630338459" r:id="rId194"/>
        </w:object>
      </w:r>
      <w:r w:rsidR="00D00595" w:rsidRPr="00E325AC">
        <w:rPr>
          <w:rFonts w:hint="eastAsia"/>
          <w:snapToGrid w:val="0"/>
          <w:kern w:val="0"/>
          <w:position w:val="-22"/>
          <w:szCs w:val="28"/>
        </w:rPr>
        <w:t xml:space="preserve">                       </w:t>
      </w:r>
      <w:r w:rsidR="0083487F" w:rsidRPr="00E325AC">
        <w:rPr>
          <w:szCs w:val="28"/>
        </w:rPr>
        <w:fldChar w:fldCharType="begin"/>
      </w:r>
      <w:r w:rsidR="00EA5131" w:rsidRPr="00E325AC">
        <w:rPr>
          <w:szCs w:val="28"/>
        </w:rPr>
        <w:instrText xml:space="preserve"> QUOTE </w:instrText>
      </w:r>
      <w:r w:rsidR="00BD18E0" w:rsidRPr="00E325AC">
        <w:rPr>
          <w:noProof/>
          <w:position w:val="-14"/>
          <w:szCs w:val="28"/>
        </w:rPr>
        <w:drawing>
          <wp:inline distT="0" distB="0" distL="0" distR="0">
            <wp:extent cx="1056640" cy="285115"/>
            <wp:effectExtent l="0" t="0" r="0" b="635"/>
            <wp:docPr id="21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19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6640" cy="285115"/>
                    </a:xfrm>
                    <a:prstGeom prst="rect">
                      <a:avLst/>
                    </a:prstGeom>
                    <a:noFill/>
                    <a:ln>
                      <a:noFill/>
                    </a:ln>
                  </pic:spPr>
                </pic:pic>
              </a:graphicData>
            </a:graphic>
          </wp:inline>
        </w:drawing>
      </w:r>
      <w:r w:rsidR="0083487F" w:rsidRPr="00E325AC">
        <w:rPr>
          <w:szCs w:val="28"/>
        </w:rPr>
        <w:fldChar w:fldCharType="end"/>
      </w:r>
      <w:r w:rsidR="00EA5131" w:rsidRPr="00E325AC">
        <w:rPr>
          <w:rFonts w:hint="eastAsia"/>
          <w:szCs w:val="28"/>
        </w:rPr>
        <w:t>（</w:t>
      </w:r>
      <w:r w:rsidR="00516C93" w:rsidRPr="00E325AC">
        <w:rPr>
          <w:rFonts w:hint="eastAsia"/>
          <w:szCs w:val="28"/>
        </w:rPr>
        <w:t>7</w:t>
      </w:r>
      <w:r w:rsidR="00EA5131" w:rsidRPr="00E325AC">
        <w:rPr>
          <w:rFonts w:hint="eastAsia"/>
          <w:szCs w:val="28"/>
        </w:rPr>
        <w:t>.</w:t>
      </w:r>
      <w:r w:rsidR="00426B6F" w:rsidRPr="00E325AC">
        <w:rPr>
          <w:rFonts w:hint="eastAsia"/>
          <w:szCs w:val="28"/>
        </w:rPr>
        <w:t>2.</w:t>
      </w:r>
      <w:r w:rsidR="00D00595" w:rsidRPr="00E325AC">
        <w:rPr>
          <w:rFonts w:hint="eastAsia"/>
          <w:szCs w:val="28"/>
        </w:rPr>
        <w:t>6</w:t>
      </w:r>
      <w:r w:rsidR="00EA5131" w:rsidRPr="00E325AC">
        <w:rPr>
          <w:rFonts w:hint="eastAsia"/>
          <w:szCs w:val="28"/>
        </w:rPr>
        <w:t>-1</w:t>
      </w:r>
      <w:r w:rsidR="00EA5131" w:rsidRPr="00E325AC">
        <w:rPr>
          <w:rFonts w:hint="eastAsia"/>
          <w:szCs w:val="28"/>
        </w:rPr>
        <w:t>）</w:t>
      </w:r>
    </w:p>
    <w:p w:rsidR="00EA5131" w:rsidRPr="00E325AC" w:rsidRDefault="00A2009B" w:rsidP="00D00595">
      <w:pPr>
        <w:ind w:firstLineChars="1250" w:firstLine="3500"/>
        <w:jc w:val="left"/>
        <w:rPr>
          <w:rStyle w:val="2Char1"/>
          <w:szCs w:val="28"/>
        </w:rPr>
      </w:pPr>
      <w:r w:rsidRPr="00E325AC">
        <w:rPr>
          <w:snapToGrid w:val="0"/>
          <w:kern w:val="0"/>
          <w:position w:val="-22"/>
          <w:szCs w:val="28"/>
        </w:rPr>
        <w:object w:dxaOrig="740" w:dyaOrig="580">
          <v:shape id="_x0000_i1084" type="#_x0000_t75" style="width:36pt;height:28.5pt" o:ole="">
            <v:imagedata r:id="rId196" o:title=""/>
          </v:shape>
          <o:OLEObject Type="Embed" ProgID="Equation.DSMT4" ShapeID="_x0000_i1084" DrawAspect="Content" ObjectID="_1630338460" r:id="rId197"/>
        </w:object>
      </w:r>
      <w:r w:rsidR="00D00595" w:rsidRPr="00E325AC">
        <w:rPr>
          <w:rFonts w:hint="eastAsia"/>
          <w:snapToGrid w:val="0"/>
          <w:kern w:val="0"/>
          <w:position w:val="-22"/>
          <w:szCs w:val="28"/>
        </w:rPr>
        <w:t xml:space="preserve">                         </w:t>
      </w:r>
      <w:r w:rsidR="00EA5131" w:rsidRPr="00E325AC">
        <w:rPr>
          <w:rStyle w:val="2Char1"/>
          <w:rFonts w:hint="eastAsia"/>
          <w:szCs w:val="28"/>
        </w:rPr>
        <w:t>（</w:t>
      </w:r>
      <w:r w:rsidR="00516C93" w:rsidRPr="00E325AC">
        <w:rPr>
          <w:rFonts w:hint="eastAsia"/>
          <w:szCs w:val="28"/>
        </w:rPr>
        <w:t>7</w:t>
      </w:r>
      <w:r w:rsidR="00EA5131" w:rsidRPr="00E325AC">
        <w:rPr>
          <w:rFonts w:hint="eastAsia"/>
          <w:szCs w:val="28"/>
        </w:rPr>
        <w:t>.</w:t>
      </w:r>
      <w:r w:rsidR="00426B6F" w:rsidRPr="00E325AC">
        <w:rPr>
          <w:rFonts w:hint="eastAsia"/>
          <w:szCs w:val="28"/>
        </w:rPr>
        <w:t>2.</w:t>
      </w:r>
      <w:r w:rsidR="00D00595" w:rsidRPr="00E325AC">
        <w:rPr>
          <w:rFonts w:hint="eastAsia"/>
          <w:szCs w:val="28"/>
        </w:rPr>
        <w:t>6</w:t>
      </w:r>
      <w:r w:rsidR="00EA5131" w:rsidRPr="00E325AC">
        <w:rPr>
          <w:rStyle w:val="2Char1"/>
          <w:rFonts w:hint="eastAsia"/>
          <w:szCs w:val="28"/>
        </w:rPr>
        <w:t>-</w:t>
      </w:r>
      <w:r w:rsidRPr="00E325AC">
        <w:rPr>
          <w:rStyle w:val="2Char1"/>
          <w:szCs w:val="28"/>
        </w:rPr>
        <w:t>2</w:t>
      </w:r>
      <w:r w:rsidR="00EA5131" w:rsidRPr="00E325AC">
        <w:rPr>
          <w:rStyle w:val="2Char1"/>
          <w:rFonts w:hint="eastAsia"/>
          <w:szCs w:val="28"/>
        </w:rPr>
        <w:t>）</w:t>
      </w:r>
    </w:p>
    <w:p w:rsidR="00A2009B" w:rsidRPr="00E325AC" w:rsidRDefault="00A2009B" w:rsidP="00D00595">
      <w:pPr>
        <w:pStyle w:val="24"/>
        <w:ind w:firstLine="562"/>
        <w:rPr>
          <w:rFonts w:ascii="宋体" w:hAnsi="宋体" w:cs="宋体"/>
          <w:sz w:val="28"/>
          <w:szCs w:val="28"/>
        </w:rPr>
      </w:pPr>
      <w:r w:rsidRPr="00E325AC">
        <w:rPr>
          <w:b/>
          <w:sz w:val="28"/>
          <w:szCs w:val="28"/>
        </w:rPr>
        <w:t>2</w:t>
      </w:r>
      <w:r w:rsidR="00D00595" w:rsidRPr="00E325AC">
        <w:rPr>
          <w:rFonts w:hint="eastAsia"/>
          <w:sz w:val="28"/>
          <w:szCs w:val="28"/>
        </w:rPr>
        <w:t xml:space="preserve"> </w:t>
      </w:r>
      <w:r w:rsidRPr="00E325AC">
        <w:rPr>
          <w:rFonts w:hint="eastAsia"/>
          <w:sz w:val="28"/>
          <w:szCs w:val="28"/>
        </w:rPr>
        <w:t>最大挠度宜</w:t>
      </w:r>
      <w:proofErr w:type="gramStart"/>
      <w:r w:rsidRPr="00E325AC">
        <w:rPr>
          <w:rFonts w:hint="eastAsia"/>
          <w:sz w:val="28"/>
          <w:szCs w:val="28"/>
        </w:rPr>
        <w:t>按考虑</w:t>
      </w:r>
      <w:proofErr w:type="gramEnd"/>
      <w:r w:rsidRPr="00E325AC">
        <w:rPr>
          <w:rFonts w:hint="eastAsia"/>
          <w:sz w:val="28"/>
          <w:szCs w:val="28"/>
        </w:rPr>
        <w:t>几何非线性的有限元方法计算，也可按下列公式计算：</w:t>
      </w:r>
    </w:p>
    <w:p w:rsidR="00A2009B" w:rsidRPr="00E325AC" w:rsidRDefault="00A2009B" w:rsidP="00D00595">
      <w:pPr>
        <w:ind w:firstLineChars="1200" w:firstLine="3360"/>
        <w:jc w:val="left"/>
        <w:rPr>
          <w:rStyle w:val="2Char1"/>
          <w:szCs w:val="28"/>
        </w:rPr>
      </w:pPr>
      <w:r w:rsidRPr="00E325AC">
        <w:rPr>
          <w:snapToGrid w:val="0"/>
          <w:kern w:val="0"/>
          <w:position w:val="-22"/>
          <w:szCs w:val="28"/>
        </w:rPr>
        <w:object w:dxaOrig="1240" w:dyaOrig="600">
          <v:shape id="_x0000_i1085" type="#_x0000_t75" style="width:56.95pt;height:28.5pt" o:ole="">
            <v:imagedata r:id="rId198" o:title=""/>
          </v:shape>
          <o:OLEObject Type="Embed" ProgID="Equation.DSMT4" ShapeID="_x0000_i1085" DrawAspect="Content" ObjectID="_1630338461" r:id="rId199"/>
        </w:object>
      </w:r>
      <w:r w:rsidR="00D00595" w:rsidRPr="00E325AC">
        <w:rPr>
          <w:rFonts w:hint="eastAsia"/>
          <w:snapToGrid w:val="0"/>
          <w:kern w:val="0"/>
          <w:position w:val="-22"/>
          <w:szCs w:val="28"/>
        </w:rPr>
        <w:t xml:space="preserve">                       </w:t>
      </w:r>
      <w:r w:rsidR="0083487F" w:rsidRPr="00E325AC">
        <w:rPr>
          <w:rFonts w:ascii="宋体" w:hAnsi="宋体" w:cs="宋体"/>
          <w:szCs w:val="28"/>
        </w:rPr>
        <w:fldChar w:fldCharType="begin"/>
      </w:r>
      <w:r w:rsidRPr="00E325AC">
        <w:rPr>
          <w:rFonts w:ascii="宋体" w:hAnsi="宋体" w:cs="宋体"/>
          <w:szCs w:val="28"/>
        </w:rPr>
        <w:instrText xml:space="preserve"> QUOTE </w:instrText>
      </w:r>
      <w:r w:rsidRPr="00E325AC">
        <w:rPr>
          <w:noProof/>
          <w:position w:val="-14"/>
          <w:szCs w:val="28"/>
        </w:rPr>
        <w:drawing>
          <wp:inline distT="0" distB="0" distL="0" distR="0">
            <wp:extent cx="1163955" cy="285115"/>
            <wp:effectExtent l="0" t="0" r="0" b="635"/>
            <wp:docPr id="3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2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3955" cy="285115"/>
                    </a:xfrm>
                    <a:prstGeom prst="rect">
                      <a:avLst/>
                    </a:prstGeom>
                    <a:noFill/>
                    <a:ln>
                      <a:noFill/>
                    </a:ln>
                  </pic:spPr>
                </pic:pic>
              </a:graphicData>
            </a:graphic>
          </wp:inline>
        </w:drawing>
      </w:r>
      <w:r w:rsidR="0083487F" w:rsidRPr="00E325AC">
        <w:rPr>
          <w:rFonts w:ascii="宋体" w:hAnsi="宋体" w:cs="宋体"/>
          <w:szCs w:val="28"/>
        </w:rPr>
        <w:fldChar w:fldCharType="end"/>
      </w:r>
      <w:r w:rsidRPr="00E325AC">
        <w:rPr>
          <w:rStyle w:val="2Char1"/>
          <w:rFonts w:hint="eastAsia"/>
          <w:szCs w:val="28"/>
        </w:rPr>
        <w:t>（</w:t>
      </w:r>
      <w:r w:rsidRPr="00E325AC">
        <w:rPr>
          <w:rFonts w:hint="eastAsia"/>
          <w:szCs w:val="28"/>
        </w:rPr>
        <w:t>7.2.</w:t>
      </w:r>
      <w:r w:rsidR="00D00595" w:rsidRPr="00E325AC">
        <w:rPr>
          <w:rFonts w:hint="eastAsia"/>
          <w:szCs w:val="28"/>
        </w:rPr>
        <w:t>6</w:t>
      </w:r>
      <w:r w:rsidRPr="00E325AC">
        <w:rPr>
          <w:rStyle w:val="2Char1"/>
          <w:rFonts w:hint="eastAsia"/>
          <w:szCs w:val="28"/>
        </w:rPr>
        <w:t>-</w:t>
      </w:r>
      <w:r w:rsidRPr="00E325AC">
        <w:rPr>
          <w:rStyle w:val="2Char1"/>
          <w:szCs w:val="28"/>
        </w:rPr>
        <w:t>3</w:t>
      </w:r>
      <w:r w:rsidRPr="00E325AC">
        <w:rPr>
          <w:rStyle w:val="2Char1"/>
          <w:rFonts w:hint="eastAsia"/>
          <w:szCs w:val="28"/>
        </w:rPr>
        <w:t>）</w:t>
      </w:r>
    </w:p>
    <w:p w:rsidR="00A2009B" w:rsidRPr="00E325AC" w:rsidRDefault="00A2009B" w:rsidP="00D00595">
      <w:pPr>
        <w:ind w:firstLineChars="1200" w:firstLine="3360"/>
        <w:jc w:val="left"/>
        <w:rPr>
          <w:rStyle w:val="2Char1"/>
          <w:szCs w:val="28"/>
        </w:rPr>
      </w:pPr>
      <w:r w:rsidRPr="00E325AC">
        <w:rPr>
          <w:snapToGrid w:val="0"/>
          <w:kern w:val="0"/>
          <w:position w:val="-22"/>
          <w:szCs w:val="28"/>
        </w:rPr>
        <w:object w:dxaOrig="900" w:dyaOrig="600">
          <v:shape id="_x0000_i1086" type="#_x0000_t75" style="width:43.5pt;height:28.5pt" o:ole="">
            <v:imagedata r:id="rId201" o:title=""/>
          </v:shape>
          <o:OLEObject Type="Embed" ProgID="Equation.DSMT4" ShapeID="_x0000_i1086" DrawAspect="Content" ObjectID="_1630338462" r:id="rId202"/>
        </w:object>
      </w:r>
      <w:r w:rsidR="00D00595" w:rsidRPr="00E325AC">
        <w:rPr>
          <w:rFonts w:hint="eastAsia"/>
          <w:snapToGrid w:val="0"/>
          <w:kern w:val="0"/>
          <w:position w:val="-22"/>
          <w:szCs w:val="28"/>
        </w:rPr>
        <w:t xml:space="preserve">                         </w:t>
      </w:r>
      <w:r w:rsidRPr="00E325AC">
        <w:rPr>
          <w:rStyle w:val="2Char1"/>
          <w:rFonts w:hint="eastAsia"/>
          <w:szCs w:val="28"/>
        </w:rPr>
        <w:t>（</w:t>
      </w:r>
      <w:r w:rsidRPr="00E325AC">
        <w:rPr>
          <w:rFonts w:hint="eastAsia"/>
          <w:szCs w:val="28"/>
        </w:rPr>
        <w:t>7.2.</w:t>
      </w:r>
      <w:r w:rsidR="00D00595" w:rsidRPr="00E325AC">
        <w:rPr>
          <w:rFonts w:hint="eastAsia"/>
          <w:szCs w:val="28"/>
        </w:rPr>
        <w:t>6</w:t>
      </w:r>
      <w:r w:rsidRPr="00E325AC">
        <w:rPr>
          <w:rStyle w:val="2Char1"/>
          <w:rFonts w:hint="eastAsia"/>
          <w:szCs w:val="28"/>
        </w:rPr>
        <w:t>-</w:t>
      </w:r>
      <w:r w:rsidRPr="00E325AC">
        <w:rPr>
          <w:rStyle w:val="2Char1"/>
          <w:szCs w:val="28"/>
        </w:rPr>
        <w:t>4</w:t>
      </w:r>
      <w:r w:rsidRPr="00E325AC">
        <w:rPr>
          <w:rStyle w:val="2Char1"/>
          <w:rFonts w:hint="eastAsia"/>
          <w:szCs w:val="28"/>
        </w:rPr>
        <w:t>）</w:t>
      </w:r>
    </w:p>
    <w:p w:rsidR="00CD757D" w:rsidRPr="00E325AC" w:rsidRDefault="00CD757D" w:rsidP="00370749">
      <w:pPr>
        <w:ind w:right="455"/>
        <w:textAlignment w:val="center"/>
        <w:rPr>
          <w:szCs w:val="28"/>
        </w:rPr>
      </w:pPr>
      <w:r w:rsidRPr="00E325AC">
        <w:rPr>
          <w:snapToGrid w:val="0"/>
          <w:kern w:val="0"/>
          <w:szCs w:val="28"/>
        </w:rPr>
        <w:t>式中：</w:t>
      </w:r>
      <w:r w:rsidR="00D00595" w:rsidRPr="00E325AC">
        <w:rPr>
          <w:rFonts w:hint="eastAsia"/>
          <w:i/>
          <w:szCs w:val="28"/>
        </w:rPr>
        <w:t>q</w:t>
      </w:r>
      <w:r w:rsidR="00D00595" w:rsidRPr="00E325AC">
        <w:rPr>
          <w:rFonts w:hint="eastAsia"/>
          <w:i/>
          <w:szCs w:val="28"/>
        </w:rPr>
        <w:t>、</w:t>
      </w:r>
      <w:r w:rsidR="0083487F" w:rsidRPr="00E325AC">
        <w:rPr>
          <w:szCs w:val="28"/>
        </w:rPr>
        <w:fldChar w:fldCharType="begin"/>
      </w:r>
      <w:r w:rsidR="00D00595" w:rsidRPr="00E325AC">
        <w:rPr>
          <w:szCs w:val="28"/>
        </w:rPr>
        <w:instrText xml:space="preserve"> QUOTE </w:instrText>
      </w:r>
      <w:r w:rsidR="00D00595" w:rsidRPr="00E325AC">
        <w:rPr>
          <w:noProof/>
          <w:szCs w:val="28"/>
        </w:rPr>
        <w:drawing>
          <wp:inline distT="0" distB="0" distL="0" distR="0">
            <wp:extent cx="189865" cy="178435"/>
            <wp:effectExtent l="0" t="0" r="635" b="0"/>
            <wp:docPr id="1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2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r w:rsidR="0083487F" w:rsidRPr="00E325AC">
        <w:rPr>
          <w:szCs w:val="28"/>
        </w:rPr>
        <w:fldChar w:fldCharType="end"/>
      </w:r>
      <w:r w:rsidR="00D00595" w:rsidRPr="00E325AC">
        <w:rPr>
          <w:rFonts w:hint="eastAsia"/>
          <w:i/>
          <w:iCs/>
          <w:szCs w:val="28"/>
        </w:rPr>
        <w:t>q</w:t>
      </w:r>
      <w:r w:rsidR="00D00595" w:rsidRPr="00E325AC">
        <w:rPr>
          <w:rFonts w:hint="eastAsia"/>
          <w:szCs w:val="28"/>
          <w:vertAlign w:val="subscript"/>
        </w:rPr>
        <w:t>k</w:t>
      </w:r>
      <w:r w:rsidR="00A500C7" w:rsidRPr="00E325AC">
        <w:rPr>
          <w:rFonts w:eastAsia="黑体"/>
          <w:szCs w:val="28"/>
        </w:rPr>
        <w:t>——</w:t>
      </w:r>
      <w:r w:rsidR="00D00595" w:rsidRPr="00E325AC">
        <w:rPr>
          <w:rFonts w:hint="eastAsia"/>
          <w:szCs w:val="28"/>
        </w:rPr>
        <w:t>垂直于幕墙平面的荷载设计值</w:t>
      </w:r>
      <w:r w:rsidR="00D00595" w:rsidRPr="00E325AC">
        <w:rPr>
          <w:szCs w:val="28"/>
        </w:rPr>
        <w:t>、</w:t>
      </w:r>
      <w:r w:rsidR="00D00595" w:rsidRPr="00E325AC">
        <w:rPr>
          <w:rFonts w:hint="eastAsia"/>
          <w:szCs w:val="28"/>
        </w:rPr>
        <w:t>标准值（</w:t>
      </w:r>
      <w:r w:rsidR="00D00595" w:rsidRPr="00E325AC">
        <w:rPr>
          <w:rFonts w:hint="eastAsia"/>
          <w:szCs w:val="28"/>
        </w:rPr>
        <w:t>N/</w:t>
      </w:r>
      <w:r w:rsidR="00D00595" w:rsidRPr="00E325AC">
        <w:rPr>
          <w:szCs w:val="28"/>
        </w:rPr>
        <w:t>mm</w:t>
      </w:r>
      <w:r w:rsidR="00D00595" w:rsidRPr="00E325AC">
        <w:rPr>
          <w:szCs w:val="28"/>
          <w:vertAlign w:val="superscript"/>
        </w:rPr>
        <w:t>2</w:t>
      </w:r>
      <w:r w:rsidR="00D00595" w:rsidRPr="00E325AC">
        <w:rPr>
          <w:rFonts w:hint="eastAsia"/>
          <w:szCs w:val="28"/>
        </w:rPr>
        <w:t>）；</w:t>
      </w:r>
    </w:p>
    <w:p w:rsidR="00D00595" w:rsidRPr="00E325AC" w:rsidRDefault="00D00595" w:rsidP="00D00595">
      <w:pPr>
        <w:ind w:right="455" w:firstLineChars="450" w:firstLine="1260"/>
        <w:textAlignment w:val="center"/>
        <w:rPr>
          <w:szCs w:val="28"/>
        </w:rPr>
      </w:pPr>
      <w:r w:rsidRPr="00E325AC">
        <w:rPr>
          <w:rFonts w:ascii="宋体" w:hAnsi="宋体" w:hint="eastAsia"/>
          <w:szCs w:val="28"/>
        </w:rPr>
        <w:t>σ</w:t>
      </w:r>
      <w:r w:rsidR="00A500C7" w:rsidRPr="00E325AC">
        <w:rPr>
          <w:rFonts w:eastAsia="黑体"/>
          <w:szCs w:val="28"/>
        </w:rPr>
        <w:t>——</w:t>
      </w:r>
      <w:r w:rsidRPr="00E325AC">
        <w:rPr>
          <w:rFonts w:hint="eastAsia"/>
          <w:szCs w:val="28"/>
        </w:rPr>
        <w:t>荷载作用下玻璃截面的最大应力设计值（</w:t>
      </w:r>
      <w:r w:rsidRPr="00E325AC">
        <w:rPr>
          <w:rFonts w:hint="eastAsia"/>
          <w:szCs w:val="28"/>
        </w:rPr>
        <w:t>N/mm</w:t>
      </w:r>
      <w:r w:rsidRPr="00E325AC">
        <w:rPr>
          <w:rFonts w:hint="eastAsia"/>
          <w:szCs w:val="28"/>
          <w:vertAlign w:val="superscript"/>
        </w:rPr>
        <w:t>2</w:t>
      </w:r>
      <w:r w:rsidRPr="00E325AC">
        <w:rPr>
          <w:rFonts w:hint="eastAsia"/>
          <w:szCs w:val="28"/>
        </w:rPr>
        <w:t>）；</w:t>
      </w:r>
    </w:p>
    <w:p w:rsidR="00D00595" w:rsidRPr="00E325AC" w:rsidRDefault="00D00595" w:rsidP="00D00595">
      <w:pPr>
        <w:ind w:right="455" w:firstLineChars="200" w:firstLine="560"/>
        <w:textAlignment w:val="center"/>
        <w:rPr>
          <w:szCs w:val="28"/>
        </w:rPr>
      </w:pPr>
      <w:r w:rsidRPr="00E325AC">
        <w:rPr>
          <w:rFonts w:hint="eastAsia"/>
          <w:szCs w:val="28"/>
        </w:rPr>
        <w:t>θ、θ</w:t>
      </w:r>
      <w:r w:rsidRPr="00E325AC">
        <w:rPr>
          <w:rFonts w:hint="eastAsia"/>
          <w:szCs w:val="28"/>
          <w:vertAlign w:val="subscript"/>
        </w:rPr>
        <w:t>k</w:t>
      </w:r>
      <w:r w:rsidR="00A500C7" w:rsidRPr="00E325AC">
        <w:rPr>
          <w:rFonts w:eastAsia="黑体"/>
          <w:szCs w:val="28"/>
        </w:rPr>
        <w:t>——</w:t>
      </w:r>
      <w:r w:rsidRPr="00E325AC">
        <w:rPr>
          <w:rFonts w:hint="eastAsia"/>
          <w:szCs w:val="28"/>
        </w:rPr>
        <w:t>参数</w:t>
      </w:r>
      <w:r w:rsidR="000370F1" w:rsidRPr="00E325AC">
        <w:rPr>
          <w:rFonts w:hint="eastAsia"/>
          <w:szCs w:val="28"/>
        </w:rPr>
        <w:t>；</w:t>
      </w:r>
    </w:p>
    <w:p w:rsidR="00D00595" w:rsidRPr="00E325AC" w:rsidRDefault="00D00595" w:rsidP="000370F1">
      <w:pPr>
        <w:ind w:right="455" w:firstLineChars="450" w:firstLine="1260"/>
        <w:textAlignment w:val="center"/>
        <w:rPr>
          <w:szCs w:val="28"/>
        </w:rPr>
      </w:pPr>
      <w:r w:rsidRPr="00E325AC">
        <w:rPr>
          <w:rFonts w:ascii="宋体" w:hAnsi="宋体" w:cs="宋体" w:hint="eastAsia"/>
          <w:position w:val="-10"/>
          <w:szCs w:val="28"/>
        </w:rPr>
        <w:object w:dxaOrig="279" w:dyaOrig="340">
          <v:shape id="_x0000_i1087" type="#_x0000_t75" style="width:15.05pt;height:13.45pt" o:ole="">
            <v:imagedata r:id="rId204" o:title=""/>
          </v:shape>
          <o:OLEObject Type="Embed" ProgID="Equation.3" ShapeID="_x0000_i1087" DrawAspect="Content" ObjectID="_1630338463" r:id="rId205"/>
        </w:object>
      </w:r>
      <w:r w:rsidR="00A500C7" w:rsidRPr="00E325AC">
        <w:rPr>
          <w:rFonts w:eastAsia="黑体"/>
          <w:szCs w:val="28"/>
        </w:rPr>
        <w:t>——</w:t>
      </w:r>
      <w:r w:rsidRPr="00E325AC">
        <w:rPr>
          <w:rFonts w:hint="eastAsia"/>
          <w:szCs w:val="28"/>
        </w:rPr>
        <w:t>在风荷载标准</w:t>
      </w:r>
      <w:proofErr w:type="gramStart"/>
      <w:r w:rsidRPr="00E325AC">
        <w:rPr>
          <w:rFonts w:hint="eastAsia"/>
          <w:szCs w:val="28"/>
        </w:rPr>
        <w:t>值作用</w:t>
      </w:r>
      <w:proofErr w:type="gramEnd"/>
      <w:r w:rsidRPr="00E325AC">
        <w:rPr>
          <w:rFonts w:hint="eastAsia"/>
          <w:szCs w:val="28"/>
        </w:rPr>
        <w:t>下挠度最大值（</w:t>
      </w:r>
      <w:r w:rsidRPr="00E325AC">
        <w:rPr>
          <w:rFonts w:hint="eastAsia"/>
          <w:szCs w:val="28"/>
        </w:rPr>
        <w:t>mm</w:t>
      </w:r>
      <w:r w:rsidRPr="00E325AC">
        <w:rPr>
          <w:rFonts w:hint="eastAsia"/>
          <w:szCs w:val="28"/>
        </w:rPr>
        <w:t>）；</w:t>
      </w:r>
    </w:p>
    <w:p w:rsidR="000370F1" w:rsidRPr="00E325AC" w:rsidRDefault="000370F1" w:rsidP="000370F1">
      <w:pPr>
        <w:ind w:right="455" w:firstLineChars="500" w:firstLine="1400"/>
        <w:textAlignment w:val="center"/>
        <w:rPr>
          <w:szCs w:val="28"/>
        </w:rPr>
      </w:pPr>
      <w:r w:rsidRPr="00E325AC">
        <w:rPr>
          <w:rFonts w:ascii="宋体" w:hAnsi="宋体" w:cs="宋体" w:hint="eastAsia"/>
          <w:position w:val="-6"/>
          <w:szCs w:val="28"/>
        </w:rPr>
        <w:object w:dxaOrig="200" w:dyaOrig="220">
          <v:shape id="_x0000_i1088" type="#_x0000_t75" style="width:7.5pt;height:13.45pt" o:ole="">
            <v:imagedata r:id="rId206" o:title=""/>
          </v:shape>
          <o:OLEObject Type="Embed" ProgID="Equation.3" ShapeID="_x0000_i1088" DrawAspect="Content" ObjectID="_1630338464" r:id="rId207"/>
        </w:object>
      </w:r>
      <w:r w:rsidR="00A500C7" w:rsidRPr="00E325AC">
        <w:rPr>
          <w:rFonts w:eastAsia="黑体"/>
          <w:szCs w:val="28"/>
        </w:rPr>
        <w:t>——</w:t>
      </w:r>
      <w:r w:rsidRPr="00E325AC">
        <w:rPr>
          <w:rFonts w:hint="eastAsia"/>
          <w:szCs w:val="28"/>
        </w:rPr>
        <w:t>矩形玻璃板材短边边长（</w:t>
      </w:r>
      <w:r w:rsidRPr="00E325AC">
        <w:rPr>
          <w:rFonts w:hint="eastAsia"/>
          <w:szCs w:val="28"/>
        </w:rPr>
        <w:t>mm</w:t>
      </w:r>
      <w:r w:rsidRPr="00E325AC">
        <w:rPr>
          <w:rFonts w:hint="eastAsia"/>
          <w:szCs w:val="28"/>
        </w:rPr>
        <w:t>）；</w:t>
      </w:r>
    </w:p>
    <w:p w:rsidR="000370F1" w:rsidRPr="00E325AC" w:rsidRDefault="000370F1" w:rsidP="000370F1">
      <w:pPr>
        <w:ind w:right="455" w:firstLineChars="500" w:firstLine="1400"/>
        <w:textAlignment w:val="center"/>
        <w:rPr>
          <w:szCs w:val="28"/>
        </w:rPr>
      </w:pPr>
      <w:r w:rsidRPr="00E325AC">
        <w:rPr>
          <w:rFonts w:ascii="宋体" w:hAnsi="宋体" w:cs="宋体" w:hint="eastAsia"/>
          <w:position w:val="-6"/>
          <w:szCs w:val="28"/>
        </w:rPr>
        <w:object w:dxaOrig="140" w:dyaOrig="240">
          <v:shape id="_x0000_i1089" type="#_x0000_t75" style="width:7.5pt;height:15.05pt" o:ole="">
            <v:imagedata r:id="rId208" o:title=""/>
          </v:shape>
          <o:OLEObject Type="Embed" ProgID="Equation.3" ShapeID="_x0000_i1089" DrawAspect="Content" ObjectID="_1630338465" r:id="rId209"/>
        </w:object>
      </w:r>
      <w:r w:rsidR="00A500C7" w:rsidRPr="00E325AC">
        <w:rPr>
          <w:rFonts w:eastAsia="黑体"/>
          <w:szCs w:val="28"/>
        </w:rPr>
        <w:t>——</w:t>
      </w:r>
      <w:r w:rsidRPr="00E325AC">
        <w:rPr>
          <w:rFonts w:hint="eastAsia"/>
          <w:szCs w:val="28"/>
        </w:rPr>
        <w:t>玻璃的厚度（</w:t>
      </w:r>
      <w:r w:rsidRPr="00E325AC">
        <w:rPr>
          <w:rFonts w:hint="eastAsia"/>
          <w:szCs w:val="28"/>
        </w:rPr>
        <w:t>mm</w:t>
      </w:r>
      <w:r w:rsidRPr="00E325AC">
        <w:rPr>
          <w:rFonts w:hint="eastAsia"/>
          <w:szCs w:val="28"/>
        </w:rPr>
        <w:t>）；</w:t>
      </w:r>
    </w:p>
    <w:p w:rsidR="000370F1" w:rsidRPr="00E325AC" w:rsidRDefault="000370F1" w:rsidP="000370F1">
      <w:pPr>
        <w:ind w:right="455" w:firstLineChars="500" w:firstLine="1400"/>
        <w:textAlignment w:val="center"/>
        <w:rPr>
          <w:i/>
          <w:szCs w:val="28"/>
        </w:rPr>
      </w:pPr>
      <w:r w:rsidRPr="00E325AC">
        <w:rPr>
          <w:rFonts w:hint="eastAsia"/>
          <w:i/>
          <w:szCs w:val="28"/>
        </w:rPr>
        <w:t>E</w:t>
      </w:r>
      <w:r w:rsidR="00A500C7" w:rsidRPr="00E325AC">
        <w:rPr>
          <w:rFonts w:eastAsia="黑体"/>
          <w:szCs w:val="28"/>
        </w:rPr>
        <w:t>——</w:t>
      </w:r>
      <w:r w:rsidRPr="00E325AC">
        <w:rPr>
          <w:rFonts w:hint="eastAsia"/>
          <w:szCs w:val="28"/>
        </w:rPr>
        <w:t>玻璃的弹性模量（</w:t>
      </w:r>
      <w:r w:rsidRPr="00E325AC">
        <w:rPr>
          <w:rFonts w:hint="eastAsia"/>
          <w:szCs w:val="28"/>
        </w:rPr>
        <w:t>N/</w:t>
      </w:r>
      <w:r w:rsidRPr="00E325AC">
        <w:rPr>
          <w:szCs w:val="28"/>
        </w:rPr>
        <w:t>mm</w:t>
      </w:r>
      <w:r w:rsidRPr="00E325AC">
        <w:rPr>
          <w:szCs w:val="28"/>
          <w:vertAlign w:val="superscript"/>
        </w:rPr>
        <w:t>2</w:t>
      </w:r>
      <w:r w:rsidRPr="00E325AC">
        <w:rPr>
          <w:rFonts w:hint="eastAsia"/>
          <w:szCs w:val="28"/>
        </w:rPr>
        <w:t>）；</w:t>
      </w:r>
    </w:p>
    <w:p w:rsidR="000370F1" w:rsidRPr="00E325AC" w:rsidRDefault="000370F1" w:rsidP="00A500C7">
      <w:pPr>
        <w:ind w:leftChars="500" w:left="2100" w:right="455" w:hangingChars="250" w:hanging="700"/>
        <w:textAlignment w:val="center"/>
        <w:rPr>
          <w:szCs w:val="28"/>
        </w:rPr>
      </w:pPr>
      <w:r w:rsidRPr="00E325AC">
        <w:rPr>
          <w:rFonts w:hint="eastAsia"/>
          <w:szCs w:val="28"/>
        </w:rPr>
        <w:t>m</w:t>
      </w:r>
      <w:r w:rsidR="00A500C7" w:rsidRPr="00E325AC">
        <w:rPr>
          <w:rFonts w:eastAsia="黑体"/>
          <w:szCs w:val="28"/>
        </w:rPr>
        <w:t>——</w:t>
      </w:r>
      <w:r w:rsidRPr="00E325AC">
        <w:rPr>
          <w:rFonts w:hint="eastAsia"/>
          <w:szCs w:val="28"/>
        </w:rPr>
        <w:t>四边支承玻璃板的弯矩系数，可由玻璃板短边与长边边长之比</w:t>
      </w:r>
      <w:r w:rsidRPr="00E325AC">
        <w:rPr>
          <w:rFonts w:ascii="宋体" w:hAnsi="宋体" w:cs="宋体" w:hint="eastAsia"/>
          <w:szCs w:val="28"/>
        </w:rPr>
        <w:object w:dxaOrig="200" w:dyaOrig="220">
          <v:shape id="_x0000_i1090" type="#_x0000_t75" style="width:7.5pt;height:13.45pt" o:ole="">
            <v:imagedata r:id="rId210" o:title=""/>
          </v:shape>
          <o:OLEObject Type="Embed" ProgID="Equation.3" ShapeID="_x0000_i1090" DrawAspect="Content" ObjectID="_1630338466" r:id="rId211"/>
        </w:object>
      </w:r>
      <w:r w:rsidRPr="00E325AC">
        <w:rPr>
          <w:rFonts w:hint="eastAsia"/>
          <w:szCs w:val="28"/>
        </w:rPr>
        <w:t>/</w:t>
      </w:r>
      <w:r w:rsidRPr="00E325AC">
        <w:rPr>
          <w:rFonts w:ascii="宋体" w:hAnsi="宋体" w:cs="宋体" w:hint="eastAsia"/>
          <w:szCs w:val="28"/>
        </w:rPr>
        <w:object w:dxaOrig="200" w:dyaOrig="280">
          <v:shape id="_x0000_i1091" type="#_x0000_t75" style="width:7.5pt;height:15.05pt" o:ole="">
            <v:imagedata r:id="rId212" o:title=""/>
          </v:shape>
          <o:OLEObject Type="Embed" ProgID="Equation.3" ShapeID="_x0000_i1091" DrawAspect="Content" ObjectID="_1630338467" r:id="rId213"/>
        </w:object>
      </w:r>
      <w:r w:rsidRPr="00E325AC">
        <w:rPr>
          <w:rFonts w:hint="eastAsia"/>
          <w:szCs w:val="28"/>
        </w:rPr>
        <w:t>按表</w:t>
      </w:r>
      <w:r w:rsidRPr="00E325AC">
        <w:rPr>
          <w:rFonts w:hint="eastAsia"/>
          <w:szCs w:val="28"/>
        </w:rPr>
        <w:t>7.2.6-1</w:t>
      </w:r>
      <w:r w:rsidRPr="00E325AC">
        <w:rPr>
          <w:rFonts w:hint="eastAsia"/>
          <w:szCs w:val="28"/>
        </w:rPr>
        <w:t>的规定采用；</w:t>
      </w:r>
    </w:p>
    <w:p w:rsidR="000370F1" w:rsidRPr="00E325AC" w:rsidRDefault="000370F1" w:rsidP="000370F1">
      <w:pPr>
        <w:ind w:right="455" w:firstLineChars="350" w:firstLine="980"/>
        <w:textAlignment w:val="center"/>
        <w:rPr>
          <w:i/>
          <w:snapToGrid w:val="0"/>
          <w:kern w:val="0"/>
          <w:szCs w:val="28"/>
          <w:vertAlign w:val="subscript"/>
        </w:rPr>
      </w:pPr>
      <w:r w:rsidRPr="00E325AC">
        <w:rPr>
          <w:i/>
          <w:snapToGrid w:val="0"/>
          <w:kern w:val="0"/>
          <w:szCs w:val="28"/>
        </w:rPr>
        <w:t>η</w:t>
      </w:r>
      <w:r w:rsidRPr="00E325AC">
        <w:rPr>
          <w:rFonts w:hint="eastAsia"/>
          <w:i/>
          <w:snapToGrid w:val="0"/>
          <w:kern w:val="0"/>
          <w:szCs w:val="28"/>
        </w:rPr>
        <w:t>、</w:t>
      </w:r>
      <w:r w:rsidRPr="00E325AC">
        <w:rPr>
          <w:i/>
          <w:snapToGrid w:val="0"/>
          <w:kern w:val="0"/>
          <w:szCs w:val="28"/>
        </w:rPr>
        <w:t>η</w:t>
      </w:r>
      <w:r w:rsidRPr="00E325AC">
        <w:rPr>
          <w:i/>
          <w:snapToGrid w:val="0"/>
          <w:kern w:val="0"/>
          <w:szCs w:val="28"/>
          <w:vertAlign w:val="subscript"/>
        </w:rPr>
        <w:t>k</w:t>
      </w:r>
      <w:r w:rsidR="00A500C7" w:rsidRPr="00E325AC">
        <w:rPr>
          <w:rFonts w:eastAsia="黑体"/>
          <w:szCs w:val="28"/>
        </w:rPr>
        <w:t>——</w:t>
      </w:r>
      <w:proofErr w:type="gramStart"/>
      <w:r w:rsidRPr="00E325AC">
        <w:rPr>
          <w:rFonts w:hint="eastAsia"/>
          <w:szCs w:val="28"/>
        </w:rPr>
        <w:t>折减系数</w:t>
      </w:r>
      <w:proofErr w:type="gramEnd"/>
      <w:r w:rsidRPr="00E325AC">
        <w:rPr>
          <w:rFonts w:hint="eastAsia"/>
          <w:szCs w:val="28"/>
        </w:rPr>
        <w:t>，可由参数</w:t>
      </w:r>
      <w:r w:rsidRPr="00E325AC">
        <w:rPr>
          <w:rFonts w:ascii="宋体" w:hAnsi="宋体" w:cs="宋体" w:hint="eastAsia"/>
          <w:position w:val="-6"/>
          <w:szCs w:val="28"/>
        </w:rPr>
        <w:object w:dxaOrig="200" w:dyaOrig="280">
          <v:shape id="_x0000_i1092" type="#_x0000_t75" style="width:7.5pt;height:15.05pt" o:ole="">
            <v:imagedata r:id="rId214" o:title=""/>
          </v:shape>
          <o:OLEObject Type="Embed" ProgID="Equation.3" ShapeID="_x0000_i1092" DrawAspect="Content" ObjectID="_1630338468" r:id="rId215"/>
        </w:object>
      </w:r>
      <w:r w:rsidRPr="00E325AC">
        <w:rPr>
          <w:rFonts w:ascii="宋体" w:hAnsi="宋体" w:cs="宋体" w:hint="eastAsia"/>
          <w:szCs w:val="28"/>
        </w:rPr>
        <w:t>、</w:t>
      </w:r>
      <w:r w:rsidRPr="00E325AC">
        <w:rPr>
          <w:rFonts w:ascii="宋体" w:hAnsi="宋体" w:cs="宋体" w:hint="eastAsia"/>
          <w:position w:val="-6"/>
          <w:szCs w:val="28"/>
        </w:rPr>
        <w:object w:dxaOrig="200" w:dyaOrig="280">
          <v:shape id="_x0000_i1093" type="#_x0000_t75" style="width:7.5pt;height:15.05pt" o:ole="">
            <v:imagedata r:id="rId214" o:title=""/>
          </v:shape>
          <o:OLEObject Type="Embed" ProgID="Equation.3" ShapeID="_x0000_i1093" DrawAspect="Content" ObjectID="_1630338469" r:id="rId216"/>
        </w:object>
      </w:r>
      <w:r w:rsidRPr="00E325AC">
        <w:rPr>
          <w:rFonts w:ascii="宋体" w:hAnsi="宋体" w:cs="宋体"/>
          <w:szCs w:val="28"/>
          <w:vertAlign w:val="subscript"/>
        </w:rPr>
        <w:t>k</w:t>
      </w:r>
      <w:r w:rsidRPr="00E325AC">
        <w:rPr>
          <w:rFonts w:hint="eastAsia"/>
          <w:szCs w:val="28"/>
        </w:rPr>
        <w:t>按表</w:t>
      </w:r>
      <w:r w:rsidRPr="00E325AC">
        <w:rPr>
          <w:rFonts w:hint="eastAsia"/>
          <w:szCs w:val="28"/>
        </w:rPr>
        <w:t>7.2.6-2</w:t>
      </w:r>
      <w:r w:rsidRPr="00E325AC">
        <w:rPr>
          <w:rFonts w:hint="eastAsia"/>
          <w:szCs w:val="28"/>
        </w:rPr>
        <w:t>的规定采用；</w:t>
      </w:r>
    </w:p>
    <w:p w:rsidR="000370F1" w:rsidRPr="00E325AC" w:rsidRDefault="000370F1" w:rsidP="00A500C7">
      <w:pPr>
        <w:ind w:leftChars="450" w:left="2100" w:right="455" w:hangingChars="300" w:hanging="840"/>
        <w:textAlignment w:val="center"/>
        <w:rPr>
          <w:i/>
          <w:iCs/>
          <w:szCs w:val="28"/>
        </w:rPr>
      </w:pPr>
      <w:r w:rsidRPr="00E325AC">
        <w:rPr>
          <w:rFonts w:hint="eastAsia"/>
          <w:i/>
          <w:iCs/>
          <w:szCs w:val="28"/>
        </w:rPr>
        <w:t>μ</w:t>
      </w:r>
      <w:r w:rsidR="00A500C7" w:rsidRPr="00E325AC">
        <w:rPr>
          <w:rFonts w:eastAsia="黑体"/>
          <w:szCs w:val="28"/>
        </w:rPr>
        <w:t>——</w:t>
      </w:r>
      <w:r w:rsidRPr="00E325AC">
        <w:rPr>
          <w:rFonts w:hint="eastAsia"/>
          <w:szCs w:val="28"/>
        </w:rPr>
        <w:t>四边支承玻璃板的挠度系数，可由玻璃板短边与长边边长之比</w:t>
      </w:r>
      <w:r w:rsidRPr="00E325AC">
        <w:rPr>
          <w:rFonts w:ascii="宋体" w:hAnsi="宋体" w:cs="宋体" w:hint="eastAsia"/>
          <w:szCs w:val="28"/>
        </w:rPr>
        <w:object w:dxaOrig="200" w:dyaOrig="220">
          <v:shape id="_x0000_i1094" type="#_x0000_t75" style="width:7.5pt;height:13.45pt" o:ole="">
            <v:imagedata r:id="rId210" o:title=""/>
          </v:shape>
          <o:OLEObject Type="Embed" ProgID="Equation.3" ShapeID="_x0000_i1094" DrawAspect="Content" ObjectID="_1630338470" r:id="rId217"/>
        </w:object>
      </w:r>
      <w:r w:rsidRPr="00E325AC">
        <w:rPr>
          <w:rFonts w:hint="eastAsia"/>
          <w:szCs w:val="28"/>
        </w:rPr>
        <w:t>/</w:t>
      </w:r>
      <w:r w:rsidRPr="00E325AC">
        <w:rPr>
          <w:rFonts w:ascii="宋体" w:hAnsi="宋体" w:cs="宋体" w:hint="eastAsia"/>
          <w:szCs w:val="28"/>
        </w:rPr>
        <w:object w:dxaOrig="200" w:dyaOrig="280">
          <v:shape id="_x0000_i1095" type="#_x0000_t75" style="width:7.5pt;height:15.05pt" o:ole="">
            <v:imagedata r:id="rId212" o:title=""/>
          </v:shape>
          <o:OLEObject Type="Embed" ProgID="Equation.3" ShapeID="_x0000_i1095" DrawAspect="Content" ObjectID="_1630338471" r:id="rId218"/>
        </w:object>
      </w:r>
      <w:r w:rsidRPr="00E325AC">
        <w:rPr>
          <w:rFonts w:hint="eastAsia"/>
          <w:szCs w:val="28"/>
        </w:rPr>
        <w:t>按表</w:t>
      </w:r>
      <w:r w:rsidRPr="00E325AC">
        <w:rPr>
          <w:rFonts w:hint="eastAsia"/>
          <w:szCs w:val="28"/>
        </w:rPr>
        <w:t>7.2.6-3</w:t>
      </w:r>
      <w:r w:rsidRPr="00E325AC">
        <w:rPr>
          <w:rFonts w:hint="eastAsia"/>
          <w:szCs w:val="28"/>
        </w:rPr>
        <w:t>的规定采用；</w:t>
      </w:r>
    </w:p>
    <w:p w:rsidR="000370F1" w:rsidRPr="00E325AC" w:rsidRDefault="000370F1" w:rsidP="000370F1">
      <w:pPr>
        <w:ind w:right="455" w:firstLineChars="450" w:firstLine="1260"/>
        <w:textAlignment w:val="center"/>
        <w:rPr>
          <w:szCs w:val="28"/>
        </w:rPr>
      </w:pPr>
      <w:r w:rsidRPr="00E325AC">
        <w:rPr>
          <w:rFonts w:hint="eastAsia"/>
          <w:i/>
          <w:szCs w:val="28"/>
        </w:rPr>
        <w:t>D</w:t>
      </w:r>
      <w:r w:rsidR="00A500C7" w:rsidRPr="00E325AC">
        <w:rPr>
          <w:rFonts w:eastAsia="黑体"/>
          <w:szCs w:val="28"/>
        </w:rPr>
        <w:t>——</w:t>
      </w:r>
      <w:r w:rsidRPr="00E325AC">
        <w:rPr>
          <w:rFonts w:hint="eastAsia"/>
          <w:szCs w:val="28"/>
        </w:rPr>
        <w:t>玻璃的刚度，可按本规程公式（</w:t>
      </w:r>
      <w:r w:rsidRPr="00E325AC">
        <w:rPr>
          <w:rStyle w:val="2Char1"/>
          <w:rFonts w:hint="eastAsia"/>
          <w:szCs w:val="28"/>
        </w:rPr>
        <w:t>7.2.5</w:t>
      </w:r>
      <w:r w:rsidRPr="00E325AC">
        <w:rPr>
          <w:rFonts w:hint="eastAsia"/>
          <w:szCs w:val="28"/>
        </w:rPr>
        <w:t>）计算（</w:t>
      </w:r>
      <w:r w:rsidRPr="00E325AC">
        <w:rPr>
          <w:rFonts w:hint="eastAsia"/>
          <w:szCs w:val="28"/>
        </w:rPr>
        <w:t>N</w:t>
      </w:r>
      <w:r w:rsidRPr="00E325AC">
        <w:rPr>
          <w:rFonts w:hint="eastAsia"/>
          <w:szCs w:val="28"/>
        </w:rPr>
        <w:t>•</w:t>
      </w:r>
      <w:r w:rsidRPr="00E325AC">
        <w:rPr>
          <w:rFonts w:hint="eastAsia"/>
          <w:szCs w:val="28"/>
        </w:rPr>
        <w:t>mm</w:t>
      </w:r>
      <w:r w:rsidRPr="00E325AC">
        <w:rPr>
          <w:rFonts w:hint="eastAsia"/>
          <w:szCs w:val="28"/>
        </w:rPr>
        <w:t>）。</w:t>
      </w:r>
    </w:p>
    <w:p w:rsidR="00EA5131" w:rsidRPr="00E325AC" w:rsidRDefault="00EA5131" w:rsidP="00AF2533">
      <w:pPr>
        <w:jc w:val="center"/>
        <w:rPr>
          <w:b/>
          <w:sz w:val="24"/>
        </w:rPr>
      </w:pPr>
      <w:bookmarkStart w:id="123" w:name="_Toc17472937"/>
      <w:r w:rsidRPr="00E325AC">
        <w:rPr>
          <w:rFonts w:hint="eastAsia"/>
          <w:b/>
          <w:sz w:val="24"/>
        </w:rPr>
        <w:t>表</w:t>
      </w:r>
      <w:r w:rsidR="00516C93" w:rsidRPr="00E325AC">
        <w:rPr>
          <w:rFonts w:hint="eastAsia"/>
          <w:b/>
          <w:sz w:val="24"/>
        </w:rPr>
        <w:t>7</w:t>
      </w:r>
      <w:r w:rsidRPr="00E325AC">
        <w:rPr>
          <w:rFonts w:hint="eastAsia"/>
          <w:b/>
          <w:sz w:val="24"/>
        </w:rPr>
        <w:t>.</w:t>
      </w:r>
      <w:r w:rsidR="00426B6F" w:rsidRPr="00E325AC">
        <w:rPr>
          <w:rFonts w:hint="eastAsia"/>
          <w:b/>
          <w:sz w:val="24"/>
        </w:rPr>
        <w:t>2.</w:t>
      </w:r>
      <w:r w:rsidR="000370F1" w:rsidRPr="00E325AC">
        <w:rPr>
          <w:rFonts w:hint="eastAsia"/>
          <w:b/>
          <w:sz w:val="24"/>
        </w:rPr>
        <w:t>6</w:t>
      </w:r>
      <w:r w:rsidRPr="00E325AC">
        <w:rPr>
          <w:rFonts w:hint="eastAsia"/>
          <w:b/>
          <w:sz w:val="24"/>
        </w:rPr>
        <w:t xml:space="preserve">-1  </w:t>
      </w:r>
      <w:r w:rsidRPr="00E325AC">
        <w:rPr>
          <w:rFonts w:hint="eastAsia"/>
          <w:b/>
          <w:sz w:val="24"/>
        </w:rPr>
        <w:t>四边支承玻璃板的弯矩系数</w:t>
      </w:r>
      <w:bookmarkEnd w:id="123"/>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7"/>
        <w:gridCol w:w="1089"/>
        <w:gridCol w:w="1086"/>
        <w:gridCol w:w="1088"/>
        <w:gridCol w:w="1088"/>
        <w:gridCol w:w="1088"/>
        <w:gridCol w:w="1086"/>
        <w:gridCol w:w="1088"/>
        <w:gridCol w:w="1086"/>
      </w:tblGrid>
      <w:tr w:rsidR="009A2B51" w:rsidRPr="00E325AC" w:rsidTr="00517DEC">
        <w:tc>
          <w:tcPr>
            <w:tcW w:w="555" w:type="pct"/>
          </w:tcPr>
          <w:p w:rsidR="00EA5131" w:rsidRPr="00E325AC" w:rsidRDefault="00EA5131" w:rsidP="00086EC7">
            <w:pPr>
              <w:pStyle w:val="afff4"/>
              <w:rPr>
                <w:sz w:val="24"/>
              </w:rPr>
            </w:pPr>
            <w:r w:rsidRPr="00E325AC">
              <w:rPr>
                <w:rFonts w:ascii="宋体" w:hAnsi="宋体" w:cs="宋体" w:hint="eastAsia"/>
                <w:sz w:val="24"/>
              </w:rPr>
              <w:object w:dxaOrig="200" w:dyaOrig="220">
                <v:shape id="_x0000_i1096" type="#_x0000_t75" style="width:7.5pt;height:13.45pt" o:ole="">
                  <v:imagedata r:id="rId210" o:title=""/>
                </v:shape>
                <o:OLEObject Type="Embed" ProgID="Equation.3" ShapeID="_x0000_i1096" DrawAspect="Content" ObjectID="_1630338472" r:id="rId219"/>
              </w:object>
            </w:r>
            <w:r w:rsidRPr="00E325AC">
              <w:rPr>
                <w:rFonts w:hint="eastAsia"/>
                <w:sz w:val="24"/>
              </w:rPr>
              <w:t>/</w:t>
            </w:r>
            <w:r w:rsidRPr="00E325AC">
              <w:rPr>
                <w:rFonts w:ascii="宋体" w:hAnsi="宋体" w:cs="宋体" w:hint="eastAsia"/>
                <w:sz w:val="24"/>
              </w:rPr>
              <w:object w:dxaOrig="200" w:dyaOrig="280">
                <v:shape id="_x0000_i1097" type="#_x0000_t75" style="width:7.5pt;height:15.05pt" o:ole="">
                  <v:imagedata r:id="rId212" o:title=""/>
                </v:shape>
                <o:OLEObject Type="Embed" ProgID="Equation.3" ShapeID="_x0000_i1097" DrawAspect="Content" ObjectID="_1630338473" r:id="rId220"/>
              </w:object>
            </w:r>
          </w:p>
        </w:tc>
        <w:tc>
          <w:tcPr>
            <w:tcW w:w="556" w:type="pct"/>
            <w:vAlign w:val="center"/>
          </w:tcPr>
          <w:p w:rsidR="00EA5131" w:rsidRPr="00E325AC" w:rsidRDefault="00EA5131" w:rsidP="00086EC7">
            <w:pPr>
              <w:pStyle w:val="afff4"/>
              <w:rPr>
                <w:sz w:val="24"/>
              </w:rPr>
            </w:pPr>
            <w:r w:rsidRPr="00E325AC">
              <w:rPr>
                <w:rFonts w:hint="eastAsia"/>
                <w:sz w:val="24"/>
              </w:rPr>
              <w:t>0.00</w:t>
            </w:r>
          </w:p>
        </w:tc>
        <w:tc>
          <w:tcPr>
            <w:tcW w:w="555" w:type="pct"/>
            <w:vAlign w:val="center"/>
          </w:tcPr>
          <w:p w:rsidR="00EA5131" w:rsidRPr="00E325AC" w:rsidRDefault="00EA5131" w:rsidP="00086EC7">
            <w:pPr>
              <w:pStyle w:val="afff4"/>
              <w:rPr>
                <w:sz w:val="24"/>
              </w:rPr>
            </w:pPr>
            <w:r w:rsidRPr="00E325AC">
              <w:rPr>
                <w:rFonts w:hint="eastAsia"/>
                <w:sz w:val="24"/>
              </w:rPr>
              <w:t>0.25</w:t>
            </w:r>
          </w:p>
        </w:tc>
        <w:tc>
          <w:tcPr>
            <w:tcW w:w="556" w:type="pct"/>
            <w:vAlign w:val="center"/>
          </w:tcPr>
          <w:p w:rsidR="00EA5131" w:rsidRPr="00E325AC" w:rsidRDefault="00EA5131" w:rsidP="00086EC7">
            <w:pPr>
              <w:pStyle w:val="afff4"/>
              <w:rPr>
                <w:sz w:val="24"/>
              </w:rPr>
            </w:pPr>
            <w:r w:rsidRPr="00E325AC">
              <w:rPr>
                <w:rFonts w:hint="eastAsia"/>
                <w:sz w:val="24"/>
              </w:rPr>
              <w:t>0.33</w:t>
            </w:r>
          </w:p>
        </w:tc>
        <w:tc>
          <w:tcPr>
            <w:tcW w:w="556" w:type="pct"/>
            <w:vAlign w:val="center"/>
          </w:tcPr>
          <w:p w:rsidR="00EA5131" w:rsidRPr="00E325AC" w:rsidRDefault="00EA5131" w:rsidP="00086EC7">
            <w:pPr>
              <w:pStyle w:val="afff4"/>
              <w:rPr>
                <w:sz w:val="24"/>
              </w:rPr>
            </w:pPr>
            <w:r w:rsidRPr="00E325AC">
              <w:rPr>
                <w:rFonts w:hint="eastAsia"/>
                <w:sz w:val="24"/>
              </w:rPr>
              <w:t>0.40</w:t>
            </w:r>
          </w:p>
        </w:tc>
        <w:tc>
          <w:tcPr>
            <w:tcW w:w="556" w:type="pct"/>
            <w:vAlign w:val="center"/>
          </w:tcPr>
          <w:p w:rsidR="00EA5131" w:rsidRPr="00E325AC" w:rsidRDefault="00EA5131" w:rsidP="00086EC7">
            <w:pPr>
              <w:pStyle w:val="afff4"/>
              <w:rPr>
                <w:sz w:val="24"/>
              </w:rPr>
            </w:pPr>
            <w:r w:rsidRPr="00E325AC">
              <w:rPr>
                <w:rFonts w:hint="eastAsia"/>
                <w:sz w:val="24"/>
              </w:rPr>
              <w:t>0.50</w:t>
            </w:r>
          </w:p>
        </w:tc>
        <w:tc>
          <w:tcPr>
            <w:tcW w:w="555" w:type="pct"/>
            <w:vAlign w:val="center"/>
          </w:tcPr>
          <w:p w:rsidR="00EA5131" w:rsidRPr="00E325AC" w:rsidRDefault="00EA5131" w:rsidP="00086EC7">
            <w:pPr>
              <w:pStyle w:val="afff4"/>
              <w:rPr>
                <w:sz w:val="24"/>
              </w:rPr>
            </w:pPr>
            <w:r w:rsidRPr="00E325AC">
              <w:rPr>
                <w:rFonts w:hint="eastAsia"/>
                <w:sz w:val="24"/>
              </w:rPr>
              <w:t>0.55</w:t>
            </w:r>
          </w:p>
        </w:tc>
        <w:tc>
          <w:tcPr>
            <w:tcW w:w="556" w:type="pct"/>
            <w:vAlign w:val="center"/>
          </w:tcPr>
          <w:p w:rsidR="00EA5131" w:rsidRPr="00E325AC" w:rsidRDefault="00EA5131" w:rsidP="00086EC7">
            <w:pPr>
              <w:pStyle w:val="afff4"/>
              <w:rPr>
                <w:sz w:val="24"/>
              </w:rPr>
            </w:pPr>
            <w:r w:rsidRPr="00E325AC">
              <w:rPr>
                <w:rFonts w:hint="eastAsia"/>
                <w:sz w:val="24"/>
              </w:rPr>
              <w:t>0.60</w:t>
            </w:r>
          </w:p>
        </w:tc>
        <w:tc>
          <w:tcPr>
            <w:tcW w:w="556" w:type="pct"/>
            <w:vAlign w:val="center"/>
          </w:tcPr>
          <w:p w:rsidR="00EA5131" w:rsidRPr="00E325AC" w:rsidRDefault="00EA5131" w:rsidP="00086EC7">
            <w:pPr>
              <w:pStyle w:val="afff4"/>
              <w:rPr>
                <w:sz w:val="24"/>
              </w:rPr>
            </w:pPr>
            <w:r w:rsidRPr="00E325AC">
              <w:rPr>
                <w:rFonts w:hint="eastAsia"/>
                <w:sz w:val="24"/>
              </w:rPr>
              <w:t>0.65</w:t>
            </w:r>
          </w:p>
        </w:tc>
      </w:tr>
      <w:tr w:rsidR="009A2B51" w:rsidRPr="00E325AC" w:rsidTr="009854D4">
        <w:trPr>
          <w:trHeight w:val="643"/>
        </w:trPr>
        <w:tc>
          <w:tcPr>
            <w:tcW w:w="555" w:type="pct"/>
          </w:tcPr>
          <w:p w:rsidR="00EA5131" w:rsidRPr="00E325AC" w:rsidRDefault="00EA5131" w:rsidP="00086EC7">
            <w:pPr>
              <w:pStyle w:val="afff4"/>
              <w:rPr>
                <w:sz w:val="24"/>
              </w:rPr>
            </w:pPr>
            <w:r w:rsidRPr="00E325AC">
              <w:rPr>
                <w:rFonts w:ascii="宋体" w:hAnsi="宋体" w:cs="宋体" w:hint="eastAsia"/>
                <w:position w:val="-6"/>
                <w:sz w:val="24"/>
              </w:rPr>
              <w:object w:dxaOrig="260" w:dyaOrig="220">
                <v:shape id="_x0000_i1098" type="#_x0000_t75" style="width:13.45pt;height:13.45pt" o:ole="">
                  <v:imagedata r:id="rId221" o:title=""/>
                </v:shape>
                <o:OLEObject Type="Embed" ProgID="Equation.3" ShapeID="_x0000_i1098" DrawAspect="Content" ObjectID="_1630338474" r:id="rId222"/>
              </w:object>
            </w:r>
          </w:p>
        </w:tc>
        <w:tc>
          <w:tcPr>
            <w:tcW w:w="556" w:type="pct"/>
            <w:vAlign w:val="center"/>
          </w:tcPr>
          <w:p w:rsidR="00EA5131" w:rsidRPr="00E325AC" w:rsidRDefault="00EA5131" w:rsidP="00086EC7">
            <w:pPr>
              <w:pStyle w:val="afff4"/>
              <w:rPr>
                <w:sz w:val="24"/>
              </w:rPr>
            </w:pPr>
            <w:r w:rsidRPr="00E325AC">
              <w:rPr>
                <w:rFonts w:hint="eastAsia"/>
                <w:sz w:val="24"/>
              </w:rPr>
              <w:t>0.1250</w:t>
            </w:r>
          </w:p>
        </w:tc>
        <w:tc>
          <w:tcPr>
            <w:tcW w:w="555" w:type="pct"/>
            <w:vAlign w:val="center"/>
          </w:tcPr>
          <w:p w:rsidR="00EA5131" w:rsidRPr="00E325AC" w:rsidRDefault="00EA5131" w:rsidP="00086EC7">
            <w:pPr>
              <w:pStyle w:val="afff4"/>
              <w:rPr>
                <w:sz w:val="24"/>
              </w:rPr>
            </w:pPr>
            <w:r w:rsidRPr="00E325AC">
              <w:rPr>
                <w:rFonts w:hint="eastAsia"/>
                <w:sz w:val="24"/>
              </w:rPr>
              <w:t>0.1230</w:t>
            </w:r>
          </w:p>
        </w:tc>
        <w:tc>
          <w:tcPr>
            <w:tcW w:w="556" w:type="pct"/>
            <w:vAlign w:val="center"/>
          </w:tcPr>
          <w:p w:rsidR="00EA5131" w:rsidRPr="00E325AC" w:rsidRDefault="00EA5131" w:rsidP="00086EC7">
            <w:pPr>
              <w:pStyle w:val="afff4"/>
              <w:rPr>
                <w:sz w:val="24"/>
              </w:rPr>
            </w:pPr>
            <w:r w:rsidRPr="00E325AC">
              <w:rPr>
                <w:rFonts w:hint="eastAsia"/>
                <w:sz w:val="24"/>
              </w:rPr>
              <w:t>0.1180</w:t>
            </w:r>
          </w:p>
        </w:tc>
        <w:tc>
          <w:tcPr>
            <w:tcW w:w="556" w:type="pct"/>
            <w:vAlign w:val="center"/>
          </w:tcPr>
          <w:p w:rsidR="00EA5131" w:rsidRPr="00E325AC" w:rsidRDefault="00EA5131" w:rsidP="00086EC7">
            <w:pPr>
              <w:pStyle w:val="afff4"/>
              <w:rPr>
                <w:sz w:val="24"/>
              </w:rPr>
            </w:pPr>
            <w:r w:rsidRPr="00E325AC">
              <w:rPr>
                <w:rFonts w:hint="eastAsia"/>
                <w:sz w:val="24"/>
              </w:rPr>
              <w:t>0.1115</w:t>
            </w:r>
          </w:p>
        </w:tc>
        <w:tc>
          <w:tcPr>
            <w:tcW w:w="556" w:type="pct"/>
            <w:vAlign w:val="center"/>
          </w:tcPr>
          <w:p w:rsidR="00EA5131" w:rsidRPr="00E325AC" w:rsidRDefault="00EA5131" w:rsidP="00086EC7">
            <w:pPr>
              <w:pStyle w:val="afff4"/>
              <w:rPr>
                <w:sz w:val="24"/>
              </w:rPr>
            </w:pPr>
            <w:r w:rsidRPr="00E325AC">
              <w:rPr>
                <w:rFonts w:hint="eastAsia"/>
                <w:sz w:val="24"/>
              </w:rPr>
              <w:t>0.1000</w:t>
            </w:r>
          </w:p>
        </w:tc>
        <w:tc>
          <w:tcPr>
            <w:tcW w:w="555" w:type="pct"/>
            <w:vAlign w:val="center"/>
          </w:tcPr>
          <w:p w:rsidR="00EA5131" w:rsidRPr="00E325AC" w:rsidRDefault="00EA5131" w:rsidP="00086EC7">
            <w:pPr>
              <w:pStyle w:val="afff4"/>
              <w:rPr>
                <w:sz w:val="24"/>
              </w:rPr>
            </w:pPr>
            <w:r w:rsidRPr="00E325AC">
              <w:rPr>
                <w:rFonts w:hint="eastAsia"/>
                <w:sz w:val="24"/>
              </w:rPr>
              <w:t>0.0934</w:t>
            </w:r>
          </w:p>
        </w:tc>
        <w:tc>
          <w:tcPr>
            <w:tcW w:w="556" w:type="pct"/>
            <w:vAlign w:val="center"/>
          </w:tcPr>
          <w:p w:rsidR="00EA5131" w:rsidRPr="00E325AC" w:rsidRDefault="00EA5131" w:rsidP="00086EC7">
            <w:pPr>
              <w:pStyle w:val="afff4"/>
              <w:rPr>
                <w:sz w:val="24"/>
              </w:rPr>
            </w:pPr>
            <w:r w:rsidRPr="00E325AC">
              <w:rPr>
                <w:rFonts w:hint="eastAsia"/>
                <w:sz w:val="24"/>
              </w:rPr>
              <w:t>0.0868</w:t>
            </w:r>
          </w:p>
        </w:tc>
        <w:tc>
          <w:tcPr>
            <w:tcW w:w="556" w:type="pct"/>
            <w:vAlign w:val="center"/>
          </w:tcPr>
          <w:p w:rsidR="00EA5131" w:rsidRPr="00E325AC" w:rsidRDefault="00EA5131" w:rsidP="00086EC7">
            <w:pPr>
              <w:pStyle w:val="afff4"/>
              <w:rPr>
                <w:sz w:val="24"/>
              </w:rPr>
            </w:pPr>
            <w:r w:rsidRPr="00E325AC">
              <w:rPr>
                <w:rFonts w:hint="eastAsia"/>
                <w:sz w:val="24"/>
              </w:rPr>
              <w:t>0.0804</w:t>
            </w:r>
          </w:p>
        </w:tc>
      </w:tr>
      <w:tr w:rsidR="009A2B51" w:rsidRPr="00E325AC" w:rsidTr="009854D4">
        <w:trPr>
          <w:trHeight w:val="551"/>
        </w:trPr>
        <w:tc>
          <w:tcPr>
            <w:tcW w:w="555" w:type="pct"/>
          </w:tcPr>
          <w:p w:rsidR="00EA5131" w:rsidRPr="00E325AC" w:rsidRDefault="00EA5131" w:rsidP="00086EC7">
            <w:pPr>
              <w:pStyle w:val="afff4"/>
              <w:rPr>
                <w:sz w:val="24"/>
              </w:rPr>
            </w:pPr>
            <w:r w:rsidRPr="00E325AC">
              <w:rPr>
                <w:rFonts w:ascii="宋体" w:hAnsi="宋体" w:cs="宋体" w:hint="eastAsia"/>
                <w:sz w:val="24"/>
              </w:rPr>
              <w:object w:dxaOrig="200" w:dyaOrig="220">
                <v:shape id="_x0000_i1099" type="#_x0000_t75" style="width:7.5pt;height:13.45pt" o:ole="">
                  <v:imagedata r:id="rId210" o:title=""/>
                </v:shape>
                <o:OLEObject Type="Embed" ProgID="Equation.3" ShapeID="_x0000_i1099" DrawAspect="Content" ObjectID="_1630338475" r:id="rId223"/>
              </w:object>
            </w:r>
            <w:r w:rsidRPr="00E325AC">
              <w:rPr>
                <w:rFonts w:hint="eastAsia"/>
                <w:sz w:val="24"/>
              </w:rPr>
              <w:t>/</w:t>
            </w:r>
            <w:r w:rsidRPr="00E325AC">
              <w:rPr>
                <w:rFonts w:ascii="宋体" w:hAnsi="宋体" w:cs="宋体" w:hint="eastAsia"/>
                <w:sz w:val="24"/>
              </w:rPr>
              <w:object w:dxaOrig="200" w:dyaOrig="280">
                <v:shape id="_x0000_i1100" type="#_x0000_t75" style="width:7.5pt;height:15.05pt" o:ole="">
                  <v:imagedata r:id="rId212" o:title=""/>
                </v:shape>
                <o:OLEObject Type="Embed" ProgID="Equation.3" ShapeID="_x0000_i1100" DrawAspect="Content" ObjectID="_1630338476" r:id="rId224"/>
              </w:object>
            </w:r>
          </w:p>
        </w:tc>
        <w:tc>
          <w:tcPr>
            <w:tcW w:w="556" w:type="pct"/>
            <w:vAlign w:val="center"/>
          </w:tcPr>
          <w:p w:rsidR="00EA5131" w:rsidRPr="00E325AC" w:rsidRDefault="00EA5131" w:rsidP="00086EC7">
            <w:pPr>
              <w:pStyle w:val="afff4"/>
              <w:rPr>
                <w:sz w:val="24"/>
              </w:rPr>
            </w:pPr>
            <w:r w:rsidRPr="00E325AC">
              <w:rPr>
                <w:rFonts w:hint="eastAsia"/>
                <w:sz w:val="24"/>
              </w:rPr>
              <w:t>0.70</w:t>
            </w:r>
          </w:p>
        </w:tc>
        <w:tc>
          <w:tcPr>
            <w:tcW w:w="555" w:type="pct"/>
            <w:vAlign w:val="center"/>
          </w:tcPr>
          <w:p w:rsidR="00EA5131" w:rsidRPr="00E325AC" w:rsidRDefault="00EA5131" w:rsidP="00086EC7">
            <w:pPr>
              <w:pStyle w:val="afff4"/>
              <w:rPr>
                <w:sz w:val="24"/>
              </w:rPr>
            </w:pPr>
            <w:r w:rsidRPr="00E325AC">
              <w:rPr>
                <w:rFonts w:hint="eastAsia"/>
                <w:sz w:val="24"/>
              </w:rPr>
              <w:t>0.75</w:t>
            </w:r>
          </w:p>
        </w:tc>
        <w:tc>
          <w:tcPr>
            <w:tcW w:w="556" w:type="pct"/>
            <w:vAlign w:val="center"/>
          </w:tcPr>
          <w:p w:rsidR="00EA5131" w:rsidRPr="00E325AC" w:rsidRDefault="00EA5131" w:rsidP="00086EC7">
            <w:pPr>
              <w:pStyle w:val="afff4"/>
              <w:rPr>
                <w:sz w:val="24"/>
              </w:rPr>
            </w:pPr>
            <w:r w:rsidRPr="00E325AC">
              <w:rPr>
                <w:rFonts w:hint="eastAsia"/>
                <w:sz w:val="24"/>
              </w:rPr>
              <w:t>0.80</w:t>
            </w:r>
          </w:p>
        </w:tc>
        <w:tc>
          <w:tcPr>
            <w:tcW w:w="556" w:type="pct"/>
            <w:vAlign w:val="center"/>
          </w:tcPr>
          <w:p w:rsidR="00EA5131" w:rsidRPr="00E325AC" w:rsidRDefault="00EA5131" w:rsidP="00086EC7">
            <w:pPr>
              <w:pStyle w:val="afff4"/>
              <w:rPr>
                <w:sz w:val="24"/>
              </w:rPr>
            </w:pPr>
            <w:r w:rsidRPr="00E325AC">
              <w:rPr>
                <w:rFonts w:hint="eastAsia"/>
                <w:sz w:val="24"/>
              </w:rPr>
              <w:t>0.85</w:t>
            </w:r>
          </w:p>
        </w:tc>
        <w:tc>
          <w:tcPr>
            <w:tcW w:w="556" w:type="pct"/>
            <w:vAlign w:val="center"/>
          </w:tcPr>
          <w:p w:rsidR="00EA5131" w:rsidRPr="00E325AC" w:rsidRDefault="00EA5131" w:rsidP="00086EC7">
            <w:pPr>
              <w:pStyle w:val="afff4"/>
              <w:rPr>
                <w:sz w:val="24"/>
              </w:rPr>
            </w:pPr>
            <w:r w:rsidRPr="00E325AC">
              <w:rPr>
                <w:rFonts w:hint="eastAsia"/>
                <w:sz w:val="24"/>
              </w:rPr>
              <w:t>0.80</w:t>
            </w:r>
          </w:p>
        </w:tc>
        <w:tc>
          <w:tcPr>
            <w:tcW w:w="555" w:type="pct"/>
            <w:vAlign w:val="center"/>
          </w:tcPr>
          <w:p w:rsidR="00EA5131" w:rsidRPr="00E325AC" w:rsidRDefault="00EA5131" w:rsidP="00086EC7">
            <w:pPr>
              <w:pStyle w:val="afff4"/>
              <w:rPr>
                <w:sz w:val="24"/>
              </w:rPr>
            </w:pPr>
            <w:r w:rsidRPr="00E325AC">
              <w:rPr>
                <w:rFonts w:hint="eastAsia"/>
                <w:sz w:val="24"/>
              </w:rPr>
              <w:t>0.95</w:t>
            </w:r>
          </w:p>
        </w:tc>
        <w:tc>
          <w:tcPr>
            <w:tcW w:w="556" w:type="pct"/>
            <w:vAlign w:val="center"/>
          </w:tcPr>
          <w:p w:rsidR="00EA5131" w:rsidRPr="00E325AC" w:rsidRDefault="00EA5131" w:rsidP="00086EC7">
            <w:pPr>
              <w:pStyle w:val="afff4"/>
              <w:rPr>
                <w:sz w:val="24"/>
              </w:rPr>
            </w:pPr>
            <w:r w:rsidRPr="00E325AC">
              <w:rPr>
                <w:rFonts w:hint="eastAsia"/>
                <w:sz w:val="24"/>
              </w:rPr>
              <w:t>1.00</w:t>
            </w:r>
          </w:p>
        </w:tc>
        <w:tc>
          <w:tcPr>
            <w:tcW w:w="556" w:type="pct"/>
            <w:vAlign w:val="center"/>
          </w:tcPr>
          <w:p w:rsidR="00EA5131" w:rsidRPr="00E325AC" w:rsidRDefault="00EA5131" w:rsidP="00086EC7">
            <w:pPr>
              <w:pStyle w:val="afff4"/>
              <w:rPr>
                <w:sz w:val="24"/>
              </w:rPr>
            </w:pPr>
            <w:r w:rsidRPr="00E325AC">
              <w:rPr>
                <w:rFonts w:hint="eastAsia"/>
                <w:sz w:val="24"/>
              </w:rPr>
              <w:t>—</w:t>
            </w:r>
          </w:p>
        </w:tc>
      </w:tr>
      <w:tr w:rsidR="009A2B51" w:rsidRPr="00E325AC" w:rsidTr="009854D4">
        <w:trPr>
          <w:trHeight w:val="491"/>
        </w:trPr>
        <w:tc>
          <w:tcPr>
            <w:tcW w:w="555" w:type="pct"/>
          </w:tcPr>
          <w:p w:rsidR="00EA5131" w:rsidRPr="00E325AC" w:rsidRDefault="00EA5131" w:rsidP="00086EC7">
            <w:pPr>
              <w:pStyle w:val="afff4"/>
              <w:rPr>
                <w:sz w:val="24"/>
              </w:rPr>
            </w:pPr>
            <w:r w:rsidRPr="00E325AC">
              <w:rPr>
                <w:rFonts w:ascii="宋体" w:hAnsi="宋体" w:cs="宋体" w:hint="eastAsia"/>
                <w:position w:val="-6"/>
                <w:sz w:val="24"/>
              </w:rPr>
              <w:object w:dxaOrig="260" w:dyaOrig="220">
                <v:shape id="_x0000_i1101" type="#_x0000_t75" style="width:13.45pt;height:13.45pt" o:ole="">
                  <v:imagedata r:id="rId221" o:title=""/>
                </v:shape>
                <o:OLEObject Type="Embed" ProgID="Equation.3" ShapeID="_x0000_i1101" DrawAspect="Content" ObjectID="_1630338477" r:id="rId225"/>
              </w:object>
            </w:r>
          </w:p>
        </w:tc>
        <w:tc>
          <w:tcPr>
            <w:tcW w:w="556" w:type="pct"/>
            <w:vAlign w:val="center"/>
          </w:tcPr>
          <w:p w:rsidR="00EA5131" w:rsidRPr="00E325AC" w:rsidRDefault="00EA5131" w:rsidP="00086EC7">
            <w:pPr>
              <w:pStyle w:val="afff4"/>
              <w:rPr>
                <w:sz w:val="24"/>
              </w:rPr>
            </w:pPr>
            <w:r w:rsidRPr="00E325AC">
              <w:rPr>
                <w:rFonts w:hint="eastAsia"/>
                <w:sz w:val="24"/>
              </w:rPr>
              <w:t>0.0742</w:t>
            </w:r>
          </w:p>
        </w:tc>
        <w:tc>
          <w:tcPr>
            <w:tcW w:w="555" w:type="pct"/>
            <w:vAlign w:val="center"/>
          </w:tcPr>
          <w:p w:rsidR="00EA5131" w:rsidRPr="00E325AC" w:rsidRDefault="00EA5131" w:rsidP="00086EC7">
            <w:pPr>
              <w:pStyle w:val="afff4"/>
              <w:rPr>
                <w:sz w:val="24"/>
              </w:rPr>
            </w:pPr>
            <w:r w:rsidRPr="00E325AC">
              <w:rPr>
                <w:rFonts w:hint="eastAsia"/>
                <w:sz w:val="24"/>
              </w:rPr>
              <w:t>0.0683</w:t>
            </w:r>
          </w:p>
        </w:tc>
        <w:tc>
          <w:tcPr>
            <w:tcW w:w="556" w:type="pct"/>
            <w:vAlign w:val="center"/>
          </w:tcPr>
          <w:p w:rsidR="00EA5131" w:rsidRPr="00E325AC" w:rsidRDefault="00EA5131" w:rsidP="00086EC7">
            <w:pPr>
              <w:pStyle w:val="afff4"/>
              <w:rPr>
                <w:sz w:val="24"/>
              </w:rPr>
            </w:pPr>
            <w:r w:rsidRPr="00E325AC">
              <w:rPr>
                <w:rFonts w:hint="eastAsia"/>
                <w:sz w:val="24"/>
              </w:rPr>
              <w:t>0.0628</w:t>
            </w:r>
          </w:p>
        </w:tc>
        <w:tc>
          <w:tcPr>
            <w:tcW w:w="556" w:type="pct"/>
            <w:vAlign w:val="center"/>
          </w:tcPr>
          <w:p w:rsidR="00EA5131" w:rsidRPr="00E325AC" w:rsidRDefault="00EA5131" w:rsidP="00086EC7">
            <w:pPr>
              <w:pStyle w:val="afff4"/>
              <w:rPr>
                <w:sz w:val="24"/>
              </w:rPr>
            </w:pPr>
            <w:r w:rsidRPr="00E325AC">
              <w:rPr>
                <w:rFonts w:hint="eastAsia"/>
                <w:sz w:val="24"/>
              </w:rPr>
              <w:t>0.0576</w:t>
            </w:r>
          </w:p>
        </w:tc>
        <w:tc>
          <w:tcPr>
            <w:tcW w:w="556" w:type="pct"/>
            <w:vAlign w:val="center"/>
          </w:tcPr>
          <w:p w:rsidR="00EA5131" w:rsidRPr="00E325AC" w:rsidRDefault="00EA5131" w:rsidP="00086EC7">
            <w:pPr>
              <w:pStyle w:val="afff4"/>
              <w:rPr>
                <w:sz w:val="24"/>
              </w:rPr>
            </w:pPr>
            <w:r w:rsidRPr="00E325AC">
              <w:rPr>
                <w:rFonts w:hint="eastAsia"/>
                <w:sz w:val="24"/>
              </w:rPr>
              <w:t>0.0528</w:t>
            </w:r>
          </w:p>
        </w:tc>
        <w:tc>
          <w:tcPr>
            <w:tcW w:w="555" w:type="pct"/>
            <w:vAlign w:val="center"/>
          </w:tcPr>
          <w:p w:rsidR="00EA5131" w:rsidRPr="00E325AC" w:rsidRDefault="00EA5131" w:rsidP="00086EC7">
            <w:pPr>
              <w:pStyle w:val="afff4"/>
              <w:rPr>
                <w:sz w:val="24"/>
              </w:rPr>
            </w:pPr>
            <w:r w:rsidRPr="00E325AC">
              <w:rPr>
                <w:rFonts w:hint="eastAsia"/>
                <w:sz w:val="24"/>
              </w:rPr>
              <w:t>0.0483</w:t>
            </w:r>
          </w:p>
        </w:tc>
        <w:tc>
          <w:tcPr>
            <w:tcW w:w="556" w:type="pct"/>
            <w:vAlign w:val="center"/>
          </w:tcPr>
          <w:p w:rsidR="00EA5131" w:rsidRPr="00E325AC" w:rsidRDefault="00EA5131" w:rsidP="00086EC7">
            <w:pPr>
              <w:pStyle w:val="afff4"/>
              <w:rPr>
                <w:sz w:val="24"/>
              </w:rPr>
            </w:pPr>
            <w:r w:rsidRPr="00E325AC">
              <w:rPr>
                <w:rFonts w:hint="eastAsia"/>
                <w:sz w:val="24"/>
              </w:rPr>
              <w:t>0.0442</w:t>
            </w:r>
          </w:p>
        </w:tc>
        <w:tc>
          <w:tcPr>
            <w:tcW w:w="556" w:type="pct"/>
            <w:vAlign w:val="center"/>
          </w:tcPr>
          <w:p w:rsidR="00EA5131" w:rsidRPr="00E325AC" w:rsidRDefault="00EA5131" w:rsidP="00086EC7">
            <w:pPr>
              <w:pStyle w:val="afff4"/>
              <w:rPr>
                <w:sz w:val="24"/>
              </w:rPr>
            </w:pPr>
            <w:r w:rsidRPr="00E325AC">
              <w:rPr>
                <w:rFonts w:hint="eastAsia"/>
                <w:sz w:val="24"/>
              </w:rPr>
              <w:t>—</w:t>
            </w:r>
          </w:p>
        </w:tc>
      </w:tr>
    </w:tbl>
    <w:p w:rsidR="00DF1205" w:rsidRPr="00E325AC" w:rsidRDefault="00DF1205" w:rsidP="00AF2533">
      <w:pPr>
        <w:jc w:val="center"/>
        <w:rPr>
          <w:b/>
          <w:sz w:val="24"/>
        </w:rPr>
      </w:pPr>
      <w:bookmarkStart w:id="124" w:name="_Toc17472938"/>
    </w:p>
    <w:p w:rsidR="00EA5131" w:rsidRPr="00E325AC" w:rsidRDefault="00EA5131" w:rsidP="00AF2533">
      <w:pPr>
        <w:jc w:val="center"/>
        <w:rPr>
          <w:b/>
          <w:sz w:val="24"/>
        </w:rPr>
      </w:pPr>
      <w:r w:rsidRPr="00E325AC">
        <w:rPr>
          <w:rFonts w:hint="eastAsia"/>
          <w:b/>
          <w:sz w:val="24"/>
        </w:rPr>
        <w:t>表</w:t>
      </w:r>
      <w:r w:rsidR="00516C93" w:rsidRPr="00E325AC">
        <w:rPr>
          <w:rFonts w:hint="eastAsia"/>
          <w:b/>
          <w:sz w:val="24"/>
        </w:rPr>
        <w:t>7</w:t>
      </w:r>
      <w:r w:rsidRPr="00E325AC">
        <w:rPr>
          <w:rFonts w:hint="eastAsia"/>
          <w:b/>
          <w:sz w:val="24"/>
        </w:rPr>
        <w:t>.</w:t>
      </w:r>
      <w:r w:rsidR="00426B6F" w:rsidRPr="00E325AC">
        <w:rPr>
          <w:rFonts w:hint="eastAsia"/>
          <w:b/>
          <w:sz w:val="24"/>
        </w:rPr>
        <w:t>2.</w:t>
      </w:r>
      <w:r w:rsidR="000370F1" w:rsidRPr="00E325AC">
        <w:rPr>
          <w:rFonts w:hint="eastAsia"/>
          <w:b/>
          <w:sz w:val="24"/>
        </w:rPr>
        <w:t>6</w:t>
      </w:r>
      <w:r w:rsidRPr="00E325AC">
        <w:rPr>
          <w:rFonts w:hint="eastAsia"/>
          <w:b/>
          <w:sz w:val="24"/>
        </w:rPr>
        <w:t xml:space="preserve">-2  </w:t>
      </w:r>
      <w:proofErr w:type="gramStart"/>
      <w:r w:rsidRPr="00E325AC">
        <w:rPr>
          <w:rFonts w:hint="eastAsia"/>
          <w:b/>
          <w:sz w:val="24"/>
        </w:rPr>
        <w:t>折减系数</w:t>
      </w:r>
      <w:bookmarkEnd w:id="124"/>
      <w:proofErr w:type="gramEnd"/>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9"/>
        <w:gridCol w:w="1233"/>
        <w:gridCol w:w="1035"/>
        <w:gridCol w:w="1223"/>
        <w:gridCol w:w="1309"/>
        <w:gridCol w:w="1311"/>
        <w:gridCol w:w="1292"/>
        <w:gridCol w:w="1294"/>
      </w:tblGrid>
      <w:tr w:rsidR="009A2B51" w:rsidRPr="00E325AC" w:rsidTr="009854D4">
        <w:trPr>
          <w:trHeight w:val="412"/>
        </w:trPr>
        <w:tc>
          <w:tcPr>
            <w:tcW w:w="556" w:type="pct"/>
            <w:vAlign w:val="center"/>
          </w:tcPr>
          <w:p w:rsidR="00EA5131" w:rsidRPr="00E325AC" w:rsidRDefault="00EA5131" w:rsidP="00086EC7">
            <w:pPr>
              <w:pStyle w:val="afff4"/>
              <w:rPr>
                <w:sz w:val="24"/>
              </w:rPr>
            </w:pPr>
            <w:r w:rsidRPr="00E325AC">
              <w:rPr>
                <w:rFonts w:hint="eastAsia"/>
                <w:i/>
                <w:iCs/>
                <w:sz w:val="24"/>
              </w:rPr>
              <w:t>θ</w:t>
            </w:r>
          </w:p>
        </w:tc>
        <w:tc>
          <w:tcPr>
            <w:tcW w:w="630" w:type="pct"/>
            <w:vAlign w:val="center"/>
          </w:tcPr>
          <w:p w:rsidR="00EA5131" w:rsidRPr="00E325AC" w:rsidRDefault="00EA5131" w:rsidP="00086EC7">
            <w:pPr>
              <w:pStyle w:val="afff4"/>
              <w:rPr>
                <w:sz w:val="24"/>
              </w:rPr>
            </w:pPr>
            <w:r w:rsidRPr="00E325AC">
              <w:rPr>
                <w:rFonts w:hint="eastAsia"/>
                <w:sz w:val="24"/>
              </w:rPr>
              <w:t>≦</w:t>
            </w:r>
            <w:r w:rsidRPr="00E325AC">
              <w:rPr>
                <w:rFonts w:hint="eastAsia"/>
                <w:sz w:val="24"/>
              </w:rPr>
              <w:t>5.0</w:t>
            </w:r>
          </w:p>
        </w:tc>
        <w:tc>
          <w:tcPr>
            <w:tcW w:w="529" w:type="pct"/>
            <w:vAlign w:val="center"/>
          </w:tcPr>
          <w:p w:rsidR="00EA5131" w:rsidRPr="00E325AC" w:rsidRDefault="00EA5131" w:rsidP="00086EC7">
            <w:pPr>
              <w:pStyle w:val="afff4"/>
              <w:rPr>
                <w:sz w:val="24"/>
              </w:rPr>
            </w:pPr>
            <w:r w:rsidRPr="00E325AC">
              <w:rPr>
                <w:rFonts w:hint="eastAsia"/>
                <w:sz w:val="24"/>
              </w:rPr>
              <w:t>10.0</w:t>
            </w:r>
          </w:p>
        </w:tc>
        <w:tc>
          <w:tcPr>
            <w:tcW w:w="625" w:type="pct"/>
            <w:vAlign w:val="center"/>
          </w:tcPr>
          <w:p w:rsidR="00EA5131" w:rsidRPr="00E325AC" w:rsidRDefault="00EA5131" w:rsidP="00086EC7">
            <w:pPr>
              <w:pStyle w:val="afff4"/>
              <w:rPr>
                <w:sz w:val="24"/>
              </w:rPr>
            </w:pPr>
            <w:r w:rsidRPr="00E325AC">
              <w:rPr>
                <w:rFonts w:hint="eastAsia"/>
                <w:sz w:val="24"/>
              </w:rPr>
              <w:t>20.0</w:t>
            </w:r>
          </w:p>
        </w:tc>
        <w:tc>
          <w:tcPr>
            <w:tcW w:w="669" w:type="pct"/>
            <w:vAlign w:val="center"/>
          </w:tcPr>
          <w:p w:rsidR="00EA5131" w:rsidRPr="00E325AC" w:rsidRDefault="00EA5131" w:rsidP="00086EC7">
            <w:pPr>
              <w:pStyle w:val="afff4"/>
              <w:rPr>
                <w:sz w:val="24"/>
              </w:rPr>
            </w:pPr>
            <w:r w:rsidRPr="00E325AC">
              <w:rPr>
                <w:rFonts w:hint="eastAsia"/>
                <w:sz w:val="24"/>
              </w:rPr>
              <w:t>40.0</w:t>
            </w:r>
          </w:p>
        </w:tc>
        <w:tc>
          <w:tcPr>
            <w:tcW w:w="670" w:type="pct"/>
            <w:vAlign w:val="center"/>
          </w:tcPr>
          <w:p w:rsidR="00EA5131" w:rsidRPr="00E325AC" w:rsidRDefault="00EA5131" w:rsidP="00086EC7">
            <w:pPr>
              <w:pStyle w:val="afff4"/>
              <w:rPr>
                <w:sz w:val="24"/>
              </w:rPr>
            </w:pPr>
            <w:r w:rsidRPr="00E325AC">
              <w:rPr>
                <w:rFonts w:hint="eastAsia"/>
                <w:sz w:val="24"/>
              </w:rPr>
              <w:t>60.0</w:t>
            </w:r>
          </w:p>
        </w:tc>
        <w:tc>
          <w:tcPr>
            <w:tcW w:w="660" w:type="pct"/>
            <w:vAlign w:val="center"/>
          </w:tcPr>
          <w:p w:rsidR="00EA5131" w:rsidRPr="00E325AC" w:rsidRDefault="00EA5131" w:rsidP="00086EC7">
            <w:pPr>
              <w:pStyle w:val="afff4"/>
              <w:rPr>
                <w:sz w:val="24"/>
              </w:rPr>
            </w:pPr>
            <w:r w:rsidRPr="00E325AC">
              <w:rPr>
                <w:rFonts w:hint="eastAsia"/>
                <w:sz w:val="24"/>
              </w:rPr>
              <w:t>80.0</w:t>
            </w:r>
          </w:p>
        </w:tc>
        <w:tc>
          <w:tcPr>
            <w:tcW w:w="661" w:type="pct"/>
            <w:vAlign w:val="center"/>
          </w:tcPr>
          <w:p w:rsidR="00EA5131" w:rsidRPr="00E325AC" w:rsidRDefault="00EA5131" w:rsidP="00086EC7">
            <w:pPr>
              <w:pStyle w:val="afff4"/>
              <w:rPr>
                <w:sz w:val="24"/>
              </w:rPr>
            </w:pPr>
            <w:r w:rsidRPr="00E325AC">
              <w:rPr>
                <w:rFonts w:hint="eastAsia"/>
                <w:sz w:val="24"/>
              </w:rPr>
              <w:t>100.0</w:t>
            </w:r>
          </w:p>
        </w:tc>
      </w:tr>
      <w:tr w:rsidR="009A2B51" w:rsidRPr="00E325AC" w:rsidTr="009854D4">
        <w:trPr>
          <w:trHeight w:val="418"/>
        </w:trPr>
        <w:tc>
          <w:tcPr>
            <w:tcW w:w="556" w:type="pct"/>
            <w:vAlign w:val="center"/>
          </w:tcPr>
          <w:p w:rsidR="00EA5131" w:rsidRPr="00E325AC" w:rsidRDefault="00EA5131" w:rsidP="00086EC7">
            <w:pPr>
              <w:pStyle w:val="afff4"/>
              <w:rPr>
                <w:sz w:val="24"/>
              </w:rPr>
            </w:pPr>
            <w:r w:rsidRPr="00E325AC">
              <w:rPr>
                <w:i/>
                <w:snapToGrid w:val="0"/>
                <w:kern w:val="0"/>
                <w:sz w:val="24"/>
              </w:rPr>
              <w:t>η</w:t>
            </w:r>
          </w:p>
        </w:tc>
        <w:tc>
          <w:tcPr>
            <w:tcW w:w="630" w:type="pct"/>
            <w:vAlign w:val="center"/>
          </w:tcPr>
          <w:p w:rsidR="00EA5131" w:rsidRPr="00E325AC" w:rsidRDefault="00EA5131" w:rsidP="00086EC7">
            <w:pPr>
              <w:pStyle w:val="afff4"/>
              <w:rPr>
                <w:sz w:val="24"/>
              </w:rPr>
            </w:pPr>
            <w:r w:rsidRPr="00E325AC">
              <w:rPr>
                <w:rFonts w:hint="eastAsia"/>
                <w:sz w:val="24"/>
              </w:rPr>
              <w:t>1.00</w:t>
            </w:r>
          </w:p>
        </w:tc>
        <w:tc>
          <w:tcPr>
            <w:tcW w:w="529" w:type="pct"/>
            <w:vAlign w:val="center"/>
          </w:tcPr>
          <w:p w:rsidR="00EA5131" w:rsidRPr="00E325AC" w:rsidRDefault="00EA5131" w:rsidP="00086EC7">
            <w:pPr>
              <w:pStyle w:val="afff4"/>
              <w:rPr>
                <w:sz w:val="24"/>
              </w:rPr>
            </w:pPr>
            <w:r w:rsidRPr="00E325AC">
              <w:rPr>
                <w:rFonts w:hint="eastAsia"/>
                <w:sz w:val="24"/>
              </w:rPr>
              <w:t>0.95</w:t>
            </w:r>
          </w:p>
        </w:tc>
        <w:tc>
          <w:tcPr>
            <w:tcW w:w="625" w:type="pct"/>
            <w:vAlign w:val="center"/>
          </w:tcPr>
          <w:p w:rsidR="00EA5131" w:rsidRPr="00E325AC" w:rsidRDefault="00EA5131" w:rsidP="00086EC7">
            <w:pPr>
              <w:pStyle w:val="afff4"/>
              <w:rPr>
                <w:sz w:val="24"/>
              </w:rPr>
            </w:pPr>
            <w:r w:rsidRPr="00E325AC">
              <w:rPr>
                <w:rFonts w:hint="eastAsia"/>
                <w:sz w:val="24"/>
              </w:rPr>
              <w:t>0.90</w:t>
            </w:r>
          </w:p>
        </w:tc>
        <w:tc>
          <w:tcPr>
            <w:tcW w:w="669" w:type="pct"/>
            <w:vAlign w:val="center"/>
          </w:tcPr>
          <w:p w:rsidR="00EA5131" w:rsidRPr="00E325AC" w:rsidRDefault="00EA5131" w:rsidP="00086EC7">
            <w:pPr>
              <w:pStyle w:val="afff4"/>
              <w:rPr>
                <w:sz w:val="24"/>
              </w:rPr>
            </w:pPr>
            <w:r w:rsidRPr="00E325AC">
              <w:rPr>
                <w:rFonts w:hint="eastAsia"/>
                <w:sz w:val="24"/>
              </w:rPr>
              <w:t>0.81</w:t>
            </w:r>
          </w:p>
        </w:tc>
        <w:tc>
          <w:tcPr>
            <w:tcW w:w="670" w:type="pct"/>
            <w:vAlign w:val="center"/>
          </w:tcPr>
          <w:p w:rsidR="00EA5131" w:rsidRPr="00E325AC" w:rsidRDefault="00EA5131" w:rsidP="00086EC7">
            <w:pPr>
              <w:pStyle w:val="afff4"/>
              <w:rPr>
                <w:sz w:val="24"/>
              </w:rPr>
            </w:pPr>
            <w:r w:rsidRPr="00E325AC">
              <w:rPr>
                <w:rFonts w:hint="eastAsia"/>
                <w:sz w:val="24"/>
              </w:rPr>
              <w:t>0.74</w:t>
            </w:r>
          </w:p>
        </w:tc>
        <w:tc>
          <w:tcPr>
            <w:tcW w:w="660" w:type="pct"/>
            <w:vAlign w:val="center"/>
          </w:tcPr>
          <w:p w:rsidR="00EA5131" w:rsidRPr="00E325AC" w:rsidRDefault="00EA5131" w:rsidP="00086EC7">
            <w:pPr>
              <w:pStyle w:val="afff4"/>
              <w:rPr>
                <w:sz w:val="24"/>
              </w:rPr>
            </w:pPr>
            <w:r w:rsidRPr="00E325AC">
              <w:rPr>
                <w:rFonts w:hint="eastAsia"/>
                <w:sz w:val="24"/>
              </w:rPr>
              <w:t>0.69</w:t>
            </w:r>
          </w:p>
        </w:tc>
        <w:tc>
          <w:tcPr>
            <w:tcW w:w="661" w:type="pct"/>
            <w:vAlign w:val="center"/>
          </w:tcPr>
          <w:p w:rsidR="00EA5131" w:rsidRPr="00E325AC" w:rsidRDefault="00EA5131" w:rsidP="00086EC7">
            <w:pPr>
              <w:pStyle w:val="afff4"/>
              <w:rPr>
                <w:sz w:val="24"/>
              </w:rPr>
            </w:pPr>
            <w:r w:rsidRPr="00E325AC">
              <w:rPr>
                <w:rFonts w:hint="eastAsia"/>
                <w:sz w:val="24"/>
              </w:rPr>
              <w:t>0.64</w:t>
            </w:r>
          </w:p>
        </w:tc>
      </w:tr>
      <w:tr w:rsidR="009A2B51" w:rsidRPr="00E325AC" w:rsidTr="009854D4">
        <w:trPr>
          <w:trHeight w:val="424"/>
        </w:trPr>
        <w:tc>
          <w:tcPr>
            <w:tcW w:w="556" w:type="pct"/>
            <w:vAlign w:val="center"/>
          </w:tcPr>
          <w:p w:rsidR="00EA5131" w:rsidRPr="00E325AC" w:rsidRDefault="00EA5131" w:rsidP="00086EC7">
            <w:pPr>
              <w:pStyle w:val="afff4"/>
              <w:rPr>
                <w:sz w:val="24"/>
              </w:rPr>
            </w:pPr>
            <w:r w:rsidRPr="00E325AC">
              <w:rPr>
                <w:rFonts w:hint="eastAsia"/>
                <w:i/>
                <w:iCs/>
                <w:sz w:val="24"/>
              </w:rPr>
              <w:t>θ</w:t>
            </w:r>
          </w:p>
        </w:tc>
        <w:tc>
          <w:tcPr>
            <w:tcW w:w="630" w:type="pct"/>
            <w:vAlign w:val="center"/>
          </w:tcPr>
          <w:p w:rsidR="00EA5131" w:rsidRPr="00E325AC" w:rsidRDefault="00EA5131" w:rsidP="00086EC7">
            <w:pPr>
              <w:pStyle w:val="afff4"/>
              <w:rPr>
                <w:sz w:val="24"/>
              </w:rPr>
            </w:pPr>
            <w:r w:rsidRPr="00E325AC">
              <w:rPr>
                <w:rFonts w:hint="eastAsia"/>
                <w:sz w:val="24"/>
              </w:rPr>
              <w:t>120.0</w:t>
            </w:r>
          </w:p>
        </w:tc>
        <w:tc>
          <w:tcPr>
            <w:tcW w:w="529" w:type="pct"/>
            <w:vAlign w:val="center"/>
          </w:tcPr>
          <w:p w:rsidR="00EA5131" w:rsidRPr="00E325AC" w:rsidRDefault="00EA5131" w:rsidP="00086EC7">
            <w:pPr>
              <w:pStyle w:val="afff4"/>
              <w:rPr>
                <w:sz w:val="24"/>
              </w:rPr>
            </w:pPr>
            <w:r w:rsidRPr="00E325AC">
              <w:rPr>
                <w:rFonts w:hint="eastAsia"/>
                <w:sz w:val="24"/>
              </w:rPr>
              <w:t>150.0</w:t>
            </w:r>
          </w:p>
        </w:tc>
        <w:tc>
          <w:tcPr>
            <w:tcW w:w="625" w:type="pct"/>
            <w:vAlign w:val="center"/>
          </w:tcPr>
          <w:p w:rsidR="00EA5131" w:rsidRPr="00E325AC" w:rsidRDefault="00EA5131" w:rsidP="00086EC7">
            <w:pPr>
              <w:pStyle w:val="afff4"/>
              <w:rPr>
                <w:sz w:val="24"/>
              </w:rPr>
            </w:pPr>
            <w:r w:rsidRPr="00E325AC">
              <w:rPr>
                <w:rFonts w:hint="eastAsia"/>
                <w:sz w:val="24"/>
              </w:rPr>
              <w:t>200.0</w:t>
            </w:r>
          </w:p>
        </w:tc>
        <w:tc>
          <w:tcPr>
            <w:tcW w:w="669" w:type="pct"/>
            <w:vAlign w:val="center"/>
          </w:tcPr>
          <w:p w:rsidR="00EA5131" w:rsidRPr="00E325AC" w:rsidRDefault="00EA5131" w:rsidP="00086EC7">
            <w:pPr>
              <w:pStyle w:val="afff4"/>
              <w:rPr>
                <w:sz w:val="24"/>
              </w:rPr>
            </w:pPr>
            <w:r w:rsidRPr="00E325AC">
              <w:rPr>
                <w:rFonts w:hint="eastAsia"/>
                <w:sz w:val="24"/>
              </w:rPr>
              <w:t>250.0</w:t>
            </w:r>
          </w:p>
        </w:tc>
        <w:tc>
          <w:tcPr>
            <w:tcW w:w="670" w:type="pct"/>
            <w:vAlign w:val="center"/>
          </w:tcPr>
          <w:p w:rsidR="00EA5131" w:rsidRPr="00E325AC" w:rsidRDefault="00EA5131" w:rsidP="00086EC7">
            <w:pPr>
              <w:pStyle w:val="afff4"/>
              <w:rPr>
                <w:sz w:val="24"/>
              </w:rPr>
            </w:pPr>
            <w:r w:rsidRPr="00E325AC">
              <w:rPr>
                <w:rFonts w:hint="eastAsia"/>
                <w:sz w:val="24"/>
              </w:rPr>
              <w:t>300.0</w:t>
            </w:r>
          </w:p>
        </w:tc>
        <w:tc>
          <w:tcPr>
            <w:tcW w:w="660" w:type="pct"/>
            <w:vAlign w:val="center"/>
          </w:tcPr>
          <w:p w:rsidR="00EA5131" w:rsidRPr="00E325AC" w:rsidRDefault="00EA5131" w:rsidP="00086EC7">
            <w:pPr>
              <w:pStyle w:val="afff4"/>
              <w:rPr>
                <w:sz w:val="24"/>
              </w:rPr>
            </w:pPr>
            <w:r w:rsidRPr="00E325AC">
              <w:rPr>
                <w:rFonts w:hint="eastAsia"/>
                <w:sz w:val="24"/>
              </w:rPr>
              <w:t>350.0</w:t>
            </w:r>
          </w:p>
        </w:tc>
        <w:tc>
          <w:tcPr>
            <w:tcW w:w="661" w:type="pct"/>
            <w:vAlign w:val="center"/>
          </w:tcPr>
          <w:p w:rsidR="00EA5131" w:rsidRPr="00E325AC" w:rsidRDefault="00EA5131" w:rsidP="00086EC7">
            <w:pPr>
              <w:pStyle w:val="afff4"/>
              <w:rPr>
                <w:sz w:val="24"/>
              </w:rPr>
            </w:pPr>
            <w:r w:rsidRPr="00E325AC">
              <w:rPr>
                <w:sz w:val="24"/>
              </w:rPr>
              <w:t>≧</w:t>
            </w:r>
            <w:r w:rsidRPr="00E325AC">
              <w:rPr>
                <w:rFonts w:hint="eastAsia"/>
                <w:sz w:val="24"/>
              </w:rPr>
              <w:t>400.0</w:t>
            </w:r>
          </w:p>
        </w:tc>
      </w:tr>
      <w:tr w:rsidR="009A2B51" w:rsidRPr="00E325AC" w:rsidTr="009854D4">
        <w:trPr>
          <w:trHeight w:val="415"/>
        </w:trPr>
        <w:tc>
          <w:tcPr>
            <w:tcW w:w="556" w:type="pct"/>
            <w:vAlign w:val="center"/>
          </w:tcPr>
          <w:p w:rsidR="00EA5131" w:rsidRPr="00E325AC" w:rsidRDefault="00EA5131" w:rsidP="00086EC7">
            <w:pPr>
              <w:pStyle w:val="afff4"/>
              <w:rPr>
                <w:sz w:val="24"/>
              </w:rPr>
            </w:pPr>
            <w:r w:rsidRPr="00E325AC">
              <w:rPr>
                <w:rFonts w:hint="eastAsia"/>
                <w:i/>
                <w:iCs/>
                <w:sz w:val="24"/>
              </w:rPr>
              <w:t>η</w:t>
            </w:r>
          </w:p>
        </w:tc>
        <w:tc>
          <w:tcPr>
            <w:tcW w:w="630" w:type="pct"/>
            <w:vAlign w:val="center"/>
          </w:tcPr>
          <w:p w:rsidR="00EA5131" w:rsidRPr="00E325AC" w:rsidRDefault="00EA5131" w:rsidP="00086EC7">
            <w:pPr>
              <w:pStyle w:val="afff4"/>
              <w:rPr>
                <w:sz w:val="24"/>
              </w:rPr>
            </w:pPr>
            <w:r w:rsidRPr="00E325AC">
              <w:rPr>
                <w:rFonts w:hint="eastAsia"/>
                <w:sz w:val="24"/>
              </w:rPr>
              <w:t>0.59</w:t>
            </w:r>
          </w:p>
        </w:tc>
        <w:tc>
          <w:tcPr>
            <w:tcW w:w="529" w:type="pct"/>
            <w:vAlign w:val="center"/>
          </w:tcPr>
          <w:p w:rsidR="00EA5131" w:rsidRPr="00E325AC" w:rsidRDefault="00EA5131" w:rsidP="00086EC7">
            <w:pPr>
              <w:pStyle w:val="afff4"/>
              <w:rPr>
                <w:sz w:val="24"/>
              </w:rPr>
            </w:pPr>
            <w:r w:rsidRPr="00E325AC">
              <w:rPr>
                <w:rFonts w:hint="eastAsia"/>
                <w:sz w:val="24"/>
              </w:rPr>
              <w:t>0.54</w:t>
            </w:r>
          </w:p>
        </w:tc>
        <w:tc>
          <w:tcPr>
            <w:tcW w:w="625" w:type="pct"/>
            <w:vAlign w:val="center"/>
          </w:tcPr>
          <w:p w:rsidR="00EA5131" w:rsidRPr="00E325AC" w:rsidRDefault="00EA5131" w:rsidP="00086EC7">
            <w:pPr>
              <w:pStyle w:val="afff4"/>
              <w:rPr>
                <w:sz w:val="24"/>
              </w:rPr>
            </w:pPr>
            <w:r w:rsidRPr="00E325AC">
              <w:rPr>
                <w:rFonts w:hint="eastAsia"/>
                <w:sz w:val="24"/>
              </w:rPr>
              <w:t>0.50</w:t>
            </w:r>
          </w:p>
        </w:tc>
        <w:tc>
          <w:tcPr>
            <w:tcW w:w="669" w:type="pct"/>
            <w:vAlign w:val="center"/>
          </w:tcPr>
          <w:p w:rsidR="00EA5131" w:rsidRPr="00E325AC" w:rsidRDefault="00EA5131" w:rsidP="00086EC7">
            <w:pPr>
              <w:pStyle w:val="afff4"/>
              <w:rPr>
                <w:sz w:val="24"/>
              </w:rPr>
            </w:pPr>
            <w:r w:rsidRPr="00E325AC">
              <w:rPr>
                <w:rFonts w:hint="eastAsia"/>
                <w:sz w:val="24"/>
              </w:rPr>
              <w:t>0.46</w:t>
            </w:r>
          </w:p>
        </w:tc>
        <w:tc>
          <w:tcPr>
            <w:tcW w:w="670" w:type="pct"/>
            <w:vAlign w:val="center"/>
          </w:tcPr>
          <w:p w:rsidR="00EA5131" w:rsidRPr="00E325AC" w:rsidRDefault="00EA5131" w:rsidP="00086EC7">
            <w:pPr>
              <w:pStyle w:val="afff4"/>
              <w:rPr>
                <w:sz w:val="24"/>
              </w:rPr>
            </w:pPr>
            <w:r w:rsidRPr="00E325AC">
              <w:rPr>
                <w:rFonts w:hint="eastAsia"/>
                <w:sz w:val="24"/>
              </w:rPr>
              <w:t>0.43</w:t>
            </w:r>
          </w:p>
        </w:tc>
        <w:tc>
          <w:tcPr>
            <w:tcW w:w="660" w:type="pct"/>
            <w:vAlign w:val="center"/>
          </w:tcPr>
          <w:p w:rsidR="00EA5131" w:rsidRPr="00E325AC" w:rsidRDefault="00EA5131" w:rsidP="00086EC7">
            <w:pPr>
              <w:pStyle w:val="afff4"/>
              <w:rPr>
                <w:sz w:val="24"/>
              </w:rPr>
            </w:pPr>
            <w:r w:rsidRPr="00E325AC">
              <w:rPr>
                <w:rFonts w:hint="eastAsia"/>
                <w:sz w:val="24"/>
              </w:rPr>
              <w:t>0.41</w:t>
            </w:r>
          </w:p>
        </w:tc>
        <w:tc>
          <w:tcPr>
            <w:tcW w:w="661" w:type="pct"/>
            <w:vAlign w:val="center"/>
          </w:tcPr>
          <w:p w:rsidR="00EA5131" w:rsidRPr="00E325AC" w:rsidRDefault="00EA5131" w:rsidP="00086EC7">
            <w:pPr>
              <w:pStyle w:val="afff4"/>
              <w:rPr>
                <w:sz w:val="24"/>
              </w:rPr>
            </w:pPr>
            <w:r w:rsidRPr="00E325AC">
              <w:rPr>
                <w:rFonts w:hint="eastAsia"/>
                <w:sz w:val="24"/>
              </w:rPr>
              <w:t>0.40</w:t>
            </w:r>
          </w:p>
        </w:tc>
      </w:tr>
    </w:tbl>
    <w:p w:rsidR="00DF1205" w:rsidRPr="00E325AC" w:rsidRDefault="00DF1205" w:rsidP="00AF2533">
      <w:pPr>
        <w:jc w:val="center"/>
        <w:rPr>
          <w:b/>
          <w:sz w:val="24"/>
        </w:rPr>
      </w:pPr>
      <w:bookmarkStart w:id="125" w:name="_Toc17472939"/>
    </w:p>
    <w:p w:rsidR="00EA5131" w:rsidRPr="00E325AC" w:rsidRDefault="00EA5131" w:rsidP="00AF2533">
      <w:pPr>
        <w:jc w:val="center"/>
        <w:rPr>
          <w:b/>
          <w:sz w:val="24"/>
        </w:rPr>
      </w:pPr>
      <w:r w:rsidRPr="00E325AC">
        <w:rPr>
          <w:rFonts w:hint="eastAsia"/>
          <w:b/>
          <w:sz w:val="24"/>
        </w:rPr>
        <w:t>表</w:t>
      </w:r>
      <w:r w:rsidR="00516C93" w:rsidRPr="00E325AC">
        <w:rPr>
          <w:rFonts w:hint="eastAsia"/>
          <w:b/>
          <w:sz w:val="24"/>
        </w:rPr>
        <w:t>7</w:t>
      </w:r>
      <w:r w:rsidRPr="00E325AC">
        <w:rPr>
          <w:rFonts w:hint="eastAsia"/>
          <w:b/>
          <w:sz w:val="24"/>
        </w:rPr>
        <w:t>.</w:t>
      </w:r>
      <w:r w:rsidR="00426B6F" w:rsidRPr="00E325AC">
        <w:rPr>
          <w:rFonts w:hint="eastAsia"/>
          <w:b/>
          <w:sz w:val="24"/>
        </w:rPr>
        <w:t>2.</w:t>
      </w:r>
      <w:r w:rsidR="000370F1" w:rsidRPr="00E325AC">
        <w:rPr>
          <w:rFonts w:hint="eastAsia"/>
          <w:b/>
          <w:sz w:val="24"/>
        </w:rPr>
        <w:t>6</w:t>
      </w:r>
      <w:r w:rsidRPr="00E325AC">
        <w:rPr>
          <w:rFonts w:hint="eastAsia"/>
          <w:b/>
          <w:sz w:val="24"/>
        </w:rPr>
        <w:t xml:space="preserve">-3  </w:t>
      </w:r>
      <w:r w:rsidRPr="00E325AC">
        <w:rPr>
          <w:rFonts w:hint="eastAsia"/>
          <w:b/>
          <w:sz w:val="24"/>
        </w:rPr>
        <w:t>四边支承玻璃板的挠度系数</w:t>
      </w:r>
      <w:bookmarkEnd w:id="125"/>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1"/>
        <w:gridCol w:w="1631"/>
        <w:gridCol w:w="1632"/>
        <w:gridCol w:w="1630"/>
        <w:gridCol w:w="1632"/>
        <w:gridCol w:w="1630"/>
      </w:tblGrid>
      <w:tr w:rsidR="009A2B51" w:rsidRPr="00E325AC" w:rsidTr="009854D4">
        <w:tc>
          <w:tcPr>
            <w:tcW w:w="833" w:type="pct"/>
            <w:vAlign w:val="center"/>
          </w:tcPr>
          <w:p w:rsidR="00EA5131" w:rsidRPr="00E325AC" w:rsidRDefault="00EA5131" w:rsidP="00086EC7">
            <w:pPr>
              <w:pStyle w:val="afff4"/>
              <w:rPr>
                <w:sz w:val="24"/>
              </w:rPr>
            </w:pPr>
            <w:r w:rsidRPr="00E325AC">
              <w:rPr>
                <w:rFonts w:ascii="宋体" w:hAnsi="宋体" w:cs="宋体" w:hint="eastAsia"/>
                <w:sz w:val="24"/>
              </w:rPr>
              <w:object w:dxaOrig="200" w:dyaOrig="220">
                <v:shape id="_x0000_i1102" type="#_x0000_t75" style="width:7.5pt;height:13.45pt" o:ole="">
                  <v:imagedata r:id="rId210" o:title=""/>
                </v:shape>
                <o:OLEObject Type="Embed" ProgID="Equation.3" ShapeID="_x0000_i1102" DrawAspect="Content" ObjectID="_1630338478" r:id="rId226"/>
              </w:object>
            </w:r>
            <w:r w:rsidRPr="00E325AC">
              <w:rPr>
                <w:rFonts w:hint="eastAsia"/>
                <w:sz w:val="24"/>
              </w:rPr>
              <w:t>/</w:t>
            </w:r>
            <w:r w:rsidRPr="00E325AC">
              <w:rPr>
                <w:rFonts w:ascii="宋体" w:hAnsi="宋体" w:cs="宋体" w:hint="eastAsia"/>
                <w:sz w:val="24"/>
              </w:rPr>
              <w:object w:dxaOrig="200" w:dyaOrig="280">
                <v:shape id="_x0000_i1103" type="#_x0000_t75" style="width:7.5pt;height:15.05pt" o:ole="">
                  <v:imagedata r:id="rId212" o:title=""/>
                </v:shape>
                <o:OLEObject Type="Embed" ProgID="Equation.3" ShapeID="_x0000_i1103" DrawAspect="Content" ObjectID="_1630338479" r:id="rId227"/>
              </w:object>
            </w:r>
          </w:p>
        </w:tc>
        <w:tc>
          <w:tcPr>
            <w:tcW w:w="833" w:type="pct"/>
            <w:vAlign w:val="center"/>
          </w:tcPr>
          <w:p w:rsidR="00EA5131" w:rsidRPr="00E325AC" w:rsidRDefault="00EA5131" w:rsidP="00086EC7">
            <w:pPr>
              <w:pStyle w:val="afff4"/>
              <w:rPr>
                <w:sz w:val="24"/>
              </w:rPr>
            </w:pPr>
            <w:r w:rsidRPr="00E325AC">
              <w:rPr>
                <w:rFonts w:hint="eastAsia"/>
                <w:sz w:val="24"/>
              </w:rPr>
              <w:t>0.00</w:t>
            </w:r>
          </w:p>
        </w:tc>
        <w:tc>
          <w:tcPr>
            <w:tcW w:w="834" w:type="pct"/>
            <w:vAlign w:val="center"/>
          </w:tcPr>
          <w:p w:rsidR="00EA5131" w:rsidRPr="00E325AC" w:rsidRDefault="00EA5131" w:rsidP="00086EC7">
            <w:pPr>
              <w:pStyle w:val="afff4"/>
              <w:rPr>
                <w:sz w:val="24"/>
              </w:rPr>
            </w:pPr>
            <w:r w:rsidRPr="00E325AC">
              <w:rPr>
                <w:rFonts w:hint="eastAsia"/>
                <w:sz w:val="24"/>
              </w:rPr>
              <w:t>0.20</w:t>
            </w:r>
          </w:p>
        </w:tc>
        <w:tc>
          <w:tcPr>
            <w:tcW w:w="833" w:type="pct"/>
            <w:vAlign w:val="center"/>
          </w:tcPr>
          <w:p w:rsidR="00EA5131" w:rsidRPr="00E325AC" w:rsidRDefault="00EA5131" w:rsidP="00086EC7">
            <w:pPr>
              <w:pStyle w:val="afff4"/>
              <w:rPr>
                <w:sz w:val="24"/>
              </w:rPr>
            </w:pPr>
            <w:r w:rsidRPr="00E325AC">
              <w:rPr>
                <w:rFonts w:hint="eastAsia"/>
                <w:sz w:val="24"/>
              </w:rPr>
              <w:t>0.25</w:t>
            </w:r>
          </w:p>
        </w:tc>
        <w:tc>
          <w:tcPr>
            <w:tcW w:w="834" w:type="pct"/>
            <w:vAlign w:val="center"/>
          </w:tcPr>
          <w:p w:rsidR="00EA5131" w:rsidRPr="00E325AC" w:rsidRDefault="00EA5131" w:rsidP="00086EC7">
            <w:pPr>
              <w:pStyle w:val="afff4"/>
              <w:rPr>
                <w:sz w:val="24"/>
              </w:rPr>
            </w:pPr>
            <w:r w:rsidRPr="00E325AC">
              <w:rPr>
                <w:rFonts w:hint="eastAsia"/>
                <w:sz w:val="24"/>
              </w:rPr>
              <w:t>0.33</w:t>
            </w:r>
          </w:p>
        </w:tc>
        <w:tc>
          <w:tcPr>
            <w:tcW w:w="834" w:type="pct"/>
            <w:vAlign w:val="center"/>
          </w:tcPr>
          <w:p w:rsidR="00EA5131" w:rsidRPr="00E325AC" w:rsidRDefault="00EA5131" w:rsidP="00086EC7">
            <w:pPr>
              <w:pStyle w:val="afff4"/>
              <w:rPr>
                <w:sz w:val="24"/>
              </w:rPr>
            </w:pPr>
            <w:r w:rsidRPr="00E325AC">
              <w:rPr>
                <w:rFonts w:hint="eastAsia"/>
                <w:sz w:val="24"/>
              </w:rPr>
              <w:t>0.50</w:t>
            </w:r>
          </w:p>
        </w:tc>
      </w:tr>
      <w:tr w:rsidR="009A2B51" w:rsidRPr="00E325AC" w:rsidTr="009854D4">
        <w:trPr>
          <w:trHeight w:val="630"/>
        </w:trPr>
        <w:tc>
          <w:tcPr>
            <w:tcW w:w="833" w:type="pct"/>
            <w:vAlign w:val="center"/>
          </w:tcPr>
          <w:p w:rsidR="00EA5131" w:rsidRPr="00E325AC" w:rsidRDefault="00EA5131" w:rsidP="00086EC7">
            <w:pPr>
              <w:pStyle w:val="afff4"/>
              <w:rPr>
                <w:sz w:val="24"/>
              </w:rPr>
            </w:pPr>
            <w:r w:rsidRPr="00E325AC">
              <w:rPr>
                <w:rFonts w:hint="eastAsia"/>
                <w:i/>
                <w:iCs/>
                <w:sz w:val="24"/>
              </w:rPr>
              <w:t>μ</w:t>
            </w:r>
          </w:p>
        </w:tc>
        <w:tc>
          <w:tcPr>
            <w:tcW w:w="833" w:type="pct"/>
            <w:vAlign w:val="center"/>
          </w:tcPr>
          <w:p w:rsidR="00EA5131" w:rsidRPr="00E325AC" w:rsidRDefault="00EA5131" w:rsidP="00086EC7">
            <w:pPr>
              <w:pStyle w:val="afff4"/>
              <w:rPr>
                <w:sz w:val="24"/>
              </w:rPr>
            </w:pPr>
            <w:r w:rsidRPr="00E325AC">
              <w:rPr>
                <w:rFonts w:hint="eastAsia"/>
                <w:sz w:val="24"/>
              </w:rPr>
              <w:t>0.01302</w:t>
            </w:r>
          </w:p>
        </w:tc>
        <w:tc>
          <w:tcPr>
            <w:tcW w:w="834" w:type="pct"/>
            <w:vAlign w:val="center"/>
          </w:tcPr>
          <w:p w:rsidR="00EA5131" w:rsidRPr="00E325AC" w:rsidRDefault="00EA5131" w:rsidP="00086EC7">
            <w:pPr>
              <w:pStyle w:val="afff4"/>
              <w:rPr>
                <w:sz w:val="24"/>
              </w:rPr>
            </w:pPr>
            <w:r w:rsidRPr="00E325AC">
              <w:rPr>
                <w:rFonts w:hint="eastAsia"/>
                <w:sz w:val="24"/>
              </w:rPr>
              <w:t>0.01297</w:t>
            </w:r>
          </w:p>
        </w:tc>
        <w:tc>
          <w:tcPr>
            <w:tcW w:w="833" w:type="pct"/>
            <w:vAlign w:val="center"/>
          </w:tcPr>
          <w:p w:rsidR="00EA5131" w:rsidRPr="00E325AC" w:rsidRDefault="00EA5131" w:rsidP="00086EC7">
            <w:pPr>
              <w:pStyle w:val="afff4"/>
              <w:rPr>
                <w:sz w:val="24"/>
              </w:rPr>
            </w:pPr>
            <w:r w:rsidRPr="00E325AC">
              <w:rPr>
                <w:rFonts w:hint="eastAsia"/>
                <w:sz w:val="24"/>
              </w:rPr>
              <w:t>0.01282</w:t>
            </w:r>
          </w:p>
        </w:tc>
        <w:tc>
          <w:tcPr>
            <w:tcW w:w="834" w:type="pct"/>
            <w:vAlign w:val="center"/>
          </w:tcPr>
          <w:p w:rsidR="00EA5131" w:rsidRPr="00E325AC" w:rsidRDefault="00EA5131" w:rsidP="00086EC7">
            <w:pPr>
              <w:pStyle w:val="afff4"/>
              <w:rPr>
                <w:sz w:val="24"/>
              </w:rPr>
            </w:pPr>
            <w:r w:rsidRPr="00E325AC">
              <w:rPr>
                <w:rFonts w:hint="eastAsia"/>
                <w:sz w:val="24"/>
              </w:rPr>
              <w:t>0.01223</w:t>
            </w:r>
          </w:p>
        </w:tc>
        <w:tc>
          <w:tcPr>
            <w:tcW w:w="834" w:type="pct"/>
            <w:vAlign w:val="center"/>
          </w:tcPr>
          <w:p w:rsidR="00EA5131" w:rsidRPr="00E325AC" w:rsidRDefault="00EA5131" w:rsidP="00086EC7">
            <w:pPr>
              <w:pStyle w:val="afff4"/>
              <w:rPr>
                <w:sz w:val="24"/>
              </w:rPr>
            </w:pPr>
            <w:r w:rsidRPr="00E325AC">
              <w:rPr>
                <w:rFonts w:hint="eastAsia"/>
                <w:sz w:val="24"/>
              </w:rPr>
              <w:t>0.01013</w:t>
            </w:r>
          </w:p>
        </w:tc>
      </w:tr>
      <w:tr w:rsidR="009A2B51" w:rsidRPr="00E325AC" w:rsidTr="009854D4">
        <w:tc>
          <w:tcPr>
            <w:tcW w:w="833" w:type="pct"/>
            <w:vAlign w:val="center"/>
          </w:tcPr>
          <w:p w:rsidR="00EA5131" w:rsidRPr="00E325AC" w:rsidRDefault="00EA5131" w:rsidP="00086EC7">
            <w:pPr>
              <w:pStyle w:val="afff4"/>
              <w:rPr>
                <w:sz w:val="24"/>
              </w:rPr>
            </w:pPr>
            <w:r w:rsidRPr="00E325AC">
              <w:rPr>
                <w:rFonts w:ascii="宋体" w:hAnsi="宋体" w:cs="宋体" w:hint="eastAsia"/>
                <w:sz w:val="24"/>
              </w:rPr>
              <w:object w:dxaOrig="200" w:dyaOrig="220">
                <v:shape id="_x0000_i1104" type="#_x0000_t75" style="width:7.5pt;height:13.45pt" o:ole="">
                  <v:imagedata r:id="rId210" o:title=""/>
                </v:shape>
                <o:OLEObject Type="Embed" ProgID="Equation.3" ShapeID="_x0000_i1104" DrawAspect="Content" ObjectID="_1630338480" r:id="rId228"/>
              </w:object>
            </w:r>
            <w:r w:rsidRPr="00E325AC">
              <w:rPr>
                <w:rFonts w:hint="eastAsia"/>
                <w:sz w:val="24"/>
              </w:rPr>
              <w:t>/</w:t>
            </w:r>
            <w:r w:rsidRPr="00E325AC">
              <w:rPr>
                <w:rFonts w:ascii="宋体" w:hAnsi="宋体" w:cs="宋体" w:hint="eastAsia"/>
                <w:sz w:val="24"/>
              </w:rPr>
              <w:object w:dxaOrig="200" w:dyaOrig="280">
                <v:shape id="_x0000_i1105" type="#_x0000_t75" style="width:7.5pt;height:15.05pt" o:ole="">
                  <v:imagedata r:id="rId212" o:title=""/>
                </v:shape>
                <o:OLEObject Type="Embed" ProgID="Equation.3" ShapeID="_x0000_i1105" DrawAspect="Content" ObjectID="_1630338481" r:id="rId229"/>
              </w:object>
            </w:r>
          </w:p>
        </w:tc>
        <w:tc>
          <w:tcPr>
            <w:tcW w:w="833" w:type="pct"/>
            <w:vAlign w:val="center"/>
          </w:tcPr>
          <w:p w:rsidR="00EA5131" w:rsidRPr="00E325AC" w:rsidRDefault="00EA5131" w:rsidP="00086EC7">
            <w:pPr>
              <w:pStyle w:val="afff4"/>
              <w:rPr>
                <w:sz w:val="24"/>
              </w:rPr>
            </w:pPr>
            <w:r w:rsidRPr="00E325AC">
              <w:rPr>
                <w:rFonts w:hint="eastAsia"/>
                <w:sz w:val="24"/>
              </w:rPr>
              <w:t>0.55</w:t>
            </w:r>
          </w:p>
        </w:tc>
        <w:tc>
          <w:tcPr>
            <w:tcW w:w="834" w:type="pct"/>
            <w:vAlign w:val="center"/>
          </w:tcPr>
          <w:p w:rsidR="00EA5131" w:rsidRPr="00E325AC" w:rsidRDefault="00EA5131" w:rsidP="00086EC7">
            <w:pPr>
              <w:pStyle w:val="afff4"/>
              <w:rPr>
                <w:sz w:val="24"/>
              </w:rPr>
            </w:pPr>
            <w:r w:rsidRPr="00E325AC">
              <w:rPr>
                <w:rFonts w:hint="eastAsia"/>
                <w:sz w:val="24"/>
              </w:rPr>
              <w:t>0.60</w:t>
            </w:r>
          </w:p>
        </w:tc>
        <w:tc>
          <w:tcPr>
            <w:tcW w:w="833" w:type="pct"/>
            <w:vAlign w:val="center"/>
          </w:tcPr>
          <w:p w:rsidR="00EA5131" w:rsidRPr="00E325AC" w:rsidRDefault="00EA5131" w:rsidP="00086EC7">
            <w:pPr>
              <w:pStyle w:val="afff4"/>
              <w:rPr>
                <w:sz w:val="24"/>
              </w:rPr>
            </w:pPr>
            <w:r w:rsidRPr="00E325AC">
              <w:rPr>
                <w:rFonts w:hint="eastAsia"/>
                <w:sz w:val="24"/>
              </w:rPr>
              <w:t>0.65</w:t>
            </w:r>
          </w:p>
        </w:tc>
        <w:tc>
          <w:tcPr>
            <w:tcW w:w="834" w:type="pct"/>
            <w:vAlign w:val="center"/>
          </w:tcPr>
          <w:p w:rsidR="00EA5131" w:rsidRPr="00E325AC" w:rsidRDefault="00EA5131" w:rsidP="00086EC7">
            <w:pPr>
              <w:pStyle w:val="afff4"/>
              <w:rPr>
                <w:sz w:val="24"/>
              </w:rPr>
            </w:pPr>
            <w:r w:rsidRPr="00E325AC">
              <w:rPr>
                <w:rFonts w:hint="eastAsia"/>
                <w:sz w:val="24"/>
              </w:rPr>
              <w:t>0.70</w:t>
            </w:r>
          </w:p>
        </w:tc>
        <w:tc>
          <w:tcPr>
            <w:tcW w:w="834" w:type="pct"/>
            <w:vAlign w:val="center"/>
          </w:tcPr>
          <w:p w:rsidR="00EA5131" w:rsidRPr="00E325AC" w:rsidRDefault="00EA5131" w:rsidP="00086EC7">
            <w:pPr>
              <w:pStyle w:val="afff4"/>
              <w:rPr>
                <w:sz w:val="24"/>
              </w:rPr>
            </w:pPr>
            <w:r w:rsidRPr="00E325AC">
              <w:rPr>
                <w:rFonts w:hint="eastAsia"/>
                <w:sz w:val="24"/>
              </w:rPr>
              <w:t>0.75</w:t>
            </w:r>
          </w:p>
        </w:tc>
      </w:tr>
      <w:tr w:rsidR="009A2B51" w:rsidRPr="00E325AC" w:rsidTr="009854D4">
        <w:trPr>
          <w:trHeight w:val="634"/>
        </w:trPr>
        <w:tc>
          <w:tcPr>
            <w:tcW w:w="833" w:type="pct"/>
            <w:vAlign w:val="center"/>
          </w:tcPr>
          <w:p w:rsidR="00EA5131" w:rsidRPr="00E325AC" w:rsidRDefault="00EA5131" w:rsidP="00086EC7">
            <w:pPr>
              <w:pStyle w:val="afff4"/>
              <w:rPr>
                <w:sz w:val="24"/>
              </w:rPr>
            </w:pPr>
            <w:r w:rsidRPr="00E325AC">
              <w:rPr>
                <w:rFonts w:hint="eastAsia"/>
                <w:i/>
                <w:iCs/>
                <w:sz w:val="24"/>
              </w:rPr>
              <w:t>μ</w:t>
            </w:r>
          </w:p>
        </w:tc>
        <w:tc>
          <w:tcPr>
            <w:tcW w:w="833" w:type="pct"/>
            <w:vAlign w:val="center"/>
          </w:tcPr>
          <w:p w:rsidR="00EA5131" w:rsidRPr="00E325AC" w:rsidRDefault="00EA5131" w:rsidP="00086EC7">
            <w:pPr>
              <w:pStyle w:val="afff4"/>
              <w:rPr>
                <w:sz w:val="24"/>
              </w:rPr>
            </w:pPr>
            <w:r w:rsidRPr="00E325AC">
              <w:rPr>
                <w:rFonts w:hint="eastAsia"/>
                <w:sz w:val="24"/>
              </w:rPr>
              <w:t>0.00940</w:t>
            </w:r>
          </w:p>
        </w:tc>
        <w:tc>
          <w:tcPr>
            <w:tcW w:w="834" w:type="pct"/>
            <w:vAlign w:val="center"/>
          </w:tcPr>
          <w:p w:rsidR="00EA5131" w:rsidRPr="00E325AC" w:rsidRDefault="00EA5131" w:rsidP="00086EC7">
            <w:pPr>
              <w:pStyle w:val="afff4"/>
              <w:rPr>
                <w:sz w:val="24"/>
              </w:rPr>
            </w:pPr>
            <w:r w:rsidRPr="00E325AC">
              <w:rPr>
                <w:rFonts w:hint="eastAsia"/>
                <w:sz w:val="24"/>
              </w:rPr>
              <w:t>0.00867</w:t>
            </w:r>
          </w:p>
        </w:tc>
        <w:tc>
          <w:tcPr>
            <w:tcW w:w="833" w:type="pct"/>
            <w:vAlign w:val="center"/>
          </w:tcPr>
          <w:p w:rsidR="00EA5131" w:rsidRPr="00E325AC" w:rsidRDefault="00EA5131" w:rsidP="00086EC7">
            <w:pPr>
              <w:pStyle w:val="afff4"/>
              <w:rPr>
                <w:sz w:val="24"/>
              </w:rPr>
            </w:pPr>
            <w:r w:rsidRPr="00E325AC">
              <w:rPr>
                <w:rFonts w:hint="eastAsia"/>
                <w:sz w:val="24"/>
              </w:rPr>
              <w:t>0.00796</w:t>
            </w:r>
          </w:p>
        </w:tc>
        <w:tc>
          <w:tcPr>
            <w:tcW w:w="834" w:type="pct"/>
            <w:vAlign w:val="center"/>
          </w:tcPr>
          <w:p w:rsidR="00EA5131" w:rsidRPr="00E325AC" w:rsidRDefault="00EA5131" w:rsidP="00086EC7">
            <w:pPr>
              <w:pStyle w:val="afff4"/>
              <w:rPr>
                <w:sz w:val="24"/>
              </w:rPr>
            </w:pPr>
            <w:r w:rsidRPr="00E325AC">
              <w:rPr>
                <w:rFonts w:hint="eastAsia"/>
                <w:sz w:val="24"/>
              </w:rPr>
              <w:t>0.00727</w:t>
            </w:r>
          </w:p>
        </w:tc>
        <w:tc>
          <w:tcPr>
            <w:tcW w:w="834" w:type="pct"/>
            <w:vAlign w:val="center"/>
          </w:tcPr>
          <w:p w:rsidR="00EA5131" w:rsidRPr="00E325AC" w:rsidRDefault="00EA5131" w:rsidP="00086EC7">
            <w:pPr>
              <w:pStyle w:val="afff4"/>
              <w:rPr>
                <w:sz w:val="24"/>
              </w:rPr>
            </w:pPr>
            <w:r w:rsidRPr="00E325AC">
              <w:rPr>
                <w:rFonts w:hint="eastAsia"/>
                <w:sz w:val="24"/>
              </w:rPr>
              <w:t>0.00663</w:t>
            </w:r>
          </w:p>
        </w:tc>
      </w:tr>
      <w:tr w:rsidR="009A2B51" w:rsidRPr="00E325AC" w:rsidTr="009854D4">
        <w:tc>
          <w:tcPr>
            <w:tcW w:w="833" w:type="pct"/>
            <w:vAlign w:val="center"/>
          </w:tcPr>
          <w:p w:rsidR="00EA5131" w:rsidRPr="00E325AC" w:rsidRDefault="00EA5131" w:rsidP="00086EC7">
            <w:pPr>
              <w:pStyle w:val="afff4"/>
              <w:rPr>
                <w:sz w:val="24"/>
              </w:rPr>
            </w:pPr>
            <w:r w:rsidRPr="00E325AC">
              <w:rPr>
                <w:rFonts w:ascii="宋体" w:hAnsi="宋体" w:cs="宋体" w:hint="eastAsia"/>
                <w:sz w:val="24"/>
              </w:rPr>
              <w:object w:dxaOrig="200" w:dyaOrig="220">
                <v:shape id="_x0000_i1106" type="#_x0000_t75" style="width:7.5pt;height:13.45pt" o:ole="">
                  <v:imagedata r:id="rId210" o:title=""/>
                </v:shape>
                <o:OLEObject Type="Embed" ProgID="Equation.3" ShapeID="_x0000_i1106" DrawAspect="Content" ObjectID="_1630338482" r:id="rId230"/>
              </w:object>
            </w:r>
            <w:r w:rsidRPr="00E325AC">
              <w:rPr>
                <w:rFonts w:hint="eastAsia"/>
                <w:sz w:val="24"/>
              </w:rPr>
              <w:t>/</w:t>
            </w:r>
            <w:r w:rsidRPr="00E325AC">
              <w:rPr>
                <w:rFonts w:ascii="宋体" w:hAnsi="宋体" w:cs="宋体" w:hint="eastAsia"/>
                <w:sz w:val="24"/>
              </w:rPr>
              <w:object w:dxaOrig="200" w:dyaOrig="280">
                <v:shape id="_x0000_i1107" type="#_x0000_t75" style="width:7.5pt;height:15.05pt" o:ole="">
                  <v:imagedata r:id="rId212" o:title=""/>
                </v:shape>
                <o:OLEObject Type="Embed" ProgID="Equation.3" ShapeID="_x0000_i1107" DrawAspect="Content" ObjectID="_1630338483" r:id="rId231"/>
              </w:object>
            </w:r>
          </w:p>
        </w:tc>
        <w:tc>
          <w:tcPr>
            <w:tcW w:w="833" w:type="pct"/>
            <w:vAlign w:val="center"/>
          </w:tcPr>
          <w:p w:rsidR="00EA5131" w:rsidRPr="00E325AC" w:rsidRDefault="00EA5131" w:rsidP="00086EC7">
            <w:pPr>
              <w:pStyle w:val="afff4"/>
              <w:rPr>
                <w:sz w:val="24"/>
              </w:rPr>
            </w:pPr>
            <w:r w:rsidRPr="00E325AC">
              <w:rPr>
                <w:rFonts w:hint="eastAsia"/>
                <w:sz w:val="24"/>
              </w:rPr>
              <w:t>0.80</w:t>
            </w:r>
          </w:p>
        </w:tc>
        <w:tc>
          <w:tcPr>
            <w:tcW w:w="834" w:type="pct"/>
            <w:vAlign w:val="center"/>
          </w:tcPr>
          <w:p w:rsidR="00EA5131" w:rsidRPr="00E325AC" w:rsidRDefault="00EA5131" w:rsidP="00086EC7">
            <w:pPr>
              <w:pStyle w:val="afff4"/>
              <w:rPr>
                <w:sz w:val="24"/>
              </w:rPr>
            </w:pPr>
            <w:r w:rsidRPr="00E325AC">
              <w:rPr>
                <w:rFonts w:hint="eastAsia"/>
                <w:sz w:val="24"/>
              </w:rPr>
              <w:t>0.85</w:t>
            </w:r>
          </w:p>
        </w:tc>
        <w:tc>
          <w:tcPr>
            <w:tcW w:w="833" w:type="pct"/>
            <w:vAlign w:val="center"/>
          </w:tcPr>
          <w:p w:rsidR="00EA5131" w:rsidRPr="00E325AC" w:rsidRDefault="00EA5131" w:rsidP="00086EC7">
            <w:pPr>
              <w:pStyle w:val="afff4"/>
              <w:rPr>
                <w:sz w:val="24"/>
              </w:rPr>
            </w:pPr>
            <w:r w:rsidRPr="00E325AC">
              <w:rPr>
                <w:rFonts w:hint="eastAsia"/>
                <w:sz w:val="24"/>
              </w:rPr>
              <w:t>0.90</w:t>
            </w:r>
          </w:p>
        </w:tc>
        <w:tc>
          <w:tcPr>
            <w:tcW w:w="834" w:type="pct"/>
            <w:vAlign w:val="center"/>
          </w:tcPr>
          <w:p w:rsidR="00EA5131" w:rsidRPr="00E325AC" w:rsidRDefault="00EA5131" w:rsidP="00086EC7">
            <w:pPr>
              <w:pStyle w:val="afff4"/>
              <w:rPr>
                <w:sz w:val="24"/>
              </w:rPr>
            </w:pPr>
            <w:r w:rsidRPr="00E325AC">
              <w:rPr>
                <w:rFonts w:hint="eastAsia"/>
                <w:sz w:val="24"/>
              </w:rPr>
              <w:t>0.95</w:t>
            </w:r>
          </w:p>
        </w:tc>
        <w:tc>
          <w:tcPr>
            <w:tcW w:w="834" w:type="pct"/>
            <w:vAlign w:val="center"/>
          </w:tcPr>
          <w:p w:rsidR="00EA5131" w:rsidRPr="00E325AC" w:rsidRDefault="00EA5131" w:rsidP="00086EC7">
            <w:pPr>
              <w:pStyle w:val="afff4"/>
              <w:rPr>
                <w:sz w:val="24"/>
              </w:rPr>
            </w:pPr>
            <w:r w:rsidRPr="00E325AC">
              <w:rPr>
                <w:rFonts w:hint="eastAsia"/>
                <w:sz w:val="24"/>
              </w:rPr>
              <w:t>1.00</w:t>
            </w:r>
          </w:p>
        </w:tc>
      </w:tr>
      <w:tr w:rsidR="009A2B51" w:rsidRPr="00E325AC" w:rsidTr="009854D4">
        <w:trPr>
          <w:trHeight w:val="625"/>
        </w:trPr>
        <w:tc>
          <w:tcPr>
            <w:tcW w:w="833" w:type="pct"/>
            <w:vAlign w:val="center"/>
          </w:tcPr>
          <w:p w:rsidR="00EA5131" w:rsidRPr="00E325AC" w:rsidRDefault="00EA5131" w:rsidP="00086EC7">
            <w:pPr>
              <w:pStyle w:val="afff4"/>
              <w:rPr>
                <w:sz w:val="24"/>
              </w:rPr>
            </w:pPr>
            <w:r w:rsidRPr="00E325AC">
              <w:rPr>
                <w:rFonts w:hint="eastAsia"/>
                <w:i/>
                <w:iCs/>
                <w:sz w:val="24"/>
              </w:rPr>
              <w:t>μ</w:t>
            </w:r>
          </w:p>
        </w:tc>
        <w:tc>
          <w:tcPr>
            <w:tcW w:w="833" w:type="pct"/>
            <w:vAlign w:val="center"/>
          </w:tcPr>
          <w:p w:rsidR="00EA5131" w:rsidRPr="00E325AC" w:rsidRDefault="00EA5131" w:rsidP="00086EC7">
            <w:pPr>
              <w:pStyle w:val="afff4"/>
              <w:rPr>
                <w:sz w:val="24"/>
              </w:rPr>
            </w:pPr>
            <w:r w:rsidRPr="00E325AC">
              <w:rPr>
                <w:rFonts w:hint="eastAsia"/>
                <w:sz w:val="24"/>
              </w:rPr>
              <w:t>0.00603</w:t>
            </w:r>
          </w:p>
        </w:tc>
        <w:tc>
          <w:tcPr>
            <w:tcW w:w="834" w:type="pct"/>
            <w:vAlign w:val="center"/>
          </w:tcPr>
          <w:p w:rsidR="00EA5131" w:rsidRPr="00E325AC" w:rsidRDefault="00EA5131" w:rsidP="00086EC7">
            <w:pPr>
              <w:pStyle w:val="afff4"/>
              <w:rPr>
                <w:sz w:val="24"/>
              </w:rPr>
            </w:pPr>
            <w:r w:rsidRPr="00E325AC">
              <w:rPr>
                <w:rFonts w:hint="eastAsia"/>
                <w:sz w:val="24"/>
              </w:rPr>
              <w:t>0.00547</w:t>
            </w:r>
          </w:p>
        </w:tc>
        <w:tc>
          <w:tcPr>
            <w:tcW w:w="833" w:type="pct"/>
            <w:vAlign w:val="center"/>
          </w:tcPr>
          <w:p w:rsidR="00EA5131" w:rsidRPr="00E325AC" w:rsidRDefault="00EA5131" w:rsidP="00086EC7">
            <w:pPr>
              <w:pStyle w:val="afff4"/>
              <w:rPr>
                <w:sz w:val="24"/>
              </w:rPr>
            </w:pPr>
            <w:r w:rsidRPr="00E325AC">
              <w:rPr>
                <w:rFonts w:hint="eastAsia"/>
                <w:sz w:val="24"/>
              </w:rPr>
              <w:t>0.00496</w:t>
            </w:r>
          </w:p>
        </w:tc>
        <w:tc>
          <w:tcPr>
            <w:tcW w:w="834" w:type="pct"/>
            <w:vAlign w:val="center"/>
          </w:tcPr>
          <w:p w:rsidR="00EA5131" w:rsidRPr="00E325AC" w:rsidRDefault="00EA5131" w:rsidP="00086EC7">
            <w:pPr>
              <w:pStyle w:val="afff4"/>
              <w:rPr>
                <w:sz w:val="24"/>
              </w:rPr>
            </w:pPr>
            <w:r w:rsidRPr="00E325AC">
              <w:rPr>
                <w:rFonts w:hint="eastAsia"/>
                <w:sz w:val="24"/>
              </w:rPr>
              <w:t>0.00449</w:t>
            </w:r>
          </w:p>
        </w:tc>
        <w:tc>
          <w:tcPr>
            <w:tcW w:w="834" w:type="pct"/>
            <w:vAlign w:val="center"/>
          </w:tcPr>
          <w:p w:rsidR="00EA5131" w:rsidRPr="00E325AC" w:rsidRDefault="00EA5131" w:rsidP="00086EC7">
            <w:pPr>
              <w:pStyle w:val="afff4"/>
              <w:rPr>
                <w:sz w:val="24"/>
              </w:rPr>
            </w:pPr>
            <w:r w:rsidRPr="00E325AC">
              <w:rPr>
                <w:rFonts w:hint="eastAsia"/>
                <w:sz w:val="24"/>
              </w:rPr>
              <w:t>0.00406</w:t>
            </w:r>
          </w:p>
        </w:tc>
      </w:tr>
    </w:tbl>
    <w:p w:rsidR="00EA5131" w:rsidRPr="00E325AC" w:rsidRDefault="00481211" w:rsidP="00CB5D7B">
      <w:pPr>
        <w:pStyle w:val="24"/>
        <w:ind w:left="567" w:firstLineChars="0" w:firstLine="0"/>
        <w:rPr>
          <w:sz w:val="28"/>
          <w:szCs w:val="28"/>
        </w:rPr>
      </w:pPr>
      <w:r w:rsidRPr="00E325AC">
        <w:rPr>
          <w:b/>
          <w:sz w:val="28"/>
          <w:szCs w:val="28"/>
        </w:rPr>
        <w:t>3</w:t>
      </w:r>
      <w:r w:rsidR="000370F1" w:rsidRPr="00E325AC">
        <w:rPr>
          <w:rFonts w:hint="eastAsia"/>
          <w:sz w:val="28"/>
          <w:szCs w:val="28"/>
        </w:rPr>
        <w:t xml:space="preserve"> </w:t>
      </w:r>
      <w:r w:rsidR="00CB5D7B" w:rsidRPr="00E325AC">
        <w:rPr>
          <w:rFonts w:hint="eastAsia"/>
          <w:sz w:val="28"/>
          <w:szCs w:val="28"/>
        </w:rPr>
        <w:t>玻璃</w:t>
      </w:r>
      <w:r w:rsidR="00CB5D7B" w:rsidRPr="00E325AC">
        <w:rPr>
          <w:sz w:val="28"/>
          <w:szCs w:val="28"/>
        </w:rPr>
        <w:t>面板</w:t>
      </w:r>
      <w:r w:rsidR="00EA5131" w:rsidRPr="00E325AC">
        <w:rPr>
          <w:rFonts w:hint="eastAsia"/>
          <w:sz w:val="28"/>
          <w:szCs w:val="28"/>
        </w:rPr>
        <w:t>最大应力设计值不应超过玻璃</w:t>
      </w:r>
      <w:r w:rsidR="00575076" w:rsidRPr="00E325AC">
        <w:rPr>
          <w:rFonts w:hint="eastAsia"/>
          <w:sz w:val="28"/>
          <w:szCs w:val="28"/>
        </w:rPr>
        <w:t>中部</w:t>
      </w:r>
      <w:r w:rsidR="00EA5131" w:rsidRPr="00E325AC">
        <w:rPr>
          <w:rFonts w:hint="eastAsia"/>
          <w:sz w:val="28"/>
          <w:szCs w:val="28"/>
        </w:rPr>
        <w:t>强度设计值ƒ</w:t>
      </w:r>
      <w:r w:rsidR="00EA5131" w:rsidRPr="00E325AC">
        <w:rPr>
          <w:rFonts w:hint="eastAsia"/>
          <w:sz w:val="28"/>
          <w:szCs w:val="28"/>
          <w:vertAlign w:val="subscript"/>
        </w:rPr>
        <w:t>g</w:t>
      </w:r>
      <w:r w:rsidR="00EA5131" w:rsidRPr="00E325AC">
        <w:rPr>
          <w:rFonts w:hint="eastAsia"/>
          <w:sz w:val="28"/>
          <w:szCs w:val="28"/>
        </w:rPr>
        <w:t>。</w:t>
      </w:r>
    </w:p>
    <w:p w:rsidR="00EA5131" w:rsidRPr="00E325AC" w:rsidRDefault="00516C93" w:rsidP="00EA5131">
      <w:pPr>
        <w:rPr>
          <w:szCs w:val="28"/>
        </w:rPr>
      </w:pPr>
      <w:r w:rsidRPr="00E325AC">
        <w:rPr>
          <w:rStyle w:val="Chare"/>
          <w:rFonts w:hint="eastAsia"/>
          <w:szCs w:val="28"/>
        </w:rPr>
        <w:t>7</w:t>
      </w:r>
      <w:r w:rsidR="00EA5131" w:rsidRPr="00E325AC">
        <w:rPr>
          <w:rStyle w:val="Chare"/>
          <w:rFonts w:hint="eastAsia"/>
          <w:szCs w:val="28"/>
        </w:rPr>
        <w:t>.</w:t>
      </w:r>
      <w:r w:rsidR="00575076" w:rsidRPr="00E325AC">
        <w:rPr>
          <w:rStyle w:val="Chare"/>
          <w:rFonts w:hint="eastAsia"/>
          <w:szCs w:val="28"/>
        </w:rPr>
        <w:t>2.</w:t>
      </w:r>
      <w:r w:rsidR="000370F1" w:rsidRPr="00E325AC">
        <w:rPr>
          <w:rStyle w:val="Chare"/>
          <w:rFonts w:hint="eastAsia"/>
          <w:szCs w:val="28"/>
        </w:rPr>
        <w:t>7</w:t>
      </w:r>
      <w:r w:rsidR="00EA5131" w:rsidRPr="00E325AC">
        <w:rPr>
          <w:rStyle w:val="Chare"/>
          <w:rFonts w:hint="eastAsia"/>
          <w:szCs w:val="28"/>
        </w:rPr>
        <w:t xml:space="preserve">　</w:t>
      </w:r>
      <w:r w:rsidR="00EA5131" w:rsidRPr="00E325AC">
        <w:rPr>
          <w:rFonts w:hint="eastAsia"/>
          <w:szCs w:val="28"/>
        </w:rPr>
        <w:t>四点支承的单片玻璃面板在垂直于幕墙平面的风荷载、地震作用下，玻璃截面最大应力和最大挠度应符合下列要求：</w:t>
      </w:r>
    </w:p>
    <w:p w:rsidR="00370749" w:rsidRPr="00E325AC" w:rsidRDefault="00370749" w:rsidP="000370F1">
      <w:pPr>
        <w:pStyle w:val="24"/>
        <w:ind w:firstLine="562"/>
        <w:rPr>
          <w:rFonts w:ascii="宋体" w:hAnsi="宋体" w:cs="宋体"/>
          <w:sz w:val="28"/>
          <w:szCs w:val="28"/>
        </w:rPr>
      </w:pPr>
      <w:r w:rsidRPr="00E325AC">
        <w:rPr>
          <w:b/>
          <w:sz w:val="28"/>
          <w:szCs w:val="28"/>
        </w:rPr>
        <w:t>1</w:t>
      </w:r>
      <w:r w:rsidRPr="00E325AC">
        <w:rPr>
          <w:rFonts w:hint="eastAsia"/>
          <w:sz w:val="28"/>
          <w:szCs w:val="28"/>
        </w:rPr>
        <w:t>最大应力设计值宜</w:t>
      </w:r>
      <w:proofErr w:type="gramStart"/>
      <w:r w:rsidRPr="00E325AC">
        <w:rPr>
          <w:rFonts w:hint="eastAsia"/>
          <w:sz w:val="28"/>
          <w:szCs w:val="28"/>
        </w:rPr>
        <w:t>按考虑</w:t>
      </w:r>
      <w:proofErr w:type="gramEnd"/>
      <w:r w:rsidRPr="00E325AC">
        <w:rPr>
          <w:rFonts w:hint="eastAsia"/>
          <w:sz w:val="28"/>
          <w:szCs w:val="28"/>
        </w:rPr>
        <w:t>几何非线性的有限元方法计算，也可按下列公式计算：</w:t>
      </w:r>
    </w:p>
    <w:p w:rsidR="00370749" w:rsidRPr="00E325AC" w:rsidRDefault="00370749" w:rsidP="000370F1">
      <w:pPr>
        <w:ind w:firstLineChars="1300" w:firstLine="3640"/>
        <w:jc w:val="left"/>
        <w:rPr>
          <w:szCs w:val="28"/>
        </w:rPr>
      </w:pPr>
      <w:r w:rsidRPr="00E325AC">
        <w:rPr>
          <w:snapToGrid w:val="0"/>
          <w:kern w:val="0"/>
          <w:position w:val="-22"/>
          <w:szCs w:val="28"/>
        </w:rPr>
        <w:object w:dxaOrig="1160" w:dyaOrig="580">
          <v:shape id="_x0000_i1108" type="#_x0000_t75" style="width:58.55pt;height:28.5pt" o:ole="">
            <v:imagedata r:id="rId232" o:title=""/>
          </v:shape>
          <o:OLEObject Type="Embed" ProgID="Equation.DSMT4" ShapeID="_x0000_i1108" DrawAspect="Content" ObjectID="_1630338484" r:id="rId233"/>
        </w:object>
      </w:r>
      <w:r w:rsidR="000370F1" w:rsidRPr="00E325AC">
        <w:rPr>
          <w:rFonts w:hint="eastAsia"/>
          <w:snapToGrid w:val="0"/>
          <w:kern w:val="0"/>
          <w:position w:val="-22"/>
          <w:szCs w:val="28"/>
        </w:rPr>
        <w:t xml:space="preserve">                     </w:t>
      </w:r>
      <w:r w:rsidR="0083487F" w:rsidRPr="00E325AC">
        <w:rPr>
          <w:szCs w:val="28"/>
        </w:rPr>
        <w:fldChar w:fldCharType="begin"/>
      </w:r>
      <w:r w:rsidRPr="00E325AC">
        <w:rPr>
          <w:szCs w:val="28"/>
        </w:rPr>
        <w:instrText xml:space="preserve"> QUOTE </w:instrText>
      </w:r>
      <w:r w:rsidRPr="00E325AC">
        <w:rPr>
          <w:noProof/>
          <w:position w:val="-14"/>
          <w:szCs w:val="28"/>
        </w:rPr>
        <w:drawing>
          <wp:inline distT="0" distB="0" distL="0" distR="0">
            <wp:extent cx="1056640" cy="285115"/>
            <wp:effectExtent l="0" t="0" r="0" b="635"/>
            <wp:docPr id="4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19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6640" cy="285115"/>
                    </a:xfrm>
                    <a:prstGeom prst="rect">
                      <a:avLst/>
                    </a:prstGeom>
                    <a:noFill/>
                    <a:ln>
                      <a:noFill/>
                    </a:ln>
                  </pic:spPr>
                </pic:pic>
              </a:graphicData>
            </a:graphic>
          </wp:inline>
        </w:drawing>
      </w:r>
      <w:r w:rsidR="0083487F" w:rsidRPr="00E325AC">
        <w:rPr>
          <w:szCs w:val="28"/>
        </w:rPr>
        <w:fldChar w:fldCharType="end"/>
      </w:r>
      <w:r w:rsidRPr="00E325AC">
        <w:rPr>
          <w:rFonts w:hint="eastAsia"/>
          <w:szCs w:val="28"/>
        </w:rPr>
        <w:t>（</w:t>
      </w:r>
      <w:r w:rsidRPr="00E325AC">
        <w:rPr>
          <w:rFonts w:hint="eastAsia"/>
          <w:szCs w:val="28"/>
        </w:rPr>
        <w:t>7.2.</w:t>
      </w:r>
      <w:r w:rsidR="000370F1" w:rsidRPr="00E325AC">
        <w:rPr>
          <w:rFonts w:hint="eastAsia"/>
          <w:szCs w:val="28"/>
        </w:rPr>
        <w:t>7</w:t>
      </w:r>
      <w:r w:rsidRPr="00E325AC">
        <w:rPr>
          <w:rFonts w:hint="eastAsia"/>
          <w:szCs w:val="28"/>
        </w:rPr>
        <w:t>-1</w:t>
      </w:r>
      <w:r w:rsidRPr="00E325AC">
        <w:rPr>
          <w:rFonts w:hint="eastAsia"/>
          <w:szCs w:val="28"/>
        </w:rPr>
        <w:t>）</w:t>
      </w:r>
    </w:p>
    <w:p w:rsidR="00370749" w:rsidRPr="00E325AC" w:rsidRDefault="00370749" w:rsidP="000370F1">
      <w:pPr>
        <w:ind w:firstLineChars="1300" w:firstLine="3640"/>
        <w:jc w:val="left"/>
        <w:rPr>
          <w:rStyle w:val="2Char1"/>
          <w:szCs w:val="28"/>
        </w:rPr>
      </w:pPr>
      <w:r w:rsidRPr="00E325AC">
        <w:rPr>
          <w:snapToGrid w:val="0"/>
          <w:kern w:val="0"/>
          <w:position w:val="-22"/>
          <w:szCs w:val="28"/>
        </w:rPr>
        <w:object w:dxaOrig="740" w:dyaOrig="580">
          <v:shape id="_x0000_i1109" type="#_x0000_t75" style="width:36pt;height:28.5pt" o:ole="">
            <v:imagedata r:id="rId234" o:title=""/>
          </v:shape>
          <o:OLEObject Type="Embed" ProgID="Equation.DSMT4" ShapeID="_x0000_i1109" DrawAspect="Content" ObjectID="_1630338485" r:id="rId235"/>
        </w:object>
      </w:r>
      <w:r w:rsidR="000370F1" w:rsidRPr="00E325AC">
        <w:rPr>
          <w:rFonts w:hint="eastAsia"/>
          <w:snapToGrid w:val="0"/>
          <w:kern w:val="0"/>
          <w:position w:val="-22"/>
          <w:szCs w:val="28"/>
        </w:rPr>
        <w:t xml:space="preserve">                        </w:t>
      </w:r>
      <w:r w:rsidRPr="00E325AC">
        <w:rPr>
          <w:rStyle w:val="2Char1"/>
          <w:rFonts w:hint="eastAsia"/>
          <w:szCs w:val="28"/>
        </w:rPr>
        <w:t>（</w:t>
      </w:r>
      <w:r w:rsidRPr="00E325AC">
        <w:rPr>
          <w:rFonts w:hint="eastAsia"/>
          <w:szCs w:val="28"/>
        </w:rPr>
        <w:t>7.2.</w:t>
      </w:r>
      <w:r w:rsidR="000370F1" w:rsidRPr="00E325AC">
        <w:rPr>
          <w:rFonts w:hint="eastAsia"/>
          <w:szCs w:val="28"/>
        </w:rPr>
        <w:t>7</w:t>
      </w:r>
      <w:r w:rsidRPr="00E325AC">
        <w:rPr>
          <w:rStyle w:val="2Char1"/>
          <w:rFonts w:hint="eastAsia"/>
          <w:szCs w:val="28"/>
        </w:rPr>
        <w:t>-</w:t>
      </w:r>
      <w:r w:rsidRPr="00E325AC">
        <w:rPr>
          <w:rStyle w:val="2Char1"/>
          <w:szCs w:val="28"/>
        </w:rPr>
        <w:t>2</w:t>
      </w:r>
      <w:r w:rsidRPr="00E325AC">
        <w:rPr>
          <w:rStyle w:val="2Char1"/>
          <w:rFonts w:hint="eastAsia"/>
          <w:szCs w:val="28"/>
        </w:rPr>
        <w:t>）</w:t>
      </w:r>
    </w:p>
    <w:p w:rsidR="00370749" w:rsidRPr="00E325AC" w:rsidRDefault="00370749" w:rsidP="000370F1">
      <w:pPr>
        <w:pStyle w:val="24"/>
        <w:ind w:firstLine="562"/>
        <w:rPr>
          <w:rFonts w:ascii="宋体" w:hAnsi="宋体" w:cs="宋体"/>
          <w:sz w:val="28"/>
          <w:szCs w:val="28"/>
        </w:rPr>
      </w:pPr>
      <w:r w:rsidRPr="00E325AC">
        <w:rPr>
          <w:b/>
          <w:sz w:val="28"/>
          <w:szCs w:val="28"/>
        </w:rPr>
        <w:t>2</w:t>
      </w:r>
      <w:r w:rsidR="000370F1" w:rsidRPr="00E325AC">
        <w:rPr>
          <w:rFonts w:hint="eastAsia"/>
          <w:sz w:val="28"/>
          <w:szCs w:val="28"/>
        </w:rPr>
        <w:t xml:space="preserve"> </w:t>
      </w:r>
      <w:r w:rsidRPr="00E325AC">
        <w:rPr>
          <w:rFonts w:hint="eastAsia"/>
          <w:sz w:val="28"/>
          <w:szCs w:val="28"/>
        </w:rPr>
        <w:t>最大挠度宜</w:t>
      </w:r>
      <w:proofErr w:type="gramStart"/>
      <w:r w:rsidRPr="00E325AC">
        <w:rPr>
          <w:rFonts w:hint="eastAsia"/>
          <w:sz w:val="28"/>
          <w:szCs w:val="28"/>
        </w:rPr>
        <w:t>按考虑</w:t>
      </w:r>
      <w:proofErr w:type="gramEnd"/>
      <w:r w:rsidRPr="00E325AC">
        <w:rPr>
          <w:rFonts w:hint="eastAsia"/>
          <w:sz w:val="28"/>
          <w:szCs w:val="28"/>
        </w:rPr>
        <w:t>几何非线性的有限元方法计算，也可按下列公式计算：</w:t>
      </w:r>
    </w:p>
    <w:p w:rsidR="00370749" w:rsidRPr="00E325AC" w:rsidRDefault="00370749" w:rsidP="000370F1">
      <w:pPr>
        <w:ind w:firstLineChars="1250" w:firstLine="3500"/>
        <w:jc w:val="left"/>
        <w:rPr>
          <w:rStyle w:val="2Char1"/>
          <w:szCs w:val="28"/>
        </w:rPr>
      </w:pPr>
      <w:r w:rsidRPr="00E325AC">
        <w:rPr>
          <w:snapToGrid w:val="0"/>
          <w:kern w:val="0"/>
          <w:position w:val="-22"/>
          <w:szCs w:val="28"/>
        </w:rPr>
        <w:object w:dxaOrig="1240" w:dyaOrig="600">
          <v:shape id="_x0000_i1110" type="#_x0000_t75" style="width:56.95pt;height:28.5pt" o:ole="">
            <v:imagedata r:id="rId236" o:title=""/>
          </v:shape>
          <o:OLEObject Type="Embed" ProgID="Equation.DSMT4" ShapeID="_x0000_i1110" DrawAspect="Content" ObjectID="_1630338486" r:id="rId237"/>
        </w:object>
      </w:r>
      <w:r w:rsidR="000370F1" w:rsidRPr="00E325AC">
        <w:rPr>
          <w:rFonts w:hint="eastAsia"/>
          <w:snapToGrid w:val="0"/>
          <w:kern w:val="0"/>
          <w:position w:val="-22"/>
          <w:szCs w:val="28"/>
        </w:rPr>
        <w:t xml:space="preserve">                      </w:t>
      </w:r>
      <w:r w:rsidR="0083487F" w:rsidRPr="00E325AC">
        <w:rPr>
          <w:rFonts w:ascii="宋体" w:hAnsi="宋体" w:cs="宋体"/>
          <w:szCs w:val="28"/>
        </w:rPr>
        <w:fldChar w:fldCharType="begin"/>
      </w:r>
      <w:r w:rsidRPr="00E325AC">
        <w:rPr>
          <w:rFonts w:ascii="宋体" w:hAnsi="宋体" w:cs="宋体"/>
          <w:szCs w:val="28"/>
        </w:rPr>
        <w:instrText xml:space="preserve"> QUOTE </w:instrText>
      </w:r>
      <w:r w:rsidRPr="00E325AC">
        <w:rPr>
          <w:noProof/>
          <w:position w:val="-14"/>
          <w:szCs w:val="28"/>
        </w:rPr>
        <w:drawing>
          <wp:inline distT="0" distB="0" distL="0" distR="0">
            <wp:extent cx="1163955" cy="285115"/>
            <wp:effectExtent l="0" t="0" r="0" b="635"/>
            <wp:docPr id="4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2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3955" cy="285115"/>
                    </a:xfrm>
                    <a:prstGeom prst="rect">
                      <a:avLst/>
                    </a:prstGeom>
                    <a:noFill/>
                    <a:ln>
                      <a:noFill/>
                    </a:ln>
                  </pic:spPr>
                </pic:pic>
              </a:graphicData>
            </a:graphic>
          </wp:inline>
        </w:drawing>
      </w:r>
      <w:r w:rsidR="0083487F" w:rsidRPr="00E325AC">
        <w:rPr>
          <w:rFonts w:ascii="宋体" w:hAnsi="宋体" w:cs="宋体"/>
          <w:szCs w:val="28"/>
        </w:rPr>
        <w:fldChar w:fldCharType="end"/>
      </w:r>
      <w:r w:rsidRPr="00E325AC">
        <w:rPr>
          <w:rStyle w:val="2Char1"/>
          <w:rFonts w:hint="eastAsia"/>
          <w:szCs w:val="28"/>
        </w:rPr>
        <w:t>（</w:t>
      </w:r>
      <w:r w:rsidRPr="00E325AC">
        <w:rPr>
          <w:rFonts w:hint="eastAsia"/>
          <w:szCs w:val="28"/>
        </w:rPr>
        <w:t>7.2.</w:t>
      </w:r>
      <w:r w:rsidR="000370F1" w:rsidRPr="00E325AC">
        <w:rPr>
          <w:rFonts w:hint="eastAsia"/>
          <w:szCs w:val="28"/>
        </w:rPr>
        <w:t>7</w:t>
      </w:r>
      <w:r w:rsidRPr="00E325AC">
        <w:rPr>
          <w:rStyle w:val="2Char1"/>
          <w:rFonts w:hint="eastAsia"/>
          <w:szCs w:val="28"/>
        </w:rPr>
        <w:t>-</w:t>
      </w:r>
      <w:r w:rsidRPr="00E325AC">
        <w:rPr>
          <w:rStyle w:val="2Char1"/>
          <w:szCs w:val="28"/>
        </w:rPr>
        <w:t>3</w:t>
      </w:r>
      <w:r w:rsidRPr="00E325AC">
        <w:rPr>
          <w:rStyle w:val="2Char1"/>
          <w:rFonts w:hint="eastAsia"/>
          <w:szCs w:val="28"/>
        </w:rPr>
        <w:t>）</w:t>
      </w:r>
    </w:p>
    <w:p w:rsidR="00370749" w:rsidRPr="00E325AC" w:rsidRDefault="00370749" w:rsidP="000370F1">
      <w:pPr>
        <w:ind w:firstLineChars="1250" w:firstLine="3500"/>
        <w:jc w:val="left"/>
        <w:rPr>
          <w:rStyle w:val="2Char1"/>
          <w:szCs w:val="28"/>
        </w:rPr>
      </w:pPr>
      <w:r w:rsidRPr="00E325AC">
        <w:rPr>
          <w:snapToGrid w:val="0"/>
          <w:kern w:val="0"/>
          <w:position w:val="-22"/>
          <w:szCs w:val="28"/>
        </w:rPr>
        <w:object w:dxaOrig="880" w:dyaOrig="600">
          <v:shape id="_x0000_i1111" type="#_x0000_t75" style="width:43.5pt;height:28.5pt" o:ole="">
            <v:imagedata r:id="rId238" o:title=""/>
          </v:shape>
          <o:OLEObject Type="Embed" ProgID="Equation.DSMT4" ShapeID="_x0000_i1111" DrawAspect="Content" ObjectID="_1630338487" r:id="rId239"/>
        </w:object>
      </w:r>
      <w:r w:rsidR="000370F1" w:rsidRPr="00E325AC">
        <w:rPr>
          <w:rFonts w:hint="eastAsia"/>
          <w:snapToGrid w:val="0"/>
          <w:kern w:val="0"/>
          <w:position w:val="-22"/>
          <w:szCs w:val="28"/>
        </w:rPr>
        <w:t xml:space="preserve">                        </w:t>
      </w:r>
      <w:r w:rsidRPr="00E325AC">
        <w:rPr>
          <w:rStyle w:val="2Char1"/>
          <w:rFonts w:hint="eastAsia"/>
          <w:szCs w:val="28"/>
        </w:rPr>
        <w:t>（</w:t>
      </w:r>
      <w:r w:rsidRPr="00E325AC">
        <w:rPr>
          <w:rFonts w:hint="eastAsia"/>
          <w:szCs w:val="28"/>
        </w:rPr>
        <w:t>7.2.</w:t>
      </w:r>
      <w:r w:rsidR="000370F1" w:rsidRPr="00E325AC">
        <w:rPr>
          <w:rFonts w:hint="eastAsia"/>
          <w:szCs w:val="28"/>
        </w:rPr>
        <w:t>7</w:t>
      </w:r>
      <w:r w:rsidRPr="00E325AC">
        <w:rPr>
          <w:rStyle w:val="2Char1"/>
          <w:rFonts w:hint="eastAsia"/>
          <w:szCs w:val="28"/>
        </w:rPr>
        <w:t>-</w:t>
      </w:r>
      <w:r w:rsidRPr="00E325AC">
        <w:rPr>
          <w:rStyle w:val="2Char1"/>
          <w:szCs w:val="28"/>
        </w:rPr>
        <w:t>4</w:t>
      </w:r>
      <w:r w:rsidRPr="00E325AC">
        <w:rPr>
          <w:rStyle w:val="2Char1"/>
          <w:rFonts w:hint="eastAsia"/>
          <w:szCs w:val="28"/>
        </w:rPr>
        <w:t>）</w:t>
      </w:r>
    </w:p>
    <w:p w:rsidR="00EA5131" w:rsidRPr="00E325AC" w:rsidRDefault="00EA5131" w:rsidP="00370749">
      <w:pPr>
        <w:pStyle w:val="24"/>
        <w:ind w:firstLineChars="0" w:firstLine="0"/>
        <w:rPr>
          <w:sz w:val="28"/>
          <w:szCs w:val="28"/>
        </w:rPr>
      </w:pPr>
      <w:r w:rsidRPr="00E325AC">
        <w:rPr>
          <w:rFonts w:hint="eastAsia"/>
          <w:sz w:val="28"/>
          <w:szCs w:val="28"/>
        </w:rPr>
        <w:t>式中：</w:t>
      </w:r>
      <w:r w:rsidR="00B25464" w:rsidRPr="00E325AC">
        <w:rPr>
          <w:rFonts w:hint="eastAsia"/>
          <w:i/>
          <w:szCs w:val="28"/>
        </w:rPr>
        <w:t>q</w:t>
      </w:r>
      <w:r w:rsidR="00B25464" w:rsidRPr="00E325AC">
        <w:rPr>
          <w:rFonts w:hint="eastAsia"/>
          <w:i/>
          <w:szCs w:val="28"/>
        </w:rPr>
        <w:t>、</w:t>
      </w:r>
      <w:r w:rsidR="0083487F" w:rsidRPr="00E325AC">
        <w:rPr>
          <w:szCs w:val="28"/>
        </w:rPr>
        <w:fldChar w:fldCharType="begin"/>
      </w:r>
      <w:r w:rsidR="00B25464" w:rsidRPr="00E325AC">
        <w:rPr>
          <w:szCs w:val="28"/>
        </w:rPr>
        <w:instrText xml:space="preserve"> QUOTE </w:instrText>
      </w:r>
      <w:r w:rsidR="00B25464" w:rsidRPr="00E325AC">
        <w:rPr>
          <w:noProof/>
          <w:szCs w:val="28"/>
        </w:rPr>
        <w:drawing>
          <wp:inline distT="0" distB="0" distL="0" distR="0">
            <wp:extent cx="189865" cy="178435"/>
            <wp:effectExtent l="0" t="0" r="635" b="0"/>
            <wp:docPr id="1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2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r w:rsidR="0083487F" w:rsidRPr="00E325AC">
        <w:rPr>
          <w:szCs w:val="28"/>
        </w:rPr>
        <w:fldChar w:fldCharType="end"/>
      </w:r>
      <w:r w:rsidR="00B25464" w:rsidRPr="00E325AC">
        <w:rPr>
          <w:rFonts w:hint="eastAsia"/>
          <w:i/>
          <w:iCs/>
          <w:szCs w:val="28"/>
        </w:rPr>
        <w:t>q</w:t>
      </w:r>
      <w:r w:rsidR="00B25464" w:rsidRPr="00E325AC">
        <w:rPr>
          <w:rFonts w:hint="eastAsia"/>
          <w:szCs w:val="28"/>
          <w:vertAlign w:val="subscript"/>
        </w:rPr>
        <w:t>k</w:t>
      </w:r>
      <w:r w:rsidR="00F87696" w:rsidRPr="00E325AC">
        <w:rPr>
          <w:rFonts w:eastAsia="黑体"/>
          <w:szCs w:val="28"/>
        </w:rPr>
        <w:t>——</w:t>
      </w:r>
      <w:r w:rsidR="00B25464" w:rsidRPr="00E325AC">
        <w:rPr>
          <w:rFonts w:hint="eastAsia"/>
          <w:sz w:val="28"/>
          <w:szCs w:val="28"/>
        </w:rPr>
        <w:t>垂直于幕墙平面的荷载设计值</w:t>
      </w:r>
      <w:r w:rsidR="00B25464" w:rsidRPr="00E325AC">
        <w:rPr>
          <w:sz w:val="28"/>
          <w:szCs w:val="28"/>
        </w:rPr>
        <w:t>、</w:t>
      </w:r>
      <w:r w:rsidR="00B25464" w:rsidRPr="00E325AC">
        <w:rPr>
          <w:rFonts w:hint="eastAsia"/>
          <w:sz w:val="28"/>
          <w:szCs w:val="28"/>
        </w:rPr>
        <w:t>标准值（</w:t>
      </w:r>
      <w:r w:rsidR="00B25464" w:rsidRPr="00E325AC">
        <w:rPr>
          <w:rFonts w:hint="eastAsia"/>
          <w:sz w:val="28"/>
          <w:szCs w:val="28"/>
        </w:rPr>
        <w:t>N/</w:t>
      </w:r>
      <w:r w:rsidR="00B25464" w:rsidRPr="00E325AC">
        <w:rPr>
          <w:sz w:val="28"/>
          <w:szCs w:val="28"/>
        </w:rPr>
        <w:t>mm</w:t>
      </w:r>
      <w:r w:rsidR="00B25464" w:rsidRPr="00E325AC">
        <w:rPr>
          <w:sz w:val="28"/>
          <w:szCs w:val="28"/>
          <w:vertAlign w:val="superscript"/>
        </w:rPr>
        <w:t>2</w:t>
      </w:r>
      <w:r w:rsidR="00B25464" w:rsidRPr="00E325AC">
        <w:rPr>
          <w:rFonts w:hint="eastAsia"/>
          <w:sz w:val="28"/>
          <w:szCs w:val="28"/>
        </w:rPr>
        <w:t>）；</w:t>
      </w:r>
    </w:p>
    <w:p w:rsidR="00B25464" w:rsidRPr="00E325AC" w:rsidRDefault="00B25464" w:rsidP="00B25464">
      <w:pPr>
        <w:ind w:firstLineChars="350" w:firstLine="980"/>
        <w:rPr>
          <w:szCs w:val="28"/>
        </w:rPr>
      </w:pPr>
      <w:r w:rsidRPr="00E325AC">
        <w:rPr>
          <w:rFonts w:ascii="宋体" w:hAnsi="宋体" w:hint="eastAsia"/>
          <w:szCs w:val="28"/>
        </w:rPr>
        <w:t>σ</w:t>
      </w:r>
      <w:r w:rsidRPr="00E325AC">
        <w:rPr>
          <w:rFonts w:eastAsia="黑体"/>
          <w:szCs w:val="28"/>
        </w:rPr>
        <w:t>——</w:t>
      </w:r>
      <w:r w:rsidRPr="00E325AC">
        <w:rPr>
          <w:rFonts w:hint="eastAsia"/>
          <w:szCs w:val="28"/>
        </w:rPr>
        <w:t>荷载作用下玻璃截面的最大应力设计值（</w:t>
      </w:r>
      <w:r w:rsidRPr="00E325AC">
        <w:rPr>
          <w:rFonts w:hint="eastAsia"/>
          <w:szCs w:val="28"/>
        </w:rPr>
        <w:t>N/mm</w:t>
      </w:r>
      <w:r w:rsidRPr="00E325AC">
        <w:rPr>
          <w:rFonts w:hint="eastAsia"/>
          <w:szCs w:val="28"/>
          <w:vertAlign w:val="superscript"/>
        </w:rPr>
        <w:t>2</w:t>
      </w:r>
      <w:r w:rsidRPr="00E325AC">
        <w:rPr>
          <w:rFonts w:hint="eastAsia"/>
          <w:szCs w:val="28"/>
        </w:rPr>
        <w:t>）</w:t>
      </w:r>
      <w:r w:rsidR="00F87696" w:rsidRPr="00E325AC">
        <w:rPr>
          <w:rFonts w:hint="eastAsia"/>
          <w:szCs w:val="28"/>
        </w:rPr>
        <w:t>；</w:t>
      </w:r>
    </w:p>
    <w:p w:rsidR="00B25464" w:rsidRPr="00E325AC" w:rsidRDefault="00B25464" w:rsidP="00F87696">
      <w:pPr>
        <w:ind w:firstLineChars="100" w:firstLine="280"/>
        <w:rPr>
          <w:szCs w:val="28"/>
        </w:rPr>
      </w:pPr>
      <w:r w:rsidRPr="00E325AC">
        <w:rPr>
          <w:rFonts w:hint="eastAsia"/>
          <w:szCs w:val="28"/>
        </w:rPr>
        <w:t>θ、θ</w:t>
      </w:r>
      <w:r w:rsidRPr="00E325AC">
        <w:rPr>
          <w:rFonts w:hint="eastAsia"/>
          <w:szCs w:val="28"/>
          <w:vertAlign w:val="subscript"/>
        </w:rPr>
        <w:t>k</w:t>
      </w:r>
      <w:r w:rsidRPr="00E325AC">
        <w:rPr>
          <w:rFonts w:eastAsia="黑体"/>
          <w:szCs w:val="28"/>
        </w:rPr>
        <w:t>——</w:t>
      </w:r>
      <w:r w:rsidRPr="00E325AC">
        <w:rPr>
          <w:rFonts w:hint="eastAsia"/>
          <w:szCs w:val="28"/>
        </w:rPr>
        <w:t>参数</w:t>
      </w:r>
      <w:r w:rsidR="00F87696" w:rsidRPr="00E325AC">
        <w:rPr>
          <w:rFonts w:hint="eastAsia"/>
          <w:szCs w:val="28"/>
        </w:rPr>
        <w:t>；</w:t>
      </w:r>
    </w:p>
    <w:p w:rsidR="00B25464" w:rsidRPr="00E325AC" w:rsidRDefault="00B25464" w:rsidP="00F87696">
      <w:pPr>
        <w:ind w:firstLineChars="350" w:firstLine="980"/>
        <w:rPr>
          <w:szCs w:val="28"/>
        </w:rPr>
      </w:pPr>
      <w:r w:rsidRPr="00E325AC">
        <w:rPr>
          <w:rFonts w:ascii="宋体" w:hAnsi="宋体" w:cs="宋体" w:hint="eastAsia"/>
          <w:position w:val="-10"/>
          <w:szCs w:val="28"/>
        </w:rPr>
        <w:object w:dxaOrig="280" w:dyaOrig="340">
          <v:shape id="_x0000_i1112" type="#_x0000_t75" style="width:15.05pt;height:13.45pt" o:ole="">
            <v:imagedata r:id="rId240" o:title=""/>
          </v:shape>
          <o:OLEObject Type="Embed" ProgID="Equation.3" ShapeID="_x0000_i1112" DrawAspect="Content" ObjectID="_1630338488" r:id="rId241"/>
        </w:object>
      </w:r>
      <w:r w:rsidRPr="00E325AC">
        <w:rPr>
          <w:rFonts w:eastAsia="黑体"/>
          <w:szCs w:val="28"/>
        </w:rPr>
        <w:t>——</w:t>
      </w:r>
      <w:r w:rsidRPr="00E325AC">
        <w:rPr>
          <w:rFonts w:hint="eastAsia"/>
          <w:szCs w:val="28"/>
        </w:rPr>
        <w:t>在风荷载标准</w:t>
      </w:r>
      <w:proofErr w:type="gramStart"/>
      <w:r w:rsidRPr="00E325AC">
        <w:rPr>
          <w:rFonts w:hint="eastAsia"/>
          <w:szCs w:val="28"/>
        </w:rPr>
        <w:t>值作用</w:t>
      </w:r>
      <w:proofErr w:type="gramEnd"/>
      <w:r w:rsidRPr="00E325AC">
        <w:rPr>
          <w:rFonts w:hint="eastAsia"/>
          <w:szCs w:val="28"/>
        </w:rPr>
        <w:t>下挠度最大值（</w:t>
      </w:r>
      <w:r w:rsidRPr="00E325AC">
        <w:rPr>
          <w:rFonts w:hint="eastAsia"/>
          <w:szCs w:val="28"/>
        </w:rPr>
        <w:t>mm</w:t>
      </w:r>
      <w:r w:rsidRPr="00E325AC">
        <w:rPr>
          <w:rFonts w:hint="eastAsia"/>
          <w:szCs w:val="28"/>
        </w:rPr>
        <w:t>）；</w:t>
      </w:r>
    </w:p>
    <w:p w:rsidR="00B25464" w:rsidRPr="00E325AC" w:rsidRDefault="00B25464" w:rsidP="00F87696">
      <w:pPr>
        <w:ind w:firstLineChars="400" w:firstLine="1120"/>
        <w:rPr>
          <w:szCs w:val="28"/>
        </w:rPr>
      </w:pPr>
      <w:r w:rsidRPr="00E325AC">
        <w:rPr>
          <w:rFonts w:ascii="宋体" w:hAnsi="宋体" w:cs="宋体"/>
          <w:szCs w:val="28"/>
        </w:rPr>
        <w:t>b</w:t>
      </w:r>
      <w:r w:rsidRPr="00E325AC">
        <w:rPr>
          <w:rFonts w:eastAsia="黑体"/>
          <w:szCs w:val="28"/>
        </w:rPr>
        <w:t>——</w:t>
      </w:r>
      <w:r w:rsidRPr="00E325AC">
        <w:rPr>
          <w:rFonts w:hint="eastAsia"/>
          <w:szCs w:val="28"/>
        </w:rPr>
        <w:t>点支承间玻璃面板长边边长（</w:t>
      </w:r>
      <w:r w:rsidRPr="00E325AC">
        <w:rPr>
          <w:rFonts w:hint="eastAsia"/>
          <w:szCs w:val="28"/>
        </w:rPr>
        <w:t>mm</w:t>
      </w:r>
      <w:r w:rsidRPr="00E325AC">
        <w:rPr>
          <w:rFonts w:hint="eastAsia"/>
          <w:szCs w:val="28"/>
        </w:rPr>
        <w:t>）；</w:t>
      </w:r>
    </w:p>
    <w:p w:rsidR="00B25464" w:rsidRPr="00E325AC" w:rsidRDefault="00B25464" w:rsidP="00F87696">
      <w:pPr>
        <w:ind w:firstLineChars="400" w:firstLine="1120"/>
      </w:pPr>
      <w:r w:rsidRPr="00E325AC">
        <w:rPr>
          <w:rFonts w:ascii="宋体" w:hAnsi="宋体" w:cs="宋体" w:hint="eastAsia"/>
          <w:position w:val="-6"/>
          <w:szCs w:val="28"/>
        </w:rPr>
        <w:object w:dxaOrig="140" w:dyaOrig="240">
          <v:shape id="_x0000_i1113" type="#_x0000_t75" style="width:7.5pt;height:15.05pt" o:ole="">
            <v:imagedata r:id="rId208" o:title=""/>
          </v:shape>
          <o:OLEObject Type="Embed" ProgID="Equation.3" ShapeID="_x0000_i1113" DrawAspect="Content" ObjectID="_1630338489" r:id="rId242"/>
        </w:object>
      </w:r>
      <w:r w:rsidRPr="00E325AC">
        <w:rPr>
          <w:rFonts w:eastAsia="黑体"/>
          <w:szCs w:val="28"/>
        </w:rPr>
        <w:t>——</w:t>
      </w:r>
      <w:r w:rsidRPr="00E325AC">
        <w:rPr>
          <w:rFonts w:hint="eastAsia"/>
          <w:szCs w:val="28"/>
        </w:rPr>
        <w:t>玻璃的厚度（</w:t>
      </w:r>
      <w:r w:rsidRPr="00E325AC">
        <w:rPr>
          <w:rFonts w:hint="eastAsia"/>
          <w:szCs w:val="28"/>
        </w:rPr>
        <w:t>mm</w:t>
      </w:r>
      <w:r w:rsidRPr="00E325AC">
        <w:rPr>
          <w:rFonts w:hint="eastAsia"/>
          <w:szCs w:val="28"/>
        </w:rPr>
        <w:t>）；</w:t>
      </w:r>
    </w:p>
    <w:p w:rsidR="00B25464" w:rsidRPr="00E325AC" w:rsidRDefault="00B25464" w:rsidP="00F87696">
      <w:pPr>
        <w:ind w:firstLineChars="350" w:firstLine="980"/>
        <w:rPr>
          <w:szCs w:val="28"/>
        </w:rPr>
      </w:pPr>
      <w:r w:rsidRPr="00E325AC">
        <w:rPr>
          <w:rFonts w:ascii="宋体" w:hAnsi="宋体" w:cs="宋体" w:hint="eastAsia"/>
          <w:position w:val="-4"/>
          <w:szCs w:val="28"/>
        </w:rPr>
        <w:object w:dxaOrig="240" w:dyaOrig="260">
          <v:shape id="_x0000_i1114" type="#_x0000_t75" style="width:15.05pt;height:13.45pt" o:ole="">
            <v:imagedata r:id="rId243" o:title=""/>
          </v:shape>
          <o:OLEObject Type="Embed" ProgID="Equation.3" ShapeID="_x0000_i1114" DrawAspect="Content" ObjectID="_1630338490" r:id="rId244"/>
        </w:object>
      </w:r>
      <w:r w:rsidRPr="00E325AC">
        <w:rPr>
          <w:rFonts w:eastAsia="黑体"/>
          <w:szCs w:val="28"/>
        </w:rPr>
        <w:t>——</w:t>
      </w:r>
      <w:r w:rsidRPr="00E325AC">
        <w:rPr>
          <w:rFonts w:hint="eastAsia"/>
          <w:szCs w:val="28"/>
        </w:rPr>
        <w:t>玻璃的弹性模量（</w:t>
      </w:r>
      <w:r w:rsidRPr="00E325AC">
        <w:rPr>
          <w:rFonts w:hint="eastAsia"/>
          <w:szCs w:val="28"/>
        </w:rPr>
        <w:t>N/</w:t>
      </w:r>
      <w:r w:rsidRPr="00E325AC">
        <w:rPr>
          <w:szCs w:val="28"/>
        </w:rPr>
        <w:t>mm</w:t>
      </w:r>
      <w:r w:rsidRPr="00E325AC">
        <w:rPr>
          <w:szCs w:val="28"/>
          <w:vertAlign w:val="superscript"/>
        </w:rPr>
        <w:t>2</w:t>
      </w:r>
      <w:r w:rsidRPr="00E325AC">
        <w:rPr>
          <w:rFonts w:hint="eastAsia"/>
          <w:szCs w:val="28"/>
        </w:rPr>
        <w:t>）；</w:t>
      </w:r>
    </w:p>
    <w:p w:rsidR="00B25464" w:rsidRPr="00E325AC" w:rsidRDefault="00B25464" w:rsidP="00F87696">
      <w:pPr>
        <w:ind w:leftChars="350" w:left="1820" w:hangingChars="300" w:hanging="840"/>
        <w:rPr>
          <w:szCs w:val="28"/>
        </w:rPr>
      </w:pPr>
      <w:r w:rsidRPr="00E325AC">
        <w:rPr>
          <w:rFonts w:ascii="宋体" w:hAnsi="宋体" w:cs="宋体" w:hint="eastAsia"/>
          <w:position w:val="-6"/>
          <w:szCs w:val="28"/>
        </w:rPr>
        <w:object w:dxaOrig="260" w:dyaOrig="220">
          <v:shape id="_x0000_i1115" type="#_x0000_t75" style="width:13.45pt;height:13.45pt" o:ole="">
            <v:imagedata r:id="rId221" o:title=""/>
          </v:shape>
          <o:OLEObject Type="Embed" ProgID="Equation.3" ShapeID="_x0000_i1115" DrawAspect="Content" ObjectID="_1630338491" r:id="rId245"/>
        </w:object>
      </w:r>
      <w:r w:rsidRPr="00E325AC">
        <w:rPr>
          <w:rFonts w:eastAsia="黑体"/>
          <w:szCs w:val="28"/>
        </w:rPr>
        <w:t>——</w:t>
      </w:r>
      <w:r w:rsidRPr="00E325AC">
        <w:rPr>
          <w:rFonts w:hint="eastAsia"/>
          <w:szCs w:val="28"/>
        </w:rPr>
        <w:t>四点支承玻璃板的弯矩系数，可由支承点间玻璃板短边与长边边长之比</w:t>
      </w:r>
      <w:r w:rsidRPr="00E325AC">
        <w:rPr>
          <w:rFonts w:ascii="宋体" w:hAnsi="宋体" w:cs="宋体" w:hint="eastAsia"/>
          <w:szCs w:val="28"/>
        </w:rPr>
        <w:object w:dxaOrig="200" w:dyaOrig="220">
          <v:shape id="_x0000_i1116" type="#_x0000_t75" style="width:7.5pt;height:13.45pt" o:ole="">
            <v:imagedata r:id="rId210" o:title=""/>
          </v:shape>
          <o:OLEObject Type="Embed" ProgID="Equation.3" ShapeID="_x0000_i1116" DrawAspect="Content" ObjectID="_1630338492" r:id="rId246"/>
        </w:object>
      </w:r>
      <w:r w:rsidRPr="00E325AC">
        <w:rPr>
          <w:rFonts w:hint="eastAsia"/>
          <w:szCs w:val="28"/>
        </w:rPr>
        <w:t>/</w:t>
      </w:r>
      <w:r w:rsidRPr="00E325AC">
        <w:rPr>
          <w:rFonts w:ascii="宋体" w:hAnsi="宋体" w:cs="宋体" w:hint="eastAsia"/>
          <w:szCs w:val="28"/>
        </w:rPr>
        <w:object w:dxaOrig="200" w:dyaOrig="280">
          <v:shape id="_x0000_i1117" type="#_x0000_t75" style="width:7.5pt;height:15.05pt" o:ole="">
            <v:imagedata r:id="rId212" o:title=""/>
          </v:shape>
          <o:OLEObject Type="Embed" ProgID="Equation.3" ShapeID="_x0000_i1117" DrawAspect="Content" ObjectID="_1630338493" r:id="rId247"/>
        </w:object>
      </w:r>
      <w:r w:rsidRPr="00E325AC">
        <w:rPr>
          <w:rFonts w:hint="eastAsia"/>
          <w:szCs w:val="28"/>
        </w:rPr>
        <w:t>按表</w:t>
      </w:r>
      <w:r w:rsidRPr="00E325AC">
        <w:rPr>
          <w:rFonts w:hint="eastAsia"/>
          <w:szCs w:val="28"/>
        </w:rPr>
        <w:t>7</w:t>
      </w:r>
      <w:r w:rsidRPr="00E325AC">
        <w:rPr>
          <w:rFonts w:hint="eastAsia"/>
          <w:b/>
          <w:szCs w:val="28"/>
        </w:rPr>
        <w:t>.</w:t>
      </w:r>
      <w:r w:rsidRPr="00E325AC">
        <w:rPr>
          <w:rStyle w:val="Chare"/>
          <w:rFonts w:hint="eastAsia"/>
          <w:b w:val="0"/>
          <w:szCs w:val="28"/>
        </w:rPr>
        <w:t>2.</w:t>
      </w:r>
      <w:r w:rsidR="00F87696" w:rsidRPr="00E325AC">
        <w:rPr>
          <w:rStyle w:val="Chare"/>
          <w:rFonts w:hint="eastAsia"/>
          <w:b w:val="0"/>
          <w:szCs w:val="28"/>
        </w:rPr>
        <w:t>7</w:t>
      </w:r>
      <w:r w:rsidRPr="00E325AC">
        <w:rPr>
          <w:rFonts w:hint="eastAsia"/>
          <w:szCs w:val="28"/>
        </w:rPr>
        <w:t>-1</w:t>
      </w:r>
      <w:r w:rsidRPr="00E325AC">
        <w:rPr>
          <w:rFonts w:hint="eastAsia"/>
          <w:szCs w:val="28"/>
        </w:rPr>
        <w:t>的规定采用；</w:t>
      </w:r>
    </w:p>
    <w:p w:rsidR="00B25464" w:rsidRPr="00E325AC" w:rsidRDefault="00B25464" w:rsidP="00F87696">
      <w:pPr>
        <w:ind w:firstLineChars="250" w:firstLine="700"/>
        <w:rPr>
          <w:szCs w:val="28"/>
        </w:rPr>
      </w:pPr>
      <w:r w:rsidRPr="00E325AC">
        <w:rPr>
          <w:i/>
          <w:snapToGrid w:val="0"/>
          <w:kern w:val="0"/>
          <w:szCs w:val="28"/>
        </w:rPr>
        <w:t>η</w:t>
      </w:r>
      <w:r w:rsidRPr="00E325AC">
        <w:rPr>
          <w:rFonts w:hint="eastAsia"/>
          <w:i/>
          <w:snapToGrid w:val="0"/>
          <w:kern w:val="0"/>
          <w:szCs w:val="28"/>
        </w:rPr>
        <w:t>、</w:t>
      </w:r>
      <w:r w:rsidRPr="00E325AC">
        <w:rPr>
          <w:i/>
          <w:snapToGrid w:val="0"/>
          <w:kern w:val="0"/>
          <w:szCs w:val="28"/>
        </w:rPr>
        <w:t>η</w:t>
      </w:r>
      <w:r w:rsidRPr="00E325AC">
        <w:rPr>
          <w:i/>
          <w:snapToGrid w:val="0"/>
          <w:kern w:val="0"/>
          <w:szCs w:val="28"/>
          <w:vertAlign w:val="subscript"/>
        </w:rPr>
        <w:t>k</w:t>
      </w:r>
      <w:r w:rsidRPr="00E325AC">
        <w:rPr>
          <w:rFonts w:eastAsia="黑体"/>
          <w:szCs w:val="28"/>
        </w:rPr>
        <w:t>——</w:t>
      </w:r>
      <w:proofErr w:type="gramStart"/>
      <w:r w:rsidRPr="00E325AC">
        <w:rPr>
          <w:rFonts w:hint="eastAsia"/>
          <w:szCs w:val="28"/>
        </w:rPr>
        <w:t>折减系数</w:t>
      </w:r>
      <w:proofErr w:type="gramEnd"/>
      <w:r w:rsidRPr="00E325AC">
        <w:rPr>
          <w:rFonts w:hint="eastAsia"/>
          <w:szCs w:val="28"/>
        </w:rPr>
        <w:t>，可由参数</w:t>
      </w:r>
      <w:r w:rsidRPr="00E325AC">
        <w:rPr>
          <w:rFonts w:ascii="宋体" w:hAnsi="宋体" w:cs="宋体" w:hint="eastAsia"/>
          <w:position w:val="-6"/>
          <w:szCs w:val="28"/>
        </w:rPr>
        <w:object w:dxaOrig="200" w:dyaOrig="280">
          <v:shape id="_x0000_i1118" type="#_x0000_t75" style="width:7.5pt;height:15.05pt" o:ole="">
            <v:imagedata r:id="rId214" o:title=""/>
          </v:shape>
          <o:OLEObject Type="Embed" ProgID="Equation.3" ShapeID="_x0000_i1118" DrawAspect="Content" ObjectID="_1630338494" r:id="rId248"/>
        </w:object>
      </w:r>
      <w:r w:rsidRPr="00E325AC">
        <w:rPr>
          <w:rFonts w:ascii="宋体" w:hAnsi="宋体" w:cs="宋体" w:hint="eastAsia"/>
          <w:szCs w:val="28"/>
        </w:rPr>
        <w:t>、</w:t>
      </w:r>
      <w:r w:rsidRPr="00E325AC">
        <w:rPr>
          <w:rFonts w:ascii="宋体" w:hAnsi="宋体" w:cs="宋体" w:hint="eastAsia"/>
          <w:position w:val="-6"/>
          <w:szCs w:val="28"/>
        </w:rPr>
        <w:object w:dxaOrig="200" w:dyaOrig="280">
          <v:shape id="_x0000_i1119" type="#_x0000_t75" style="width:7.5pt;height:15.05pt" o:ole="">
            <v:imagedata r:id="rId214" o:title=""/>
          </v:shape>
          <o:OLEObject Type="Embed" ProgID="Equation.3" ShapeID="_x0000_i1119" DrawAspect="Content" ObjectID="_1630338495" r:id="rId249"/>
        </w:object>
      </w:r>
      <w:r w:rsidRPr="00E325AC">
        <w:rPr>
          <w:rFonts w:ascii="宋体" w:hAnsi="宋体" w:cs="宋体"/>
          <w:szCs w:val="28"/>
          <w:vertAlign w:val="subscript"/>
        </w:rPr>
        <w:t>K</w:t>
      </w:r>
      <w:r w:rsidRPr="00E325AC">
        <w:rPr>
          <w:rFonts w:hint="eastAsia"/>
          <w:szCs w:val="28"/>
        </w:rPr>
        <w:t>按表</w:t>
      </w:r>
      <w:r w:rsidRPr="00E325AC">
        <w:rPr>
          <w:rFonts w:hint="eastAsia"/>
          <w:szCs w:val="28"/>
        </w:rPr>
        <w:t>7.2.</w:t>
      </w:r>
      <w:r w:rsidR="00F87696" w:rsidRPr="00E325AC">
        <w:rPr>
          <w:rFonts w:hint="eastAsia"/>
          <w:szCs w:val="28"/>
        </w:rPr>
        <w:t>6</w:t>
      </w:r>
      <w:r w:rsidRPr="00E325AC">
        <w:rPr>
          <w:rFonts w:hint="eastAsia"/>
          <w:szCs w:val="28"/>
        </w:rPr>
        <w:t>-2</w:t>
      </w:r>
      <w:r w:rsidRPr="00E325AC">
        <w:rPr>
          <w:rFonts w:hint="eastAsia"/>
          <w:szCs w:val="28"/>
        </w:rPr>
        <w:t>的规定采用；</w:t>
      </w:r>
    </w:p>
    <w:p w:rsidR="00B25464" w:rsidRPr="00E325AC" w:rsidRDefault="00B25464" w:rsidP="00F87696">
      <w:pPr>
        <w:ind w:leftChars="400" w:left="1960" w:hangingChars="300" w:hanging="840"/>
        <w:rPr>
          <w:szCs w:val="28"/>
        </w:rPr>
      </w:pPr>
      <w:r w:rsidRPr="00E325AC">
        <w:rPr>
          <w:rFonts w:hint="eastAsia"/>
          <w:i/>
          <w:iCs/>
          <w:szCs w:val="28"/>
        </w:rPr>
        <w:t>μ</w:t>
      </w:r>
      <w:r w:rsidRPr="00E325AC">
        <w:rPr>
          <w:rFonts w:eastAsia="黑体"/>
          <w:szCs w:val="28"/>
        </w:rPr>
        <w:t>——</w:t>
      </w:r>
      <w:r w:rsidRPr="00E325AC">
        <w:rPr>
          <w:rFonts w:hint="eastAsia"/>
          <w:szCs w:val="28"/>
        </w:rPr>
        <w:t>四点支承玻璃板的挠度系数，可由支承点间玻璃板短边与长边边长之比</w:t>
      </w:r>
      <w:r w:rsidRPr="00E325AC">
        <w:rPr>
          <w:rFonts w:ascii="宋体" w:hAnsi="宋体" w:cs="宋体" w:hint="eastAsia"/>
          <w:szCs w:val="28"/>
        </w:rPr>
        <w:object w:dxaOrig="200" w:dyaOrig="220">
          <v:shape id="_x0000_i1120" type="#_x0000_t75" style="width:7.5pt;height:13.45pt" o:ole="">
            <v:imagedata r:id="rId210" o:title=""/>
          </v:shape>
          <o:OLEObject Type="Embed" ProgID="Equation.3" ShapeID="_x0000_i1120" DrawAspect="Content" ObjectID="_1630338496" r:id="rId250"/>
        </w:object>
      </w:r>
      <w:r w:rsidRPr="00E325AC">
        <w:rPr>
          <w:rFonts w:hint="eastAsia"/>
          <w:szCs w:val="28"/>
        </w:rPr>
        <w:t>/</w:t>
      </w:r>
      <w:r w:rsidRPr="00E325AC">
        <w:rPr>
          <w:rFonts w:ascii="宋体" w:hAnsi="宋体" w:cs="宋体" w:hint="eastAsia"/>
          <w:szCs w:val="28"/>
        </w:rPr>
        <w:object w:dxaOrig="200" w:dyaOrig="280">
          <v:shape id="_x0000_i1121" type="#_x0000_t75" style="width:7.5pt;height:15.05pt" o:ole="">
            <v:imagedata r:id="rId212" o:title=""/>
          </v:shape>
          <o:OLEObject Type="Embed" ProgID="Equation.3" ShapeID="_x0000_i1121" DrawAspect="Content" ObjectID="_1630338497" r:id="rId251"/>
        </w:object>
      </w:r>
      <w:r w:rsidRPr="00E325AC">
        <w:rPr>
          <w:rFonts w:hint="eastAsia"/>
          <w:szCs w:val="28"/>
        </w:rPr>
        <w:t>按表</w:t>
      </w:r>
      <w:r w:rsidRPr="00E325AC">
        <w:rPr>
          <w:rFonts w:hint="eastAsia"/>
          <w:szCs w:val="28"/>
        </w:rPr>
        <w:t>7.</w:t>
      </w:r>
      <w:r w:rsidRPr="00E325AC">
        <w:rPr>
          <w:rStyle w:val="Chare"/>
          <w:rFonts w:hint="eastAsia"/>
          <w:b w:val="0"/>
          <w:szCs w:val="28"/>
        </w:rPr>
        <w:t>2.</w:t>
      </w:r>
      <w:r w:rsidR="00F87696" w:rsidRPr="00E325AC">
        <w:rPr>
          <w:rStyle w:val="Chare"/>
          <w:rFonts w:hint="eastAsia"/>
          <w:b w:val="0"/>
          <w:szCs w:val="28"/>
        </w:rPr>
        <w:t>7</w:t>
      </w:r>
      <w:r w:rsidR="00FC3A46" w:rsidRPr="00E325AC">
        <w:rPr>
          <w:rStyle w:val="Chare"/>
          <w:rFonts w:hint="eastAsia"/>
          <w:b w:val="0"/>
          <w:szCs w:val="28"/>
        </w:rPr>
        <w:t>-</w:t>
      </w:r>
      <w:r w:rsidRPr="00E325AC">
        <w:rPr>
          <w:rFonts w:hint="eastAsia"/>
          <w:szCs w:val="28"/>
        </w:rPr>
        <w:t>2</w:t>
      </w:r>
      <w:r w:rsidRPr="00E325AC">
        <w:rPr>
          <w:rFonts w:hint="eastAsia"/>
          <w:szCs w:val="28"/>
        </w:rPr>
        <w:t>的规定采用；</w:t>
      </w:r>
    </w:p>
    <w:p w:rsidR="00B25464" w:rsidRPr="00E325AC" w:rsidRDefault="00B25464" w:rsidP="00F87696">
      <w:pPr>
        <w:ind w:firstLineChars="300" w:firstLine="840"/>
        <w:rPr>
          <w:szCs w:val="28"/>
        </w:rPr>
      </w:pPr>
      <w:r w:rsidRPr="00E325AC">
        <w:rPr>
          <w:rFonts w:ascii="宋体" w:hAnsi="宋体" w:cs="宋体" w:hint="eastAsia"/>
          <w:position w:val="-4"/>
          <w:szCs w:val="28"/>
        </w:rPr>
        <w:object w:dxaOrig="260" w:dyaOrig="260">
          <v:shape id="_x0000_i1122" type="#_x0000_t75" style="width:13.45pt;height:13.45pt" o:ole="">
            <v:imagedata r:id="rId252" o:title=""/>
          </v:shape>
          <o:OLEObject Type="Embed" ProgID="Equation.3" ShapeID="_x0000_i1122" DrawAspect="Content" ObjectID="_1630338498" r:id="rId253"/>
        </w:object>
      </w:r>
      <w:r w:rsidRPr="00E325AC">
        <w:rPr>
          <w:rFonts w:eastAsia="黑体"/>
          <w:szCs w:val="28"/>
        </w:rPr>
        <w:t>——</w:t>
      </w:r>
      <w:r w:rsidRPr="00E325AC">
        <w:rPr>
          <w:rFonts w:hint="eastAsia"/>
          <w:szCs w:val="28"/>
        </w:rPr>
        <w:t>玻璃的刚度，可按本规程公式（</w:t>
      </w:r>
      <w:r w:rsidRPr="00E325AC">
        <w:rPr>
          <w:rStyle w:val="2Char1"/>
          <w:rFonts w:hint="eastAsia"/>
          <w:szCs w:val="28"/>
        </w:rPr>
        <w:t>7.2.</w:t>
      </w:r>
      <w:r w:rsidR="00F87696" w:rsidRPr="00E325AC">
        <w:rPr>
          <w:rStyle w:val="2Char1"/>
          <w:rFonts w:hint="eastAsia"/>
          <w:szCs w:val="28"/>
        </w:rPr>
        <w:t>5</w:t>
      </w:r>
      <w:r w:rsidRPr="00E325AC">
        <w:rPr>
          <w:rFonts w:hint="eastAsia"/>
          <w:szCs w:val="28"/>
        </w:rPr>
        <w:t>）计算（</w:t>
      </w:r>
      <w:r w:rsidRPr="00E325AC">
        <w:rPr>
          <w:rFonts w:hint="eastAsia"/>
          <w:szCs w:val="28"/>
        </w:rPr>
        <w:t>N</w:t>
      </w:r>
      <w:r w:rsidRPr="00E325AC">
        <w:rPr>
          <w:rFonts w:hint="eastAsia"/>
          <w:szCs w:val="28"/>
        </w:rPr>
        <w:t>•</w:t>
      </w:r>
      <w:r w:rsidRPr="00E325AC">
        <w:rPr>
          <w:rFonts w:hint="eastAsia"/>
          <w:szCs w:val="28"/>
        </w:rPr>
        <w:t>mm</w:t>
      </w:r>
      <w:r w:rsidRPr="00E325AC">
        <w:rPr>
          <w:rFonts w:hint="eastAsia"/>
          <w:szCs w:val="28"/>
        </w:rPr>
        <w:t>）。</w:t>
      </w:r>
    </w:p>
    <w:p w:rsidR="009854D4" w:rsidRPr="00E325AC" w:rsidRDefault="009854D4" w:rsidP="00F87696">
      <w:pPr>
        <w:ind w:firstLineChars="300" w:firstLine="840"/>
      </w:pPr>
    </w:p>
    <w:p w:rsidR="00EA5131" w:rsidRPr="00E325AC" w:rsidRDefault="00EA5131" w:rsidP="00AF2533">
      <w:pPr>
        <w:jc w:val="center"/>
        <w:rPr>
          <w:rFonts w:asciiTheme="minorEastAsia" w:eastAsiaTheme="minorEastAsia" w:hAnsiTheme="minorEastAsia"/>
          <w:b/>
          <w:sz w:val="24"/>
        </w:rPr>
      </w:pPr>
      <w:bookmarkStart w:id="126" w:name="_Toc17472940"/>
      <w:r w:rsidRPr="00E325AC">
        <w:rPr>
          <w:rFonts w:asciiTheme="minorEastAsia" w:eastAsiaTheme="minorEastAsia" w:hAnsiTheme="minorEastAsia" w:hint="eastAsia"/>
          <w:b/>
          <w:sz w:val="24"/>
        </w:rPr>
        <w:t>表</w:t>
      </w:r>
      <w:r w:rsidR="00516C93" w:rsidRPr="00E325AC">
        <w:rPr>
          <w:rStyle w:val="Chare"/>
          <w:rFonts w:asciiTheme="minorEastAsia" w:eastAsiaTheme="minorEastAsia" w:hAnsiTheme="minorEastAsia" w:hint="eastAsia"/>
          <w:sz w:val="24"/>
        </w:rPr>
        <w:t>7</w:t>
      </w:r>
      <w:r w:rsidRPr="00E325AC">
        <w:rPr>
          <w:rStyle w:val="Chare"/>
          <w:rFonts w:asciiTheme="minorEastAsia" w:eastAsiaTheme="minorEastAsia" w:hAnsiTheme="minorEastAsia" w:hint="eastAsia"/>
          <w:sz w:val="24"/>
        </w:rPr>
        <w:t>.</w:t>
      </w:r>
      <w:r w:rsidR="00575076" w:rsidRPr="00E325AC">
        <w:rPr>
          <w:rStyle w:val="Chare"/>
          <w:rFonts w:asciiTheme="minorEastAsia" w:eastAsiaTheme="minorEastAsia" w:hAnsiTheme="minorEastAsia" w:hint="eastAsia"/>
          <w:sz w:val="24"/>
        </w:rPr>
        <w:t>2.</w:t>
      </w:r>
      <w:r w:rsidR="00F87696" w:rsidRPr="00E325AC">
        <w:rPr>
          <w:rStyle w:val="Chare"/>
          <w:rFonts w:asciiTheme="minorEastAsia" w:eastAsiaTheme="minorEastAsia" w:hAnsiTheme="minorEastAsia" w:hint="eastAsia"/>
          <w:sz w:val="24"/>
        </w:rPr>
        <w:t>7</w:t>
      </w:r>
      <w:r w:rsidRPr="00E325AC">
        <w:rPr>
          <w:rFonts w:asciiTheme="minorEastAsia" w:eastAsiaTheme="minorEastAsia" w:hAnsiTheme="minorEastAsia" w:hint="eastAsia"/>
          <w:b/>
          <w:sz w:val="24"/>
        </w:rPr>
        <w:t>-1  四点支承玻璃板的弯矩系数</w:t>
      </w:r>
      <w:bookmarkEnd w:id="126"/>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7"/>
        <w:gridCol w:w="1089"/>
        <w:gridCol w:w="1086"/>
        <w:gridCol w:w="1088"/>
        <w:gridCol w:w="1088"/>
        <w:gridCol w:w="1088"/>
        <w:gridCol w:w="1086"/>
        <w:gridCol w:w="1088"/>
        <w:gridCol w:w="1086"/>
      </w:tblGrid>
      <w:tr w:rsidR="009A2B51" w:rsidRPr="00E325AC" w:rsidTr="00517DEC">
        <w:tc>
          <w:tcPr>
            <w:tcW w:w="555" w:type="pct"/>
            <w:vAlign w:val="center"/>
          </w:tcPr>
          <w:p w:rsidR="00EA5131" w:rsidRPr="00E325AC" w:rsidRDefault="00EA5131" w:rsidP="00086EC7">
            <w:pPr>
              <w:pStyle w:val="afff4"/>
              <w:rPr>
                <w:sz w:val="24"/>
              </w:rPr>
            </w:pPr>
            <w:r w:rsidRPr="00E325AC">
              <w:rPr>
                <w:rFonts w:ascii="宋体" w:hAnsi="宋体" w:cs="宋体" w:hint="eastAsia"/>
                <w:sz w:val="24"/>
              </w:rPr>
              <w:object w:dxaOrig="200" w:dyaOrig="220">
                <v:shape id="_x0000_i1123" type="#_x0000_t75" style="width:7.5pt;height:13.45pt" o:ole="">
                  <v:imagedata r:id="rId210" o:title=""/>
                </v:shape>
                <o:OLEObject Type="Embed" ProgID="Equation.3" ShapeID="_x0000_i1123" DrawAspect="Content" ObjectID="_1630338499" r:id="rId254"/>
              </w:object>
            </w:r>
            <w:r w:rsidRPr="00E325AC">
              <w:rPr>
                <w:rFonts w:hint="eastAsia"/>
                <w:sz w:val="24"/>
              </w:rPr>
              <w:t>/</w:t>
            </w:r>
            <w:r w:rsidRPr="00E325AC">
              <w:rPr>
                <w:rFonts w:ascii="宋体" w:hAnsi="宋体" w:cs="宋体" w:hint="eastAsia"/>
                <w:sz w:val="24"/>
              </w:rPr>
              <w:object w:dxaOrig="200" w:dyaOrig="280">
                <v:shape id="_x0000_i1124" type="#_x0000_t75" style="width:7.5pt;height:15.05pt" o:ole="">
                  <v:imagedata r:id="rId212" o:title=""/>
                </v:shape>
                <o:OLEObject Type="Embed" ProgID="Equation.3" ShapeID="_x0000_i1124" DrawAspect="Content" ObjectID="_1630338500" r:id="rId255"/>
              </w:object>
            </w:r>
          </w:p>
        </w:tc>
        <w:tc>
          <w:tcPr>
            <w:tcW w:w="556" w:type="pct"/>
            <w:vAlign w:val="center"/>
          </w:tcPr>
          <w:p w:rsidR="00EA5131" w:rsidRPr="00E325AC" w:rsidRDefault="00EA5131" w:rsidP="00086EC7">
            <w:pPr>
              <w:pStyle w:val="afff4"/>
              <w:rPr>
                <w:sz w:val="24"/>
              </w:rPr>
            </w:pPr>
            <w:r w:rsidRPr="00E325AC">
              <w:rPr>
                <w:rFonts w:hint="eastAsia"/>
                <w:sz w:val="24"/>
              </w:rPr>
              <w:t>0.00</w:t>
            </w:r>
          </w:p>
        </w:tc>
        <w:tc>
          <w:tcPr>
            <w:tcW w:w="555" w:type="pct"/>
            <w:vAlign w:val="center"/>
          </w:tcPr>
          <w:p w:rsidR="00EA5131" w:rsidRPr="00E325AC" w:rsidRDefault="00EA5131" w:rsidP="00086EC7">
            <w:pPr>
              <w:pStyle w:val="afff4"/>
              <w:rPr>
                <w:sz w:val="24"/>
              </w:rPr>
            </w:pPr>
            <w:r w:rsidRPr="00E325AC">
              <w:rPr>
                <w:rFonts w:hint="eastAsia"/>
                <w:sz w:val="24"/>
              </w:rPr>
              <w:t>0.20</w:t>
            </w:r>
          </w:p>
        </w:tc>
        <w:tc>
          <w:tcPr>
            <w:tcW w:w="556" w:type="pct"/>
            <w:vAlign w:val="center"/>
          </w:tcPr>
          <w:p w:rsidR="00EA5131" w:rsidRPr="00E325AC" w:rsidRDefault="00EA5131" w:rsidP="00086EC7">
            <w:pPr>
              <w:pStyle w:val="afff4"/>
              <w:rPr>
                <w:sz w:val="24"/>
              </w:rPr>
            </w:pPr>
            <w:r w:rsidRPr="00E325AC">
              <w:rPr>
                <w:rFonts w:hint="eastAsia"/>
                <w:sz w:val="24"/>
              </w:rPr>
              <w:t>0.30</w:t>
            </w:r>
          </w:p>
        </w:tc>
        <w:tc>
          <w:tcPr>
            <w:tcW w:w="556" w:type="pct"/>
            <w:vAlign w:val="center"/>
          </w:tcPr>
          <w:p w:rsidR="00EA5131" w:rsidRPr="00E325AC" w:rsidRDefault="00EA5131" w:rsidP="00086EC7">
            <w:pPr>
              <w:pStyle w:val="afff4"/>
              <w:rPr>
                <w:sz w:val="24"/>
              </w:rPr>
            </w:pPr>
            <w:r w:rsidRPr="00E325AC">
              <w:rPr>
                <w:rFonts w:hint="eastAsia"/>
                <w:sz w:val="24"/>
              </w:rPr>
              <w:t>0.40</w:t>
            </w:r>
          </w:p>
        </w:tc>
        <w:tc>
          <w:tcPr>
            <w:tcW w:w="556" w:type="pct"/>
            <w:vAlign w:val="center"/>
          </w:tcPr>
          <w:p w:rsidR="00EA5131" w:rsidRPr="00E325AC" w:rsidRDefault="00EA5131" w:rsidP="00086EC7">
            <w:pPr>
              <w:pStyle w:val="afff4"/>
              <w:rPr>
                <w:sz w:val="24"/>
              </w:rPr>
            </w:pPr>
            <w:r w:rsidRPr="00E325AC">
              <w:rPr>
                <w:rFonts w:hint="eastAsia"/>
                <w:sz w:val="24"/>
              </w:rPr>
              <w:t>0.50</w:t>
            </w:r>
          </w:p>
        </w:tc>
        <w:tc>
          <w:tcPr>
            <w:tcW w:w="555" w:type="pct"/>
            <w:vAlign w:val="center"/>
          </w:tcPr>
          <w:p w:rsidR="00EA5131" w:rsidRPr="00E325AC" w:rsidRDefault="00EA5131" w:rsidP="00086EC7">
            <w:pPr>
              <w:pStyle w:val="afff4"/>
              <w:rPr>
                <w:sz w:val="24"/>
              </w:rPr>
            </w:pPr>
            <w:r w:rsidRPr="00E325AC">
              <w:rPr>
                <w:rFonts w:hint="eastAsia"/>
                <w:sz w:val="24"/>
              </w:rPr>
              <w:t>0.55</w:t>
            </w:r>
          </w:p>
        </w:tc>
        <w:tc>
          <w:tcPr>
            <w:tcW w:w="556" w:type="pct"/>
            <w:vAlign w:val="center"/>
          </w:tcPr>
          <w:p w:rsidR="00EA5131" w:rsidRPr="00E325AC" w:rsidRDefault="00EA5131" w:rsidP="00086EC7">
            <w:pPr>
              <w:pStyle w:val="afff4"/>
              <w:rPr>
                <w:sz w:val="24"/>
              </w:rPr>
            </w:pPr>
            <w:r w:rsidRPr="00E325AC">
              <w:rPr>
                <w:rFonts w:hint="eastAsia"/>
                <w:sz w:val="24"/>
              </w:rPr>
              <w:t>0.60</w:t>
            </w:r>
          </w:p>
        </w:tc>
        <w:tc>
          <w:tcPr>
            <w:tcW w:w="556" w:type="pct"/>
            <w:vAlign w:val="center"/>
          </w:tcPr>
          <w:p w:rsidR="00EA5131" w:rsidRPr="00E325AC" w:rsidRDefault="00EA5131" w:rsidP="00086EC7">
            <w:pPr>
              <w:pStyle w:val="afff4"/>
              <w:rPr>
                <w:sz w:val="24"/>
              </w:rPr>
            </w:pPr>
            <w:r w:rsidRPr="00E325AC">
              <w:rPr>
                <w:rFonts w:hint="eastAsia"/>
                <w:sz w:val="24"/>
              </w:rPr>
              <w:t>0.65</w:t>
            </w:r>
          </w:p>
        </w:tc>
      </w:tr>
      <w:tr w:rsidR="009A2B51" w:rsidRPr="00E325AC" w:rsidTr="005F25EE">
        <w:trPr>
          <w:trHeight w:val="653"/>
        </w:trPr>
        <w:tc>
          <w:tcPr>
            <w:tcW w:w="555" w:type="pct"/>
            <w:vAlign w:val="center"/>
          </w:tcPr>
          <w:p w:rsidR="00EA5131" w:rsidRPr="00E325AC" w:rsidRDefault="00EA5131" w:rsidP="00086EC7">
            <w:pPr>
              <w:pStyle w:val="afff4"/>
              <w:rPr>
                <w:sz w:val="24"/>
              </w:rPr>
            </w:pPr>
            <w:r w:rsidRPr="00E325AC">
              <w:rPr>
                <w:rFonts w:ascii="宋体" w:hAnsi="宋体" w:cs="宋体" w:hint="eastAsia"/>
                <w:position w:val="-6"/>
                <w:sz w:val="24"/>
              </w:rPr>
              <w:object w:dxaOrig="260" w:dyaOrig="220">
                <v:shape id="_x0000_i1125" type="#_x0000_t75" style="width:13.45pt;height:13.45pt" o:ole="">
                  <v:imagedata r:id="rId256" o:title=""/>
                </v:shape>
                <o:OLEObject Type="Embed" ProgID="Equation.3" ShapeID="_x0000_i1125" DrawAspect="Content" ObjectID="_1630338501" r:id="rId257"/>
              </w:object>
            </w:r>
          </w:p>
        </w:tc>
        <w:tc>
          <w:tcPr>
            <w:tcW w:w="556" w:type="pct"/>
            <w:vAlign w:val="center"/>
          </w:tcPr>
          <w:p w:rsidR="00EA5131" w:rsidRPr="00E325AC" w:rsidRDefault="00EA5131" w:rsidP="00086EC7">
            <w:pPr>
              <w:pStyle w:val="afff4"/>
              <w:rPr>
                <w:sz w:val="24"/>
              </w:rPr>
            </w:pPr>
            <w:r w:rsidRPr="00E325AC">
              <w:rPr>
                <w:rFonts w:hint="eastAsia"/>
                <w:sz w:val="24"/>
              </w:rPr>
              <w:t>0.125</w:t>
            </w:r>
          </w:p>
        </w:tc>
        <w:tc>
          <w:tcPr>
            <w:tcW w:w="555" w:type="pct"/>
            <w:vAlign w:val="center"/>
          </w:tcPr>
          <w:p w:rsidR="00EA5131" w:rsidRPr="00E325AC" w:rsidRDefault="00EA5131" w:rsidP="00086EC7">
            <w:pPr>
              <w:pStyle w:val="afff4"/>
              <w:rPr>
                <w:sz w:val="24"/>
              </w:rPr>
            </w:pPr>
            <w:r w:rsidRPr="00E325AC">
              <w:rPr>
                <w:rFonts w:hint="eastAsia"/>
                <w:sz w:val="24"/>
              </w:rPr>
              <w:t>0.126</w:t>
            </w:r>
          </w:p>
        </w:tc>
        <w:tc>
          <w:tcPr>
            <w:tcW w:w="556" w:type="pct"/>
            <w:vAlign w:val="center"/>
          </w:tcPr>
          <w:p w:rsidR="00EA5131" w:rsidRPr="00E325AC" w:rsidRDefault="00EA5131" w:rsidP="00086EC7">
            <w:pPr>
              <w:pStyle w:val="afff4"/>
              <w:rPr>
                <w:sz w:val="24"/>
              </w:rPr>
            </w:pPr>
            <w:r w:rsidRPr="00E325AC">
              <w:rPr>
                <w:rFonts w:hint="eastAsia"/>
                <w:sz w:val="24"/>
              </w:rPr>
              <w:t>0.127</w:t>
            </w:r>
          </w:p>
        </w:tc>
        <w:tc>
          <w:tcPr>
            <w:tcW w:w="556" w:type="pct"/>
            <w:vAlign w:val="center"/>
          </w:tcPr>
          <w:p w:rsidR="00EA5131" w:rsidRPr="00E325AC" w:rsidRDefault="00EA5131" w:rsidP="00086EC7">
            <w:pPr>
              <w:pStyle w:val="afff4"/>
              <w:rPr>
                <w:sz w:val="24"/>
              </w:rPr>
            </w:pPr>
            <w:r w:rsidRPr="00E325AC">
              <w:rPr>
                <w:rFonts w:hint="eastAsia"/>
                <w:sz w:val="24"/>
              </w:rPr>
              <w:t>0.129</w:t>
            </w:r>
          </w:p>
        </w:tc>
        <w:tc>
          <w:tcPr>
            <w:tcW w:w="556" w:type="pct"/>
            <w:vAlign w:val="center"/>
          </w:tcPr>
          <w:p w:rsidR="00EA5131" w:rsidRPr="00E325AC" w:rsidRDefault="00EA5131" w:rsidP="00086EC7">
            <w:pPr>
              <w:pStyle w:val="afff4"/>
              <w:rPr>
                <w:sz w:val="24"/>
              </w:rPr>
            </w:pPr>
            <w:r w:rsidRPr="00E325AC">
              <w:rPr>
                <w:rFonts w:hint="eastAsia"/>
                <w:sz w:val="24"/>
              </w:rPr>
              <w:t>0.130</w:t>
            </w:r>
          </w:p>
        </w:tc>
        <w:tc>
          <w:tcPr>
            <w:tcW w:w="555" w:type="pct"/>
            <w:vAlign w:val="center"/>
          </w:tcPr>
          <w:p w:rsidR="00EA5131" w:rsidRPr="00E325AC" w:rsidRDefault="00EA5131" w:rsidP="00086EC7">
            <w:pPr>
              <w:pStyle w:val="afff4"/>
              <w:rPr>
                <w:sz w:val="24"/>
              </w:rPr>
            </w:pPr>
            <w:r w:rsidRPr="00E325AC">
              <w:rPr>
                <w:rFonts w:hint="eastAsia"/>
                <w:sz w:val="24"/>
              </w:rPr>
              <w:t>0.132</w:t>
            </w:r>
          </w:p>
        </w:tc>
        <w:tc>
          <w:tcPr>
            <w:tcW w:w="556" w:type="pct"/>
            <w:vAlign w:val="center"/>
          </w:tcPr>
          <w:p w:rsidR="00EA5131" w:rsidRPr="00E325AC" w:rsidRDefault="00EA5131" w:rsidP="00086EC7">
            <w:pPr>
              <w:pStyle w:val="afff4"/>
              <w:rPr>
                <w:sz w:val="24"/>
              </w:rPr>
            </w:pPr>
            <w:r w:rsidRPr="00E325AC">
              <w:rPr>
                <w:rFonts w:hint="eastAsia"/>
                <w:sz w:val="24"/>
              </w:rPr>
              <w:t>0.134</w:t>
            </w:r>
          </w:p>
        </w:tc>
        <w:tc>
          <w:tcPr>
            <w:tcW w:w="556" w:type="pct"/>
            <w:vAlign w:val="center"/>
          </w:tcPr>
          <w:p w:rsidR="00EA5131" w:rsidRPr="00E325AC" w:rsidRDefault="00EA5131" w:rsidP="00086EC7">
            <w:pPr>
              <w:pStyle w:val="afff4"/>
              <w:rPr>
                <w:sz w:val="24"/>
              </w:rPr>
            </w:pPr>
            <w:r w:rsidRPr="00E325AC">
              <w:rPr>
                <w:rFonts w:hint="eastAsia"/>
                <w:sz w:val="24"/>
              </w:rPr>
              <w:t>0.136</w:t>
            </w:r>
          </w:p>
        </w:tc>
      </w:tr>
      <w:tr w:rsidR="009A2B51" w:rsidRPr="00E325AC" w:rsidTr="005F25EE">
        <w:trPr>
          <w:trHeight w:val="317"/>
        </w:trPr>
        <w:tc>
          <w:tcPr>
            <w:tcW w:w="555" w:type="pct"/>
            <w:vAlign w:val="center"/>
          </w:tcPr>
          <w:p w:rsidR="00EA5131" w:rsidRPr="00E325AC" w:rsidRDefault="00EA5131" w:rsidP="00086EC7">
            <w:pPr>
              <w:pStyle w:val="afff4"/>
              <w:rPr>
                <w:sz w:val="24"/>
              </w:rPr>
            </w:pPr>
            <w:r w:rsidRPr="00E325AC">
              <w:rPr>
                <w:rFonts w:ascii="宋体" w:hAnsi="宋体" w:cs="宋体" w:hint="eastAsia"/>
                <w:sz w:val="24"/>
              </w:rPr>
              <w:object w:dxaOrig="200" w:dyaOrig="220">
                <v:shape id="_x0000_i1126" type="#_x0000_t75" style="width:7.5pt;height:13.45pt" o:ole="">
                  <v:imagedata r:id="rId210" o:title=""/>
                </v:shape>
                <o:OLEObject Type="Embed" ProgID="Equation.3" ShapeID="_x0000_i1126" DrawAspect="Content" ObjectID="_1630338502" r:id="rId258"/>
              </w:object>
            </w:r>
            <w:r w:rsidRPr="00E325AC">
              <w:rPr>
                <w:rFonts w:hint="eastAsia"/>
                <w:sz w:val="24"/>
              </w:rPr>
              <w:t>/</w:t>
            </w:r>
            <w:r w:rsidRPr="00E325AC">
              <w:rPr>
                <w:rFonts w:ascii="宋体" w:hAnsi="宋体" w:cs="宋体" w:hint="eastAsia"/>
                <w:sz w:val="24"/>
              </w:rPr>
              <w:object w:dxaOrig="200" w:dyaOrig="280">
                <v:shape id="_x0000_i1127" type="#_x0000_t75" style="width:7.5pt;height:15.05pt" o:ole="">
                  <v:imagedata r:id="rId212" o:title=""/>
                </v:shape>
                <o:OLEObject Type="Embed" ProgID="Equation.3" ShapeID="_x0000_i1127" DrawAspect="Content" ObjectID="_1630338503" r:id="rId259"/>
              </w:object>
            </w:r>
          </w:p>
        </w:tc>
        <w:tc>
          <w:tcPr>
            <w:tcW w:w="556" w:type="pct"/>
            <w:vAlign w:val="center"/>
          </w:tcPr>
          <w:p w:rsidR="00EA5131" w:rsidRPr="00E325AC" w:rsidRDefault="00EA5131" w:rsidP="00086EC7">
            <w:pPr>
              <w:pStyle w:val="afff4"/>
              <w:rPr>
                <w:sz w:val="24"/>
              </w:rPr>
            </w:pPr>
            <w:r w:rsidRPr="00E325AC">
              <w:rPr>
                <w:rFonts w:hint="eastAsia"/>
                <w:sz w:val="24"/>
              </w:rPr>
              <w:t>0.70</w:t>
            </w:r>
          </w:p>
        </w:tc>
        <w:tc>
          <w:tcPr>
            <w:tcW w:w="555" w:type="pct"/>
            <w:vAlign w:val="center"/>
          </w:tcPr>
          <w:p w:rsidR="00EA5131" w:rsidRPr="00E325AC" w:rsidRDefault="00EA5131" w:rsidP="00086EC7">
            <w:pPr>
              <w:pStyle w:val="afff4"/>
              <w:rPr>
                <w:sz w:val="24"/>
              </w:rPr>
            </w:pPr>
            <w:r w:rsidRPr="00E325AC">
              <w:rPr>
                <w:rFonts w:hint="eastAsia"/>
                <w:sz w:val="24"/>
              </w:rPr>
              <w:t>0.75</w:t>
            </w:r>
          </w:p>
        </w:tc>
        <w:tc>
          <w:tcPr>
            <w:tcW w:w="556" w:type="pct"/>
            <w:vAlign w:val="center"/>
          </w:tcPr>
          <w:p w:rsidR="00EA5131" w:rsidRPr="00E325AC" w:rsidRDefault="00EA5131" w:rsidP="00086EC7">
            <w:pPr>
              <w:pStyle w:val="afff4"/>
              <w:rPr>
                <w:sz w:val="24"/>
              </w:rPr>
            </w:pPr>
            <w:r w:rsidRPr="00E325AC">
              <w:rPr>
                <w:rFonts w:hint="eastAsia"/>
                <w:sz w:val="24"/>
              </w:rPr>
              <w:t>0.80</w:t>
            </w:r>
          </w:p>
        </w:tc>
        <w:tc>
          <w:tcPr>
            <w:tcW w:w="556" w:type="pct"/>
            <w:vAlign w:val="center"/>
          </w:tcPr>
          <w:p w:rsidR="00EA5131" w:rsidRPr="00E325AC" w:rsidRDefault="00EA5131" w:rsidP="00086EC7">
            <w:pPr>
              <w:pStyle w:val="afff4"/>
              <w:rPr>
                <w:sz w:val="24"/>
              </w:rPr>
            </w:pPr>
            <w:r w:rsidRPr="00E325AC">
              <w:rPr>
                <w:rFonts w:hint="eastAsia"/>
                <w:sz w:val="24"/>
              </w:rPr>
              <w:t>0.85</w:t>
            </w:r>
          </w:p>
        </w:tc>
        <w:tc>
          <w:tcPr>
            <w:tcW w:w="556" w:type="pct"/>
            <w:vAlign w:val="center"/>
          </w:tcPr>
          <w:p w:rsidR="00EA5131" w:rsidRPr="00E325AC" w:rsidRDefault="00EA5131" w:rsidP="00086EC7">
            <w:pPr>
              <w:pStyle w:val="afff4"/>
              <w:rPr>
                <w:sz w:val="24"/>
              </w:rPr>
            </w:pPr>
            <w:r w:rsidRPr="00E325AC">
              <w:rPr>
                <w:rFonts w:hint="eastAsia"/>
                <w:sz w:val="24"/>
              </w:rPr>
              <w:t>0.90</w:t>
            </w:r>
          </w:p>
        </w:tc>
        <w:tc>
          <w:tcPr>
            <w:tcW w:w="555" w:type="pct"/>
            <w:vAlign w:val="center"/>
          </w:tcPr>
          <w:p w:rsidR="00EA5131" w:rsidRPr="00E325AC" w:rsidRDefault="00EA5131" w:rsidP="00086EC7">
            <w:pPr>
              <w:pStyle w:val="afff4"/>
              <w:rPr>
                <w:sz w:val="24"/>
              </w:rPr>
            </w:pPr>
            <w:r w:rsidRPr="00E325AC">
              <w:rPr>
                <w:rFonts w:hint="eastAsia"/>
                <w:sz w:val="24"/>
              </w:rPr>
              <w:t>0.95</w:t>
            </w:r>
          </w:p>
        </w:tc>
        <w:tc>
          <w:tcPr>
            <w:tcW w:w="556" w:type="pct"/>
            <w:vAlign w:val="center"/>
          </w:tcPr>
          <w:p w:rsidR="00EA5131" w:rsidRPr="00E325AC" w:rsidRDefault="00EA5131" w:rsidP="00086EC7">
            <w:pPr>
              <w:pStyle w:val="afff4"/>
              <w:rPr>
                <w:sz w:val="24"/>
              </w:rPr>
            </w:pPr>
            <w:r w:rsidRPr="00E325AC">
              <w:rPr>
                <w:rFonts w:hint="eastAsia"/>
                <w:sz w:val="24"/>
              </w:rPr>
              <w:t>1.00</w:t>
            </w:r>
          </w:p>
        </w:tc>
        <w:tc>
          <w:tcPr>
            <w:tcW w:w="556" w:type="pct"/>
            <w:vAlign w:val="center"/>
          </w:tcPr>
          <w:p w:rsidR="00EA5131" w:rsidRPr="00E325AC" w:rsidRDefault="00EA5131" w:rsidP="00086EC7">
            <w:pPr>
              <w:pStyle w:val="afff4"/>
              <w:rPr>
                <w:sz w:val="24"/>
              </w:rPr>
            </w:pPr>
            <w:r w:rsidRPr="00E325AC">
              <w:rPr>
                <w:rFonts w:hint="eastAsia"/>
                <w:sz w:val="24"/>
              </w:rPr>
              <w:t>—</w:t>
            </w:r>
          </w:p>
        </w:tc>
      </w:tr>
      <w:tr w:rsidR="009A2B51" w:rsidRPr="00E325AC" w:rsidTr="005F25EE">
        <w:trPr>
          <w:trHeight w:val="615"/>
        </w:trPr>
        <w:tc>
          <w:tcPr>
            <w:tcW w:w="555" w:type="pct"/>
            <w:vAlign w:val="center"/>
          </w:tcPr>
          <w:p w:rsidR="00EA5131" w:rsidRPr="00E325AC" w:rsidRDefault="00EA5131" w:rsidP="00086EC7">
            <w:pPr>
              <w:pStyle w:val="afff4"/>
              <w:rPr>
                <w:sz w:val="24"/>
              </w:rPr>
            </w:pPr>
            <w:r w:rsidRPr="00E325AC">
              <w:rPr>
                <w:rFonts w:ascii="宋体" w:hAnsi="宋体" w:cs="宋体" w:hint="eastAsia"/>
                <w:position w:val="-6"/>
                <w:sz w:val="24"/>
              </w:rPr>
              <w:object w:dxaOrig="260" w:dyaOrig="220">
                <v:shape id="_x0000_i1128" type="#_x0000_t75" style="width:13.45pt;height:13.45pt" o:ole="">
                  <v:imagedata r:id="rId256" o:title=""/>
                </v:shape>
                <o:OLEObject Type="Embed" ProgID="Equation.3" ShapeID="_x0000_i1128" DrawAspect="Content" ObjectID="_1630338504" r:id="rId260"/>
              </w:object>
            </w:r>
          </w:p>
        </w:tc>
        <w:tc>
          <w:tcPr>
            <w:tcW w:w="556" w:type="pct"/>
            <w:vAlign w:val="center"/>
          </w:tcPr>
          <w:p w:rsidR="00EA5131" w:rsidRPr="00E325AC" w:rsidRDefault="00EA5131" w:rsidP="00086EC7">
            <w:pPr>
              <w:pStyle w:val="afff4"/>
              <w:rPr>
                <w:sz w:val="24"/>
              </w:rPr>
            </w:pPr>
            <w:r w:rsidRPr="00E325AC">
              <w:rPr>
                <w:rFonts w:hint="eastAsia"/>
                <w:sz w:val="24"/>
              </w:rPr>
              <w:t>0.138</w:t>
            </w:r>
          </w:p>
        </w:tc>
        <w:tc>
          <w:tcPr>
            <w:tcW w:w="555" w:type="pct"/>
            <w:vAlign w:val="center"/>
          </w:tcPr>
          <w:p w:rsidR="00EA5131" w:rsidRPr="00E325AC" w:rsidRDefault="00EA5131" w:rsidP="00086EC7">
            <w:pPr>
              <w:pStyle w:val="afff4"/>
              <w:rPr>
                <w:sz w:val="24"/>
              </w:rPr>
            </w:pPr>
            <w:r w:rsidRPr="00E325AC">
              <w:rPr>
                <w:rFonts w:hint="eastAsia"/>
                <w:sz w:val="24"/>
              </w:rPr>
              <w:t>0.140</w:t>
            </w:r>
          </w:p>
        </w:tc>
        <w:tc>
          <w:tcPr>
            <w:tcW w:w="556" w:type="pct"/>
            <w:vAlign w:val="center"/>
          </w:tcPr>
          <w:p w:rsidR="00EA5131" w:rsidRPr="00E325AC" w:rsidRDefault="00EA5131" w:rsidP="00086EC7">
            <w:pPr>
              <w:pStyle w:val="afff4"/>
              <w:rPr>
                <w:sz w:val="24"/>
              </w:rPr>
            </w:pPr>
            <w:r w:rsidRPr="00E325AC">
              <w:rPr>
                <w:rFonts w:hint="eastAsia"/>
                <w:sz w:val="24"/>
              </w:rPr>
              <w:t>0.142</w:t>
            </w:r>
          </w:p>
        </w:tc>
        <w:tc>
          <w:tcPr>
            <w:tcW w:w="556" w:type="pct"/>
            <w:vAlign w:val="center"/>
          </w:tcPr>
          <w:p w:rsidR="00EA5131" w:rsidRPr="00E325AC" w:rsidRDefault="00EA5131" w:rsidP="00086EC7">
            <w:pPr>
              <w:pStyle w:val="afff4"/>
              <w:rPr>
                <w:sz w:val="24"/>
              </w:rPr>
            </w:pPr>
            <w:r w:rsidRPr="00E325AC">
              <w:rPr>
                <w:rFonts w:hint="eastAsia"/>
                <w:sz w:val="24"/>
              </w:rPr>
              <w:t>0.145</w:t>
            </w:r>
          </w:p>
        </w:tc>
        <w:tc>
          <w:tcPr>
            <w:tcW w:w="556" w:type="pct"/>
            <w:vAlign w:val="center"/>
          </w:tcPr>
          <w:p w:rsidR="00EA5131" w:rsidRPr="00E325AC" w:rsidRDefault="00EA5131" w:rsidP="00086EC7">
            <w:pPr>
              <w:pStyle w:val="afff4"/>
              <w:rPr>
                <w:sz w:val="24"/>
              </w:rPr>
            </w:pPr>
            <w:r w:rsidRPr="00E325AC">
              <w:rPr>
                <w:rFonts w:hint="eastAsia"/>
                <w:sz w:val="24"/>
              </w:rPr>
              <w:t>0.148</w:t>
            </w:r>
          </w:p>
        </w:tc>
        <w:tc>
          <w:tcPr>
            <w:tcW w:w="555" w:type="pct"/>
            <w:vAlign w:val="center"/>
          </w:tcPr>
          <w:p w:rsidR="00EA5131" w:rsidRPr="00E325AC" w:rsidRDefault="00EA5131" w:rsidP="00086EC7">
            <w:pPr>
              <w:pStyle w:val="afff4"/>
              <w:rPr>
                <w:sz w:val="24"/>
              </w:rPr>
            </w:pPr>
            <w:r w:rsidRPr="00E325AC">
              <w:rPr>
                <w:rFonts w:hint="eastAsia"/>
                <w:sz w:val="24"/>
              </w:rPr>
              <w:t>0.151</w:t>
            </w:r>
          </w:p>
        </w:tc>
        <w:tc>
          <w:tcPr>
            <w:tcW w:w="556" w:type="pct"/>
            <w:vAlign w:val="center"/>
          </w:tcPr>
          <w:p w:rsidR="00EA5131" w:rsidRPr="00E325AC" w:rsidRDefault="00EA5131" w:rsidP="00086EC7">
            <w:pPr>
              <w:pStyle w:val="afff4"/>
              <w:rPr>
                <w:sz w:val="24"/>
              </w:rPr>
            </w:pPr>
            <w:r w:rsidRPr="00E325AC">
              <w:rPr>
                <w:rFonts w:hint="eastAsia"/>
                <w:sz w:val="24"/>
              </w:rPr>
              <w:t>0.154</w:t>
            </w:r>
          </w:p>
        </w:tc>
        <w:tc>
          <w:tcPr>
            <w:tcW w:w="556" w:type="pct"/>
            <w:vAlign w:val="center"/>
          </w:tcPr>
          <w:p w:rsidR="00EA5131" w:rsidRPr="00E325AC" w:rsidRDefault="00EA5131" w:rsidP="00086EC7">
            <w:pPr>
              <w:pStyle w:val="afff4"/>
              <w:rPr>
                <w:sz w:val="24"/>
              </w:rPr>
            </w:pPr>
            <w:r w:rsidRPr="00E325AC">
              <w:rPr>
                <w:rFonts w:hint="eastAsia"/>
                <w:sz w:val="24"/>
              </w:rPr>
              <w:t>—</w:t>
            </w:r>
          </w:p>
        </w:tc>
      </w:tr>
    </w:tbl>
    <w:p w:rsidR="00EA5131" w:rsidRPr="00E325AC" w:rsidRDefault="00EA5131" w:rsidP="00F87696">
      <w:pPr>
        <w:pStyle w:val="17"/>
        <w:ind w:leftChars="131" w:left="1304" w:hangingChars="446" w:hanging="937"/>
        <w:rPr>
          <w:sz w:val="21"/>
          <w:szCs w:val="21"/>
        </w:rPr>
      </w:pPr>
      <w:r w:rsidRPr="00E325AC">
        <w:rPr>
          <w:rFonts w:hint="eastAsia"/>
          <w:sz w:val="21"/>
          <w:szCs w:val="21"/>
        </w:rPr>
        <w:t>注：为支承点之间的短边边长。</w:t>
      </w:r>
    </w:p>
    <w:p w:rsidR="00DF1205" w:rsidRPr="00E325AC" w:rsidRDefault="00DF1205" w:rsidP="00F87696">
      <w:pPr>
        <w:pStyle w:val="17"/>
        <w:ind w:leftChars="131" w:left="1304" w:hangingChars="446" w:hanging="937"/>
        <w:rPr>
          <w:sz w:val="21"/>
          <w:szCs w:val="21"/>
        </w:rPr>
      </w:pPr>
    </w:p>
    <w:p w:rsidR="00EA5131" w:rsidRPr="00E325AC" w:rsidRDefault="00EA5131" w:rsidP="00AF2533">
      <w:pPr>
        <w:jc w:val="center"/>
        <w:rPr>
          <w:rFonts w:asciiTheme="minorEastAsia" w:eastAsiaTheme="minorEastAsia" w:hAnsiTheme="minorEastAsia"/>
          <w:b/>
          <w:sz w:val="24"/>
        </w:rPr>
      </w:pPr>
      <w:bookmarkStart w:id="127" w:name="_Toc17472941"/>
      <w:r w:rsidRPr="00E325AC">
        <w:rPr>
          <w:rFonts w:asciiTheme="minorEastAsia" w:eastAsiaTheme="minorEastAsia" w:hAnsiTheme="minorEastAsia" w:hint="eastAsia"/>
          <w:b/>
          <w:sz w:val="24"/>
        </w:rPr>
        <w:t>表</w:t>
      </w:r>
      <w:r w:rsidR="00516C93" w:rsidRPr="00E325AC">
        <w:rPr>
          <w:rStyle w:val="Chare"/>
          <w:rFonts w:asciiTheme="minorEastAsia" w:eastAsiaTheme="minorEastAsia" w:hAnsiTheme="minorEastAsia" w:hint="eastAsia"/>
          <w:sz w:val="24"/>
        </w:rPr>
        <w:t>7</w:t>
      </w:r>
      <w:r w:rsidRPr="00E325AC">
        <w:rPr>
          <w:rStyle w:val="Chare"/>
          <w:rFonts w:asciiTheme="minorEastAsia" w:eastAsiaTheme="minorEastAsia" w:hAnsiTheme="minorEastAsia" w:hint="eastAsia"/>
          <w:sz w:val="24"/>
        </w:rPr>
        <w:t>.</w:t>
      </w:r>
      <w:r w:rsidR="00575076" w:rsidRPr="00E325AC">
        <w:rPr>
          <w:rStyle w:val="Chare"/>
          <w:rFonts w:asciiTheme="minorEastAsia" w:eastAsiaTheme="minorEastAsia" w:hAnsiTheme="minorEastAsia" w:hint="eastAsia"/>
          <w:sz w:val="24"/>
        </w:rPr>
        <w:t>2.</w:t>
      </w:r>
      <w:r w:rsidR="00F87696" w:rsidRPr="00E325AC">
        <w:rPr>
          <w:rStyle w:val="Chare"/>
          <w:rFonts w:asciiTheme="minorEastAsia" w:eastAsiaTheme="minorEastAsia" w:hAnsiTheme="minorEastAsia" w:hint="eastAsia"/>
          <w:sz w:val="24"/>
        </w:rPr>
        <w:t>7</w:t>
      </w:r>
      <w:r w:rsidR="00F87696" w:rsidRPr="00E325AC">
        <w:rPr>
          <w:rStyle w:val="Chare"/>
          <w:rFonts w:asciiTheme="minorEastAsia" w:eastAsiaTheme="minorEastAsia" w:hAnsiTheme="minorEastAsia" w:hint="eastAsia"/>
          <w:b w:val="0"/>
          <w:sz w:val="24"/>
        </w:rPr>
        <w:t>-</w:t>
      </w:r>
      <w:r w:rsidRPr="00E325AC">
        <w:rPr>
          <w:rFonts w:asciiTheme="minorEastAsia" w:eastAsiaTheme="minorEastAsia" w:hAnsiTheme="minorEastAsia" w:hint="eastAsia"/>
          <w:b/>
          <w:sz w:val="24"/>
        </w:rPr>
        <w:t>2  四点支承玻璃板的挠度系数</w:t>
      </w:r>
      <w:bookmarkEnd w:id="127"/>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1"/>
        <w:gridCol w:w="1631"/>
        <w:gridCol w:w="1632"/>
        <w:gridCol w:w="1630"/>
        <w:gridCol w:w="1632"/>
        <w:gridCol w:w="1630"/>
      </w:tblGrid>
      <w:tr w:rsidR="009A2B51" w:rsidRPr="00E325AC" w:rsidTr="00517DEC">
        <w:tc>
          <w:tcPr>
            <w:tcW w:w="833" w:type="pct"/>
            <w:vAlign w:val="center"/>
          </w:tcPr>
          <w:p w:rsidR="00EA5131" w:rsidRPr="00E325AC" w:rsidRDefault="00EA5131" w:rsidP="00086EC7">
            <w:pPr>
              <w:pStyle w:val="afff4"/>
              <w:rPr>
                <w:sz w:val="24"/>
              </w:rPr>
            </w:pPr>
            <w:r w:rsidRPr="00E325AC">
              <w:rPr>
                <w:rFonts w:ascii="宋体" w:hAnsi="宋体" w:cs="宋体" w:hint="eastAsia"/>
                <w:sz w:val="24"/>
              </w:rPr>
              <w:object w:dxaOrig="200" w:dyaOrig="220">
                <v:shape id="_x0000_i1129" type="#_x0000_t75" style="width:7.5pt;height:13.45pt" o:ole="">
                  <v:imagedata r:id="rId210" o:title=""/>
                </v:shape>
                <o:OLEObject Type="Embed" ProgID="Equation.3" ShapeID="_x0000_i1129" DrawAspect="Content" ObjectID="_1630338505" r:id="rId261"/>
              </w:object>
            </w:r>
            <w:r w:rsidRPr="00E325AC">
              <w:rPr>
                <w:rFonts w:hint="eastAsia"/>
                <w:sz w:val="24"/>
              </w:rPr>
              <w:t>/</w:t>
            </w:r>
            <w:r w:rsidRPr="00E325AC">
              <w:rPr>
                <w:rFonts w:ascii="宋体" w:hAnsi="宋体" w:cs="宋体" w:hint="eastAsia"/>
                <w:sz w:val="24"/>
              </w:rPr>
              <w:object w:dxaOrig="200" w:dyaOrig="280">
                <v:shape id="_x0000_i1130" type="#_x0000_t75" style="width:7.5pt;height:15.05pt" o:ole="">
                  <v:imagedata r:id="rId212" o:title=""/>
                </v:shape>
                <o:OLEObject Type="Embed" ProgID="Equation.3" ShapeID="_x0000_i1130" DrawAspect="Content" ObjectID="_1630338506" r:id="rId262"/>
              </w:object>
            </w:r>
          </w:p>
        </w:tc>
        <w:tc>
          <w:tcPr>
            <w:tcW w:w="833" w:type="pct"/>
            <w:vAlign w:val="center"/>
          </w:tcPr>
          <w:p w:rsidR="00EA5131" w:rsidRPr="00E325AC" w:rsidRDefault="00EA5131" w:rsidP="00086EC7">
            <w:pPr>
              <w:pStyle w:val="afff4"/>
              <w:rPr>
                <w:sz w:val="24"/>
              </w:rPr>
            </w:pPr>
            <w:r w:rsidRPr="00E325AC">
              <w:rPr>
                <w:rFonts w:hint="eastAsia"/>
                <w:sz w:val="24"/>
              </w:rPr>
              <w:t>0.00</w:t>
            </w:r>
          </w:p>
        </w:tc>
        <w:tc>
          <w:tcPr>
            <w:tcW w:w="834" w:type="pct"/>
            <w:vAlign w:val="center"/>
          </w:tcPr>
          <w:p w:rsidR="00EA5131" w:rsidRPr="00E325AC" w:rsidRDefault="00EA5131" w:rsidP="00086EC7">
            <w:pPr>
              <w:pStyle w:val="afff4"/>
              <w:rPr>
                <w:sz w:val="24"/>
              </w:rPr>
            </w:pPr>
            <w:r w:rsidRPr="00E325AC">
              <w:rPr>
                <w:rFonts w:hint="eastAsia"/>
                <w:sz w:val="24"/>
              </w:rPr>
              <w:t>0.20</w:t>
            </w:r>
          </w:p>
        </w:tc>
        <w:tc>
          <w:tcPr>
            <w:tcW w:w="833" w:type="pct"/>
            <w:vAlign w:val="center"/>
          </w:tcPr>
          <w:p w:rsidR="00EA5131" w:rsidRPr="00E325AC" w:rsidRDefault="00EA5131" w:rsidP="00086EC7">
            <w:pPr>
              <w:pStyle w:val="afff4"/>
              <w:rPr>
                <w:sz w:val="24"/>
              </w:rPr>
            </w:pPr>
            <w:r w:rsidRPr="00E325AC">
              <w:rPr>
                <w:rFonts w:hint="eastAsia"/>
                <w:sz w:val="24"/>
              </w:rPr>
              <w:t>0.30</w:t>
            </w:r>
          </w:p>
        </w:tc>
        <w:tc>
          <w:tcPr>
            <w:tcW w:w="834" w:type="pct"/>
            <w:vAlign w:val="center"/>
          </w:tcPr>
          <w:p w:rsidR="00EA5131" w:rsidRPr="00E325AC" w:rsidRDefault="00EA5131" w:rsidP="00086EC7">
            <w:pPr>
              <w:pStyle w:val="afff4"/>
              <w:rPr>
                <w:sz w:val="24"/>
              </w:rPr>
            </w:pPr>
            <w:r w:rsidRPr="00E325AC">
              <w:rPr>
                <w:rFonts w:hint="eastAsia"/>
                <w:sz w:val="24"/>
              </w:rPr>
              <w:t>0.40</w:t>
            </w:r>
          </w:p>
        </w:tc>
        <w:tc>
          <w:tcPr>
            <w:tcW w:w="834" w:type="pct"/>
            <w:vAlign w:val="center"/>
          </w:tcPr>
          <w:p w:rsidR="00EA5131" w:rsidRPr="00E325AC" w:rsidRDefault="00EA5131" w:rsidP="00086EC7">
            <w:pPr>
              <w:pStyle w:val="afff4"/>
              <w:rPr>
                <w:sz w:val="24"/>
              </w:rPr>
            </w:pPr>
            <w:r w:rsidRPr="00E325AC">
              <w:rPr>
                <w:rFonts w:hint="eastAsia"/>
                <w:sz w:val="24"/>
              </w:rPr>
              <w:t>0.50</w:t>
            </w:r>
          </w:p>
        </w:tc>
      </w:tr>
      <w:tr w:rsidR="009A2B51" w:rsidRPr="00E325AC" w:rsidTr="005F25EE">
        <w:trPr>
          <w:trHeight w:val="636"/>
        </w:trPr>
        <w:tc>
          <w:tcPr>
            <w:tcW w:w="833" w:type="pct"/>
            <w:vAlign w:val="center"/>
          </w:tcPr>
          <w:p w:rsidR="00EA5131" w:rsidRPr="00E325AC" w:rsidRDefault="00EA5131" w:rsidP="00086EC7">
            <w:pPr>
              <w:pStyle w:val="afff4"/>
              <w:rPr>
                <w:sz w:val="24"/>
              </w:rPr>
            </w:pPr>
            <w:r w:rsidRPr="00E325AC">
              <w:rPr>
                <w:rFonts w:hint="eastAsia"/>
                <w:sz w:val="24"/>
              </w:rPr>
              <w:t>μ</w:t>
            </w:r>
          </w:p>
        </w:tc>
        <w:tc>
          <w:tcPr>
            <w:tcW w:w="833" w:type="pct"/>
            <w:vAlign w:val="center"/>
          </w:tcPr>
          <w:p w:rsidR="00EA5131" w:rsidRPr="00E325AC" w:rsidRDefault="00EA5131" w:rsidP="00086EC7">
            <w:pPr>
              <w:pStyle w:val="afff4"/>
              <w:rPr>
                <w:sz w:val="24"/>
              </w:rPr>
            </w:pPr>
            <w:r w:rsidRPr="00E325AC">
              <w:rPr>
                <w:rFonts w:hint="eastAsia"/>
                <w:sz w:val="24"/>
              </w:rPr>
              <w:t>0.01302</w:t>
            </w:r>
          </w:p>
        </w:tc>
        <w:tc>
          <w:tcPr>
            <w:tcW w:w="834" w:type="pct"/>
            <w:vAlign w:val="center"/>
          </w:tcPr>
          <w:p w:rsidR="00EA5131" w:rsidRPr="00E325AC" w:rsidRDefault="00EA5131" w:rsidP="00086EC7">
            <w:pPr>
              <w:pStyle w:val="afff4"/>
              <w:rPr>
                <w:sz w:val="24"/>
              </w:rPr>
            </w:pPr>
            <w:r w:rsidRPr="00E325AC">
              <w:rPr>
                <w:rFonts w:hint="eastAsia"/>
                <w:sz w:val="24"/>
              </w:rPr>
              <w:t>0.01317</w:t>
            </w:r>
          </w:p>
        </w:tc>
        <w:tc>
          <w:tcPr>
            <w:tcW w:w="833" w:type="pct"/>
            <w:vAlign w:val="center"/>
          </w:tcPr>
          <w:p w:rsidR="00EA5131" w:rsidRPr="00E325AC" w:rsidRDefault="00EA5131" w:rsidP="00086EC7">
            <w:pPr>
              <w:pStyle w:val="afff4"/>
              <w:rPr>
                <w:sz w:val="24"/>
              </w:rPr>
            </w:pPr>
            <w:r w:rsidRPr="00E325AC">
              <w:rPr>
                <w:rFonts w:hint="eastAsia"/>
                <w:sz w:val="24"/>
              </w:rPr>
              <w:t>0.01335</w:t>
            </w:r>
          </w:p>
        </w:tc>
        <w:tc>
          <w:tcPr>
            <w:tcW w:w="834" w:type="pct"/>
            <w:vAlign w:val="center"/>
          </w:tcPr>
          <w:p w:rsidR="00EA5131" w:rsidRPr="00E325AC" w:rsidRDefault="00EA5131" w:rsidP="00086EC7">
            <w:pPr>
              <w:pStyle w:val="afff4"/>
              <w:rPr>
                <w:sz w:val="24"/>
              </w:rPr>
            </w:pPr>
            <w:r w:rsidRPr="00E325AC">
              <w:rPr>
                <w:rFonts w:hint="eastAsia"/>
                <w:sz w:val="24"/>
              </w:rPr>
              <w:t>0.01367</w:t>
            </w:r>
          </w:p>
        </w:tc>
        <w:tc>
          <w:tcPr>
            <w:tcW w:w="834" w:type="pct"/>
            <w:vAlign w:val="center"/>
          </w:tcPr>
          <w:p w:rsidR="00EA5131" w:rsidRPr="00E325AC" w:rsidRDefault="00EA5131" w:rsidP="00086EC7">
            <w:pPr>
              <w:pStyle w:val="afff4"/>
              <w:rPr>
                <w:sz w:val="24"/>
              </w:rPr>
            </w:pPr>
            <w:r w:rsidRPr="00E325AC">
              <w:rPr>
                <w:rFonts w:hint="eastAsia"/>
                <w:sz w:val="24"/>
              </w:rPr>
              <w:t>0.01417</w:t>
            </w:r>
          </w:p>
        </w:tc>
      </w:tr>
      <w:tr w:rsidR="009A2B51" w:rsidRPr="00E325AC" w:rsidTr="00517DEC">
        <w:trPr>
          <w:trHeight w:val="211"/>
        </w:trPr>
        <w:tc>
          <w:tcPr>
            <w:tcW w:w="833" w:type="pct"/>
            <w:vAlign w:val="center"/>
          </w:tcPr>
          <w:p w:rsidR="00EA5131" w:rsidRPr="00E325AC" w:rsidRDefault="00EA5131" w:rsidP="00086EC7">
            <w:pPr>
              <w:pStyle w:val="afff4"/>
              <w:rPr>
                <w:sz w:val="24"/>
              </w:rPr>
            </w:pPr>
            <w:r w:rsidRPr="00E325AC">
              <w:rPr>
                <w:rFonts w:ascii="宋体" w:hAnsi="宋体" w:cs="宋体" w:hint="eastAsia"/>
                <w:sz w:val="24"/>
              </w:rPr>
              <w:object w:dxaOrig="200" w:dyaOrig="220">
                <v:shape id="_x0000_i1131" type="#_x0000_t75" style="width:7.5pt;height:13.45pt" o:ole="">
                  <v:imagedata r:id="rId210" o:title=""/>
                </v:shape>
                <o:OLEObject Type="Embed" ProgID="Equation.3" ShapeID="_x0000_i1131" DrawAspect="Content" ObjectID="_1630338507" r:id="rId263"/>
              </w:object>
            </w:r>
            <w:r w:rsidRPr="00E325AC">
              <w:rPr>
                <w:rFonts w:hint="eastAsia"/>
                <w:sz w:val="24"/>
              </w:rPr>
              <w:t>/</w:t>
            </w:r>
            <w:r w:rsidRPr="00E325AC">
              <w:rPr>
                <w:rFonts w:ascii="宋体" w:hAnsi="宋体" w:cs="宋体" w:hint="eastAsia"/>
                <w:sz w:val="24"/>
              </w:rPr>
              <w:object w:dxaOrig="200" w:dyaOrig="280">
                <v:shape id="_x0000_i1132" type="#_x0000_t75" style="width:7.5pt;height:15.05pt" o:ole="">
                  <v:imagedata r:id="rId212" o:title=""/>
                </v:shape>
                <o:OLEObject Type="Embed" ProgID="Equation.3" ShapeID="_x0000_i1132" DrawAspect="Content" ObjectID="_1630338508" r:id="rId264"/>
              </w:object>
            </w:r>
          </w:p>
        </w:tc>
        <w:tc>
          <w:tcPr>
            <w:tcW w:w="833" w:type="pct"/>
            <w:vAlign w:val="center"/>
          </w:tcPr>
          <w:p w:rsidR="00EA5131" w:rsidRPr="00E325AC" w:rsidRDefault="00EA5131" w:rsidP="00086EC7">
            <w:pPr>
              <w:pStyle w:val="afff4"/>
              <w:rPr>
                <w:sz w:val="24"/>
              </w:rPr>
            </w:pPr>
            <w:r w:rsidRPr="00E325AC">
              <w:rPr>
                <w:rFonts w:hint="eastAsia"/>
                <w:sz w:val="24"/>
              </w:rPr>
              <w:t>0.55</w:t>
            </w:r>
          </w:p>
        </w:tc>
        <w:tc>
          <w:tcPr>
            <w:tcW w:w="834" w:type="pct"/>
            <w:vAlign w:val="center"/>
          </w:tcPr>
          <w:p w:rsidR="00EA5131" w:rsidRPr="00E325AC" w:rsidRDefault="00EA5131" w:rsidP="00086EC7">
            <w:pPr>
              <w:pStyle w:val="afff4"/>
              <w:rPr>
                <w:sz w:val="24"/>
              </w:rPr>
            </w:pPr>
            <w:r w:rsidRPr="00E325AC">
              <w:rPr>
                <w:rFonts w:hint="eastAsia"/>
                <w:sz w:val="24"/>
              </w:rPr>
              <w:t>0.60</w:t>
            </w:r>
          </w:p>
        </w:tc>
        <w:tc>
          <w:tcPr>
            <w:tcW w:w="833" w:type="pct"/>
            <w:vAlign w:val="center"/>
          </w:tcPr>
          <w:p w:rsidR="00EA5131" w:rsidRPr="00E325AC" w:rsidRDefault="00EA5131" w:rsidP="00086EC7">
            <w:pPr>
              <w:pStyle w:val="afff4"/>
              <w:rPr>
                <w:sz w:val="24"/>
              </w:rPr>
            </w:pPr>
            <w:r w:rsidRPr="00E325AC">
              <w:rPr>
                <w:rFonts w:hint="eastAsia"/>
                <w:sz w:val="24"/>
              </w:rPr>
              <w:t>0.65</w:t>
            </w:r>
          </w:p>
        </w:tc>
        <w:tc>
          <w:tcPr>
            <w:tcW w:w="834" w:type="pct"/>
            <w:vAlign w:val="center"/>
          </w:tcPr>
          <w:p w:rsidR="00EA5131" w:rsidRPr="00E325AC" w:rsidRDefault="00EA5131" w:rsidP="00086EC7">
            <w:pPr>
              <w:pStyle w:val="afff4"/>
              <w:rPr>
                <w:sz w:val="24"/>
              </w:rPr>
            </w:pPr>
            <w:r w:rsidRPr="00E325AC">
              <w:rPr>
                <w:rFonts w:hint="eastAsia"/>
                <w:sz w:val="24"/>
              </w:rPr>
              <w:t>0.70</w:t>
            </w:r>
          </w:p>
        </w:tc>
        <w:tc>
          <w:tcPr>
            <w:tcW w:w="834" w:type="pct"/>
            <w:vAlign w:val="center"/>
          </w:tcPr>
          <w:p w:rsidR="00EA5131" w:rsidRPr="00E325AC" w:rsidRDefault="00EA5131" w:rsidP="00086EC7">
            <w:pPr>
              <w:pStyle w:val="afff4"/>
              <w:rPr>
                <w:sz w:val="24"/>
              </w:rPr>
            </w:pPr>
            <w:r w:rsidRPr="00E325AC">
              <w:rPr>
                <w:rFonts w:hint="eastAsia"/>
                <w:sz w:val="24"/>
              </w:rPr>
              <w:t>0.75</w:t>
            </w:r>
          </w:p>
        </w:tc>
      </w:tr>
      <w:tr w:rsidR="009A2B51" w:rsidRPr="00E325AC" w:rsidTr="005F25EE">
        <w:trPr>
          <w:trHeight w:val="627"/>
        </w:trPr>
        <w:tc>
          <w:tcPr>
            <w:tcW w:w="833" w:type="pct"/>
            <w:vAlign w:val="center"/>
          </w:tcPr>
          <w:p w:rsidR="00EA5131" w:rsidRPr="00E325AC" w:rsidRDefault="00EA5131" w:rsidP="00086EC7">
            <w:pPr>
              <w:pStyle w:val="afff4"/>
              <w:rPr>
                <w:sz w:val="24"/>
              </w:rPr>
            </w:pPr>
            <w:r w:rsidRPr="00E325AC">
              <w:rPr>
                <w:rFonts w:hint="eastAsia"/>
                <w:sz w:val="24"/>
              </w:rPr>
              <w:t>μ</w:t>
            </w:r>
          </w:p>
        </w:tc>
        <w:tc>
          <w:tcPr>
            <w:tcW w:w="833" w:type="pct"/>
            <w:vAlign w:val="center"/>
          </w:tcPr>
          <w:p w:rsidR="00EA5131" w:rsidRPr="00E325AC" w:rsidRDefault="00EA5131" w:rsidP="00086EC7">
            <w:pPr>
              <w:pStyle w:val="afff4"/>
              <w:rPr>
                <w:sz w:val="24"/>
              </w:rPr>
            </w:pPr>
            <w:r w:rsidRPr="00E325AC">
              <w:rPr>
                <w:rFonts w:hint="eastAsia"/>
                <w:sz w:val="24"/>
              </w:rPr>
              <w:t>0.01451</w:t>
            </w:r>
          </w:p>
        </w:tc>
        <w:tc>
          <w:tcPr>
            <w:tcW w:w="834" w:type="pct"/>
            <w:vAlign w:val="center"/>
          </w:tcPr>
          <w:p w:rsidR="00EA5131" w:rsidRPr="00E325AC" w:rsidRDefault="00EA5131" w:rsidP="00086EC7">
            <w:pPr>
              <w:pStyle w:val="afff4"/>
              <w:rPr>
                <w:sz w:val="24"/>
              </w:rPr>
            </w:pPr>
            <w:r w:rsidRPr="00E325AC">
              <w:rPr>
                <w:rFonts w:hint="eastAsia"/>
                <w:sz w:val="24"/>
              </w:rPr>
              <w:t>0.01496</w:t>
            </w:r>
          </w:p>
        </w:tc>
        <w:tc>
          <w:tcPr>
            <w:tcW w:w="833" w:type="pct"/>
            <w:vAlign w:val="center"/>
          </w:tcPr>
          <w:p w:rsidR="00EA5131" w:rsidRPr="00E325AC" w:rsidRDefault="00EA5131" w:rsidP="00086EC7">
            <w:pPr>
              <w:pStyle w:val="afff4"/>
              <w:rPr>
                <w:sz w:val="24"/>
              </w:rPr>
            </w:pPr>
            <w:r w:rsidRPr="00E325AC">
              <w:rPr>
                <w:rFonts w:hint="eastAsia"/>
                <w:sz w:val="24"/>
              </w:rPr>
              <w:t>0.01555</w:t>
            </w:r>
          </w:p>
        </w:tc>
        <w:tc>
          <w:tcPr>
            <w:tcW w:w="834" w:type="pct"/>
            <w:vAlign w:val="center"/>
          </w:tcPr>
          <w:p w:rsidR="00EA5131" w:rsidRPr="00E325AC" w:rsidRDefault="00EA5131" w:rsidP="00086EC7">
            <w:pPr>
              <w:pStyle w:val="afff4"/>
              <w:rPr>
                <w:sz w:val="24"/>
              </w:rPr>
            </w:pPr>
            <w:r w:rsidRPr="00E325AC">
              <w:rPr>
                <w:rFonts w:hint="eastAsia"/>
                <w:sz w:val="24"/>
              </w:rPr>
              <w:t>0.01630</w:t>
            </w:r>
          </w:p>
        </w:tc>
        <w:tc>
          <w:tcPr>
            <w:tcW w:w="834" w:type="pct"/>
            <w:vAlign w:val="center"/>
          </w:tcPr>
          <w:p w:rsidR="00EA5131" w:rsidRPr="00E325AC" w:rsidRDefault="00EA5131" w:rsidP="00086EC7">
            <w:pPr>
              <w:pStyle w:val="afff4"/>
              <w:rPr>
                <w:sz w:val="24"/>
              </w:rPr>
            </w:pPr>
            <w:r w:rsidRPr="00E325AC">
              <w:rPr>
                <w:rFonts w:hint="eastAsia"/>
                <w:sz w:val="24"/>
              </w:rPr>
              <w:t>0.01725</w:t>
            </w:r>
          </w:p>
        </w:tc>
      </w:tr>
      <w:tr w:rsidR="009A2B51" w:rsidRPr="00E325AC" w:rsidTr="00517DEC">
        <w:tc>
          <w:tcPr>
            <w:tcW w:w="833" w:type="pct"/>
            <w:vAlign w:val="center"/>
          </w:tcPr>
          <w:p w:rsidR="00EA5131" w:rsidRPr="00E325AC" w:rsidRDefault="00EA5131" w:rsidP="00086EC7">
            <w:pPr>
              <w:pStyle w:val="afff4"/>
              <w:rPr>
                <w:sz w:val="24"/>
              </w:rPr>
            </w:pPr>
            <w:r w:rsidRPr="00E325AC">
              <w:rPr>
                <w:rFonts w:ascii="宋体" w:hAnsi="宋体" w:cs="宋体" w:hint="eastAsia"/>
                <w:sz w:val="24"/>
              </w:rPr>
              <w:object w:dxaOrig="200" w:dyaOrig="220">
                <v:shape id="_x0000_i1133" type="#_x0000_t75" style="width:7.5pt;height:13.45pt" o:ole="">
                  <v:imagedata r:id="rId210" o:title=""/>
                </v:shape>
                <o:OLEObject Type="Embed" ProgID="Equation.3" ShapeID="_x0000_i1133" DrawAspect="Content" ObjectID="_1630338509" r:id="rId265"/>
              </w:object>
            </w:r>
            <w:r w:rsidRPr="00E325AC">
              <w:rPr>
                <w:rFonts w:hint="eastAsia"/>
                <w:sz w:val="24"/>
              </w:rPr>
              <w:t>/</w:t>
            </w:r>
            <w:r w:rsidRPr="00E325AC">
              <w:rPr>
                <w:rFonts w:ascii="宋体" w:hAnsi="宋体" w:cs="宋体" w:hint="eastAsia"/>
                <w:sz w:val="24"/>
              </w:rPr>
              <w:object w:dxaOrig="200" w:dyaOrig="280">
                <v:shape id="_x0000_i1134" type="#_x0000_t75" style="width:7.5pt;height:15.05pt" o:ole="">
                  <v:imagedata r:id="rId212" o:title=""/>
                </v:shape>
                <o:OLEObject Type="Embed" ProgID="Equation.3" ShapeID="_x0000_i1134" DrawAspect="Content" ObjectID="_1630338510" r:id="rId266"/>
              </w:object>
            </w:r>
          </w:p>
        </w:tc>
        <w:tc>
          <w:tcPr>
            <w:tcW w:w="833" w:type="pct"/>
            <w:vAlign w:val="center"/>
          </w:tcPr>
          <w:p w:rsidR="00EA5131" w:rsidRPr="00E325AC" w:rsidRDefault="00EA5131" w:rsidP="00086EC7">
            <w:pPr>
              <w:pStyle w:val="afff4"/>
              <w:rPr>
                <w:sz w:val="24"/>
              </w:rPr>
            </w:pPr>
            <w:r w:rsidRPr="00E325AC">
              <w:rPr>
                <w:rFonts w:hint="eastAsia"/>
                <w:sz w:val="24"/>
              </w:rPr>
              <w:t>0.80</w:t>
            </w:r>
          </w:p>
        </w:tc>
        <w:tc>
          <w:tcPr>
            <w:tcW w:w="834" w:type="pct"/>
            <w:vAlign w:val="center"/>
          </w:tcPr>
          <w:p w:rsidR="00EA5131" w:rsidRPr="00E325AC" w:rsidRDefault="00EA5131" w:rsidP="00086EC7">
            <w:pPr>
              <w:pStyle w:val="afff4"/>
              <w:rPr>
                <w:sz w:val="24"/>
              </w:rPr>
            </w:pPr>
            <w:r w:rsidRPr="00E325AC">
              <w:rPr>
                <w:rFonts w:hint="eastAsia"/>
                <w:sz w:val="24"/>
              </w:rPr>
              <w:t>0.85</w:t>
            </w:r>
          </w:p>
        </w:tc>
        <w:tc>
          <w:tcPr>
            <w:tcW w:w="833" w:type="pct"/>
            <w:vAlign w:val="center"/>
          </w:tcPr>
          <w:p w:rsidR="00EA5131" w:rsidRPr="00E325AC" w:rsidRDefault="00EA5131" w:rsidP="00086EC7">
            <w:pPr>
              <w:pStyle w:val="afff4"/>
              <w:rPr>
                <w:sz w:val="24"/>
              </w:rPr>
            </w:pPr>
            <w:r w:rsidRPr="00E325AC">
              <w:rPr>
                <w:rFonts w:hint="eastAsia"/>
                <w:sz w:val="24"/>
              </w:rPr>
              <w:t>0.90</w:t>
            </w:r>
          </w:p>
        </w:tc>
        <w:tc>
          <w:tcPr>
            <w:tcW w:w="834" w:type="pct"/>
            <w:vAlign w:val="center"/>
          </w:tcPr>
          <w:p w:rsidR="00EA5131" w:rsidRPr="00E325AC" w:rsidRDefault="00EA5131" w:rsidP="00086EC7">
            <w:pPr>
              <w:pStyle w:val="afff4"/>
              <w:rPr>
                <w:sz w:val="24"/>
              </w:rPr>
            </w:pPr>
            <w:r w:rsidRPr="00E325AC">
              <w:rPr>
                <w:rFonts w:hint="eastAsia"/>
                <w:sz w:val="24"/>
              </w:rPr>
              <w:t>0.95</w:t>
            </w:r>
          </w:p>
        </w:tc>
        <w:tc>
          <w:tcPr>
            <w:tcW w:w="834" w:type="pct"/>
            <w:vAlign w:val="center"/>
          </w:tcPr>
          <w:p w:rsidR="00EA5131" w:rsidRPr="00E325AC" w:rsidRDefault="00EA5131" w:rsidP="00086EC7">
            <w:pPr>
              <w:pStyle w:val="afff4"/>
              <w:rPr>
                <w:sz w:val="24"/>
              </w:rPr>
            </w:pPr>
            <w:r w:rsidRPr="00E325AC">
              <w:rPr>
                <w:rFonts w:hint="eastAsia"/>
                <w:sz w:val="24"/>
              </w:rPr>
              <w:t>1.00</w:t>
            </w:r>
          </w:p>
        </w:tc>
      </w:tr>
      <w:tr w:rsidR="009A2B51" w:rsidRPr="00E325AC" w:rsidTr="005F25EE">
        <w:trPr>
          <w:trHeight w:val="631"/>
        </w:trPr>
        <w:tc>
          <w:tcPr>
            <w:tcW w:w="833" w:type="pct"/>
            <w:vAlign w:val="center"/>
          </w:tcPr>
          <w:p w:rsidR="00EA5131" w:rsidRPr="00E325AC" w:rsidRDefault="00EA5131" w:rsidP="00086EC7">
            <w:pPr>
              <w:pStyle w:val="afff4"/>
              <w:rPr>
                <w:sz w:val="24"/>
              </w:rPr>
            </w:pPr>
            <w:r w:rsidRPr="00E325AC">
              <w:rPr>
                <w:rFonts w:hint="eastAsia"/>
                <w:sz w:val="24"/>
              </w:rPr>
              <w:t>μ</w:t>
            </w:r>
          </w:p>
        </w:tc>
        <w:tc>
          <w:tcPr>
            <w:tcW w:w="833" w:type="pct"/>
            <w:vAlign w:val="center"/>
          </w:tcPr>
          <w:p w:rsidR="00EA5131" w:rsidRPr="00E325AC" w:rsidRDefault="00EA5131" w:rsidP="00086EC7">
            <w:pPr>
              <w:pStyle w:val="afff4"/>
              <w:rPr>
                <w:sz w:val="24"/>
              </w:rPr>
            </w:pPr>
            <w:r w:rsidRPr="00E325AC">
              <w:rPr>
                <w:rFonts w:hint="eastAsia"/>
                <w:sz w:val="24"/>
              </w:rPr>
              <w:t>0.01842</w:t>
            </w:r>
          </w:p>
        </w:tc>
        <w:tc>
          <w:tcPr>
            <w:tcW w:w="834" w:type="pct"/>
            <w:vAlign w:val="center"/>
          </w:tcPr>
          <w:p w:rsidR="00EA5131" w:rsidRPr="00E325AC" w:rsidRDefault="00EA5131" w:rsidP="00086EC7">
            <w:pPr>
              <w:pStyle w:val="afff4"/>
              <w:rPr>
                <w:sz w:val="24"/>
              </w:rPr>
            </w:pPr>
            <w:r w:rsidRPr="00E325AC">
              <w:rPr>
                <w:rFonts w:hint="eastAsia"/>
                <w:sz w:val="24"/>
              </w:rPr>
              <w:t>0.01984</w:t>
            </w:r>
          </w:p>
        </w:tc>
        <w:tc>
          <w:tcPr>
            <w:tcW w:w="833" w:type="pct"/>
            <w:vAlign w:val="center"/>
          </w:tcPr>
          <w:p w:rsidR="00EA5131" w:rsidRPr="00E325AC" w:rsidRDefault="00EA5131" w:rsidP="00086EC7">
            <w:pPr>
              <w:pStyle w:val="afff4"/>
              <w:rPr>
                <w:sz w:val="24"/>
              </w:rPr>
            </w:pPr>
            <w:r w:rsidRPr="00E325AC">
              <w:rPr>
                <w:rFonts w:hint="eastAsia"/>
                <w:sz w:val="24"/>
              </w:rPr>
              <w:t>0.02157</w:t>
            </w:r>
          </w:p>
        </w:tc>
        <w:tc>
          <w:tcPr>
            <w:tcW w:w="834" w:type="pct"/>
            <w:vAlign w:val="center"/>
          </w:tcPr>
          <w:p w:rsidR="00EA5131" w:rsidRPr="00E325AC" w:rsidRDefault="00EA5131" w:rsidP="00086EC7">
            <w:pPr>
              <w:pStyle w:val="afff4"/>
              <w:rPr>
                <w:sz w:val="24"/>
              </w:rPr>
            </w:pPr>
            <w:r w:rsidRPr="00E325AC">
              <w:rPr>
                <w:rFonts w:hint="eastAsia"/>
                <w:sz w:val="24"/>
              </w:rPr>
              <w:t>0.02363</w:t>
            </w:r>
          </w:p>
        </w:tc>
        <w:tc>
          <w:tcPr>
            <w:tcW w:w="834" w:type="pct"/>
            <w:vAlign w:val="center"/>
          </w:tcPr>
          <w:p w:rsidR="00EA5131" w:rsidRPr="00E325AC" w:rsidRDefault="00EA5131" w:rsidP="00086EC7">
            <w:pPr>
              <w:pStyle w:val="afff4"/>
              <w:rPr>
                <w:sz w:val="24"/>
              </w:rPr>
            </w:pPr>
            <w:r w:rsidRPr="00E325AC">
              <w:rPr>
                <w:rFonts w:hint="eastAsia"/>
                <w:sz w:val="24"/>
              </w:rPr>
              <w:t>0.02603</w:t>
            </w:r>
          </w:p>
        </w:tc>
      </w:tr>
    </w:tbl>
    <w:p w:rsidR="00EA5131" w:rsidRPr="00E325AC" w:rsidRDefault="00EA5131" w:rsidP="00F87696">
      <w:pPr>
        <w:pStyle w:val="17"/>
        <w:ind w:left="805" w:hanging="525"/>
        <w:rPr>
          <w:rFonts w:ascii="宋体" w:hAnsi="宋体" w:cs="宋体"/>
          <w:sz w:val="21"/>
          <w:szCs w:val="21"/>
        </w:rPr>
      </w:pPr>
      <w:r w:rsidRPr="00E325AC">
        <w:rPr>
          <w:rFonts w:hint="eastAsia"/>
          <w:sz w:val="21"/>
          <w:szCs w:val="21"/>
        </w:rPr>
        <w:t>注：</w:t>
      </w:r>
      <w:r w:rsidRPr="00E325AC">
        <w:rPr>
          <w:rFonts w:ascii="宋体" w:hAnsi="宋体" w:cs="宋体" w:hint="eastAsia"/>
          <w:sz w:val="21"/>
          <w:szCs w:val="21"/>
        </w:rPr>
        <w:object w:dxaOrig="200" w:dyaOrig="220">
          <v:shape id="_x0000_i1135" type="#_x0000_t75" style="width:7.5pt;height:13.45pt" o:ole="">
            <v:imagedata r:id="rId210" o:title=""/>
          </v:shape>
          <o:OLEObject Type="Embed" ProgID="Equation.3" ShapeID="_x0000_i1135" DrawAspect="Content" ObjectID="_1630338511" r:id="rId267"/>
        </w:object>
      </w:r>
      <w:r w:rsidRPr="00E325AC">
        <w:rPr>
          <w:rFonts w:hint="eastAsia"/>
          <w:sz w:val="21"/>
          <w:szCs w:val="21"/>
        </w:rPr>
        <w:t>为支承点之间的短边边长。</w:t>
      </w:r>
    </w:p>
    <w:p w:rsidR="00EA5131" w:rsidRPr="00E325AC" w:rsidRDefault="00481211" w:rsidP="00F87696">
      <w:pPr>
        <w:pStyle w:val="24"/>
        <w:ind w:firstLine="562"/>
        <w:rPr>
          <w:sz w:val="28"/>
          <w:szCs w:val="28"/>
        </w:rPr>
      </w:pPr>
      <w:r w:rsidRPr="00E325AC">
        <w:rPr>
          <w:b/>
          <w:sz w:val="28"/>
          <w:szCs w:val="28"/>
        </w:rPr>
        <w:t>3</w:t>
      </w:r>
      <w:r w:rsidR="00EA5131" w:rsidRPr="00E325AC">
        <w:rPr>
          <w:rStyle w:val="Chare"/>
          <w:rFonts w:hint="eastAsia"/>
          <w:sz w:val="28"/>
          <w:szCs w:val="28"/>
        </w:rPr>
        <w:t xml:space="preserve">　</w:t>
      </w:r>
      <w:r w:rsidR="00EA5131" w:rsidRPr="00E325AC">
        <w:rPr>
          <w:rFonts w:hint="eastAsia"/>
          <w:sz w:val="28"/>
          <w:szCs w:val="28"/>
        </w:rPr>
        <w:t>玻璃面板最大应力设计值不应超过玻璃</w:t>
      </w:r>
      <w:r w:rsidR="00FC7B4D" w:rsidRPr="00E325AC">
        <w:rPr>
          <w:rFonts w:hint="eastAsia"/>
          <w:sz w:val="28"/>
          <w:szCs w:val="28"/>
        </w:rPr>
        <w:t>中部</w:t>
      </w:r>
      <w:r w:rsidR="00EA5131" w:rsidRPr="00E325AC">
        <w:rPr>
          <w:rFonts w:hint="eastAsia"/>
          <w:sz w:val="28"/>
          <w:szCs w:val="28"/>
        </w:rPr>
        <w:t>强度设计值</w:t>
      </w:r>
      <w:r w:rsidR="00EA5131" w:rsidRPr="00E325AC">
        <w:rPr>
          <w:rFonts w:ascii="宋体" w:hAnsi="宋体" w:cs="宋体" w:hint="eastAsia"/>
          <w:position w:val="-14"/>
          <w:sz w:val="28"/>
          <w:szCs w:val="28"/>
        </w:rPr>
        <w:object w:dxaOrig="300" w:dyaOrig="380">
          <v:shape id="_x0000_i1136" type="#_x0000_t75" style="width:15.05pt;height:20.95pt" o:ole="">
            <v:imagedata r:id="rId268" o:title=""/>
          </v:shape>
          <o:OLEObject Type="Embed" ProgID="Equation.3" ShapeID="_x0000_i1136" DrawAspect="Content" ObjectID="_1630338512" r:id="rId269"/>
        </w:object>
      </w:r>
      <w:r w:rsidR="00EA5131" w:rsidRPr="00E325AC">
        <w:rPr>
          <w:rFonts w:hint="eastAsia"/>
          <w:sz w:val="28"/>
          <w:szCs w:val="28"/>
        </w:rPr>
        <w:t>。</w:t>
      </w:r>
    </w:p>
    <w:p w:rsidR="00EA5131" w:rsidRPr="00E325AC" w:rsidRDefault="00516C93" w:rsidP="00EA5131">
      <w:pPr>
        <w:rPr>
          <w:rFonts w:ascii="宋体" w:hAnsi="宋体" w:cs="宋体"/>
          <w:szCs w:val="28"/>
        </w:rPr>
      </w:pPr>
      <w:r w:rsidRPr="00E325AC">
        <w:rPr>
          <w:rStyle w:val="Chare"/>
          <w:rFonts w:hint="eastAsia"/>
          <w:szCs w:val="28"/>
        </w:rPr>
        <w:t>7</w:t>
      </w:r>
      <w:r w:rsidR="00EA5131" w:rsidRPr="00E325AC">
        <w:rPr>
          <w:rStyle w:val="Chare"/>
          <w:rFonts w:hint="eastAsia"/>
          <w:szCs w:val="28"/>
        </w:rPr>
        <w:t>.</w:t>
      </w:r>
      <w:r w:rsidR="00FC7B4D" w:rsidRPr="00E325AC">
        <w:rPr>
          <w:rStyle w:val="Chare"/>
          <w:rFonts w:hint="eastAsia"/>
          <w:szCs w:val="28"/>
        </w:rPr>
        <w:t>2</w:t>
      </w:r>
      <w:r w:rsidR="00EA5131" w:rsidRPr="00E325AC">
        <w:rPr>
          <w:rStyle w:val="Chare"/>
          <w:rFonts w:hint="eastAsia"/>
          <w:szCs w:val="28"/>
        </w:rPr>
        <w:t>.</w:t>
      </w:r>
      <w:r w:rsidR="00F87696" w:rsidRPr="00E325AC">
        <w:rPr>
          <w:rStyle w:val="Chare"/>
          <w:rFonts w:hint="eastAsia"/>
          <w:szCs w:val="28"/>
        </w:rPr>
        <w:t>8</w:t>
      </w:r>
      <w:r w:rsidR="00FC7B4D" w:rsidRPr="00E325AC">
        <w:rPr>
          <w:rStyle w:val="Chare"/>
          <w:rFonts w:hint="eastAsia"/>
          <w:szCs w:val="28"/>
        </w:rPr>
        <w:t xml:space="preserve">　</w:t>
      </w:r>
      <w:r w:rsidR="00EA5131" w:rsidRPr="00E325AC">
        <w:rPr>
          <w:rFonts w:ascii="宋体" w:hAnsi="宋体" w:cs="宋体" w:hint="eastAsia"/>
          <w:szCs w:val="28"/>
        </w:rPr>
        <w:t>夹层玻璃的最大应力和最大挠度可按下列规定进行计算：</w:t>
      </w:r>
    </w:p>
    <w:p w:rsidR="00EA5131" w:rsidRPr="00E325AC" w:rsidRDefault="00EA5131" w:rsidP="00F87696">
      <w:pPr>
        <w:pStyle w:val="24"/>
        <w:ind w:firstLine="562"/>
        <w:rPr>
          <w:sz w:val="28"/>
          <w:szCs w:val="28"/>
        </w:rPr>
      </w:pPr>
      <w:r w:rsidRPr="00E325AC">
        <w:rPr>
          <w:rFonts w:hint="eastAsia"/>
          <w:b/>
          <w:sz w:val="28"/>
          <w:szCs w:val="28"/>
        </w:rPr>
        <w:t>1</w:t>
      </w:r>
      <w:r w:rsidRPr="00E325AC">
        <w:rPr>
          <w:rFonts w:hint="eastAsia"/>
          <w:sz w:val="28"/>
          <w:szCs w:val="28"/>
        </w:rPr>
        <w:t xml:space="preserve">　利用等效厚度计算夹层玻璃的应力和挠度时，荷载均应取夹层玻璃承受的全部荷载；夹层玻璃的等效厚度可通过试验确定；</w:t>
      </w:r>
    </w:p>
    <w:p w:rsidR="00EA5131" w:rsidRPr="00E325AC" w:rsidRDefault="00EA5131" w:rsidP="00F87696">
      <w:pPr>
        <w:pStyle w:val="24"/>
        <w:ind w:firstLine="562"/>
        <w:rPr>
          <w:sz w:val="28"/>
          <w:szCs w:val="28"/>
        </w:rPr>
      </w:pPr>
      <w:r w:rsidRPr="00E325AC">
        <w:rPr>
          <w:rFonts w:hint="eastAsia"/>
          <w:b/>
          <w:sz w:val="28"/>
          <w:szCs w:val="28"/>
        </w:rPr>
        <w:t>2</w:t>
      </w:r>
      <w:r w:rsidRPr="00E325AC">
        <w:rPr>
          <w:rFonts w:hint="eastAsia"/>
          <w:sz w:val="28"/>
          <w:szCs w:val="28"/>
        </w:rPr>
        <w:t xml:space="preserve">　夹层玻璃的挠度可按本规</w:t>
      </w:r>
      <w:r w:rsidR="00A6346C" w:rsidRPr="00E325AC">
        <w:rPr>
          <w:rFonts w:hint="eastAsia"/>
          <w:sz w:val="28"/>
          <w:szCs w:val="28"/>
        </w:rPr>
        <w:t>程</w:t>
      </w:r>
      <w:r w:rsidRPr="00E325AC">
        <w:rPr>
          <w:rFonts w:hint="eastAsia"/>
          <w:sz w:val="28"/>
          <w:szCs w:val="28"/>
        </w:rPr>
        <w:t>第</w:t>
      </w:r>
      <w:r w:rsidR="00516C93" w:rsidRPr="00E325AC">
        <w:rPr>
          <w:rFonts w:hint="eastAsia"/>
          <w:sz w:val="28"/>
          <w:szCs w:val="28"/>
        </w:rPr>
        <w:t>7</w:t>
      </w:r>
      <w:r w:rsidRPr="00E325AC">
        <w:rPr>
          <w:rFonts w:hint="eastAsia"/>
          <w:sz w:val="28"/>
          <w:szCs w:val="28"/>
        </w:rPr>
        <w:t>.</w:t>
      </w:r>
      <w:r w:rsidR="00FC7B4D" w:rsidRPr="00E325AC">
        <w:rPr>
          <w:rFonts w:hint="eastAsia"/>
          <w:sz w:val="28"/>
          <w:szCs w:val="28"/>
        </w:rPr>
        <w:t>2.</w:t>
      </w:r>
      <w:r w:rsidR="00F87696" w:rsidRPr="00E325AC">
        <w:rPr>
          <w:rFonts w:hint="eastAsia"/>
          <w:sz w:val="28"/>
          <w:szCs w:val="28"/>
        </w:rPr>
        <w:t>6</w:t>
      </w:r>
      <w:r w:rsidRPr="00E325AC">
        <w:rPr>
          <w:rFonts w:hint="eastAsia"/>
          <w:sz w:val="28"/>
          <w:szCs w:val="28"/>
        </w:rPr>
        <w:t>条、第</w:t>
      </w:r>
      <w:r w:rsidR="00516C93" w:rsidRPr="00E325AC">
        <w:rPr>
          <w:rFonts w:hint="eastAsia"/>
          <w:sz w:val="28"/>
          <w:szCs w:val="28"/>
        </w:rPr>
        <w:t>7</w:t>
      </w:r>
      <w:r w:rsidRPr="00E325AC">
        <w:rPr>
          <w:rFonts w:hint="eastAsia"/>
          <w:sz w:val="28"/>
          <w:szCs w:val="28"/>
        </w:rPr>
        <w:t>.</w:t>
      </w:r>
      <w:r w:rsidR="00FC7B4D" w:rsidRPr="00E325AC">
        <w:rPr>
          <w:rFonts w:hint="eastAsia"/>
          <w:sz w:val="28"/>
          <w:szCs w:val="28"/>
        </w:rPr>
        <w:t>2.</w:t>
      </w:r>
      <w:r w:rsidR="00F87696" w:rsidRPr="00E325AC">
        <w:rPr>
          <w:rFonts w:hint="eastAsia"/>
          <w:sz w:val="28"/>
          <w:szCs w:val="28"/>
        </w:rPr>
        <w:t>7</w:t>
      </w:r>
      <w:r w:rsidRPr="00E325AC">
        <w:rPr>
          <w:rFonts w:hint="eastAsia"/>
          <w:sz w:val="28"/>
          <w:szCs w:val="28"/>
        </w:rPr>
        <w:t>条的规定进行计算，但在计算玻璃刚度</w:t>
      </w:r>
      <w:r w:rsidRPr="00E325AC">
        <w:rPr>
          <w:rFonts w:ascii="宋体" w:hAnsi="宋体" w:cs="宋体" w:hint="eastAsia"/>
          <w:position w:val="-4"/>
          <w:sz w:val="28"/>
          <w:szCs w:val="28"/>
        </w:rPr>
        <w:object w:dxaOrig="260" w:dyaOrig="260">
          <v:shape id="_x0000_i1137" type="#_x0000_t75" style="width:13.45pt;height:13.45pt" o:ole="">
            <v:imagedata r:id="rId252" o:title=""/>
          </v:shape>
          <o:OLEObject Type="Embed" ProgID="Equation.3" ShapeID="_x0000_i1137" DrawAspect="Content" ObjectID="_1630338513" r:id="rId270"/>
        </w:object>
      </w:r>
      <w:r w:rsidRPr="00E325AC">
        <w:rPr>
          <w:rFonts w:hint="eastAsia"/>
          <w:sz w:val="28"/>
          <w:szCs w:val="28"/>
        </w:rPr>
        <w:t>时，应采用等效厚度</w:t>
      </w:r>
      <w:r w:rsidRPr="00E325AC">
        <w:rPr>
          <w:rFonts w:ascii="宋体" w:hAnsi="宋体" w:cs="宋体" w:hint="eastAsia"/>
          <w:position w:val="-14"/>
          <w:sz w:val="28"/>
          <w:szCs w:val="28"/>
        </w:rPr>
        <w:object w:dxaOrig="340" w:dyaOrig="380">
          <v:shape id="_x0000_i1138" type="#_x0000_t75" style="width:13.45pt;height:20.95pt" o:ole="">
            <v:imagedata r:id="rId271" o:title=""/>
          </v:shape>
          <o:OLEObject Type="Embed" ProgID="Equation.3" ShapeID="_x0000_i1138" DrawAspect="Content" ObjectID="_1630338514" r:id="rId272"/>
        </w:object>
      </w:r>
      <w:r w:rsidRPr="00E325AC">
        <w:rPr>
          <w:rFonts w:hint="eastAsia"/>
          <w:sz w:val="28"/>
          <w:szCs w:val="28"/>
        </w:rPr>
        <w:t>。</w:t>
      </w:r>
      <w:r w:rsidRPr="00E325AC">
        <w:rPr>
          <w:rFonts w:ascii="宋体" w:hAnsi="宋体" w:cs="宋体" w:hint="eastAsia"/>
          <w:position w:val="-14"/>
          <w:sz w:val="28"/>
          <w:szCs w:val="28"/>
        </w:rPr>
        <w:object w:dxaOrig="340" w:dyaOrig="380">
          <v:shape id="_x0000_i1139" type="#_x0000_t75" style="width:13.45pt;height:20.95pt" o:ole="">
            <v:imagedata r:id="rId273" o:title=""/>
          </v:shape>
          <o:OLEObject Type="Embed" ProgID="Equation.3" ShapeID="_x0000_i1139" DrawAspect="Content" ObjectID="_1630338515" r:id="rId274"/>
        </w:object>
      </w:r>
      <w:r w:rsidRPr="00E325AC">
        <w:rPr>
          <w:rFonts w:hint="eastAsia"/>
          <w:sz w:val="28"/>
          <w:szCs w:val="28"/>
        </w:rPr>
        <w:t>可按下式计算，计算出的</w:t>
      </w:r>
      <w:r w:rsidRPr="00E325AC">
        <w:rPr>
          <w:rFonts w:ascii="宋体" w:hAnsi="宋体" w:cs="宋体" w:hint="eastAsia"/>
          <w:position w:val="-14"/>
          <w:sz w:val="28"/>
          <w:szCs w:val="28"/>
        </w:rPr>
        <w:object w:dxaOrig="340" w:dyaOrig="380">
          <v:shape id="_x0000_i1140" type="#_x0000_t75" style="width:13.45pt;height:20.95pt" o:ole="">
            <v:imagedata r:id="rId273" o:title=""/>
          </v:shape>
          <o:OLEObject Type="Embed" ProgID="Equation.3" ShapeID="_x0000_i1140" DrawAspect="Content" ObjectID="_1630338516" r:id="rId275"/>
        </w:object>
      </w:r>
      <w:r w:rsidRPr="00E325AC">
        <w:rPr>
          <w:rFonts w:hint="eastAsia"/>
          <w:sz w:val="28"/>
          <w:szCs w:val="28"/>
        </w:rPr>
        <w:t>值不宜大于玻璃厚度之和：</w:t>
      </w:r>
    </w:p>
    <w:p w:rsidR="00EA5131" w:rsidRPr="00E325AC" w:rsidRDefault="0083487F" w:rsidP="004D5C1A">
      <w:pPr>
        <w:pStyle w:val="24"/>
        <w:ind w:firstLineChars="1200" w:firstLine="3360"/>
        <w:jc w:val="left"/>
        <w:rPr>
          <w:sz w:val="28"/>
          <w:szCs w:val="28"/>
        </w:rPr>
      </w:pPr>
      <w:r w:rsidRPr="00E325AC">
        <w:rPr>
          <w:sz w:val="28"/>
          <w:szCs w:val="28"/>
        </w:rPr>
        <w:fldChar w:fldCharType="begin"/>
      </w:r>
      <w:r w:rsidR="00EA5131" w:rsidRPr="00E325AC">
        <w:rPr>
          <w:sz w:val="28"/>
          <w:szCs w:val="28"/>
        </w:rPr>
        <w:instrText xml:space="preserve"> QUOTE </w:instrText>
      </w:r>
      <w:r w:rsidR="00BD18E0" w:rsidRPr="00E325AC">
        <w:rPr>
          <w:noProof/>
          <w:sz w:val="28"/>
          <w:szCs w:val="28"/>
        </w:rPr>
        <w:drawing>
          <wp:inline distT="0" distB="0" distL="0" distR="0">
            <wp:extent cx="1614805" cy="368300"/>
            <wp:effectExtent l="0" t="0" r="4445" b="0"/>
            <wp:docPr id="29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2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4805" cy="368300"/>
                    </a:xfrm>
                    <a:prstGeom prst="rect">
                      <a:avLst/>
                    </a:prstGeom>
                    <a:noFill/>
                    <a:ln>
                      <a:noFill/>
                    </a:ln>
                  </pic:spPr>
                </pic:pic>
              </a:graphicData>
            </a:graphic>
          </wp:inline>
        </w:drawing>
      </w:r>
      <w:r w:rsidRPr="00E325AC">
        <w:rPr>
          <w:sz w:val="28"/>
          <w:szCs w:val="28"/>
        </w:rPr>
        <w:fldChar w:fldCharType="separate"/>
      </w:r>
      <w:r w:rsidR="00BD18E0" w:rsidRPr="00E325AC">
        <w:rPr>
          <w:noProof/>
          <w:sz w:val="28"/>
          <w:szCs w:val="28"/>
        </w:rPr>
        <w:drawing>
          <wp:inline distT="0" distB="0" distL="0" distR="0">
            <wp:extent cx="1614805" cy="368300"/>
            <wp:effectExtent l="0" t="0" r="4445" b="0"/>
            <wp:docPr id="294"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2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4805" cy="368300"/>
                    </a:xfrm>
                    <a:prstGeom prst="rect">
                      <a:avLst/>
                    </a:prstGeom>
                    <a:noFill/>
                    <a:ln>
                      <a:noFill/>
                    </a:ln>
                  </pic:spPr>
                </pic:pic>
              </a:graphicData>
            </a:graphic>
          </wp:inline>
        </w:drawing>
      </w:r>
      <w:r w:rsidRPr="00E325AC">
        <w:rPr>
          <w:sz w:val="28"/>
          <w:szCs w:val="28"/>
        </w:rPr>
        <w:fldChar w:fldCharType="end"/>
      </w:r>
      <w:r w:rsidR="003149D0" w:rsidRPr="00E325AC">
        <w:rPr>
          <w:rFonts w:hint="eastAsia"/>
          <w:sz w:val="28"/>
          <w:szCs w:val="28"/>
        </w:rPr>
        <w:t xml:space="preserve">            </w:t>
      </w:r>
      <w:r w:rsidR="00EA5131" w:rsidRPr="00E325AC">
        <w:rPr>
          <w:rFonts w:hint="eastAsia"/>
          <w:sz w:val="28"/>
          <w:szCs w:val="28"/>
        </w:rPr>
        <w:t>（</w:t>
      </w:r>
      <w:r w:rsidR="00516C93" w:rsidRPr="00E325AC">
        <w:rPr>
          <w:rFonts w:hint="eastAsia"/>
          <w:sz w:val="28"/>
          <w:szCs w:val="28"/>
        </w:rPr>
        <w:t>7</w:t>
      </w:r>
      <w:r w:rsidR="00EA5131" w:rsidRPr="00E325AC">
        <w:rPr>
          <w:rFonts w:hint="eastAsia"/>
          <w:sz w:val="28"/>
          <w:szCs w:val="28"/>
        </w:rPr>
        <w:t>.</w:t>
      </w:r>
      <w:r w:rsidR="00FC7B4D" w:rsidRPr="00E325AC">
        <w:rPr>
          <w:rFonts w:hint="eastAsia"/>
          <w:sz w:val="28"/>
          <w:szCs w:val="28"/>
        </w:rPr>
        <w:t>2.</w:t>
      </w:r>
      <w:r w:rsidR="00F87696" w:rsidRPr="00E325AC">
        <w:rPr>
          <w:rFonts w:hint="eastAsia"/>
          <w:sz w:val="28"/>
          <w:szCs w:val="28"/>
        </w:rPr>
        <w:t>8</w:t>
      </w:r>
      <w:r w:rsidR="00EA5131" w:rsidRPr="00E325AC">
        <w:rPr>
          <w:rFonts w:hint="eastAsia"/>
          <w:sz w:val="28"/>
          <w:szCs w:val="28"/>
        </w:rPr>
        <w:t>-1</w:t>
      </w:r>
      <w:r w:rsidR="00EA5131" w:rsidRPr="00E325AC">
        <w:rPr>
          <w:rFonts w:hint="eastAsia"/>
          <w:sz w:val="28"/>
          <w:szCs w:val="28"/>
        </w:rPr>
        <w:t>）</w:t>
      </w:r>
    </w:p>
    <w:p w:rsidR="00EA5131" w:rsidRPr="00E325AC" w:rsidRDefault="00EA5131" w:rsidP="00F87696">
      <w:pPr>
        <w:pStyle w:val="24"/>
        <w:ind w:firstLine="562"/>
        <w:rPr>
          <w:sz w:val="28"/>
          <w:szCs w:val="28"/>
        </w:rPr>
      </w:pPr>
      <w:r w:rsidRPr="00E325AC">
        <w:rPr>
          <w:rFonts w:hint="eastAsia"/>
          <w:b/>
          <w:sz w:val="28"/>
          <w:szCs w:val="28"/>
        </w:rPr>
        <w:t>3</w:t>
      </w:r>
      <w:r w:rsidRPr="00E325AC">
        <w:rPr>
          <w:rFonts w:hint="eastAsia"/>
          <w:sz w:val="28"/>
          <w:szCs w:val="28"/>
        </w:rPr>
        <w:t xml:space="preserve">　夹层玻璃夹胶层两侧单片玻璃的应力可按本规</w:t>
      </w:r>
      <w:r w:rsidR="00516C93" w:rsidRPr="00E325AC">
        <w:rPr>
          <w:rFonts w:hint="eastAsia"/>
          <w:sz w:val="28"/>
          <w:szCs w:val="28"/>
        </w:rPr>
        <w:t>程</w:t>
      </w:r>
      <w:r w:rsidRPr="00E325AC">
        <w:rPr>
          <w:rFonts w:hint="eastAsia"/>
          <w:sz w:val="28"/>
          <w:szCs w:val="28"/>
        </w:rPr>
        <w:t>第</w:t>
      </w:r>
      <w:r w:rsidR="00516C93" w:rsidRPr="00E325AC">
        <w:rPr>
          <w:rFonts w:hint="eastAsia"/>
          <w:sz w:val="28"/>
          <w:szCs w:val="28"/>
        </w:rPr>
        <w:t>7</w:t>
      </w:r>
      <w:r w:rsidRPr="00E325AC">
        <w:rPr>
          <w:rFonts w:hint="eastAsia"/>
          <w:sz w:val="28"/>
          <w:szCs w:val="28"/>
        </w:rPr>
        <w:t>.</w:t>
      </w:r>
      <w:r w:rsidR="00FC7B4D" w:rsidRPr="00E325AC">
        <w:rPr>
          <w:rFonts w:hint="eastAsia"/>
          <w:sz w:val="28"/>
          <w:szCs w:val="28"/>
        </w:rPr>
        <w:t>2.</w:t>
      </w:r>
      <w:r w:rsidR="00F87696" w:rsidRPr="00E325AC">
        <w:rPr>
          <w:rFonts w:hint="eastAsia"/>
          <w:sz w:val="28"/>
          <w:szCs w:val="28"/>
        </w:rPr>
        <w:t>7</w:t>
      </w:r>
      <w:r w:rsidRPr="00E325AC">
        <w:rPr>
          <w:rFonts w:hint="eastAsia"/>
          <w:sz w:val="28"/>
          <w:szCs w:val="28"/>
        </w:rPr>
        <w:t>条、第</w:t>
      </w:r>
      <w:r w:rsidR="00516C93" w:rsidRPr="00E325AC">
        <w:rPr>
          <w:rFonts w:hint="eastAsia"/>
          <w:sz w:val="28"/>
          <w:szCs w:val="28"/>
        </w:rPr>
        <w:t>7</w:t>
      </w:r>
      <w:r w:rsidRPr="00E325AC">
        <w:rPr>
          <w:rFonts w:hint="eastAsia"/>
          <w:sz w:val="28"/>
          <w:szCs w:val="28"/>
        </w:rPr>
        <w:t>.</w:t>
      </w:r>
      <w:r w:rsidR="00FC7B4D" w:rsidRPr="00E325AC">
        <w:rPr>
          <w:rFonts w:hint="eastAsia"/>
          <w:sz w:val="28"/>
          <w:szCs w:val="28"/>
        </w:rPr>
        <w:t>2.</w:t>
      </w:r>
      <w:r w:rsidR="00F87696" w:rsidRPr="00E325AC">
        <w:rPr>
          <w:rFonts w:hint="eastAsia"/>
          <w:sz w:val="28"/>
          <w:szCs w:val="28"/>
        </w:rPr>
        <w:t>8</w:t>
      </w:r>
      <w:r w:rsidRPr="00E325AC">
        <w:rPr>
          <w:rFonts w:hint="eastAsia"/>
          <w:sz w:val="28"/>
          <w:szCs w:val="28"/>
        </w:rPr>
        <w:t>条单片玻璃的规定进行计算，各自的等效厚度</w:t>
      </w:r>
      <w:r w:rsidRPr="00E325AC">
        <w:rPr>
          <w:rFonts w:ascii="宋体" w:hAnsi="宋体" w:cs="宋体" w:hint="eastAsia"/>
          <w:position w:val="-14"/>
          <w:sz w:val="28"/>
          <w:szCs w:val="28"/>
        </w:rPr>
        <w:object w:dxaOrig="400" w:dyaOrig="380">
          <v:shape id="_x0000_i1141" type="#_x0000_t75" style="width:20.95pt;height:20.95pt" o:ole="">
            <v:imagedata r:id="rId277" o:title=""/>
          </v:shape>
          <o:OLEObject Type="Embed" ProgID="Equation.3" ShapeID="_x0000_i1141" DrawAspect="Content" ObjectID="_1630338517" r:id="rId278"/>
        </w:object>
      </w:r>
      <w:r w:rsidRPr="00E325AC">
        <w:rPr>
          <w:rFonts w:hint="eastAsia"/>
          <w:sz w:val="28"/>
          <w:szCs w:val="28"/>
        </w:rPr>
        <w:t>、</w:t>
      </w:r>
      <w:r w:rsidRPr="00E325AC">
        <w:rPr>
          <w:rFonts w:ascii="宋体" w:hAnsi="宋体" w:cs="宋体" w:hint="eastAsia"/>
          <w:position w:val="-14"/>
          <w:sz w:val="28"/>
          <w:szCs w:val="28"/>
        </w:rPr>
        <w:object w:dxaOrig="440" w:dyaOrig="380">
          <v:shape id="_x0000_i1142" type="#_x0000_t75" style="width:20.95pt;height:20.95pt" o:ole="">
            <v:imagedata r:id="rId279" o:title=""/>
          </v:shape>
          <o:OLEObject Type="Embed" ProgID="Equation.3" ShapeID="_x0000_i1142" DrawAspect="Content" ObjectID="_1630338518" r:id="rId280"/>
        </w:object>
      </w:r>
      <w:r w:rsidRPr="00E325AC">
        <w:rPr>
          <w:rFonts w:hint="eastAsia"/>
          <w:sz w:val="28"/>
          <w:szCs w:val="28"/>
        </w:rPr>
        <w:t>也可按下列公式计算：</w:t>
      </w:r>
    </w:p>
    <w:p w:rsidR="00EA5131" w:rsidRPr="00E325AC" w:rsidRDefault="0083487F" w:rsidP="00086EC7">
      <w:pPr>
        <w:pStyle w:val="24"/>
        <w:ind w:firstLineChars="1100" w:firstLine="3080"/>
        <w:rPr>
          <w:sz w:val="28"/>
          <w:szCs w:val="28"/>
        </w:rPr>
      </w:pPr>
      <w:r w:rsidRPr="00E325AC">
        <w:rPr>
          <w:sz w:val="28"/>
          <w:szCs w:val="28"/>
        </w:rPr>
        <w:fldChar w:fldCharType="begin"/>
      </w:r>
      <w:r w:rsidR="00EA5131" w:rsidRPr="00E325AC">
        <w:rPr>
          <w:sz w:val="28"/>
          <w:szCs w:val="28"/>
        </w:rPr>
        <w:instrText xml:space="preserve"> QUOTE </w:instrText>
      </w:r>
      <w:r w:rsidR="00BD18E0" w:rsidRPr="00E325AC">
        <w:rPr>
          <w:noProof/>
          <w:sz w:val="28"/>
          <w:szCs w:val="28"/>
        </w:rPr>
        <w:drawing>
          <wp:inline distT="0" distB="0" distL="0" distR="0">
            <wp:extent cx="1104265" cy="368300"/>
            <wp:effectExtent l="0" t="0" r="635" b="0"/>
            <wp:docPr id="297"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pic:cNvPicPr>
                      <a:picLocks noChangeAspect="1" noChangeArrowheads="1"/>
                    </pic:cNvPicPr>
                  </pic:nvPicPr>
                  <pic:blipFill>
                    <a:blip r:embed="rId2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4265" cy="368300"/>
                    </a:xfrm>
                    <a:prstGeom prst="rect">
                      <a:avLst/>
                    </a:prstGeom>
                    <a:noFill/>
                    <a:ln>
                      <a:noFill/>
                    </a:ln>
                  </pic:spPr>
                </pic:pic>
              </a:graphicData>
            </a:graphic>
          </wp:inline>
        </w:drawing>
      </w:r>
      <w:r w:rsidRPr="00E325AC">
        <w:rPr>
          <w:sz w:val="28"/>
          <w:szCs w:val="28"/>
        </w:rPr>
        <w:fldChar w:fldCharType="separate"/>
      </w:r>
      <w:r w:rsidR="00BD18E0" w:rsidRPr="00E325AC">
        <w:rPr>
          <w:noProof/>
          <w:sz w:val="28"/>
          <w:szCs w:val="28"/>
        </w:rPr>
        <w:drawing>
          <wp:inline distT="0" distB="0" distL="0" distR="0">
            <wp:extent cx="1104265" cy="368300"/>
            <wp:effectExtent l="0" t="0" r="635" b="0"/>
            <wp:docPr id="298"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2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4265" cy="368300"/>
                    </a:xfrm>
                    <a:prstGeom prst="rect">
                      <a:avLst/>
                    </a:prstGeom>
                    <a:noFill/>
                    <a:ln>
                      <a:noFill/>
                    </a:ln>
                  </pic:spPr>
                </pic:pic>
              </a:graphicData>
            </a:graphic>
          </wp:inline>
        </w:drawing>
      </w:r>
      <w:r w:rsidRPr="00E325AC">
        <w:rPr>
          <w:sz w:val="28"/>
          <w:szCs w:val="28"/>
        </w:rPr>
        <w:fldChar w:fldCharType="end"/>
      </w:r>
      <w:r w:rsidR="003149D0" w:rsidRPr="00E325AC">
        <w:rPr>
          <w:rFonts w:hint="eastAsia"/>
          <w:sz w:val="28"/>
          <w:szCs w:val="28"/>
        </w:rPr>
        <w:t xml:space="preserve">                   </w:t>
      </w:r>
      <w:r w:rsidR="00EA5131" w:rsidRPr="00E325AC">
        <w:rPr>
          <w:rFonts w:hint="eastAsia"/>
          <w:sz w:val="28"/>
          <w:szCs w:val="28"/>
        </w:rPr>
        <w:t>（</w:t>
      </w:r>
      <w:r w:rsidR="00516C93" w:rsidRPr="00E325AC">
        <w:rPr>
          <w:rFonts w:hint="eastAsia"/>
          <w:sz w:val="28"/>
          <w:szCs w:val="28"/>
        </w:rPr>
        <w:t>7</w:t>
      </w:r>
      <w:r w:rsidR="00EA5131" w:rsidRPr="00E325AC">
        <w:rPr>
          <w:rFonts w:hint="eastAsia"/>
          <w:sz w:val="28"/>
          <w:szCs w:val="28"/>
        </w:rPr>
        <w:t>.</w:t>
      </w:r>
      <w:r w:rsidR="00FC7B4D" w:rsidRPr="00E325AC">
        <w:rPr>
          <w:rFonts w:hint="eastAsia"/>
          <w:sz w:val="28"/>
          <w:szCs w:val="28"/>
        </w:rPr>
        <w:t>2.</w:t>
      </w:r>
      <w:r w:rsidR="00F87696" w:rsidRPr="00E325AC">
        <w:rPr>
          <w:rFonts w:hint="eastAsia"/>
          <w:sz w:val="28"/>
          <w:szCs w:val="28"/>
        </w:rPr>
        <w:t>8</w:t>
      </w:r>
      <w:r w:rsidR="00EA5131" w:rsidRPr="00E325AC">
        <w:rPr>
          <w:rFonts w:hint="eastAsia"/>
          <w:sz w:val="28"/>
          <w:szCs w:val="28"/>
        </w:rPr>
        <w:t>-2</w:t>
      </w:r>
      <w:r w:rsidR="00EA5131" w:rsidRPr="00E325AC">
        <w:rPr>
          <w:rFonts w:hint="eastAsia"/>
          <w:sz w:val="28"/>
          <w:szCs w:val="28"/>
        </w:rPr>
        <w:t>）</w:t>
      </w:r>
    </w:p>
    <w:p w:rsidR="00EA5131" w:rsidRPr="00E325AC" w:rsidRDefault="0083487F" w:rsidP="00DF7FCC">
      <w:pPr>
        <w:pStyle w:val="24"/>
        <w:ind w:firstLineChars="1050" w:firstLine="2940"/>
        <w:rPr>
          <w:sz w:val="28"/>
          <w:szCs w:val="28"/>
        </w:rPr>
      </w:pPr>
      <w:r w:rsidRPr="00E325AC">
        <w:rPr>
          <w:sz w:val="28"/>
          <w:szCs w:val="28"/>
        </w:rPr>
        <w:fldChar w:fldCharType="begin"/>
      </w:r>
      <w:r w:rsidR="00EA5131" w:rsidRPr="00E325AC">
        <w:rPr>
          <w:sz w:val="28"/>
          <w:szCs w:val="28"/>
        </w:rPr>
        <w:instrText xml:space="preserve"> QUOTE </w:instrText>
      </w:r>
      <w:r w:rsidR="00BD18E0" w:rsidRPr="00E325AC">
        <w:rPr>
          <w:noProof/>
          <w:sz w:val="28"/>
          <w:szCs w:val="28"/>
        </w:rPr>
        <w:drawing>
          <wp:inline distT="0" distB="0" distL="0" distR="0">
            <wp:extent cx="1104265" cy="368300"/>
            <wp:effectExtent l="0" t="0" r="635" b="0"/>
            <wp:docPr id="299"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2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4265" cy="368300"/>
                    </a:xfrm>
                    <a:prstGeom prst="rect">
                      <a:avLst/>
                    </a:prstGeom>
                    <a:noFill/>
                    <a:ln>
                      <a:noFill/>
                    </a:ln>
                  </pic:spPr>
                </pic:pic>
              </a:graphicData>
            </a:graphic>
          </wp:inline>
        </w:drawing>
      </w:r>
      <w:r w:rsidRPr="00E325AC">
        <w:rPr>
          <w:sz w:val="28"/>
          <w:szCs w:val="28"/>
        </w:rPr>
        <w:fldChar w:fldCharType="separate"/>
      </w:r>
      <w:r w:rsidR="00BD18E0" w:rsidRPr="00E325AC">
        <w:rPr>
          <w:noProof/>
          <w:sz w:val="28"/>
          <w:szCs w:val="28"/>
        </w:rPr>
        <w:drawing>
          <wp:inline distT="0" distB="0" distL="0" distR="0">
            <wp:extent cx="1104265" cy="368300"/>
            <wp:effectExtent l="0" t="0" r="635" b="0"/>
            <wp:docPr id="300"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pic:cNvPicPr>
                      <a:picLocks noChangeAspect="1" noChangeArrowheads="1"/>
                    </pic:cNvPicPr>
                  </pic:nvPicPr>
                  <pic:blipFill>
                    <a:blip r:embed="rId2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4265" cy="368300"/>
                    </a:xfrm>
                    <a:prstGeom prst="rect">
                      <a:avLst/>
                    </a:prstGeom>
                    <a:noFill/>
                    <a:ln>
                      <a:noFill/>
                    </a:ln>
                  </pic:spPr>
                </pic:pic>
              </a:graphicData>
            </a:graphic>
          </wp:inline>
        </w:drawing>
      </w:r>
      <w:r w:rsidRPr="00E325AC">
        <w:rPr>
          <w:sz w:val="28"/>
          <w:szCs w:val="28"/>
        </w:rPr>
        <w:fldChar w:fldCharType="end"/>
      </w:r>
      <w:r w:rsidR="003149D0" w:rsidRPr="00E325AC">
        <w:rPr>
          <w:rFonts w:hint="eastAsia"/>
          <w:sz w:val="28"/>
          <w:szCs w:val="28"/>
        </w:rPr>
        <w:t xml:space="preserve">                    </w:t>
      </w:r>
      <w:r w:rsidR="00EA5131" w:rsidRPr="00E325AC">
        <w:rPr>
          <w:rFonts w:hint="eastAsia"/>
          <w:sz w:val="28"/>
          <w:szCs w:val="28"/>
        </w:rPr>
        <w:t>（</w:t>
      </w:r>
      <w:r w:rsidR="00516C93" w:rsidRPr="00E325AC">
        <w:rPr>
          <w:rFonts w:hint="eastAsia"/>
          <w:sz w:val="28"/>
          <w:szCs w:val="28"/>
        </w:rPr>
        <w:t>7</w:t>
      </w:r>
      <w:r w:rsidR="00EA5131" w:rsidRPr="00E325AC">
        <w:rPr>
          <w:rFonts w:hint="eastAsia"/>
          <w:sz w:val="28"/>
          <w:szCs w:val="28"/>
        </w:rPr>
        <w:t>.</w:t>
      </w:r>
      <w:r w:rsidR="00FC7B4D" w:rsidRPr="00E325AC">
        <w:rPr>
          <w:rFonts w:hint="eastAsia"/>
          <w:sz w:val="28"/>
          <w:szCs w:val="28"/>
        </w:rPr>
        <w:t>2.</w:t>
      </w:r>
      <w:r w:rsidR="00F87696" w:rsidRPr="00E325AC">
        <w:rPr>
          <w:rFonts w:hint="eastAsia"/>
          <w:sz w:val="28"/>
          <w:szCs w:val="28"/>
        </w:rPr>
        <w:t>8</w:t>
      </w:r>
      <w:r w:rsidR="00EA5131" w:rsidRPr="00E325AC">
        <w:rPr>
          <w:rFonts w:hint="eastAsia"/>
          <w:sz w:val="28"/>
          <w:szCs w:val="28"/>
        </w:rPr>
        <w:t>-3</w:t>
      </w:r>
      <w:r w:rsidR="00EA5131" w:rsidRPr="00E325AC">
        <w:rPr>
          <w:rFonts w:hint="eastAsia"/>
          <w:sz w:val="28"/>
          <w:szCs w:val="28"/>
        </w:rPr>
        <w:t>）</w:t>
      </w:r>
    </w:p>
    <w:p w:rsidR="00EA5131" w:rsidRPr="00E325AC" w:rsidRDefault="0083487F" w:rsidP="00DF7FCC">
      <w:pPr>
        <w:pStyle w:val="24"/>
        <w:ind w:firstLineChars="1050" w:firstLine="2940"/>
        <w:rPr>
          <w:sz w:val="28"/>
          <w:szCs w:val="28"/>
        </w:rPr>
      </w:pPr>
      <w:r w:rsidRPr="00E325AC">
        <w:rPr>
          <w:sz w:val="28"/>
          <w:szCs w:val="28"/>
        </w:rPr>
        <w:fldChar w:fldCharType="begin"/>
      </w:r>
      <w:r w:rsidR="00EA5131" w:rsidRPr="00E325AC">
        <w:rPr>
          <w:sz w:val="28"/>
          <w:szCs w:val="28"/>
        </w:rPr>
        <w:instrText xml:space="preserve"> QUOTE </w:instrText>
      </w:r>
      <w:r w:rsidR="00BD18E0" w:rsidRPr="00E325AC">
        <w:rPr>
          <w:noProof/>
          <w:sz w:val="28"/>
          <w:szCs w:val="28"/>
        </w:rPr>
        <w:drawing>
          <wp:inline distT="0" distB="0" distL="0" distR="0">
            <wp:extent cx="1139825" cy="201930"/>
            <wp:effectExtent l="0" t="0" r="3175" b="7620"/>
            <wp:docPr id="301"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pic:cNvPicPr>
                      <a:picLocks noChangeAspect="1" noChangeArrowheads="1"/>
                    </pic:cNvPicPr>
                  </pic:nvPicPr>
                  <pic:blipFill>
                    <a:blip r:embed="rId2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9825" cy="201930"/>
                    </a:xfrm>
                    <a:prstGeom prst="rect">
                      <a:avLst/>
                    </a:prstGeom>
                    <a:noFill/>
                    <a:ln>
                      <a:noFill/>
                    </a:ln>
                  </pic:spPr>
                </pic:pic>
              </a:graphicData>
            </a:graphic>
          </wp:inline>
        </w:drawing>
      </w:r>
      <w:r w:rsidRPr="00E325AC">
        <w:rPr>
          <w:sz w:val="28"/>
          <w:szCs w:val="28"/>
        </w:rPr>
        <w:fldChar w:fldCharType="separate"/>
      </w:r>
      <w:r w:rsidR="00BD18E0" w:rsidRPr="00E325AC">
        <w:rPr>
          <w:noProof/>
          <w:sz w:val="28"/>
          <w:szCs w:val="28"/>
        </w:rPr>
        <w:drawing>
          <wp:inline distT="0" distB="0" distL="0" distR="0">
            <wp:extent cx="1139825" cy="201930"/>
            <wp:effectExtent l="0" t="0" r="3175" b="7620"/>
            <wp:docPr id="302"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pic:cNvPicPr>
                      <a:picLocks noChangeAspect="1" noChangeArrowheads="1"/>
                    </pic:cNvPicPr>
                  </pic:nvPicPr>
                  <pic:blipFill>
                    <a:blip r:embed="rId2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9825" cy="201930"/>
                    </a:xfrm>
                    <a:prstGeom prst="rect">
                      <a:avLst/>
                    </a:prstGeom>
                    <a:noFill/>
                    <a:ln>
                      <a:noFill/>
                    </a:ln>
                  </pic:spPr>
                </pic:pic>
              </a:graphicData>
            </a:graphic>
          </wp:inline>
        </w:drawing>
      </w:r>
      <w:r w:rsidRPr="00E325AC">
        <w:rPr>
          <w:sz w:val="28"/>
          <w:szCs w:val="28"/>
        </w:rPr>
        <w:fldChar w:fldCharType="end"/>
      </w:r>
      <w:r w:rsidR="003149D0" w:rsidRPr="00E325AC">
        <w:rPr>
          <w:rFonts w:hint="eastAsia"/>
          <w:sz w:val="28"/>
          <w:szCs w:val="28"/>
        </w:rPr>
        <w:t xml:space="preserve">                   </w:t>
      </w:r>
      <w:r w:rsidR="00EA5131" w:rsidRPr="00E325AC">
        <w:rPr>
          <w:rFonts w:hint="eastAsia"/>
          <w:sz w:val="28"/>
          <w:szCs w:val="28"/>
        </w:rPr>
        <w:t>（</w:t>
      </w:r>
      <w:r w:rsidR="00516C93" w:rsidRPr="00E325AC">
        <w:rPr>
          <w:rFonts w:hint="eastAsia"/>
          <w:sz w:val="28"/>
          <w:szCs w:val="28"/>
        </w:rPr>
        <w:t>7</w:t>
      </w:r>
      <w:r w:rsidR="00EA5131" w:rsidRPr="00E325AC">
        <w:rPr>
          <w:rFonts w:hint="eastAsia"/>
          <w:sz w:val="28"/>
          <w:szCs w:val="28"/>
        </w:rPr>
        <w:t>.</w:t>
      </w:r>
      <w:r w:rsidR="00FC7B4D" w:rsidRPr="00E325AC">
        <w:rPr>
          <w:rFonts w:hint="eastAsia"/>
          <w:sz w:val="28"/>
          <w:szCs w:val="28"/>
        </w:rPr>
        <w:t>2.</w:t>
      </w:r>
      <w:r w:rsidR="00F87696" w:rsidRPr="00E325AC">
        <w:rPr>
          <w:rFonts w:hint="eastAsia"/>
          <w:sz w:val="28"/>
          <w:szCs w:val="28"/>
        </w:rPr>
        <w:t>8</w:t>
      </w:r>
      <w:r w:rsidR="00EA5131" w:rsidRPr="00E325AC">
        <w:rPr>
          <w:rFonts w:hint="eastAsia"/>
          <w:sz w:val="28"/>
          <w:szCs w:val="28"/>
        </w:rPr>
        <w:t>-4</w:t>
      </w:r>
      <w:r w:rsidR="00EA5131" w:rsidRPr="00E325AC">
        <w:rPr>
          <w:rFonts w:hint="eastAsia"/>
          <w:sz w:val="28"/>
          <w:szCs w:val="28"/>
        </w:rPr>
        <w:t>）</w:t>
      </w:r>
    </w:p>
    <w:p w:rsidR="00EA5131" w:rsidRPr="00E325AC" w:rsidRDefault="0083487F" w:rsidP="00DF7FCC">
      <w:pPr>
        <w:pStyle w:val="24"/>
        <w:ind w:firstLineChars="1350" w:firstLine="3780"/>
        <w:rPr>
          <w:sz w:val="28"/>
          <w:szCs w:val="28"/>
        </w:rPr>
      </w:pPr>
      <w:r w:rsidRPr="00E325AC">
        <w:rPr>
          <w:sz w:val="28"/>
          <w:szCs w:val="28"/>
        </w:rPr>
        <w:fldChar w:fldCharType="begin"/>
      </w:r>
      <w:r w:rsidR="00EA5131" w:rsidRPr="00E325AC">
        <w:rPr>
          <w:sz w:val="28"/>
          <w:szCs w:val="28"/>
        </w:rPr>
        <w:instrText xml:space="preserve"> QUOTE </w:instrText>
      </w:r>
      <w:r w:rsidR="00BD18E0" w:rsidRPr="00E325AC">
        <w:rPr>
          <w:noProof/>
          <w:sz w:val="28"/>
          <w:szCs w:val="28"/>
        </w:rPr>
        <w:drawing>
          <wp:inline distT="0" distB="0" distL="0" distR="0">
            <wp:extent cx="676910" cy="273050"/>
            <wp:effectExtent l="0" t="0" r="8890" b="0"/>
            <wp:docPr id="303"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2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910" cy="273050"/>
                    </a:xfrm>
                    <a:prstGeom prst="rect">
                      <a:avLst/>
                    </a:prstGeom>
                    <a:noFill/>
                    <a:ln>
                      <a:noFill/>
                    </a:ln>
                  </pic:spPr>
                </pic:pic>
              </a:graphicData>
            </a:graphic>
          </wp:inline>
        </w:drawing>
      </w:r>
      <w:r w:rsidRPr="00E325AC">
        <w:rPr>
          <w:sz w:val="28"/>
          <w:szCs w:val="28"/>
        </w:rPr>
        <w:fldChar w:fldCharType="separate"/>
      </w:r>
      <w:r w:rsidR="00BD18E0" w:rsidRPr="00E325AC">
        <w:rPr>
          <w:noProof/>
          <w:sz w:val="28"/>
          <w:szCs w:val="28"/>
        </w:rPr>
        <w:drawing>
          <wp:inline distT="0" distB="0" distL="0" distR="0">
            <wp:extent cx="676910" cy="273050"/>
            <wp:effectExtent l="0" t="0" r="8890" b="0"/>
            <wp:docPr id="304"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pic:cNvPicPr>
                      <a:picLocks noChangeAspect="1" noChangeArrowheads="1"/>
                    </pic:cNvPicPr>
                  </pic:nvPicPr>
                  <pic:blipFill>
                    <a:blip r:embed="rId2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910" cy="273050"/>
                    </a:xfrm>
                    <a:prstGeom prst="rect">
                      <a:avLst/>
                    </a:prstGeom>
                    <a:noFill/>
                    <a:ln>
                      <a:noFill/>
                    </a:ln>
                  </pic:spPr>
                </pic:pic>
              </a:graphicData>
            </a:graphic>
          </wp:inline>
        </w:drawing>
      </w:r>
      <w:r w:rsidRPr="00E325AC">
        <w:rPr>
          <w:sz w:val="28"/>
          <w:szCs w:val="28"/>
        </w:rPr>
        <w:fldChar w:fldCharType="end"/>
      </w:r>
      <w:r w:rsidR="003149D0" w:rsidRPr="00E325AC">
        <w:rPr>
          <w:rFonts w:hint="eastAsia"/>
          <w:sz w:val="28"/>
          <w:szCs w:val="28"/>
        </w:rPr>
        <w:t xml:space="preserve">                  </w:t>
      </w:r>
      <w:r w:rsidR="00EA5131" w:rsidRPr="00E325AC">
        <w:rPr>
          <w:rFonts w:hint="eastAsia"/>
          <w:sz w:val="28"/>
          <w:szCs w:val="28"/>
        </w:rPr>
        <w:t>（</w:t>
      </w:r>
      <w:r w:rsidR="00516C93" w:rsidRPr="00E325AC">
        <w:rPr>
          <w:rFonts w:hint="eastAsia"/>
          <w:sz w:val="28"/>
          <w:szCs w:val="28"/>
        </w:rPr>
        <w:t>7</w:t>
      </w:r>
      <w:r w:rsidR="00EA5131" w:rsidRPr="00E325AC">
        <w:rPr>
          <w:rFonts w:hint="eastAsia"/>
          <w:sz w:val="28"/>
          <w:szCs w:val="28"/>
        </w:rPr>
        <w:t>.</w:t>
      </w:r>
      <w:r w:rsidR="00FC7B4D" w:rsidRPr="00E325AC">
        <w:rPr>
          <w:rFonts w:hint="eastAsia"/>
          <w:sz w:val="28"/>
          <w:szCs w:val="28"/>
        </w:rPr>
        <w:t>2.</w:t>
      </w:r>
      <w:r w:rsidR="00F87696" w:rsidRPr="00E325AC">
        <w:rPr>
          <w:rFonts w:hint="eastAsia"/>
          <w:sz w:val="28"/>
          <w:szCs w:val="28"/>
        </w:rPr>
        <w:t>8</w:t>
      </w:r>
      <w:r w:rsidR="00EA5131" w:rsidRPr="00E325AC">
        <w:rPr>
          <w:rFonts w:hint="eastAsia"/>
          <w:sz w:val="28"/>
          <w:szCs w:val="28"/>
        </w:rPr>
        <w:t>-5</w:t>
      </w:r>
      <w:r w:rsidR="00EA5131" w:rsidRPr="00E325AC">
        <w:rPr>
          <w:rFonts w:hint="eastAsia"/>
          <w:sz w:val="28"/>
          <w:szCs w:val="28"/>
        </w:rPr>
        <w:t>）</w:t>
      </w:r>
    </w:p>
    <w:p w:rsidR="00EA5131" w:rsidRPr="00E325AC" w:rsidRDefault="0083487F" w:rsidP="00DF7FCC">
      <w:pPr>
        <w:pStyle w:val="24"/>
        <w:ind w:firstLineChars="1350" w:firstLine="3780"/>
        <w:rPr>
          <w:sz w:val="28"/>
          <w:szCs w:val="28"/>
        </w:rPr>
      </w:pPr>
      <w:r w:rsidRPr="00E325AC">
        <w:rPr>
          <w:sz w:val="28"/>
          <w:szCs w:val="28"/>
        </w:rPr>
        <w:fldChar w:fldCharType="begin"/>
      </w:r>
      <w:r w:rsidR="00EA5131" w:rsidRPr="00E325AC">
        <w:rPr>
          <w:sz w:val="28"/>
          <w:szCs w:val="28"/>
        </w:rPr>
        <w:instrText xml:space="preserve"> QUOTE </w:instrText>
      </w:r>
      <w:r w:rsidR="00BD18E0" w:rsidRPr="00E325AC">
        <w:rPr>
          <w:noProof/>
          <w:sz w:val="28"/>
          <w:szCs w:val="28"/>
        </w:rPr>
        <w:drawing>
          <wp:inline distT="0" distB="0" distL="0" distR="0">
            <wp:extent cx="676910" cy="273050"/>
            <wp:effectExtent l="0" t="0" r="8890" b="0"/>
            <wp:docPr id="305"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pic:cNvPicPr>
                      <a:picLocks noChangeAspect="1" noChangeArrowheads="1"/>
                    </pic:cNvPicPr>
                  </pic:nvPicPr>
                  <pic:blipFill>
                    <a:blip r:embed="rId2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910" cy="273050"/>
                    </a:xfrm>
                    <a:prstGeom prst="rect">
                      <a:avLst/>
                    </a:prstGeom>
                    <a:noFill/>
                    <a:ln>
                      <a:noFill/>
                    </a:ln>
                  </pic:spPr>
                </pic:pic>
              </a:graphicData>
            </a:graphic>
          </wp:inline>
        </w:drawing>
      </w:r>
      <w:r w:rsidRPr="00E325AC">
        <w:rPr>
          <w:sz w:val="28"/>
          <w:szCs w:val="28"/>
        </w:rPr>
        <w:fldChar w:fldCharType="separate"/>
      </w:r>
      <w:r w:rsidR="00BD18E0" w:rsidRPr="00E325AC">
        <w:rPr>
          <w:noProof/>
          <w:sz w:val="28"/>
          <w:szCs w:val="28"/>
        </w:rPr>
        <w:drawing>
          <wp:inline distT="0" distB="0" distL="0" distR="0">
            <wp:extent cx="676910" cy="273050"/>
            <wp:effectExtent l="0" t="0" r="8890" b="0"/>
            <wp:docPr id="306"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pic:cNvPicPr>
                      <a:picLocks noChangeAspect="1" noChangeArrowheads="1"/>
                    </pic:cNvPicPr>
                  </pic:nvPicPr>
                  <pic:blipFill>
                    <a:blip r:embed="rId2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910" cy="273050"/>
                    </a:xfrm>
                    <a:prstGeom prst="rect">
                      <a:avLst/>
                    </a:prstGeom>
                    <a:noFill/>
                    <a:ln>
                      <a:noFill/>
                    </a:ln>
                  </pic:spPr>
                </pic:pic>
              </a:graphicData>
            </a:graphic>
          </wp:inline>
        </w:drawing>
      </w:r>
      <w:r w:rsidRPr="00E325AC">
        <w:rPr>
          <w:sz w:val="28"/>
          <w:szCs w:val="28"/>
        </w:rPr>
        <w:fldChar w:fldCharType="end"/>
      </w:r>
      <w:r w:rsidR="003149D0" w:rsidRPr="00E325AC">
        <w:rPr>
          <w:rFonts w:hint="eastAsia"/>
          <w:sz w:val="28"/>
          <w:szCs w:val="28"/>
        </w:rPr>
        <w:t xml:space="preserve">                  </w:t>
      </w:r>
      <w:r w:rsidR="00EA5131" w:rsidRPr="00E325AC">
        <w:rPr>
          <w:rFonts w:hint="eastAsia"/>
          <w:sz w:val="28"/>
          <w:szCs w:val="28"/>
        </w:rPr>
        <w:t>（</w:t>
      </w:r>
      <w:r w:rsidR="00516C93" w:rsidRPr="00E325AC">
        <w:rPr>
          <w:rFonts w:hint="eastAsia"/>
          <w:sz w:val="28"/>
          <w:szCs w:val="28"/>
        </w:rPr>
        <w:t>7</w:t>
      </w:r>
      <w:r w:rsidR="00EA5131" w:rsidRPr="00E325AC">
        <w:rPr>
          <w:rFonts w:hint="eastAsia"/>
          <w:sz w:val="28"/>
          <w:szCs w:val="28"/>
        </w:rPr>
        <w:t>.</w:t>
      </w:r>
      <w:r w:rsidR="00FC7B4D" w:rsidRPr="00E325AC">
        <w:rPr>
          <w:rFonts w:hint="eastAsia"/>
          <w:sz w:val="28"/>
          <w:szCs w:val="28"/>
        </w:rPr>
        <w:t>2.</w:t>
      </w:r>
      <w:r w:rsidR="00F87696" w:rsidRPr="00E325AC">
        <w:rPr>
          <w:rFonts w:hint="eastAsia"/>
          <w:sz w:val="28"/>
          <w:szCs w:val="28"/>
        </w:rPr>
        <w:t>8</w:t>
      </w:r>
      <w:r w:rsidR="00EA5131" w:rsidRPr="00E325AC">
        <w:rPr>
          <w:rFonts w:hint="eastAsia"/>
          <w:sz w:val="28"/>
          <w:szCs w:val="28"/>
        </w:rPr>
        <w:t>-6</w:t>
      </w:r>
      <w:r w:rsidR="00EA5131" w:rsidRPr="00E325AC">
        <w:rPr>
          <w:rFonts w:hint="eastAsia"/>
          <w:sz w:val="28"/>
          <w:szCs w:val="28"/>
        </w:rPr>
        <w:t>）</w:t>
      </w:r>
    </w:p>
    <w:p w:rsidR="00EA5131" w:rsidRPr="00E325AC" w:rsidRDefault="0083487F" w:rsidP="00DF7FCC">
      <w:pPr>
        <w:pStyle w:val="24"/>
        <w:ind w:firstLineChars="1350" w:firstLine="3780"/>
        <w:rPr>
          <w:sz w:val="28"/>
          <w:szCs w:val="28"/>
        </w:rPr>
      </w:pPr>
      <w:r w:rsidRPr="00E325AC">
        <w:rPr>
          <w:sz w:val="28"/>
          <w:szCs w:val="28"/>
        </w:rPr>
        <w:fldChar w:fldCharType="begin"/>
      </w:r>
      <w:r w:rsidR="00EA5131" w:rsidRPr="00E325AC">
        <w:rPr>
          <w:sz w:val="28"/>
          <w:szCs w:val="28"/>
        </w:rPr>
        <w:instrText xml:space="preserve"> QUOTE </w:instrText>
      </w:r>
      <w:r w:rsidR="00BD18E0" w:rsidRPr="00E325AC">
        <w:rPr>
          <w:noProof/>
          <w:sz w:val="28"/>
          <w:szCs w:val="28"/>
        </w:rPr>
        <w:drawing>
          <wp:inline distT="0" distB="0" distL="0" distR="0">
            <wp:extent cx="1377315" cy="178435"/>
            <wp:effectExtent l="0" t="0" r="0" b="0"/>
            <wp:docPr id="307"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2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7315" cy="178435"/>
                    </a:xfrm>
                    <a:prstGeom prst="rect">
                      <a:avLst/>
                    </a:prstGeom>
                    <a:noFill/>
                    <a:ln>
                      <a:noFill/>
                    </a:ln>
                  </pic:spPr>
                </pic:pic>
              </a:graphicData>
            </a:graphic>
          </wp:inline>
        </w:drawing>
      </w:r>
      <w:r w:rsidRPr="00E325AC">
        <w:rPr>
          <w:sz w:val="28"/>
          <w:szCs w:val="28"/>
        </w:rPr>
        <w:fldChar w:fldCharType="separate"/>
      </w:r>
      <w:r w:rsidR="00BD18E0" w:rsidRPr="00E325AC">
        <w:rPr>
          <w:noProof/>
          <w:sz w:val="28"/>
          <w:szCs w:val="28"/>
        </w:rPr>
        <w:drawing>
          <wp:inline distT="0" distB="0" distL="0" distR="0">
            <wp:extent cx="1377315" cy="178435"/>
            <wp:effectExtent l="0" t="0" r="0" b="0"/>
            <wp:docPr id="308"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pic:cNvPicPr>
                      <a:picLocks noChangeAspect="1" noChangeArrowheads="1"/>
                    </pic:cNvPicPr>
                  </pic:nvPicPr>
                  <pic:blipFill>
                    <a:blip r:embed="rId2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7315" cy="178435"/>
                    </a:xfrm>
                    <a:prstGeom prst="rect">
                      <a:avLst/>
                    </a:prstGeom>
                    <a:noFill/>
                    <a:ln>
                      <a:noFill/>
                    </a:ln>
                  </pic:spPr>
                </pic:pic>
              </a:graphicData>
            </a:graphic>
          </wp:inline>
        </w:drawing>
      </w:r>
      <w:r w:rsidRPr="00E325AC">
        <w:rPr>
          <w:sz w:val="28"/>
          <w:szCs w:val="28"/>
        </w:rPr>
        <w:fldChar w:fldCharType="end"/>
      </w:r>
      <w:r w:rsidR="003149D0" w:rsidRPr="00E325AC">
        <w:rPr>
          <w:rFonts w:hint="eastAsia"/>
          <w:sz w:val="28"/>
          <w:szCs w:val="28"/>
        </w:rPr>
        <w:t xml:space="preserve">          </w:t>
      </w:r>
      <w:r w:rsidR="00EA5131" w:rsidRPr="00E325AC">
        <w:rPr>
          <w:rFonts w:hint="eastAsia"/>
          <w:sz w:val="28"/>
          <w:szCs w:val="28"/>
        </w:rPr>
        <w:t>（</w:t>
      </w:r>
      <w:r w:rsidR="00516C93" w:rsidRPr="00E325AC">
        <w:rPr>
          <w:rFonts w:hint="eastAsia"/>
          <w:sz w:val="28"/>
          <w:szCs w:val="28"/>
        </w:rPr>
        <w:t>7</w:t>
      </w:r>
      <w:r w:rsidR="00EA5131" w:rsidRPr="00E325AC">
        <w:rPr>
          <w:rFonts w:hint="eastAsia"/>
          <w:sz w:val="28"/>
          <w:szCs w:val="28"/>
        </w:rPr>
        <w:t>.</w:t>
      </w:r>
      <w:r w:rsidR="00FC7B4D" w:rsidRPr="00E325AC">
        <w:rPr>
          <w:rFonts w:hint="eastAsia"/>
          <w:sz w:val="28"/>
          <w:szCs w:val="28"/>
        </w:rPr>
        <w:t>2.</w:t>
      </w:r>
      <w:r w:rsidR="00F87696" w:rsidRPr="00E325AC">
        <w:rPr>
          <w:rFonts w:hint="eastAsia"/>
          <w:sz w:val="28"/>
          <w:szCs w:val="28"/>
        </w:rPr>
        <w:t>8</w:t>
      </w:r>
      <w:r w:rsidR="00EA5131" w:rsidRPr="00E325AC">
        <w:rPr>
          <w:rFonts w:hint="eastAsia"/>
          <w:sz w:val="28"/>
          <w:szCs w:val="28"/>
        </w:rPr>
        <w:t>-7</w:t>
      </w:r>
      <w:r w:rsidR="00EA5131" w:rsidRPr="00E325AC">
        <w:rPr>
          <w:rFonts w:hint="eastAsia"/>
          <w:sz w:val="28"/>
          <w:szCs w:val="28"/>
        </w:rPr>
        <w:t>）</w:t>
      </w:r>
    </w:p>
    <w:p w:rsidR="00EA5131" w:rsidRPr="00E325AC" w:rsidRDefault="00EA5131" w:rsidP="00DF7FCC">
      <w:pPr>
        <w:pStyle w:val="24"/>
        <w:ind w:firstLineChars="1350" w:firstLine="3780"/>
        <w:rPr>
          <w:sz w:val="28"/>
          <w:szCs w:val="28"/>
        </w:rPr>
      </w:pPr>
      <w:r w:rsidRPr="00E325AC">
        <w:rPr>
          <w:rFonts w:hint="eastAsia"/>
          <w:sz w:val="28"/>
          <w:szCs w:val="28"/>
        </w:rPr>
        <w:t>Г</w:t>
      </w:r>
      <w:r w:rsidRPr="00E325AC">
        <w:rPr>
          <w:rFonts w:hint="eastAsia"/>
          <w:sz w:val="28"/>
          <w:szCs w:val="28"/>
        </w:rPr>
        <w:t>=</w:t>
      </w:r>
      <w:r w:rsidR="0083487F" w:rsidRPr="00E325AC">
        <w:rPr>
          <w:sz w:val="28"/>
          <w:szCs w:val="28"/>
        </w:rPr>
        <w:fldChar w:fldCharType="begin"/>
      </w:r>
      <w:r w:rsidRPr="00E325AC">
        <w:rPr>
          <w:sz w:val="28"/>
          <w:szCs w:val="28"/>
        </w:rPr>
        <w:instrText xml:space="preserve"> QUOTE </w:instrText>
      </w:r>
      <w:r w:rsidR="00BD18E0" w:rsidRPr="00E325AC">
        <w:rPr>
          <w:noProof/>
          <w:sz w:val="28"/>
          <w:szCs w:val="28"/>
        </w:rPr>
        <w:drawing>
          <wp:inline distT="0" distB="0" distL="0" distR="0">
            <wp:extent cx="558165" cy="356235"/>
            <wp:effectExtent l="0" t="0" r="0" b="5715"/>
            <wp:docPr id="309"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pic:cNvPicPr>
                      <a:picLocks noChangeAspect="1" noChangeArrowheads="1"/>
                    </pic:cNvPicPr>
                  </pic:nvPicPr>
                  <pic:blipFill>
                    <a:blip r:embed="rId2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165" cy="356235"/>
                    </a:xfrm>
                    <a:prstGeom prst="rect">
                      <a:avLst/>
                    </a:prstGeom>
                    <a:noFill/>
                    <a:ln>
                      <a:noFill/>
                    </a:ln>
                  </pic:spPr>
                </pic:pic>
              </a:graphicData>
            </a:graphic>
          </wp:inline>
        </w:drawing>
      </w:r>
      <w:r w:rsidR="0083487F" w:rsidRPr="00E325AC">
        <w:rPr>
          <w:sz w:val="28"/>
          <w:szCs w:val="28"/>
        </w:rPr>
        <w:fldChar w:fldCharType="separate"/>
      </w:r>
      <w:r w:rsidR="00BD18E0" w:rsidRPr="00E325AC">
        <w:rPr>
          <w:noProof/>
          <w:sz w:val="28"/>
          <w:szCs w:val="28"/>
        </w:rPr>
        <w:drawing>
          <wp:inline distT="0" distB="0" distL="0" distR="0">
            <wp:extent cx="558165" cy="356235"/>
            <wp:effectExtent l="0" t="0" r="0" b="5715"/>
            <wp:docPr id="310"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pic:cNvPicPr>
                      <a:picLocks noChangeAspect="1" noChangeArrowheads="1"/>
                    </pic:cNvPicPr>
                  </pic:nvPicPr>
                  <pic:blipFill>
                    <a:blip r:embed="rId2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165" cy="356235"/>
                    </a:xfrm>
                    <a:prstGeom prst="rect">
                      <a:avLst/>
                    </a:prstGeom>
                    <a:noFill/>
                    <a:ln>
                      <a:noFill/>
                    </a:ln>
                  </pic:spPr>
                </pic:pic>
              </a:graphicData>
            </a:graphic>
          </wp:inline>
        </w:drawing>
      </w:r>
      <w:r w:rsidR="0083487F" w:rsidRPr="00E325AC">
        <w:rPr>
          <w:sz w:val="28"/>
          <w:szCs w:val="28"/>
        </w:rPr>
        <w:fldChar w:fldCharType="end"/>
      </w:r>
      <w:r w:rsidR="003149D0" w:rsidRPr="00E325AC">
        <w:rPr>
          <w:rFonts w:hint="eastAsia"/>
          <w:sz w:val="28"/>
          <w:szCs w:val="28"/>
        </w:rPr>
        <w:t xml:space="preserve">                </w:t>
      </w:r>
      <w:r w:rsidRPr="00E325AC">
        <w:rPr>
          <w:rFonts w:hint="eastAsia"/>
          <w:sz w:val="28"/>
          <w:szCs w:val="28"/>
        </w:rPr>
        <w:t>（</w:t>
      </w:r>
      <w:r w:rsidR="00516C93" w:rsidRPr="00E325AC">
        <w:rPr>
          <w:rFonts w:hint="eastAsia"/>
          <w:sz w:val="28"/>
          <w:szCs w:val="28"/>
        </w:rPr>
        <w:t>7</w:t>
      </w:r>
      <w:r w:rsidRPr="00E325AC">
        <w:rPr>
          <w:rFonts w:hint="eastAsia"/>
          <w:sz w:val="28"/>
          <w:szCs w:val="28"/>
        </w:rPr>
        <w:t>.</w:t>
      </w:r>
      <w:r w:rsidR="00FC7B4D" w:rsidRPr="00E325AC">
        <w:rPr>
          <w:rFonts w:hint="eastAsia"/>
          <w:sz w:val="28"/>
          <w:szCs w:val="28"/>
        </w:rPr>
        <w:t>2.</w:t>
      </w:r>
      <w:r w:rsidR="00F87696" w:rsidRPr="00E325AC">
        <w:rPr>
          <w:rFonts w:hint="eastAsia"/>
          <w:sz w:val="28"/>
          <w:szCs w:val="28"/>
        </w:rPr>
        <w:t>8</w:t>
      </w:r>
      <w:r w:rsidRPr="00E325AC">
        <w:rPr>
          <w:rFonts w:hint="eastAsia"/>
          <w:sz w:val="28"/>
          <w:szCs w:val="28"/>
        </w:rPr>
        <w:t>-8</w:t>
      </w:r>
      <w:r w:rsidRPr="00E325AC">
        <w:rPr>
          <w:rFonts w:hint="eastAsia"/>
          <w:sz w:val="28"/>
          <w:szCs w:val="28"/>
        </w:rPr>
        <w:t>）</w:t>
      </w:r>
    </w:p>
    <w:p w:rsidR="00EA5131" w:rsidRPr="00E325AC" w:rsidRDefault="00EA5131" w:rsidP="00F87696">
      <w:pPr>
        <w:pStyle w:val="24"/>
        <w:ind w:left="1400" w:hangingChars="500" w:hanging="1400"/>
        <w:rPr>
          <w:sz w:val="28"/>
          <w:szCs w:val="28"/>
        </w:rPr>
      </w:pPr>
      <w:r w:rsidRPr="00E325AC">
        <w:rPr>
          <w:rFonts w:hint="eastAsia"/>
          <w:sz w:val="28"/>
          <w:szCs w:val="28"/>
        </w:rPr>
        <w:t>式中：Г</w:t>
      </w:r>
      <w:r w:rsidR="00F87696" w:rsidRPr="00E325AC">
        <w:rPr>
          <w:rFonts w:eastAsia="黑体"/>
          <w:szCs w:val="28"/>
        </w:rPr>
        <w:t>——</w:t>
      </w:r>
      <w:r w:rsidRPr="00E325AC">
        <w:rPr>
          <w:rFonts w:hint="eastAsia"/>
          <w:sz w:val="28"/>
          <w:szCs w:val="28"/>
        </w:rPr>
        <w:t>夹层玻璃中间层胶片的剪力传递系数。当采用聚乙烯醇缩丁醛胶片（</w:t>
      </w:r>
      <w:r w:rsidRPr="00E325AC">
        <w:rPr>
          <w:rFonts w:hint="eastAsia"/>
          <w:sz w:val="28"/>
          <w:szCs w:val="28"/>
        </w:rPr>
        <w:t>PVB</w:t>
      </w:r>
      <w:r w:rsidRPr="00E325AC">
        <w:rPr>
          <w:rFonts w:hint="eastAsia"/>
          <w:sz w:val="28"/>
          <w:szCs w:val="28"/>
        </w:rPr>
        <w:t>胶片）时可取</w:t>
      </w:r>
      <w:r w:rsidRPr="00E325AC">
        <w:rPr>
          <w:rFonts w:hint="eastAsia"/>
          <w:sz w:val="28"/>
          <w:szCs w:val="28"/>
        </w:rPr>
        <w:t>0</w:t>
      </w:r>
      <w:r w:rsidRPr="00E325AC">
        <w:rPr>
          <w:rFonts w:hint="eastAsia"/>
          <w:sz w:val="28"/>
          <w:szCs w:val="28"/>
        </w:rPr>
        <w:t>；</w:t>
      </w:r>
    </w:p>
    <w:p w:rsidR="00EA5131" w:rsidRPr="00E325AC" w:rsidRDefault="00EA5131" w:rsidP="00F87696">
      <w:pPr>
        <w:pStyle w:val="24"/>
        <w:ind w:firstLineChars="300" w:firstLine="840"/>
        <w:rPr>
          <w:sz w:val="28"/>
          <w:szCs w:val="28"/>
        </w:rPr>
      </w:pPr>
      <w:r w:rsidRPr="00E325AC">
        <w:rPr>
          <w:rFonts w:ascii="宋体" w:hAnsi="宋体" w:cs="宋体" w:hint="eastAsia"/>
          <w:position w:val="-6"/>
          <w:sz w:val="28"/>
          <w:szCs w:val="28"/>
        </w:rPr>
        <w:object w:dxaOrig="260" w:dyaOrig="280">
          <v:shape id="_x0000_i1143" type="#_x0000_t75" style="width:13.45pt;height:15.05pt" o:ole="">
            <v:imagedata r:id="rId288" o:title=""/>
          </v:shape>
          <o:OLEObject Type="Embed" ProgID="Equation.3" ShapeID="_x0000_i1143" DrawAspect="Content" ObjectID="_1630338519" r:id="rId289"/>
        </w:object>
      </w:r>
      <w:r w:rsidR="00F87696" w:rsidRPr="00E325AC">
        <w:rPr>
          <w:rFonts w:eastAsia="黑体"/>
          <w:szCs w:val="28"/>
        </w:rPr>
        <w:t>——</w:t>
      </w:r>
      <w:r w:rsidRPr="00E325AC">
        <w:rPr>
          <w:rFonts w:hint="eastAsia"/>
          <w:sz w:val="28"/>
          <w:szCs w:val="28"/>
        </w:rPr>
        <w:t>与温度、持</w:t>
      </w:r>
      <w:proofErr w:type="gramStart"/>
      <w:r w:rsidRPr="00E325AC">
        <w:rPr>
          <w:rFonts w:hint="eastAsia"/>
          <w:sz w:val="28"/>
          <w:szCs w:val="28"/>
        </w:rPr>
        <w:t>荷时间</w:t>
      </w:r>
      <w:proofErr w:type="gramEnd"/>
      <w:r w:rsidRPr="00E325AC">
        <w:rPr>
          <w:rFonts w:hint="eastAsia"/>
          <w:sz w:val="28"/>
          <w:szCs w:val="28"/>
        </w:rPr>
        <w:t>相关的夹层玻璃中间层胶片的剪切模量（</w:t>
      </w:r>
      <w:r w:rsidRPr="00E325AC">
        <w:rPr>
          <w:rFonts w:hint="eastAsia"/>
          <w:sz w:val="28"/>
          <w:szCs w:val="28"/>
        </w:rPr>
        <w:t>N/mm</w:t>
      </w:r>
      <w:r w:rsidRPr="00E325AC">
        <w:rPr>
          <w:rFonts w:hint="eastAsia"/>
          <w:sz w:val="28"/>
          <w:szCs w:val="28"/>
        </w:rPr>
        <w:t>²）；</w:t>
      </w:r>
    </w:p>
    <w:p w:rsidR="00EA5131" w:rsidRPr="00E325AC" w:rsidRDefault="00EA5131" w:rsidP="00F87696">
      <w:pPr>
        <w:pStyle w:val="24"/>
        <w:ind w:leftChars="50" w:left="1540" w:hangingChars="500" w:hanging="1400"/>
        <w:rPr>
          <w:sz w:val="28"/>
          <w:szCs w:val="28"/>
        </w:rPr>
      </w:pPr>
      <w:r w:rsidRPr="00E325AC">
        <w:rPr>
          <w:rFonts w:ascii="宋体" w:hAnsi="宋体" w:cs="宋体" w:hint="eastAsia"/>
          <w:position w:val="-10"/>
          <w:sz w:val="28"/>
          <w:szCs w:val="28"/>
        </w:rPr>
        <w:object w:dxaOrig="200" w:dyaOrig="340">
          <v:shape id="_x0000_i1144" type="#_x0000_t75" style="width:7.5pt;height:13.45pt" o:ole="">
            <v:imagedata r:id="rId290" o:title=""/>
          </v:shape>
          <o:OLEObject Type="Embed" ProgID="Equation.3" ShapeID="_x0000_i1144" DrawAspect="Content" ObjectID="_1630338520" r:id="rId291"/>
        </w:object>
      </w:r>
      <w:r w:rsidRPr="00E325AC">
        <w:rPr>
          <w:rFonts w:hint="eastAsia"/>
          <w:sz w:val="28"/>
          <w:szCs w:val="28"/>
        </w:rPr>
        <w:t>、</w:t>
      </w:r>
      <w:r w:rsidRPr="00E325AC">
        <w:rPr>
          <w:rFonts w:ascii="宋体" w:hAnsi="宋体" w:cs="宋体" w:hint="eastAsia"/>
          <w:position w:val="-10"/>
          <w:sz w:val="28"/>
          <w:szCs w:val="28"/>
        </w:rPr>
        <w:object w:dxaOrig="220" w:dyaOrig="340">
          <v:shape id="_x0000_i1145" type="#_x0000_t75" style="width:13.45pt;height:13.45pt" o:ole="">
            <v:imagedata r:id="rId292" o:title=""/>
          </v:shape>
          <o:OLEObject Type="Embed" ProgID="Equation.3" ShapeID="_x0000_i1145" DrawAspect="Content" ObjectID="_1630338521" r:id="rId293"/>
        </w:object>
      </w:r>
      <w:r w:rsidRPr="00E325AC">
        <w:rPr>
          <w:rFonts w:hint="eastAsia"/>
          <w:sz w:val="28"/>
          <w:szCs w:val="28"/>
        </w:rPr>
        <w:t>、</w:t>
      </w:r>
      <w:r w:rsidRPr="00E325AC">
        <w:rPr>
          <w:rFonts w:ascii="宋体" w:hAnsi="宋体" w:cs="宋体" w:hint="eastAsia"/>
          <w:position w:val="-12"/>
          <w:sz w:val="28"/>
          <w:szCs w:val="28"/>
        </w:rPr>
        <w:object w:dxaOrig="200" w:dyaOrig="361">
          <v:shape id="_x0000_i1146" type="#_x0000_t75" style="width:7.5pt;height:13.45pt" o:ole="">
            <v:imagedata r:id="rId294" o:title=""/>
          </v:shape>
          <o:OLEObject Type="Embed" ProgID="Equation.3" ShapeID="_x0000_i1146" DrawAspect="Content" ObjectID="_1630338522" r:id="rId295"/>
        </w:object>
      </w:r>
      <w:r w:rsidR="00F87696" w:rsidRPr="00E325AC">
        <w:rPr>
          <w:rFonts w:eastAsia="黑体"/>
          <w:szCs w:val="28"/>
        </w:rPr>
        <w:t>——</w:t>
      </w:r>
      <w:r w:rsidRPr="00E325AC">
        <w:rPr>
          <w:rFonts w:hint="eastAsia"/>
          <w:sz w:val="28"/>
          <w:szCs w:val="28"/>
        </w:rPr>
        <w:t>分别为双片玻璃夹层玻璃中第</w:t>
      </w:r>
      <w:r w:rsidRPr="00E325AC">
        <w:rPr>
          <w:rFonts w:hint="eastAsia"/>
          <w:sz w:val="28"/>
          <w:szCs w:val="28"/>
        </w:rPr>
        <w:t>1</w:t>
      </w:r>
      <w:r w:rsidRPr="00E325AC">
        <w:rPr>
          <w:rFonts w:hint="eastAsia"/>
          <w:sz w:val="28"/>
          <w:szCs w:val="28"/>
        </w:rPr>
        <w:t>片、第</w:t>
      </w:r>
      <w:r w:rsidRPr="00E325AC">
        <w:rPr>
          <w:rFonts w:hint="eastAsia"/>
          <w:sz w:val="28"/>
          <w:szCs w:val="28"/>
        </w:rPr>
        <w:t>2</w:t>
      </w:r>
      <w:r w:rsidRPr="00E325AC">
        <w:rPr>
          <w:rFonts w:hint="eastAsia"/>
          <w:sz w:val="28"/>
          <w:szCs w:val="28"/>
        </w:rPr>
        <w:t>片和中间层胶片的厚度（</w:t>
      </w:r>
      <w:r w:rsidRPr="00E325AC">
        <w:rPr>
          <w:rFonts w:hint="eastAsia"/>
          <w:sz w:val="28"/>
          <w:szCs w:val="28"/>
        </w:rPr>
        <w:t>mm</w:t>
      </w:r>
      <w:r w:rsidRPr="00E325AC">
        <w:rPr>
          <w:rFonts w:hint="eastAsia"/>
          <w:sz w:val="28"/>
          <w:szCs w:val="28"/>
        </w:rPr>
        <w:t>）；</w:t>
      </w:r>
    </w:p>
    <w:p w:rsidR="00EA5131" w:rsidRPr="00E325AC" w:rsidRDefault="00EA5131" w:rsidP="00711B91">
      <w:pPr>
        <w:pStyle w:val="24"/>
        <w:ind w:firstLineChars="400" w:firstLine="1120"/>
        <w:rPr>
          <w:sz w:val="28"/>
          <w:szCs w:val="28"/>
        </w:rPr>
      </w:pPr>
      <w:r w:rsidRPr="00E325AC">
        <w:rPr>
          <w:rFonts w:ascii="宋体" w:hAnsi="宋体" w:cs="宋体" w:hint="eastAsia"/>
          <w:position w:val="-4"/>
          <w:sz w:val="28"/>
          <w:szCs w:val="28"/>
        </w:rPr>
        <w:object w:dxaOrig="220" w:dyaOrig="260">
          <v:shape id="_x0000_i1147" type="#_x0000_t75" style="width:13.45pt;height:13.45pt" o:ole="">
            <v:imagedata r:id="rId296" o:title=""/>
          </v:shape>
          <o:OLEObject Type="Embed" ProgID="Equation.3" ShapeID="_x0000_i1147" DrawAspect="Content" ObjectID="_1630338523" r:id="rId297"/>
        </w:object>
      </w:r>
      <w:r w:rsidR="00F87696" w:rsidRPr="00E325AC">
        <w:rPr>
          <w:rFonts w:eastAsia="黑体"/>
          <w:szCs w:val="28"/>
        </w:rPr>
        <w:t>——</w:t>
      </w:r>
      <w:r w:rsidRPr="00E325AC">
        <w:rPr>
          <w:rFonts w:hint="eastAsia"/>
          <w:sz w:val="28"/>
          <w:szCs w:val="28"/>
        </w:rPr>
        <w:t>夹层玻璃的短边长度（</w:t>
      </w:r>
      <w:r w:rsidRPr="00E325AC">
        <w:rPr>
          <w:rFonts w:hint="eastAsia"/>
          <w:sz w:val="28"/>
          <w:szCs w:val="28"/>
        </w:rPr>
        <w:t>mm</w:t>
      </w:r>
      <w:r w:rsidRPr="00E325AC">
        <w:rPr>
          <w:rFonts w:hint="eastAsia"/>
          <w:sz w:val="28"/>
          <w:szCs w:val="28"/>
        </w:rPr>
        <w:t>）；</w:t>
      </w:r>
    </w:p>
    <w:p w:rsidR="00EA5131" w:rsidRPr="00E325AC" w:rsidRDefault="00EA5131" w:rsidP="00711B91">
      <w:pPr>
        <w:pStyle w:val="24"/>
        <w:ind w:firstLineChars="400" w:firstLine="1120"/>
        <w:rPr>
          <w:sz w:val="28"/>
          <w:szCs w:val="28"/>
        </w:rPr>
      </w:pPr>
      <w:r w:rsidRPr="00E325AC">
        <w:rPr>
          <w:rFonts w:ascii="宋体" w:hAnsi="宋体" w:cs="宋体" w:hint="eastAsia"/>
          <w:position w:val="-4"/>
          <w:sz w:val="28"/>
          <w:szCs w:val="28"/>
        </w:rPr>
        <w:object w:dxaOrig="240" w:dyaOrig="260">
          <v:shape id="_x0000_i1148" type="#_x0000_t75" style="width:15.05pt;height:13.45pt" o:ole="">
            <v:imagedata r:id="rId298" o:title=""/>
          </v:shape>
          <o:OLEObject Type="Embed" ProgID="Equation.3" ShapeID="_x0000_i1148" DrawAspect="Content" ObjectID="_1630338524" r:id="rId299"/>
        </w:object>
      </w:r>
      <w:r w:rsidR="00F87696" w:rsidRPr="00E325AC">
        <w:rPr>
          <w:rFonts w:eastAsia="黑体"/>
          <w:szCs w:val="28"/>
        </w:rPr>
        <w:t>——</w:t>
      </w:r>
      <w:r w:rsidRPr="00E325AC">
        <w:rPr>
          <w:rFonts w:hint="eastAsia"/>
          <w:sz w:val="28"/>
          <w:szCs w:val="28"/>
        </w:rPr>
        <w:t>玻璃的弹性模量（</w:t>
      </w:r>
      <w:r w:rsidRPr="00E325AC">
        <w:rPr>
          <w:rFonts w:hint="eastAsia"/>
          <w:sz w:val="28"/>
          <w:szCs w:val="28"/>
        </w:rPr>
        <w:t>N/mm</w:t>
      </w:r>
      <w:r w:rsidRPr="00E325AC">
        <w:rPr>
          <w:rFonts w:hint="eastAsia"/>
          <w:sz w:val="28"/>
          <w:szCs w:val="28"/>
        </w:rPr>
        <w:t>²）。</w:t>
      </w:r>
    </w:p>
    <w:p w:rsidR="00EA5131" w:rsidRPr="00E325AC" w:rsidRDefault="00516C93" w:rsidP="00EA5131">
      <w:pPr>
        <w:rPr>
          <w:szCs w:val="28"/>
        </w:rPr>
      </w:pPr>
      <w:r w:rsidRPr="00E325AC">
        <w:rPr>
          <w:rStyle w:val="Chare"/>
          <w:rFonts w:hint="eastAsia"/>
          <w:szCs w:val="28"/>
        </w:rPr>
        <w:t>7</w:t>
      </w:r>
      <w:r w:rsidR="00EA5131" w:rsidRPr="00E325AC">
        <w:rPr>
          <w:rStyle w:val="Chare"/>
          <w:rFonts w:hint="eastAsia"/>
          <w:szCs w:val="28"/>
        </w:rPr>
        <w:t>.</w:t>
      </w:r>
      <w:r w:rsidR="00FC7B4D" w:rsidRPr="00E325AC">
        <w:rPr>
          <w:rStyle w:val="Chare"/>
          <w:rFonts w:hint="eastAsia"/>
          <w:szCs w:val="28"/>
        </w:rPr>
        <w:t>2</w:t>
      </w:r>
      <w:r w:rsidR="00EA5131" w:rsidRPr="00E325AC">
        <w:rPr>
          <w:rStyle w:val="Chare"/>
          <w:rFonts w:hint="eastAsia"/>
          <w:szCs w:val="28"/>
        </w:rPr>
        <w:t>.</w:t>
      </w:r>
      <w:r w:rsidR="00F87696" w:rsidRPr="00E325AC">
        <w:rPr>
          <w:rStyle w:val="Chare"/>
          <w:rFonts w:hint="eastAsia"/>
          <w:szCs w:val="28"/>
        </w:rPr>
        <w:t>9</w:t>
      </w:r>
      <w:r w:rsidR="00EA5131" w:rsidRPr="00E325AC">
        <w:rPr>
          <w:rFonts w:hint="eastAsia"/>
          <w:szCs w:val="28"/>
        </w:rPr>
        <w:t xml:space="preserve">　中空玻璃的最大应力和最大挠度可按下列规定进行计算：</w:t>
      </w:r>
    </w:p>
    <w:p w:rsidR="00EA5131" w:rsidRPr="00E325AC" w:rsidRDefault="00EA5131" w:rsidP="00F87696">
      <w:pPr>
        <w:pStyle w:val="24"/>
        <w:ind w:firstLine="562"/>
        <w:rPr>
          <w:sz w:val="28"/>
          <w:szCs w:val="28"/>
        </w:rPr>
      </w:pPr>
      <w:r w:rsidRPr="00E325AC">
        <w:rPr>
          <w:rFonts w:hint="eastAsia"/>
          <w:b/>
          <w:sz w:val="28"/>
          <w:szCs w:val="28"/>
        </w:rPr>
        <w:t>1</w:t>
      </w:r>
      <w:r w:rsidRPr="00E325AC">
        <w:rPr>
          <w:rFonts w:hint="eastAsia"/>
          <w:sz w:val="28"/>
          <w:szCs w:val="28"/>
        </w:rPr>
        <w:t xml:space="preserve">　作用于中空玻璃上的风荷载标准值可按下列公式分配至两片玻璃上：</w:t>
      </w:r>
    </w:p>
    <w:p w:rsidR="00EA5131" w:rsidRPr="00E325AC" w:rsidRDefault="00EA5131" w:rsidP="00F87696">
      <w:pPr>
        <w:pStyle w:val="32"/>
        <w:ind w:left="1262" w:hanging="422"/>
        <w:rPr>
          <w:sz w:val="28"/>
          <w:szCs w:val="28"/>
        </w:rPr>
      </w:pPr>
      <w:r w:rsidRPr="00E325AC">
        <w:rPr>
          <w:rFonts w:hint="eastAsia"/>
          <w:b/>
          <w:sz w:val="28"/>
          <w:szCs w:val="28"/>
        </w:rPr>
        <w:t>1</w:t>
      </w:r>
      <w:r w:rsidRPr="00E325AC">
        <w:rPr>
          <w:rFonts w:hint="eastAsia"/>
          <w:b/>
          <w:sz w:val="28"/>
          <w:szCs w:val="28"/>
        </w:rPr>
        <w:t>）</w:t>
      </w:r>
      <w:r w:rsidRPr="00E325AC">
        <w:rPr>
          <w:rFonts w:hint="eastAsia"/>
          <w:sz w:val="28"/>
          <w:szCs w:val="28"/>
        </w:rPr>
        <w:t>直接承受风荷载作用的单片玻璃：</w:t>
      </w:r>
    </w:p>
    <w:p w:rsidR="00EA5131" w:rsidRPr="00E325AC" w:rsidRDefault="0083487F" w:rsidP="003149D0">
      <w:pPr>
        <w:pStyle w:val="32"/>
        <w:ind w:leftChars="500" w:left="1400" w:firstLineChars="650" w:firstLine="1820"/>
        <w:jc w:val="left"/>
        <w:rPr>
          <w:sz w:val="28"/>
          <w:szCs w:val="28"/>
        </w:rPr>
      </w:pPr>
      <m:oMath>
        <m:sSub>
          <m:sSubPr>
            <m:ctrlPr>
              <w:rPr>
                <w:rFonts w:ascii="Cambria Math" w:hAnsi="Cambria Math"/>
                <w:sz w:val="28"/>
                <w:szCs w:val="28"/>
              </w:rPr>
            </m:ctrlPr>
          </m:sSubPr>
          <m:e>
            <m:r>
              <w:rPr>
                <w:rFonts w:ascii="Cambria Math" w:hAnsi="Cambria Math"/>
                <w:sz w:val="28"/>
                <w:szCs w:val="28"/>
              </w:rPr>
              <m:t>q</m:t>
            </m:r>
          </m:e>
          <m:sub>
            <m:r>
              <w:rPr>
                <w:rFonts w:ascii="Cambria Math" w:hAnsi="Cambria Math"/>
                <w:sz w:val="28"/>
                <w:szCs w:val="28"/>
              </w:rPr>
              <m:t>wk1</m:t>
            </m:r>
          </m:sub>
        </m:sSub>
        <m:r>
          <w:rPr>
            <w:rFonts w:ascii="Cambria Math" w:hAnsi="Cambria Math"/>
            <w:sz w:val="28"/>
            <w:szCs w:val="28"/>
          </w:rPr>
          <m:t>=1.1</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wk</m:t>
            </m:r>
          </m:sub>
        </m:sSub>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t</m:t>
                </m:r>
              </m:e>
              <m:sub>
                <m:r>
                  <w:rPr>
                    <w:rFonts w:ascii="Cambria Math" w:hAnsi="Cambria Math"/>
                    <w:sz w:val="28"/>
                    <w:szCs w:val="28"/>
                  </w:rPr>
                  <m:t>1</m:t>
                </m:r>
              </m:sub>
              <m:sup>
                <m:r>
                  <w:rPr>
                    <w:rFonts w:ascii="Cambria Math" w:hAnsi="Cambria Math"/>
                    <w:sz w:val="28"/>
                    <w:szCs w:val="28"/>
                  </w:rPr>
                  <m:t>3</m:t>
                </m:r>
              </m:sup>
            </m:sSubSup>
          </m:num>
          <m:den>
            <m:sSubSup>
              <m:sSubSupPr>
                <m:ctrlPr>
                  <w:rPr>
                    <w:rFonts w:ascii="Cambria Math" w:hAnsi="Cambria Math"/>
                    <w:i/>
                    <w:sz w:val="28"/>
                    <w:szCs w:val="28"/>
                  </w:rPr>
                </m:ctrlPr>
              </m:sSubSupPr>
              <m:e>
                <m:r>
                  <w:rPr>
                    <w:rFonts w:ascii="Cambria Math" w:hAnsi="Cambria Math"/>
                    <w:sz w:val="28"/>
                    <w:szCs w:val="28"/>
                  </w:rPr>
                  <m:t>t</m:t>
                </m:r>
              </m:e>
              <m:sub>
                <m:r>
                  <w:rPr>
                    <w:rFonts w:ascii="Cambria Math" w:hAnsi="Cambria Math"/>
                    <w:sz w:val="28"/>
                    <w:szCs w:val="28"/>
                  </w:rPr>
                  <m:t>1</m:t>
                </m:r>
              </m:sub>
              <m:sup>
                <m:r>
                  <w:rPr>
                    <w:rFonts w:ascii="Cambria Math" w:hAnsi="Cambria Math"/>
                    <w:sz w:val="28"/>
                    <w:szCs w:val="28"/>
                  </w:rPr>
                  <m:t>3</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t</m:t>
                </m:r>
              </m:e>
              <m:sub>
                <m:r>
                  <w:rPr>
                    <w:rFonts w:ascii="Cambria Math" w:hAnsi="Cambria Math"/>
                    <w:sz w:val="28"/>
                    <w:szCs w:val="28"/>
                  </w:rPr>
                  <m:t>2</m:t>
                </m:r>
              </m:sub>
              <m:sup>
                <m:r>
                  <w:rPr>
                    <w:rFonts w:ascii="Cambria Math" w:hAnsi="Cambria Math"/>
                    <w:sz w:val="28"/>
                    <w:szCs w:val="28"/>
                  </w:rPr>
                  <m:t>3</m:t>
                </m:r>
              </m:sup>
            </m:sSubSup>
          </m:den>
        </m:f>
      </m:oMath>
      <w:r w:rsidR="003149D0" w:rsidRPr="00E325AC">
        <w:rPr>
          <w:rFonts w:hint="eastAsia"/>
          <w:sz w:val="28"/>
          <w:szCs w:val="28"/>
        </w:rPr>
        <w:t xml:space="preserve">            </w:t>
      </w:r>
      <w:r w:rsidR="00EA5131" w:rsidRPr="00E325AC">
        <w:rPr>
          <w:rFonts w:hint="eastAsia"/>
          <w:sz w:val="28"/>
          <w:szCs w:val="28"/>
        </w:rPr>
        <w:t>（</w:t>
      </w:r>
      <w:r w:rsidR="00516C93" w:rsidRPr="00E325AC">
        <w:rPr>
          <w:rStyle w:val="Chare"/>
          <w:rFonts w:hint="eastAsia"/>
          <w:b w:val="0"/>
          <w:sz w:val="28"/>
          <w:szCs w:val="28"/>
        </w:rPr>
        <w:t>7</w:t>
      </w:r>
      <w:r w:rsidR="00FC7B4D" w:rsidRPr="00E325AC">
        <w:rPr>
          <w:rStyle w:val="Chare"/>
          <w:rFonts w:hint="eastAsia"/>
          <w:b w:val="0"/>
          <w:sz w:val="28"/>
          <w:szCs w:val="28"/>
        </w:rPr>
        <w:t>.2.</w:t>
      </w:r>
      <w:r w:rsidR="00F87696" w:rsidRPr="00E325AC">
        <w:rPr>
          <w:rStyle w:val="Chare"/>
          <w:rFonts w:hint="eastAsia"/>
          <w:b w:val="0"/>
          <w:sz w:val="28"/>
          <w:szCs w:val="28"/>
        </w:rPr>
        <w:t>9</w:t>
      </w:r>
      <w:r w:rsidR="00EA5131" w:rsidRPr="00E325AC">
        <w:rPr>
          <w:rFonts w:hint="eastAsia"/>
          <w:sz w:val="28"/>
          <w:szCs w:val="28"/>
        </w:rPr>
        <w:t>-1</w:t>
      </w:r>
      <w:r w:rsidR="00EA5131" w:rsidRPr="00E325AC">
        <w:rPr>
          <w:rFonts w:hint="eastAsia"/>
          <w:sz w:val="28"/>
          <w:szCs w:val="28"/>
        </w:rPr>
        <w:t>）</w:t>
      </w:r>
    </w:p>
    <w:p w:rsidR="00EA5131" w:rsidRPr="00E325AC" w:rsidRDefault="00EA5131" w:rsidP="00F87696">
      <w:pPr>
        <w:pStyle w:val="32"/>
        <w:ind w:left="1262" w:hanging="422"/>
        <w:rPr>
          <w:sz w:val="28"/>
          <w:szCs w:val="28"/>
        </w:rPr>
      </w:pPr>
      <w:r w:rsidRPr="00E325AC">
        <w:rPr>
          <w:rFonts w:hint="eastAsia"/>
          <w:b/>
          <w:sz w:val="28"/>
          <w:szCs w:val="28"/>
        </w:rPr>
        <w:t>2</w:t>
      </w:r>
      <w:r w:rsidRPr="00E325AC">
        <w:rPr>
          <w:rFonts w:hint="eastAsia"/>
          <w:b/>
          <w:sz w:val="28"/>
          <w:szCs w:val="28"/>
        </w:rPr>
        <w:t>）</w:t>
      </w:r>
      <w:r w:rsidRPr="00E325AC">
        <w:rPr>
          <w:rFonts w:hint="eastAsia"/>
          <w:sz w:val="28"/>
          <w:szCs w:val="28"/>
        </w:rPr>
        <w:t>不直接承受风荷载作用的单片玻璃：</w:t>
      </w:r>
    </w:p>
    <w:p w:rsidR="00EA5131" w:rsidRPr="00E325AC" w:rsidRDefault="0083487F" w:rsidP="00DF7FCC">
      <w:pPr>
        <w:pStyle w:val="32"/>
        <w:ind w:leftChars="500" w:left="1400" w:firstLineChars="650" w:firstLine="1820"/>
        <w:rPr>
          <w:sz w:val="28"/>
          <w:szCs w:val="28"/>
        </w:rPr>
      </w:pPr>
      <w:r w:rsidRPr="00E325AC">
        <w:rPr>
          <w:sz w:val="28"/>
          <w:szCs w:val="28"/>
        </w:rPr>
        <w:fldChar w:fldCharType="begin"/>
      </w:r>
      <w:r w:rsidR="00EA5131" w:rsidRPr="00E325AC">
        <w:rPr>
          <w:sz w:val="28"/>
          <w:szCs w:val="28"/>
        </w:rPr>
        <w:instrText xml:space="preserve"> QUOTE </w:instrText>
      </w:r>
      <w:r w:rsidR="00BD18E0" w:rsidRPr="00E325AC">
        <w:rPr>
          <w:noProof/>
          <w:sz w:val="28"/>
          <w:szCs w:val="28"/>
        </w:rPr>
        <w:drawing>
          <wp:inline distT="0" distB="0" distL="0" distR="0">
            <wp:extent cx="937895" cy="308610"/>
            <wp:effectExtent l="0" t="0" r="0" b="0"/>
            <wp:docPr id="319"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3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7895" cy="308610"/>
                    </a:xfrm>
                    <a:prstGeom prst="rect">
                      <a:avLst/>
                    </a:prstGeom>
                    <a:noFill/>
                    <a:ln>
                      <a:noFill/>
                    </a:ln>
                  </pic:spPr>
                </pic:pic>
              </a:graphicData>
            </a:graphic>
          </wp:inline>
        </w:drawing>
      </w:r>
      <w:r w:rsidRPr="00E325AC">
        <w:rPr>
          <w:sz w:val="28"/>
          <w:szCs w:val="28"/>
        </w:rPr>
        <w:fldChar w:fldCharType="end"/>
      </w:r>
      <m:oMath>
        <m:sSub>
          <m:sSubPr>
            <m:ctrlPr>
              <w:rPr>
                <w:rFonts w:ascii="Cambria Math" w:hAnsi="Cambria Math"/>
                <w:sz w:val="28"/>
                <w:szCs w:val="28"/>
              </w:rPr>
            </m:ctrlPr>
          </m:sSubPr>
          <m:e>
            <m:r>
              <w:rPr>
                <w:rFonts w:ascii="Cambria Math" w:hAnsi="Cambria Math"/>
                <w:sz w:val="28"/>
                <w:szCs w:val="28"/>
              </w:rPr>
              <m:t>q</m:t>
            </m:r>
          </m:e>
          <m:sub>
            <m:r>
              <w:rPr>
                <w:rFonts w:ascii="Cambria Math" w:hAnsi="Cambria Math"/>
                <w:sz w:val="28"/>
                <w:szCs w:val="28"/>
              </w:rPr>
              <m:t>wk2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wk</m:t>
            </m:r>
          </m:sub>
        </m:sSub>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t</m:t>
                </m:r>
              </m:e>
              <m:sub>
                <m:r>
                  <w:rPr>
                    <w:rFonts w:ascii="Cambria Math" w:hAnsi="Cambria Math"/>
                    <w:sz w:val="28"/>
                    <w:szCs w:val="28"/>
                  </w:rPr>
                  <m:t>2</m:t>
                </m:r>
              </m:sub>
              <m:sup>
                <m:r>
                  <w:rPr>
                    <w:rFonts w:ascii="Cambria Math" w:hAnsi="Cambria Math"/>
                    <w:sz w:val="28"/>
                    <w:szCs w:val="28"/>
                  </w:rPr>
                  <m:t>3</m:t>
                </m:r>
              </m:sup>
            </m:sSubSup>
          </m:num>
          <m:den>
            <m:sSubSup>
              <m:sSubSupPr>
                <m:ctrlPr>
                  <w:rPr>
                    <w:rFonts w:ascii="Cambria Math" w:hAnsi="Cambria Math"/>
                    <w:i/>
                    <w:sz w:val="28"/>
                    <w:szCs w:val="28"/>
                  </w:rPr>
                </m:ctrlPr>
              </m:sSubSupPr>
              <m:e>
                <m:r>
                  <w:rPr>
                    <w:rFonts w:ascii="Cambria Math" w:hAnsi="Cambria Math"/>
                    <w:sz w:val="28"/>
                    <w:szCs w:val="28"/>
                  </w:rPr>
                  <m:t>t</m:t>
                </m:r>
              </m:e>
              <m:sub>
                <m:r>
                  <w:rPr>
                    <w:rFonts w:ascii="Cambria Math" w:hAnsi="Cambria Math"/>
                    <w:sz w:val="28"/>
                    <w:szCs w:val="28"/>
                  </w:rPr>
                  <m:t>1</m:t>
                </m:r>
              </m:sub>
              <m:sup>
                <m:r>
                  <w:rPr>
                    <w:rFonts w:ascii="Cambria Math" w:hAnsi="Cambria Math"/>
                    <w:sz w:val="28"/>
                    <w:szCs w:val="28"/>
                  </w:rPr>
                  <m:t>3</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t</m:t>
                </m:r>
              </m:e>
              <m:sub>
                <m:r>
                  <w:rPr>
                    <w:rFonts w:ascii="Cambria Math" w:hAnsi="Cambria Math"/>
                    <w:sz w:val="28"/>
                    <w:szCs w:val="28"/>
                  </w:rPr>
                  <m:t>2</m:t>
                </m:r>
              </m:sub>
              <m:sup>
                <m:r>
                  <w:rPr>
                    <w:rFonts w:ascii="Cambria Math" w:hAnsi="Cambria Math"/>
                    <w:sz w:val="28"/>
                    <w:szCs w:val="28"/>
                  </w:rPr>
                  <m:t>3</m:t>
                </m:r>
              </m:sup>
            </m:sSubSup>
          </m:den>
        </m:f>
      </m:oMath>
      <w:r w:rsidR="003149D0" w:rsidRPr="00E325AC">
        <w:rPr>
          <w:rFonts w:hint="eastAsia"/>
          <w:sz w:val="28"/>
          <w:szCs w:val="28"/>
        </w:rPr>
        <w:t xml:space="preserve">               </w:t>
      </w:r>
      <w:r w:rsidR="00EA5131" w:rsidRPr="00E325AC">
        <w:rPr>
          <w:rFonts w:hint="eastAsia"/>
          <w:sz w:val="28"/>
          <w:szCs w:val="28"/>
        </w:rPr>
        <w:t>（</w:t>
      </w:r>
      <w:r w:rsidR="00516C93" w:rsidRPr="00E325AC">
        <w:rPr>
          <w:rStyle w:val="Chare"/>
          <w:rFonts w:hint="eastAsia"/>
          <w:b w:val="0"/>
          <w:sz w:val="28"/>
          <w:szCs w:val="28"/>
        </w:rPr>
        <w:t>7</w:t>
      </w:r>
      <w:r w:rsidR="00FC7B4D" w:rsidRPr="00E325AC">
        <w:rPr>
          <w:rStyle w:val="Chare"/>
          <w:rFonts w:hint="eastAsia"/>
          <w:b w:val="0"/>
          <w:sz w:val="28"/>
          <w:szCs w:val="28"/>
        </w:rPr>
        <w:t>.2.</w:t>
      </w:r>
      <w:r w:rsidR="00F87696" w:rsidRPr="00E325AC">
        <w:rPr>
          <w:rStyle w:val="Chare"/>
          <w:rFonts w:hint="eastAsia"/>
          <w:b w:val="0"/>
          <w:sz w:val="28"/>
          <w:szCs w:val="28"/>
        </w:rPr>
        <w:t>9</w:t>
      </w:r>
      <w:r w:rsidR="00EA5131" w:rsidRPr="00E325AC">
        <w:rPr>
          <w:rFonts w:hint="eastAsia"/>
          <w:sz w:val="28"/>
          <w:szCs w:val="28"/>
        </w:rPr>
        <w:t>-2</w:t>
      </w:r>
      <w:r w:rsidR="00EA5131" w:rsidRPr="00E325AC">
        <w:rPr>
          <w:rFonts w:hint="eastAsia"/>
          <w:sz w:val="28"/>
          <w:szCs w:val="28"/>
        </w:rPr>
        <w:t>）</w:t>
      </w:r>
    </w:p>
    <w:p w:rsidR="00EA5131" w:rsidRPr="00E325AC" w:rsidRDefault="00EA5131" w:rsidP="00F87696">
      <w:pPr>
        <w:pStyle w:val="24"/>
        <w:ind w:firstLineChars="249" w:firstLine="700"/>
        <w:rPr>
          <w:sz w:val="28"/>
          <w:szCs w:val="28"/>
        </w:rPr>
      </w:pPr>
      <w:r w:rsidRPr="00E325AC">
        <w:rPr>
          <w:rFonts w:hint="eastAsia"/>
          <w:b/>
          <w:sz w:val="28"/>
          <w:szCs w:val="28"/>
        </w:rPr>
        <w:t>2</w:t>
      </w:r>
      <w:r w:rsidRPr="00E325AC">
        <w:rPr>
          <w:rFonts w:hint="eastAsia"/>
          <w:b/>
          <w:sz w:val="28"/>
          <w:szCs w:val="28"/>
        </w:rPr>
        <w:t xml:space="preserve">　</w:t>
      </w:r>
      <w:r w:rsidRPr="00E325AC">
        <w:rPr>
          <w:rFonts w:hint="eastAsia"/>
          <w:sz w:val="28"/>
          <w:szCs w:val="28"/>
        </w:rPr>
        <w:t>作用于中空玻璃上的地震作用标准值</w:t>
      </w:r>
      <w:r w:rsidRPr="00E325AC">
        <w:rPr>
          <w:rFonts w:ascii="宋体" w:hAnsi="宋体" w:cs="宋体" w:hint="eastAsia"/>
          <w:position w:val="-12"/>
          <w:sz w:val="28"/>
          <w:szCs w:val="28"/>
        </w:rPr>
        <w:object w:dxaOrig="420" w:dyaOrig="360">
          <v:shape id="_x0000_i1149" type="#_x0000_t75" style="width:20.95pt;height:20.95pt" o:ole="">
            <v:imagedata r:id="rId301" o:title=""/>
          </v:shape>
          <o:OLEObject Type="Embed" ProgID="Equation.3" ShapeID="_x0000_i1149" DrawAspect="Content" ObjectID="_1630338525" r:id="rId302"/>
        </w:object>
      </w:r>
      <w:r w:rsidRPr="00E325AC">
        <w:rPr>
          <w:rFonts w:hint="eastAsia"/>
          <w:sz w:val="28"/>
          <w:szCs w:val="28"/>
        </w:rPr>
        <w:t>、</w:t>
      </w:r>
      <w:r w:rsidRPr="00E325AC">
        <w:rPr>
          <w:rFonts w:ascii="宋体" w:hAnsi="宋体" w:cs="宋体" w:hint="eastAsia"/>
          <w:position w:val="-12"/>
          <w:sz w:val="28"/>
          <w:szCs w:val="28"/>
        </w:rPr>
        <w:object w:dxaOrig="440" w:dyaOrig="360">
          <v:shape id="_x0000_i1150" type="#_x0000_t75" style="width:20.95pt;height:20.95pt" o:ole="">
            <v:imagedata r:id="rId303" o:title=""/>
          </v:shape>
          <o:OLEObject Type="Embed" ProgID="Equation.3" ShapeID="_x0000_i1150" DrawAspect="Content" ObjectID="_1630338526" r:id="rId304"/>
        </w:object>
      </w:r>
      <w:r w:rsidRPr="00E325AC">
        <w:rPr>
          <w:rFonts w:hint="eastAsia"/>
          <w:sz w:val="28"/>
          <w:szCs w:val="28"/>
        </w:rPr>
        <w:t>，可根据各单片玻璃的自重，按照本</w:t>
      </w:r>
      <w:proofErr w:type="gramStart"/>
      <w:r w:rsidRPr="00E325AC">
        <w:rPr>
          <w:rFonts w:hint="eastAsia"/>
          <w:sz w:val="28"/>
          <w:szCs w:val="28"/>
        </w:rPr>
        <w:t>规</w:t>
      </w:r>
      <w:r w:rsidR="002F4678" w:rsidRPr="00E325AC">
        <w:rPr>
          <w:rFonts w:hint="eastAsia"/>
          <w:sz w:val="28"/>
          <w:szCs w:val="28"/>
        </w:rPr>
        <w:t>程</w:t>
      </w:r>
      <w:r w:rsidRPr="00E325AC">
        <w:rPr>
          <w:rFonts w:hint="eastAsia"/>
          <w:sz w:val="28"/>
          <w:szCs w:val="28"/>
        </w:rPr>
        <w:t>第</w:t>
      </w:r>
      <w:proofErr w:type="gramEnd"/>
      <w:r w:rsidRPr="00E325AC">
        <w:rPr>
          <w:rFonts w:hint="eastAsia"/>
          <w:sz w:val="28"/>
          <w:szCs w:val="28"/>
        </w:rPr>
        <w:t>××条的规定计算。</w:t>
      </w:r>
    </w:p>
    <w:p w:rsidR="00EA5131" w:rsidRPr="00E325AC" w:rsidRDefault="00EA5131" w:rsidP="00F87696">
      <w:pPr>
        <w:pStyle w:val="24"/>
        <w:ind w:firstLineChars="250" w:firstLine="703"/>
        <w:rPr>
          <w:sz w:val="28"/>
          <w:szCs w:val="28"/>
        </w:rPr>
      </w:pPr>
      <w:r w:rsidRPr="00E325AC">
        <w:rPr>
          <w:rFonts w:hint="eastAsia"/>
          <w:b/>
          <w:sz w:val="28"/>
          <w:szCs w:val="28"/>
        </w:rPr>
        <w:t>3</w:t>
      </w:r>
      <w:r w:rsidRPr="00E325AC">
        <w:rPr>
          <w:rFonts w:hint="eastAsia"/>
          <w:sz w:val="28"/>
          <w:szCs w:val="28"/>
        </w:rPr>
        <w:t xml:space="preserve">　两片玻璃可分别按本规</w:t>
      </w:r>
      <w:r w:rsidR="002F4678" w:rsidRPr="00E325AC">
        <w:rPr>
          <w:rFonts w:hint="eastAsia"/>
          <w:sz w:val="28"/>
          <w:szCs w:val="28"/>
        </w:rPr>
        <w:t>程</w:t>
      </w:r>
      <w:r w:rsidRPr="00E325AC">
        <w:rPr>
          <w:rFonts w:hint="eastAsia"/>
          <w:sz w:val="28"/>
          <w:szCs w:val="28"/>
        </w:rPr>
        <w:t>第</w:t>
      </w:r>
      <w:r w:rsidR="00516C93" w:rsidRPr="00E325AC">
        <w:rPr>
          <w:rStyle w:val="Chare"/>
          <w:rFonts w:hint="eastAsia"/>
          <w:b w:val="0"/>
          <w:sz w:val="28"/>
          <w:szCs w:val="28"/>
        </w:rPr>
        <w:t>7</w:t>
      </w:r>
      <w:r w:rsidR="00FC7B4D" w:rsidRPr="00E325AC">
        <w:rPr>
          <w:rStyle w:val="Chare"/>
          <w:rFonts w:hint="eastAsia"/>
          <w:b w:val="0"/>
          <w:sz w:val="28"/>
          <w:szCs w:val="28"/>
        </w:rPr>
        <w:t>.2.</w:t>
      </w:r>
      <w:r w:rsidR="00F87696" w:rsidRPr="00E325AC">
        <w:rPr>
          <w:rStyle w:val="Chare"/>
          <w:rFonts w:hint="eastAsia"/>
          <w:b w:val="0"/>
          <w:sz w:val="28"/>
          <w:szCs w:val="28"/>
        </w:rPr>
        <w:t>6</w:t>
      </w:r>
      <w:r w:rsidRPr="00E325AC">
        <w:rPr>
          <w:rFonts w:hint="eastAsia"/>
          <w:sz w:val="28"/>
          <w:szCs w:val="28"/>
        </w:rPr>
        <w:t>条</w:t>
      </w:r>
      <w:r w:rsidR="002F4678" w:rsidRPr="00E325AC">
        <w:rPr>
          <w:rFonts w:hint="eastAsia"/>
          <w:sz w:val="28"/>
          <w:szCs w:val="28"/>
        </w:rPr>
        <w:t>和</w:t>
      </w:r>
      <w:r w:rsidRPr="00E325AC">
        <w:rPr>
          <w:rFonts w:hint="eastAsia"/>
          <w:sz w:val="28"/>
          <w:szCs w:val="28"/>
        </w:rPr>
        <w:t>第</w:t>
      </w:r>
      <w:r w:rsidR="00516C93" w:rsidRPr="00E325AC">
        <w:rPr>
          <w:rStyle w:val="Chare"/>
          <w:rFonts w:hint="eastAsia"/>
          <w:b w:val="0"/>
          <w:sz w:val="28"/>
          <w:szCs w:val="28"/>
        </w:rPr>
        <w:t>7</w:t>
      </w:r>
      <w:r w:rsidR="00FC7B4D" w:rsidRPr="00E325AC">
        <w:rPr>
          <w:rStyle w:val="Chare"/>
          <w:rFonts w:hint="eastAsia"/>
          <w:b w:val="0"/>
          <w:sz w:val="28"/>
          <w:szCs w:val="28"/>
        </w:rPr>
        <w:t>.2.</w:t>
      </w:r>
      <w:r w:rsidR="00F87696" w:rsidRPr="00E325AC">
        <w:rPr>
          <w:rStyle w:val="Chare"/>
          <w:rFonts w:hint="eastAsia"/>
          <w:b w:val="0"/>
          <w:sz w:val="28"/>
          <w:szCs w:val="28"/>
        </w:rPr>
        <w:t>7</w:t>
      </w:r>
      <w:r w:rsidRPr="00E325AC">
        <w:rPr>
          <w:rFonts w:hint="eastAsia"/>
          <w:sz w:val="28"/>
          <w:szCs w:val="28"/>
        </w:rPr>
        <w:t>条的规定进行应力计算。</w:t>
      </w:r>
    </w:p>
    <w:p w:rsidR="00EA5131" w:rsidRPr="00E325AC" w:rsidRDefault="00EA5131" w:rsidP="00F87696">
      <w:pPr>
        <w:pStyle w:val="24"/>
        <w:ind w:firstLineChars="249" w:firstLine="700"/>
        <w:rPr>
          <w:sz w:val="28"/>
          <w:szCs w:val="28"/>
        </w:rPr>
      </w:pPr>
      <w:r w:rsidRPr="00E325AC">
        <w:rPr>
          <w:rFonts w:hint="eastAsia"/>
          <w:b/>
          <w:sz w:val="28"/>
          <w:szCs w:val="28"/>
        </w:rPr>
        <w:t>4</w:t>
      </w:r>
      <w:r w:rsidRPr="00E325AC">
        <w:rPr>
          <w:rFonts w:hint="eastAsia"/>
          <w:sz w:val="28"/>
          <w:szCs w:val="28"/>
        </w:rPr>
        <w:t xml:space="preserve">　中空玻璃的挠度可按本规</w:t>
      </w:r>
      <w:r w:rsidR="002F4678" w:rsidRPr="00E325AC">
        <w:rPr>
          <w:rFonts w:hint="eastAsia"/>
          <w:sz w:val="28"/>
          <w:szCs w:val="28"/>
        </w:rPr>
        <w:t>程</w:t>
      </w:r>
      <w:r w:rsidRPr="00E325AC">
        <w:rPr>
          <w:rFonts w:hint="eastAsia"/>
          <w:sz w:val="28"/>
          <w:szCs w:val="28"/>
        </w:rPr>
        <w:t>第</w:t>
      </w:r>
      <w:r w:rsidR="00516C93" w:rsidRPr="00E325AC">
        <w:rPr>
          <w:rStyle w:val="Chare"/>
          <w:rFonts w:hint="eastAsia"/>
          <w:b w:val="0"/>
          <w:sz w:val="28"/>
          <w:szCs w:val="28"/>
        </w:rPr>
        <w:t>7</w:t>
      </w:r>
      <w:r w:rsidR="00FC7B4D" w:rsidRPr="00E325AC">
        <w:rPr>
          <w:rStyle w:val="Chare"/>
          <w:rFonts w:hint="eastAsia"/>
          <w:b w:val="0"/>
          <w:sz w:val="28"/>
          <w:szCs w:val="28"/>
        </w:rPr>
        <w:t>.2.</w:t>
      </w:r>
      <w:r w:rsidR="00F87696" w:rsidRPr="00E325AC">
        <w:rPr>
          <w:rStyle w:val="Chare"/>
          <w:rFonts w:hint="eastAsia"/>
          <w:b w:val="0"/>
          <w:sz w:val="28"/>
          <w:szCs w:val="28"/>
        </w:rPr>
        <w:t>6</w:t>
      </w:r>
      <w:r w:rsidRPr="00E325AC">
        <w:rPr>
          <w:rFonts w:hint="eastAsia"/>
          <w:sz w:val="28"/>
          <w:szCs w:val="28"/>
        </w:rPr>
        <w:t>条</w:t>
      </w:r>
      <w:r w:rsidR="002F4678" w:rsidRPr="00E325AC">
        <w:rPr>
          <w:rFonts w:hint="eastAsia"/>
          <w:sz w:val="28"/>
          <w:szCs w:val="28"/>
        </w:rPr>
        <w:t>和</w:t>
      </w:r>
      <w:r w:rsidRPr="00E325AC">
        <w:rPr>
          <w:rFonts w:hint="eastAsia"/>
          <w:sz w:val="28"/>
          <w:szCs w:val="28"/>
        </w:rPr>
        <w:t>第</w:t>
      </w:r>
      <w:r w:rsidR="00516C93" w:rsidRPr="00E325AC">
        <w:rPr>
          <w:rStyle w:val="Chare"/>
          <w:rFonts w:hint="eastAsia"/>
          <w:b w:val="0"/>
          <w:sz w:val="28"/>
          <w:szCs w:val="28"/>
        </w:rPr>
        <w:t>7</w:t>
      </w:r>
      <w:r w:rsidR="00FC7B4D" w:rsidRPr="00E325AC">
        <w:rPr>
          <w:rStyle w:val="Chare"/>
          <w:rFonts w:hint="eastAsia"/>
          <w:b w:val="0"/>
          <w:sz w:val="28"/>
          <w:szCs w:val="28"/>
        </w:rPr>
        <w:t>.2.</w:t>
      </w:r>
      <w:r w:rsidR="00F87696" w:rsidRPr="00E325AC">
        <w:rPr>
          <w:rStyle w:val="Chare"/>
          <w:rFonts w:hint="eastAsia"/>
          <w:b w:val="0"/>
          <w:sz w:val="28"/>
          <w:szCs w:val="28"/>
        </w:rPr>
        <w:t>7</w:t>
      </w:r>
      <w:r w:rsidRPr="00E325AC">
        <w:rPr>
          <w:rFonts w:hint="eastAsia"/>
          <w:sz w:val="28"/>
          <w:szCs w:val="28"/>
        </w:rPr>
        <w:t>条的规定进行计算，但计算玻璃刚度</w:t>
      </w:r>
      <w:r w:rsidRPr="00E325AC">
        <w:rPr>
          <w:rFonts w:ascii="宋体" w:hAnsi="宋体" w:cs="宋体" w:hint="eastAsia"/>
          <w:position w:val="-4"/>
          <w:sz w:val="28"/>
          <w:szCs w:val="28"/>
        </w:rPr>
        <w:object w:dxaOrig="260" w:dyaOrig="260">
          <v:shape id="_x0000_i1151" type="#_x0000_t75" style="width:13.45pt;height:13.45pt" o:ole="">
            <v:imagedata r:id="rId252" o:title=""/>
          </v:shape>
          <o:OLEObject Type="Embed" ProgID="Equation.3" ShapeID="_x0000_i1151" DrawAspect="Content" ObjectID="_1630338527" r:id="rId305"/>
        </w:object>
      </w:r>
      <w:r w:rsidRPr="00E325AC">
        <w:rPr>
          <w:rFonts w:hint="eastAsia"/>
          <w:sz w:val="28"/>
          <w:szCs w:val="28"/>
        </w:rPr>
        <w:t>时，应采用等效厚度</w:t>
      </w:r>
      <w:r w:rsidRPr="00E325AC">
        <w:rPr>
          <w:rFonts w:ascii="宋体" w:hAnsi="宋体" w:cs="宋体" w:hint="eastAsia"/>
          <w:position w:val="-12"/>
          <w:sz w:val="28"/>
          <w:szCs w:val="28"/>
        </w:rPr>
        <w:object w:dxaOrig="200" w:dyaOrig="361">
          <v:shape id="_x0000_i1152" type="#_x0000_t75" style="width:7.5pt;height:13.45pt" o:ole="">
            <v:imagedata r:id="rId306" o:title=""/>
          </v:shape>
          <o:OLEObject Type="Embed" ProgID="Equation.3" ShapeID="_x0000_i1152" DrawAspect="Content" ObjectID="_1630338528" r:id="rId307"/>
        </w:object>
      </w:r>
      <w:r w:rsidRPr="00E325AC">
        <w:rPr>
          <w:rFonts w:hint="eastAsia"/>
          <w:sz w:val="28"/>
          <w:szCs w:val="28"/>
        </w:rPr>
        <w:t>，</w:t>
      </w:r>
      <w:r w:rsidRPr="00E325AC">
        <w:rPr>
          <w:rFonts w:ascii="宋体" w:hAnsi="宋体" w:cs="宋体" w:hint="eastAsia"/>
          <w:position w:val="-12"/>
          <w:sz w:val="28"/>
          <w:szCs w:val="28"/>
        </w:rPr>
        <w:object w:dxaOrig="200" w:dyaOrig="361">
          <v:shape id="_x0000_i1153" type="#_x0000_t75" style="width:7.5pt;height:13.45pt" o:ole="">
            <v:imagedata r:id="rId306" o:title=""/>
          </v:shape>
          <o:OLEObject Type="Embed" ProgID="Equation.3" ShapeID="_x0000_i1153" DrawAspect="Content" ObjectID="_1630338529" r:id="rId308"/>
        </w:object>
      </w:r>
      <w:r w:rsidRPr="00E325AC">
        <w:rPr>
          <w:rFonts w:hint="eastAsia"/>
          <w:sz w:val="28"/>
          <w:szCs w:val="28"/>
        </w:rPr>
        <w:t>可按下式计算：</w:t>
      </w:r>
    </w:p>
    <w:p w:rsidR="00EA5131" w:rsidRPr="00E325AC" w:rsidRDefault="0083487F" w:rsidP="00086EC7">
      <w:pPr>
        <w:pStyle w:val="24"/>
        <w:ind w:firstLineChars="1200" w:firstLine="3360"/>
        <w:rPr>
          <w:sz w:val="28"/>
          <w:szCs w:val="28"/>
        </w:rPr>
      </w:pPr>
      <w:r w:rsidRPr="00E325AC">
        <w:rPr>
          <w:sz w:val="28"/>
          <w:szCs w:val="28"/>
        </w:rPr>
        <w:fldChar w:fldCharType="begin"/>
      </w:r>
      <w:r w:rsidR="00EA5131" w:rsidRPr="00E325AC">
        <w:rPr>
          <w:sz w:val="28"/>
          <w:szCs w:val="28"/>
        </w:rPr>
        <w:instrText xml:space="preserve"> QUOTE </w:instrText>
      </w:r>
      <w:r w:rsidR="00BD18E0" w:rsidRPr="00E325AC">
        <w:rPr>
          <w:noProof/>
          <w:sz w:val="28"/>
          <w:szCs w:val="28"/>
        </w:rPr>
        <w:drawing>
          <wp:inline distT="0" distB="0" distL="0" distR="0">
            <wp:extent cx="1175385" cy="213995"/>
            <wp:effectExtent l="0" t="0" r="5715" b="0"/>
            <wp:docPr id="326"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pic:cNvPicPr>
                      <a:picLocks noChangeAspect="1" noChangeArrowheads="1"/>
                    </pic:cNvPicPr>
                  </pic:nvPicPr>
                  <pic:blipFill>
                    <a:blip r:embed="rId30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5385" cy="213995"/>
                    </a:xfrm>
                    <a:prstGeom prst="rect">
                      <a:avLst/>
                    </a:prstGeom>
                    <a:noFill/>
                    <a:ln>
                      <a:noFill/>
                    </a:ln>
                  </pic:spPr>
                </pic:pic>
              </a:graphicData>
            </a:graphic>
          </wp:inline>
        </w:drawing>
      </w:r>
      <w:r w:rsidRPr="00E325AC">
        <w:rPr>
          <w:sz w:val="28"/>
          <w:szCs w:val="28"/>
        </w:rPr>
        <w:fldChar w:fldCharType="separate"/>
      </w:r>
      <w:r w:rsidR="00BD18E0" w:rsidRPr="00E325AC">
        <w:rPr>
          <w:noProof/>
          <w:sz w:val="28"/>
          <w:szCs w:val="28"/>
        </w:rPr>
        <w:drawing>
          <wp:inline distT="0" distB="0" distL="0" distR="0">
            <wp:extent cx="1175385" cy="213995"/>
            <wp:effectExtent l="0" t="0" r="5715" b="0"/>
            <wp:docPr id="327"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pic:cNvPicPr>
                      <a:picLocks noChangeAspect="1" noChangeArrowheads="1"/>
                    </pic:cNvPicPr>
                  </pic:nvPicPr>
                  <pic:blipFill>
                    <a:blip r:embed="rId30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5385" cy="213995"/>
                    </a:xfrm>
                    <a:prstGeom prst="rect">
                      <a:avLst/>
                    </a:prstGeom>
                    <a:noFill/>
                    <a:ln>
                      <a:noFill/>
                    </a:ln>
                  </pic:spPr>
                </pic:pic>
              </a:graphicData>
            </a:graphic>
          </wp:inline>
        </w:drawing>
      </w:r>
      <w:r w:rsidRPr="00E325AC">
        <w:rPr>
          <w:sz w:val="28"/>
          <w:szCs w:val="28"/>
        </w:rPr>
        <w:fldChar w:fldCharType="end"/>
      </w:r>
      <w:r w:rsidR="003149D0" w:rsidRPr="00E325AC">
        <w:rPr>
          <w:rFonts w:hint="eastAsia"/>
          <w:sz w:val="28"/>
          <w:szCs w:val="28"/>
        </w:rPr>
        <w:t xml:space="preserve">              </w:t>
      </w:r>
      <w:r w:rsidR="00EA5131" w:rsidRPr="00E325AC">
        <w:rPr>
          <w:rFonts w:hint="eastAsia"/>
          <w:sz w:val="28"/>
          <w:szCs w:val="28"/>
        </w:rPr>
        <w:t>（</w:t>
      </w:r>
      <w:r w:rsidR="00516C93" w:rsidRPr="00E325AC">
        <w:rPr>
          <w:rStyle w:val="Chare"/>
          <w:rFonts w:hint="eastAsia"/>
          <w:b w:val="0"/>
          <w:sz w:val="28"/>
          <w:szCs w:val="28"/>
        </w:rPr>
        <w:t>7</w:t>
      </w:r>
      <w:r w:rsidR="00FC7B4D" w:rsidRPr="00E325AC">
        <w:rPr>
          <w:rStyle w:val="Chare"/>
          <w:rFonts w:hint="eastAsia"/>
          <w:b w:val="0"/>
          <w:sz w:val="28"/>
          <w:szCs w:val="28"/>
        </w:rPr>
        <w:t>.2.</w:t>
      </w:r>
      <w:r w:rsidR="00F87696" w:rsidRPr="00E325AC">
        <w:rPr>
          <w:rStyle w:val="Chare"/>
          <w:rFonts w:hint="eastAsia"/>
          <w:b w:val="0"/>
          <w:sz w:val="28"/>
          <w:szCs w:val="28"/>
        </w:rPr>
        <w:t>9</w:t>
      </w:r>
      <w:r w:rsidR="00EA5131" w:rsidRPr="00E325AC">
        <w:rPr>
          <w:rFonts w:hint="eastAsia"/>
          <w:sz w:val="28"/>
          <w:szCs w:val="28"/>
        </w:rPr>
        <w:t>-3</w:t>
      </w:r>
      <w:r w:rsidR="00EA5131" w:rsidRPr="00E325AC">
        <w:rPr>
          <w:rFonts w:hint="eastAsia"/>
          <w:sz w:val="28"/>
          <w:szCs w:val="28"/>
        </w:rPr>
        <w:t>）</w:t>
      </w:r>
    </w:p>
    <w:p w:rsidR="00EA5131" w:rsidRPr="00E325AC" w:rsidRDefault="00EA5131" w:rsidP="00711B91">
      <w:pPr>
        <w:pStyle w:val="24"/>
        <w:ind w:firstLineChars="0" w:firstLine="0"/>
        <w:jc w:val="left"/>
        <w:rPr>
          <w:sz w:val="28"/>
          <w:szCs w:val="28"/>
        </w:rPr>
      </w:pPr>
      <w:r w:rsidRPr="00E325AC">
        <w:rPr>
          <w:rFonts w:hint="eastAsia"/>
          <w:sz w:val="28"/>
          <w:szCs w:val="28"/>
        </w:rPr>
        <w:t>式中：</w:t>
      </w:r>
      <w:r w:rsidRPr="00E325AC">
        <w:rPr>
          <w:rFonts w:ascii="宋体" w:hAnsi="宋体" w:cs="宋体" w:hint="eastAsia"/>
          <w:position w:val="-12"/>
          <w:sz w:val="28"/>
          <w:szCs w:val="28"/>
        </w:rPr>
        <w:object w:dxaOrig="200" w:dyaOrig="361">
          <v:shape id="_x0000_i1154" type="#_x0000_t75" style="width:7.5pt;height:13.45pt" o:ole="">
            <v:imagedata r:id="rId310" o:title=""/>
          </v:shape>
          <o:OLEObject Type="Embed" ProgID="Equation.3" ShapeID="_x0000_i1154" DrawAspect="Content" ObjectID="_1630338530" r:id="rId311"/>
        </w:object>
      </w:r>
      <w:r w:rsidR="00FC3A46" w:rsidRPr="00E325AC">
        <w:rPr>
          <w:rFonts w:eastAsia="黑体"/>
          <w:szCs w:val="28"/>
        </w:rPr>
        <w:t>——</w:t>
      </w:r>
      <w:r w:rsidRPr="00E325AC">
        <w:rPr>
          <w:rFonts w:hint="eastAsia"/>
          <w:sz w:val="28"/>
          <w:szCs w:val="28"/>
        </w:rPr>
        <w:t>中空玻璃的等效厚度（</w:t>
      </w:r>
      <w:r w:rsidRPr="00E325AC">
        <w:rPr>
          <w:rFonts w:hint="eastAsia"/>
          <w:sz w:val="28"/>
          <w:szCs w:val="28"/>
        </w:rPr>
        <w:t>mm</w:t>
      </w:r>
      <w:r w:rsidRPr="00E325AC">
        <w:rPr>
          <w:rFonts w:hint="eastAsia"/>
          <w:sz w:val="28"/>
          <w:szCs w:val="28"/>
        </w:rPr>
        <w:t>）。</w:t>
      </w:r>
    </w:p>
    <w:p w:rsidR="00EA5131" w:rsidRPr="00E325AC" w:rsidRDefault="00EA5131" w:rsidP="00F87696">
      <w:pPr>
        <w:pStyle w:val="24"/>
        <w:ind w:firstLineChars="249" w:firstLine="700"/>
        <w:rPr>
          <w:sz w:val="28"/>
          <w:szCs w:val="28"/>
        </w:rPr>
      </w:pPr>
      <w:r w:rsidRPr="00E325AC">
        <w:rPr>
          <w:rFonts w:hint="eastAsia"/>
          <w:b/>
          <w:sz w:val="28"/>
          <w:szCs w:val="28"/>
        </w:rPr>
        <w:t>5</w:t>
      </w:r>
      <w:r w:rsidRPr="00E325AC">
        <w:rPr>
          <w:rFonts w:hint="eastAsia"/>
          <w:sz w:val="28"/>
          <w:szCs w:val="28"/>
        </w:rPr>
        <w:t xml:space="preserve">　隐框、半隐框和点支承玻璃幕墙中空玻璃二道密封胶的宽度应符合本</w:t>
      </w:r>
      <w:proofErr w:type="gramStart"/>
      <w:r w:rsidRPr="00E325AC">
        <w:rPr>
          <w:rFonts w:hint="eastAsia"/>
          <w:sz w:val="28"/>
          <w:szCs w:val="28"/>
        </w:rPr>
        <w:t>规</w:t>
      </w:r>
      <w:r w:rsidR="002F4678" w:rsidRPr="00E325AC">
        <w:rPr>
          <w:rFonts w:hint="eastAsia"/>
          <w:sz w:val="28"/>
          <w:szCs w:val="28"/>
        </w:rPr>
        <w:t>程</w:t>
      </w:r>
      <w:r w:rsidRPr="00E325AC">
        <w:rPr>
          <w:rFonts w:hint="eastAsia"/>
          <w:sz w:val="28"/>
          <w:szCs w:val="28"/>
        </w:rPr>
        <w:t>第</w:t>
      </w:r>
      <w:proofErr w:type="gramEnd"/>
      <w:r w:rsidRPr="00E325AC">
        <w:rPr>
          <w:rFonts w:hint="eastAsia"/>
          <w:sz w:val="28"/>
          <w:szCs w:val="28"/>
        </w:rPr>
        <w:t>××条</w:t>
      </w:r>
      <w:r w:rsidR="008A7532" w:rsidRPr="00E325AC">
        <w:rPr>
          <w:rFonts w:hint="eastAsia"/>
          <w:sz w:val="28"/>
          <w:szCs w:val="28"/>
        </w:rPr>
        <w:t>密封</w:t>
      </w:r>
      <w:proofErr w:type="gramStart"/>
      <w:r w:rsidR="008A7532" w:rsidRPr="00E325AC">
        <w:rPr>
          <w:rFonts w:hint="eastAsia"/>
          <w:sz w:val="28"/>
          <w:szCs w:val="28"/>
        </w:rPr>
        <w:t>胶设计</w:t>
      </w:r>
      <w:proofErr w:type="gramEnd"/>
      <w:r w:rsidRPr="00E325AC">
        <w:rPr>
          <w:rFonts w:hint="eastAsia"/>
          <w:sz w:val="28"/>
          <w:szCs w:val="28"/>
        </w:rPr>
        <w:t>的规定。</w:t>
      </w:r>
    </w:p>
    <w:p w:rsidR="00EA5131" w:rsidRPr="00E325AC" w:rsidRDefault="00516C93" w:rsidP="00086EC7">
      <w:r w:rsidRPr="00E325AC">
        <w:rPr>
          <w:rStyle w:val="Chare"/>
          <w:rFonts w:hint="eastAsia"/>
          <w:szCs w:val="28"/>
        </w:rPr>
        <w:t>7</w:t>
      </w:r>
      <w:r w:rsidR="00EA5131" w:rsidRPr="00E325AC">
        <w:rPr>
          <w:rStyle w:val="Chare"/>
          <w:rFonts w:hint="eastAsia"/>
          <w:szCs w:val="28"/>
        </w:rPr>
        <w:t>.</w:t>
      </w:r>
      <w:r w:rsidR="00670A92" w:rsidRPr="00E325AC">
        <w:rPr>
          <w:rStyle w:val="Chare"/>
          <w:szCs w:val="28"/>
        </w:rPr>
        <w:t>2</w:t>
      </w:r>
      <w:r w:rsidR="00EA5131" w:rsidRPr="00E325AC">
        <w:rPr>
          <w:rStyle w:val="Chare"/>
          <w:rFonts w:hint="eastAsia"/>
          <w:szCs w:val="28"/>
        </w:rPr>
        <w:t>.1</w:t>
      </w:r>
      <w:r w:rsidR="00F87696" w:rsidRPr="00E325AC">
        <w:rPr>
          <w:rStyle w:val="Chare"/>
          <w:rFonts w:hint="eastAsia"/>
          <w:szCs w:val="28"/>
        </w:rPr>
        <w:t>0</w:t>
      </w:r>
      <w:r w:rsidR="00EA5131" w:rsidRPr="00E325AC">
        <w:rPr>
          <w:rFonts w:hint="eastAsia"/>
          <w:szCs w:val="28"/>
        </w:rPr>
        <w:t xml:space="preserve">　中空玻璃采用夹层玻璃作为前后玻璃时，先分别按本规</w:t>
      </w:r>
      <w:r w:rsidR="002F4678" w:rsidRPr="00E325AC">
        <w:rPr>
          <w:rFonts w:hint="eastAsia"/>
          <w:szCs w:val="28"/>
        </w:rPr>
        <w:t>程</w:t>
      </w:r>
      <w:r w:rsidR="00EA5131" w:rsidRPr="00E325AC">
        <w:rPr>
          <w:rFonts w:hint="eastAsia"/>
          <w:szCs w:val="28"/>
        </w:rPr>
        <w:t>第</w:t>
      </w:r>
      <w:r w:rsidRPr="00E325AC">
        <w:rPr>
          <w:rStyle w:val="Chare"/>
          <w:rFonts w:hint="eastAsia"/>
          <w:b w:val="0"/>
          <w:szCs w:val="28"/>
        </w:rPr>
        <w:t>7</w:t>
      </w:r>
      <w:r w:rsidR="00FC7B4D" w:rsidRPr="00E325AC">
        <w:rPr>
          <w:rStyle w:val="Chare"/>
          <w:rFonts w:hint="eastAsia"/>
          <w:b w:val="0"/>
          <w:szCs w:val="28"/>
        </w:rPr>
        <w:t>.2.</w:t>
      </w:r>
      <w:r w:rsidR="00F87696" w:rsidRPr="00E325AC">
        <w:rPr>
          <w:rStyle w:val="Chare"/>
          <w:rFonts w:hint="eastAsia"/>
          <w:b w:val="0"/>
          <w:szCs w:val="28"/>
        </w:rPr>
        <w:t>8</w:t>
      </w:r>
      <w:r w:rsidR="00EA5131" w:rsidRPr="00E325AC">
        <w:rPr>
          <w:rFonts w:hint="eastAsia"/>
          <w:szCs w:val="28"/>
        </w:rPr>
        <w:t>条的规定计算其等效厚度</w:t>
      </w:r>
      <w:r w:rsidR="00EA5131" w:rsidRPr="00E325AC">
        <w:rPr>
          <w:rFonts w:ascii="宋体" w:hAnsi="宋体" w:cs="宋体" w:hint="eastAsia"/>
          <w:position w:val="-12"/>
          <w:szCs w:val="28"/>
        </w:rPr>
        <w:object w:dxaOrig="240" w:dyaOrig="361">
          <v:shape id="_x0000_i1155" type="#_x0000_t75" style="width:15.05pt;height:13.45pt" o:ole="">
            <v:imagedata r:id="rId312" o:title=""/>
          </v:shape>
          <o:OLEObject Type="Embed" ProgID="Equation.3" ShapeID="_x0000_i1155" DrawAspect="Content" ObjectID="_1630338531" r:id="rId313"/>
        </w:object>
      </w:r>
      <w:r w:rsidR="00EA5131" w:rsidRPr="00E325AC">
        <w:rPr>
          <w:rFonts w:hint="eastAsia"/>
          <w:szCs w:val="28"/>
        </w:rPr>
        <w:t>等效为单片玻璃，再按本规</w:t>
      </w:r>
      <w:r w:rsidR="002F4678" w:rsidRPr="00E325AC">
        <w:rPr>
          <w:rFonts w:hint="eastAsia"/>
          <w:szCs w:val="28"/>
        </w:rPr>
        <w:t>程</w:t>
      </w:r>
      <w:r w:rsidR="00EA5131" w:rsidRPr="00E325AC">
        <w:rPr>
          <w:rFonts w:hint="eastAsia"/>
          <w:szCs w:val="28"/>
        </w:rPr>
        <w:t>第</w:t>
      </w:r>
      <w:r w:rsidRPr="00E325AC">
        <w:rPr>
          <w:rStyle w:val="Chare"/>
          <w:rFonts w:hint="eastAsia"/>
          <w:b w:val="0"/>
          <w:szCs w:val="28"/>
        </w:rPr>
        <w:t>7</w:t>
      </w:r>
      <w:r w:rsidR="00FC7B4D" w:rsidRPr="00E325AC">
        <w:rPr>
          <w:rStyle w:val="Chare"/>
          <w:rFonts w:hint="eastAsia"/>
          <w:b w:val="0"/>
          <w:szCs w:val="28"/>
        </w:rPr>
        <w:t>.2.</w:t>
      </w:r>
      <w:r w:rsidR="00F87696" w:rsidRPr="00E325AC">
        <w:rPr>
          <w:rStyle w:val="Chare"/>
          <w:rFonts w:hint="eastAsia"/>
          <w:b w:val="0"/>
          <w:szCs w:val="28"/>
        </w:rPr>
        <w:t>9</w:t>
      </w:r>
      <w:r w:rsidR="00EA5131" w:rsidRPr="00E325AC">
        <w:rPr>
          <w:rFonts w:hint="eastAsia"/>
          <w:szCs w:val="28"/>
        </w:rPr>
        <w:t>条的规定进行计算。</w:t>
      </w:r>
    </w:p>
    <w:p w:rsidR="00AE0B56" w:rsidRPr="00E325AC" w:rsidRDefault="00516C93" w:rsidP="00912C4D">
      <w:pPr>
        <w:pStyle w:val="2"/>
        <w:numPr>
          <w:ilvl w:val="0"/>
          <w:numId w:val="0"/>
        </w:numPr>
        <w:spacing w:line="360" w:lineRule="auto"/>
        <w:ind w:left="602"/>
        <w:rPr>
          <w:rFonts w:ascii="黑体" w:hAnsi="黑体"/>
          <w:b w:val="0"/>
          <w:sz w:val="30"/>
          <w:szCs w:val="30"/>
        </w:rPr>
      </w:pPr>
      <w:bookmarkStart w:id="128" w:name="_Toc17472942"/>
      <w:bookmarkStart w:id="129" w:name="_Toc17474048"/>
      <w:r w:rsidRPr="00E325AC">
        <w:rPr>
          <w:rFonts w:ascii="黑体" w:hAnsi="黑体" w:hint="eastAsia"/>
          <w:b w:val="0"/>
          <w:sz w:val="30"/>
          <w:szCs w:val="30"/>
        </w:rPr>
        <w:t>7</w:t>
      </w:r>
      <w:r w:rsidR="00DB152A" w:rsidRPr="00E325AC">
        <w:rPr>
          <w:rFonts w:ascii="黑体" w:hAnsi="黑体" w:hint="eastAsia"/>
          <w:b w:val="0"/>
          <w:sz w:val="30"/>
          <w:szCs w:val="30"/>
        </w:rPr>
        <w:t>.</w:t>
      </w:r>
      <w:bookmarkStart w:id="130" w:name="_Toc530839528"/>
      <w:r w:rsidR="00670A92" w:rsidRPr="00E325AC">
        <w:rPr>
          <w:rFonts w:ascii="黑体" w:hAnsi="黑体"/>
          <w:b w:val="0"/>
          <w:sz w:val="30"/>
          <w:szCs w:val="30"/>
        </w:rPr>
        <w:t>3</w:t>
      </w:r>
      <w:r w:rsidR="00FC3A46" w:rsidRPr="00E325AC">
        <w:rPr>
          <w:rFonts w:ascii="黑体" w:hAnsi="黑体" w:hint="eastAsia"/>
          <w:b w:val="0"/>
          <w:sz w:val="30"/>
          <w:szCs w:val="30"/>
        </w:rPr>
        <w:t xml:space="preserve">  </w:t>
      </w:r>
      <w:r w:rsidR="00AE0B56" w:rsidRPr="00E325AC">
        <w:rPr>
          <w:rFonts w:ascii="黑体" w:hAnsi="黑体" w:hint="eastAsia"/>
          <w:b w:val="0"/>
          <w:sz w:val="30"/>
          <w:szCs w:val="30"/>
        </w:rPr>
        <w:t>金属</w:t>
      </w:r>
      <w:r w:rsidR="00086EC7" w:rsidRPr="00E325AC">
        <w:rPr>
          <w:rFonts w:ascii="黑体" w:hAnsi="黑体" w:hint="eastAsia"/>
          <w:b w:val="0"/>
          <w:sz w:val="30"/>
          <w:szCs w:val="30"/>
        </w:rPr>
        <w:t>面</w:t>
      </w:r>
      <w:r w:rsidR="00AE0B56" w:rsidRPr="00E325AC">
        <w:rPr>
          <w:rFonts w:ascii="黑体" w:hAnsi="黑体" w:hint="eastAsia"/>
          <w:b w:val="0"/>
          <w:sz w:val="30"/>
          <w:szCs w:val="30"/>
        </w:rPr>
        <w:t>板</w:t>
      </w:r>
      <w:bookmarkEnd w:id="128"/>
      <w:bookmarkEnd w:id="129"/>
      <w:bookmarkEnd w:id="130"/>
    </w:p>
    <w:p w:rsidR="00086EC7" w:rsidRPr="00E325AC" w:rsidRDefault="00607B3F" w:rsidP="00086EC7">
      <w:pPr>
        <w:rPr>
          <w:rFonts w:ascii="宋体" w:hAnsi="宋体"/>
          <w:szCs w:val="28"/>
        </w:rPr>
      </w:pPr>
      <w:r w:rsidRPr="00E325AC">
        <w:rPr>
          <w:rStyle w:val="Chare"/>
          <w:rFonts w:hint="eastAsia"/>
          <w:szCs w:val="28"/>
        </w:rPr>
        <w:t>7</w:t>
      </w:r>
      <w:r w:rsidR="00086EC7" w:rsidRPr="00E325AC">
        <w:rPr>
          <w:rStyle w:val="Chare"/>
          <w:rFonts w:hint="eastAsia"/>
          <w:szCs w:val="28"/>
        </w:rPr>
        <w:t>.</w:t>
      </w:r>
      <w:r w:rsidR="00963725" w:rsidRPr="00E325AC">
        <w:rPr>
          <w:rStyle w:val="Chare"/>
          <w:szCs w:val="28"/>
        </w:rPr>
        <w:t>3</w:t>
      </w:r>
      <w:r w:rsidR="00086EC7" w:rsidRPr="00E325AC">
        <w:rPr>
          <w:rStyle w:val="Chare"/>
          <w:rFonts w:hint="eastAsia"/>
          <w:szCs w:val="28"/>
        </w:rPr>
        <w:t>.1</w:t>
      </w:r>
      <w:r w:rsidR="00086EC7" w:rsidRPr="00E325AC">
        <w:rPr>
          <w:rFonts w:hint="eastAsia"/>
          <w:szCs w:val="28"/>
        </w:rPr>
        <w:t xml:space="preserve">　</w:t>
      </w:r>
      <w:r w:rsidR="00086EC7" w:rsidRPr="00E325AC">
        <w:rPr>
          <w:rFonts w:ascii="宋体" w:hAnsi="宋体" w:hint="eastAsia"/>
          <w:szCs w:val="28"/>
        </w:rPr>
        <w:t>金属面板可选用铝合金板、不锈钢板、涂层钢板、耐候钢板、铜合金板、锌合金板、钛合金板、穿孔金属板、铝合金拉网板</w:t>
      </w:r>
      <w:r w:rsidR="00097218" w:rsidRPr="00E325AC">
        <w:rPr>
          <w:rFonts w:ascii="宋体" w:hAnsi="宋体" w:hint="eastAsia"/>
          <w:szCs w:val="28"/>
        </w:rPr>
        <w:t>、铝塑复合板、蜂窝铝板</w:t>
      </w:r>
      <w:r w:rsidR="00086EC7" w:rsidRPr="00E325AC">
        <w:rPr>
          <w:rFonts w:ascii="宋体" w:hAnsi="宋体" w:hint="eastAsia"/>
          <w:szCs w:val="28"/>
        </w:rPr>
        <w:t>等。金属板材质、规格、表面处理、性能要求应符合本</w:t>
      </w:r>
      <w:r w:rsidR="00C63A17" w:rsidRPr="00E325AC">
        <w:rPr>
          <w:rFonts w:ascii="宋体" w:hAnsi="宋体" w:hint="eastAsia"/>
          <w:szCs w:val="28"/>
        </w:rPr>
        <w:t>规程第4</w:t>
      </w:r>
      <w:r w:rsidR="00086EC7" w:rsidRPr="00E325AC">
        <w:rPr>
          <w:rFonts w:ascii="宋体" w:hAnsi="宋体" w:hint="eastAsia"/>
          <w:szCs w:val="28"/>
        </w:rPr>
        <w:t>.</w:t>
      </w:r>
      <w:r w:rsidR="00C63A17" w:rsidRPr="00E325AC">
        <w:rPr>
          <w:rFonts w:ascii="宋体" w:hAnsi="宋体" w:hint="eastAsia"/>
          <w:szCs w:val="28"/>
        </w:rPr>
        <w:t>6节</w:t>
      </w:r>
      <w:r w:rsidR="00086EC7" w:rsidRPr="00E325AC">
        <w:rPr>
          <w:rFonts w:ascii="宋体" w:hAnsi="宋体" w:hint="eastAsia"/>
          <w:szCs w:val="28"/>
        </w:rPr>
        <w:t>的规定。铝塑复合板的芯材燃烧热值</w:t>
      </w:r>
      <w:r w:rsidR="00C63A17" w:rsidRPr="00E325AC">
        <w:rPr>
          <w:rFonts w:ascii="宋体" w:hAnsi="宋体" w:hint="eastAsia"/>
          <w:szCs w:val="28"/>
        </w:rPr>
        <w:t>不应大于</w:t>
      </w:r>
      <w:r w:rsidR="00086EC7" w:rsidRPr="00E325AC">
        <w:rPr>
          <w:rFonts w:ascii="宋体" w:hAnsi="宋体" w:hint="eastAsia"/>
          <w:szCs w:val="28"/>
        </w:rPr>
        <w:t>12MJ/kg，芯材燃烧后烟气毒性等级应达到t</w:t>
      </w:r>
      <w:r w:rsidR="00086EC7" w:rsidRPr="00E325AC">
        <w:rPr>
          <w:rFonts w:ascii="宋体" w:hAnsi="宋体" w:hint="eastAsia"/>
          <w:szCs w:val="28"/>
          <w:vertAlign w:val="subscript"/>
        </w:rPr>
        <w:t>0</w:t>
      </w:r>
      <w:r w:rsidR="00086EC7" w:rsidRPr="00E325AC">
        <w:rPr>
          <w:rFonts w:ascii="宋体" w:hAnsi="宋体" w:hint="eastAsia"/>
          <w:szCs w:val="28"/>
        </w:rPr>
        <w:t>级。</w:t>
      </w:r>
    </w:p>
    <w:p w:rsidR="00086EC7" w:rsidRPr="00E325AC" w:rsidRDefault="00607B3F" w:rsidP="00086EC7">
      <w:pPr>
        <w:rPr>
          <w:szCs w:val="28"/>
        </w:rPr>
      </w:pPr>
      <w:r w:rsidRPr="00E325AC">
        <w:rPr>
          <w:rStyle w:val="Chare"/>
          <w:rFonts w:hint="eastAsia"/>
          <w:szCs w:val="28"/>
        </w:rPr>
        <w:t>7</w:t>
      </w:r>
      <w:r w:rsidR="00086EC7" w:rsidRPr="00E325AC">
        <w:rPr>
          <w:rStyle w:val="Chare"/>
          <w:rFonts w:hint="eastAsia"/>
          <w:szCs w:val="28"/>
        </w:rPr>
        <w:t>.</w:t>
      </w:r>
      <w:r w:rsidR="00963725" w:rsidRPr="00E325AC">
        <w:rPr>
          <w:rStyle w:val="Chare"/>
          <w:szCs w:val="28"/>
        </w:rPr>
        <w:t>3</w:t>
      </w:r>
      <w:r w:rsidR="00086EC7" w:rsidRPr="00E325AC">
        <w:rPr>
          <w:rStyle w:val="Chare"/>
          <w:rFonts w:hint="eastAsia"/>
          <w:szCs w:val="28"/>
        </w:rPr>
        <w:t>.2</w:t>
      </w:r>
      <w:r w:rsidR="00086EC7" w:rsidRPr="00E325AC">
        <w:rPr>
          <w:rFonts w:hint="eastAsia"/>
          <w:szCs w:val="28"/>
        </w:rPr>
        <w:t xml:space="preserve">　</w:t>
      </w:r>
      <w:r w:rsidR="00086EC7" w:rsidRPr="00E325AC">
        <w:rPr>
          <w:rFonts w:ascii="宋体" w:hAnsi="宋体" w:hint="eastAsia"/>
          <w:szCs w:val="28"/>
        </w:rPr>
        <w:t>金属面板可采用金属平板、弧形金属板、压型金属板、异型金属板等板材形式。</w:t>
      </w:r>
    </w:p>
    <w:p w:rsidR="00086EC7" w:rsidRPr="00E325AC" w:rsidRDefault="00607B3F" w:rsidP="00086EC7">
      <w:pPr>
        <w:rPr>
          <w:szCs w:val="28"/>
        </w:rPr>
      </w:pPr>
      <w:r w:rsidRPr="00E325AC">
        <w:rPr>
          <w:rStyle w:val="Chare"/>
          <w:rFonts w:hint="eastAsia"/>
          <w:szCs w:val="28"/>
        </w:rPr>
        <w:t>7</w:t>
      </w:r>
      <w:r w:rsidR="00086EC7" w:rsidRPr="00E325AC">
        <w:rPr>
          <w:rStyle w:val="Chare"/>
          <w:rFonts w:hint="eastAsia"/>
          <w:szCs w:val="28"/>
        </w:rPr>
        <w:t>.</w:t>
      </w:r>
      <w:r w:rsidR="00963725" w:rsidRPr="00E325AC">
        <w:rPr>
          <w:rStyle w:val="Chare"/>
          <w:szCs w:val="28"/>
        </w:rPr>
        <w:t>3</w:t>
      </w:r>
      <w:r w:rsidR="00086EC7" w:rsidRPr="00E325AC">
        <w:rPr>
          <w:rStyle w:val="Chare"/>
          <w:rFonts w:hint="eastAsia"/>
          <w:szCs w:val="28"/>
        </w:rPr>
        <w:t>.3</w:t>
      </w:r>
      <w:r w:rsidR="00086EC7" w:rsidRPr="00E325AC">
        <w:rPr>
          <w:rFonts w:hint="eastAsia"/>
          <w:szCs w:val="28"/>
        </w:rPr>
        <w:t xml:space="preserve">　弧形及异型板</w:t>
      </w:r>
      <w:r w:rsidR="00B82DC2" w:rsidRPr="00E325AC">
        <w:rPr>
          <w:rFonts w:hint="eastAsia"/>
          <w:szCs w:val="28"/>
        </w:rPr>
        <w:t>的</w:t>
      </w:r>
      <w:r w:rsidR="00B82DC2" w:rsidRPr="00E325AC">
        <w:rPr>
          <w:szCs w:val="28"/>
        </w:rPr>
        <w:t>厚度</w:t>
      </w:r>
      <w:r w:rsidR="00086EC7" w:rsidRPr="00E325AC">
        <w:rPr>
          <w:rFonts w:hint="eastAsia"/>
          <w:szCs w:val="28"/>
        </w:rPr>
        <w:t>宜采用有限元方法计算确定。单层铝合金板厚度</w:t>
      </w:r>
      <w:r w:rsidR="00C63A17" w:rsidRPr="00E325AC">
        <w:rPr>
          <w:rFonts w:hint="eastAsia"/>
          <w:szCs w:val="28"/>
        </w:rPr>
        <w:t>不</w:t>
      </w:r>
      <w:r w:rsidR="00086EC7" w:rsidRPr="00E325AC">
        <w:rPr>
          <w:rFonts w:hint="eastAsia"/>
          <w:szCs w:val="28"/>
        </w:rPr>
        <w:t>应小于</w:t>
      </w:r>
      <w:r w:rsidR="00086EC7" w:rsidRPr="00E325AC">
        <w:rPr>
          <w:rFonts w:hint="eastAsia"/>
          <w:szCs w:val="28"/>
        </w:rPr>
        <w:t>2.5mm</w:t>
      </w:r>
      <w:r w:rsidR="00086EC7" w:rsidRPr="00E325AC">
        <w:rPr>
          <w:rFonts w:hint="eastAsia"/>
          <w:szCs w:val="28"/>
        </w:rPr>
        <w:t>，蜂窝铝板的厚度不宜小于</w:t>
      </w:r>
      <w:r w:rsidR="00086EC7" w:rsidRPr="00E325AC">
        <w:rPr>
          <w:rFonts w:hint="eastAsia"/>
          <w:szCs w:val="28"/>
        </w:rPr>
        <w:t>10mm</w:t>
      </w:r>
      <w:r w:rsidR="00086EC7" w:rsidRPr="00E325AC">
        <w:rPr>
          <w:rFonts w:hint="eastAsia"/>
          <w:szCs w:val="28"/>
        </w:rPr>
        <w:t>，穿孔铝板的厚度不宜小于</w:t>
      </w:r>
      <w:r w:rsidR="00086EC7" w:rsidRPr="00E325AC">
        <w:rPr>
          <w:rFonts w:hint="eastAsia"/>
          <w:szCs w:val="28"/>
        </w:rPr>
        <w:t>3mm</w:t>
      </w:r>
      <w:r w:rsidR="00086EC7" w:rsidRPr="00E325AC">
        <w:rPr>
          <w:rFonts w:hint="eastAsia"/>
          <w:szCs w:val="28"/>
        </w:rPr>
        <w:t>，单层不锈钢板</w:t>
      </w:r>
      <w:r w:rsidR="00C63A17" w:rsidRPr="00E325AC">
        <w:rPr>
          <w:rFonts w:hint="eastAsia"/>
          <w:szCs w:val="28"/>
        </w:rPr>
        <w:t>不</w:t>
      </w:r>
      <w:r w:rsidR="00086EC7" w:rsidRPr="00E325AC">
        <w:rPr>
          <w:rFonts w:hint="eastAsia"/>
          <w:szCs w:val="28"/>
        </w:rPr>
        <w:t>应小于</w:t>
      </w:r>
      <w:r w:rsidR="00086EC7" w:rsidRPr="00E325AC">
        <w:rPr>
          <w:rFonts w:hint="eastAsia"/>
          <w:szCs w:val="28"/>
        </w:rPr>
        <w:t>1.5mm</w:t>
      </w:r>
      <w:r w:rsidR="00086EC7" w:rsidRPr="00E325AC">
        <w:rPr>
          <w:rFonts w:hint="eastAsia"/>
          <w:szCs w:val="28"/>
        </w:rPr>
        <w:t>，单层铜板厚度</w:t>
      </w:r>
      <w:r w:rsidR="00C63A17" w:rsidRPr="00E325AC">
        <w:rPr>
          <w:rFonts w:hint="eastAsia"/>
          <w:szCs w:val="28"/>
        </w:rPr>
        <w:t>不</w:t>
      </w:r>
      <w:r w:rsidR="00086EC7" w:rsidRPr="00E325AC">
        <w:rPr>
          <w:rFonts w:hint="eastAsia"/>
          <w:szCs w:val="28"/>
        </w:rPr>
        <w:t>应小于</w:t>
      </w:r>
      <w:r w:rsidR="00086EC7" w:rsidRPr="00E325AC">
        <w:rPr>
          <w:rFonts w:hint="eastAsia"/>
          <w:szCs w:val="28"/>
        </w:rPr>
        <w:t>2.0mm</w:t>
      </w:r>
      <w:r w:rsidR="00086EC7" w:rsidRPr="00E325AC">
        <w:rPr>
          <w:rFonts w:hint="eastAsia"/>
          <w:szCs w:val="28"/>
        </w:rPr>
        <w:t>，彩色钢板和合金板厚度</w:t>
      </w:r>
      <w:r w:rsidR="00C63A17" w:rsidRPr="00E325AC">
        <w:rPr>
          <w:rFonts w:hint="eastAsia"/>
          <w:szCs w:val="28"/>
        </w:rPr>
        <w:t>不</w:t>
      </w:r>
      <w:r w:rsidR="00086EC7" w:rsidRPr="00E325AC">
        <w:rPr>
          <w:rFonts w:hint="eastAsia"/>
          <w:szCs w:val="28"/>
        </w:rPr>
        <w:t>应小于</w:t>
      </w:r>
      <w:r w:rsidR="00086EC7" w:rsidRPr="00E325AC">
        <w:rPr>
          <w:rFonts w:hint="eastAsia"/>
          <w:szCs w:val="28"/>
        </w:rPr>
        <w:t>0.9mm</w:t>
      </w:r>
      <w:r w:rsidR="00086EC7" w:rsidRPr="00E325AC">
        <w:rPr>
          <w:rFonts w:hint="eastAsia"/>
          <w:szCs w:val="28"/>
        </w:rPr>
        <w:t>。</w:t>
      </w:r>
    </w:p>
    <w:p w:rsidR="00086EC7" w:rsidRPr="00E325AC" w:rsidRDefault="00AB6DA7" w:rsidP="00086EC7">
      <w:pPr>
        <w:rPr>
          <w:szCs w:val="28"/>
        </w:rPr>
      </w:pPr>
      <w:r w:rsidRPr="00E325AC">
        <w:rPr>
          <w:rStyle w:val="Chare"/>
          <w:rFonts w:hint="eastAsia"/>
          <w:szCs w:val="28"/>
        </w:rPr>
        <w:t>7</w:t>
      </w:r>
      <w:r w:rsidR="00086EC7" w:rsidRPr="00E325AC">
        <w:rPr>
          <w:rStyle w:val="Chare"/>
          <w:rFonts w:hint="eastAsia"/>
          <w:szCs w:val="28"/>
        </w:rPr>
        <w:t>.</w:t>
      </w:r>
      <w:r w:rsidR="00963725" w:rsidRPr="00E325AC">
        <w:rPr>
          <w:rStyle w:val="Chare"/>
          <w:szCs w:val="28"/>
        </w:rPr>
        <w:t>3</w:t>
      </w:r>
      <w:r w:rsidR="00086EC7" w:rsidRPr="00E325AC">
        <w:rPr>
          <w:rStyle w:val="Chare"/>
          <w:rFonts w:hint="eastAsia"/>
          <w:szCs w:val="28"/>
        </w:rPr>
        <w:t>.4</w:t>
      </w:r>
      <w:r w:rsidR="00086EC7" w:rsidRPr="00E325AC">
        <w:rPr>
          <w:rFonts w:hint="eastAsia"/>
          <w:szCs w:val="28"/>
        </w:rPr>
        <w:t xml:space="preserve">　穿孔铝板的开孔率不宜大于</w:t>
      </w:r>
      <w:r w:rsidR="00086EC7" w:rsidRPr="00E325AC">
        <w:rPr>
          <w:rFonts w:hint="eastAsia"/>
          <w:szCs w:val="28"/>
        </w:rPr>
        <w:t>60%</w:t>
      </w:r>
      <w:r w:rsidR="00086EC7" w:rsidRPr="00E325AC">
        <w:rPr>
          <w:rFonts w:hint="eastAsia"/>
          <w:szCs w:val="28"/>
        </w:rPr>
        <w:t>。</w:t>
      </w:r>
    </w:p>
    <w:p w:rsidR="00086EC7" w:rsidRPr="00E325AC" w:rsidRDefault="00AB6DA7" w:rsidP="00086EC7">
      <w:pPr>
        <w:rPr>
          <w:szCs w:val="28"/>
        </w:rPr>
      </w:pPr>
      <w:r w:rsidRPr="00E325AC">
        <w:rPr>
          <w:rStyle w:val="Chare"/>
          <w:rFonts w:hint="eastAsia"/>
          <w:szCs w:val="28"/>
        </w:rPr>
        <w:t>7</w:t>
      </w:r>
      <w:r w:rsidR="00086EC7" w:rsidRPr="00E325AC">
        <w:rPr>
          <w:rStyle w:val="Chare"/>
          <w:rFonts w:hint="eastAsia"/>
          <w:szCs w:val="28"/>
        </w:rPr>
        <w:t>.</w:t>
      </w:r>
      <w:r w:rsidR="00963725" w:rsidRPr="00E325AC">
        <w:rPr>
          <w:rStyle w:val="Chare"/>
          <w:szCs w:val="28"/>
        </w:rPr>
        <w:t>3</w:t>
      </w:r>
      <w:r w:rsidR="00086EC7" w:rsidRPr="00E325AC">
        <w:rPr>
          <w:rStyle w:val="Chare"/>
          <w:rFonts w:hint="eastAsia"/>
          <w:szCs w:val="28"/>
        </w:rPr>
        <w:t>.5</w:t>
      </w:r>
      <w:r w:rsidR="00086EC7" w:rsidRPr="00E325AC">
        <w:rPr>
          <w:rFonts w:hint="eastAsia"/>
          <w:szCs w:val="28"/>
        </w:rPr>
        <w:t xml:space="preserve">　单层金属板和铝塑复合板宜四周折边；蜂窝铝板可折边或将面板弯折后包封板边。不折边的铝塑复合板和蜂窝铝板均应采取封边措施。</w:t>
      </w:r>
    </w:p>
    <w:p w:rsidR="00086EC7" w:rsidRPr="00E325AC" w:rsidRDefault="00AB6DA7" w:rsidP="00086EC7">
      <w:pPr>
        <w:rPr>
          <w:szCs w:val="28"/>
        </w:rPr>
      </w:pPr>
      <w:r w:rsidRPr="00E325AC">
        <w:rPr>
          <w:rStyle w:val="Chare"/>
          <w:rFonts w:hint="eastAsia"/>
          <w:szCs w:val="28"/>
        </w:rPr>
        <w:t>7</w:t>
      </w:r>
      <w:r w:rsidR="00086EC7" w:rsidRPr="00E325AC">
        <w:rPr>
          <w:rStyle w:val="Chare"/>
          <w:rFonts w:hint="eastAsia"/>
          <w:szCs w:val="28"/>
        </w:rPr>
        <w:t>.</w:t>
      </w:r>
      <w:r w:rsidR="00963725" w:rsidRPr="00E325AC">
        <w:rPr>
          <w:rStyle w:val="Chare"/>
          <w:szCs w:val="28"/>
        </w:rPr>
        <w:t>3</w:t>
      </w:r>
      <w:r w:rsidR="00086EC7" w:rsidRPr="00E325AC">
        <w:rPr>
          <w:rStyle w:val="Chare"/>
          <w:rFonts w:hint="eastAsia"/>
          <w:szCs w:val="28"/>
        </w:rPr>
        <w:t>.6</w:t>
      </w:r>
      <w:r w:rsidR="00086EC7" w:rsidRPr="00E325AC">
        <w:rPr>
          <w:rFonts w:hint="eastAsia"/>
          <w:szCs w:val="28"/>
        </w:rPr>
        <w:t xml:space="preserve">　金属板可根据受力要求设置加强肋，并</w:t>
      </w:r>
      <w:r w:rsidR="00C63A17" w:rsidRPr="00E325AC">
        <w:rPr>
          <w:rFonts w:hint="eastAsia"/>
          <w:szCs w:val="28"/>
        </w:rPr>
        <w:t>应</w:t>
      </w:r>
      <w:r w:rsidR="00086EC7" w:rsidRPr="00E325AC">
        <w:rPr>
          <w:rFonts w:hint="eastAsia"/>
          <w:szCs w:val="28"/>
        </w:rPr>
        <w:t>符合下列规定：</w:t>
      </w:r>
    </w:p>
    <w:p w:rsidR="00086EC7" w:rsidRPr="00E325AC" w:rsidRDefault="00086EC7" w:rsidP="00FC3A46">
      <w:pPr>
        <w:pStyle w:val="24"/>
        <w:ind w:firstLine="562"/>
        <w:rPr>
          <w:sz w:val="28"/>
          <w:szCs w:val="28"/>
        </w:rPr>
      </w:pPr>
      <w:r w:rsidRPr="00E325AC">
        <w:rPr>
          <w:rFonts w:hint="eastAsia"/>
          <w:b/>
          <w:sz w:val="28"/>
          <w:szCs w:val="28"/>
        </w:rPr>
        <w:t>1</w:t>
      </w:r>
      <w:r w:rsidRPr="00E325AC">
        <w:rPr>
          <w:rFonts w:hint="eastAsia"/>
          <w:sz w:val="28"/>
          <w:szCs w:val="28"/>
        </w:rPr>
        <w:t xml:space="preserve">　</w:t>
      </w:r>
      <w:proofErr w:type="gramStart"/>
      <w:r w:rsidRPr="00E325AC">
        <w:rPr>
          <w:rFonts w:hint="eastAsia"/>
          <w:sz w:val="28"/>
          <w:szCs w:val="28"/>
        </w:rPr>
        <w:t>加强肋可采用</w:t>
      </w:r>
      <w:proofErr w:type="gramEnd"/>
      <w:r w:rsidRPr="00E325AC">
        <w:rPr>
          <w:rFonts w:hint="eastAsia"/>
          <w:sz w:val="28"/>
          <w:szCs w:val="28"/>
        </w:rPr>
        <w:t>金属方管、槽形或角形型材制作，</w:t>
      </w:r>
      <w:proofErr w:type="gramStart"/>
      <w:r w:rsidRPr="00E325AC">
        <w:rPr>
          <w:rFonts w:hint="eastAsia"/>
          <w:sz w:val="28"/>
          <w:szCs w:val="28"/>
        </w:rPr>
        <w:t>加强肋的截面</w:t>
      </w:r>
      <w:proofErr w:type="gramEnd"/>
      <w:r w:rsidRPr="00E325AC">
        <w:rPr>
          <w:rFonts w:hint="eastAsia"/>
          <w:sz w:val="28"/>
          <w:szCs w:val="28"/>
        </w:rPr>
        <w:t>高度宜与折边高度一致，厚度不应小于</w:t>
      </w:r>
      <w:r w:rsidRPr="00E325AC">
        <w:rPr>
          <w:rFonts w:hint="eastAsia"/>
          <w:sz w:val="28"/>
          <w:szCs w:val="28"/>
        </w:rPr>
        <w:t xml:space="preserve">1.5mm </w:t>
      </w:r>
      <w:r w:rsidRPr="00E325AC">
        <w:rPr>
          <w:rFonts w:hint="eastAsia"/>
          <w:sz w:val="28"/>
          <w:szCs w:val="28"/>
        </w:rPr>
        <w:t>；</w:t>
      </w:r>
    </w:p>
    <w:p w:rsidR="00086EC7" w:rsidRPr="00E325AC" w:rsidRDefault="00086EC7" w:rsidP="00FC3A46">
      <w:pPr>
        <w:pStyle w:val="24"/>
        <w:ind w:firstLine="562"/>
        <w:rPr>
          <w:sz w:val="28"/>
          <w:szCs w:val="28"/>
        </w:rPr>
      </w:pPr>
      <w:r w:rsidRPr="00E325AC">
        <w:rPr>
          <w:rFonts w:hint="eastAsia"/>
          <w:b/>
          <w:sz w:val="28"/>
          <w:szCs w:val="28"/>
        </w:rPr>
        <w:t>2</w:t>
      </w:r>
      <w:r w:rsidRPr="00E325AC">
        <w:rPr>
          <w:rFonts w:hint="eastAsia"/>
          <w:sz w:val="28"/>
          <w:szCs w:val="28"/>
        </w:rPr>
        <w:t xml:space="preserve">　</w:t>
      </w:r>
      <w:proofErr w:type="gramStart"/>
      <w:r w:rsidRPr="00E325AC">
        <w:rPr>
          <w:rFonts w:hint="eastAsia"/>
          <w:sz w:val="28"/>
          <w:szCs w:val="28"/>
        </w:rPr>
        <w:t>加强肋宜平行</w:t>
      </w:r>
      <w:proofErr w:type="gramEnd"/>
      <w:r w:rsidRPr="00E325AC">
        <w:rPr>
          <w:rFonts w:hint="eastAsia"/>
          <w:sz w:val="28"/>
          <w:szCs w:val="28"/>
        </w:rPr>
        <w:t>于短边布置；</w:t>
      </w:r>
    </w:p>
    <w:p w:rsidR="00086EC7" w:rsidRPr="00E325AC" w:rsidRDefault="00086EC7" w:rsidP="00FC3A46">
      <w:pPr>
        <w:pStyle w:val="24"/>
        <w:ind w:firstLine="562"/>
        <w:rPr>
          <w:sz w:val="28"/>
          <w:szCs w:val="28"/>
        </w:rPr>
      </w:pPr>
      <w:r w:rsidRPr="00E325AC">
        <w:rPr>
          <w:rFonts w:hint="eastAsia"/>
          <w:b/>
          <w:sz w:val="28"/>
          <w:szCs w:val="28"/>
        </w:rPr>
        <w:t>3</w:t>
      </w:r>
      <w:r w:rsidRPr="00E325AC">
        <w:rPr>
          <w:rFonts w:hint="eastAsia"/>
          <w:sz w:val="28"/>
          <w:szCs w:val="28"/>
        </w:rPr>
        <w:t xml:space="preserve">　</w:t>
      </w:r>
      <w:proofErr w:type="gramStart"/>
      <w:r w:rsidRPr="00E325AC">
        <w:rPr>
          <w:rFonts w:hint="eastAsia"/>
          <w:sz w:val="28"/>
          <w:szCs w:val="28"/>
        </w:rPr>
        <w:t>加强肋应与</w:t>
      </w:r>
      <w:proofErr w:type="gramEnd"/>
      <w:r w:rsidRPr="00E325AC">
        <w:rPr>
          <w:rFonts w:hint="eastAsia"/>
          <w:sz w:val="28"/>
          <w:szCs w:val="28"/>
        </w:rPr>
        <w:t>面板可靠连结，并应采取防腐措施；</w:t>
      </w:r>
    </w:p>
    <w:p w:rsidR="00086EC7" w:rsidRPr="00E325AC" w:rsidRDefault="00086EC7" w:rsidP="00FC3A46">
      <w:pPr>
        <w:pStyle w:val="24"/>
        <w:ind w:firstLine="562"/>
        <w:rPr>
          <w:sz w:val="28"/>
          <w:szCs w:val="28"/>
        </w:rPr>
      </w:pPr>
      <w:r w:rsidRPr="00E325AC">
        <w:rPr>
          <w:rFonts w:hint="eastAsia"/>
          <w:b/>
          <w:sz w:val="28"/>
          <w:szCs w:val="28"/>
        </w:rPr>
        <w:t>4</w:t>
      </w:r>
      <w:r w:rsidRPr="00E325AC">
        <w:rPr>
          <w:rFonts w:hint="eastAsia"/>
          <w:sz w:val="28"/>
          <w:szCs w:val="28"/>
        </w:rPr>
        <w:t xml:space="preserve">　采用硅酮结构密封胶连接加强</w:t>
      </w:r>
      <w:proofErr w:type="gramStart"/>
      <w:r w:rsidRPr="00E325AC">
        <w:rPr>
          <w:rFonts w:hint="eastAsia"/>
          <w:sz w:val="28"/>
          <w:szCs w:val="28"/>
        </w:rPr>
        <w:t>肋</w:t>
      </w:r>
      <w:proofErr w:type="gramEnd"/>
      <w:r w:rsidRPr="00E325AC">
        <w:rPr>
          <w:rFonts w:hint="eastAsia"/>
          <w:sz w:val="28"/>
          <w:szCs w:val="28"/>
        </w:rPr>
        <w:t>和面板时，胶缝宽度、厚度和质量应符合结构胶缝要求；</w:t>
      </w:r>
    </w:p>
    <w:p w:rsidR="00086EC7" w:rsidRPr="00E325AC" w:rsidRDefault="00086EC7" w:rsidP="00FC3A46">
      <w:pPr>
        <w:pStyle w:val="24"/>
        <w:ind w:firstLine="562"/>
        <w:rPr>
          <w:sz w:val="28"/>
          <w:szCs w:val="28"/>
        </w:rPr>
      </w:pPr>
      <w:r w:rsidRPr="00E325AC">
        <w:rPr>
          <w:rFonts w:hint="eastAsia"/>
          <w:b/>
          <w:sz w:val="28"/>
          <w:szCs w:val="28"/>
        </w:rPr>
        <w:t>5</w:t>
      </w:r>
      <w:r w:rsidRPr="00E325AC">
        <w:rPr>
          <w:rFonts w:hint="eastAsia"/>
          <w:sz w:val="28"/>
          <w:szCs w:val="28"/>
        </w:rPr>
        <w:t xml:space="preserve">　铝塑复合板折边处应</w:t>
      </w:r>
      <w:proofErr w:type="gramStart"/>
      <w:r w:rsidRPr="00E325AC">
        <w:rPr>
          <w:rFonts w:hint="eastAsia"/>
          <w:sz w:val="28"/>
          <w:szCs w:val="28"/>
        </w:rPr>
        <w:t>设置边肋</w:t>
      </w:r>
      <w:proofErr w:type="gramEnd"/>
      <w:r w:rsidRPr="00E325AC">
        <w:rPr>
          <w:rFonts w:hint="eastAsia"/>
          <w:sz w:val="28"/>
          <w:szCs w:val="28"/>
        </w:rPr>
        <w:t>，折边部位可采用铝铆钉连接；</w:t>
      </w:r>
    </w:p>
    <w:p w:rsidR="00086EC7" w:rsidRPr="00E325AC" w:rsidRDefault="00086EC7" w:rsidP="00FC3A46">
      <w:pPr>
        <w:pStyle w:val="24"/>
        <w:ind w:firstLine="562"/>
        <w:rPr>
          <w:sz w:val="28"/>
          <w:szCs w:val="28"/>
        </w:rPr>
      </w:pPr>
      <w:r w:rsidRPr="00E325AC">
        <w:rPr>
          <w:rFonts w:hint="eastAsia"/>
          <w:b/>
          <w:sz w:val="28"/>
          <w:szCs w:val="28"/>
        </w:rPr>
        <w:t>6</w:t>
      </w:r>
      <w:r w:rsidRPr="00E325AC">
        <w:rPr>
          <w:rFonts w:hint="eastAsia"/>
          <w:sz w:val="28"/>
          <w:szCs w:val="28"/>
        </w:rPr>
        <w:t xml:space="preserve">　支承金属板的中肋应与边肋、单层铝板的折边可靠连接；</w:t>
      </w:r>
    </w:p>
    <w:p w:rsidR="00086EC7" w:rsidRPr="00E325AC" w:rsidRDefault="00086EC7" w:rsidP="00FC3A46">
      <w:pPr>
        <w:pStyle w:val="24"/>
        <w:ind w:firstLine="562"/>
        <w:rPr>
          <w:sz w:val="28"/>
          <w:szCs w:val="28"/>
        </w:rPr>
      </w:pPr>
      <w:r w:rsidRPr="00E325AC">
        <w:rPr>
          <w:rFonts w:hint="eastAsia"/>
          <w:b/>
          <w:sz w:val="28"/>
          <w:szCs w:val="28"/>
        </w:rPr>
        <w:t>7</w:t>
      </w:r>
      <w:r w:rsidRPr="00E325AC">
        <w:rPr>
          <w:rFonts w:hint="eastAsia"/>
          <w:sz w:val="28"/>
          <w:szCs w:val="28"/>
        </w:rPr>
        <w:t xml:space="preserve">　面板</w:t>
      </w:r>
      <w:proofErr w:type="gramStart"/>
      <w:r w:rsidRPr="00E325AC">
        <w:rPr>
          <w:rFonts w:hint="eastAsia"/>
          <w:sz w:val="28"/>
          <w:szCs w:val="28"/>
        </w:rPr>
        <w:t>采用角码与</w:t>
      </w:r>
      <w:proofErr w:type="gramEnd"/>
      <w:r w:rsidRPr="00E325AC">
        <w:rPr>
          <w:rFonts w:hint="eastAsia"/>
          <w:sz w:val="28"/>
          <w:szCs w:val="28"/>
        </w:rPr>
        <w:t>支撑结构连接时，</w:t>
      </w:r>
      <w:proofErr w:type="gramStart"/>
      <w:r w:rsidRPr="00E325AC">
        <w:rPr>
          <w:rFonts w:hint="eastAsia"/>
          <w:sz w:val="28"/>
          <w:szCs w:val="28"/>
        </w:rPr>
        <w:t>加强肋宜与</w:t>
      </w:r>
      <w:proofErr w:type="gramEnd"/>
      <w:r w:rsidRPr="00E325AC">
        <w:rPr>
          <w:rFonts w:hint="eastAsia"/>
          <w:sz w:val="28"/>
          <w:szCs w:val="28"/>
        </w:rPr>
        <w:t>挂耳对齐或接近。</w:t>
      </w:r>
    </w:p>
    <w:p w:rsidR="00086EC7" w:rsidRPr="00E325AC" w:rsidRDefault="00AB6DA7" w:rsidP="00086EC7">
      <w:pPr>
        <w:rPr>
          <w:szCs w:val="28"/>
        </w:rPr>
      </w:pPr>
      <w:r w:rsidRPr="00E325AC">
        <w:rPr>
          <w:b/>
          <w:szCs w:val="28"/>
        </w:rPr>
        <w:t>7</w:t>
      </w:r>
      <w:r w:rsidR="00086EC7" w:rsidRPr="00E325AC">
        <w:rPr>
          <w:rStyle w:val="Chare"/>
          <w:rFonts w:hint="eastAsia"/>
          <w:szCs w:val="28"/>
        </w:rPr>
        <w:t>.</w:t>
      </w:r>
      <w:r w:rsidR="00963725" w:rsidRPr="00E325AC">
        <w:rPr>
          <w:rStyle w:val="Chare"/>
          <w:szCs w:val="28"/>
        </w:rPr>
        <w:t>3</w:t>
      </w:r>
      <w:r w:rsidR="00086EC7" w:rsidRPr="00E325AC">
        <w:rPr>
          <w:rStyle w:val="Chare"/>
          <w:rFonts w:hint="eastAsia"/>
          <w:szCs w:val="28"/>
        </w:rPr>
        <w:t>.7</w:t>
      </w:r>
      <w:r w:rsidR="00086EC7" w:rsidRPr="00E325AC">
        <w:rPr>
          <w:rFonts w:hint="eastAsia"/>
          <w:szCs w:val="28"/>
        </w:rPr>
        <w:t xml:space="preserve">　单层金属板应力</w:t>
      </w:r>
      <w:r w:rsidR="00745FE2" w:rsidRPr="00E325AC">
        <w:rPr>
          <w:rFonts w:hint="eastAsia"/>
          <w:szCs w:val="28"/>
        </w:rPr>
        <w:t>及</w:t>
      </w:r>
      <w:r w:rsidR="00745FE2" w:rsidRPr="00E325AC">
        <w:rPr>
          <w:szCs w:val="28"/>
        </w:rPr>
        <w:t>挠度</w:t>
      </w:r>
      <w:r w:rsidR="00086EC7" w:rsidRPr="00E325AC">
        <w:rPr>
          <w:rFonts w:hint="eastAsia"/>
          <w:szCs w:val="28"/>
        </w:rPr>
        <w:t>计算应符合下列规定：</w:t>
      </w:r>
    </w:p>
    <w:p w:rsidR="00086EC7" w:rsidRPr="00E325AC" w:rsidRDefault="00086EC7" w:rsidP="00FC3A46">
      <w:pPr>
        <w:pStyle w:val="24"/>
        <w:ind w:firstLine="562"/>
        <w:rPr>
          <w:sz w:val="28"/>
          <w:szCs w:val="28"/>
        </w:rPr>
      </w:pPr>
      <w:r w:rsidRPr="00E325AC">
        <w:rPr>
          <w:rFonts w:hint="eastAsia"/>
          <w:b/>
          <w:sz w:val="28"/>
          <w:szCs w:val="28"/>
        </w:rPr>
        <w:t>1</w:t>
      </w:r>
      <w:r w:rsidRPr="00E325AC">
        <w:rPr>
          <w:rFonts w:hint="eastAsia"/>
          <w:sz w:val="28"/>
          <w:szCs w:val="28"/>
        </w:rPr>
        <w:t xml:space="preserve">　边和肋所形成的矩形面板区格，板材边缘支承可按简支边考虑，中肋支承可按</w:t>
      </w:r>
      <w:proofErr w:type="gramStart"/>
      <w:r w:rsidRPr="00E325AC">
        <w:rPr>
          <w:rFonts w:hint="eastAsia"/>
          <w:sz w:val="28"/>
          <w:szCs w:val="28"/>
        </w:rPr>
        <w:t>固定边</w:t>
      </w:r>
      <w:proofErr w:type="gramEnd"/>
      <w:r w:rsidRPr="00E325AC">
        <w:rPr>
          <w:rFonts w:hint="eastAsia"/>
          <w:sz w:val="28"/>
          <w:szCs w:val="28"/>
        </w:rPr>
        <w:t>考虑；</w:t>
      </w:r>
    </w:p>
    <w:p w:rsidR="009854D4" w:rsidRPr="00E325AC" w:rsidRDefault="00963725" w:rsidP="009854D4">
      <w:pPr>
        <w:ind w:firstLineChars="196" w:firstLine="551"/>
        <w:jc w:val="left"/>
        <w:rPr>
          <w:szCs w:val="28"/>
        </w:rPr>
      </w:pPr>
      <w:r w:rsidRPr="00E325AC">
        <w:rPr>
          <w:b/>
          <w:szCs w:val="28"/>
        </w:rPr>
        <w:t>2</w:t>
      </w:r>
      <w:r w:rsidR="009854D4" w:rsidRPr="00E325AC">
        <w:rPr>
          <w:rFonts w:hint="eastAsia"/>
          <w:b/>
          <w:szCs w:val="28"/>
        </w:rPr>
        <w:t xml:space="preserve"> </w:t>
      </w:r>
      <w:r w:rsidR="00BF2FEF" w:rsidRPr="00E325AC">
        <w:rPr>
          <w:rFonts w:hint="eastAsia"/>
          <w:szCs w:val="28"/>
        </w:rPr>
        <w:t>最大应力设计值宜</w:t>
      </w:r>
      <w:proofErr w:type="gramStart"/>
      <w:r w:rsidR="00BF2FEF" w:rsidRPr="00E325AC">
        <w:rPr>
          <w:rFonts w:hint="eastAsia"/>
          <w:szCs w:val="28"/>
        </w:rPr>
        <w:t>按考虑</w:t>
      </w:r>
      <w:proofErr w:type="gramEnd"/>
      <w:r w:rsidR="00BF2FEF" w:rsidRPr="00E325AC">
        <w:rPr>
          <w:rFonts w:hint="eastAsia"/>
          <w:szCs w:val="28"/>
        </w:rPr>
        <w:t>几何非线性的有限元方法计算，也可按</w:t>
      </w:r>
      <w:r w:rsidR="00BA6F86" w:rsidRPr="00E325AC">
        <w:rPr>
          <w:rFonts w:hint="eastAsia"/>
          <w:szCs w:val="28"/>
        </w:rPr>
        <w:t>下列</w:t>
      </w:r>
      <w:r w:rsidR="00BF2FEF" w:rsidRPr="00E325AC">
        <w:rPr>
          <w:rFonts w:hint="eastAsia"/>
          <w:szCs w:val="28"/>
        </w:rPr>
        <w:t>公式计算</w:t>
      </w:r>
      <w:r w:rsidR="00517DEC" w:rsidRPr="00E325AC">
        <w:rPr>
          <w:rFonts w:hint="eastAsia"/>
          <w:szCs w:val="28"/>
        </w:rPr>
        <w:t>；</w:t>
      </w:r>
    </w:p>
    <w:p w:rsidR="009854D4" w:rsidRPr="00E325AC" w:rsidRDefault="009854D4" w:rsidP="009854D4">
      <w:pPr>
        <w:ind w:firstLineChars="1200" w:firstLine="3360"/>
        <w:jc w:val="left"/>
        <w:rPr>
          <w:szCs w:val="28"/>
        </w:rPr>
      </w:pPr>
      <w:r w:rsidRPr="00E325AC">
        <w:rPr>
          <w:snapToGrid w:val="0"/>
          <w:kern w:val="0"/>
          <w:position w:val="-22"/>
          <w:szCs w:val="28"/>
        </w:rPr>
        <w:object w:dxaOrig="1180" w:dyaOrig="580">
          <v:shape id="_x0000_i1156" type="#_x0000_t75" style="width:58.55pt;height:28.5pt" o:ole="">
            <v:imagedata r:id="rId193" o:title=""/>
          </v:shape>
          <o:OLEObject Type="Embed" ProgID="Equation.DSMT4" ShapeID="_x0000_i1156" DrawAspect="Content" ObjectID="_1630338532" r:id="rId314"/>
        </w:object>
      </w:r>
      <w:r w:rsidRPr="00E325AC">
        <w:rPr>
          <w:rFonts w:hint="eastAsia"/>
          <w:snapToGrid w:val="0"/>
          <w:kern w:val="0"/>
          <w:position w:val="-22"/>
          <w:szCs w:val="28"/>
        </w:rPr>
        <w:t xml:space="preserve">                       </w:t>
      </w:r>
      <w:r w:rsidR="0083487F" w:rsidRPr="00E325AC">
        <w:rPr>
          <w:szCs w:val="28"/>
        </w:rPr>
        <w:fldChar w:fldCharType="begin"/>
      </w:r>
      <w:r w:rsidRPr="00E325AC">
        <w:rPr>
          <w:szCs w:val="28"/>
        </w:rPr>
        <w:instrText xml:space="preserve"> QUOTE </w:instrText>
      </w:r>
      <w:r w:rsidRPr="00E325AC">
        <w:rPr>
          <w:noProof/>
          <w:position w:val="-14"/>
          <w:szCs w:val="28"/>
        </w:rPr>
        <w:drawing>
          <wp:inline distT="0" distB="0" distL="0" distR="0">
            <wp:extent cx="1056640" cy="285115"/>
            <wp:effectExtent l="0" t="0" r="0" b="635"/>
            <wp:docPr id="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19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6640" cy="285115"/>
                    </a:xfrm>
                    <a:prstGeom prst="rect">
                      <a:avLst/>
                    </a:prstGeom>
                    <a:noFill/>
                    <a:ln>
                      <a:noFill/>
                    </a:ln>
                  </pic:spPr>
                </pic:pic>
              </a:graphicData>
            </a:graphic>
          </wp:inline>
        </w:drawing>
      </w:r>
      <w:r w:rsidR="0083487F" w:rsidRPr="00E325AC">
        <w:rPr>
          <w:szCs w:val="28"/>
        </w:rPr>
        <w:fldChar w:fldCharType="end"/>
      </w:r>
      <w:r w:rsidRPr="00E325AC">
        <w:rPr>
          <w:rFonts w:hint="eastAsia"/>
          <w:szCs w:val="28"/>
        </w:rPr>
        <w:t>（</w:t>
      </w:r>
      <w:r w:rsidRPr="00E325AC">
        <w:rPr>
          <w:rFonts w:hint="eastAsia"/>
          <w:szCs w:val="28"/>
        </w:rPr>
        <w:t>7.</w:t>
      </w:r>
      <w:r w:rsidR="00BA6F86" w:rsidRPr="00E325AC">
        <w:rPr>
          <w:rFonts w:hint="eastAsia"/>
          <w:szCs w:val="28"/>
        </w:rPr>
        <w:t>3</w:t>
      </w:r>
      <w:r w:rsidRPr="00E325AC">
        <w:rPr>
          <w:rFonts w:hint="eastAsia"/>
          <w:szCs w:val="28"/>
        </w:rPr>
        <w:t>.</w:t>
      </w:r>
      <w:r w:rsidR="00BA6F86" w:rsidRPr="00E325AC">
        <w:rPr>
          <w:rFonts w:hint="eastAsia"/>
          <w:szCs w:val="28"/>
        </w:rPr>
        <w:t>7</w:t>
      </w:r>
      <w:r w:rsidRPr="00E325AC">
        <w:rPr>
          <w:rFonts w:hint="eastAsia"/>
          <w:szCs w:val="28"/>
        </w:rPr>
        <w:t>-1</w:t>
      </w:r>
      <w:r w:rsidRPr="00E325AC">
        <w:rPr>
          <w:rFonts w:hint="eastAsia"/>
          <w:szCs w:val="28"/>
        </w:rPr>
        <w:t>）</w:t>
      </w:r>
    </w:p>
    <w:p w:rsidR="00BF2FEF" w:rsidRPr="00E325AC" w:rsidRDefault="009854D4" w:rsidP="00BA6F86">
      <w:pPr>
        <w:ind w:firstLineChars="1250" w:firstLine="3500"/>
        <w:jc w:val="left"/>
        <w:rPr>
          <w:szCs w:val="28"/>
        </w:rPr>
      </w:pPr>
      <w:r w:rsidRPr="00E325AC">
        <w:rPr>
          <w:snapToGrid w:val="0"/>
          <w:kern w:val="0"/>
          <w:position w:val="-22"/>
          <w:szCs w:val="28"/>
        </w:rPr>
        <w:object w:dxaOrig="740" w:dyaOrig="580">
          <v:shape id="_x0000_i1157" type="#_x0000_t75" style="width:36pt;height:28.5pt" o:ole="">
            <v:imagedata r:id="rId196" o:title=""/>
          </v:shape>
          <o:OLEObject Type="Embed" ProgID="Equation.DSMT4" ShapeID="_x0000_i1157" DrawAspect="Content" ObjectID="_1630338533" r:id="rId315"/>
        </w:object>
      </w:r>
      <w:r w:rsidRPr="00E325AC">
        <w:rPr>
          <w:rFonts w:hint="eastAsia"/>
          <w:snapToGrid w:val="0"/>
          <w:kern w:val="0"/>
          <w:position w:val="-22"/>
          <w:szCs w:val="28"/>
        </w:rPr>
        <w:t xml:space="preserve">                         </w:t>
      </w:r>
      <w:r w:rsidRPr="00E325AC">
        <w:rPr>
          <w:rStyle w:val="2Char1"/>
          <w:rFonts w:hint="eastAsia"/>
          <w:szCs w:val="28"/>
        </w:rPr>
        <w:t>（</w:t>
      </w:r>
      <w:r w:rsidRPr="00E325AC">
        <w:rPr>
          <w:rFonts w:hint="eastAsia"/>
          <w:szCs w:val="28"/>
        </w:rPr>
        <w:t>7.</w:t>
      </w:r>
      <w:r w:rsidR="00BA6F86" w:rsidRPr="00E325AC">
        <w:rPr>
          <w:rFonts w:hint="eastAsia"/>
          <w:szCs w:val="28"/>
        </w:rPr>
        <w:t>3</w:t>
      </w:r>
      <w:r w:rsidRPr="00E325AC">
        <w:rPr>
          <w:rFonts w:hint="eastAsia"/>
          <w:szCs w:val="28"/>
        </w:rPr>
        <w:t>.</w:t>
      </w:r>
      <w:r w:rsidR="00BA6F86" w:rsidRPr="00E325AC">
        <w:rPr>
          <w:rFonts w:hint="eastAsia"/>
          <w:szCs w:val="28"/>
        </w:rPr>
        <w:t>7</w:t>
      </w:r>
      <w:r w:rsidRPr="00E325AC">
        <w:rPr>
          <w:rStyle w:val="2Char1"/>
          <w:rFonts w:hint="eastAsia"/>
          <w:szCs w:val="28"/>
        </w:rPr>
        <w:t>-</w:t>
      </w:r>
      <w:r w:rsidRPr="00E325AC">
        <w:rPr>
          <w:rStyle w:val="2Char1"/>
          <w:szCs w:val="28"/>
        </w:rPr>
        <w:t>2</w:t>
      </w:r>
      <w:r w:rsidRPr="00E325AC">
        <w:rPr>
          <w:rStyle w:val="2Char1"/>
          <w:rFonts w:hint="eastAsia"/>
          <w:szCs w:val="28"/>
        </w:rPr>
        <w:t>）</w:t>
      </w:r>
    </w:p>
    <w:p w:rsidR="00BF2FEF" w:rsidRPr="00E325AC" w:rsidRDefault="00963725" w:rsidP="00FC3A46">
      <w:pPr>
        <w:pStyle w:val="24"/>
        <w:ind w:firstLine="562"/>
        <w:rPr>
          <w:sz w:val="28"/>
          <w:szCs w:val="28"/>
        </w:rPr>
      </w:pPr>
      <w:r w:rsidRPr="00E325AC">
        <w:rPr>
          <w:b/>
          <w:sz w:val="28"/>
          <w:szCs w:val="28"/>
        </w:rPr>
        <w:t>3</w:t>
      </w:r>
      <w:r w:rsidR="00BF2FEF" w:rsidRPr="00E325AC">
        <w:rPr>
          <w:rFonts w:hint="eastAsia"/>
          <w:sz w:val="28"/>
          <w:szCs w:val="28"/>
        </w:rPr>
        <w:t>最大挠度宜</w:t>
      </w:r>
      <w:proofErr w:type="gramStart"/>
      <w:r w:rsidR="00BF2FEF" w:rsidRPr="00E325AC">
        <w:rPr>
          <w:rFonts w:hint="eastAsia"/>
          <w:sz w:val="28"/>
          <w:szCs w:val="28"/>
        </w:rPr>
        <w:t>按考虑</w:t>
      </w:r>
      <w:proofErr w:type="gramEnd"/>
      <w:r w:rsidR="00BF2FEF" w:rsidRPr="00E325AC">
        <w:rPr>
          <w:rFonts w:hint="eastAsia"/>
          <w:sz w:val="28"/>
          <w:szCs w:val="28"/>
        </w:rPr>
        <w:t>几何非线性的有限元方法计算，也可按</w:t>
      </w:r>
      <w:r w:rsidR="00BA6F86" w:rsidRPr="00E325AC">
        <w:rPr>
          <w:rFonts w:hint="eastAsia"/>
          <w:sz w:val="28"/>
          <w:szCs w:val="28"/>
        </w:rPr>
        <w:t>下列</w:t>
      </w:r>
      <w:r w:rsidR="00BF2FEF" w:rsidRPr="00E325AC">
        <w:rPr>
          <w:rFonts w:hint="eastAsia"/>
          <w:sz w:val="28"/>
          <w:szCs w:val="28"/>
        </w:rPr>
        <w:t>公式</w:t>
      </w:r>
      <w:r w:rsidR="00517DEC" w:rsidRPr="00E325AC">
        <w:rPr>
          <w:rFonts w:hint="eastAsia"/>
          <w:sz w:val="28"/>
          <w:szCs w:val="28"/>
        </w:rPr>
        <w:t>计算</w:t>
      </w:r>
      <w:r w:rsidR="00BA6F86" w:rsidRPr="00E325AC">
        <w:rPr>
          <w:rFonts w:hint="eastAsia"/>
          <w:sz w:val="28"/>
          <w:szCs w:val="28"/>
        </w:rPr>
        <w:t>：</w:t>
      </w:r>
    </w:p>
    <w:p w:rsidR="00BA6F86" w:rsidRPr="00E325AC" w:rsidRDefault="00BA6F86" w:rsidP="00BA6F86">
      <w:pPr>
        <w:ind w:firstLineChars="1200" w:firstLine="3360"/>
        <w:jc w:val="left"/>
        <w:rPr>
          <w:rStyle w:val="2Char1"/>
          <w:szCs w:val="28"/>
        </w:rPr>
      </w:pPr>
      <w:r w:rsidRPr="00E325AC">
        <w:rPr>
          <w:snapToGrid w:val="0"/>
          <w:kern w:val="0"/>
          <w:position w:val="-22"/>
          <w:szCs w:val="28"/>
        </w:rPr>
        <w:object w:dxaOrig="1240" w:dyaOrig="600">
          <v:shape id="_x0000_i1158" type="#_x0000_t75" style="width:56.95pt;height:28.5pt" o:ole="">
            <v:imagedata r:id="rId198" o:title=""/>
          </v:shape>
          <o:OLEObject Type="Embed" ProgID="Equation.DSMT4" ShapeID="_x0000_i1158" DrawAspect="Content" ObjectID="_1630338534" r:id="rId316"/>
        </w:object>
      </w:r>
      <w:r w:rsidRPr="00E325AC">
        <w:rPr>
          <w:rFonts w:hint="eastAsia"/>
          <w:snapToGrid w:val="0"/>
          <w:kern w:val="0"/>
          <w:position w:val="-22"/>
          <w:szCs w:val="28"/>
        </w:rPr>
        <w:t xml:space="preserve">                       </w:t>
      </w:r>
      <w:r w:rsidR="0083487F" w:rsidRPr="00E325AC">
        <w:rPr>
          <w:rFonts w:ascii="宋体" w:hAnsi="宋体" w:cs="宋体"/>
          <w:szCs w:val="28"/>
        </w:rPr>
        <w:fldChar w:fldCharType="begin"/>
      </w:r>
      <w:r w:rsidRPr="00E325AC">
        <w:rPr>
          <w:rFonts w:ascii="宋体" w:hAnsi="宋体" w:cs="宋体"/>
          <w:szCs w:val="28"/>
        </w:rPr>
        <w:instrText xml:space="preserve"> QUOTE </w:instrText>
      </w:r>
      <w:r w:rsidRPr="00E325AC">
        <w:rPr>
          <w:noProof/>
          <w:position w:val="-14"/>
          <w:szCs w:val="28"/>
        </w:rPr>
        <w:drawing>
          <wp:inline distT="0" distB="0" distL="0" distR="0">
            <wp:extent cx="1163955" cy="285115"/>
            <wp:effectExtent l="0" t="0" r="0" b="635"/>
            <wp:docPr id="1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2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3955" cy="285115"/>
                    </a:xfrm>
                    <a:prstGeom prst="rect">
                      <a:avLst/>
                    </a:prstGeom>
                    <a:noFill/>
                    <a:ln>
                      <a:noFill/>
                    </a:ln>
                  </pic:spPr>
                </pic:pic>
              </a:graphicData>
            </a:graphic>
          </wp:inline>
        </w:drawing>
      </w:r>
      <w:r w:rsidR="0083487F" w:rsidRPr="00E325AC">
        <w:rPr>
          <w:rFonts w:ascii="宋体" w:hAnsi="宋体" w:cs="宋体"/>
          <w:szCs w:val="28"/>
        </w:rPr>
        <w:fldChar w:fldCharType="end"/>
      </w:r>
      <w:r w:rsidRPr="00E325AC">
        <w:rPr>
          <w:rStyle w:val="2Char1"/>
          <w:rFonts w:hint="eastAsia"/>
          <w:szCs w:val="28"/>
        </w:rPr>
        <w:t>（</w:t>
      </w:r>
      <w:r w:rsidRPr="00E325AC">
        <w:rPr>
          <w:rFonts w:hint="eastAsia"/>
          <w:szCs w:val="28"/>
        </w:rPr>
        <w:t>7.3.7</w:t>
      </w:r>
      <w:r w:rsidRPr="00E325AC">
        <w:rPr>
          <w:rStyle w:val="2Char1"/>
          <w:rFonts w:hint="eastAsia"/>
          <w:szCs w:val="28"/>
        </w:rPr>
        <w:t>-</w:t>
      </w:r>
      <w:r w:rsidRPr="00E325AC">
        <w:rPr>
          <w:rStyle w:val="2Char1"/>
          <w:szCs w:val="28"/>
        </w:rPr>
        <w:t>3</w:t>
      </w:r>
      <w:r w:rsidRPr="00E325AC">
        <w:rPr>
          <w:rStyle w:val="2Char1"/>
          <w:rFonts w:hint="eastAsia"/>
          <w:szCs w:val="28"/>
        </w:rPr>
        <w:t>）</w:t>
      </w:r>
    </w:p>
    <w:p w:rsidR="00BA6F86" w:rsidRPr="00E325AC" w:rsidRDefault="00BA6F86" w:rsidP="00BA6F86">
      <w:pPr>
        <w:ind w:firstLineChars="1200" w:firstLine="3360"/>
        <w:jc w:val="left"/>
        <w:rPr>
          <w:szCs w:val="28"/>
        </w:rPr>
      </w:pPr>
      <w:r w:rsidRPr="00E325AC">
        <w:rPr>
          <w:snapToGrid w:val="0"/>
          <w:kern w:val="0"/>
          <w:position w:val="-22"/>
          <w:szCs w:val="28"/>
        </w:rPr>
        <w:object w:dxaOrig="900" w:dyaOrig="600">
          <v:shape id="_x0000_i1159" type="#_x0000_t75" style="width:43.5pt;height:28.5pt" o:ole="">
            <v:imagedata r:id="rId201" o:title=""/>
          </v:shape>
          <o:OLEObject Type="Embed" ProgID="Equation.DSMT4" ShapeID="_x0000_i1159" DrawAspect="Content" ObjectID="_1630338535" r:id="rId317"/>
        </w:object>
      </w:r>
      <w:r w:rsidRPr="00E325AC">
        <w:rPr>
          <w:rFonts w:hint="eastAsia"/>
          <w:snapToGrid w:val="0"/>
          <w:kern w:val="0"/>
          <w:position w:val="-22"/>
          <w:szCs w:val="28"/>
        </w:rPr>
        <w:t xml:space="preserve">                         </w:t>
      </w:r>
      <w:r w:rsidRPr="00E325AC">
        <w:rPr>
          <w:rStyle w:val="2Char1"/>
          <w:rFonts w:hint="eastAsia"/>
          <w:szCs w:val="28"/>
        </w:rPr>
        <w:t>（</w:t>
      </w:r>
      <w:r w:rsidRPr="00E325AC">
        <w:rPr>
          <w:rFonts w:hint="eastAsia"/>
          <w:szCs w:val="28"/>
        </w:rPr>
        <w:t>7.3.7</w:t>
      </w:r>
      <w:r w:rsidRPr="00E325AC">
        <w:rPr>
          <w:rStyle w:val="2Char1"/>
          <w:rFonts w:hint="eastAsia"/>
          <w:szCs w:val="28"/>
        </w:rPr>
        <w:t>-</w:t>
      </w:r>
      <w:r w:rsidRPr="00E325AC">
        <w:rPr>
          <w:rStyle w:val="2Char1"/>
          <w:szCs w:val="28"/>
        </w:rPr>
        <w:t>4</w:t>
      </w:r>
      <w:r w:rsidRPr="00E325AC">
        <w:rPr>
          <w:rStyle w:val="2Char1"/>
          <w:rFonts w:hint="eastAsia"/>
          <w:szCs w:val="28"/>
        </w:rPr>
        <w:t>）</w:t>
      </w:r>
    </w:p>
    <w:p w:rsidR="00FC3A46" w:rsidRPr="00E325AC" w:rsidRDefault="00BF2FEF" w:rsidP="00FC3A46">
      <w:pPr>
        <w:ind w:right="455"/>
        <w:textAlignment w:val="center"/>
        <w:rPr>
          <w:szCs w:val="28"/>
        </w:rPr>
      </w:pPr>
      <w:r w:rsidRPr="00E325AC">
        <w:rPr>
          <w:snapToGrid w:val="0"/>
          <w:kern w:val="0"/>
          <w:szCs w:val="28"/>
        </w:rPr>
        <w:t>式中：</w:t>
      </w:r>
      <w:r w:rsidR="00FC3A46" w:rsidRPr="00E325AC">
        <w:rPr>
          <w:rFonts w:hint="eastAsia"/>
          <w:i/>
          <w:szCs w:val="28"/>
        </w:rPr>
        <w:t>q</w:t>
      </w:r>
      <w:r w:rsidR="00FC3A46" w:rsidRPr="00E325AC">
        <w:rPr>
          <w:rFonts w:hint="eastAsia"/>
          <w:i/>
          <w:szCs w:val="28"/>
        </w:rPr>
        <w:t>、</w:t>
      </w:r>
      <w:r w:rsidR="0083487F" w:rsidRPr="00E325AC">
        <w:rPr>
          <w:szCs w:val="28"/>
        </w:rPr>
        <w:fldChar w:fldCharType="begin"/>
      </w:r>
      <w:r w:rsidR="00FC3A46" w:rsidRPr="00E325AC">
        <w:rPr>
          <w:szCs w:val="28"/>
        </w:rPr>
        <w:instrText xml:space="preserve"> QUOTE </w:instrText>
      </w:r>
      <w:r w:rsidR="00FC3A46" w:rsidRPr="00E325AC">
        <w:rPr>
          <w:noProof/>
          <w:szCs w:val="28"/>
        </w:rPr>
        <w:drawing>
          <wp:inline distT="0" distB="0" distL="0" distR="0">
            <wp:extent cx="189865" cy="178435"/>
            <wp:effectExtent l="0" t="0" r="635" b="0"/>
            <wp:docPr id="1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2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r w:rsidR="0083487F" w:rsidRPr="00E325AC">
        <w:rPr>
          <w:szCs w:val="28"/>
        </w:rPr>
        <w:fldChar w:fldCharType="end"/>
      </w:r>
      <w:r w:rsidR="00FC3A46" w:rsidRPr="00E325AC">
        <w:rPr>
          <w:rFonts w:hint="eastAsia"/>
          <w:i/>
          <w:iCs/>
          <w:szCs w:val="28"/>
        </w:rPr>
        <w:t>q</w:t>
      </w:r>
      <w:r w:rsidR="00FC3A46" w:rsidRPr="00E325AC">
        <w:rPr>
          <w:rFonts w:hint="eastAsia"/>
          <w:szCs w:val="28"/>
          <w:vertAlign w:val="subscript"/>
        </w:rPr>
        <w:t>k</w:t>
      </w:r>
      <w:r w:rsidR="00FC3A46" w:rsidRPr="00E325AC">
        <w:rPr>
          <w:rFonts w:eastAsia="黑体"/>
          <w:szCs w:val="28"/>
        </w:rPr>
        <w:t>——</w:t>
      </w:r>
      <w:r w:rsidR="00FC3A46" w:rsidRPr="00E325AC">
        <w:rPr>
          <w:rFonts w:hint="eastAsia"/>
          <w:szCs w:val="28"/>
        </w:rPr>
        <w:t>垂直于幕墙平面的荷载设计值</w:t>
      </w:r>
      <w:r w:rsidR="00FC3A46" w:rsidRPr="00E325AC">
        <w:rPr>
          <w:szCs w:val="28"/>
        </w:rPr>
        <w:t>、</w:t>
      </w:r>
      <w:r w:rsidR="00FC3A46" w:rsidRPr="00E325AC">
        <w:rPr>
          <w:rFonts w:hint="eastAsia"/>
          <w:szCs w:val="28"/>
        </w:rPr>
        <w:t>标准值（</w:t>
      </w:r>
      <w:r w:rsidR="00FC3A46" w:rsidRPr="00E325AC">
        <w:rPr>
          <w:rFonts w:hint="eastAsia"/>
          <w:szCs w:val="28"/>
        </w:rPr>
        <w:t>N/</w:t>
      </w:r>
      <w:r w:rsidR="00FC3A46" w:rsidRPr="00E325AC">
        <w:rPr>
          <w:szCs w:val="28"/>
        </w:rPr>
        <w:t>mm</w:t>
      </w:r>
      <w:r w:rsidR="00FC3A46" w:rsidRPr="00E325AC">
        <w:rPr>
          <w:szCs w:val="28"/>
          <w:vertAlign w:val="superscript"/>
        </w:rPr>
        <w:t>2</w:t>
      </w:r>
      <w:r w:rsidR="00FC3A46" w:rsidRPr="00E325AC">
        <w:rPr>
          <w:rFonts w:hint="eastAsia"/>
          <w:szCs w:val="28"/>
        </w:rPr>
        <w:t>）；</w:t>
      </w:r>
    </w:p>
    <w:p w:rsidR="00FC3A46" w:rsidRPr="00E325AC" w:rsidRDefault="00FC3A46" w:rsidP="00FC3A46">
      <w:pPr>
        <w:ind w:right="455" w:firstLineChars="450" w:firstLine="1260"/>
        <w:textAlignment w:val="center"/>
        <w:rPr>
          <w:szCs w:val="28"/>
        </w:rPr>
      </w:pPr>
      <w:r w:rsidRPr="00E325AC">
        <w:rPr>
          <w:rFonts w:ascii="宋体" w:hAnsi="宋体" w:hint="eastAsia"/>
          <w:szCs w:val="28"/>
        </w:rPr>
        <w:t>σ</w:t>
      </w:r>
      <w:r w:rsidRPr="00E325AC">
        <w:rPr>
          <w:rFonts w:eastAsia="黑体"/>
          <w:szCs w:val="28"/>
        </w:rPr>
        <w:t>——</w:t>
      </w:r>
      <w:r w:rsidRPr="00E325AC">
        <w:rPr>
          <w:rFonts w:hint="eastAsia"/>
          <w:szCs w:val="28"/>
        </w:rPr>
        <w:t>荷载作用下玻璃截面的最大应力设计值（</w:t>
      </w:r>
      <w:r w:rsidRPr="00E325AC">
        <w:rPr>
          <w:rFonts w:hint="eastAsia"/>
          <w:szCs w:val="28"/>
        </w:rPr>
        <w:t>N/mm</w:t>
      </w:r>
      <w:r w:rsidRPr="00E325AC">
        <w:rPr>
          <w:rFonts w:hint="eastAsia"/>
          <w:szCs w:val="28"/>
          <w:vertAlign w:val="superscript"/>
        </w:rPr>
        <w:t>2</w:t>
      </w:r>
      <w:r w:rsidRPr="00E325AC">
        <w:rPr>
          <w:rFonts w:hint="eastAsia"/>
          <w:szCs w:val="28"/>
        </w:rPr>
        <w:t>）；</w:t>
      </w:r>
    </w:p>
    <w:p w:rsidR="00FC3A46" w:rsidRPr="00E325AC" w:rsidRDefault="00FC3A46" w:rsidP="00FC3A46">
      <w:pPr>
        <w:ind w:right="455" w:firstLineChars="200" w:firstLine="560"/>
        <w:textAlignment w:val="center"/>
        <w:rPr>
          <w:szCs w:val="28"/>
        </w:rPr>
      </w:pPr>
      <w:r w:rsidRPr="00E325AC">
        <w:rPr>
          <w:rFonts w:hint="eastAsia"/>
          <w:szCs w:val="28"/>
        </w:rPr>
        <w:t>θ、θ</w:t>
      </w:r>
      <w:r w:rsidRPr="00E325AC">
        <w:rPr>
          <w:rFonts w:hint="eastAsia"/>
          <w:szCs w:val="28"/>
          <w:vertAlign w:val="subscript"/>
        </w:rPr>
        <w:t>k</w:t>
      </w:r>
      <w:r w:rsidRPr="00E325AC">
        <w:rPr>
          <w:rFonts w:eastAsia="黑体"/>
          <w:szCs w:val="28"/>
        </w:rPr>
        <w:t>——</w:t>
      </w:r>
      <w:r w:rsidRPr="00E325AC">
        <w:rPr>
          <w:rFonts w:hint="eastAsia"/>
          <w:szCs w:val="28"/>
        </w:rPr>
        <w:t>参数；</w:t>
      </w:r>
    </w:p>
    <w:p w:rsidR="00FC3A46" w:rsidRPr="00E325AC" w:rsidRDefault="00FC3A46" w:rsidP="00FC3A46">
      <w:pPr>
        <w:ind w:right="455" w:firstLineChars="450" w:firstLine="1260"/>
        <w:textAlignment w:val="center"/>
        <w:rPr>
          <w:szCs w:val="28"/>
        </w:rPr>
      </w:pPr>
      <w:r w:rsidRPr="00E325AC">
        <w:rPr>
          <w:rFonts w:ascii="宋体" w:hAnsi="宋体" w:cs="宋体" w:hint="eastAsia"/>
          <w:position w:val="-10"/>
          <w:szCs w:val="28"/>
        </w:rPr>
        <w:object w:dxaOrig="279" w:dyaOrig="340">
          <v:shape id="_x0000_i1160" type="#_x0000_t75" style="width:15.05pt;height:13.45pt" o:ole="">
            <v:imagedata r:id="rId204" o:title=""/>
          </v:shape>
          <o:OLEObject Type="Embed" ProgID="Equation.3" ShapeID="_x0000_i1160" DrawAspect="Content" ObjectID="_1630338536" r:id="rId318"/>
        </w:object>
      </w:r>
      <w:r w:rsidRPr="00E325AC">
        <w:rPr>
          <w:rFonts w:eastAsia="黑体"/>
          <w:szCs w:val="28"/>
        </w:rPr>
        <w:t>——</w:t>
      </w:r>
      <w:r w:rsidRPr="00E325AC">
        <w:rPr>
          <w:rFonts w:hint="eastAsia"/>
          <w:szCs w:val="28"/>
        </w:rPr>
        <w:t>在风荷载标准</w:t>
      </w:r>
      <w:proofErr w:type="gramStart"/>
      <w:r w:rsidRPr="00E325AC">
        <w:rPr>
          <w:rFonts w:hint="eastAsia"/>
          <w:szCs w:val="28"/>
        </w:rPr>
        <w:t>值作用</w:t>
      </w:r>
      <w:proofErr w:type="gramEnd"/>
      <w:r w:rsidRPr="00E325AC">
        <w:rPr>
          <w:rFonts w:hint="eastAsia"/>
          <w:szCs w:val="28"/>
        </w:rPr>
        <w:t>下挠度最大值（</w:t>
      </w:r>
      <w:r w:rsidRPr="00E325AC">
        <w:rPr>
          <w:rFonts w:hint="eastAsia"/>
          <w:szCs w:val="28"/>
        </w:rPr>
        <w:t>mm</w:t>
      </w:r>
      <w:r w:rsidRPr="00E325AC">
        <w:rPr>
          <w:rFonts w:hint="eastAsia"/>
          <w:szCs w:val="28"/>
        </w:rPr>
        <w:t>）；</w:t>
      </w:r>
    </w:p>
    <w:p w:rsidR="00FC3A46" w:rsidRPr="00E325AC" w:rsidRDefault="00FC3A46" w:rsidP="00FC3A46">
      <w:pPr>
        <w:ind w:right="455" w:firstLineChars="500" w:firstLine="1400"/>
        <w:textAlignment w:val="center"/>
        <w:rPr>
          <w:szCs w:val="28"/>
        </w:rPr>
      </w:pPr>
      <w:r w:rsidRPr="00E325AC">
        <w:rPr>
          <w:rFonts w:ascii="宋体" w:hAnsi="宋体" w:cs="宋体" w:hint="eastAsia"/>
          <w:position w:val="-6"/>
          <w:szCs w:val="28"/>
        </w:rPr>
        <w:object w:dxaOrig="200" w:dyaOrig="220">
          <v:shape id="_x0000_i1161" type="#_x0000_t75" style="width:7.5pt;height:13.45pt" o:ole="">
            <v:imagedata r:id="rId206" o:title=""/>
          </v:shape>
          <o:OLEObject Type="Embed" ProgID="Equation.3" ShapeID="_x0000_i1161" DrawAspect="Content" ObjectID="_1630338537" r:id="rId319"/>
        </w:object>
      </w:r>
      <w:r w:rsidRPr="00E325AC">
        <w:rPr>
          <w:rFonts w:eastAsia="黑体"/>
          <w:szCs w:val="28"/>
        </w:rPr>
        <w:t>——</w:t>
      </w:r>
      <w:r w:rsidRPr="00E325AC">
        <w:rPr>
          <w:rFonts w:hint="eastAsia"/>
          <w:szCs w:val="28"/>
        </w:rPr>
        <w:t>面板区格短边边长（</w:t>
      </w:r>
      <w:r w:rsidRPr="00E325AC">
        <w:rPr>
          <w:rFonts w:hint="eastAsia"/>
          <w:szCs w:val="28"/>
        </w:rPr>
        <w:t>mm</w:t>
      </w:r>
      <w:r w:rsidRPr="00E325AC">
        <w:rPr>
          <w:rFonts w:hint="eastAsia"/>
          <w:szCs w:val="28"/>
        </w:rPr>
        <w:t>）；</w:t>
      </w:r>
    </w:p>
    <w:p w:rsidR="00FC3A46" w:rsidRPr="00E325AC" w:rsidRDefault="00FC3A46" w:rsidP="00FC3A46">
      <w:pPr>
        <w:ind w:right="455" w:firstLineChars="500" w:firstLine="1400"/>
        <w:textAlignment w:val="center"/>
        <w:rPr>
          <w:szCs w:val="28"/>
        </w:rPr>
      </w:pPr>
      <w:r w:rsidRPr="00E325AC">
        <w:rPr>
          <w:rFonts w:ascii="宋体" w:hAnsi="宋体" w:cs="宋体" w:hint="eastAsia"/>
          <w:position w:val="-6"/>
          <w:szCs w:val="28"/>
        </w:rPr>
        <w:object w:dxaOrig="140" w:dyaOrig="240">
          <v:shape id="_x0000_i1162" type="#_x0000_t75" style="width:7.5pt;height:15.05pt" o:ole="">
            <v:imagedata r:id="rId208" o:title=""/>
          </v:shape>
          <o:OLEObject Type="Embed" ProgID="Equation.3" ShapeID="_x0000_i1162" DrawAspect="Content" ObjectID="_1630338538" r:id="rId320"/>
        </w:object>
      </w:r>
      <w:r w:rsidRPr="00E325AC">
        <w:rPr>
          <w:rFonts w:eastAsia="黑体"/>
          <w:szCs w:val="28"/>
        </w:rPr>
        <w:t>——</w:t>
      </w:r>
      <w:r w:rsidRPr="00E325AC">
        <w:rPr>
          <w:rFonts w:hint="eastAsia"/>
          <w:szCs w:val="28"/>
        </w:rPr>
        <w:t>面板的厚度（</w:t>
      </w:r>
      <w:r w:rsidRPr="00E325AC">
        <w:rPr>
          <w:rFonts w:hint="eastAsia"/>
          <w:szCs w:val="28"/>
        </w:rPr>
        <w:t>mm</w:t>
      </w:r>
      <w:r w:rsidRPr="00E325AC">
        <w:rPr>
          <w:rFonts w:hint="eastAsia"/>
          <w:szCs w:val="28"/>
        </w:rPr>
        <w:t>）；</w:t>
      </w:r>
    </w:p>
    <w:p w:rsidR="00FC3A46" w:rsidRPr="00E325AC" w:rsidRDefault="00FC3A46" w:rsidP="00FC3A46">
      <w:pPr>
        <w:ind w:right="455" w:firstLineChars="500" w:firstLine="1400"/>
        <w:textAlignment w:val="center"/>
        <w:rPr>
          <w:i/>
          <w:szCs w:val="28"/>
        </w:rPr>
      </w:pPr>
      <w:r w:rsidRPr="00E325AC">
        <w:rPr>
          <w:rFonts w:hint="eastAsia"/>
          <w:i/>
          <w:szCs w:val="28"/>
        </w:rPr>
        <w:t>E</w:t>
      </w:r>
      <w:r w:rsidRPr="00E325AC">
        <w:rPr>
          <w:rFonts w:eastAsia="黑体"/>
          <w:szCs w:val="28"/>
        </w:rPr>
        <w:t>——</w:t>
      </w:r>
      <w:r w:rsidRPr="00E325AC">
        <w:rPr>
          <w:rFonts w:hint="eastAsia"/>
          <w:szCs w:val="28"/>
        </w:rPr>
        <w:t>面板的弹性模量（</w:t>
      </w:r>
      <w:r w:rsidRPr="00E325AC">
        <w:rPr>
          <w:rFonts w:hint="eastAsia"/>
          <w:szCs w:val="28"/>
        </w:rPr>
        <w:t>N/</w:t>
      </w:r>
      <w:r w:rsidRPr="00E325AC">
        <w:rPr>
          <w:szCs w:val="28"/>
        </w:rPr>
        <w:t>mm</w:t>
      </w:r>
      <w:r w:rsidRPr="00E325AC">
        <w:rPr>
          <w:szCs w:val="28"/>
          <w:vertAlign w:val="superscript"/>
        </w:rPr>
        <w:t>2</w:t>
      </w:r>
      <w:r w:rsidRPr="00E325AC">
        <w:rPr>
          <w:rFonts w:hint="eastAsia"/>
          <w:szCs w:val="28"/>
        </w:rPr>
        <w:t>）；</w:t>
      </w:r>
    </w:p>
    <w:p w:rsidR="00FC3A46" w:rsidRPr="00E325AC" w:rsidRDefault="00FC3A46" w:rsidP="00FC3A46">
      <w:pPr>
        <w:ind w:leftChars="500" w:left="2100" w:right="455" w:hangingChars="250" w:hanging="700"/>
        <w:textAlignment w:val="center"/>
        <w:rPr>
          <w:szCs w:val="28"/>
        </w:rPr>
      </w:pPr>
      <w:r w:rsidRPr="00E325AC">
        <w:rPr>
          <w:rFonts w:hint="eastAsia"/>
          <w:szCs w:val="28"/>
        </w:rPr>
        <w:t>m</w:t>
      </w:r>
      <w:r w:rsidRPr="00E325AC">
        <w:rPr>
          <w:rFonts w:eastAsia="黑体"/>
          <w:szCs w:val="28"/>
        </w:rPr>
        <w:t>——</w:t>
      </w:r>
      <w:r w:rsidRPr="00E325AC">
        <w:rPr>
          <w:rFonts w:hint="eastAsia"/>
          <w:szCs w:val="28"/>
        </w:rPr>
        <w:t>面板的弯矩系数（根据边界条件按本规范附录×表×××采用）；</w:t>
      </w:r>
      <w:r w:rsidRPr="00E325AC">
        <w:rPr>
          <w:rFonts w:hint="eastAsia"/>
          <w:szCs w:val="28"/>
        </w:rPr>
        <w:t xml:space="preserve"> </w:t>
      </w:r>
    </w:p>
    <w:p w:rsidR="00BF2FEF" w:rsidRPr="00E325AC" w:rsidRDefault="00FC3A46" w:rsidP="00FC3A46">
      <w:pPr>
        <w:ind w:right="455" w:firstLineChars="350" w:firstLine="980"/>
        <w:textAlignment w:val="center"/>
        <w:rPr>
          <w:szCs w:val="28"/>
        </w:rPr>
      </w:pPr>
      <w:r w:rsidRPr="00E325AC">
        <w:rPr>
          <w:i/>
          <w:snapToGrid w:val="0"/>
          <w:kern w:val="0"/>
          <w:szCs w:val="28"/>
        </w:rPr>
        <w:t>η</w:t>
      </w:r>
      <w:r w:rsidRPr="00E325AC">
        <w:rPr>
          <w:rFonts w:hint="eastAsia"/>
          <w:i/>
          <w:snapToGrid w:val="0"/>
          <w:kern w:val="0"/>
          <w:szCs w:val="28"/>
        </w:rPr>
        <w:t>、</w:t>
      </w:r>
      <w:r w:rsidRPr="00E325AC">
        <w:rPr>
          <w:i/>
          <w:snapToGrid w:val="0"/>
          <w:kern w:val="0"/>
          <w:szCs w:val="28"/>
        </w:rPr>
        <w:t>η</w:t>
      </w:r>
      <w:r w:rsidRPr="00E325AC">
        <w:rPr>
          <w:i/>
          <w:snapToGrid w:val="0"/>
          <w:kern w:val="0"/>
          <w:szCs w:val="28"/>
          <w:vertAlign w:val="subscript"/>
        </w:rPr>
        <w:t>k</w:t>
      </w:r>
      <w:r w:rsidRPr="00E325AC">
        <w:rPr>
          <w:rFonts w:eastAsia="黑体"/>
          <w:szCs w:val="28"/>
        </w:rPr>
        <w:t>——</w:t>
      </w:r>
      <w:proofErr w:type="gramStart"/>
      <w:r w:rsidRPr="00E325AC">
        <w:rPr>
          <w:rFonts w:hint="eastAsia"/>
          <w:szCs w:val="28"/>
        </w:rPr>
        <w:t>折减系数</w:t>
      </w:r>
      <w:proofErr w:type="gramEnd"/>
      <w:r w:rsidRPr="00E325AC">
        <w:rPr>
          <w:rFonts w:hint="eastAsia"/>
          <w:szCs w:val="28"/>
        </w:rPr>
        <w:t>，可由参数</w:t>
      </w:r>
      <w:r w:rsidRPr="00E325AC">
        <w:rPr>
          <w:rFonts w:ascii="宋体" w:hAnsi="宋体" w:cs="宋体" w:hint="eastAsia"/>
          <w:position w:val="-6"/>
          <w:szCs w:val="28"/>
        </w:rPr>
        <w:object w:dxaOrig="200" w:dyaOrig="280">
          <v:shape id="_x0000_i1163" type="#_x0000_t75" style="width:7.5pt;height:15.05pt" o:ole="">
            <v:imagedata r:id="rId214" o:title=""/>
          </v:shape>
          <o:OLEObject Type="Embed" ProgID="Equation.3" ShapeID="_x0000_i1163" DrawAspect="Content" ObjectID="_1630338539" r:id="rId321"/>
        </w:object>
      </w:r>
      <w:r w:rsidRPr="00E325AC">
        <w:rPr>
          <w:rFonts w:ascii="宋体" w:hAnsi="宋体" w:cs="宋体" w:hint="eastAsia"/>
          <w:szCs w:val="28"/>
        </w:rPr>
        <w:t>、</w:t>
      </w:r>
      <w:r w:rsidRPr="00E325AC">
        <w:rPr>
          <w:rFonts w:ascii="宋体" w:hAnsi="宋体" w:cs="宋体" w:hint="eastAsia"/>
          <w:position w:val="-6"/>
          <w:szCs w:val="28"/>
        </w:rPr>
        <w:object w:dxaOrig="200" w:dyaOrig="280">
          <v:shape id="_x0000_i1164" type="#_x0000_t75" style="width:7.5pt;height:15.05pt" o:ole="">
            <v:imagedata r:id="rId214" o:title=""/>
          </v:shape>
          <o:OLEObject Type="Embed" ProgID="Equation.3" ShapeID="_x0000_i1164" DrawAspect="Content" ObjectID="_1630338540" r:id="rId322"/>
        </w:object>
      </w:r>
      <w:r w:rsidRPr="00E325AC">
        <w:rPr>
          <w:rFonts w:ascii="宋体" w:hAnsi="宋体" w:cs="宋体"/>
          <w:szCs w:val="28"/>
          <w:vertAlign w:val="subscript"/>
        </w:rPr>
        <w:t>k</w:t>
      </w:r>
      <w:r w:rsidRPr="00E325AC">
        <w:rPr>
          <w:rFonts w:hint="eastAsia"/>
          <w:szCs w:val="28"/>
        </w:rPr>
        <w:t>按表</w:t>
      </w:r>
      <w:r w:rsidRPr="00E325AC">
        <w:rPr>
          <w:rFonts w:hint="eastAsia"/>
          <w:szCs w:val="28"/>
        </w:rPr>
        <w:t>7.</w:t>
      </w:r>
      <w:r w:rsidRPr="00E325AC">
        <w:rPr>
          <w:szCs w:val="28"/>
        </w:rPr>
        <w:t>3</w:t>
      </w:r>
      <w:r w:rsidRPr="00E325AC">
        <w:rPr>
          <w:rFonts w:hint="eastAsia"/>
          <w:szCs w:val="28"/>
        </w:rPr>
        <w:t>.</w:t>
      </w:r>
      <w:r w:rsidRPr="00E325AC">
        <w:rPr>
          <w:szCs w:val="28"/>
        </w:rPr>
        <w:t>7</w:t>
      </w:r>
      <w:r w:rsidRPr="00E325AC">
        <w:rPr>
          <w:rFonts w:hint="eastAsia"/>
          <w:szCs w:val="28"/>
        </w:rPr>
        <w:t>的规定采用；</w:t>
      </w:r>
    </w:p>
    <w:p w:rsidR="00FC3A46" w:rsidRPr="00E325AC" w:rsidRDefault="00FC3A46" w:rsidP="00FC3A46">
      <w:pPr>
        <w:ind w:leftChars="500" w:left="2240" w:right="455" w:hangingChars="300" w:hanging="840"/>
        <w:textAlignment w:val="center"/>
        <w:rPr>
          <w:szCs w:val="28"/>
        </w:rPr>
      </w:pPr>
      <w:r w:rsidRPr="00E325AC">
        <w:rPr>
          <w:rFonts w:hint="eastAsia"/>
          <w:i/>
          <w:iCs/>
          <w:szCs w:val="28"/>
        </w:rPr>
        <w:t>μ</w:t>
      </w:r>
      <w:r w:rsidRPr="00E325AC">
        <w:rPr>
          <w:rFonts w:eastAsia="黑体"/>
          <w:szCs w:val="28"/>
        </w:rPr>
        <w:t>——</w:t>
      </w:r>
      <w:r w:rsidRPr="00E325AC">
        <w:rPr>
          <w:rFonts w:hint="eastAsia"/>
          <w:szCs w:val="28"/>
        </w:rPr>
        <w:t>面板的挠度系数，可由面板短边与长边边长之比</w:t>
      </w:r>
      <w:r w:rsidRPr="00E325AC">
        <w:rPr>
          <w:rFonts w:ascii="宋体" w:hAnsi="宋体" w:cs="宋体" w:hint="eastAsia"/>
          <w:szCs w:val="28"/>
        </w:rPr>
        <w:object w:dxaOrig="200" w:dyaOrig="220">
          <v:shape id="_x0000_i1165" type="#_x0000_t75" style="width:7.5pt;height:13.45pt" o:ole="">
            <v:imagedata r:id="rId210" o:title=""/>
          </v:shape>
          <o:OLEObject Type="Embed" ProgID="Equation.3" ShapeID="_x0000_i1165" DrawAspect="Content" ObjectID="_1630338541" r:id="rId323"/>
        </w:object>
      </w:r>
      <w:r w:rsidRPr="00E325AC">
        <w:rPr>
          <w:rFonts w:hint="eastAsia"/>
          <w:szCs w:val="28"/>
        </w:rPr>
        <w:t>/</w:t>
      </w:r>
      <w:r w:rsidRPr="00E325AC">
        <w:rPr>
          <w:rFonts w:ascii="宋体" w:hAnsi="宋体" w:cs="宋体" w:hint="eastAsia"/>
          <w:szCs w:val="28"/>
        </w:rPr>
        <w:object w:dxaOrig="200" w:dyaOrig="280">
          <v:shape id="_x0000_i1166" type="#_x0000_t75" style="width:7.5pt;height:15.05pt" o:ole="">
            <v:imagedata r:id="rId212" o:title=""/>
          </v:shape>
          <o:OLEObject Type="Embed" ProgID="Equation.3" ShapeID="_x0000_i1166" DrawAspect="Content" ObjectID="_1630338542" r:id="rId324"/>
        </w:object>
      </w:r>
      <w:r w:rsidRPr="00E325AC">
        <w:rPr>
          <w:rFonts w:hint="eastAsia"/>
          <w:szCs w:val="28"/>
        </w:rPr>
        <w:t>按附录</w:t>
      </w:r>
      <w:r w:rsidRPr="00E325AC">
        <w:rPr>
          <w:rFonts w:hint="eastAsia"/>
          <w:szCs w:val="28"/>
        </w:rPr>
        <w:t>G</w:t>
      </w:r>
      <w:r w:rsidRPr="00E325AC">
        <w:rPr>
          <w:rFonts w:hint="eastAsia"/>
          <w:szCs w:val="28"/>
        </w:rPr>
        <w:t>规定采用；</w:t>
      </w:r>
    </w:p>
    <w:p w:rsidR="00FC3A46" w:rsidRPr="00E325AC" w:rsidRDefault="00FC3A46" w:rsidP="00FC3A46">
      <w:pPr>
        <w:ind w:right="455" w:firstLineChars="550" w:firstLine="1540"/>
        <w:textAlignment w:val="center"/>
        <w:rPr>
          <w:i/>
          <w:szCs w:val="28"/>
        </w:rPr>
      </w:pPr>
      <w:r w:rsidRPr="00E325AC">
        <w:rPr>
          <w:rFonts w:hint="eastAsia"/>
          <w:i/>
          <w:szCs w:val="28"/>
        </w:rPr>
        <w:t>D</w:t>
      </w:r>
      <w:r w:rsidRPr="00E325AC">
        <w:rPr>
          <w:rFonts w:eastAsia="黑体"/>
          <w:szCs w:val="28"/>
        </w:rPr>
        <w:t>——</w:t>
      </w:r>
      <w:r w:rsidRPr="00E325AC">
        <w:rPr>
          <w:rFonts w:hint="eastAsia"/>
          <w:szCs w:val="28"/>
        </w:rPr>
        <w:t>面板的刚度，可按本规程公式（</w:t>
      </w:r>
      <w:r w:rsidRPr="00E325AC">
        <w:rPr>
          <w:rStyle w:val="2Char1"/>
          <w:rFonts w:hint="eastAsia"/>
          <w:szCs w:val="28"/>
        </w:rPr>
        <w:t>7.2.5</w:t>
      </w:r>
      <w:r w:rsidRPr="00E325AC">
        <w:rPr>
          <w:rFonts w:hint="eastAsia"/>
          <w:szCs w:val="28"/>
        </w:rPr>
        <w:t>）计算（</w:t>
      </w:r>
      <w:r w:rsidRPr="00E325AC">
        <w:rPr>
          <w:rFonts w:hint="eastAsia"/>
          <w:szCs w:val="28"/>
        </w:rPr>
        <w:t>N</w:t>
      </w:r>
      <w:r w:rsidRPr="00E325AC">
        <w:rPr>
          <w:rFonts w:hint="eastAsia"/>
          <w:szCs w:val="28"/>
        </w:rPr>
        <w:t>•</w:t>
      </w:r>
      <w:r w:rsidRPr="00E325AC">
        <w:rPr>
          <w:rFonts w:hint="eastAsia"/>
          <w:szCs w:val="28"/>
        </w:rPr>
        <w:t>mm</w:t>
      </w:r>
      <w:r w:rsidRPr="00E325AC">
        <w:rPr>
          <w:rFonts w:hint="eastAsia"/>
          <w:szCs w:val="28"/>
        </w:rPr>
        <w:t>）</w:t>
      </w:r>
    </w:p>
    <w:p w:rsidR="00086EC7" w:rsidRPr="00E325AC" w:rsidRDefault="00963725" w:rsidP="00FC3A46">
      <w:pPr>
        <w:pStyle w:val="24"/>
        <w:ind w:firstLine="562"/>
        <w:rPr>
          <w:sz w:val="28"/>
          <w:szCs w:val="28"/>
        </w:rPr>
      </w:pPr>
      <w:bookmarkStart w:id="131" w:name="_Toc26032"/>
      <w:r w:rsidRPr="00E325AC">
        <w:rPr>
          <w:b/>
          <w:sz w:val="28"/>
          <w:szCs w:val="28"/>
        </w:rPr>
        <w:t>4</w:t>
      </w:r>
      <w:r w:rsidR="00FC3A46" w:rsidRPr="00E325AC">
        <w:rPr>
          <w:rFonts w:hint="eastAsia"/>
          <w:sz w:val="28"/>
          <w:szCs w:val="28"/>
        </w:rPr>
        <w:t xml:space="preserve"> </w:t>
      </w:r>
      <w:r w:rsidR="00086EC7" w:rsidRPr="00E325AC">
        <w:rPr>
          <w:rFonts w:hint="eastAsia"/>
          <w:sz w:val="28"/>
          <w:szCs w:val="28"/>
        </w:rPr>
        <w:t>中肋</w:t>
      </w:r>
      <w:proofErr w:type="gramStart"/>
      <w:r w:rsidR="00086EC7" w:rsidRPr="00E325AC">
        <w:rPr>
          <w:rFonts w:hint="eastAsia"/>
          <w:sz w:val="28"/>
          <w:szCs w:val="28"/>
        </w:rPr>
        <w:t>支承线</w:t>
      </w:r>
      <w:proofErr w:type="gramEnd"/>
      <w:r w:rsidR="00086EC7" w:rsidRPr="00E325AC">
        <w:rPr>
          <w:rFonts w:hint="eastAsia"/>
          <w:sz w:val="28"/>
          <w:szCs w:val="28"/>
        </w:rPr>
        <w:t>上的弯曲应力标准值，</w:t>
      </w:r>
      <w:proofErr w:type="gramStart"/>
      <w:r w:rsidR="00086EC7" w:rsidRPr="00E325AC">
        <w:rPr>
          <w:rFonts w:hint="eastAsia"/>
          <w:sz w:val="28"/>
          <w:szCs w:val="28"/>
        </w:rPr>
        <w:t>取板格两侧固端</w:t>
      </w:r>
      <w:proofErr w:type="gramEnd"/>
      <w:r w:rsidR="00086EC7" w:rsidRPr="00E325AC">
        <w:rPr>
          <w:rFonts w:hint="eastAsia"/>
          <w:sz w:val="28"/>
          <w:szCs w:val="28"/>
        </w:rPr>
        <w:t>弯矩的平均值计算。</w:t>
      </w:r>
    </w:p>
    <w:p w:rsidR="00BA6F86" w:rsidRPr="00E325AC" w:rsidRDefault="00BA6F86" w:rsidP="00FC3A46">
      <w:pPr>
        <w:jc w:val="center"/>
        <w:rPr>
          <w:b/>
        </w:rPr>
      </w:pPr>
    </w:p>
    <w:p w:rsidR="00212D7C" w:rsidRPr="00E325AC" w:rsidRDefault="00212D7C" w:rsidP="00FC3A46">
      <w:pPr>
        <w:jc w:val="center"/>
        <w:rPr>
          <w:b/>
        </w:rPr>
      </w:pPr>
    </w:p>
    <w:p w:rsidR="00086EC7" w:rsidRPr="00E325AC" w:rsidRDefault="00086EC7" w:rsidP="00FC3A46">
      <w:pPr>
        <w:jc w:val="center"/>
        <w:rPr>
          <w:b/>
          <w:sz w:val="24"/>
        </w:rPr>
      </w:pPr>
      <w:r w:rsidRPr="00E325AC">
        <w:rPr>
          <w:rFonts w:hint="eastAsia"/>
          <w:b/>
          <w:sz w:val="24"/>
        </w:rPr>
        <w:t>表</w:t>
      </w:r>
      <w:r w:rsidR="00AB6DA7" w:rsidRPr="00E325AC">
        <w:rPr>
          <w:rStyle w:val="Chare"/>
          <w:rFonts w:asciiTheme="minorEastAsia" w:eastAsiaTheme="minorEastAsia" w:hAnsiTheme="minorEastAsia" w:hint="eastAsia"/>
          <w:sz w:val="24"/>
        </w:rPr>
        <w:t>7</w:t>
      </w:r>
      <w:r w:rsidRPr="00E325AC">
        <w:rPr>
          <w:rStyle w:val="Chare"/>
          <w:rFonts w:asciiTheme="minorEastAsia" w:eastAsiaTheme="minorEastAsia" w:hAnsiTheme="minorEastAsia" w:hint="eastAsia"/>
          <w:sz w:val="24"/>
        </w:rPr>
        <w:t>.</w:t>
      </w:r>
      <w:r w:rsidR="00963725" w:rsidRPr="00E325AC">
        <w:rPr>
          <w:rStyle w:val="Chare"/>
          <w:rFonts w:asciiTheme="minorEastAsia" w:eastAsiaTheme="minorEastAsia" w:hAnsiTheme="minorEastAsia"/>
          <w:sz w:val="24"/>
        </w:rPr>
        <w:t>3</w:t>
      </w:r>
      <w:r w:rsidRPr="00E325AC">
        <w:rPr>
          <w:rStyle w:val="Chare"/>
          <w:rFonts w:asciiTheme="minorEastAsia" w:eastAsiaTheme="minorEastAsia" w:hAnsiTheme="minorEastAsia" w:hint="eastAsia"/>
          <w:sz w:val="24"/>
        </w:rPr>
        <w:t>.</w:t>
      </w:r>
      <w:r w:rsidRPr="00E325AC">
        <w:rPr>
          <w:rFonts w:hint="eastAsia"/>
          <w:b/>
          <w:sz w:val="24"/>
        </w:rPr>
        <w:t>7</w:t>
      </w:r>
      <w:r w:rsidRPr="00E325AC">
        <w:rPr>
          <w:rFonts w:hint="eastAsia"/>
          <w:b/>
          <w:sz w:val="24"/>
        </w:rPr>
        <w:t xml:space="preserve">　</w:t>
      </w:r>
      <w:proofErr w:type="gramStart"/>
      <w:r w:rsidRPr="00E325AC">
        <w:rPr>
          <w:rFonts w:hint="eastAsia"/>
          <w:b/>
          <w:sz w:val="24"/>
        </w:rPr>
        <w:t>折减系数</w:t>
      </w:r>
      <w:proofErr w:type="gramEnd"/>
      <w:r w:rsidRPr="00E325AC">
        <w:rPr>
          <w:rFonts w:hint="eastAsia"/>
          <w:b/>
          <w:sz w:val="24"/>
        </w:rPr>
        <w:t>η</w:t>
      </w:r>
      <w:bookmarkEnd w:id="131"/>
    </w:p>
    <w:p w:rsidR="00086EC7" w:rsidRPr="00E325AC" w:rsidRDefault="00BD18E0" w:rsidP="00086EC7">
      <w:pPr>
        <w:jc w:val="center"/>
      </w:pPr>
      <w:r w:rsidRPr="00E325AC">
        <w:rPr>
          <w:noProof/>
        </w:rPr>
        <w:drawing>
          <wp:inline distT="0" distB="0" distL="0" distR="0">
            <wp:extent cx="5225415" cy="1484630"/>
            <wp:effectExtent l="0" t="0" r="0" b="1270"/>
            <wp:docPr id="332" name="图片 46" descr="C:\Users\Lenovo\AppData\Roaming\Tencent\Users\1500086998\QQ\WinTemp\RichOle\[{3KV81GO9$[53OKSDZ39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C:\Users\Lenovo\AppData\Roaming\Tencent\Users\1500086998\QQ\WinTemp\RichOle\[{3KV81GO9$[53OKSDZ39HI.png"/>
                    <pic:cNvPicPr>
                      <a:picLocks noChangeAspect="1" noChangeArrowheads="1"/>
                    </pic:cNvPicPr>
                  </pic:nvPicPr>
                  <pic:blipFill>
                    <a:blip r:embed="rId3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25415" cy="1484630"/>
                    </a:xfrm>
                    <a:prstGeom prst="rect">
                      <a:avLst/>
                    </a:prstGeom>
                    <a:noFill/>
                    <a:ln>
                      <a:noFill/>
                    </a:ln>
                  </pic:spPr>
                </pic:pic>
              </a:graphicData>
            </a:graphic>
          </wp:inline>
        </w:drawing>
      </w:r>
    </w:p>
    <w:p w:rsidR="00086EC7" w:rsidRPr="00E325AC" w:rsidRDefault="00963725" w:rsidP="00B42933">
      <w:pPr>
        <w:pStyle w:val="24"/>
        <w:ind w:firstLine="562"/>
        <w:rPr>
          <w:sz w:val="28"/>
          <w:szCs w:val="28"/>
        </w:rPr>
      </w:pPr>
      <w:r w:rsidRPr="00E325AC">
        <w:rPr>
          <w:b/>
          <w:sz w:val="28"/>
          <w:szCs w:val="28"/>
        </w:rPr>
        <w:t>5</w:t>
      </w:r>
      <w:r w:rsidR="00086EC7" w:rsidRPr="00E325AC">
        <w:rPr>
          <w:rFonts w:hint="eastAsia"/>
          <w:sz w:val="28"/>
          <w:szCs w:val="28"/>
        </w:rPr>
        <w:t>面板最大应力设计值应不超过面板的强度设计值。各种金属面板的强度</w:t>
      </w:r>
      <w:proofErr w:type="gramStart"/>
      <w:r w:rsidR="00086EC7" w:rsidRPr="00E325AC">
        <w:rPr>
          <w:rFonts w:hint="eastAsia"/>
          <w:sz w:val="28"/>
          <w:szCs w:val="28"/>
        </w:rPr>
        <w:t>设计值见本</w:t>
      </w:r>
      <w:proofErr w:type="gramEnd"/>
      <w:r w:rsidR="00086EC7" w:rsidRPr="00E325AC">
        <w:rPr>
          <w:rFonts w:hint="eastAsia"/>
          <w:sz w:val="28"/>
          <w:szCs w:val="28"/>
        </w:rPr>
        <w:t>规</w:t>
      </w:r>
      <w:r w:rsidR="00F27341" w:rsidRPr="00E325AC">
        <w:rPr>
          <w:rFonts w:hint="eastAsia"/>
          <w:sz w:val="28"/>
          <w:szCs w:val="28"/>
        </w:rPr>
        <w:t>程</w:t>
      </w:r>
      <w:r w:rsidR="00086EC7" w:rsidRPr="00E325AC">
        <w:rPr>
          <w:rFonts w:hint="eastAsia"/>
          <w:sz w:val="28"/>
          <w:szCs w:val="28"/>
        </w:rPr>
        <w:t>×××条。</w:t>
      </w:r>
    </w:p>
    <w:p w:rsidR="00086EC7" w:rsidRPr="00E325AC" w:rsidRDefault="00AB6DA7" w:rsidP="00086EC7">
      <w:pPr>
        <w:widowControl/>
        <w:rPr>
          <w:rFonts w:ascii="宋体" w:hAnsi="宋体"/>
          <w:szCs w:val="28"/>
        </w:rPr>
      </w:pPr>
      <w:r w:rsidRPr="00E325AC">
        <w:rPr>
          <w:rStyle w:val="Chare"/>
          <w:rFonts w:hint="eastAsia"/>
          <w:szCs w:val="28"/>
        </w:rPr>
        <w:t>7</w:t>
      </w:r>
      <w:r w:rsidR="00086EC7" w:rsidRPr="00E325AC">
        <w:rPr>
          <w:rStyle w:val="Chare"/>
          <w:rFonts w:hint="eastAsia"/>
          <w:szCs w:val="28"/>
        </w:rPr>
        <w:t>.</w:t>
      </w:r>
      <w:r w:rsidR="00963725" w:rsidRPr="00E325AC">
        <w:rPr>
          <w:rStyle w:val="Chare"/>
          <w:szCs w:val="28"/>
        </w:rPr>
        <w:t>3</w:t>
      </w:r>
      <w:r w:rsidR="00086EC7" w:rsidRPr="00E325AC">
        <w:rPr>
          <w:rStyle w:val="Chare"/>
          <w:rFonts w:hint="eastAsia"/>
          <w:szCs w:val="28"/>
        </w:rPr>
        <w:t>.8</w:t>
      </w:r>
      <w:r w:rsidR="00086EC7" w:rsidRPr="00E325AC">
        <w:rPr>
          <w:rFonts w:hint="eastAsia"/>
          <w:szCs w:val="28"/>
        </w:rPr>
        <w:t xml:space="preserve">　</w:t>
      </w:r>
      <w:r w:rsidR="00086EC7" w:rsidRPr="00E325AC">
        <w:rPr>
          <w:rFonts w:ascii="宋体" w:hAnsi="宋体" w:hint="eastAsia"/>
          <w:szCs w:val="28"/>
        </w:rPr>
        <w:t>铝塑复合板和蜂窝铝板的应力计算除应符合本规</w:t>
      </w:r>
      <w:r w:rsidR="002F4554" w:rsidRPr="00E325AC">
        <w:rPr>
          <w:rFonts w:ascii="宋体" w:hAnsi="宋体" w:hint="eastAsia"/>
          <w:szCs w:val="28"/>
        </w:rPr>
        <w:t>程</w:t>
      </w:r>
      <w:r w:rsidR="00086EC7" w:rsidRPr="00E325AC">
        <w:rPr>
          <w:rFonts w:ascii="宋体" w:hAnsi="宋体" w:hint="eastAsia"/>
          <w:szCs w:val="28"/>
        </w:rPr>
        <w:t>第</w:t>
      </w:r>
      <w:r w:rsidRPr="00E325AC">
        <w:rPr>
          <w:rFonts w:ascii="宋体" w:hAnsi="宋体" w:hint="eastAsia"/>
          <w:szCs w:val="28"/>
        </w:rPr>
        <w:t>7</w:t>
      </w:r>
      <w:r w:rsidR="00086EC7" w:rsidRPr="00E325AC">
        <w:rPr>
          <w:rFonts w:ascii="宋体" w:hAnsi="宋体" w:hint="eastAsia"/>
          <w:szCs w:val="28"/>
        </w:rPr>
        <w:t>.</w:t>
      </w:r>
      <w:r w:rsidR="00B42933" w:rsidRPr="00E325AC">
        <w:rPr>
          <w:rFonts w:ascii="宋体" w:hAnsi="宋体" w:hint="eastAsia"/>
          <w:szCs w:val="28"/>
        </w:rPr>
        <w:t>3</w:t>
      </w:r>
      <w:r w:rsidR="00086EC7" w:rsidRPr="00E325AC">
        <w:rPr>
          <w:rFonts w:ascii="宋体" w:hAnsi="宋体" w:hint="eastAsia"/>
          <w:szCs w:val="28"/>
        </w:rPr>
        <w:t>.7条1、</w:t>
      </w:r>
      <w:r w:rsidR="00963725" w:rsidRPr="00E325AC">
        <w:rPr>
          <w:rFonts w:ascii="宋体" w:hAnsi="宋体" w:hint="eastAsia"/>
          <w:szCs w:val="28"/>
        </w:rPr>
        <w:t>2、</w:t>
      </w:r>
      <w:r w:rsidR="00086EC7" w:rsidRPr="00E325AC">
        <w:rPr>
          <w:rFonts w:ascii="宋体" w:hAnsi="宋体" w:hint="eastAsia"/>
          <w:szCs w:val="28"/>
        </w:rPr>
        <w:t>3、4、5的规定外，尚应符合下列规定：</w:t>
      </w:r>
    </w:p>
    <w:p w:rsidR="00086EC7" w:rsidRPr="00E325AC" w:rsidRDefault="00086EC7" w:rsidP="00B42933">
      <w:pPr>
        <w:pStyle w:val="24"/>
        <w:ind w:firstLine="562"/>
        <w:rPr>
          <w:sz w:val="28"/>
          <w:szCs w:val="28"/>
        </w:rPr>
      </w:pPr>
      <w:r w:rsidRPr="00E325AC">
        <w:rPr>
          <w:rFonts w:hint="eastAsia"/>
          <w:b/>
          <w:sz w:val="28"/>
          <w:szCs w:val="28"/>
        </w:rPr>
        <w:t xml:space="preserve">1 </w:t>
      </w:r>
      <w:r w:rsidRPr="00E325AC">
        <w:rPr>
          <w:rFonts w:hint="eastAsia"/>
          <w:sz w:val="28"/>
          <w:szCs w:val="28"/>
        </w:rPr>
        <w:t xml:space="preserve"> </w:t>
      </w:r>
      <w:r w:rsidRPr="00E325AC">
        <w:rPr>
          <w:rFonts w:hint="eastAsia"/>
          <w:sz w:val="28"/>
          <w:szCs w:val="28"/>
        </w:rPr>
        <w:t>垂直于面板的风荷载、地震作用下，铝塑复合板和蜂窝铝板的最大弯曲应力标准值宜采用几何非线性的有限元方法计算；</w:t>
      </w:r>
    </w:p>
    <w:p w:rsidR="00086EC7" w:rsidRPr="00E325AC" w:rsidRDefault="00086EC7" w:rsidP="00B42933">
      <w:pPr>
        <w:pStyle w:val="24"/>
        <w:ind w:firstLine="562"/>
        <w:rPr>
          <w:sz w:val="28"/>
          <w:szCs w:val="28"/>
        </w:rPr>
      </w:pPr>
      <w:r w:rsidRPr="00E325AC">
        <w:rPr>
          <w:rFonts w:hint="eastAsia"/>
          <w:b/>
          <w:sz w:val="28"/>
          <w:szCs w:val="28"/>
        </w:rPr>
        <w:t xml:space="preserve">2 </w:t>
      </w:r>
      <w:r w:rsidRPr="00E325AC">
        <w:rPr>
          <w:rFonts w:hint="eastAsia"/>
          <w:sz w:val="28"/>
          <w:szCs w:val="28"/>
        </w:rPr>
        <w:t xml:space="preserve"> </w:t>
      </w:r>
      <w:r w:rsidRPr="00E325AC">
        <w:rPr>
          <w:rFonts w:hint="eastAsia"/>
          <w:sz w:val="28"/>
          <w:szCs w:val="28"/>
        </w:rPr>
        <w:t>采用几何非线性的有限元方法计算铝塑复合板和蜂窝铝板的最大弯曲应力时，宜按双层铝板及中间夹芯层的分层复合板模型考虑，芯材可等效为各项</w:t>
      </w:r>
      <w:r w:rsidR="000F256B" w:rsidRPr="00E325AC">
        <w:rPr>
          <w:rFonts w:hint="eastAsia"/>
          <w:sz w:val="28"/>
          <w:szCs w:val="28"/>
        </w:rPr>
        <w:t>同</w:t>
      </w:r>
      <w:r w:rsidRPr="00E325AC">
        <w:rPr>
          <w:rFonts w:hint="eastAsia"/>
          <w:sz w:val="28"/>
          <w:szCs w:val="28"/>
        </w:rPr>
        <w:t>性的均质连续材料；</w:t>
      </w:r>
    </w:p>
    <w:p w:rsidR="00086EC7" w:rsidRPr="00E325AC" w:rsidRDefault="00086EC7" w:rsidP="00B42933">
      <w:pPr>
        <w:pStyle w:val="24"/>
        <w:ind w:firstLine="562"/>
        <w:rPr>
          <w:sz w:val="28"/>
          <w:szCs w:val="28"/>
        </w:rPr>
      </w:pPr>
      <w:r w:rsidRPr="00E325AC">
        <w:rPr>
          <w:rFonts w:hint="eastAsia"/>
          <w:b/>
          <w:sz w:val="28"/>
          <w:szCs w:val="28"/>
        </w:rPr>
        <w:t>3</w:t>
      </w:r>
      <w:r w:rsidRPr="00E325AC">
        <w:rPr>
          <w:rFonts w:hint="eastAsia"/>
          <w:sz w:val="28"/>
          <w:szCs w:val="28"/>
        </w:rPr>
        <w:t xml:space="preserve">  </w:t>
      </w:r>
      <w:r w:rsidRPr="00E325AC">
        <w:rPr>
          <w:rFonts w:hint="eastAsia"/>
          <w:sz w:val="28"/>
          <w:szCs w:val="28"/>
        </w:rPr>
        <w:t>铝塑复合板和蜂窝铝板符合平截面假定时，矩形区格面板外层铝板外表面的最大弯曲应力标准值也可按下列公式计算：</w:t>
      </w:r>
    </w:p>
    <w:p w:rsidR="00086EC7" w:rsidRPr="00E325AC" w:rsidRDefault="00BD18E0" w:rsidP="00B42933">
      <w:pPr>
        <w:pStyle w:val="24"/>
        <w:ind w:right="560" w:firstLineChars="1400" w:firstLine="3920"/>
        <w:jc w:val="left"/>
        <w:rPr>
          <w:sz w:val="28"/>
          <w:szCs w:val="28"/>
        </w:rPr>
      </w:pPr>
      <w:r w:rsidRPr="00E325AC">
        <w:rPr>
          <w:rFonts w:ascii="宋体" w:hAnsi="宋体" w:cs="宋体"/>
          <w:noProof/>
          <w:sz w:val="28"/>
          <w:szCs w:val="28"/>
        </w:rPr>
        <w:drawing>
          <wp:inline distT="0" distB="0" distL="0" distR="0">
            <wp:extent cx="1579245" cy="474980"/>
            <wp:effectExtent l="0" t="0" r="1905" b="1270"/>
            <wp:docPr id="335" name="图片 68" descr="C:\Users\Lenovo\AppData\Roaming\Tencent\Users\1500086998\QQ\WinTemp\RichOle\1R)ZY}MW1FF]ILQ9980I3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descr="C:\Users\Lenovo\AppData\Roaming\Tencent\Users\1500086998\QQ\WinTemp\RichOle\1R)ZY}MW1FF]ILQ9980I3SM.png"/>
                    <pic:cNvPicPr>
                      <a:picLocks noChangeAspect="1" noChangeArrowheads="1"/>
                    </pic:cNvPicPr>
                  </pic:nvPicPr>
                  <pic:blipFill>
                    <a:blip r:embed="rId3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9245" cy="474980"/>
                    </a:xfrm>
                    <a:prstGeom prst="rect">
                      <a:avLst/>
                    </a:prstGeom>
                    <a:noFill/>
                    <a:ln>
                      <a:noFill/>
                    </a:ln>
                  </pic:spPr>
                </pic:pic>
              </a:graphicData>
            </a:graphic>
          </wp:inline>
        </w:drawing>
      </w:r>
      <w:r w:rsidR="00B42933" w:rsidRPr="00E325AC">
        <w:rPr>
          <w:rFonts w:hint="eastAsia"/>
          <w:sz w:val="28"/>
          <w:szCs w:val="28"/>
        </w:rPr>
        <w:t xml:space="preserve">        </w:t>
      </w:r>
      <w:r w:rsidR="00086EC7" w:rsidRPr="00E325AC">
        <w:rPr>
          <w:rFonts w:hint="eastAsia"/>
          <w:sz w:val="28"/>
          <w:szCs w:val="28"/>
        </w:rPr>
        <w:t>（</w:t>
      </w:r>
      <w:r w:rsidR="00AB6DA7" w:rsidRPr="00E325AC">
        <w:rPr>
          <w:rFonts w:hint="eastAsia"/>
          <w:sz w:val="28"/>
          <w:szCs w:val="28"/>
        </w:rPr>
        <w:t>7</w:t>
      </w:r>
      <w:r w:rsidR="00086EC7" w:rsidRPr="00E325AC">
        <w:rPr>
          <w:rFonts w:hint="eastAsia"/>
          <w:sz w:val="28"/>
          <w:szCs w:val="28"/>
        </w:rPr>
        <w:t>.</w:t>
      </w:r>
      <w:r w:rsidR="00B42933" w:rsidRPr="00E325AC">
        <w:rPr>
          <w:rFonts w:hint="eastAsia"/>
          <w:sz w:val="28"/>
          <w:szCs w:val="28"/>
        </w:rPr>
        <w:t>3</w:t>
      </w:r>
      <w:r w:rsidR="00086EC7" w:rsidRPr="00E325AC">
        <w:rPr>
          <w:rFonts w:hint="eastAsia"/>
          <w:sz w:val="28"/>
          <w:szCs w:val="28"/>
        </w:rPr>
        <w:t>.8-1</w:t>
      </w:r>
      <w:r w:rsidR="00086EC7" w:rsidRPr="00E325AC">
        <w:rPr>
          <w:rFonts w:hint="eastAsia"/>
          <w:sz w:val="28"/>
          <w:szCs w:val="28"/>
        </w:rPr>
        <w:t>）</w:t>
      </w:r>
    </w:p>
    <w:p w:rsidR="00086EC7" w:rsidRPr="00E325AC" w:rsidRDefault="00BD18E0" w:rsidP="00DF7FCC">
      <w:pPr>
        <w:pStyle w:val="24"/>
        <w:ind w:firstLineChars="1400" w:firstLine="3920"/>
        <w:jc w:val="left"/>
        <w:rPr>
          <w:sz w:val="28"/>
          <w:szCs w:val="28"/>
        </w:rPr>
      </w:pPr>
      <w:r w:rsidRPr="00E325AC">
        <w:rPr>
          <w:rFonts w:ascii="宋体" w:hAnsi="宋体" w:cs="宋体"/>
          <w:noProof/>
          <w:sz w:val="28"/>
          <w:szCs w:val="28"/>
        </w:rPr>
        <w:drawing>
          <wp:inline distT="0" distB="0" distL="0" distR="0">
            <wp:extent cx="1781175" cy="498475"/>
            <wp:effectExtent l="0" t="0" r="9525" b="0"/>
            <wp:docPr id="336" name="图片 70" descr="C:\Users\Lenovo\AppData\Roaming\Tencent\Users\1500086998\QQ\WinTemp\RichOle\SGH[NOR6RB%BZMUQJ}H{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descr="C:\Users\Lenovo\AppData\Roaming\Tencent\Users\1500086998\QQ\WinTemp\RichOle\SGH[NOR6RB%BZMUQJ}H{D@B.png"/>
                    <pic:cNvPicPr>
                      <a:picLocks noChangeAspect="1" noChangeArrowheads="1"/>
                    </pic:cNvPicPr>
                  </pic:nvPicPr>
                  <pic:blipFill>
                    <a:blip r:embed="rId3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1175" cy="498475"/>
                    </a:xfrm>
                    <a:prstGeom prst="rect">
                      <a:avLst/>
                    </a:prstGeom>
                    <a:noFill/>
                    <a:ln>
                      <a:noFill/>
                    </a:ln>
                  </pic:spPr>
                </pic:pic>
              </a:graphicData>
            </a:graphic>
          </wp:inline>
        </w:drawing>
      </w:r>
      <w:r w:rsidR="003149D0" w:rsidRPr="00E325AC">
        <w:rPr>
          <w:rFonts w:hint="eastAsia"/>
          <w:sz w:val="28"/>
          <w:szCs w:val="28"/>
        </w:rPr>
        <w:t xml:space="preserve">      </w:t>
      </w:r>
      <w:r w:rsidR="00086EC7" w:rsidRPr="00E325AC">
        <w:rPr>
          <w:rFonts w:hint="eastAsia"/>
          <w:sz w:val="28"/>
          <w:szCs w:val="28"/>
        </w:rPr>
        <w:t>（</w:t>
      </w:r>
      <w:r w:rsidR="00AB6DA7" w:rsidRPr="00E325AC">
        <w:rPr>
          <w:rFonts w:hint="eastAsia"/>
          <w:sz w:val="28"/>
          <w:szCs w:val="28"/>
        </w:rPr>
        <w:t>7</w:t>
      </w:r>
      <w:r w:rsidR="00086EC7" w:rsidRPr="00E325AC">
        <w:rPr>
          <w:rFonts w:hint="eastAsia"/>
          <w:sz w:val="28"/>
          <w:szCs w:val="28"/>
        </w:rPr>
        <w:t>.</w:t>
      </w:r>
      <w:r w:rsidR="00B42933" w:rsidRPr="00E325AC">
        <w:rPr>
          <w:rFonts w:hint="eastAsia"/>
          <w:sz w:val="28"/>
          <w:szCs w:val="28"/>
        </w:rPr>
        <w:t>3</w:t>
      </w:r>
      <w:r w:rsidR="00086EC7" w:rsidRPr="00E325AC">
        <w:rPr>
          <w:rFonts w:hint="eastAsia"/>
          <w:sz w:val="28"/>
          <w:szCs w:val="28"/>
        </w:rPr>
        <w:t>.8-2</w:t>
      </w:r>
      <w:r w:rsidR="00086EC7" w:rsidRPr="00E325AC">
        <w:rPr>
          <w:rFonts w:hint="eastAsia"/>
          <w:sz w:val="28"/>
          <w:szCs w:val="28"/>
        </w:rPr>
        <w:t>）</w:t>
      </w:r>
    </w:p>
    <w:p w:rsidR="00086EC7" w:rsidRPr="00E325AC" w:rsidRDefault="00086EC7" w:rsidP="00614311">
      <w:pPr>
        <w:pStyle w:val="24"/>
        <w:ind w:firstLine="560"/>
        <w:rPr>
          <w:sz w:val="28"/>
          <w:szCs w:val="28"/>
        </w:rPr>
      </w:pPr>
      <w:r w:rsidRPr="00E325AC">
        <w:rPr>
          <w:rFonts w:hint="eastAsia"/>
          <w:sz w:val="28"/>
          <w:szCs w:val="28"/>
        </w:rPr>
        <w:t>持久设计状况、短暂设计状况：</w:t>
      </w:r>
    </w:p>
    <w:p w:rsidR="00086EC7" w:rsidRPr="00E325AC" w:rsidRDefault="00BD18E0" w:rsidP="00DF7FCC">
      <w:pPr>
        <w:pStyle w:val="24"/>
        <w:ind w:firstLineChars="1400" w:firstLine="3920"/>
        <w:jc w:val="left"/>
        <w:rPr>
          <w:sz w:val="28"/>
          <w:szCs w:val="28"/>
        </w:rPr>
      </w:pPr>
      <w:r w:rsidRPr="00E325AC">
        <w:rPr>
          <w:rFonts w:ascii="宋体" w:hAnsi="宋体" w:cs="宋体"/>
          <w:noProof/>
          <w:sz w:val="28"/>
          <w:szCs w:val="28"/>
        </w:rPr>
        <w:drawing>
          <wp:inline distT="0" distB="0" distL="0" distR="0">
            <wp:extent cx="1437005" cy="498475"/>
            <wp:effectExtent l="0" t="0" r="0" b="0"/>
            <wp:docPr id="337" name="图片 92" descr="C:\Users\Lenovo\AppData\Roaming\Tencent\Users\1500086998\QQ\WinTemp\RichOle\{R4J}88DS07I@J_}0$CS{J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descr="C:\Users\Lenovo\AppData\Roaming\Tencent\Users\1500086998\QQ\WinTemp\RichOle\{R4J}88DS07I@J_}0$CS{J8.png"/>
                    <pic:cNvPicPr>
                      <a:picLocks noChangeAspect="1" noChangeArrowheads="1"/>
                    </pic:cNvPicPr>
                  </pic:nvPicPr>
                  <pic:blipFill>
                    <a:blip r:embed="rId3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7005" cy="498475"/>
                    </a:xfrm>
                    <a:prstGeom prst="rect">
                      <a:avLst/>
                    </a:prstGeom>
                    <a:noFill/>
                    <a:ln>
                      <a:noFill/>
                    </a:ln>
                  </pic:spPr>
                </pic:pic>
              </a:graphicData>
            </a:graphic>
          </wp:inline>
        </w:drawing>
      </w:r>
      <w:r w:rsidR="003149D0" w:rsidRPr="00E325AC">
        <w:rPr>
          <w:rFonts w:hint="eastAsia"/>
          <w:sz w:val="28"/>
          <w:szCs w:val="28"/>
        </w:rPr>
        <w:t xml:space="preserve">          </w:t>
      </w:r>
      <w:r w:rsidR="00086EC7" w:rsidRPr="00E325AC">
        <w:rPr>
          <w:rFonts w:hint="eastAsia"/>
          <w:sz w:val="28"/>
          <w:szCs w:val="28"/>
        </w:rPr>
        <w:t>（</w:t>
      </w:r>
      <w:r w:rsidR="00AB6DA7" w:rsidRPr="00E325AC">
        <w:rPr>
          <w:rFonts w:hint="eastAsia"/>
          <w:sz w:val="28"/>
          <w:szCs w:val="28"/>
        </w:rPr>
        <w:t>7</w:t>
      </w:r>
      <w:r w:rsidR="00086EC7" w:rsidRPr="00E325AC">
        <w:rPr>
          <w:rFonts w:hint="eastAsia"/>
          <w:sz w:val="28"/>
          <w:szCs w:val="28"/>
        </w:rPr>
        <w:t>.</w:t>
      </w:r>
      <w:r w:rsidR="00B42933" w:rsidRPr="00E325AC">
        <w:rPr>
          <w:rFonts w:hint="eastAsia"/>
          <w:sz w:val="28"/>
          <w:szCs w:val="28"/>
        </w:rPr>
        <w:t>3</w:t>
      </w:r>
      <w:r w:rsidR="00086EC7" w:rsidRPr="00E325AC">
        <w:rPr>
          <w:rFonts w:hint="eastAsia"/>
          <w:sz w:val="28"/>
          <w:szCs w:val="28"/>
        </w:rPr>
        <w:t>.8-3</w:t>
      </w:r>
      <w:r w:rsidR="00086EC7" w:rsidRPr="00E325AC">
        <w:rPr>
          <w:rFonts w:hint="eastAsia"/>
          <w:sz w:val="28"/>
          <w:szCs w:val="28"/>
        </w:rPr>
        <w:t>）</w:t>
      </w:r>
    </w:p>
    <w:p w:rsidR="00086EC7" w:rsidRPr="00E325AC" w:rsidRDefault="00086EC7" w:rsidP="00B42933">
      <w:pPr>
        <w:ind w:firstLineChars="200" w:firstLine="560"/>
        <w:rPr>
          <w:szCs w:val="28"/>
        </w:rPr>
      </w:pPr>
      <w:r w:rsidRPr="00E325AC">
        <w:rPr>
          <w:rFonts w:hint="eastAsia"/>
          <w:szCs w:val="28"/>
        </w:rPr>
        <w:t>地震设计状况：</w:t>
      </w:r>
    </w:p>
    <w:p w:rsidR="00086EC7" w:rsidRPr="00E325AC" w:rsidRDefault="00BD18E0" w:rsidP="00DF7FCC">
      <w:pPr>
        <w:pStyle w:val="24"/>
        <w:ind w:firstLineChars="1400" w:firstLine="3920"/>
        <w:jc w:val="left"/>
        <w:rPr>
          <w:sz w:val="28"/>
          <w:szCs w:val="28"/>
        </w:rPr>
      </w:pPr>
      <w:r w:rsidRPr="00E325AC">
        <w:rPr>
          <w:rFonts w:ascii="宋体" w:hAnsi="宋体" w:cs="宋体"/>
          <w:noProof/>
          <w:sz w:val="28"/>
          <w:szCs w:val="28"/>
        </w:rPr>
        <w:drawing>
          <wp:inline distT="0" distB="0" distL="0" distR="0">
            <wp:extent cx="1449070" cy="487045"/>
            <wp:effectExtent l="0" t="0" r="0" b="8255"/>
            <wp:docPr id="338" name="图片 7" descr="C:\Users\Lenovo\AppData\Roaming\Tencent\Users\1500086998\QQ\WinTemp\RichOle\M(8ZN6BNR~1[G]$U%GSKTG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Users\Lenovo\AppData\Roaming\Tencent\Users\1500086998\QQ\WinTemp\RichOle\M(8ZN6BNR~1[G]$U%GSKTGP.png"/>
                    <pic:cNvPicPr>
                      <a:picLocks noChangeAspect="1" noChangeArrowheads="1"/>
                    </pic:cNvPicPr>
                  </pic:nvPicPr>
                  <pic:blipFill>
                    <a:blip r:embed="rId3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9070" cy="487045"/>
                    </a:xfrm>
                    <a:prstGeom prst="rect">
                      <a:avLst/>
                    </a:prstGeom>
                    <a:noFill/>
                    <a:ln>
                      <a:noFill/>
                    </a:ln>
                  </pic:spPr>
                </pic:pic>
              </a:graphicData>
            </a:graphic>
          </wp:inline>
        </w:drawing>
      </w:r>
      <w:r w:rsidR="003149D0" w:rsidRPr="00E325AC">
        <w:rPr>
          <w:rFonts w:hint="eastAsia"/>
          <w:sz w:val="28"/>
          <w:szCs w:val="28"/>
        </w:rPr>
        <w:t xml:space="preserve">          </w:t>
      </w:r>
      <w:r w:rsidR="00086EC7" w:rsidRPr="00E325AC">
        <w:rPr>
          <w:rFonts w:hint="eastAsia"/>
          <w:sz w:val="28"/>
          <w:szCs w:val="28"/>
        </w:rPr>
        <w:t>（</w:t>
      </w:r>
      <w:r w:rsidR="00AB6DA7" w:rsidRPr="00E325AC">
        <w:rPr>
          <w:rFonts w:hint="eastAsia"/>
          <w:sz w:val="28"/>
          <w:szCs w:val="28"/>
        </w:rPr>
        <w:t>7</w:t>
      </w:r>
      <w:r w:rsidR="00086EC7" w:rsidRPr="00E325AC">
        <w:rPr>
          <w:rFonts w:hint="eastAsia"/>
          <w:sz w:val="28"/>
          <w:szCs w:val="28"/>
        </w:rPr>
        <w:t>.</w:t>
      </w:r>
      <w:r w:rsidR="00B42933" w:rsidRPr="00E325AC">
        <w:rPr>
          <w:rFonts w:hint="eastAsia"/>
          <w:sz w:val="28"/>
          <w:szCs w:val="28"/>
        </w:rPr>
        <w:t>3</w:t>
      </w:r>
      <w:r w:rsidR="00086EC7" w:rsidRPr="00E325AC">
        <w:rPr>
          <w:rFonts w:hint="eastAsia"/>
          <w:sz w:val="28"/>
          <w:szCs w:val="28"/>
        </w:rPr>
        <w:t>.8-4</w:t>
      </w:r>
      <w:r w:rsidR="00086EC7" w:rsidRPr="00E325AC">
        <w:rPr>
          <w:rFonts w:hint="eastAsia"/>
          <w:sz w:val="28"/>
          <w:szCs w:val="28"/>
        </w:rPr>
        <w:t>）</w:t>
      </w:r>
    </w:p>
    <w:p w:rsidR="00086EC7" w:rsidRPr="00E325AC" w:rsidRDefault="00086EC7" w:rsidP="00614311">
      <w:pPr>
        <w:pStyle w:val="24"/>
        <w:ind w:firstLine="560"/>
        <w:jc w:val="right"/>
        <w:rPr>
          <w:sz w:val="28"/>
          <w:szCs w:val="28"/>
        </w:rPr>
      </w:pPr>
    </w:p>
    <w:p w:rsidR="00086EC7" w:rsidRPr="00E325AC" w:rsidRDefault="00BD18E0" w:rsidP="00DF7FCC">
      <w:pPr>
        <w:pStyle w:val="24"/>
        <w:ind w:firstLineChars="1300" w:firstLine="3640"/>
        <w:jc w:val="left"/>
        <w:rPr>
          <w:sz w:val="28"/>
          <w:szCs w:val="28"/>
        </w:rPr>
      </w:pPr>
      <w:r w:rsidRPr="00E325AC">
        <w:rPr>
          <w:rFonts w:ascii="宋体" w:hAnsi="宋体" w:cs="宋体"/>
          <w:noProof/>
          <w:sz w:val="28"/>
          <w:szCs w:val="28"/>
        </w:rPr>
        <w:drawing>
          <wp:inline distT="0" distB="0" distL="0" distR="0">
            <wp:extent cx="1555750" cy="534670"/>
            <wp:effectExtent l="0" t="0" r="6350" b="0"/>
            <wp:docPr id="339" name="图片 93" descr="C:\Users\Lenovo\AppData\Roaming\Tencent\Users\1500086998\QQ\WinTemp\RichOle\MEYOX4~P8T3D]FD{~~C16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descr="C:\Users\Lenovo\AppData\Roaming\Tencent\Users\1500086998\QQ\WinTemp\RichOle\MEYOX4~P8T3D]FD{~~C16UM.png"/>
                    <pic:cNvPicPr>
                      <a:picLocks noChangeAspect="1" noChangeArrowheads="1"/>
                    </pic:cNvPicPr>
                  </pic:nvPicPr>
                  <pic:blipFill>
                    <a:blip r:embed="rId3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5750" cy="534670"/>
                    </a:xfrm>
                    <a:prstGeom prst="rect">
                      <a:avLst/>
                    </a:prstGeom>
                    <a:noFill/>
                    <a:ln>
                      <a:noFill/>
                    </a:ln>
                  </pic:spPr>
                </pic:pic>
              </a:graphicData>
            </a:graphic>
          </wp:inline>
        </w:drawing>
      </w:r>
      <w:r w:rsidR="003149D0" w:rsidRPr="00E325AC">
        <w:rPr>
          <w:rFonts w:hint="eastAsia"/>
          <w:sz w:val="28"/>
          <w:szCs w:val="28"/>
        </w:rPr>
        <w:t xml:space="preserve">          </w:t>
      </w:r>
      <w:r w:rsidR="00086EC7" w:rsidRPr="00E325AC">
        <w:rPr>
          <w:rFonts w:hint="eastAsia"/>
          <w:sz w:val="28"/>
          <w:szCs w:val="28"/>
        </w:rPr>
        <w:t>（</w:t>
      </w:r>
      <w:r w:rsidR="00AB6DA7" w:rsidRPr="00E325AC">
        <w:rPr>
          <w:rFonts w:hint="eastAsia"/>
          <w:sz w:val="28"/>
          <w:szCs w:val="28"/>
        </w:rPr>
        <w:t>7</w:t>
      </w:r>
      <w:r w:rsidR="00086EC7" w:rsidRPr="00E325AC">
        <w:rPr>
          <w:rFonts w:hint="eastAsia"/>
          <w:sz w:val="28"/>
          <w:szCs w:val="28"/>
        </w:rPr>
        <w:t>.</w:t>
      </w:r>
      <w:r w:rsidR="00B42933" w:rsidRPr="00E325AC">
        <w:rPr>
          <w:rFonts w:hint="eastAsia"/>
          <w:sz w:val="28"/>
          <w:szCs w:val="28"/>
        </w:rPr>
        <w:t>3</w:t>
      </w:r>
      <w:r w:rsidR="00086EC7" w:rsidRPr="00E325AC">
        <w:rPr>
          <w:rFonts w:hint="eastAsia"/>
          <w:sz w:val="28"/>
          <w:szCs w:val="28"/>
        </w:rPr>
        <w:t>.8-5</w:t>
      </w:r>
      <w:r w:rsidR="00086EC7" w:rsidRPr="00E325AC">
        <w:rPr>
          <w:rFonts w:hint="eastAsia"/>
          <w:sz w:val="28"/>
          <w:szCs w:val="28"/>
        </w:rPr>
        <w:t>）</w:t>
      </w:r>
    </w:p>
    <w:p w:rsidR="00086EC7" w:rsidRPr="00E325AC" w:rsidRDefault="00086EC7" w:rsidP="002F4554">
      <w:pPr>
        <w:pStyle w:val="24"/>
        <w:ind w:firstLineChars="0" w:firstLine="0"/>
        <w:jc w:val="left"/>
        <w:rPr>
          <w:sz w:val="28"/>
          <w:szCs w:val="28"/>
        </w:rPr>
      </w:pPr>
      <w:r w:rsidRPr="00E325AC">
        <w:rPr>
          <w:rFonts w:hint="eastAsia"/>
          <w:sz w:val="28"/>
          <w:szCs w:val="28"/>
        </w:rPr>
        <w:t>式中：</w:t>
      </w:r>
      <w:r w:rsidRPr="00E325AC">
        <w:rPr>
          <w:rFonts w:hint="eastAsia"/>
          <w:sz w:val="28"/>
          <w:szCs w:val="28"/>
        </w:rPr>
        <w:t>t</w:t>
      </w:r>
      <w:r w:rsidR="00B42933" w:rsidRPr="00E325AC">
        <w:rPr>
          <w:rFonts w:eastAsia="黑体"/>
          <w:szCs w:val="28"/>
        </w:rPr>
        <w:t>——</w:t>
      </w:r>
      <w:r w:rsidRPr="00E325AC">
        <w:rPr>
          <w:rFonts w:hint="eastAsia"/>
          <w:sz w:val="28"/>
          <w:szCs w:val="28"/>
        </w:rPr>
        <w:t>铝塑复合板或蜂窝铝板的板材总厚度（</w:t>
      </w:r>
      <w:r w:rsidRPr="00E325AC">
        <w:rPr>
          <w:rFonts w:hint="eastAsia"/>
          <w:sz w:val="28"/>
          <w:szCs w:val="28"/>
        </w:rPr>
        <w:t>mm</w:t>
      </w:r>
      <w:r w:rsidRPr="00E325AC">
        <w:rPr>
          <w:rFonts w:hint="eastAsia"/>
          <w:sz w:val="28"/>
          <w:szCs w:val="28"/>
        </w:rPr>
        <w:t>）；</w:t>
      </w:r>
    </w:p>
    <w:p w:rsidR="00086EC7" w:rsidRPr="00E325AC" w:rsidRDefault="00086EC7" w:rsidP="002F4554">
      <w:pPr>
        <w:pStyle w:val="24"/>
        <w:ind w:firstLineChars="300" w:firstLine="840"/>
        <w:rPr>
          <w:sz w:val="28"/>
          <w:szCs w:val="28"/>
        </w:rPr>
      </w:pPr>
      <w:r w:rsidRPr="00E325AC">
        <w:rPr>
          <w:rFonts w:hint="eastAsia"/>
          <w:sz w:val="28"/>
          <w:szCs w:val="28"/>
        </w:rPr>
        <w:t>h</w:t>
      </w:r>
      <w:r w:rsidRPr="00E325AC">
        <w:rPr>
          <w:sz w:val="28"/>
          <w:szCs w:val="28"/>
          <w:vertAlign w:val="subscript"/>
        </w:rPr>
        <w:t>f</w:t>
      </w:r>
      <w:r w:rsidR="00B42933" w:rsidRPr="00E325AC">
        <w:rPr>
          <w:rFonts w:eastAsia="黑体"/>
          <w:szCs w:val="28"/>
        </w:rPr>
        <w:t>——</w:t>
      </w:r>
      <w:r w:rsidRPr="00E325AC">
        <w:rPr>
          <w:rFonts w:hint="eastAsia"/>
          <w:sz w:val="28"/>
          <w:szCs w:val="28"/>
        </w:rPr>
        <w:t>铝塑复合板或蜂窝铝板中的单层铝板厚度（</w:t>
      </w:r>
      <w:r w:rsidRPr="00E325AC">
        <w:rPr>
          <w:rFonts w:hint="eastAsia"/>
          <w:sz w:val="28"/>
          <w:szCs w:val="28"/>
        </w:rPr>
        <w:t>mm</w:t>
      </w:r>
      <w:r w:rsidRPr="00E325AC">
        <w:rPr>
          <w:rFonts w:hint="eastAsia"/>
          <w:sz w:val="28"/>
          <w:szCs w:val="28"/>
        </w:rPr>
        <w:t>）；</w:t>
      </w:r>
    </w:p>
    <w:p w:rsidR="00086EC7" w:rsidRPr="00E325AC" w:rsidRDefault="00086EC7" w:rsidP="002F4554">
      <w:pPr>
        <w:pStyle w:val="24"/>
        <w:ind w:firstLineChars="300" w:firstLine="840"/>
        <w:rPr>
          <w:sz w:val="28"/>
          <w:szCs w:val="28"/>
        </w:rPr>
      </w:pPr>
      <w:r w:rsidRPr="00E325AC">
        <w:rPr>
          <w:rFonts w:hint="eastAsia"/>
          <w:sz w:val="28"/>
          <w:szCs w:val="28"/>
        </w:rPr>
        <w:t>h</w:t>
      </w:r>
      <w:r w:rsidRPr="00E325AC">
        <w:rPr>
          <w:sz w:val="28"/>
          <w:szCs w:val="28"/>
          <w:vertAlign w:val="subscript"/>
        </w:rPr>
        <w:t>c</w:t>
      </w:r>
      <w:r w:rsidR="00B42933" w:rsidRPr="00E325AC">
        <w:rPr>
          <w:rFonts w:eastAsia="黑体"/>
          <w:szCs w:val="28"/>
        </w:rPr>
        <w:t>——</w:t>
      </w:r>
      <w:r w:rsidRPr="00E325AC">
        <w:rPr>
          <w:rFonts w:hint="eastAsia"/>
          <w:sz w:val="28"/>
          <w:szCs w:val="28"/>
        </w:rPr>
        <w:t>铝塑复合板或蜂窝铝板中夹芯层厚度，取</w:t>
      </w:r>
      <w:r w:rsidRPr="00E325AC">
        <w:rPr>
          <w:rFonts w:hint="eastAsia"/>
          <w:sz w:val="28"/>
          <w:szCs w:val="28"/>
        </w:rPr>
        <w:t>t-2h</w:t>
      </w:r>
      <w:r w:rsidRPr="00E325AC">
        <w:rPr>
          <w:sz w:val="28"/>
          <w:szCs w:val="28"/>
          <w:vertAlign w:val="subscript"/>
        </w:rPr>
        <w:t>f</w:t>
      </w:r>
      <w:r w:rsidRPr="00E325AC">
        <w:rPr>
          <w:rFonts w:hint="eastAsia"/>
          <w:sz w:val="28"/>
          <w:szCs w:val="28"/>
        </w:rPr>
        <w:t>；</w:t>
      </w:r>
    </w:p>
    <w:p w:rsidR="00086EC7" w:rsidRPr="00E325AC" w:rsidRDefault="00086EC7" w:rsidP="00B42933">
      <w:pPr>
        <w:pStyle w:val="24"/>
        <w:ind w:leftChars="300" w:left="1680" w:hangingChars="300" w:hanging="840"/>
        <w:rPr>
          <w:sz w:val="28"/>
          <w:szCs w:val="28"/>
        </w:rPr>
      </w:pPr>
      <w:r w:rsidRPr="00E325AC">
        <w:rPr>
          <w:rFonts w:hint="eastAsia"/>
          <w:sz w:val="28"/>
          <w:szCs w:val="28"/>
        </w:rPr>
        <w:t>ν</w:t>
      </w:r>
      <w:r w:rsidRPr="00E325AC">
        <w:rPr>
          <w:rFonts w:hint="eastAsia"/>
          <w:sz w:val="28"/>
          <w:szCs w:val="28"/>
          <w:vertAlign w:val="subscript"/>
        </w:rPr>
        <w:t>f</w:t>
      </w:r>
      <w:r w:rsidR="00B42933" w:rsidRPr="00E325AC">
        <w:rPr>
          <w:rFonts w:eastAsia="黑体"/>
          <w:szCs w:val="28"/>
        </w:rPr>
        <w:t>——</w:t>
      </w:r>
      <w:r w:rsidRPr="00E325AC">
        <w:rPr>
          <w:rFonts w:hint="eastAsia"/>
          <w:sz w:val="28"/>
          <w:szCs w:val="28"/>
        </w:rPr>
        <w:t>铝塑复合板或蜂窝铝板中金属铝板的泊松比，可按本</w:t>
      </w:r>
      <w:proofErr w:type="gramStart"/>
      <w:r w:rsidRPr="00E325AC">
        <w:rPr>
          <w:rFonts w:hint="eastAsia"/>
          <w:sz w:val="28"/>
          <w:szCs w:val="28"/>
        </w:rPr>
        <w:t>规</w:t>
      </w:r>
      <w:r w:rsidR="002F4554" w:rsidRPr="00E325AC">
        <w:rPr>
          <w:rFonts w:hint="eastAsia"/>
          <w:sz w:val="28"/>
          <w:szCs w:val="28"/>
        </w:rPr>
        <w:t>程</w:t>
      </w:r>
      <w:r w:rsidRPr="00E325AC">
        <w:rPr>
          <w:rFonts w:hint="eastAsia"/>
          <w:sz w:val="28"/>
          <w:szCs w:val="28"/>
        </w:rPr>
        <w:t>第</w:t>
      </w:r>
      <w:proofErr w:type="gramEnd"/>
      <w:r w:rsidRPr="00E325AC">
        <w:rPr>
          <w:rFonts w:hint="eastAsia"/>
          <w:sz w:val="28"/>
          <w:szCs w:val="28"/>
        </w:rPr>
        <w:t>×××条采用；</w:t>
      </w:r>
    </w:p>
    <w:p w:rsidR="00086EC7" w:rsidRPr="00E325AC" w:rsidRDefault="00086EC7" w:rsidP="002F4554">
      <w:pPr>
        <w:pStyle w:val="24"/>
        <w:ind w:firstLineChars="300" w:firstLine="840"/>
        <w:rPr>
          <w:sz w:val="28"/>
          <w:szCs w:val="28"/>
        </w:rPr>
      </w:pPr>
      <w:r w:rsidRPr="00E325AC">
        <w:rPr>
          <w:rFonts w:hint="eastAsia"/>
          <w:sz w:val="28"/>
          <w:szCs w:val="28"/>
        </w:rPr>
        <w:t>E</w:t>
      </w:r>
      <w:r w:rsidRPr="00E325AC">
        <w:rPr>
          <w:rFonts w:hint="eastAsia"/>
          <w:sz w:val="28"/>
          <w:szCs w:val="28"/>
          <w:vertAlign w:val="subscript"/>
        </w:rPr>
        <w:t>f</w:t>
      </w:r>
      <w:r w:rsidR="00B42933" w:rsidRPr="00E325AC">
        <w:rPr>
          <w:rFonts w:eastAsia="黑体"/>
          <w:szCs w:val="28"/>
        </w:rPr>
        <w:t>——</w:t>
      </w:r>
      <w:r w:rsidRPr="00E325AC">
        <w:rPr>
          <w:rFonts w:hint="eastAsia"/>
          <w:sz w:val="28"/>
          <w:szCs w:val="28"/>
        </w:rPr>
        <w:t>铝塑复合板或蜂窝铝板的金属铝板的弹性模量（</w:t>
      </w:r>
      <w:r w:rsidRPr="00E325AC">
        <w:rPr>
          <w:rFonts w:hint="eastAsia"/>
          <w:sz w:val="28"/>
          <w:szCs w:val="28"/>
        </w:rPr>
        <w:t>N</w:t>
      </w:r>
      <w:r w:rsidRPr="00E325AC">
        <w:rPr>
          <w:rFonts w:hint="eastAsia"/>
          <w:sz w:val="28"/>
          <w:szCs w:val="28"/>
        </w:rPr>
        <w:t>﹒</w:t>
      </w:r>
      <w:r w:rsidRPr="00E325AC">
        <w:rPr>
          <w:rFonts w:hint="eastAsia"/>
          <w:sz w:val="28"/>
          <w:szCs w:val="28"/>
        </w:rPr>
        <w:t>mm</w:t>
      </w:r>
      <w:r w:rsidRPr="00E325AC">
        <w:rPr>
          <w:rFonts w:hint="eastAsia"/>
          <w:sz w:val="28"/>
          <w:szCs w:val="28"/>
        </w:rPr>
        <w:t>）；</w:t>
      </w:r>
    </w:p>
    <w:p w:rsidR="00086EC7" w:rsidRPr="00E325AC" w:rsidRDefault="00086EC7" w:rsidP="002F4554">
      <w:pPr>
        <w:pStyle w:val="24"/>
        <w:ind w:firstLineChars="300" w:firstLine="840"/>
        <w:rPr>
          <w:sz w:val="28"/>
          <w:szCs w:val="28"/>
        </w:rPr>
      </w:pPr>
      <w:r w:rsidRPr="00E325AC">
        <w:rPr>
          <w:rFonts w:hint="eastAsia"/>
          <w:sz w:val="28"/>
          <w:szCs w:val="28"/>
        </w:rPr>
        <w:t>D</w:t>
      </w:r>
      <w:r w:rsidRPr="00E325AC">
        <w:rPr>
          <w:sz w:val="28"/>
          <w:szCs w:val="28"/>
          <w:vertAlign w:val="subscript"/>
        </w:rPr>
        <w:t>e</w:t>
      </w:r>
      <w:r w:rsidR="00B42933" w:rsidRPr="00E325AC">
        <w:rPr>
          <w:rFonts w:eastAsia="黑体"/>
          <w:szCs w:val="28"/>
        </w:rPr>
        <w:t>——</w:t>
      </w:r>
      <w:r w:rsidRPr="00E325AC">
        <w:rPr>
          <w:rFonts w:hint="eastAsia"/>
          <w:sz w:val="28"/>
          <w:szCs w:val="28"/>
        </w:rPr>
        <w:t>铝塑复合板或蜂窝铝板的等效弯曲刚度（</w:t>
      </w:r>
      <w:r w:rsidRPr="00E325AC">
        <w:rPr>
          <w:rFonts w:hint="eastAsia"/>
          <w:sz w:val="28"/>
          <w:szCs w:val="28"/>
        </w:rPr>
        <w:t>N</w:t>
      </w:r>
      <w:r w:rsidRPr="00E325AC">
        <w:rPr>
          <w:rFonts w:hint="eastAsia"/>
          <w:sz w:val="28"/>
          <w:szCs w:val="28"/>
        </w:rPr>
        <w:t>﹒</w:t>
      </w:r>
      <w:r w:rsidRPr="00E325AC">
        <w:rPr>
          <w:rFonts w:hint="eastAsia"/>
          <w:sz w:val="28"/>
          <w:szCs w:val="28"/>
        </w:rPr>
        <w:t>mm</w:t>
      </w:r>
      <w:r w:rsidRPr="00E325AC">
        <w:rPr>
          <w:rFonts w:hint="eastAsia"/>
          <w:sz w:val="28"/>
          <w:szCs w:val="28"/>
        </w:rPr>
        <w:t>）。</w:t>
      </w:r>
    </w:p>
    <w:p w:rsidR="00086EC7" w:rsidRPr="00E325AC" w:rsidRDefault="00086EC7" w:rsidP="00B42933">
      <w:pPr>
        <w:pStyle w:val="24"/>
        <w:ind w:firstLine="562"/>
        <w:rPr>
          <w:sz w:val="28"/>
          <w:szCs w:val="28"/>
        </w:rPr>
      </w:pPr>
      <w:r w:rsidRPr="00E325AC">
        <w:rPr>
          <w:rFonts w:hint="eastAsia"/>
          <w:b/>
          <w:sz w:val="28"/>
          <w:szCs w:val="28"/>
        </w:rPr>
        <w:t xml:space="preserve">4 </w:t>
      </w:r>
      <w:r w:rsidRPr="00E325AC">
        <w:rPr>
          <w:rFonts w:hint="eastAsia"/>
          <w:sz w:val="28"/>
          <w:szCs w:val="28"/>
        </w:rPr>
        <w:t>铝塑复合板或蜂窝铝板的等效弯曲刚度也可通过试验方法确定。</w:t>
      </w:r>
    </w:p>
    <w:p w:rsidR="00086EC7" w:rsidRPr="00E325AC" w:rsidRDefault="00AB6DA7" w:rsidP="00086EC7">
      <w:pPr>
        <w:rPr>
          <w:szCs w:val="28"/>
        </w:rPr>
      </w:pPr>
      <w:r w:rsidRPr="00E325AC">
        <w:rPr>
          <w:rStyle w:val="Chare"/>
          <w:rFonts w:hint="eastAsia"/>
          <w:szCs w:val="28"/>
        </w:rPr>
        <w:t>7</w:t>
      </w:r>
      <w:r w:rsidR="00086EC7" w:rsidRPr="00E325AC">
        <w:rPr>
          <w:rStyle w:val="Chare"/>
          <w:rFonts w:hint="eastAsia"/>
          <w:szCs w:val="28"/>
        </w:rPr>
        <w:t>.</w:t>
      </w:r>
      <w:r w:rsidR="00963725" w:rsidRPr="00E325AC">
        <w:rPr>
          <w:rStyle w:val="Chare"/>
          <w:szCs w:val="28"/>
        </w:rPr>
        <w:t>3</w:t>
      </w:r>
      <w:r w:rsidR="00086EC7" w:rsidRPr="00E325AC">
        <w:rPr>
          <w:rStyle w:val="Chare"/>
          <w:rFonts w:hint="eastAsia"/>
          <w:szCs w:val="28"/>
        </w:rPr>
        <w:t>.9</w:t>
      </w:r>
      <w:r w:rsidR="00086EC7" w:rsidRPr="00E325AC">
        <w:rPr>
          <w:rFonts w:hint="eastAsia"/>
          <w:szCs w:val="28"/>
        </w:rPr>
        <w:t xml:space="preserve">　在垂直于面板的风荷载作用下，金属板的挠度应符合下列规定：</w:t>
      </w:r>
    </w:p>
    <w:p w:rsidR="00086EC7" w:rsidRPr="00E325AC" w:rsidRDefault="00086EC7" w:rsidP="00B42933">
      <w:pPr>
        <w:pStyle w:val="24"/>
        <w:ind w:firstLine="562"/>
        <w:rPr>
          <w:sz w:val="28"/>
          <w:szCs w:val="28"/>
        </w:rPr>
      </w:pPr>
      <w:r w:rsidRPr="00E325AC">
        <w:rPr>
          <w:rFonts w:hint="eastAsia"/>
          <w:b/>
          <w:sz w:val="28"/>
          <w:szCs w:val="28"/>
        </w:rPr>
        <w:t>1</w:t>
      </w:r>
      <w:r w:rsidRPr="00E325AC">
        <w:rPr>
          <w:rFonts w:hint="eastAsia"/>
          <w:sz w:val="28"/>
          <w:szCs w:val="28"/>
        </w:rPr>
        <w:t xml:space="preserve">　单层金属</w:t>
      </w:r>
      <w:proofErr w:type="gramStart"/>
      <w:r w:rsidRPr="00E325AC">
        <w:rPr>
          <w:rFonts w:hint="eastAsia"/>
          <w:sz w:val="28"/>
          <w:szCs w:val="28"/>
        </w:rPr>
        <w:t>板每个</w:t>
      </w:r>
      <w:proofErr w:type="gramEnd"/>
      <w:r w:rsidRPr="00E325AC">
        <w:rPr>
          <w:rFonts w:hint="eastAsia"/>
          <w:sz w:val="28"/>
          <w:szCs w:val="28"/>
        </w:rPr>
        <w:t>矩形区格</w:t>
      </w:r>
      <w:proofErr w:type="gramStart"/>
      <w:r w:rsidRPr="00E325AC">
        <w:rPr>
          <w:rFonts w:hint="eastAsia"/>
          <w:sz w:val="28"/>
          <w:szCs w:val="28"/>
        </w:rPr>
        <w:t>的跨中挠度</w:t>
      </w:r>
      <w:proofErr w:type="gramEnd"/>
      <w:r w:rsidRPr="00E325AC">
        <w:rPr>
          <w:rFonts w:hint="eastAsia"/>
          <w:sz w:val="28"/>
          <w:szCs w:val="28"/>
        </w:rPr>
        <w:t>宜采用考虑几何非线性的有限元方法计算，也可简化计算：</w:t>
      </w:r>
    </w:p>
    <w:p w:rsidR="00086EC7" w:rsidRPr="00E325AC" w:rsidRDefault="00086EC7" w:rsidP="00B42933">
      <w:pPr>
        <w:pStyle w:val="24"/>
        <w:ind w:firstLine="562"/>
        <w:rPr>
          <w:sz w:val="28"/>
          <w:szCs w:val="28"/>
        </w:rPr>
      </w:pPr>
      <w:r w:rsidRPr="00E325AC">
        <w:rPr>
          <w:rFonts w:hint="eastAsia"/>
          <w:b/>
          <w:sz w:val="28"/>
          <w:szCs w:val="28"/>
        </w:rPr>
        <w:t>2</w:t>
      </w:r>
      <w:r w:rsidRPr="00E325AC">
        <w:rPr>
          <w:rFonts w:hint="eastAsia"/>
          <w:b/>
          <w:sz w:val="28"/>
          <w:szCs w:val="28"/>
        </w:rPr>
        <w:t xml:space="preserve">　</w:t>
      </w:r>
      <w:r w:rsidRPr="00E325AC">
        <w:rPr>
          <w:rFonts w:hint="eastAsia"/>
          <w:sz w:val="28"/>
          <w:szCs w:val="28"/>
        </w:rPr>
        <w:t>铝塑复合板和蜂窝铝板</w:t>
      </w:r>
      <w:proofErr w:type="gramStart"/>
      <w:r w:rsidRPr="00E325AC">
        <w:rPr>
          <w:rFonts w:hint="eastAsia"/>
          <w:sz w:val="28"/>
          <w:szCs w:val="28"/>
        </w:rPr>
        <w:t>的跨中挠度</w:t>
      </w:r>
      <w:proofErr w:type="gramEnd"/>
      <w:r w:rsidRPr="00E325AC">
        <w:rPr>
          <w:rFonts w:hint="eastAsia"/>
          <w:sz w:val="28"/>
          <w:szCs w:val="28"/>
        </w:rPr>
        <w:t>宜</w:t>
      </w:r>
      <w:proofErr w:type="gramStart"/>
      <w:r w:rsidRPr="00E325AC">
        <w:rPr>
          <w:rFonts w:hint="eastAsia"/>
          <w:sz w:val="28"/>
          <w:szCs w:val="28"/>
        </w:rPr>
        <w:t>按考虑</w:t>
      </w:r>
      <w:proofErr w:type="gramEnd"/>
      <w:r w:rsidRPr="00E325AC">
        <w:rPr>
          <w:rFonts w:hint="eastAsia"/>
          <w:sz w:val="28"/>
          <w:szCs w:val="28"/>
        </w:rPr>
        <w:t>几何非线性的有限元方法计算；计算时，宜按双层铝板及中间夹芯层的分层复合板模型考虑，芯材可等效为各项异性的均质连续材料。铝塑复合板和蜂窝铝板符合平截面假定时，矩形区格面板</w:t>
      </w:r>
      <w:proofErr w:type="gramStart"/>
      <w:r w:rsidRPr="00E325AC">
        <w:rPr>
          <w:rFonts w:hint="eastAsia"/>
          <w:sz w:val="28"/>
          <w:szCs w:val="28"/>
        </w:rPr>
        <w:t>的跨中挠度</w:t>
      </w:r>
      <w:proofErr w:type="gramEnd"/>
      <w:r w:rsidRPr="00E325AC">
        <w:rPr>
          <w:rFonts w:hint="eastAsia"/>
          <w:sz w:val="28"/>
          <w:szCs w:val="28"/>
        </w:rPr>
        <w:t>最大值也可按下式计算：</w:t>
      </w:r>
    </w:p>
    <w:p w:rsidR="00086EC7" w:rsidRPr="00E325AC" w:rsidRDefault="00D924C9" w:rsidP="00DF7FCC">
      <w:pPr>
        <w:pStyle w:val="24"/>
        <w:ind w:firstLineChars="1350" w:firstLine="3780"/>
        <w:jc w:val="left"/>
        <w:rPr>
          <w:sz w:val="28"/>
          <w:szCs w:val="28"/>
          <w:lang w:eastAsia="ja-JP"/>
        </w:rPr>
      </w:pPr>
      <w:r w:rsidRPr="00E325AC">
        <w:rPr>
          <w:snapToGrid w:val="0"/>
          <w:position w:val="-28"/>
          <w:sz w:val="28"/>
          <w:szCs w:val="28"/>
        </w:rPr>
        <w:object w:dxaOrig="1240" w:dyaOrig="660">
          <v:shape id="_x0000_i1167" type="#_x0000_t75" style="width:56.95pt;height:31.15pt" o:ole="">
            <v:imagedata r:id="rId331" o:title=""/>
          </v:shape>
          <o:OLEObject Type="Embed" ProgID="Equation.DSMT4" ShapeID="_x0000_i1167" DrawAspect="Content" ObjectID="_1630338543" r:id="rId332"/>
        </w:object>
      </w:r>
      <w:r w:rsidR="003149D0" w:rsidRPr="00E325AC">
        <w:rPr>
          <w:rFonts w:hint="eastAsia"/>
          <w:snapToGrid w:val="0"/>
          <w:position w:val="-28"/>
          <w:sz w:val="28"/>
          <w:szCs w:val="28"/>
        </w:rPr>
        <w:t xml:space="preserve">                   </w:t>
      </w:r>
      <w:r w:rsidR="00086EC7" w:rsidRPr="00E325AC">
        <w:rPr>
          <w:rFonts w:hint="eastAsia"/>
          <w:sz w:val="28"/>
          <w:szCs w:val="28"/>
          <w:lang w:eastAsia="ja-JP"/>
        </w:rPr>
        <w:t>（</w:t>
      </w:r>
      <w:r w:rsidR="00AB6DA7" w:rsidRPr="00E325AC">
        <w:rPr>
          <w:rFonts w:hint="eastAsia"/>
          <w:sz w:val="28"/>
          <w:szCs w:val="28"/>
          <w:lang w:eastAsia="ja-JP"/>
        </w:rPr>
        <w:t>7</w:t>
      </w:r>
      <w:r w:rsidR="00086EC7" w:rsidRPr="00E325AC">
        <w:rPr>
          <w:rFonts w:hint="eastAsia"/>
          <w:sz w:val="28"/>
          <w:szCs w:val="28"/>
          <w:lang w:eastAsia="ja-JP"/>
        </w:rPr>
        <w:t>.</w:t>
      </w:r>
      <w:r w:rsidR="00B42933" w:rsidRPr="00E325AC">
        <w:rPr>
          <w:rFonts w:hint="eastAsia"/>
          <w:sz w:val="28"/>
          <w:szCs w:val="28"/>
        </w:rPr>
        <w:t>3</w:t>
      </w:r>
      <w:r w:rsidR="00086EC7" w:rsidRPr="00E325AC">
        <w:rPr>
          <w:rFonts w:hint="eastAsia"/>
          <w:sz w:val="28"/>
          <w:szCs w:val="28"/>
          <w:lang w:eastAsia="ja-JP"/>
        </w:rPr>
        <w:t>.9</w:t>
      </w:r>
      <w:r w:rsidR="00086EC7" w:rsidRPr="00E325AC">
        <w:rPr>
          <w:rFonts w:hint="eastAsia"/>
          <w:sz w:val="28"/>
          <w:szCs w:val="28"/>
          <w:lang w:eastAsia="ja-JP"/>
        </w:rPr>
        <w:t>）</w:t>
      </w:r>
    </w:p>
    <w:p w:rsidR="00086EC7" w:rsidRPr="00E325AC" w:rsidRDefault="00086EC7" w:rsidP="002F4554">
      <w:pPr>
        <w:pStyle w:val="24"/>
        <w:ind w:firstLineChars="0" w:firstLine="0"/>
        <w:jc w:val="left"/>
        <w:rPr>
          <w:sz w:val="28"/>
          <w:szCs w:val="28"/>
          <w:lang w:eastAsia="ja-JP"/>
        </w:rPr>
      </w:pPr>
      <w:r w:rsidRPr="00E325AC">
        <w:rPr>
          <w:rFonts w:hint="eastAsia"/>
          <w:sz w:val="28"/>
          <w:szCs w:val="28"/>
          <w:lang w:eastAsia="ja-JP"/>
        </w:rPr>
        <w:t>式中：</w:t>
      </w:r>
      <w:r w:rsidRPr="00E325AC">
        <w:rPr>
          <w:rFonts w:hint="eastAsia"/>
          <w:sz w:val="28"/>
          <w:szCs w:val="28"/>
          <w:lang w:eastAsia="ja-JP"/>
        </w:rPr>
        <w:t>De</w:t>
      </w:r>
      <w:r w:rsidR="00B42933" w:rsidRPr="00E325AC">
        <w:rPr>
          <w:rFonts w:eastAsia="黑体"/>
          <w:szCs w:val="28"/>
        </w:rPr>
        <w:t>——</w:t>
      </w:r>
      <w:r w:rsidRPr="00E325AC">
        <w:rPr>
          <w:rFonts w:hint="eastAsia"/>
          <w:sz w:val="28"/>
          <w:szCs w:val="28"/>
          <w:lang w:eastAsia="ja-JP"/>
        </w:rPr>
        <w:t>铝塑复合板或蜂窝铝板的等效弯曲刚度（</w:t>
      </w:r>
      <w:r w:rsidRPr="00E325AC">
        <w:rPr>
          <w:rFonts w:hint="eastAsia"/>
          <w:sz w:val="28"/>
          <w:szCs w:val="28"/>
          <w:lang w:eastAsia="ja-JP"/>
        </w:rPr>
        <w:t>N</w:t>
      </w:r>
      <w:r w:rsidRPr="00E325AC">
        <w:rPr>
          <w:rFonts w:hint="eastAsia"/>
          <w:sz w:val="28"/>
          <w:szCs w:val="28"/>
          <w:lang w:eastAsia="ja-JP"/>
        </w:rPr>
        <w:t>・</w:t>
      </w:r>
      <w:r w:rsidRPr="00E325AC">
        <w:rPr>
          <w:rFonts w:hint="eastAsia"/>
          <w:sz w:val="28"/>
          <w:szCs w:val="28"/>
          <w:lang w:eastAsia="ja-JP"/>
        </w:rPr>
        <w:t>mm</w:t>
      </w:r>
      <w:r w:rsidRPr="00E325AC">
        <w:rPr>
          <w:rFonts w:hint="eastAsia"/>
          <w:sz w:val="28"/>
          <w:szCs w:val="28"/>
          <w:lang w:eastAsia="ja-JP"/>
        </w:rPr>
        <w:t>）。</w:t>
      </w:r>
    </w:p>
    <w:p w:rsidR="00086EC7" w:rsidRPr="00E325AC" w:rsidRDefault="00086EC7" w:rsidP="00B42933">
      <w:pPr>
        <w:pStyle w:val="24"/>
        <w:ind w:firstLine="562"/>
        <w:rPr>
          <w:sz w:val="28"/>
          <w:szCs w:val="28"/>
        </w:rPr>
      </w:pPr>
      <w:r w:rsidRPr="00E325AC">
        <w:rPr>
          <w:rFonts w:hint="eastAsia"/>
          <w:b/>
          <w:sz w:val="28"/>
          <w:szCs w:val="28"/>
        </w:rPr>
        <w:t>3</w:t>
      </w:r>
      <w:r w:rsidRPr="00E325AC">
        <w:rPr>
          <w:rFonts w:hint="eastAsia"/>
          <w:sz w:val="28"/>
          <w:szCs w:val="28"/>
        </w:rPr>
        <w:t xml:space="preserve">　在风荷载标准</w:t>
      </w:r>
      <w:proofErr w:type="gramStart"/>
      <w:r w:rsidRPr="00E325AC">
        <w:rPr>
          <w:rFonts w:hint="eastAsia"/>
          <w:sz w:val="28"/>
          <w:szCs w:val="28"/>
        </w:rPr>
        <w:t>值作用</w:t>
      </w:r>
      <w:proofErr w:type="gramEnd"/>
      <w:r w:rsidRPr="00E325AC">
        <w:rPr>
          <w:rFonts w:hint="eastAsia"/>
          <w:sz w:val="28"/>
          <w:szCs w:val="28"/>
        </w:rPr>
        <w:t>下，面板挠度限值</w:t>
      </w:r>
      <w:r w:rsidRPr="00E325AC">
        <w:rPr>
          <w:rFonts w:hint="eastAsia"/>
          <w:i/>
          <w:iCs/>
          <w:sz w:val="28"/>
          <w:szCs w:val="28"/>
        </w:rPr>
        <w:t>d</w:t>
      </w:r>
      <w:r w:rsidRPr="00E325AC">
        <w:rPr>
          <w:rFonts w:hint="eastAsia"/>
          <w:sz w:val="28"/>
          <w:szCs w:val="28"/>
          <w:vertAlign w:val="subscript"/>
        </w:rPr>
        <w:t>f,lim</w:t>
      </w:r>
      <w:r w:rsidRPr="00E325AC">
        <w:rPr>
          <w:rFonts w:hint="eastAsia"/>
          <w:sz w:val="28"/>
          <w:szCs w:val="28"/>
        </w:rPr>
        <w:t>宜取其区格短</w:t>
      </w:r>
      <w:proofErr w:type="gramStart"/>
      <w:r w:rsidRPr="00E325AC">
        <w:rPr>
          <w:rFonts w:hint="eastAsia"/>
          <w:sz w:val="28"/>
          <w:szCs w:val="28"/>
        </w:rPr>
        <w:t>边</w:t>
      </w:r>
      <w:proofErr w:type="gramEnd"/>
      <w:r w:rsidRPr="00E325AC">
        <w:rPr>
          <w:rFonts w:hint="eastAsia"/>
          <w:sz w:val="28"/>
          <w:szCs w:val="28"/>
        </w:rPr>
        <w:t>边长</w:t>
      </w:r>
      <w:r w:rsidRPr="00E325AC">
        <w:rPr>
          <w:rFonts w:hint="eastAsia"/>
          <w:sz w:val="28"/>
          <w:szCs w:val="28"/>
        </w:rPr>
        <w:t>a</w:t>
      </w:r>
      <w:r w:rsidRPr="00E325AC">
        <w:rPr>
          <w:rFonts w:hint="eastAsia"/>
          <w:sz w:val="28"/>
          <w:szCs w:val="28"/>
        </w:rPr>
        <w:t>的</w:t>
      </w:r>
      <w:r w:rsidRPr="00E325AC">
        <w:rPr>
          <w:rFonts w:hint="eastAsia"/>
          <w:sz w:val="28"/>
          <w:szCs w:val="28"/>
        </w:rPr>
        <w:t>1/90</w:t>
      </w:r>
      <w:r w:rsidRPr="00E325AC">
        <w:rPr>
          <w:rFonts w:hint="eastAsia"/>
          <w:sz w:val="28"/>
          <w:szCs w:val="28"/>
        </w:rPr>
        <w:t>。</w:t>
      </w:r>
    </w:p>
    <w:p w:rsidR="00086EC7" w:rsidRPr="00E325AC" w:rsidRDefault="00AB6DA7" w:rsidP="00086EC7">
      <w:pPr>
        <w:rPr>
          <w:szCs w:val="28"/>
        </w:rPr>
      </w:pPr>
      <w:r w:rsidRPr="00E325AC">
        <w:rPr>
          <w:rStyle w:val="Chare"/>
          <w:rFonts w:hint="eastAsia"/>
          <w:szCs w:val="28"/>
        </w:rPr>
        <w:t>7</w:t>
      </w:r>
      <w:r w:rsidR="00086EC7" w:rsidRPr="00E325AC">
        <w:rPr>
          <w:rStyle w:val="Chare"/>
          <w:rFonts w:hint="eastAsia"/>
          <w:szCs w:val="28"/>
        </w:rPr>
        <w:t>.</w:t>
      </w:r>
      <w:r w:rsidR="00963725" w:rsidRPr="00E325AC">
        <w:rPr>
          <w:rStyle w:val="Chare"/>
          <w:szCs w:val="28"/>
        </w:rPr>
        <w:t>3</w:t>
      </w:r>
      <w:r w:rsidR="00086EC7" w:rsidRPr="00E325AC">
        <w:rPr>
          <w:rStyle w:val="Chare"/>
          <w:rFonts w:hint="eastAsia"/>
          <w:szCs w:val="28"/>
        </w:rPr>
        <w:t>.10</w:t>
      </w:r>
      <w:r w:rsidR="00086EC7" w:rsidRPr="00E325AC">
        <w:rPr>
          <w:rFonts w:hint="eastAsia"/>
          <w:szCs w:val="28"/>
        </w:rPr>
        <w:t xml:space="preserve">　方形或矩形面板上作用的荷载可按三角形或梯形分布传递到板肋上，其它多边形可按对角线原则分配荷载（图</w:t>
      </w:r>
      <w:r w:rsidR="001368B6" w:rsidRPr="00E325AC">
        <w:rPr>
          <w:rFonts w:hint="eastAsia"/>
          <w:szCs w:val="28"/>
        </w:rPr>
        <w:t>7</w:t>
      </w:r>
      <w:r w:rsidR="00086EC7" w:rsidRPr="00E325AC">
        <w:rPr>
          <w:rFonts w:hint="eastAsia"/>
          <w:szCs w:val="28"/>
        </w:rPr>
        <w:t>.</w:t>
      </w:r>
      <w:r w:rsidR="00B42933" w:rsidRPr="00E325AC">
        <w:rPr>
          <w:rFonts w:hint="eastAsia"/>
          <w:szCs w:val="28"/>
        </w:rPr>
        <w:t>3</w:t>
      </w:r>
      <w:r w:rsidR="00086EC7" w:rsidRPr="00E325AC">
        <w:rPr>
          <w:rFonts w:hint="eastAsia"/>
          <w:szCs w:val="28"/>
        </w:rPr>
        <w:t>.10</w:t>
      </w:r>
      <w:r w:rsidR="00086EC7" w:rsidRPr="00E325AC">
        <w:rPr>
          <w:rFonts w:hint="eastAsia"/>
          <w:szCs w:val="28"/>
        </w:rPr>
        <w:t>）。</w:t>
      </w:r>
      <w:proofErr w:type="gramStart"/>
      <w:r w:rsidR="00086EC7" w:rsidRPr="00E325AC">
        <w:rPr>
          <w:rFonts w:hint="eastAsia"/>
          <w:szCs w:val="28"/>
        </w:rPr>
        <w:t>板肋上作用</w:t>
      </w:r>
      <w:proofErr w:type="gramEnd"/>
      <w:r w:rsidR="00086EC7" w:rsidRPr="00E325AC">
        <w:rPr>
          <w:rFonts w:hint="eastAsia"/>
          <w:szCs w:val="28"/>
        </w:rPr>
        <w:t>的荷载按等弯矩原则简化为等效均布荷载。</w:t>
      </w:r>
    </w:p>
    <w:p w:rsidR="00086EC7" w:rsidRPr="00E325AC" w:rsidRDefault="00BD18E0" w:rsidP="00086EC7">
      <w:pPr>
        <w:jc w:val="center"/>
      </w:pPr>
      <w:r w:rsidRPr="00E325AC">
        <w:rPr>
          <w:rFonts w:ascii="宋体" w:hAnsi="宋体" w:cs="宋体"/>
          <w:noProof/>
          <w:kern w:val="0"/>
        </w:rPr>
        <w:drawing>
          <wp:inline distT="0" distB="0" distL="0" distR="0">
            <wp:extent cx="4584065" cy="1330325"/>
            <wp:effectExtent l="0" t="0" r="6985" b="3175"/>
            <wp:docPr id="343" name="图片 97" descr="C:\Users\Lenovo\AppData\Roaming\Tencent\Users\1500086998\QQ\WinTemp\RichOle\J}4MUFMQ(`EBN9%][7L35D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descr="C:\Users\Lenovo\AppData\Roaming\Tencent\Users\1500086998\QQ\WinTemp\RichOle\J}4MUFMQ(`EBN9%][7L35DW.png"/>
                    <pic:cNvPicPr>
                      <a:picLocks noChangeAspect="1" noChangeArrowheads="1"/>
                    </pic:cNvPicPr>
                  </pic:nvPicPr>
                  <pic:blipFill>
                    <a:blip r:embed="rId3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4065" cy="1330325"/>
                    </a:xfrm>
                    <a:prstGeom prst="rect">
                      <a:avLst/>
                    </a:prstGeom>
                    <a:noFill/>
                    <a:ln>
                      <a:noFill/>
                    </a:ln>
                  </pic:spPr>
                </pic:pic>
              </a:graphicData>
            </a:graphic>
          </wp:inline>
        </w:drawing>
      </w:r>
    </w:p>
    <w:p w:rsidR="00086EC7" w:rsidRPr="00E325AC" w:rsidRDefault="00086EC7" w:rsidP="00614311">
      <w:pPr>
        <w:jc w:val="center"/>
        <w:rPr>
          <w:rFonts w:asciiTheme="minorEastAsia" w:eastAsiaTheme="minorEastAsia" w:hAnsiTheme="minorEastAsia"/>
          <w:szCs w:val="28"/>
        </w:rPr>
      </w:pPr>
      <w:r w:rsidRPr="00E325AC">
        <w:rPr>
          <w:rFonts w:asciiTheme="minorEastAsia" w:eastAsiaTheme="minorEastAsia" w:hAnsiTheme="minorEastAsia" w:hint="eastAsia"/>
          <w:szCs w:val="28"/>
        </w:rPr>
        <w:t>图</w:t>
      </w:r>
      <w:r w:rsidR="001368B6" w:rsidRPr="00E325AC">
        <w:rPr>
          <w:rFonts w:asciiTheme="minorEastAsia" w:eastAsiaTheme="minorEastAsia" w:hAnsiTheme="minorEastAsia" w:hint="eastAsia"/>
          <w:szCs w:val="28"/>
        </w:rPr>
        <w:t>7</w:t>
      </w:r>
      <w:r w:rsidRPr="00E325AC">
        <w:rPr>
          <w:rFonts w:asciiTheme="minorEastAsia" w:eastAsiaTheme="minorEastAsia" w:hAnsiTheme="minorEastAsia" w:hint="eastAsia"/>
          <w:szCs w:val="28"/>
        </w:rPr>
        <w:t>.</w:t>
      </w:r>
      <w:r w:rsidR="00B42933" w:rsidRPr="00E325AC">
        <w:rPr>
          <w:rFonts w:asciiTheme="minorEastAsia" w:eastAsiaTheme="minorEastAsia" w:hAnsiTheme="minorEastAsia" w:hint="eastAsia"/>
          <w:szCs w:val="28"/>
        </w:rPr>
        <w:t>3</w:t>
      </w:r>
      <w:r w:rsidRPr="00E325AC">
        <w:rPr>
          <w:rFonts w:asciiTheme="minorEastAsia" w:eastAsiaTheme="minorEastAsia" w:hAnsiTheme="minorEastAsia" w:hint="eastAsia"/>
          <w:szCs w:val="28"/>
        </w:rPr>
        <w:t>.10　荷载分布图</w:t>
      </w:r>
    </w:p>
    <w:p w:rsidR="00C63A17" w:rsidRPr="00E325AC" w:rsidRDefault="00C63A17" w:rsidP="00614311">
      <w:pPr>
        <w:jc w:val="center"/>
        <w:rPr>
          <w:sz w:val="24"/>
        </w:rPr>
      </w:pPr>
    </w:p>
    <w:p w:rsidR="00086EC7" w:rsidRPr="00E325AC" w:rsidRDefault="001368B6" w:rsidP="00086EC7">
      <w:pPr>
        <w:rPr>
          <w:szCs w:val="28"/>
        </w:rPr>
      </w:pPr>
      <w:r w:rsidRPr="00E325AC">
        <w:rPr>
          <w:rStyle w:val="Chare"/>
          <w:rFonts w:hint="eastAsia"/>
          <w:szCs w:val="28"/>
        </w:rPr>
        <w:t>7</w:t>
      </w:r>
      <w:r w:rsidR="00086EC7" w:rsidRPr="00E325AC">
        <w:rPr>
          <w:rStyle w:val="Chare"/>
          <w:rFonts w:hint="eastAsia"/>
          <w:szCs w:val="28"/>
        </w:rPr>
        <w:t>.</w:t>
      </w:r>
      <w:r w:rsidR="00963725" w:rsidRPr="00E325AC">
        <w:rPr>
          <w:rStyle w:val="Chare"/>
          <w:szCs w:val="28"/>
        </w:rPr>
        <w:t>3</w:t>
      </w:r>
      <w:r w:rsidR="00086EC7" w:rsidRPr="00E325AC">
        <w:rPr>
          <w:rStyle w:val="Chare"/>
          <w:rFonts w:hint="eastAsia"/>
          <w:szCs w:val="28"/>
        </w:rPr>
        <w:t>.11</w:t>
      </w:r>
      <w:r w:rsidR="00086EC7" w:rsidRPr="00E325AC">
        <w:rPr>
          <w:rFonts w:hint="eastAsia"/>
          <w:szCs w:val="28"/>
        </w:rPr>
        <w:t xml:space="preserve">　四边支承面板的边肋截面尺寸可按构造要求设计计算。单跨中肋按简支梁计算。</w:t>
      </w:r>
    </w:p>
    <w:p w:rsidR="00086EC7" w:rsidRPr="00E325AC" w:rsidRDefault="001368B6" w:rsidP="00086EC7">
      <w:pPr>
        <w:rPr>
          <w:szCs w:val="28"/>
        </w:rPr>
      </w:pPr>
      <w:r w:rsidRPr="00E325AC">
        <w:rPr>
          <w:rStyle w:val="Chare"/>
          <w:rFonts w:hint="eastAsia"/>
          <w:szCs w:val="28"/>
        </w:rPr>
        <w:t>7</w:t>
      </w:r>
      <w:r w:rsidR="00086EC7" w:rsidRPr="00E325AC">
        <w:rPr>
          <w:rStyle w:val="Chare"/>
          <w:rFonts w:hint="eastAsia"/>
          <w:szCs w:val="28"/>
        </w:rPr>
        <w:t>.</w:t>
      </w:r>
      <w:r w:rsidR="00963725" w:rsidRPr="00E325AC">
        <w:rPr>
          <w:rStyle w:val="Chare"/>
          <w:szCs w:val="28"/>
        </w:rPr>
        <w:t>3</w:t>
      </w:r>
      <w:r w:rsidR="00086EC7" w:rsidRPr="00E325AC">
        <w:rPr>
          <w:rStyle w:val="Chare"/>
          <w:rFonts w:hint="eastAsia"/>
          <w:szCs w:val="28"/>
        </w:rPr>
        <w:t>.1</w:t>
      </w:r>
      <w:r w:rsidR="00B82DC2" w:rsidRPr="00E325AC">
        <w:rPr>
          <w:rStyle w:val="Chare"/>
          <w:szCs w:val="28"/>
        </w:rPr>
        <w:t>2</w:t>
      </w:r>
      <w:r w:rsidR="00086EC7" w:rsidRPr="00E325AC">
        <w:rPr>
          <w:rFonts w:hint="eastAsia"/>
          <w:szCs w:val="28"/>
        </w:rPr>
        <w:t xml:space="preserve">　面板应与支承结构可靠连接。可采用沿金属板周边安装好的挂耳用螺钉将面板固定于支承构件，也可以采用挂钩将面板固定于支承构件。挂耳和非通长挂钩的中心间距不</w:t>
      </w:r>
      <w:r w:rsidR="007B0246" w:rsidRPr="00E325AC">
        <w:rPr>
          <w:rFonts w:hint="eastAsia"/>
          <w:szCs w:val="28"/>
        </w:rPr>
        <w:t>宜</w:t>
      </w:r>
      <w:r w:rsidR="00086EC7" w:rsidRPr="00E325AC">
        <w:rPr>
          <w:rFonts w:hint="eastAsia"/>
          <w:szCs w:val="28"/>
        </w:rPr>
        <w:t>大于</w:t>
      </w:r>
      <w:r w:rsidR="00086EC7" w:rsidRPr="00E325AC">
        <w:rPr>
          <w:rFonts w:hint="eastAsia"/>
          <w:szCs w:val="28"/>
        </w:rPr>
        <w:t>300mm</w:t>
      </w:r>
      <w:r w:rsidR="00086EC7" w:rsidRPr="00E325AC">
        <w:rPr>
          <w:rFonts w:hint="eastAsia"/>
          <w:szCs w:val="28"/>
        </w:rPr>
        <w:t>。</w:t>
      </w:r>
      <w:r w:rsidR="007B0246" w:rsidRPr="00E325AC">
        <w:rPr>
          <w:rFonts w:hint="eastAsia"/>
          <w:szCs w:val="28"/>
        </w:rPr>
        <w:t>应设计</w:t>
      </w:r>
      <w:r w:rsidR="00086EC7" w:rsidRPr="00E325AC">
        <w:rPr>
          <w:rFonts w:hint="eastAsia"/>
          <w:szCs w:val="28"/>
        </w:rPr>
        <w:t>防</w:t>
      </w:r>
      <w:r w:rsidR="007B0246" w:rsidRPr="00E325AC">
        <w:rPr>
          <w:rFonts w:hint="eastAsia"/>
          <w:szCs w:val="28"/>
        </w:rPr>
        <w:t>止挂钩</w:t>
      </w:r>
      <w:r w:rsidR="00086EC7" w:rsidRPr="00E325AC">
        <w:rPr>
          <w:rFonts w:hint="eastAsia"/>
          <w:szCs w:val="28"/>
        </w:rPr>
        <w:t>脱</w:t>
      </w:r>
      <w:r w:rsidR="007B0246" w:rsidRPr="00E325AC">
        <w:rPr>
          <w:rFonts w:hint="eastAsia"/>
          <w:szCs w:val="28"/>
        </w:rPr>
        <w:t>落的</w:t>
      </w:r>
      <w:r w:rsidR="00086EC7" w:rsidRPr="00E325AC">
        <w:rPr>
          <w:rFonts w:hint="eastAsia"/>
          <w:szCs w:val="28"/>
        </w:rPr>
        <w:t>措施。固定铝板的螺钉应符合下列规定：</w:t>
      </w:r>
    </w:p>
    <w:p w:rsidR="00086EC7" w:rsidRPr="00E325AC" w:rsidRDefault="00086EC7" w:rsidP="00B42933">
      <w:pPr>
        <w:pStyle w:val="24"/>
        <w:ind w:firstLine="562"/>
        <w:rPr>
          <w:sz w:val="28"/>
          <w:szCs w:val="28"/>
        </w:rPr>
      </w:pPr>
      <w:r w:rsidRPr="00E325AC">
        <w:rPr>
          <w:rFonts w:hint="eastAsia"/>
          <w:b/>
          <w:sz w:val="28"/>
          <w:szCs w:val="28"/>
        </w:rPr>
        <w:t>1</w:t>
      </w:r>
      <w:r w:rsidRPr="00E325AC">
        <w:rPr>
          <w:rFonts w:hint="eastAsia"/>
          <w:sz w:val="28"/>
          <w:szCs w:val="28"/>
        </w:rPr>
        <w:t xml:space="preserve">  </w:t>
      </w:r>
      <w:r w:rsidR="007B0246" w:rsidRPr="00E325AC">
        <w:rPr>
          <w:rFonts w:hint="eastAsia"/>
          <w:sz w:val="28"/>
          <w:szCs w:val="28"/>
        </w:rPr>
        <w:t>机制</w:t>
      </w:r>
      <w:r w:rsidRPr="00E325AC">
        <w:rPr>
          <w:rFonts w:hint="eastAsia"/>
          <w:sz w:val="28"/>
          <w:szCs w:val="28"/>
        </w:rPr>
        <w:t>螺钉</w:t>
      </w:r>
      <w:r w:rsidR="007B0246" w:rsidRPr="00E325AC">
        <w:rPr>
          <w:rFonts w:hint="eastAsia"/>
          <w:sz w:val="28"/>
          <w:szCs w:val="28"/>
        </w:rPr>
        <w:t>规格不宜小于</w:t>
      </w:r>
      <w:r w:rsidR="007B0246" w:rsidRPr="00E325AC">
        <w:rPr>
          <w:rFonts w:hint="eastAsia"/>
          <w:sz w:val="28"/>
          <w:szCs w:val="28"/>
        </w:rPr>
        <w:t>M</w:t>
      </w:r>
      <w:r w:rsidR="007B0246" w:rsidRPr="00E325AC">
        <w:rPr>
          <w:sz w:val="28"/>
          <w:szCs w:val="28"/>
        </w:rPr>
        <w:t>5</w:t>
      </w:r>
      <w:r w:rsidRPr="00E325AC">
        <w:rPr>
          <w:rFonts w:hint="eastAsia"/>
          <w:sz w:val="28"/>
          <w:szCs w:val="28"/>
        </w:rPr>
        <w:t>，</w:t>
      </w:r>
      <w:proofErr w:type="gramStart"/>
      <w:r w:rsidR="007B0246" w:rsidRPr="00E325AC">
        <w:rPr>
          <w:rFonts w:hint="eastAsia"/>
          <w:sz w:val="28"/>
          <w:szCs w:val="28"/>
        </w:rPr>
        <w:t>自攻螺丝</w:t>
      </w:r>
      <w:proofErr w:type="gramEnd"/>
      <w:r w:rsidR="007B0246" w:rsidRPr="00E325AC">
        <w:rPr>
          <w:rFonts w:hint="eastAsia"/>
          <w:sz w:val="28"/>
          <w:szCs w:val="28"/>
        </w:rPr>
        <w:t>规格不宜小于</w:t>
      </w:r>
      <w:r w:rsidR="007B0246" w:rsidRPr="00E325AC">
        <w:rPr>
          <w:rFonts w:hint="eastAsia"/>
          <w:sz w:val="28"/>
          <w:szCs w:val="28"/>
        </w:rPr>
        <w:t>ST</w:t>
      </w:r>
      <w:r w:rsidR="007B0246" w:rsidRPr="00E325AC">
        <w:rPr>
          <w:sz w:val="28"/>
          <w:szCs w:val="28"/>
        </w:rPr>
        <w:t>4.2</w:t>
      </w:r>
      <w:r w:rsidR="007B0246" w:rsidRPr="00E325AC">
        <w:rPr>
          <w:rFonts w:hint="eastAsia"/>
          <w:sz w:val="28"/>
          <w:szCs w:val="28"/>
        </w:rPr>
        <w:t>，</w:t>
      </w:r>
      <w:r w:rsidRPr="00E325AC">
        <w:rPr>
          <w:rFonts w:hint="eastAsia"/>
          <w:sz w:val="28"/>
          <w:szCs w:val="28"/>
        </w:rPr>
        <w:t>数量应根据金属板所承受的风荷载、地震作用由计算确定；</w:t>
      </w:r>
    </w:p>
    <w:p w:rsidR="00086EC7" w:rsidRPr="00E325AC" w:rsidRDefault="00B82DC2" w:rsidP="00B42933">
      <w:pPr>
        <w:pStyle w:val="24"/>
        <w:ind w:firstLine="562"/>
        <w:rPr>
          <w:sz w:val="28"/>
          <w:szCs w:val="28"/>
        </w:rPr>
      </w:pPr>
      <w:r w:rsidRPr="00E325AC">
        <w:rPr>
          <w:b/>
          <w:sz w:val="28"/>
          <w:szCs w:val="28"/>
        </w:rPr>
        <w:t>2</w:t>
      </w:r>
      <w:r w:rsidR="00B42933" w:rsidRPr="00E325AC">
        <w:rPr>
          <w:rFonts w:hint="eastAsia"/>
          <w:sz w:val="28"/>
          <w:szCs w:val="28"/>
        </w:rPr>
        <w:t xml:space="preserve"> </w:t>
      </w:r>
      <w:r w:rsidR="00086EC7" w:rsidRPr="00E325AC">
        <w:rPr>
          <w:rFonts w:hint="eastAsia"/>
          <w:sz w:val="28"/>
          <w:szCs w:val="28"/>
        </w:rPr>
        <w:t>当采用机制螺钉或螺栓时应有不锈钢弹簧垫圈或其它可靠的防松措施；</w:t>
      </w:r>
    </w:p>
    <w:p w:rsidR="00086EC7" w:rsidRPr="00E325AC" w:rsidRDefault="00FF3EB0" w:rsidP="00086EC7">
      <w:pPr>
        <w:rPr>
          <w:szCs w:val="28"/>
        </w:rPr>
      </w:pPr>
      <w:r w:rsidRPr="00E325AC">
        <w:rPr>
          <w:rStyle w:val="Chare"/>
          <w:rFonts w:hint="eastAsia"/>
          <w:szCs w:val="28"/>
        </w:rPr>
        <w:t>7</w:t>
      </w:r>
      <w:r w:rsidR="00086EC7" w:rsidRPr="00E325AC">
        <w:rPr>
          <w:rStyle w:val="Chare"/>
          <w:rFonts w:hint="eastAsia"/>
          <w:szCs w:val="28"/>
        </w:rPr>
        <w:t>.</w:t>
      </w:r>
      <w:r w:rsidR="00963725" w:rsidRPr="00E325AC">
        <w:rPr>
          <w:rStyle w:val="Chare"/>
          <w:szCs w:val="28"/>
        </w:rPr>
        <w:t>3</w:t>
      </w:r>
      <w:r w:rsidR="00086EC7" w:rsidRPr="00E325AC">
        <w:rPr>
          <w:rStyle w:val="Chare"/>
          <w:rFonts w:hint="eastAsia"/>
          <w:szCs w:val="28"/>
        </w:rPr>
        <w:t>.1</w:t>
      </w:r>
      <w:r w:rsidR="00B82DC2" w:rsidRPr="00E325AC">
        <w:rPr>
          <w:rStyle w:val="Chare"/>
          <w:szCs w:val="28"/>
        </w:rPr>
        <w:t>3</w:t>
      </w:r>
      <w:r w:rsidR="00086EC7" w:rsidRPr="00E325AC">
        <w:rPr>
          <w:rFonts w:hint="eastAsia"/>
          <w:szCs w:val="28"/>
        </w:rPr>
        <w:t xml:space="preserve">　金属面板之间的板缝构造规定：</w:t>
      </w:r>
    </w:p>
    <w:p w:rsidR="00086EC7" w:rsidRPr="00E325AC" w:rsidRDefault="00086EC7" w:rsidP="00B42933">
      <w:pPr>
        <w:pStyle w:val="24"/>
        <w:ind w:firstLine="562"/>
        <w:rPr>
          <w:sz w:val="28"/>
          <w:szCs w:val="28"/>
        </w:rPr>
      </w:pPr>
      <w:r w:rsidRPr="00E325AC">
        <w:rPr>
          <w:rFonts w:hint="eastAsia"/>
          <w:b/>
          <w:sz w:val="28"/>
          <w:szCs w:val="28"/>
        </w:rPr>
        <w:t>1</w:t>
      </w:r>
      <w:r w:rsidR="00B42933" w:rsidRPr="00E325AC">
        <w:rPr>
          <w:rFonts w:hint="eastAsia"/>
          <w:sz w:val="28"/>
          <w:szCs w:val="28"/>
        </w:rPr>
        <w:t xml:space="preserve"> </w:t>
      </w:r>
      <w:r w:rsidRPr="00E325AC">
        <w:rPr>
          <w:rFonts w:hint="eastAsia"/>
          <w:sz w:val="28"/>
          <w:szCs w:val="28"/>
        </w:rPr>
        <w:t>板缝宽度应根据面板的温度变形、荷载作用下变形和地震变形等计算后确定，且不小于</w:t>
      </w:r>
      <w:r w:rsidRPr="00E325AC">
        <w:rPr>
          <w:rFonts w:hint="eastAsia"/>
          <w:sz w:val="28"/>
          <w:szCs w:val="28"/>
        </w:rPr>
        <w:t xml:space="preserve"> 10mm</w:t>
      </w:r>
      <w:r w:rsidRPr="00E325AC">
        <w:rPr>
          <w:rFonts w:hint="eastAsia"/>
          <w:sz w:val="28"/>
          <w:szCs w:val="28"/>
        </w:rPr>
        <w:t>。</w:t>
      </w:r>
    </w:p>
    <w:p w:rsidR="00086EC7" w:rsidRPr="00E325AC" w:rsidRDefault="00086EC7" w:rsidP="00B42933">
      <w:pPr>
        <w:pStyle w:val="24"/>
        <w:ind w:firstLine="562"/>
        <w:rPr>
          <w:sz w:val="28"/>
          <w:szCs w:val="28"/>
        </w:rPr>
      </w:pPr>
      <w:r w:rsidRPr="00E325AC">
        <w:rPr>
          <w:rFonts w:hint="eastAsia"/>
          <w:b/>
          <w:sz w:val="28"/>
          <w:szCs w:val="28"/>
        </w:rPr>
        <w:t>2</w:t>
      </w:r>
      <w:r w:rsidRPr="00E325AC">
        <w:rPr>
          <w:rFonts w:hint="eastAsia"/>
          <w:sz w:val="28"/>
          <w:szCs w:val="28"/>
        </w:rPr>
        <w:t xml:space="preserve"> </w:t>
      </w:r>
      <w:r w:rsidRPr="00E325AC">
        <w:rPr>
          <w:rFonts w:hint="eastAsia"/>
          <w:sz w:val="28"/>
          <w:szCs w:val="28"/>
        </w:rPr>
        <w:t>注胶式板缝：板缝不应三面粘结，</w:t>
      </w:r>
      <w:proofErr w:type="gramStart"/>
      <w:r w:rsidRPr="00E325AC">
        <w:rPr>
          <w:rFonts w:hint="eastAsia"/>
          <w:sz w:val="28"/>
          <w:szCs w:val="28"/>
        </w:rPr>
        <w:t>底部嵌垫泡沫</w:t>
      </w:r>
      <w:proofErr w:type="gramEnd"/>
      <w:r w:rsidRPr="00E325AC">
        <w:rPr>
          <w:rFonts w:hint="eastAsia"/>
          <w:sz w:val="28"/>
          <w:szCs w:val="28"/>
        </w:rPr>
        <w:t>条，泡沫条直径应大于接缝宽度</w:t>
      </w:r>
      <w:r w:rsidRPr="00E325AC">
        <w:rPr>
          <w:rFonts w:hint="eastAsia"/>
          <w:sz w:val="28"/>
          <w:szCs w:val="28"/>
        </w:rPr>
        <w:t>20%</w:t>
      </w:r>
      <w:r w:rsidRPr="00E325AC">
        <w:rPr>
          <w:rFonts w:hint="eastAsia"/>
          <w:sz w:val="28"/>
          <w:szCs w:val="28"/>
        </w:rPr>
        <w:t>。硅酮建筑密封胶缝厚度宜不小于</w:t>
      </w:r>
      <w:r w:rsidRPr="00E325AC">
        <w:rPr>
          <w:rFonts w:hint="eastAsia"/>
          <w:sz w:val="28"/>
          <w:szCs w:val="28"/>
        </w:rPr>
        <w:t>3.5mm</w:t>
      </w:r>
      <w:r w:rsidRPr="00E325AC">
        <w:rPr>
          <w:rFonts w:hint="eastAsia"/>
          <w:sz w:val="28"/>
          <w:szCs w:val="28"/>
        </w:rPr>
        <w:t>，宽度不小于厚度的</w:t>
      </w:r>
      <w:r w:rsidRPr="00E325AC">
        <w:rPr>
          <w:rFonts w:hint="eastAsia"/>
          <w:sz w:val="28"/>
          <w:szCs w:val="28"/>
        </w:rPr>
        <w:t>2</w:t>
      </w:r>
      <w:r w:rsidRPr="00E325AC">
        <w:rPr>
          <w:rFonts w:hint="eastAsia"/>
          <w:sz w:val="28"/>
          <w:szCs w:val="28"/>
        </w:rPr>
        <w:t>倍。</w:t>
      </w:r>
    </w:p>
    <w:p w:rsidR="00086EC7" w:rsidRPr="00E325AC" w:rsidRDefault="00FF3EB0" w:rsidP="00086EC7">
      <w:pPr>
        <w:rPr>
          <w:szCs w:val="28"/>
        </w:rPr>
      </w:pPr>
      <w:r w:rsidRPr="00E325AC">
        <w:rPr>
          <w:rStyle w:val="Chare"/>
          <w:rFonts w:hint="eastAsia"/>
          <w:szCs w:val="28"/>
        </w:rPr>
        <w:t>7</w:t>
      </w:r>
      <w:r w:rsidR="00086EC7" w:rsidRPr="00E325AC">
        <w:rPr>
          <w:rStyle w:val="Chare"/>
          <w:rFonts w:hint="eastAsia"/>
          <w:szCs w:val="28"/>
        </w:rPr>
        <w:t>.</w:t>
      </w:r>
      <w:r w:rsidR="00963725" w:rsidRPr="00E325AC">
        <w:rPr>
          <w:rStyle w:val="Chare"/>
          <w:szCs w:val="28"/>
        </w:rPr>
        <w:t>3</w:t>
      </w:r>
      <w:r w:rsidR="00086EC7" w:rsidRPr="00E325AC">
        <w:rPr>
          <w:rStyle w:val="Chare"/>
          <w:rFonts w:hint="eastAsia"/>
          <w:szCs w:val="28"/>
        </w:rPr>
        <w:t>.1</w:t>
      </w:r>
      <w:r w:rsidR="00B82DC2" w:rsidRPr="00E325AC">
        <w:rPr>
          <w:rStyle w:val="Chare"/>
          <w:szCs w:val="28"/>
        </w:rPr>
        <w:t>4</w:t>
      </w:r>
      <w:r w:rsidR="00086EC7" w:rsidRPr="00E325AC">
        <w:rPr>
          <w:rFonts w:hint="eastAsia"/>
          <w:szCs w:val="28"/>
        </w:rPr>
        <w:t xml:space="preserve">　开放式板缝宜在面板的背面空间设置防水构造或在主体结构上设置防水层，可采用镀锌钢板、铝板作为防水衬板，并应设置可靠的导排水系统和通风除湿构造措施。</w:t>
      </w:r>
    </w:p>
    <w:p w:rsidR="00086EC7" w:rsidRPr="00E325AC" w:rsidRDefault="00FF3EB0" w:rsidP="00086EC7">
      <w:pPr>
        <w:rPr>
          <w:szCs w:val="28"/>
        </w:rPr>
      </w:pPr>
      <w:r w:rsidRPr="00E325AC">
        <w:rPr>
          <w:rStyle w:val="Chare"/>
          <w:rFonts w:hint="eastAsia"/>
          <w:szCs w:val="28"/>
        </w:rPr>
        <w:t>7</w:t>
      </w:r>
      <w:r w:rsidR="00086EC7" w:rsidRPr="00E325AC">
        <w:rPr>
          <w:rStyle w:val="Chare"/>
          <w:rFonts w:hint="eastAsia"/>
          <w:szCs w:val="28"/>
        </w:rPr>
        <w:t>.</w:t>
      </w:r>
      <w:r w:rsidR="00963725" w:rsidRPr="00E325AC">
        <w:rPr>
          <w:rStyle w:val="Chare"/>
          <w:szCs w:val="28"/>
        </w:rPr>
        <w:t>3</w:t>
      </w:r>
      <w:r w:rsidR="00086EC7" w:rsidRPr="00E325AC">
        <w:rPr>
          <w:rStyle w:val="Chare"/>
          <w:rFonts w:hint="eastAsia"/>
          <w:szCs w:val="28"/>
        </w:rPr>
        <w:t>.1</w:t>
      </w:r>
      <w:r w:rsidR="00B82DC2" w:rsidRPr="00E325AC">
        <w:rPr>
          <w:rStyle w:val="Chare"/>
          <w:szCs w:val="28"/>
        </w:rPr>
        <w:t>5</w:t>
      </w:r>
      <w:r w:rsidR="00086EC7" w:rsidRPr="00E325AC">
        <w:rPr>
          <w:rFonts w:hint="eastAsia"/>
          <w:szCs w:val="28"/>
        </w:rPr>
        <w:t xml:space="preserve">　在幕墙面板后部设置保温构造时，保温材料应有可靠的支承；易潮湿的保温材料不应直接暴露在外部环境之中。</w:t>
      </w:r>
    </w:p>
    <w:p w:rsidR="00086EC7" w:rsidRPr="00E325AC" w:rsidRDefault="00912C4D" w:rsidP="00912C4D">
      <w:pPr>
        <w:pStyle w:val="2"/>
        <w:numPr>
          <w:ilvl w:val="0"/>
          <w:numId w:val="0"/>
        </w:numPr>
        <w:spacing w:line="360" w:lineRule="auto"/>
        <w:ind w:left="602"/>
        <w:rPr>
          <w:rFonts w:ascii="黑体" w:hAnsi="黑体"/>
          <w:b w:val="0"/>
          <w:sz w:val="30"/>
          <w:szCs w:val="30"/>
        </w:rPr>
      </w:pPr>
      <w:bookmarkStart w:id="132" w:name="_Toc17472943"/>
      <w:bookmarkStart w:id="133" w:name="_Toc17474049"/>
      <w:r w:rsidRPr="00E325AC">
        <w:rPr>
          <w:rFonts w:ascii="黑体" w:hAnsi="黑体"/>
          <w:b w:val="0"/>
          <w:sz w:val="30"/>
          <w:szCs w:val="30"/>
        </w:rPr>
        <w:t>7</w:t>
      </w:r>
      <w:r w:rsidR="00086EC7" w:rsidRPr="00E325AC">
        <w:rPr>
          <w:rFonts w:ascii="黑体" w:hAnsi="黑体" w:hint="eastAsia"/>
          <w:b w:val="0"/>
          <w:sz w:val="30"/>
          <w:szCs w:val="30"/>
        </w:rPr>
        <w:t>.</w:t>
      </w:r>
      <w:r w:rsidR="004C6692" w:rsidRPr="00E325AC">
        <w:rPr>
          <w:rFonts w:ascii="黑体" w:hAnsi="黑体"/>
          <w:b w:val="0"/>
          <w:sz w:val="30"/>
          <w:szCs w:val="30"/>
        </w:rPr>
        <w:t>4</w:t>
      </w:r>
      <w:r w:rsidR="00545A59" w:rsidRPr="00E325AC">
        <w:rPr>
          <w:rFonts w:ascii="黑体" w:hAnsi="黑体" w:hint="eastAsia"/>
          <w:b w:val="0"/>
          <w:sz w:val="30"/>
          <w:szCs w:val="30"/>
        </w:rPr>
        <w:t xml:space="preserve">  </w:t>
      </w:r>
      <w:r w:rsidR="00086EC7" w:rsidRPr="00E325AC">
        <w:rPr>
          <w:rFonts w:ascii="黑体" w:hAnsi="黑体" w:hint="eastAsia"/>
          <w:b w:val="0"/>
          <w:sz w:val="30"/>
          <w:szCs w:val="30"/>
        </w:rPr>
        <w:t>石材面板</w:t>
      </w:r>
      <w:bookmarkEnd w:id="132"/>
      <w:bookmarkEnd w:id="133"/>
    </w:p>
    <w:p w:rsidR="0020303B" w:rsidRPr="00E325AC" w:rsidRDefault="0020303B" w:rsidP="0020303B">
      <w:pPr>
        <w:rPr>
          <w:rFonts w:ascii="宋体" w:hAnsi="宋体"/>
          <w:szCs w:val="28"/>
        </w:rPr>
      </w:pPr>
      <w:r w:rsidRPr="00E325AC">
        <w:rPr>
          <w:rStyle w:val="Chare"/>
          <w:rFonts w:hint="eastAsia"/>
          <w:szCs w:val="28"/>
        </w:rPr>
        <w:t>7.</w:t>
      </w:r>
      <w:r w:rsidR="004C6692" w:rsidRPr="00E325AC">
        <w:rPr>
          <w:rStyle w:val="Chare"/>
          <w:szCs w:val="28"/>
        </w:rPr>
        <w:t>4</w:t>
      </w:r>
      <w:r w:rsidRPr="00E325AC">
        <w:rPr>
          <w:rStyle w:val="Chare"/>
          <w:rFonts w:hint="eastAsia"/>
          <w:szCs w:val="28"/>
        </w:rPr>
        <w:t>.1</w:t>
      </w:r>
      <w:r w:rsidR="00545A59" w:rsidRPr="00E325AC">
        <w:rPr>
          <w:rStyle w:val="Chare"/>
          <w:rFonts w:hint="eastAsia"/>
          <w:szCs w:val="28"/>
        </w:rPr>
        <w:t xml:space="preserve"> </w:t>
      </w:r>
      <w:r w:rsidRPr="00E325AC">
        <w:rPr>
          <w:rFonts w:ascii="宋体" w:hAnsi="宋体" w:hint="eastAsia"/>
          <w:szCs w:val="28"/>
        </w:rPr>
        <w:t>石材面板受各种荷载和作用应按本规程第</w:t>
      </w:r>
      <w:r w:rsidRPr="00E325AC">
        <w:rPr>
          <w:rFonts w:ascii="宋体" w:hAnsi="宋体"/>
          <w:szCs w:val="28"/>
        </w:rPr>
        <w:t>6</w:t>
      </w:r>
      <w:r w:rsidRPr="00E325AC">
        <w:rPr>
          <w:rFonts w:ascii="宋体" w:hAnsi="宋体" w:hint="eastAsia"/>
          <w:szCs w:val="28"/>
        </w:rPr>
        <w:t>.2节的规定组合，最大应力设计值不超过面板强度设计值。</w:t>
      </w:r>
    </w:p>
    <w:p w:rsidR="0020303B" w:rsidRPr="00E325AC" w:rsidRDefault="0020303B" w:rsidP="0020303B">
      <w:pPr>
        <w:rPr>
          <w:rFonts w:ascii="宋体" w:hAnsi="宋体"/>
          <w:szCs w:val="28"/>
        </w:rPr>
      </w:pPr>
      <w:r w:rsidRPr="00E325AC">
        <w:rPr>
          <w:rStyle w:val="Chare"/>
          <w:szCs w:val="28"/>
        </w:rPr>
        <w:t>7.</w:t>
      </w:r>
      <w:r w:rsidR="004C6692" w:rsidRPr="00E325AC">
        <w:rPr>
          <w:rStyle w:val="Chare"/>
          <w:szCs w:val="28"/>
        </w:rPr>
        <w:t>4</w:t>
      </w:r>
      <w:r w:rsidRPr="00E325AC">
        <w:rPr>
          <w:rStyle w:val="Chare"/>
          <w:szCs w:val="28"/>
        </w:rPr>
        <w:t>.2</w:t>
      </w:r>
      <w:r w:rsidR="00545A59" w:rsidRPr="00E325AC">
        <w:rPr>
          <w:rStyle w:val="Chare"/>
          <w:rFonts w:hint="eastAsia"/>
          <w:szCs w:val="28"/>
        </w:rPr>
        <w:t xml:space="preserve"> </w:t>
      </w:r>
      <w:r w:rsidRPr="00E325AC">
        <w:rPr>
          <w:rFonts w:ascii="宋体" w:hAnsi="宋体" w:hint="eastAsia"/>
          <w:szCs w:val="28"/>
        </w:rPr>
        <w:t>外</w:t>
      </w:r>
      <w:r w:rsidRPr="00E325AC">
        <w:rPr>
          <w:rFonts w:ascii="宋体" w:hAnsi="宋体"/>
          <w:szCs w:val="28"/>
        </w:rPr>
        <w:t>部垂直</w:t>
      </w:r>
      <w:r w:rsidRPr="00E325AC">
        <w:rPr>
          <w:rFonts w:ascii="宋体" w:hAnsi="宋体" w:hint="eastAsia"/>
          <w:szCs w:val="28"/>
        </w:rPr>
        <w:t>、</w:t>
      </w:r>
      <w:r w:rsidRPr="00E325AC">
        <w:rPr>
          <w:rFonts w:ascii="宋体" w:hAnsi="宋体"/>
          <w:szCs w:val="28"/>
        </w:rPr>
        <w:t>光滑</w:t>
      </w:r>
      <w:r w:rsidRPr="00E325AC">
        <w:rPr>
          <w:rFonts w:ascii="宋体" w:hAnsi="宋体" w:hint="eastAsia"/>
          <w:szCs w:val="28"/>
        </w:rPr>
        <w:t>、平面</w:t>
      </w:r>
      <w:r w:rsidRPr="00E325AC">
        <w:rPr>
          <w:rFonts w:ascii="宋体" w:hAnsi="宋体"/>
          <w:szCs w:val="28"/>
        </w:rPr>
        <w:t>的</w:t>
      </w:r>
      <w:r w:rsidRPr="00E325AC">
        <w:rPr>
          <w:rFonts w:ascii="宋体" w:hAnsi="宋体" w:hint="eastAsia"/>
          <w:szCs w:val="28"/>
        </w:rPr>
        <w:t>石材面板的最小厚度</w:t>
      </w:r>
      <w:proofErr w:type="gramStart"/>
      <w:r w:rsidR="00FF3EB0" w:rsidRPr="00E325AC">
        <w:rPr>
          <w:rFonts w:ascii="宋体" w:hAnsi="宋体" w:hint="eastAsia"/>
          <w:szCs w:val="28"/>
        </w:rPr>
        <w:t>宜符合</w:t>
      </w:r>
      <w:proofErr w:type="gramEnd"/>
      <w:r w:rsidR="00FF3EB0" w:rsidRPr="00E325AC">
        <w:rPr>
          <w:rFonts w:ascii="宋体" w:hAnsi="宋体" w:hint="eastAsia"/>
          <w:szCs w:val="28"/>
        </w:rPr>
        <w:t>下列要求</w:t>
      </w:r>
      <w:r w:rsidRPr="00E325AC">
        <w:rPr>
          <w:rFonts w:ascii="宋体" w:hAnsi="宋体"/>
          <w:szCs w:val="28"/>
        </w:rPr>
        <w:t>：</w:t>
      </w:r>
    </w:p>
    <w:p w:rsidR="0020303B" w:rsidRPr="00E325AC" w:rsidRDefault="00FF3EB0" w:rsidP="00545A59">
      <w:pPr>
        <w:ind w:firstLineChars="150" w:firstLine="422"/>
        <w:rPr>
          <w:rFonts w:ascii="宋体" w:hAnsi="宋体"/>
          <w:szCs w:val="28"/>
        </w:rPr>
      </w:pPr>
      <w:r w:rsidRPr="00E325AC">
        <w:rPr>
          <w:rFonts w:ascii="宋体" w:hAnsi="宋体" w:hint="eastAsia"/>
          <w:b/>
          <w:szCs w:val="28"/>
        </w:rPr>
        <w:t>1</w:t>
      </w:r>
      <w:r w:rsidRPr="00E325AC">
        <w:rPr>
          <w:rFonts w:ascii="宋体" w:hAnsi="宋体" w:hint="eastAsia"/>
          <w:szCs w:val="28"/>
        </w:rPr>
        <w:t xml:space="preserve"> </w:t>
      </w:r>
      <w:r w:rsidR="0020303B" w:rsidRPr="00E325AC">
        <w:rPr>
          <w:rFonts w:ascii="宋体" w:hAnsi="宋体" w:hint="eastAsia"/>
          <w:szCs w:val="28"/>
        </w:rPr>
        <w:t>第一类，30mm，</w:t>
      </w:r>
      <w:r w:rsidR="0020303B" w:rsidRPr="00E325AC">
        <w:rPr>
          <w:rFonts w:ascii="宋体" w:hAnsi="宋体"/>
          <w:szCs w:val="28"/>
        </w:rPr>
        <w:t>用于花岗岩、板岩、高密度石灰</w:t>
      </w:r>
      <w:r w:rsidR="0020303B" w:rsidRPr="00E325AC">
        <w:rPr>
          <w:rFonts w:ascii="宋体" w:hAnsi="宋体" w:hint="eastAsia"/>
          <w:szCs w:val="28"/>
        </w:rPr>
        <w:t>岩、A组</w:t>
      </w:r>
      <w:r w:rsidR="0020303B" w:rsidRPr="00E325AC">
        <w:rPr>
          <w:rFonts w:ascii="宋体" w:hAnsi="宋体"/>
          <w:szCs w:val="28"/>
        </w:rPr>
        <w:t>大理石</w:t>
      </w:r>
      <w:r w:rsidR="0020303B" w:rsidRPr="00E325AC">
        <w:rPr>
          <w:rFonts w:ascii="宋体" w:hAnsi="宋体" w:hint="eastAsia"/>
          <w:szCs w:val="28"/>
        </w:rPr>
        <w:t>；</w:t>
      </w:r>
    </w:p>
    <w:p w:rsidR="0020303B" w:rsidRPr="00E325AC" w:rsidRDefault="00FF3EB0" w:rsidP="00545A59">
      <w:pPr>
        <w:ind w:firstLineChars="150" w:firstLine="422"/>
        <w:rPr>
          <w:rFonts w:ascii="宋体" w:hAnsi="宋体"/>
          <w:szCs w:val="28"/>
        </w:rPr>
      </w:pPr>
      <w:r w:rsidRPr="00E325AC">
        <w:rPr>
          <w:rFonts w:ascii="宋体" w:hAnsi="宋体" w:hint="eastAsia"/>
          <w:b/>
          <w:szCs w:val="28"/>
        </w:rPr>
        <w:t>2</w:t>
      </w:r>
      <w:r w:rsidRPr="00E325AC">
        <w:rPr>
          <w:rFonts w:ascii="宋体" w:hAnsi="宋体" w:hint="eastAsia"/>
          <w:szCs w:val="28"/>
        </w:rPr>
        <w:t xml:space="preserve"> </w:t>
      </w:r>
      <w:r w:rsidR="0020303B" w:rsidRPr="00E325AC">
        <w:rPr>
          <w:rFonts w:ascii="宋体" w:hAnsi="宋体" w:hint="eastAsia"/>
          <w:szCs w:val="28"/>
        </w:rPr>
        <w:t>第二类，</w:t>
      </w:r>
      <w:r w:rsidR="0020303B" w:rsidRPr="00E325AC">
        <w:rPr>
          <w:rFonts w:ascii="宋体" w:hAnsi="宋体"/>
          <w:szCs w:val="28"/>
        </w:rPr>
        <w:t>50mm</w:t>
      </w:r>
      <w:r w:rsidR="0020303B" w:rsidRPr="00E325AC">
        <w:rPr>
          <w:rFonts w:ascii="宋体" w:hAnsi="宋体" w:hint="eastAsia"/>
          <w:szCs w:val="28"/>
        </w:rPr>
        <w:t>，</w:t>
      </w:r>
      <w:r w:rsidR="0020303B" w:rsidRPr="00E325AC">
        <w:rPr>
          <w:rFonts w:ascii="宋体" w:hAnsi="宋体"/>
          <w:szCs w:val="28"/>
        </w:rPr>
        <w:t>用于粗粒砂岩</w:t>
      </w:r>
      <w:r w:rsidR="0020303B" w:rsidRPr="00E325AC">
        <w:rPr>
          <w:rFonts w:ascii="宋体" w:hAnsi="宋体" w:hint="eastAsia"/>
          <w:szCs w:val="28"/>
        </w:rPr>
        <w:t>、</w:t>
      </w:r>
      <w:r w:rsidR="0020303B" w:rsidRPr="00E325AC">
        <w:rPr>
          <w:rFonts w:ascii="宋体" w:hAnsi="宋体"/>
          <w:szCs w:val="28"/>
        </w:rPr>
        <w:t>低密度石灰岩</w:t>
      </w:r>
      <w:r w:rsidR="0020303B" w:rsidRPr="00E325AC">
        <w:rPr>
          <w:rFonts w:ascii="宋体" w:hAnsi="宋体" w:hint="eastAsia"/>
          <w:szCs w:val="28"/>
        </w:rPr>
        <w:t>；</w:t>
      </w:r>
    </w:p>
    <w:p w:rsidR="0020303B" w:rsidRPr="00E325AC" w:rsidRDefault="00FF3EB0" w:rsidP="00545A59">
      <w:pPr>
        <w:ind w:firstLineChars="150" w:firstLine="422"/>
        <w:rPr>
          <w:rFonts w:ascii="宋体" w:hAnsi="宋体"/>
          <w:szCs w:val="28"/>
        </w:rPr>
      </w:pPr>
      <w:r w:rsidRPr="00E325AC">
        <w:rPr>
          <w:rFonts w:ascii="宋体" w:hAnsi="宋体"/>
          <w:b/>
          <w:szCs w:val="28"/>
        </w:rPr>
        <w:t>3</w:t>
      </w:r>
      <w:r w:rsidR="00D062B0" w:rsidRPr="00E325AC">
        <w:rPr>
          <w:rFonts w:ascii="宋体" w:hAnsi="宋体" w:hint="eastAsia"/>
          <w:b/>
          <w:szCs w:val="28"/>
        </w:rPr>
        <w:t xml:space="preserve"> </w:t>
      </w:r>
      <w:r w:rsidR="0020303B" w:rsidRPr="00E325AC">
        <w:rPr>
          <w:rFonts w:ascii="宋体" w:hAnsi="宋体"/>
          <w:szCs w:val="28"/>
        </w:rPr>
        <w:t>烧毛板和天然粗糙表面的石板，其</w:t>
      </w:r>
      <w:r w:rsidR="0020303B" w:rsidRPr="00E325AC">
        <w:rPr>
          <w:rFonts w:ascii="宋体" w:hAnsi="宋体" w:hint="eastAsia"/>
          <w:szCs w:val="28"/>
        </w:rPr>
        <w:t>最小</w:t>
      </w:r>
      <w:r w:rsidR="0020303B" w:rsidRPr="00E325AC">
        <w:rPr>
          <w:rFonts w:ascii="宋体" w:hAnsi="宋体"/>
          <w:szCs w:val="28"/>
        </w:rPr>
        <w:t>厚度</w:t>
      </w:r>
      <w:r w:rsidR="0020303B" w:rsidRPr="00E325AC">
        <w:rPr>
          <w:rFonts w:ascii="宋体" w:hAnsi="宋体" w:hint="eastAsia"/>
          <w:szCs w:val="28"/>
        </w:rPr>
        <w:t>应按以上数值增加3mm采用</w:t>
      </w:r>
      <w:r w:rsidR="0020303B" w:rsidRPr="00E325AC">
        <w:rPr>
          <w:rFonts w:ascii="宋体" w:hAnsi="宋体"/>
          <w:szCs w:val="28"/>
        </w:rPr>
        <w:t>。</w:t>
      </w:r>
    </w:p>
    <w:p w:rsidR="0020303B" w:rsidRPr="00E325AC" w:rsidRDefault="0020303B" w:rsidP="008471A5">
      <w:pPr>
        <w:ind w:firstLineChars="200" w:firstLine="560"/>
        <w:rPr>
          <w:rFonts w:ascii="宋体" w:hAnsi="宋体"/>
          <w:szCs w:val="28"/>
        </w:rPr>
      </w:pPr>
      <w:r w:rsidRPr="00E325AC">
        <w:rPr>
          <w:rFonts w:ascii="宋体" w:hAnsi="宋体" w:hint="eastAsia"/>
          <w:szCs w:val="28"/>
        </w:rPr>
        <w:t>石材</w:t>
      </w:r>
      <w:r w:rsidRPr="00E325AC">
        <w:rPr>
          <w:rFonts w:ascii="宋体" w:hAnsi="宋体"/>
          <w:szCs w:val="28"/>
        </w:rPr>
        <w:t>的</w:t>
      </w:r>
      <w:r w:rsidRPr="00E325AC">
        <w:rPr>
          <w:rFonts w:ascii="宋体" w:hAnsi="宋体" w:hint="eastAsia"/>
          <w:szCs w:val="28"/>
        </w:rPr>
        <w:t>最</w:t>
      </w:r>
      <w:r w:rsidRPr="00E325AC">
        <w:rPr>
          <w:rFonts w:ascii="宋体" w:hAnsi="宋体"/>
          <w:szCs w:val="28"/>
        </w:rPr>
        <w:t>小厚度</w:t>
      </w:r>
      <w:r w:rsidRPr="00E325AC">
        <w:rPr>
          <w:rFonts w:ascii="宋体" w:hAnsi="宋体" w:hint="eastAsia"/>
          <w:szCs w:val="28"/>
        </w:rPr>
        <w:t>应考虑石材类型，面板尺寸，面板位置和建筑物的方向，</w:t>
      </w:r>
      <w:r w:rsidRPr="00E325AC">
        <w:rPr>
          <w:rFonts w:ascii="宋体" w:hAnsi="宋体"/>
          <w:szCs w:val="28"/>
        </w:rPr>
        <w:t>外露</w:t>
      </w:r>
      <w:r w:rsidRPr="00E325AC">
        <w:rPr>
          <w:rFonts w:ascii="宋体" w:hAnsi="宋体" w:hint="eastAsia"/>
          <w:szCs w:val="28"/>
        </w:rPr>
        <w:t>情况和预期的使用寿命，连接类型和布置，加工或运输等。当</w:t>
      </w:r>
      <w:r w:rsidRPr="00E325AC">
        <w:rPr>
          <w:rFonts w:ascii="宋体" w:hAnsi="宋体"/>
          <w:szCs w:val="28"/>
        </w:rPr>
        <w:t>出现下列情况时，</w:t>
      </w:r>
      <w:proofErr w:type="gramStart"/>
      <w:r w:rsidR="000D2514" w:rsidRPr="00E325AC">
        <w:rPr>
          <w:rFonts w:ascii="宋体" w:hAnsi="宋体" w:hint="eastAsia"/>
          <w:szCs w:val="28"/>
        </w:rPr>
        <w:t>宜</w:t>
      </w:r>
      <w:r w:rsidRPr="00E325AC">
        <w:rPr>
          <w:rFonts w:ascii="宋体" w:hAnsi="宋体"/>
          <w:szCs w:val="28"/>
        </w:rPr>
        <w:t>修改</w:t>
      </w:r>
      <w:proofErr w:type="gramEnd"/>
      <w:r w:rsidRPr="00E325AC">
        <w:rPr>
          <w:rFonts w:ascii="宋体" w:hAnsi="宋体"/>
          <w:szCs w:val="28"/>
        </w:rPr>
        <w:t>石材</w:t>
      </w:r>
      <w:r w:rsidRPr="00E325AC">
        <w:rPr>
          <w:rFonts w:ascii="宋体" w:hAnsi="宋体" w:hint="eastAsia"/>
          <w:szCs w:val="28"/>
        </w:rPr>
        <w:t>最小</w:t>
      </w:r>
      <w:r w:rsidRPr="00E325AC">
        <w:rPr>
          <w:rFonts w:ascii="宋体" w:hAnsi="宋体"/>
          <w:szCs w:val="28"/>
        </w:rPr>
        <w:t>厚度：</w:t>
      </w:r>
    </w:p>
    <w:p w:rsidR="0020303B" w:rsidRPr="00E325AC" w:rsidRDefault="00D062B0" w:rsidP="00D062B0">
      <w:pPr>
        <w:pStyle w:val="aff3"/>
        <w:ind w:leftChars="150" w:left="695" w:hangingChars="98" w:hanging="275"/>
        <w:rPr>
          <w:rFonts w:ascii="宋体" w:hAnsi="宋体"/>
          <w:szCs w:val="28"/>
        </w:rPr>
      </w:pPr>
      <w:r w:rsidRPr="00E325AC">
        <w:rPr>
          <w:rFonts w:ascii="宋体" w:hAnsi="宋体" w:hint="eastAsia"/>
          <w:b/>
          <w:szCs w:val="28"/>
        </w:rPr>
        <w:t>1)</w:t>
      </w:r>
      <w:r w:rsidR="0020303B" w:rsidRPr="00E325AC">
        <w:rPr>
          <w:rFonts w:ascii="宋体" w:hAnsi="宋体" w:hint="eastAsia"/>
          <w:szCs w:val="28"/>
        </w:rPr>
        <w:t>如果面板小于</w:t>
      </w:r>
      <w:r w:rsidR="0020303B" w:rsidRPr="00E325AC">
        <w:rPr>
          <w:rFonts w:ascii="宋体" w:hAnsi="宋体"/>
          <w:szCs w:val="28"/>
        </w:rPr>
        <w:t>0.75</w:t>
      </w:r>
      <w:r w:rsidR="0020303B" w:rsidRPr="00E325AC">
        <w:rPr>
          <w:rFonts w:ascii="宋体" w:hAnsi="宋体" w:hint="eastAsia"/>
          <w:szCs w:val="28"/>
        </w:rPr>
        <w:t>m</w:t>
      </w:r>
      <w:r w:rsidR="0020303B" w:rsidRPr="00E325AC">
        <w:rPr>
          <w:rFonts w:ascii="宋体" w:hAnsi="宋体"/>
          <w:szCs w:val="28"/>
          <w:vertAlign w:val="superscript"/>
        </w:rPr>
        <w:t>2</w:t>
      </w:r>
      <w:r w:rsidR="0020303B" w:rsidRPr="00E325AC">
        <w:rPr>
          <w:rFonts w:ascii="宋体" w:hAnsi="宋体" w:hint="eastAsia"/>
          <w:szCs w:val="28"/>
        </w:rPr>
        <w:t>，可减</w:t>
      </w:r>
      <w:r w:rsidR="000D2514" w:rsidRPr="00E325AC">
        <w:rPr>
          <w:rFonts w:ascii="宋体" w:hAnsi="宋体" w:hint="eastAsia"/>
          <w:szCs w:val="28"/>
        </w:rPr>
        <w:t>小</w:t>
      </w:r>
      <w:r w:rsidR="0020303B" w:rsidRPr="00E325AC">
        <w:rPr>
          <w:rFonts w:ascii="宋体" w:hAnsi="宋体" w:hint="eastAsia"/>
          <w:szCs w:val="28"/>
        </w:rPr>
        <w:t>厚度，但第一类最小厚度不应小于25mm，第二类最小厚度不应小于40mm。</w:t>
      </w:r>
    </w:p>
    <w:p w:rsidR="0020303B" w:rsidRPr="00E325AC" w:rsidRDefault="00D062B0" w:rsidP="00D062B0">
      <w:pPr>
        <w:pStyle w:val="aff3"/>
        <w:ind w:left="420" w:firstLineChars="0" w:firstLine="0"/>
        <w:rPr>
          <w:rFonts w:ascii="宋体" w:hAnsi="宋体"/>
          <w:szCs w:val="28"/>
        </w:rPr>
      </w:pPr>
      <w:r w:rsidRPr="00E325AC">
        <w:rPr>
          <w:rFonts w:ascii="宋体" w:hAnsi="宋体" w:hint="eastAsia"/>
          <w:b/>
          <w:szCs w:val="28"/>
        </w:rPr>
        <w:t>2)</w:t>
      </w:r>
      <w:r w:rsidR="0020303B" w:rsidRPr="00E325AC">
        <w:rPr>
          <w:rFonts w:ascii="宋体" w:hAnsi="宋体" w:hint="eastAsia"/>
          <w:szCs w:val="28"/>
        </w:rPr>
        <w:t>如果面板大于</w:t>
      </w:r>
      <w:r w:rsidR="0020303B" w:rsidRPr="00E325AC">
        <w:rPr>
          <w:rFonts w:ascii="宋体" w:hAnsi="宋体"/>
          <w:szCs w:val="28"/>
        </w:rPr>
        <w:t>1.5</w:t>
      </w:r>
      <w:r w:rsidR="0020303B" w:rsidRPr="00E325AC">
        <w:rPr>
          <w:rFonts w:ascii="宋体" w:hAnsi="宋体" w:hint="eastAsia"/>
          <w:szCs w:val="28"/>
        </w:rPr>
        <w:t>m</w:t>
      </w:r>
      <w:r w:rsidR="0020303B" w:rsidRPr="00E325AC">
        <w:rPr>
          <w:rFonts w:ascii="宋体" w:hAnsi="宋体"/>
          <w:szCs w:val="28"/>
          <w:vertAlign w:val="superscript"/>
        </w:rPr>
        <w:t>2</w:t>
      </w:r>
      <w:r w:rsidR="0020303B" w:rsidRPr="00E325AC">
        <w:rPr>
          <w:rFonts w:ascii="宋体" w:hAnsi="宋体" w:hint="eastAsia"/>
          <w:szCs w:val="28"/>
        </w:rPr>
        <w:t>或</w:t>
      </w:r>
      <w:r w:rsidR="000D2514" w:rsidRPr="00E325AC">
        <w:rPr>
          <w:rFonts w:ascii="宋体" w:hAnsi="宋体" w:hint="eastAsia"/>
          <w:szCs w:val="28"/>
        </w:rPr>
        <w:t>存</w:t>
      </w:r>
      <w:r w:rsidR="0020303B" w:rsidRPr="00E325AC">
        <w:rPr>
          <w:rFonts w:ascii="宋体" w:hAnsi="宋体" w:hint="eastAsia"/>
          <w:szCs w:val="28"/>
        </w:rPr>
        <w:t>在高风压</w:t>
      </w:r>
      <w:r w:rsidR="000D2514" w:rsidRPr="00E325AC">
        <w:rPr>
          <w:rFonts w:ascii="宋体" w:hAnsi="宋体" w:hint="eastAsia"/>
          <w:szCs w:val="28"/>
        </w:rPr>
        <w:t>环境</w:t>
      </w:r>
      <w:r w:rsidR="0020303B" w:rsidRPr="00E325AC">
        <w:rPr>
          <w:rFonts w:ascii="宋体" w:hAnsi="宋体" w:hint="eastAsia"/>
          <w:szCs w:val="28"/>
        </w:rPr>
        <w:t>，</w:t>
      </w:r>
      <w:r w:rsidRPr="00E325AC">
        <w:rPr>
          <w:rFonts w:ascii="宋体" w:hAnsi="宋体" w:hint="eastAsia"/>
          <w:szCs w:val="28"/>
        </w:rPr>
        <w:t>宜</w:t>
      </w:r>
      <w:r w:rsidR="0020303B" w:rsidRPr="00E325AC">
        <w:rPr>
          <w:rFonts w:ascii="宋体" w:hAnsi="宋体" w:hint="eastAsia"/>
          <w:szCs w:val="28"/>
        </w:rPr>
        <w:t>增加</w:t>
      </w:r>
      <w:r w:rsidR="000D2514" w:rsidRPr="00E325AC">
        <w:rPr>
          <w:rFonts w:ascii="宋体" w:hAnsi="宋体" w:hint="eastAsia"/>
          <w:szCs w:val="28"/>
        </w:rPr>
        <w:t>厚度</w:t>
      </w:r>
      <w:r w:rsidR="0020303B" w:rsidRPr="00E325AC">
        <w:rPr>
          <w:rFonts w:ascii="宋体" w:hAnsi="宋体" w:hint="eastAsia"/>
          <w:szCs w:val="28"/>
        </w:rPr>
        <w:t>；</w:t>
      </w:r>
    </w:p>
    <w:p w:rsidR="0020303B" w:rsidRPr="00E325AC" w:rsidRDefault="00D062B0" w:rsidP="00D062B0">
      <w:pPr>
        <w:pStyle w:val="aff3"/>
        <w:ind w:left="420" w:firstLineChars="0" w:firstLine="0"/>
        <w:rPr>
          <w:rFonts w:ascii="宋体" w:hAnsi="宋体"/>
          <w:szCs w:val="28"/>
        </w:rPr>
      </w:pPr>
      <w:r w:rsidRPr="00E325AC">
        <w:rPr>
          <w:rFonts w:ascii="宋体" w:hAnsi="宋体" w:hint="eastAsia"/>
          <w:b/>
          <w:szCs w:val="28"/>
        </w:rPr>
        <w:t>3)</w:t>
      </w:r>
      <w:r w:rsidR="0020303B" w:rsidRPr="00E325AC">
        <w:rPr>
          <w:rFonts w:ascii="宋体" w:hAnsi="宋体" w:hint="eastAsia"/>
          <w:szCs w:val="28"/>
        </w:rPr>
        <w:t>如果面板是顶盖，拱腹，檐口，门槛，悬垂或衬砌块，</w:t>
      </w:r>
      <w:r w:rsidRPr="00E325AC">
        <w:rPr>
          <w:rFonts w:ascii="宋体" w:hAnsi="宋体" w:hint="eastAsia"/>
          <w:szCs w:val="28"/>
        </w:rPr>
        <w:t>宜</w:t>
      </w:r>
      <w:r w:rsidR="0020303B" w:rsidRPr="00E325AC">
        <w:rPr>
          <w:rFonts w:ascii="宋体" w:hAnsi="宋体" w:hint="eastAsia"/>
          <w:szCs w:val="28"/>
        </w:rPr>
        <w:t>增加</w:t>
      </w:r>
      <w:r w:rsidR="000D2514" w:rsidRPr="00E325AC">
        <w:rPr>
          <w:rFonts w:ascii="宋体" w:hAnsi="宋体" w:hint="eastAsia"/>
          <w:szCs w:val="28"/>
        </w:rPr>
        <w:t>厚度</w:t>
      </w:r>
      <w:r w:rsidR="0020303B" w:rsidRPr="00E325AC">
        <w:rPr>
          <w:rFonts w:ascii="宋体" w:hAnsi="宋体" w:hint="eastAsia"/>
          <w:szCs w:val="28"/>
        </w:rPr>
        <w:t>；</w:t>
      </w:r>
    </w:p>
    <w:p w:rsidR="0020303B" w:rsidRPr="00E325AC" w:rsidRDefault="00D062B0" w:rsidP="00D062B0">
      <w:pPr>
        <w:pStyle w:val="aff3"/>
        <w:ind w:left="420" w:firstLineChars="0" w:firstLine="0"/>
        <w:rPr>
          <w:rFonts w:ascii="宋体" w:hAnsi="宋体"/>
          <w:szCs w:val="28"/>
        </w:rPr>
      </w:pPr>
      <w:r w:rsidRPr="00E325AC">
        <w:rPr>
          <w:rFonts w:ascii="宋体" w:hAnsi="宋体" w:hint="eastAsia"/>
          <w:b/>
          <w:szCs w:val="28"/>
        </w:rPr>
        <w:t>4)</w:t>
      </w:r>
      <w:r w:rsidR="0020303B" w:rsidRPr="00E325AC">
        <w:rPr>
          <w:rFonts w:ascii="宋体" w:hAnsi="宋体" w:hint="eastAsia"/>
          <w:szCs w:val="28"/>
        </w:rPr>
        <w:t>如果石材预期使用寿命超过40年，</w:t>
      </w:r>
      <w:r w:rsidRPr="00E325AC">
        <w:rPr>
          <w:rFonts w:ascii="宋体" w:hAnsi="宋体" w:hint="eastAsia"/>
          <w:szCs w:val="28"/>
        </w:rPr>
        <w:t>宜</w:t>
      </w:r>
      <w:r w:rsidR="0020303B" w:rsidRPr="00E325AC">
        <w:rPr>
          <w:rFonts w:ascii="宋体" w:hAnsi="宋体" w:hint="eastAsia"/>
          <w:szCs w:val="28"/>
        </w:rPr>
        <w:t>增加</w:t>
      </w:r>
      <w:r w:rsidR="000D2514" w:rsidRPr="00E325AC">
        <w:rPr>
          <w:rFonts w:ascii="宋体" w:hAnsi="宋体" w:hint="eastAsia"/>
          <w:szCs w:val="28"/>
        </w:rPr>
        <w:t>厚度</w:t>
      </w:r>
      <w:r w:rsidR="0020303B" w:rsidRPr="00E325AC">
        <w:rPr>
          <w:rFonts w:ascii="宋体" w:hAnsi="宋体" w:hint="eastAsia"/>
          <w:szCs w:val="28"/>
        </w:rPr>
        <w:t>；</w:t>
      </w:r>
    </w:p>
    <w:p w:rsidR="0020303B" w:rsidRPr="00E325AC" w:rsidRDefault="00D062B0" w:rsidP="00D062B0">
      <w:pPr>
        <w:pStyle w:val="aff3"/>
        <w:ind w:leftChars="150" w:left="695" w:hangingChars="98" w:hanging="275"/>
        <w:rPr>
          <w:rFonts w:ascii="宋体" w:hAnsi="宋体"/>
          <w:szCs w:val="28"/>
        </w:rPr>
      </w:pPr>
      <w:r w:rsidRPr="00E325AC">
        <w:rPr>
          <w:rFonts w:ascii="宋体" w:hAnsi="宋体" w:hint="eastAsia"/>
          <w:b/>
          <w:szCs w:val="28"/>
        </w:rPr>
        <w:t>5)</w:t>
      </w:r>
      <w:r w:rsidR="0020303B" w:rsidRPr="00E325AC">
        <w:rPr>
          <w:rFonts w:ascii="宋体" w:hAnsi="宋体" w:hint="eastAsia"/>
          <w:szCs w:val="28"/>
        </w:rPr>
        <w:t>如果不能改进锚固件与面板尺寸的支撑和布置以减少低于允许的应力，</w:t>
      </w:r>
      <w:r w:rsidRPr="00E325AC">
        <w:rPr>
          <w:rFonts w:ascii="宋体" w:hAnsi="宋体" w:hint="eastAsia"/>
          <w:szCs w:val="28"/>
        </w:rPr>
        <w:t>宜</w:t>
      </w:r>
      <w:r w:rsidR="0020303B" w:rsidRPr="00E325AC">
        <w:rPr>
          <w:rFonts w:ascii="宋体" w:hAnsi="宋体" w:hint="eastAsia"/>
          <w:szCs w:val="28"/>
        </w:rPr>
        <w:t>增加</w:t>
      </w:r>
      <w:r w:rsidR="000D2514" w:rsidRPr="00E325AC">
        <w:rPr>
          <w:rFonts w:ascii="宋体" w:hAnsi="宋体" w:hint="eastAsia"/>
          <w:szCs w:val="28"/>
        </w:rPr>
        <w:t>厚度</w:t>
      </w:r>
      <w:r w:rsidR="0020303B" w:rsidRPr="00E325AC">
        <w:rPr>
          <w:rFonts w:ascii="宋体" w:hAnsi="宋体" w:hint="eastAsia"/>
          <w:szCs w:val="28"/>
        </w:rPr>
        <w:t>。连接</w:t>
      </w:r>
      <w:r w:rsidR="0020303B" w:rsidRPr="00E325AC">
        <w:rPr>
          <w:rFonts w:ascii="宋体" w:hAnsi="宋体"/>
          <w:szCs w:val="28"/>
        </w:rPr>
        <w:t>件</w:t>
      </w:r>
      <w:r w:rsidR="0020303B" w:rsidRPr="00E325AC">
        <w:rPr>
          <w:rFonts w:ascii="宋体" w:hAnsi="宋体" w:hint="eastAsia"/>
          <w:szCs w:val="28"/>
        </w:rPr>
        <w:t>与石材连接所需的槽、</w:t>
      </w:r>
      <w:proofErr w:type="gramStart"/>
      <w:r w:rsidR="0020303B" w:rsidRPr="00E325AC">
        <w:rPr>
          <w:rFonts w:ascii="宋体" w:hAnsi="宋体" w:hint="eastAsia"/>
          <w:szCs w:val="28"/>
        </w:rPr>
        <w:t>凹</w:t>
      </w:r>
      <w:proofErr w:type="gramEnd"/>
      <w:r w:rsidR="0020303B" w:rsidRPr="00E325AC">
        <w:rPr>
          <w:rFonts w:ascii="宋体" w:hAnsi="宋体" w:hint="eastAsia"/>
          <w:szCs w:val="28"/>
        </w:rPr>
        <w:t>口、孔等会影响整个面板厚度。</w:t>
      </w:r>
    </w:p>
    <w:p w:rsidR="0020303B" w:rsidRPr="00E325AC" w:rsidRDefault="00D062B0" w:rsidP="00D062B0">
      <w:pPr>
        <w:pStyle w:val="aff3"/>
        <w:ind w:leftChars="150" w:left="695" w:hangingChars="98" w:hanging="275"/>
        <w:rPr>
          <w:rFonts w:ascii="宋体" w:hAnsi="宋体"/>
          <w:szCs w:val="28"/>
        </w:rPr>
      </w:pPr>
      <w:r w:rsidRPr="00E325AC">
        <w:rPr>
          <w:rFonts w:ascii="宋体" w:hAnsi="宋体" w:hint="eastAsia"/>
          <w:b/>
          <w:szCs w:val="28"/>
        </w:rPr>
        <w:t>6)</w:t>
      </w:r>
      <w:r w:rsidR="0020303B" w:rsidRPr="00E325AC">
        <w:rPr>
          <w:rFonts w:ascii="宋体" w:hAnsi="宋体" w:hint="eastAsia"/>
          <w:szCs w:val="28"/>
        </w:rPr>
        <w:t>如果石材正面需要精加工</w:t>
      </w:r>
      <w:r w:rsidR="000D2514" w:rsidRPr="00E325AC">
        <w:rPr>
          <w:rFonts w:ascii="宋体" w:hAnsi="宋体" w:hint="eastAsia"/>
          <w:szCs w:val="28"/>
        </w:rPr>
        <w:t>，</w:t>
      </w:r>
      <w:r w:rsidRPr="00E325AC">
        <w:rPr>
          <w:rFonts w:ascii="宋体" w:hAnsi="宋体" w:hint="eastAsia"/>
          <w:szCs w:val="28"/>
        </w:rPr>
        <w:t>宜</w:t>
      </w:r>
      <w:r w:rsidR="000D2514" w:rsidRPr="00E325AC">
        <w:rPr>
          <w:rFonts w:ascii="宋体" w:hAnsi="宋体" w:hint="eastAsia"/>
          <w:szCs w:val="28"/>
        </w:rPr>
        <w:t>增加厚度</w:t>
      </w:r>
      <w:r w:rsidR="0020303B" w:rsidRPr="00E325AC">
        <w:rPr>
          <w:rFonts w:ascii="宋体" w:hAnsi="宋体" w:hint="eastAsia"/>
          <w:szCs w:val="28"/>
        </w:rPr>
        <w:t>。假接口</w:t>
      </w:r>
      <w:r w:rsidR="0020303B" w:rsidRPr="00E325AC">
        <w:rPr>
          <w:rFonts w:ascii="宋体" w:hAnsi="宋体"/>
          <w:szCs w:val="28"/>
        </w:rPr>
        <w:t>也</w:t>
      </w:r>
      <w:r w:rsidR="0020303B" w:rsidRPr="00E325AC">
        <w:rPr>
          <w:rFonts w:ascii="宋体" w:hAnsi="宋体" w:hint="eastAsia"/>
          <w:szCs w:val="28"/>
        </w:rPr>
        <w:t>会降低面板的有效结构性能或耐久性。</w:t>
      </w:r>
    </w:p>
    <w:p w:rsidR="0020303B" w:rsidRPr="00E325AC" w:rsidRDefault="00D062B0" w:rsidP="00D062B0">
      <w:pPr>
        <w:pStyle w:val="aff3"/>
        <w:ind w:left="420" w:firstLineChars="0" w:firstLine="0"/>
        <w:rPr>
          <w:rFonts w:ascii="宋体" w:hAnsi="宋体"/>
          <w:szCs w:val="28"/>
        </w:rPr>
      </w:pPr>
      <w:r w:rsidRPr="00E325AC">
        <w:rPr>
          <w:rFonts w:ascii="宋体" w:hAnsi="宋体" w:hint="eastAsia"/>
          <w:b/>
          <w:szCs w:val="28"/>
        </w:rPr>
        <w:t>7)</w:t>
      </w:r>
      <w:r w:rsidR="0020303B" w:rsidRPr="00E325AC">
        <w:rPr>
          <w:rFonts w:ascii="宋体" w:hAnsi="宋体"/>
          <w:szCs w:val="28"/>
        </w:rPr>
        <w:t>火烧板厚度</w:t>
      </w:r>
      <w:r w:rsidR="0020303B" w:rsidRPr="00E325AC">
        <w:rPr>
          <w:rFonts w:ascii="宋体" w:hAnsi="宋体" w:hint="eastAsia"/>
          <w:szCs w:val="28"/>
        </w:rPr>
        <w:t>应</w:t>
      </w:r>
      <w:r w:rsidR="0020303B" w:rsidRPr="00E325AC">
        <w:rPr>
          <w:rFonts w:ascii="宋体" w:hAnsi="宋体"/>
          <w:szCs w:val="28"/>
        </w:rPr>
        <w:t>为计算厚度加</w:t>
      </w:r>
      <w:smartTag w:uri="urn:schemas-microsoft-com:office:smarttags" w:element="chmetcnv">
        <w:smartTagPr>
          <w:attr w:name="UnitName" w:val="mm"/>
          <w:attr w:name="SourceValue" w:val="3"/>
          <w:attr w:name="HasSpace" w:val="False"/>
          <w:attr w:name="Negative" w:val="False"/>
          <w:attr w:name="NumberType" w:val="1"/>
          <w:attr w:name="TCSC" w:val="0"/>
        </w:smartTagPr>
        <w:r w:rsidR="0020303B" w:rsidRPr="00E325AC">
          <w:rPr>
            <w:rFonts w:ascii="宋体" w:hAnsi="宋体"/>
            <w:szCs w:val="28"/>
          </w:rPr>
          <w:t>3mm</w:t>
        </w:r>
      </w:smartTag>
      <w:r w:rsidR="0020303B" w:rsidRPr="00E325AC">
        <w:rPr>
          <w:rFonts w:ascii="宋体" w:hAnsi="宋体" w:hint="eastAsia"/>
          <w:szCs w:val="28"/>
        </w:rPr>
        <w:t>。</w:t>
      </w:r>
    </w:p>
    <w:p w:rsidR="0020303B" w:rsidRPr="00E325AC" w:rsidRDefault="0020303B" w:rsidP="005F25EE">
      <w:pPr>
        <w:rPr>
          <w:rFonts w:ascii="宋体" w:hAnsi="宋体"/>
          <w:kern w:val="0"/>
          <w:szCs w:val="28"/>
        </w:rPr>
      </w:pPr>
      <w:r w:rsidRPr="00E325AC">
        <w:rPr>
          <w:rFonts w:ascii="宋体" w:hAnsi="宋体"/>
          <w:b/>
          <w:kern w:val="0"/>
          <w:szCs w:val="28"/>
        </w:rPr>
        <w:t>7</w:t>
      </w:r>
      <w:r w:rsidRPr="00E325AC">
        <w:rPr>
          <w:rFonts w:ascii="宋体" w:hAnsi="宋体" w:hint="eastAsia"/>
          <w:b/>
          <w:kern w:val="0"/>
          <w:szCs w:val="28"/>
        </w:rPr>
        <w:t>.</w:t>
      </w:r>
      <w:r w:rsidR="004C6692" w:rsidRPr="00E325AC">
        <w:rPr>
          <w:rFonts w:ascii="宋体" w:hAnsi="宋体"/>
          <w:b/>
          <w:kern w:val="0"/>
          <w:szCs w:val="28"/>
        </w:rPr>
        <w:t>4</w:t>
      </w:r>
      <w:r w:rsidRPr="00E325AC">
        <w:rPr>
          <w:rFonts w:ascii="宋体" w:hAnsi="宋体" w:hint="eastAsia"/>
          <w:b/>
          <w:kern w:val="0"/>
          <w:szCs w:val="28"/>
        </w:rPr>
        <w:t>.3</w:t>
      </w:r>
      <w:r w:rsidRPr="00E325AC">
        <w:rPr>
          <w:rFonts w:ascii="宋体" w:hAnsi="宋体" w:hint="eastAsia"/>
          <w:kern w:val="0"/>
          <w:szCs w:val="28"/>
        </w:rPr>
        <w:t xml:space="preserve"> 石材的强度应由法定检测机构检测，并应满足表7.3.3中的规定。</w:t>
      </w:r>
      <w:r w:rsidRPr="00E325AC">
        <w:rPr>
          <w:rFonts w:ascii="宋体" w:hAnsi="宋体"/>
          <w:kern w:val="0"/>
          <w:szCs w:val="28"/>
        </w:rPr>
        <w:t>抗弯强度标准值</w:t>
      </w:r>
      <w:r w:rsidR="00BD18E0" w:rsidRPr="00E325AC">
        <w:rPr>
          <w:rFonts w:ascii="宋体" w:hAnsi="宋体"/>
          <w:noProof/>
          <w:kern w:val="0"/>
          <w:szCs w:val="28"/>
        </w:rPr>
        <w:drawing>
          <wp:inline distT="0" distB="0" distL="0" distR="0">
            <wp:extent cx="189865" cy="237490"/>
            <wp:effectExtent l="0" t="0" r="635" b="0"/>
            <wp:docPr id="344"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865" cy="237490"/>
                    </a:xfrm>
                    <a:prstGeom prst="rect">
                      <a:avLst/>
                    </a:prstGeom>
                    <a:noFill/>
                    <a:ln>
                      <a:noFill/>
                    </a:ln>
                  </pic:spPr>
                </pic:pic>
              </a:graphicData>
            </a:graphic>
          </wp:inline>
        </w:drawing>
      </w:r>
      <w:r w:rsidRPr="00E325AC">
        <w:rPr>
          <w:rFonts w:ascii="宋体" w:hAnsi="宋体" w:hint="eastAsia"/>
          <w:kern w:val="0"/>
          <w:szCs w:val="28"/>
        </w:rPr>
        <w:t>应由石材弯曲强度试验确定，并</w:t>
      </w:r>
      <w:r w:rsidRPr="00E325AC">
        <w:rPr>
          <w:rFonts w:ascii="宋体" w:hAnsi="宋体"/>
          <w:kern w:val="0"/>
          <w:szCs w:val="28"/>
        </w:rPr>
        <w:t>按</w:t>
      </w:r>
      <w:r w:rsidRPr="00E325AC">
        <w:rPr>
          <w:rFonts w:ascii="宋体" w:hAnsi="宋体" w:hint="eastAsia"/>
          <w:kern w:val="0"/>
          <w:szCs w:val="28"/>
        </w:rPr>
        <w:t>下列公式计算。</w:t>
      </w:r>
    </w:p>
    <w:p w:rsidR="0020303B" w:rsidRPr="00E325AC" w:rsidRDefault="00BD18E0" w:rsidP="00D16AD6">
      <w:pPr>
        <w:spacing w:line="240" w:lineRule="atLeast"/>
        <w:ind w:right="840" w:firstLineChars="1400" w:firstLine="3920"/>
        <w:jc w:val="left"/>
        <w:rPr>
          <w:bCs/>
          <w:szCs w:val="32"/>
        </w:rPr>
      </w:pPr>
      <w:r w:rsidRPr="00E325AC">
        <w:rPr>
          <w:bCs/>
          <w:noProof/>
          <w:position w:val="-10"/>
          <w:szCs w:val="32"/>
        </w:rPr>
        <w:drawing>
          <wp:inline distT="0" distB="0" distL="0" distR="0">
            <wp:extent cx="902335" cy="285115"/>
            <wp:effectExtent l="0" t="0" r="0" b="635"/>
            <wp:docPr id="345" name="图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2335" cy="285115"/>
                    </a:xfrm>
                    <a:prstGeom prst="rect">
                      <a:avLst/>
                    </a:prstGeom>
                    <a:noFill/>
                    <a:ln>
                      <a:noFill/>
                    </a:ln>
                  </pic:spPr>
                </pic:pic>
              </a:graphicData>
            </a:graphic>
          </wp:inline>
        </w:drawing>
      </w:r>
      <w:r w:rsidR="003149D0" w:rsidRPr="00E325AC">
        <w:rPr>
          <w:rFonts w:hint="eastAsia"/>
          <w:szCs w:val="28"/>
        </w:rPr>
        <w:t xml:space="preserve">      </w:t>
      </w:r>
      <w:r w:rsidR="00D16AD6" w:rsidRPr="00E325AC">
        <w:rPr>
          <w:rFonts w:hint="eastAsia"/>
          <w:szCs w:val="28"/>
        </w:rPr>
        <w:t xml:space="preserve">         </w:t>
      </w:r>
      <w:r w:rsidR="003149D0" w:rsidRPr="00E325AC">
        <w:rPr>
          <w:rFonts w:hint="eastAsia"/>
          <w:szCs w:val="28"/>
        </w:rPr>
        <w:t xml:space="preserve"> </w:t>
      </w:r>
      <w:r w:rsidR="0020303B" w:rsidRPr="00E325AC">
        <w:rPr>
          <w:rFonts w:hint="eastAsia"/>
          <w:szCs w:val="28"/>
        </w:rPr>
        <w:t>（</w:t>
      </w:r>
      <w:r w:rsidR="0020303B" w:rsidRPr="00E325AC">
        <w:rPr>
          <w:rFonts w:hint="eastAsia"/>
          <w:szCs w:val="28"/>
        </w:rPr>
        <w:t>7.</w:t>
      </w:r>
      <w:r w:rsidR="00D062B0" w:rsidRPr="00E325AC">
        <w:rPr>
          <w:rFonts w:hint="eastAsia"/>
          <w:szCs w:val="28"/>
        </w:rPr>
        <w:t>4</w:t>
      </w:r>
      <w:r w:rsidR="0020303B" w:rsidRPr="00E325AC">
        <w:rPr>
          <w:rFonts w:hint="eastAsia"/>
          <w:szCs w:val="28"/>
        </w:rPr>
        <w:t>.3-1</w:t>
      </w:r>
      <w:r w:rsidR="0020303B" w:rsidRPr="00E325AC">
        <w:rPr>
          <w:rFonts w:hint="eastAsia"/>
          <w:szCs w:val="28"/>
        </w:rPr>
        <w:t>）</w:t>
      </w:r>
    </w:p>
    <w:p w:rsidR="0020303B" w:rsidRPr="00E325AC" w:rsidRDefault="00BD18E0" w:rsidP="00D16AD6">
      <w:pPr>
        <w:spacing w:line="240" w:lineRule="atLeast"/>
        <w:ind w:right="840" w:firstLineChars="1450" w:firstLine="4060"/>
        <w:jc w:val="left"/>
        <w:rPr>
          <w:bCs/>
          <w:szCs w:val="32"/>
        </w:rPr>
      </w:pPr>
      <w:r w:rsidRPr="00E325AC">
        <w:rPr>
          <w:bCs/>
          <w:noProof/>
          <w:position w:val="-26"/>
          <w:szCs w:val="32"/>
        </w:rPr>
        <w:drawing>
          <wp:inline distT="0" distB="0" distL="0" distR="0">
            <wp:extent cx="854710" cy="391795"/>
            <wp:effectExtent l="0" t="0" r="2540" b="8255"/>
            <wp:docPr id="346"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4710" cy="391795"/>
                    </a:xfrm>
                    <a:prstGeom prst="rect">
                      <a:avLst/>
                    </a:prstGeom>
                    <a:noFill/>
                    <a:ln>
                      <a:noFill/>
                    </a:ln>
                  </pic:spPr>
                </pic:pic>
              </a:graphicData>
            </a:graphic>
          </wp:inline>
        </w:drawing>
      </w:r>
      <w:r w:rsidR="003149D0" w:rsidRPr="00E325AC">
        <w:rPr>
          <w:rFonts w:hint="eastAsia"/>
          <w:szCs w:val="28"/>
        </w:rPr>
        <w:t xml:space="preserve">      </w:t>
      </w:r>
      <w:r w:rsidR="00D16AD6" w:rsidRPr="00E325AC">
        <w:rPr>
          <w:rFonts w:hint="eastAsia"/>
          <w:szCs w:val="28"/>
        </w:rPr>
        <w:t xml:space="preserve">       </w:t>
      </w:r>
      <w:r w:rsidR="003149D0" w:rsidRPr="00E325AC">
        <w:rPr>
          <w:rFonts w:hint="eastAsia"/>
          <w:szCs w:val="28"/>
        </w:rPr>
        <w:t xml:space="preserve">   </w:t>
      </w:r>
      <w:r w:rsidR="0020303B" w:rsidRPr="00E325AC">
        <w:rPr>
          <w:rFonts w:hint="eastAsia"/>
          <w:szCs w:val="28"/>
        </w:rPr>
        <w:t>（</w:t>
      </w:r>
      <w:r w:rsidR="0020303B" w:rsidRPr="00E325AC">
        <w:rPr>
          <w:rFonts w:hint="eastAsia"/>
          <w:szCs w:val="28"/>
        </w:rPr>
        <w:t>7.</w:t>
      </w:r>
      <w:r w:rsidR="00D062B0" w:rsidRPr="00E325AC">
        <w:rPr>
          <w:rFonts w:hint="eastAsia"/>
          <w:szCs w:val="28"/>
        </w:rPr>
        <w:t>4</w:t>
      </w:r>
      <w:r w:rsidR="0020303B" w:rsidRPr="00E325AC">
        <w:rPr>
          <w:rFonts w:hint="eastAsia"/>
          <w:szCs w:val="28"/>
        </w:rPr>
        <w:t>.3-2</w:t>
      </w:r>
      <w:r w:rsidR="0020303B" w:rsidRPr="00E325AC">
        <w:rPr>
          <w:rFonts w:hint="eastAsia"/>
          <w:szCs w:val="28"/>
        </w:rPr>
        <w:t>）</w:t>
      </w:r>
    </w:p>
    <w:p w:rsidR="0020303B" w:rsidRPr="00E325AC" w:rsidRDefault="00BD18E0" w:rsidP="00D16AD6">
      <w:pPr>
        <w:spacing w:line="240" w:lineRule="atLeast"/>
        <w:ind w:right="840" w:firstLineChars="1450" w:firstLine="4060"/>
        <w:jc w:val="left"/>
        <w:rPr>
          <w:bCs/>
          <w:szCs w:val="32"/>
        </w:rPr>
      </w:pPr>
      <w:r w:rsidRPr="00E325AC">
        <w:rPr>
          <w:bCs/>
          <w:noProof/>
          <w:position w:val="-24"/>
          <w:szCs w:val="21"/>
        </w:rPr>
        <w:drawing>
          <wp:inline distT="0" distB="0" distL="0" distR="0">
            <wp:extent cx="1294130" cy="581660"/>
            <wp:effectExtent l="0" t="0" r="1270" b="8890"/>
            <wp:docPr id="347" name="图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4130" cy="581660"/>
                    </a:xfrm>
                    <a:prstGeom prst="rect">
                      <a:avLst/>
                    </a:prstGeom>
                    <a:noFill/>
                    <a:ln>
                      <a:noFill/>
                    </a:ln>
                  </pic:spPr>
                </pic:pic>
              </a:graphicData>
            </a:graphic>
          </wp:inline>
        </w:drawing>
      </w:r>
      <w:r w:rsidR="003149D0" w:rsidRPr="00E325AC">
        <w:rPr>
          <w:rFonts w:hint="eastAsia"/>
          <w:szCs w:val="28"/>
        </w:rPr>
        <w:t xml:space="preserve">     </w:t>
      </w:r>
      <w:r w:rsidR="00D16AD6" w:rsidRPr="00E325AC">
        <w:rPr>
          <w:rFonts w:hint="eastAsia"/>
          <w:szCs w:val="28"/>
        </w:rPr>
        <w:t xml:space="preserve">     </w:t>
      </w:r>
      <w:r w:rsidR="003149D0" w:rsidRPr="00E325AC">
        <w:rPr>
          <w:rFonts w:hint="eastAsia"/>
          <w:szCs w:val="28"/>
        </w:rPr>
        <w:t xml:space="preserve"> </w:t>
      </w:r>
      <w:r w:rsidR="0020303B" w:rsidRPr="00E325AC">
        <w:rPr>
          <w:rFonts w:hint="eastAsia"/>
          <w:szCs w:val="28"/>
        </w:rPr>
        <w:t>（</w:t>
      </w:r>
      <w:r w:rsidR="0020303B" w:rsidRPr="00E325AC">
        <w:rPr>
          <w:rFonts w:hint="eastAsia"/>
          <w:szCs w:val="28"/>
        </w:rPr>
        <w:t>7.</w:t>
      </w:r>
      <w:r w:rsidR="00D062B0" w:rsidRPr="00E325AC">
        <w:rPr>
          <w:rFonts w:hint="eastAsia"/>
          <w:szCs w:val="28"/>
        </w:rPr>
        <w:t>4</w:t>
      </w:r>
      <w:r w:rsidR="0020303B" w:rsidRPr="00E325AC">
        <w:rPr>
          <w:rFonts w:hint="eastAsia"/>
          <w:szCs w:val="28"/>
        </w:rPr>
        <w:t>.3-3</w:t>
      </w:r>
      <w:r w:rsidR="0020303B" w:rsidRPr="00E325AC">
        <w:rPr>
          <w:rFonts w:hint="eastAsia"/>
          <w:szCs w:val="28"/>
        </w:rPr>
        <w:t>）</w:t>
      </w:r>
    </w:p>
    <w:p w:rsidR="00D16AD6" w:rsidRPr="00E325AC" w:rsidRDefault="00D16AD6" w:rsidP="00D16AD6">
      <w:pPr>
        <w:jc w:val="left"/>
        <w:rPr>
          <w:rFonts w:ascii="宋体" w:hAnsi="宋体"/>
          <w:b/>
          <w:sz w:val="24"/>
        </w:rPr>
      </w:pPr>
    </w:p>
    <w:tbl>
      <w:tblPr>
        <w:tblpPr w:leftFromText="180" w:rightFromText="180" w:vertAnchor="text" w:tblpY="1"/>
        <w:tblOverlap w:val="never"/>
        <w:tblW w:w="0" w:type="auto"/>
        <w:tblLook w:val="04A0"/>
      </w:tblPr>
      <w:tblGrid>
        <w:gridCol w:w="1361"/>
        <w:gridCol w:w="8425"/>
      </w:tblGrid>
      <w:tr w:rsidR="009A2B51" w:rsidRPr="00E325AC" w:rsidTr="00D16AD6">
        <w:tc>
          <w:tcPr>
            <w:tcW w:w="1361" w:type="dxa"/>
          </w:tcPr>
          <w:p w:rsidR="0020303B" w:rsidRPr="00E325AC" w:rsidRDefault="0020303B" w:rsidP="000B4FE4">
            <w:pPr>
              <w:rPr>
                <w:rFonts w:ascii="宋体" w:hAnsi="宋体"/>
                <w:bCs/>
                <w:szCs w:val="28"/>
              </w:rPr>
            </w:pPr>
            <w:r w:rsidRPr="00E325AC">
              <w:rPr>
                <w:rFonts w:ascii="宋体" w:hAnsi="宋体"/>
                <w:bCs/>
                <w:szCs w:val="28"/>
              </w:rPr>
              <w:t>式中</w:t>
            </w:r>
            <w:r w:rsidRPr="00E325AC">
              <w:rPr>
                <w:rFonts w:ascii="宋体" w:hAnsi="宋体" w:hint="eastAsia"/>
                <w:bCs/>
                <w:szCs w:val="28"/>
              </w:rPr>
              <w:t xml:space="preserve"> ：</w:t>
            </w:r>
            <w:r w:rsidR="003149D0" w:rsidRPr="00E325AC">
              <w:rPr>
                <w:rFonts w:ascii="宋体" w:hAnsi="宋体"/>
                <w:bCs/>
                <w:noProof/>
                <w:position w:val="-10"/>
                <w:szCs w:val="28"/>
              </w:rPr>
              <w:drawing>
                <wp:inline distT="0" distB="0" distL="0" distR="0">
                  <wp:extent cx="189865" cy="237490"/>
                  <wp:effectExtent l="0" t="0" r="635" b="0"/>
                  <wp:docPr id="1"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865" cy="237490"/>
                          </a:xfrm>
                          <a:prstGeom prst="rect">
                            <a:avLst/>
                          </a:prstGeom>
                          <a:noFill/>
                          <a:ln>
                            <a:noFill/>
                          </a:ln>
                        </pic:spPr>
                      </pic:pic>
                    </a:graphicData>
                  </a:graphic>
                </wp:inline>
              </w:drawing>
            </w:r>
          </w:p>
        </w:tc>
        <w:tc>
          <w:tcPr>
            <w:tcW w:w="8425" w:type="dxa"/>
          </w:tcPr>
          <w:p w:rsidR="0020303B" w:rsidRPr="00E325AC" w:rsidRDefault="00D16AD6" w:rsidP="000B4FE4">
            <w:pPr>
              <w:rPr>
                <w:rFonts w:ascii="宋体" w:hAnsi="宋体"/>
                <w:szCs w:val="28"/>
              </w:rPr>
            </w:pPr>
            <w:r w:rsidRPr="00E325AC">
              <w:rPr>
                <w:rFonts w:eastAsia="黑体"/>
                <w:szCs w:val="28"/>
              </w:rPr>
              <w:t>——</w:t>
            </w:r>
            <w:r w:rsidR="0020303B" w:rsidRPr="00E325AC">
              <w:rPr>
                <w:rFonts w:ascii="宋体" w:hAnsi="宋体"/>
                <w:szCs w:val="28"/>
              </w:rPr>
              <w:t>石材面板抗弯强度标准值(</w:t>
            </w:r>
            <w:r w:rsidR="00BD18E0" w:rsidRPr="00E325AC">
              <w:rPr>
                <w:rFonts w:ascii="宋体" w:hAnsi="宋体"/>
                <w:noProof/>
                <w:szCs w:val="28"/>
              </w:rPr>
              <w:drawing>
                <wp:inline distT="0" distB="0" distL="0" distR="0">
                  <wp:extent cx="439420" cy="189865"/>
                  <wp:effectExtent l="0" t="0" r="0" b="635"/>
                  <wp:docPr id="349"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420" cy="189865"/>
                          </a:xfrm>
                          <a:prstGeom prst="rect">
                            <a:avLst/>
                          </a:prstGeom>
                          <a:noFill/>
                          <a:ln>
                            <a:noFill/>
                          </a:ln>
                        </pic:spPr>
                      </pic:pic>
                    </a:graphicData>
                  </a:graphic>
                </wp:inline>
              </w:drawing>
            </w:r>
            <w:r w:rsidR="0020303B" w:rsidRPr="00E325AC">
              <w:rPr>
                <w:rFonts w:ascii="宋体" w:hAnsi="宋体"/>
                <w:szCs w:val="28"/>
              </w:rPr>
              <w:t>)；</w:t>
            </w:r>
          </w:p>
        </w:tc>
      </w:tr>
      <w:tr w:rsidR="009A2B51" w:rsidRPr="00E325AC" w:rsidTr="00D16AD6">
        <w:tc>
          <w:tcPr>
            <w:tcW w:w="1361" w:type="dxa"/>
            <w:vAlign w:val="center"/>
          </w:tcPr>
          <w:p w:rsidR="0020303B" w:rsidRPr="00E325AC" w:rsidRDefault="00BD18E0" w:rsidP="000B4FE4">
            <w:pPr>
              <w:jc w:val="right"/>
              <w:rPr>
                <w:rFonts w:ascii="宋体" w:hAnsi="宋体"/>
                <w:bCs/>
                <w:szCs w:val="28"/>
              </w:rPr>
            </w:pPr>
            <w:r w:rsidRPr="00E325AC">
              <w:rPr>
                <w:rFonts w:ascii="宋体" w:hAnsi="宋体"/>
                <w:bCs/>
                <w:noProof/>
                <w:position w:val="-12"/>
                <w:szCs w:val="28"/>
              </w:rPr>
              <w:drawing>
                <wp:inline distT="0" distB="0" distL="0" distR="0">
                  <wp:extent cx="189865" cy="237490"/>
                  <wp:effectExtent l="0" t="0" r="635" b="0"/>
                  <wp:docPr id="350" name="图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865" cy="237490"/>
                          </a:xfrm>
                          <a:prstGeom prst="rect">
                            <a:avLst/>
                          </a:prstGeom>
                          <a:noFill/>
                          <a:ln>
                            <a:noFill/>
                          </a:ln>
                        </pic:spPr>
                      </pic:pic>
                    </a:graphicData>
                  </a:graphic>
                </wp:inline>
              </w:drawing>
            </w:r>
          </w:p>
        </w:tc>
        <w:tc>
          <w:tcPr>
            <w:tcW w:w="8425" w:type="dxa"/>
            <w:vAlign w:val="center"/>
          </w:tcPr>
          <w:p w:rsidR="0020303B" w:rsidRPr="00E325AC" w:rsidRDefault="00D16AD6" w:rsidP="000B4FE4">
            <w:pPr>
              <w:rPr>
                <w:rFonts w:ascii="宋体" w:hAnsi="宋体"/>
                <w:szCs w:val="28"/>
              </w:rPr>
            </w:pPr>
            <w:r w:rsidRPr="00E325AC">
              <w:rPr>
                <w:rFonts w:eastAsia="黑体"/>
                <w:szCs w:val="28"/>
              </w:rPr>
              <w:t>——</w:t>
            </w:r>
            <w:r w:rsidR="0020303B" w:rsidRPr="00E325AC">
              <w:rPr>
                <w:rFonts w:ascii="宋体" w:hAnsi="宋体" w:hint="eastAsia"/>
                <w:szCs w:val="28"/>
              </w:rPr>
              <w:t>第i</w:t>
            </w:r>
            <w:proofErr w:type="gramStart"/>
            <w:r w:rsidR="0020303B" w:rsidRPr="00E325AC">
              <w:rPr>
                <w:rFonts w:ascii="宋体" w:hAnsi="宋体" w:hint="eastAsia"/>
                <w:szCs w:val="28"/>
              </w:rPr>
              <w:t>个</w:t>
            </w:r>
            <w:proofErr w:type="gramEnd"/>
            <w:r w:rsidR="0020303B" w:rsidRPr="00E325AC">
              <w:rPr>
                <w:rFonts w:ascii="宋体" w:hAnsi="宋体" w:hint="eastAsia"/>
                <w:szCs w:val="28"/>
              </w:rPr>
              <w:t>石材试件的抗弯强度实测值；</w:t>
            </w:r>
          </w:p>
        </w:tc>
      </w:tr>
      <w:tr w:rsidR="009A2B51" w:rsidRPr="00E325AC" w:rsidTr="00D16AD6">
        <w:tc>
          <w:tcPr>
            <w:tcW w:w="1361" w:type="dxa"/>
            <w:vAlign w:val="center"/>
          </w:tcPr>
          <w:p w:rsidR="0020303B" w:rsidRPr="00E325AC" w:rsidRDefault="0020303B" w:rsidP="000B4FE4">
            <w:pPr>
              <w:jc w:val="right"/>
              <w:rPr>
                <w:rFonts w:ascii="宋体" w:hAnsi="宋体"/>
                <w:bCs/>
                <w:szCs w:val="28"/>
              </w:rPr>
            </w:pPr>
            <w:r w:rsidRPr="00E325AC">
              <w:rPr>
                <w:rFonts w:ascii="宋体" w:hAnsi="宋体" w:hint="eastAsia"/>
                <w:bCs/>
                <w:szCs w:val="28"/>
              </w:rPr>
              <w:t>n</w:t>
            </w:r>
          </w:p>
        </w:tc>
        <w:tc>
          <w:tcPr>
            <w:tcW w:w="8425" w:type="dxa"/>
            <w:vAlign w:val="center"/>
          </w:tcPr>
          <w:p w:rsidR="0020303B" w:rsidRPr="00E325AC" w:rsidRDefault="00D16AD6" w:rsidP="000B4FE4">
            <w:pPr>
              <w:rPr>
                <w:rFonts w:ascii="宋体" w:hAnsi="宋体"/>
                <w:szCs w:val="28"/>
              </w:rPr>
            </w:pPr>
            <w:r w:rsidRPr="00E325AC">
              <w:rPr>
                <w:rFonts w:eastAsia="黑体"/>
                <w:szCs w:val="28"/>
              </w:rPr>
              <w:t>——</w:t>
            </w:r>
            <w:r w:rsidR="0020303B" w:rsidRPr="00E325AC">
              <w:rPr>
                <w:rFonts w:ascii="宋体" w:hAnsi="宋体" w:hint="eastAsia"/>
                <w:szCs w:val="28"/>
              </w:rPr>
              <w:t>石材试件的数量；</w:t>
            </w:r>
          </w:p>
        </w:tc>
      </w:tr>
      <w:tr w:rsidR="009A2B51" w:rsidRPr="00E325AC" w:rsidTr="00D16AD6">
        <w:tc>
          <w:tcPr>
            <w:tcW w:w="1361" w:type="dxa"/>
            <w:vAlign w:val="center"/>
          </w:tcPr>
          <w:p w:rsidR="0020303B" w:rsidRPr="00E325AC" w:rsidRDefault="0020303B" w:rsidP="000B4FE4">
            <w:pPr>
              <w:jc w:val="right"/>
              <w:rPr>
                <w:rFonts w:ascii="宋体" w:hAnsi="宋体"/>
                <w:bCs/>
                <w:szCs w:val="28"/>
              </w:rPr>
            </w:pPr>
            <w:r w:rsidRPr="00E325AC">
              <w:rPr>
                <w:rFonts w:ascii="宋体" w:hAnsi="宋体" w:hint="eastAsia"/>
                <w:bCs/>
                <w:szCs w:val="28"/>
              </w:rPr>
              <w:t>k</w:t>
            </w:r>
          </w:p>
        </w:tc>
        <w:tc>
          <w:tcPr>
            <w:tcW w:w="8425" w:type="dxa"/>
            <w:vAlign w:val="center"/>
          </w:tcPr>
          <w:p w:rsidR="0020303B" w:rsidRPr="00E325AC" w:rsidRDefault="00D16AD6" w:rsidP="00D16AD6">
            <w:pPr>
              <w:rPr>
                <w:rFonts w:ascii="宋体" w:hAnsi="宋体"/>
                <w:szCs w:val="28"/>
              </w:rPr>
            </w:pPr>
            <w:r w:rsidRPr="00E325AC">
              <w:rPr>
                <w:rFonts w:eastAsia="黑体"/>
                <w:szCs w:val="28"/>
              </w:rPr>
              <w:t>——</w:t>
            </w:r>
            <w:r w:rsidR="0020303B" w:rsidRPr="00E325AC">
              <w:rPr>
                <w:rFonts w:ascii="宋体" w:hAnsi="宋体" w:hint="eastAsia"/>
                <w:szCs w:val="28"/>
              </w:rPr>
              <w:t>置信相关系数，按表</w:t>
            </w:r>
            <w:r w:rsidRPr="00E325AC">
              <w:rPr>
                <w:rFonts w:ascii="宋体" w:hAnsi="宋体" w:hint="eastAsia"/>
                <w:szCs w:val="28"/>
              </w:rPr>
              <w:t>7.4.3取值</w:t>
            </w:r>
            <w:r w:rsidR="0020303B" w:rsidRPr="00E325AC">
              <w:rPr>
                <w:rFonts w:ascii="宋体" w:hAnsi="宋体" w:hint="eastAsia"/>
                <w:szCs w:val="28"/>
              </w:rPr>
              <w:t>；</w:t>
            </w:r>
          </w:p>
        </w:tc>
      </w:tr>
      <w:tr w:rsidR="009A2B51" w:rsidRPr="00E325AC" w:rsidTr="00D16AD6">
        <w:tc>
          <w:tcPr>
            <w:tcW w:w="1361" w:type="dxa"/>
            <w:vAlign w:val="center"/>
          </w:tcPr>
          <w:p w:rsidR="0020303B" w:rsidRPr="00E325AC" w:rsidRDefault="0020303B" w:rsidP="000B4FE4">
            <w:pPr>
              <w:jc w:val="right"/>
              <w:rPr>
                <w:rFonts w:ascii="宋体" w:hAnsi="宋体"/>
                <w:bCs/>
                <w:szCs w:val="28"/>
              </w:rPr>
            </w:pPr>
            <w:r w:rsidRPr="00E325AC">
              <w:rPr>
                <w:rFonts w:ascii="宋体" w:hAnsi="宋体" w:hint="eastAsia"/>
                <w:bCs/>
                <w:noProof/>
                <w:szCs w:val="28"/>
              </w:rPr>
              <w:t>f</w:t>
            </w:r>
            <w:r w:rsidRPr="00E325AC">
              <w:rPr>
                <w:rFonts w:ascii="宋体" w:hAnsi="宋体" w:hint="eastAsia"/>
                <w:bCs/>
                <w:noProof/>
                <w:szCs w:val="28"/>
                <w:vertAlign w:val="subscript"/>
              </w:rPr>
              <w:t>ln</w:t>
            </w:r>
          </w:p>
        </w:tc>
        <w:tc>
          <w:tcPr>
            <w:tcW w:w="8425" w:type="dxa"/>
            <w:vAlign w:val="center"/>
          </w:tcPr>
          <w:p w:rsidR="0020303B" w:rsidRPr="00E325AC" w:rsidRDefault="00D16AD6" w:rsidP="000B4FE4">
            <w:pPr>
              <w:rPr>
                <w:rFonts w:ascii="宋体" w:hAnsi="宋体"/>
                <w:szCs w:val="28"/>
              </w:rPr>
            </w:pPr>
            <w:r w:rsidRPr="00E325AC">
              <w:rPr>
                <w:rFonts w:eastAsia="黑体"/>
                <w:szCs w:val="28"/>
              </w:rPr>
              <w:t>——</w:t>
            </w:r>
            <w:r w:rsidR="0020303B" w:rsidRPr="00E325AC">
              <w:rPr>
                <w:rFonts w:ascii="宋体" w:hAnsi="宋体"/>
                <w:szCs w:val="28"/>
              </w:rPr>
              <w:t>石材面板抗弯强度试验平均值(</w:t>
            </w:r>
            <w:r w:rsidR="00BD18E0" w:rsidRPr="00E325AC">
              <w:rPr>
                <w:rFonts w:ascii="宋体" w:hAnsi="宋体"/>
                <w:noProof/>
                <w:szCs w:val="28"/>
              </w:rPr>
              <w:drawing>
                <wp:inline distT="0" distB="0" distL="0" distR="0">
                  <wp:extent cx="439420" cy="189865"/>
                  <wp:effectExtent l="0" t="0" r="0" b="635"/>
                  <wp:docPr id="351"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420" cy="189865"/>
                          </a:xfrm>
                          <a:prstGeom prst="rect">
                            <a:avLst/>
                          </a:prstGeom>
                          <a:noFill/>
                          <a:ln>
                            <a:noFill/>
                          </a:ln>
                        </pic:spPr>
                      </pic:pic>
                    </a:graphicData>
                  </a:graphic>
                </wp:inline>
              </w:drawing>
            </w:r>
            <w:r w:rsidR="0020303B" w:rsidRPr="00E325AC">
              <w:rPr>
                <w:rFonts w:ascii="宋体" w:hAnsi="宋体"/>
                <w:szCs w:val="28"/>
              </w:rPr>
              <w:t>)；</w:t>
            </w:r>
          </w:p>
        </w:tc>
      </w:tr>
      <w:tr w:rsidR="009A2B51" w:rsidRPr="00E325AC" w:rsidTr="00D16AD6">
        <w:tc>
          <w:tcPr>
            <w:tcW w:w="1361" w:type="dxa"/>
            <w:vAlign w:val="center"/>
          </w:tcPr>
          <w:p w:rsidR="0020303B" w:rsidRPr="00E325AC" w:rsidRDefault="0020303B" w:rsidP="000B4FE4">
            <w:pPr>
              <w:jc w:val="right"/>
              <w:rPr>
                <w:rFonts w:ascii="宋体" w:hAnsi="宋体"/>
                <w:bCs/>
                <w:szCs w:val="28"/>
              </w:rPr>
            </w:pPr>
            <w:r w:rsidRPr="00E325AC">
              <w:rPr>
                <w:rFonts w:ascii="宋体" w:hAnsi="宋体" w:hint="eastAsia"/>
                <w:bCs/>
                <w:szCs w:val="28"/>
              </w:rPr>
              <w:t>s</w:t>
            </w:r>
            <w:r w:rsidRPr="00E325AC">
              <w:rPr>
                <w:rFonts w:ascii="宋体" w:hAnsi="宋体" w:hint="eastAsia"/>
                <w:bCs/>
                <w:szCs w:val="28"/>
                <w:vertAlign w:val="subscript"/>
              </w:rPr>
              <w:t>ln</w:t>
            </w:r>
          </w:p>
        </w:tc>
        <w:tc>
          <w:tcPr>
            <w:tcW w:w="8425" w:type="dxa"/>
            <w:vAlign w:val="center"/>
          </w:tcPr>
          <w:p w:rsidR="0020303B" w:rsidRPr="00E325AC" w:rsidRDefault="00D16AD6" w:rsidP="00D16AD6">
            <w:pPr>
              <w:rPr>
                <w:rFonts w:ascii="宋体" w:hAnsi="宋体"/>
                <w:szCs w:val="28"/>
              </w:rPr>
            </w:pPr>
            <w:r w:rsidRPr="00E325AC">
              <w:rPr>
                <w:rFonts w:eastAsia="黑体"/>
                <w:szCs w:val="28"/>
              </w:rPr>
              <w:t>——</w:t>
            </w:r>
            <w:r w:rsidR="0020303B" w:rsidRPr="00E325AC">
              <w:rPr>
                <w:rFonts w:ascii="宋体" w:hAnsi="宋体"/>
                <w:szCs w:val="28"/>
              </w:rPr>
              <w:t>石材面板抗弯强度试验的标准差(</w:t>
            </w:r>
            <w:r w:rsidR="00BD18E0" w:rsidRPr="00E325AC">
              <w:rPr>
                <w:rFonts w:ascii="宋体" w:hAnsi="宋体"/>
                <w:noProof/>
                <w:szCs w:val="28"/>
              </w:rPr>
              <w:drawing>
                <wp:inline distT="0" distB="0" distL="0" distR="0">
                  <wp:extent cx="439420" cy="189865"/>
                  <wp:effectExtent l="0" t="0" r="0" b="635"/>
                  <wp:docPr id="352"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420" cy="189865"/>
                          </a:xfrm>
                          <a:prstGeom prst="rect">
                            <a:avLst/>
                          </a:prstGeom>
                          <a:noFill/>
                          <a:ln>
                            <a:noFill/>
                          </a:ln>
                        </pic:spPr>
                      </pic:pic>
                    </a:graphicData>
                  </a:graphic>
                </wp:inline>
              </w:drawing>
            </w:r>
            <w:r w:rsidR="0020303B" w:rsidRPr="00E325AC">
              <w:rPr>
                <w:rFonts w:ascii="宋体" w:hAnsi="宋体"/>
                <w:szCs w:val="28"/>
              </w:rPr>
              <w:t>)</w:t>
            </w:r>
            <w:r w:rsidRPr="00E325AC">
              <w:rPr>
                <w:rFonts w:ascii="宋体" w:hAnsi="宋体" w:hint="eastAsia"/>
                <w:szCs w:val="28"/>
              </w:rPr>
              <w:t>。</w:t>
            </w:r>
          </w:p>
        </w:tc>
      </w:tr>
    </w:tbl>
    <w:p w:rsidR="00264F3A" w:rsidRPr="00E325AC" w:rsidRDefault="00264F3A" w:rsidP="00264F3A">
      <w:pPr>
        <w:ind w:left="420"/>
        <w:jc w:val="center"/>
        <w:rPr>
          <w:rFonts w:asciiTheme="minorEastAsia" w:eastAsiaTheme="minorEastAsia" w:hAnsiTheme="minorEastAsia"/>
          <w:b/>
          <w:sz w:val="24"/>
        </w:rPr>
      </w:pPr>
      <w:r w:rsidRPr="00E325AC">
        <w:rPr>
          <w:rFonts w:asciiTheme="minorEastAsia" w:eastAsiaTheme="minorEastAsia" w:hAnsiTheme="minorEastAsia"/>
          <w:b/>
          <w:sz w:val="24"/>
        </w:rPr>
        <w:t>表</w:t>
      </w:r>
      <w:r w:rsidRPr="00E325AC">
        <w:rPr>
          <w:rFonts w:asciiTheme="minorEastAsia" w:eastAsiaTheme="minorEastAsia" w:hAnsiTheme="minorEastAsia" w:hint="eastAsia"/>
          <w:b/>
          <w:sz w:val="24"/>
        </w:rPr>
        <w:t xml:space="preserve">7.4.3  </w:t>
      </w:r>
      <w:r w:rsidRPr="00E325AC">
        <w:rPr>
          <w:rFonts w:asciiTheme="minorEastAsia" w:eastAsiaTheme="minorEastAsia" w:hAnsiTheme="minorEastAsia"/>
          <w:b/>
          <w:sz w:val="24"/>
        </w:rPr>
        <w:t>置信相关系数</w:t>
      </w:r>
      <w:r w:rsidRPr="00E325AC">
        <w:rPr>
          <w:rFonts w:asciiTheme="minorEastAsia" w:eastAsiaTheme="minorEastAsia" w:hAnsiTheme="minorEastAsia" w:hint="eastAsia"/>
          <w:b/>
          <w:bCs/>
          <w:i/>
          <w:sz w:val="24"/>
        </w:rPr>
        <w:t>k</w:t>
      </w:r>
      <w:r w:rsidRPr="00E325AC">
        <w:rPr>
          <w:rFonts w:asciiTheme="minorEastAsia" w:eastAsiaTheme="minorEastAsia" w:hAnsiTheme="minorEastAsia"/>
          <w:b/>
          <w:sz w:val="24"/>
        </w:rPr>
        <w:t>取值</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
        <w:gridCol w:w="636"/>
        <w:gridCol w:w="636"/>
        <w:gridCol w:w="636"/>
        <w:gridCol w:w="636"/>
        <w:gridCol w:w="636"/>
        <w:gridCol w:w="636"/>
        <w:gridCol w:w="636"/>
        <w:gridCol w:w="636"/>
        <w:gridCol w:w="636"/>
        <w:gridCol w:w="636"/>
        <w:gridCol w:w="636"/>
        <w:gridCol w:w="636"/>
        <w:gridCol w:w="636"/>
        <w:gridCol w:w="636"/>
      </w:tblGrid>
      <w:tr w:rsidR="00264F3A" w:rsidRPr="00E325AC" w:rsidTr="006649CB">
        <w:trPr>
          <w:trHeight w:val="413"/>
        </w:trPr>
        <w:tc>
          <w:tcPr>
            <w:tcW w:w="334" w:type="dxa"/>
            <w:shd w:val="clear" w:color="auto" w:fill="auto"/>
            <w:vAlign w:val="center"/>
          </w:tcPr>
          <w:p w:rsidR="00264F3A" w:rsidRPr="00E325AC" w:rsidRDefault="00264F3A" w:rsidP="006649CB">
            <w:pPr>
              <w:jc w:val="center"/>
              <w:rPr>
                <w:sz w:val="24"/>
              </w:rPr>
            </w:pPr>
            <w:r w:rsidRPr="00E325AC">
              <w:rPr>
                <w:rFonts w:hint="eastAsia"/>
                <w:sz w:val="24"/>
              </w:rPr>
              <w:t>n</w:t>
            </w:r>
          </w:p>
        </w:tc>
        <w:tc>
          <w:tcPr>
            <w:tcW w:w="584" w:type="dxa"/>
            <w:vAlign w:val="center"/>
          </w:tcPr>
          <w:p w:rsidR="00264F3A" w:rsidRPr="00E325AC" w:rsidRDefault="00264F3A" w:rsidP="006649CB">
            <w:pPr>
              <w:jc w:val="center"/>
              <w:rPr>
                <w:sz w:val="24"/>
              </w:rPr>
            </w:pPr>
            <w:r w:rsidRPr="00E325AC">
              <w:rPr>
                <w:rFonts w:hint="eastAsia"/>
                <w:sz w:val="24"/>
              </w:rPr>
              <w:t>3</w:t>
            </w:r>
          </w:p>
        </w:tc>
        <w:tc>
          <w:tcPr>
            <w:tcW w:w="585" w:type="dxa"/>
            <w:vAlign w:val="center"/>
          </w:tcPr>
          <w:p w:rsidR="00264F3A" w:rsidRPr="00E325AC" w:rsidRDefault="00264F3A" w:rsidP="006649CB">
            <w:pPr>
              <w:jc w:val="center"/>
              <w:rPr>
                <w:sz w:val="24"/>
              </w:rPr>
            </w:pPr>
            <w:r w:rsidRPr="00E325AC">
              <w:rPr>
                <w:rFonts w:hint="eastAsia"/>
                <w:sz w:val="24"/>
              </w:rPr>
              <w:t>4</w:t>
            </w:r>
          </w:p>
        </w:tc>
        <w:tc>
          <w:tcPr>
            <w:tcW w:w="585" w:type="dxa"/>
            <w:vAlign w:val="center"/>
          </w:tcPr>
          <w:p w:rsidR="00264F3A" w:rsidRPr="00E325AC" w:rsidRDefault="00264F3A" w:rsidP="006649CB">
            <w:pPr>
              <w:jc w:val="center"/>
              <w:rPr>
                <w:sz w:val="24"/>
              </w:rPr>
            </w:pPr>
            <w:r w:rsidRPr="00E325AC">
              <w:rPr>
                <w:rFonts w:hint="eastAsia"/>
                <w:sz w:val="24"/>
              </w:rPr>
              <w:t>5</w:t>
            </w:r>
          </w:p>
        </w:tc>
        <w:tc>
          <w:tcPr>
            <w:tcW w:w="585" w:type="dxa"/>
            <w:vAlign w:val="center"/>
          </w:tcPr>
          <w:p w:rsidR="00264F3A" w:rsidRPr="00E325AC" w:rsidRDefault="00264F3A" w:rsidP="006649CB">
            <w:pPr>
              <w:jc w:val="center"/>
              <w:rPr>
                <w:sz w:val="24"/>
              </w:rPr>
            </w:pPr>
            <w:r w:rsidRPr="00E325AC">
              <w:rPr>
                <w:rFonts w:hint="eastAsia"/>
                <w:sz w:val="24"/>
              </w:rPr>
              <w:t>6</w:t>
            </w:r>
          </w:p>
        </w:tc>
        <w:tc>
          <w:tcPr>
            <w:tcW w:w="585" w:type="dxa"/>
            <w:shd w:val="clear" w:color="auto" w:fill="auto"/>
            <w:vAlign w:val="center"/>
          </w:tcPr>
          <w:p w:rsidR="00264F3A" w:rsidRPr="00E325AC" w:rsidRDefault="00264F3A" w:rsidP="006649CB">
            <w:pPr>
              <w:jc w:val="center"/>
              <w:rPr>
                <w:sz w:val="24"/>
              </w:rPr>
            </w:pPr>
            <w:r w:rsidRPr="00E325AC">
              <w:rPr>
                <w:rFonts w:hint="eastAsia"/>
                <w:sz w:val="24"/>
              </w:rPr>
              <w:t>7</w:t>
            </w:r>
          </w:p>
        </w:tc>
        <w:tc>
          <w:tcPr>
            <w:tcW w:w="585" w:type="dxa"/>
            <w:shd w:val="clear" w:color="auto" w:fill="auto"/>
            <w:vAlign w:val="center"/>
          </w:tcPr>
          <w:p w:rsidR="00264F3A" w:rsidRPr="00E325AC" w:rsidRDefault="00264F3A" w:rsidP="006649CB">
            <w:pPr>
              <w:jc w:val="center"/>
              <w:rPr>
                <w:sz w:val="24"/>
              </w:rPr>
            </w:pPr>
            <w:r w:rsidRPr="00E325AC">
              <w:rPr>
                <w:rFonts w:hint="eastAsia"/>
                <w:sz w:val="24"/>
              </w:rPr>
              <w:t>8</w:t>
            </w:r>
          </w:p>
        </w:tc>
        <w:tc>
          <w:tcPr>
            <w:tcW w:w="585" w:type="dxa"/>
            <w:shd w:val="clear" w:color="auto" w:fill="auto"/>
            <w:vAlign w:val="center"/>
          </w:tcPr>
          <w:p w:rsidR="00264F3A" w:rsidRPr="00E325AC" w:rsidRDefault="00264F3A" w:rsidP="006649CB">
            <w:pPr>
              <w:jc w:val="center"/>
              <w:rPr>
                <w:sz w:val="24"/>
              </w:rPr>
            </w:pPr>
            <w:r w:rsidRPr="00E325AC">
              <w:rPr>
                <w:rFonts w:hint="eastAsia"/>
                <w:sz w:val="24"/>
              </w:rPr>
              <w:t>9</w:t>
            </w:r>
          </w:p>
        </w:tc>
        <w:tc>
          <w:tcPr>
            <w:tcW w:w="585" w:type="dxa"/>
            <w:shd w:val="clear" w:color="auto" w:fill="auto"/>
            <w:vAlign w:val="center"/>
          </w:tcPr>
          <w:p w:rsidR="00264F3A" w:rsidRPr="00E325AC" w:rsidRDefault="00264F3A" w:rsidP="006649CB">
            <w:pPr>
              <w:jc w:val="center"/>
              <w:rPr>
                <w:sz w:val="24"/>
              </w:rPr>
            </w:pPr>
            <w:r w:rsidRPr="00E325AC">
              <w:rPr>
                <w:rFonts w:hint="eastAsia"/>
                <w:sz w:val="24"/>
              </w:rPr>
              <w:t>10</w:t>
            </w:r>
          </w:p>
        </w:tc>
        <w:tc>
          <w:tcPr>
            <w:tcW w:w="585" w:type="dxa"/>
            <w:shd w:val="clear" w:color="auto" w:fill="auto"/>
            <w:vAlign w:val="center"/>
          </w:tcPr>
          <w:p w:rsidR="00264F3A" w:rsidRPr="00E325AC" w:rsidRDefault="00264F3A" w:rsidP="006649CB">
            <w:pPr>
              <w:jc w:val="center"/>
              <w:rPr>
                <w:sz w:val="24"/>
              </w:rPr>
            </w:pPr>
            <w:r w:rsidRPr="00E325AC">
              <w:rPr>
                <w:rFonts w:hint="eastAsia"/>
                <w:sz w:val="24"/>
              </w:rPr>
              <w:t>15</w:t>
            </w:r>
          </w:p>
        </w:tc>
        <w:tc>
          <w:tcPr>
            <w:tcW w:w="585" w:type="dxa"/>
            <w:shd w:val="clear" w:color="auto" w:fill="auto"/>
            <w:vAlign w:val="center"/>
          </w:tcPr>
          <w:p w:rsidR="00264F3A" w:rsidRPr="00E325AC" w:rsidRDefault="00264F3A" w:rsidP="006649CB">
            <w:pPr>
              <w:jc w:val="center"/>
              <w:rPr>
                <w:sz w:val="24"/>
              </w:rPr>
            </w:pPr>
            <w:r w:rsidRPr="00E325AC">
              <w:rPr>
                <w:rFonts w:hint="eastAsia"/>
                <w:sz w:val="24"/>
              </w:rPr>
              <w:t>20</w:t>
            </w:r>
          </w:p>
        </w:tc>
        <w:tc>
          <w:tcPr>
            <w:tcW w:w="585" w:type="dxa"/>
            <w:shd w:val="clear" w:color="auto" w:fill="auto"/>
            <w:vAlign w:val="center"/>
          </w:tcPr>
          <w:p w:rsidR="00264F3A" w:rsidRPr="00E325AC" w:rsidRDefault="00264F3A" w:rsidP="006649CB">
            <w:pPr>
              <w:jc w:val="center"/>
              <w:rPr>
                <w:sz w:val="24"/>
              </w:rPr>
            </w:pPr>
            <w:r w:rsidRPr="00E325AC">
              <w:rPr>
                <w:rFonts w:hint="eastAsia"/>
                <w:sz w:val="24"/>
              </w:rPr>
              <w:t>30</w:t>
            </w:r>
          </w:p>
        </w:tc>
        <w:tc>
          <w:tcPr>
            <w:tcW w:w="585" w:type="dxa"/>
            <w:shd w:val="clear" w:color="auto" w:fill="auto"/>
            <w:vAlign w:val="center"/>
          </w:tcPr>
          <w:p w:rsidR="00264F3A" w:rsidRPr="00E325AC" w:rsidRDefault="00264F3A" w:rsidP="006649CB">
            <w:pPr>
              <w:jc w:val="center"/>
              <w:rPr>
                <w:sz w:val="24"/>
              </w:rPr>
            </w:pPr>
            <w:r w:rsidRPr="00E325AC">
              <w:rPr>
                <w:rFonts w:hint="eastAsia"/>
                <w:sz w:val="24"/>
              </w:rPr>
              <w:t>40</w:t>
            </w:r>
          </w:p>
        </w:tc>
        <w:tc>
          <w:tcPr>
            <w:tcW w:w="585" w:type="dxa"/>
            <w:vAlign w:val="center"/>
          </w:tcPr>
          <w:p w:rsidR="00264F3A" w:rsidRPr="00E325AC" w:rsidRDefault="00264F3A" w:rsidP="006649CB">
            <w:pPr>
              <w:jc w:val="center"/>
              <w:rPr>
                <w:sz w:val="24"/>
              </w:rPr>
            </w:pPr>
            <w:r w:rsidRPr="00E325AC">
              <w:rPr>
                <w:rFonts w:hint="eastAsia"/>
                <w:sz w:val="24"/>
              </w:rPr>
              <w:t>50</w:t>
            </w:r>
          </w:p>
        </w:tc>
        <w:tc>
          <w:tcPr>
            <w:tcW w:w="584" w:type="dxa"/>
            <w:vAlign w:val="center"/>
          </w:tcPr>
          <w:p w:rsidR="00264F3A" w:rsidRPr="00E325AC" w:rsidRDefault="00264F3A" w:rsidP="006649CB">
            <w:pPr>
              <w:jc w:val="center"/>
              <w:rPr>
                <w:sz w:val="24"/>
              </w:rPr>
            </w:pPr>
            <w:r w:rsidRPr="00E325AC">
              <w:rPr>
                <w:rFonts w:hint="eastAsia"/>
                <w:sz w:val="24"/>
              </w:rPr>
              <w:t>∞</w:t>
            </w:r>
          </w:p>
        </w:tc>
      </w:tr>
      <w:tr w:rsidR="00264F3A" w:rsidRPr="00E325AC" w:rsidTr="006649CB">
        <w:trPr>
          <w:trHeight w:val="419"/>
        </w:trPr>
        <w:tc>
          <w:tcPr>
            <w:tcW w:w="334" w:type="dxa"/>
            <w:shd w:val="clear" w:color="auto" w:fill="auto"/>
            <w:vAlign w:val="center"/>
          </w:tcPr>
          <w:p w:rsidR="00264F3A" w:rsidRPr="00E325AC" w:rsidRDefault="00264F3A" w:rsidP="006649CB">
            <w:pPr>
              <w:jc w:val="center"/>
              <w:rPr>
                <w:sz w:val="24"/>
              </w:rPr>
            </w:pPr>
            <w:r w:rsidRPr="00E325AC">
              <w:rPr>
                <w:rFonts w:hint="eastAsia"/>
                <w:sz w:val="24"/>
              </w:rPr>
              <w:t>k</w:t>
            </w:r>
          </w:p>
        </w:tc>
        <w:tc>
          <w:tcPr>
            <w:tcW w:w="584" w:type="dxa"/>
            <w:vAlign w:val="center"/>
          </w:tcPr>
          <w:p w:rsidR="00264F3A" w:rsidRPr="00E325AC" w:rsidRDefault="00264F3A" w:rsidP="006649CB">
            <w:pPr>
              <w:jc w:val="center"/>
              <w:rPr>
                <w:sz w:val="24"/>
              </w:rPr>
            </w:pPr>
            <w:r w:rsidRPr="00E325AC">
              <w:rPr>
                <w:rFonts w:hint="eastAsia"/>
                <w:sz w:val="24"/>
              </w:rPr>
              <w:t>3.15</w:t>
            </w:r>
          </w:p>
        </w:tc>
        <w:tc>
          <w:tcPr>
            <w:tcW w:w="585" w:type="dxa"/>
            <w:vAlign w:val="center"/>
          </w:tcPr>
          <w:p w:rsidR="00264F3A" w:rsidRPr="00E325AC" w:rsidRDefault="00264F3A" w:rsidP="006649CB">
            <w:pPr>
              <w:jc w:val="center"/>
              <w:rPr>
                <w:sz w:val="24"/>
              </w:rPr>
            </w:pPr>
            <w:r w:rsidRPr="00E325AC">
              <w:rPr>
                <w:rFonts w:hint="eastAsia"/>
                <w:sz w:val="24"/>
              </w:rPr>
              <w:t>2.68</w:t>
            </w:r>
          </w:p>
        </w:tc>
        <w:tc>
          <w:tcPr>
            <w:tcW w:w="585" w:type="dxa"/>
            <w:vAlign w:val="center"/>
          </w:tcPr>
          <w:p w:rsidR="00264F3A" w:rsidRPr="00E325AC" w:rsidRDefault="00264F3A" w:rsidP="006649CB">
            <w:pPr>
              <w:jc w:val="center"/>
              <w:rPr>
                <w:sz w:val="24"/>
              </w:rPr>
            </w:pPr>
            <w:r w:rsidRPr="00E325AC">
              <w:rPr>
                <w:rFonts w:hint="eastAsia"/>
                <w:sz w:val="24"/>
              </w:rPr>
              <w:t>2.46</w:t>
            </w:r>
          </w:p>
        </w:tc>
        <w:tc>
          <w:tcPr>
            <w:tcW w:w="585" w:type="dxa"/>
            <w:vAlign w:val="center"/>
          </w:tcPr>
          <w:p w:rsidR="00264F3A" w:rsidRPr="00E325AC" w:rsidRDefault="00264F3A" w:rsidP="006649CB">
            <w:pPr>
              <w:jc w:val="center"/>
              <w:rPr>
                <w:sz w:val="24"/>
              </w:rPr>
            </w:pPr>
            <w:r w:rsidRPr="00E325AC">
              <w:rPr>
                <w:rFonts w:hint="eastAsia"/>
                <w:sz w:val="24"/>
              </w:rPr>
              <w:t>2.34</w:t>
            </w:r>
          </w:p>
        </w:tc>
        <w:tc>
          <w:tcPr>
            <w:tcW w:w="585" w:type="dxa"/>
            <w:shd w:val="clear" w:color="auto" w:fill="auto"/>
            <w:vAlign w:val="center"/>
          </w:tcPr>
          <w:p w:rsidR="00264F3A" w:rsidRPr="00E325AC" w:rsidRDefault="00264F3A" w:rsidP="006649CB">
            <w:pPr>
              <w:jc w:val="center"/>
              <w:rPr>
                <w:sz w:val="24"/>
              </w:rPr>
            </w:pPr>
            <w:r w:rsidRPr="00E325AC">
              <w:rPr>
                <w:rFonts w:hint="eastAsia"/>
                <w:sz w:val="24"/>
              </w:rPr>
              <w:t>2.25</w:t>
            </w:r>
          </w:p>
        </w:tc>
        <w:tc>
          <w:tcPr>
            <w:tcW w:w="585" w:type="dxa"/>
            <w:shd w:val="clear" w:color="auto" w:fill="auto"/>
            <w:vAlign w:val="center"/>
          </w:tcPr>
          <w:p w:rsidR="00264F3A" w:rsidRPr="00E325AC" w:rsidRDefault="00264F3A" w:rsidP="006649CB">
            <w:pPr>
              <w:jc w:val="center"/>
              <w:rPr>
                <w:sz w:val="24"/>
              </w:rPr>
            </w:pPr>
            <w:r w:rsidRPr="00E325AC">
              <w:rPr>
                <w:rFonts w:hint="eastAsia"/>
                <w:sz w:val="24"/>
              </w:rPr>
              <w:t>2.19</w:t>
            </w:r>
          </w:p>
        </w:tc>
        <w:tc>
          <w:tcPr>
            <w:tcW w:w="585" w:type="dxa"/>
            <w:shd w:val="clear" w:color="auto" w:fill="auto"/>
            <w:vAlign w:val="center"/>
          </w:tcPr>
          <w:p w:rsidR="00264F3A" w:rsidRPr="00E325AC" w:rsidRDefault="00264F3A" w:rsidP="006649CB">
            <w:pPr>
              <w:jc w:val="center"/>
              <w:rPr>
                <w:sz w:val="24"/>
              </w:rPr>
            </w:pPr>
            <w:r w:rsidRPr="00E325AC">
              <w:rPr>
                <w:rFonts w:hint="eastAsia"/>
                <w:sz w:val="24"/>
              </w:rPr>
              <w:t>2.14</w:t>
            </w:r>
          </w:p>
        </w:tc>
        <w:tc>
          <w:tcPr>
            <w:tcW w:w="585" w:type="dxa"/>
            <w:shd w:val="clear" w:color="auto" w:fill="auto"/>
            <w:vAlign w:val="center"/>
          </w:tcPr>
          <w:p w:rsidR="00264F3A" w:rsidRPr="00E325AC" w:rsidRDefault="00264F3A" w:rsidP="006649CB">
            <w:pPr>
              <w:jc w:val="center"/>
              <w:rPr>
                <w:sz w:val="24"/>
              </w:rPr>
            </w:pPr>
            <w:r w:rsidRPr="00E325AC">
              <w:rPr>
                <w:rFonts w:hint="eastAsia"/>
                <w:sz w:val="24"/>
              </w:rPr>
              <w:t>2.10</w:t>
            </w:r>
          </w:p>
        </w:tc>
        <w:tc>
          <w:tcPr>
            <w:tcW w:w="585" w:type="dxa"/>
            <w:shd w:val="clear" w:color="auto" w:fill="auto"/>
            <w:vAlign w:val="center"/>
          </w:tcPr>
          <w:p w:rsidR="00264F3A" w:rsidRPr="00E325AC" w:rsidRDefault="00264F3A" w:rsidP="006649CB">
            <w:pPr>
              <w:jc w:val="center"/>
              <w:rPr>
                <w:sz w:val="24"/>
              </w:rPr>
            </w:pPr>
            <w:r w:rsidRPr="00E325AC">
              <w:rPr>
                <w:rFonts w:hint="eastAsia"/>
                <w:sz w:val="24"/>
              </w:rPr>
              <w:t>1.99</w:t>
            </w:r>
          </w:p>
        </w:tc>
        <w:tc>
          <w:tcPr>
            <w:tcW w:w="585" w:type="dxa"/>
            <w:shd w:val="clear" w:color="auto" w:fill="auto"/>
            <w:vAlign w:val="center"/>
          </w:tcPr>
          <w:p w:rsidR="00264F3A" w:rsidRPr="00E325AC" w:rsidRDefault="00264F3A" w:rsidP="006649CB">
            <w:pPr>
              <w:jc w:val="center"/>
              <w:rPr>
                <w:sz w:val="24"/>
              </w:rPr>
            </w:pPr>
            <w:r w:rsidRPr="00E325AC">
              <w:rPr>
                <w:rFonts w:hint="eastAsia"/>
                <w:sz w:val="24"/>
              </w:rPr>
              <w:t>1.93</w:t>
            </w:r>
          </w:p>
        </w:tc>
        <w:tc>
          <w:tcPr>
            <w:tcW w:w="585" w:type="dxa"/>
            <w:shd w:val="clear" w:color="auto" w:fill="auto"/>
            <w:vAlign w:val="center"/>
          </w:tcPr>
          <w:p w:rsidR="00264F3A" w:rsidRPr="00E325AC" w:rsidRDefault="00264F3A" w:rsidP="006649CB">
            <w:pPr>
              <w:jc w:val="center"/>
              <w:rPr>
                <w:sz w:val="24"/>
              </w:rPr>
            </w:pPr>
            <w:r w:rsidRPr="00E325AC">
              <w:rPr>
                <w:rFonts w:hint="eastAsia"/>
                <w:sz w:val="24"/>
              </w:rPr>
              <w:t>1.87</w:t>
            </w:r>
          </w:p>
        </w:tc>
        <w:tc>
          <w:tcPr>
            <w:tcW w:w="585" w:type="dxa"/>
            <w:shd w:val="clear" w:color="auto" w:fill="auto"/>
            <w:vAlign w:val="center"/>
          </w:tcPr>
          <w:p w:rsidR="00264F3A" w:rsidRPr="00E325AC" w:rsidRDefault="00264F3A" w:rsidP="006649CB">
            <w:pPr>
              <w:jc w:val="center"/>
              <w:rPr>
                <w:sz w:val="24"/>
              </w:rPr>
            </w:pPr>
            <w:r w:rsidRPr="00E325AC">
              <w:rPr>
                <w:rFonts w:hint="eastAsia"/>
                <w:sz w:val="24"/>
              </w:rPr>
              <w:t>1.83</w:t>
            </w:r>
          </w:p>
        </w:tc>
        <w:tc>
          <w:tcPr>
            <w:tcW w:w="585" w:type="dxa"/>
            <w:vAlign w:val="center"/>
          </w:tcPr>
          <w:p w:rsidR="00264F3A" w:rsidRPr="00E325AC" w:rsidRDefault="00264F3A" w:rsidP="006649CB">
            <w:pPr>
              <w:jc w:val="center"/>
              <w:rPr>
                <w:sz w:val="24"/>
              </w:rPr>
            </w:pPr>
            <w:r w:rsidRPr="00E325AC">
              <w:rPr>
                <w:rFonts w:hint="eastAsia"/>
                <w:sz w:val="24"/>
              </w:rPr>
              <w:t>1.81</w:t>
            </w:r>
          </w:p>
        </w:tc>
        <w:tc>
          <w:tcPr>
            <w:tcW w:w="584" w:type="dxa"/>
            <w:vAlign w:val="center"/>
          </w:tcPr>
          <w:p w:rsidR="00264F3A" w:rsidRPr="00E325AC" w:rsidRDefault="00264F3A" w:rsidP="006649CB">
            <w:pPr>
              <w:jc w:val="center"/>
              <w:rPr>
                <w:sz w:val="24"/>
              </w:rPr>
            </w:pPr>
            <w:r w:rsidRPr="00E325AC">
              <w:rPr>
                <w:rFonts w:hint="eastAsia"/>
                <w:sz w:val="24"/>
              </w:rPr>
              <w:t>1.64</w:t>
            </w:r>
          </w:p>
        </w:tc>
      </w:tr>
    </w:tbl>
    <w:p w:rsidR="00DF1205" w:rsidRPr="00E325AC" w:rsidRDefault="00DF1205" w:rsidP="005F25EE">
      <w:pPr>
        <w:rPr>
          <w:rFonts w:ascii="宋体" w:hAnsi="宋体"/>
          <w:b/>
          <w:kern w:val="0"/>
          <w:szCs w:val="28"/>
        </w:rPr>
      </w:pPr>
    </w:p>
    <w:p w:rsidR="0020303B" w:rsidRPr="00E325AC" w:rsidRDefault="0020303B" w:rsidP="005F25EE">
      <w:pPr>
        <w:rPr>
          <w:rFonts w:ascii="宋体" w:hAnsi="宋体"/>
          <w:kern w:val="0"/>
          <w:szCs w:val="28"/>
        </w:rPr>
      </w:pPr>
      <w:r w:rsidRPr="00E325AC">
        <w:rPr>
          <w:rFonts w:ascii="宋体" w:hAnsi="宋体" w:hint="eastAsia"/>
          <w:b/>
          <w:kern w:val="0"/>
          <w:szCs w:val="28"/>
        </w:rPr>
        <w:t>7.</w:t>
      </w:r>
      <w:r w:rsidR="004C6692" w:rsidRPr="00E325AC">
        <w:rPr>
          <w:rFonts w:ascii="宋体" w:hAnsi="宋体"/>
          <w:b/>
          <w:kern w:val="0"/>
          <w:szCs w:val="28"/>
        </w:rPr>
        <w:t>4</w:t>
      </w:r>
      <w:r w:rsidRPr="00E325AC">
        <w:rPr>
          <w:rFonts w:ascii="宋体" w:hAnsi="宋体" w:hint="eastAsia"/>
          <w:b/>
          <w:kern w:val="0"/>
          <w:szCs w:val="28"/>
        </w:rPr>
        <w:t>.4</w:t>
      </w:r>
      <w:r w:rsidRPr="00E325AC">
        <w:rPr>
          <w:rFonts w:ascii="宋体" w:hAnsi="宋体" w:hint="eastAsia"/>
          <w:kern w:val="0"/>
          <w:szCs w:val="28"/>
        </w:rPr>
        <w:t xml:space="preserve"> 石材面板的抗弯、抗剪强度设计值可根据其弯曲强度试验的平均值f</w:t>
      </w:r>
      <w:r w:rsidRPr="00E325AC">
        <w:rPr>
          <w:rFonts w:ascii="宋体" w:hAnsi="宋体"/>
          <w:kern w:val="0"/>
          <w:szCs w:val="28"/>
        </w:rPr>
        <w:t>gm</w:t>
      </w:r>
      <w:r w:rsidRPr="00E325AC">
        <w:rPr>
          <w:rFonts w:ascii="宋体" w:hAnsi="宋体" w:hint="eastAsia"/>
          <w:kern w:val="0"/>
          <w:szCs w:val="28"/>
        </w:rPr>
        <w:t>并按照表</w:t>
      </w:r>
      <w:r w:rsidR="000D2514" w:rsidRPr="00E325AC">
        <w:rPr>
          <w:rFonts w:ascii="宋体" w:hAnsi="宋体" w:hint="eastAsia"/>
          <w:kern w:val="0"/>
          <w:szCs w:val="28"/>
        </w:rPr>
        <w:t>7.3.5</w:t>
      </w:r>
      <w:r w:rsidRPr="00E325AC">
        <w:rPr>
          <w:rFonts w:ascii="宋体" w:hAnsi="宋体" w:hint="eastAsia"/>
          <w:kern w:val="0"/>
          <w:szCs w:val="28"/>
        </w:rPr>
        <w:t>所规定的安全系数计算得出。石材抗弯强度设计值、抗剪强度设计值应按下列公式计算</w:t>
      </w:r>
      <w:r w:rsidR="00D16AD6" w:rsidRPr="00E325AC">
        <w:rPr>
          <w:rFonts w:ascii="宋体" w:hAnsi="宋体" w:hint="eastAsia"/>
          <w:kern w:val="0"/>
          <w:szCs w:val="28"/>
        </w:rPr>
        <w:t>：</w:t>
      </w:r>
    </w:p>
    <w:p w:rsidR="0020303B" w:rsidRPr="00E325AC" w:rsidRDefault="0020303B" w:rsidP="0020303B">
      <w:pPr>
        <w:snapToGrid w:val="0"/>
        <w:spacing w:line="400" w:lineRule="exact"/>
        <w:ind w:leftChars="300" w:left="840" w:firstLineChars="1350" w:firstLine="3780"/>
        <w:rPr>
          <w:rFonts w:ascii="宋体" w:hAnsi="宋体"/>
          <w:szCs w:val="28"/>
        </w:rPr>
      </w:pPr>
      <w:r w:rsidRPr="00E325AC">
        <w:rPr>
          <w:rFonts w:ascii="宋体" w:hAnsi="宋体" w:hint="eastAsia"/>
          <w:i/>
          <w:szCs w:val="28"/>
        </w:rPr>
        <w:t>f</w:t>
      </w:r>
      <w:r w:rsidRPr="00E325AC">
        <w:rPr>
          <w:rFonts w:ascii="宋体" w:hAnsi="宋体"/>
          <w:i/>
          <w:szCs w:val="28"/>
          <w:vertAlign w:val="subscript"/>
        </w:rPr>
        <w:t>g1</w:t>
      </w:r>
      <w:r w:rsidRPr="00E325AC">
        <w:rPr>
          <w:rFonts w:ascii="宋体" w:hAnsi="宋体"/>
          <w:i/>
          <w:szCs w:val="28"/>
        </w:rPr>
        <w:t>=f</w:t>
      </w:r>
      <w:r w:rsidRPr="00E325AC">
        <w:rPr>
          <w:rFonts w:ascii="宋体" w:hAnsi="宋体" w:hint="eastAsia"/>
          <w:i/>
          <w:szCs w:val="28"/>
          <w:vertAlign w:val="subscript"/>
        </w:rPr>
        <w:t>rk</w:t>
      </w:r>
      <w:r w:rsidRPr="00E325AC">
        <w:rPr>
          <w:rFonts w:ascii="宋体" w:hAnsi="宋体"/>
          <w:i/>
          <w:szCs w:val="28"/>
        </w:rPr>
        <w:t>/K</w:t>
      </w:r>
      <w:r w:rsidRPr="00E325AC">
        <w:rPr>
          <w:rFonts w:ascii="宋体" w:hAnsi="宋体"/>
          <w:i/>
          <w:szCs w:val="28"/>
          <w:vertAlign w:val="subscript"/>
        </w:rPr>
        <w:t>bm</w:t>
      </w:r>
      <w:r w:rsidR="003149D0" w:rsidRPr="00E325AC">
        <w:rPr>
          <w:rFonts w:ascii="宋体" w:hAnsi="宋体" w:hint="eastAsia"/>
          <w:i/>
          <w:szCs w:val="28"/>
          <w:vertAlign w:val="subscript"/>
        </w:rPr>
        <w:t xml:space="preserve">                           </w:t>
      </w:r>
      <w:r w:rsidRPr="00E325AC">
        <w:rPr>
          <w:rFonts w:hint="eastAsia"/>
          <w:szCs w:val="28"/>
        </w:rPr>
        <w:t>（</w:t>
      </w:r>
      <w:r w:rsidRPr="00E325AC">
        <w:rPr>
          <w:rFonts w:hint="eastAsia"/>
          <w:szCs w:val="28"/>
        </w:rPr>
        <w:t>7.</w:t>
      </w:r>
      <w:r w:rsidR="00D16AD6" w:rsidRPr="00E325AC">
        <w:rPr>
          <w:rFonts w:hint="eastAsia"/>
          <w:szCs w:val="28"/>
        </w:rPr>
        <w:t>4</w:t>
      </w:r>
      <w:r w:rsidRPr="00E325AC">
        <w:rPr>
          <w:rFonts w:hint="eastAsia"/>
          <w:szCs w:val="28"/>
        </w:rPr>
        <w:t>.4-1</w:t>
      </w:r>
      <w:r w:rsidRPr="00E325AC">
        <w:rPr>
          <w:rFonts w:hint="eastAsia"/>
          <w:szCs w:val="28"/>
        </w:rPr>
        <w:t>）</w:t>
      </w:r>
    </w:p>
    <w:p w:rsidR="0020303B" w:rsidRPr="00E325AC" w:rsidRDefault="0020303B" w:rsidP="0020303B">
      <w:pPr>
        <w:snapToGrid w:val="0"/>
        <w:spacing w:line="400" w:lineRule="exact"/>
        <w:ind w:leftChars="300" w:left="840" w:firstLineChars="1350" w:firstLine="3780"/>
        <w:rPr>
          <w:rFonts w:ascii="宋体" w:hAnsi="宋体"/>
          <w:i/>
          <w:szCs w:val="28"/>
          <w:vertAlign w:val="subscript"/>
        </w:rPr>
      </w:pPr>
      <w:r w:rsidRPr="00E325AC">
        <w:rPr>
          <w:rFonts w:ascii="宋体" w:hAnsi="宋体" w:hint="eastAsia"/>
          <w:i/>
          <w:szCs w:val="28"/>
        </w:rPr>
        <w:t>f</w:t>
      </w:r>
      <w:r w:rsidRPr="00E325AC">
        <w:rPr>
          <w:rFonts w:ascii="宋体" w:hAnsi="宋体"/>
          <w:i/>
          <w:szCs w:val="28"/>
          <w:vertAlign w:val="subscript"/>
        </w:rPr>
        <w:t>g2</w:t>
      </w:r>
      <w:r w:rsidRPr="00E325AC">
        <w:rPr>
          <w:rFonts w:ascii="宋体" w:hAnsi="宋体"/>
          <w:i/>
          <w:szCs w:val="28"/>
        </w:rPr>
        <w:t>=</w:t>
      </w:r>
      <w:r w:rsidRPr="00E325AC">
        <w:rPr>
          <w:rFonts w:ascii="宋体" w:hAnsi="宋体" w:hint="eastAsia"/>
          <w:i/>
          <w:szCs w:val="28"/>
        </w:rPr>
        <w:t>0.5f</w:t>
      </w:r>
      <w:r w:rsidRPr="00E325AC">
        <w:rPr>
          <w:rFonts w:ascii="宋体" w:hAnsi="宋体"/>
          <w:i/>
          <w:szCs w:val="28"/>
          <w:vertAlign w:val="subscript"/>
        </w:rPr>
        <w:t>g1</w:t>
      </w:r>
      <w:r w:rsidR="003149D0" w:rsidRPr="00E325AC">
        <w:rPr>
          <w:rFonts w:ascii="宋体" w:hAnsi="宋体" w:hint="eastAsia"/>
          <w:i/>
          <w:szCs w:val="28"/>
          <w:vertAlign w:val="subscript"/>
        </w:rPr>
        <w:t xml:space="preserve">                           </w:t>
      </w:r>
      <w:r w:rsidRPr="00E325AC">
        <w:rPr>
          <w:rFonts w:hint="eastAsia"/>
          <w:szCs w:val="28"/>
        </w:rPr>
        <w:t>（</w:t>
      </w:r>
      <w:r w:rsidRPr="00E325AC">
        <w:rPr>
          <w:rFonts w:hint="eastAsia"/>
          <w:szCs w:val="28"/>
        </w:rPr>
        <w:t>7.</w:t>
      </w:r>
      <w:r w:rsidR="00D16AD6" w:rsidRPr="00E325AC">
        <w:rPr>
          <w:rFonts w:hint="eastAsia"/>
          <w:szCs w:val="28"/>
        </w:rPr>
        <w:t>4</w:t>
      </w:r>
      <w:r w:rsidRPr="00E325AC">
        <w:rPr>
          <w:rFonts w:hint="eastAsia"/>
          <w:szCs w:val="28"/>
        </w:rPr>
        <w:t>.4-2</w:t>
      </w:r>
      <w:r w:rsidRPr="00E325AC">
        <w:rPr>
          <w:rFonts w:hint="eastAsia"/>
          <w:szCs w:val="28"/>
        </w:rPr>
        <w:t>）</w:t>
      </w:r>
    </w:p>
    <w:p w:rsidR="0020303B" w:rsidRPr="00E325AC" w:rsidRDefault="0020303B" w:rsidP="0020303B">
      <w:pPr>
        <w:snapToGrid w:val="0"/>
        <w:spacing w:line="400" w:lineRule="exact"/>
        <w:rPr>
          <w:rFonts w:ascii="宋体" w:hAnsi="宋体"/>
          <w:i/>
          <w:szCs w:val="28"/>
        </w:rPr>
      </w:pPr>
      <w:r w:rsidRPr="00E325AC">
        <w:rPr>
          <w:rFonts w:ascii="宋体" w:hAnsi="宋体" w:hint="eastAsia"/>
          <w:i/>
          <w:szCs w:val="28"/>
        </w:rPr>
        <w:t>式中：f</w:t>
      </w:r>
      <w:r w:rsidRPr="00E325AC">
        <w:rPr>
          <w:rFonts w:ascii="宋体" w:hAnsi="宋体" w:hint="eastAsia"/>
          <w:i/>
          <w:szCs w:val="28"/>
          <w:vertAlign w:val="subscript"/>
        </w:rPr>
        <w:t>rk</w:t>
      </w:r>
      <w:r w:rsidR="00D16AD6" w:rsidRPr="00E325AC">
        <w:rPr>
          <w:rFonts w:eastAsia="黑体"/>
          <w:szCs w:val="28"/>
        </w:rPr>
        <w:t>——</w:t>
      </w:r>
      <w:r w:rsidRPr="00E325AC">
        <w:rPr>
          <w:rFonts w:ascii="宋体" w:hAnsi="宋体"/>
          <w:szCs w:val="28"/>
        </w:rPr>
        <w:t>石材面板抗弯强度标准值(</w:t>
      </w:r>
      <w:r w:rsidR="00BD18E0" w:rsidRPr="00E325AC">
        <w:rPr>
          <w:rFonts w:ascii="宋体" w:hAnsi="宋体"/>
          <w:noProof/>
          <w:position w:val="-6"/>
          <w:szCs w:val="28"/>
        </w:rPr>
        <w:drawing>
          <wp:inline distT="0" distB="0" distL="0" distR="0">
            <wp:extent cx="439420" cy="189865"/>
            <wp:effectExtent l="0" t="0" r="0" b="635"/>
            <wp:docPr id="353"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420" cy="189865"/>
                    </a:xfrm>
                    <a:prstGeom prst="rect">
                      <a:avLst/>
                    </a:prstGeom>
                    <a:noFill/>
                    <a:ln>
                      <a:noFill/>
                    </a:ln>
                  </pic:spPr>
                </pic:pic>
              </a:graphicData>
            </a:graphic>
          </wp:inline>
        </w:drawing>
      </w:r>
      <w:r w:rsidRPr="00E325AC">
        <w:rPr>
          <w:rFonts w:ascii="宋体" w:hAnsi="宋体"/>
          <w:szCs w:val="28"/>
        </w:rPr>
        <w:t>)；</w:t>
      </w:r>
    </w:p>
    <w:p w:rsidR="0020303B" w:rsidRPr="00E325AC" w:rsidRDefault="0020303B" w:rsidP="0020303B">
      <w:pPr>
        <w:snapToGrid w:val="0"/>
        <w:spacing w:line="400" w:lineRule="exact"/>
        <w:ind w:left="420"/>
        <w:rPr>
          <w:rFonts w:ascii="宋体" w:hAnsi="宋体"/>
          <w:szCs w:val="28"/>
        </w:rPr>
      </w:pPr>
      <w:r w:rsidRPr="00E325AC">
        <w:rPr>
          <w:rFonts w:ascii="宋体" w:hAnsi="宋体" w:hint="eastAsia"/>
          <w:i/>
          <w:szCs w:val="28"/>
        </w:rPr>
        <w:tab/>
        <w:t>f</w:t>
      </w:r>
      <w:r w:rsidRPr="00E325AC">
        <w:rPr>
          <w:rFonts w:ascii="宋体" w:hAnsi="宋体"/>
          <w:i/>
          <w:szCs w:val="28"/>
          <w:vertAlign w:val="subscript"/>
        </w:rPr>
        <w:t>g</w:t>
      </w:r>
      <w:r w:rsidRPr="00E325AC">
        <w:rPr>
          <w:rFonts w:ascii="宋体" w:hAnsi="宋体" w:hint="eastAsia"/>
          <w:i/>
          <w:szCs w:val="28"/>
          <w:vertAlign w:val="subscript"/>
        </w:rPr>
        <w:t>1</w:t>
      </w:r>
      <w:r w:rsidR="00D16AD6" w:rsidRPr="00E325AC">
        <w:rPr>
          <w:rFonts w:eastAsia="黑体"/>
          <w:szCs w:val="28"/>
        </w:rPr>
        <w:t>——</w:t>
      </w:r>
      <w:r w:rsidRPr="00E325AC">
        <w:rPr>
          <w:rFonts w:ascii="宋体" w:hAnsi="宋体"/>
          <w:szCs w:val="28"/>
        </w:rPr>
        <w:t xml:space="preserve"> </w:t>
      </w:r>
      <w:r w:rsidRPr="00E325AC">
        <w:rPr>
          <w:rFonts w:ascii="宋体" w:hAnsi="宋体" w:hint="eastAsia"/>
          <w:szCs w:val="28"/>
        </w:rPr>
        <w:t>石材面板抗弯强度设计值（</w:t>
      </w:r>
      <w:r w:rsidRPr="00E325AC">
        <w:rPr>
          <w:rFonts w:ascii="宋体" w:hAnsi="宋体"/>
          <w:szCs w:val="28"/>
        </w:rPr>
        <w:t>N/mm</w:t>
      </w:r>
      <w:r w:rsidRPr="00E325AC">
        <w:rPr>
          <w:rFonts w:ascii="宋体" w:hAnsi="宋体"/>
          <w:szCs w:val="28"/>
          <w:vertAlign w:val="superscript"/>
        </w:rPr>
        <w:t>2</w:t>
      </w:r>
      <w:r w:rsidRPr="00E325AC">
        <w:rPr>
          <w:rFonts w:ascii="宋体" w:hAnsi="宋体" w:hint="eastAsia"/>
          <w:szCs w:val="28"/>
        </w:rPr>
        <w:t>）；</w:t>
      </w:r>
    </w:p>
    <w:p w:rsidR="0020303B" w:rsidRPr="00E325AC" w:rsidRDefault="0020303B" w:rsidP="0020303B">
      <w:pPr>
        <w:snapToGrid w:val="0"/>
        <w:spacing w:line="400" w:lineRule="exact"/>
        <w:ind w:left="420" w:firstLine="420"/>
        <w:rPr>
          <w:szCs w:val="21"/>
        </w:rPr>
      </w:pPr>
      <w:r w:rsidRPr="00E325AC">
        <w:rPr>
          <w:rFonts w:ascii="宋体" w:hAnsi="宋体" w:hint="eastAsia"/>
          <w:i/>
          <w:szCs w:val="28"/>
        </w:rPr>
        <w:t>f</w:t>
      </w:r>
      <w:r w:rsidRPr="00E325AC">
        <w:rPr>
          <w:rFonts w:ascii="宋体" w:hAnsi="宋体"/>
          <w:i/>
          <w:szCs w:val="28"/>
          <w:vertAlign w:val="subscript"/>
        </w:rPr>
        <w:t>g2</w:t>
      </w:r>
      <w:r w:rsidR="00D16AD6" w:rsidRPr="00E325AC">
        <w:rPr>
          <w:rFonts w:eastAsia="黑体"/>
          <w:szCs w:val="28"/>
        </w:rPr>
        <w:t>——</w:t>
      </w:r>
      <w:r w:rsidRPr="00E325AC">
        <w:rPr>
          <w:rFonts w:ascii="宋体" w:hAnsi="宋体"/>
          <w:szCs w:val="28"/>
        </w:rPr>
        <w:t xml:space="preserve"> </w:t>
      </w:r>
      <w:r w:rsidRPr="00E325AC">
        <w:rPr>
          <w:rFonts w:ascii="宋体" w:hAnsi="宋体" w:hint="eastAsia"/>
          <w:szCs w:val="28"/>
        </w:rPr>
        <w:t>石材面板抗剪强度设计值（</w:t>
      </w:r>
      <w:r w:rsidRPr="00E325AC">
        <w:rPr>
          <w:rFonts w:ascii="宋体" w:hAnsi="宋体"/>
          <w:szCs w:val="28"/>
        </w:rPr>
        <w:t>N/mm</w:t>
      </w:r>
      <w:r w:rsidRPr="00E325AC">
        <w:rPr>
          <w:rFonts w:ascii="宋体" w:hAnsi="宋体"/>
          <w:szCs w:val="28"/>
          <w:vertAlign w:val="superscript"/>
        </w:rPr>
        <w:t>2</w:t>
      </w:r>
      <w:r w:rsidRPr="00E325AC">
        <w:rPr>
          <w:rFonts w:ascii="宋体" w:hAnsi="宋体" w:hint="eastAsia"/>
          <w:szCs w:val="28"/>
        </w:rPr>
        <w:t>）；</w:t>
      </w:r>
    </w:p>
    <w:p w:rsidR="0020303B" w:rsidRPr="00E325AC" w:rsidRDefault="0020303B" w:rsidP="0020303B">
      <w:pPr>
        <w:snapToGrid w:val="0"/>
        <w:spacing w:line="400" w:lineRule="exact"/>
        <w:ind w:left="420" w:firstLine="420"/>
        <w:rPr>
          <w:rFonts w:ascii="宋体" w:hAnsi="宋体"/>
          <w:szCs w:val="28"/>
        </w:rPr>
      </w:pPr>
      <w:r w:rsidRPr="00E325AC">
        <w:rPr>
          <w:rFonts w:ascii="宋体" w:hAnsi="宋体"/>
          <w:i/>
          <w:szCs w:val="28"/>
        </w:rPr>
        <w:t>K</w:t>
      </w:r>
      <w:r w:rsidRPr="00E325AC">
        <w:rPr>
          <w:rFonts w:ascii="宋体" w:hAnsi="宋体"/>
          <w:i/>
          <w:szCs w:val="28"/>
          <w:vertAlign w:val="subscript"/>
        </w:rPr>
        <w:t>bm</w:t>
      </w:r>
      <w:r w:rsidR="00D16AD6" w:rsidRPr="00E325AC">
        <w:rPr>
          <w:rFonts w:eastAsia="黑体"/>
          <w:szCs w:val="28"/>
        </w:rPr>
        <w:t>——</w:t>
      </w:r>
      <w:r w:rsidRPr="00E325AC">
        <w:rPr>
          <w:rFonts w:ascii="宋体" w:hAnsi="宋体"/>
          <w:szCs w:val="28"/>
        </w:rPr>
        <w:t xml:space="preserve"> </w:t>
      </w:r>
      <w:r w:rsidRPr="00E325AC">
        <w:rPr>
          <w:rFonts w:ascii="宋体" w:hAnsi="宋体" w:hint="eastAsia"/>
          <w:szCs w:val="28"/>
        </w:rPr>
        <w:t>石材抗弯设计材料强度安全系数</w:t>
      </w:r>
      <w:r w:rsidR="005F25EE" w:rsidRPr="00E325AC">
        <w:rPr>
          <w:rFonts w:ascii="宋体" w:hAnsi="宋体" w:hint="eastAsia"/>
          <w:szCs w:val="28"/>
        </w:rPr>
        <w:t>。</w:t>
      </w:r>
    </w:p>
    <w:p w:rsidR="005F25EE" w:rsidRPr="00E325AC" w:rsidRDefault="005F25EE" w:rsidP="0020303B">
      <w:pPr>
        <w:snapToGrid w:val="0"/>
        <w:spacing w:line="400" w:lineRule="exact"/>
        <w:ind w:left="420" w:firstLine="420"/>
        <w:rPr>
          <w:rFonts w:ascii="宋体" w:hAnsi="宋体"/>
          <w:szCs w:val="28"/>
        </w:rPr>
      </w:pPr>
    </w:p>
    <w:p w:rsidR="0020303B" w:rsidRPr="00E325AC" w:rsidRDefault="0020303B" w:rsidP="005F25EE">
      <w:pPr>
        <w:rPr>
          <w:rFonts w:ascii="宋体" w:hAnsi="宋体"/>
          <w:kern w:val="0"/>
          <w:szCs w:val="28"/>
        </w:rPr>
      </w:pPr>
      <w:r w:rsidRPr="00E325AC">
        <w:rPr>
          <w:rFonts w:ascii="宋体" w:hAnsi="宋体"/>
          <w:b/>
          <w:kern w:val="0"/>
          <w:szCs w:val="28"/>
        </w:rPr>
        <w:t>7.</w:t>
      </w:r>
      <w:r w:rsidR="004C6692" w:rsidRPr="00E325AC">
        <w:rPr>
          <w:rFonts w:ascii="宋体" w:hAnsi="宋体"/>
          <w:b/>
          <w:kern w:val="0"/>
          <w:szCs w:val="28"/>
        </w:rPr>
        <w:t>4</w:t>
      </w:r>
      <w:r w:rsidRPr="00E325AC">
        <w:rPr>
          <w:rFonts w:ascii="宋体" w:hAnsi="宋体"/>
          <w:b/>
          <w:kern w:val="0"/>
          <w:szCs w:val="28"/>
        </w:rPr>
        <w:t>.</w:t>
      </w:r>
      <w:r w:rsidR="000D2514" w:rsidRPr="00E325AC">
        <w:rPr>
          <w:rFonts w:ascii="宋体" w:hAnsi="宋体"/>
          <w:b/>
          <w:kern w:val="0"/>
          <w:szCs w:val="28"/>
        </w:rPr>
        <w:t>5</w:t>
      </w:r>
      <w:r w:rsidR="005F25EE" w:rsidRPr="00E325AC">
        <w:rPr>
          <w:rFonts w:ascii="宋体" w:hAnsi="宋体" w:hint="eastAsia"/>
          <w:b/>
          <w:kern w:val="0"/>
          <w:szCs w:val="28"/>
        </w:rPr>
        <w:t xml:space="preserve"> </w:t>
      </w:r>
      <w:r w:rsidRPr="00E325AC">
        <w:rPr>
          <w:rFonts w:ascii="宋体" w:hAnsi="宋体" w:hint="eastAsia"/>
          <w:kern w:val="0"/>
          <w:szCs w:val="28"/>
        </w:rPr>
        <w:t>石材的安全系数取值，应考虑不同石材的特点和工程经验。表7.</w:t>
      </w:r>
      <w:r w:rsidR="005F25EE" w:rsidRPr="00E325AC">
        <w:rPr>
          <w:rFonts w:ascii="宋体" w:hAnsi="宋体" w:hint="eastAsia"/>
          <w:kern w:val="0"/>
          <w:szCs w:val="28"/>
        </w:rPr>
        <w:t>4</w:t>
      </w:r>
      <w:r w:rsidRPr="00E325AC">
        <w:rPr>
          <w:rFonts w:ascii="宋体" w:hAnsi="宋体" w:hint="eastAsia"/>
          <w:kern w:val="0"/>
          <w:szCs w:val="28"/>
        </w:rPr>
        <w:t>.</w:t>
      </w:r>
      <w:r w:rsidR="000D2514" w:rsidRPr="00E325AC">
        <w:rPr>
          <w:rFonts w:ascii="宋体" w:hAnsi="宋体" w:hint="eastAsia"/>
          <w:kern w:val="0"/>
          <w:szCs w:val="28"/>
        </w:rPr>
        <w:t>5</w:t>
      </w:r>
      <w:r w:rsidRPr="00E325AC">
        <w:rPr>
          <w:rFonts w:ascii="宋体" w:hAnsi="宋体" w:hint="eastAsia"/>
          <w:kern w:val="0"/>
          <w:szCs w:val="28"/>
        </w:rPr>
        <w:t>为目前普遍接受的安全系数（基于20%变异系数）。</w:t>
      </w:r>
    </w:p>
    <w:p w:rsidR="0020303B" w:rsidRPr="00E325AC" w:rsidRDefault="0020303B" w:rsidP="003D27F2">
      <w:pPr>
        <w:ind w:left="420"/>
        <w:jc w:val="center"/>
        <w:rPr>
          <w:rFonts w:ascii="宋体" w:hAnsi="宋体"/>
          <w:b/>
          <w:sz w:val="24"/>
        </w:rPr>
      </w:pPr>
      <w:r w:rsidRPr="00E325AC">
        <w:rPr>
          <w:rFonts w:ascii="宋体" w:hAnsi="宋体" w:hint="eastAsia"/>
          <w:b/>
          <w:sz w:val="24"/>
        </w:rPr>
        <w:t>表</w:t>
      </w:r>
      <w:r w:rsidRPr="00E325AC">
        <w:rPr>
          <w:rFonts w:ascii="宋体" w:hAnsi="宋体" w:hint="eastAsia"/>
          <w:b/>
          <w:kern w:val="0"/>
          <w:sz w:val="24"/>
        </w:rPr>
        <w:t>7.</w:t>
      </w:r>
      <w:r w:rsidR="005F25EE" w:rsidRPr="00E325AC">
        <w:rPr>
          <w:rFonts w:ascii="宋体" w:hAnsi="宋体" w:hint="eastAsia"/>
          <w:b/>
          <w:kern w:val="0"/>
          <w:sz w:val="24"/>
        </w:rPr>
        <w:t>4</w:t>
      </w:r>
      <w:r w:rsidRPr="00E325AC">
        <w:rPr>
          <w:rFonts w:ascii="宋体" w:hAnsi="宋体" w:hint="eastAsia"/>
          <w:b/>
          <w:kern w:val="0"/>
          <w:sz w:val="24"/>
        </w:rPr>
        <w:t>.</w:t>
      </w:r>
      <w:r w:rsidR="000D2514" w:rsidRPr="00E325AC">
        <w:rPr>
          <w:rFonts w:ascii="宋体" w:hAnsi="宋体" w:hint="eastAsia"/>
          <w:b/>
          <w:kern w:val="0"/>
          <w:sz w:val="24"/>
        </w:rPr>
        <w:t>5</w:t>
      </w:r>
      <w:r w:rsidR="003149D0" w:rsidRPr="00E325AC">
        <w:rPr>
          <w:rFonts w:ascii="宋体" w:hAnsi="宋体" w:hint="eastAsia"/>
          <w:b/>
          <w:kern w:val="0"/>
          <w:sz w:val="24"/>
        </w:rPr>
        <w:t xml:space="preserve">  </w:t>
      </w:r>
      <w:r w:rsidRPr="00E325AC">
        <w:rPr>
          <w:rFonts w:ascii="宋体" w:hAnsi="宋体" w:hint="eastAsia"/>
          <w:b/>
          <w:sz w:val="24"/>
        </w:rPr>
        <w:t>石材的安全系数</w:t>
      </w:r>
    </w:p>
    <w:tbl>
      <w:tblPr>
        <w:tblpPr w:leftFromText="180" w:rightFromText="180" w:vertAnchor="text" w:tblpY="1"/>
        <w:tblOverlap w:val="never"/>
        <w:tblW w:w="476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871"/>
        <w:gridCol w:w="2907"/>
        <w:gridCol w:w="3544"/>
      </w:tblGrid>
      <w:tr w:rsidR="00C64873" w:rsidRPr="00E325AC" w:rsidTr="003149D0">
        <w:trPr>
          <w:trHeight w:val="454"/>
        </w:trPr>
        <w:tc>
          <w:tcPr>
            <w:tcW w:w="1540" w:type="pct"/>
            <w:shd w:val="clear" w:color="auto" w:fill="auto"/>
            <w:vAlign w:val="center"/>
          </w:tcPr>
          <w:p w:rsidR="0020303B" w:rsidRPr="00E325AC" w:rsidRDefault="0020303B" w:rsidP="000B4FE4">
            <w:pPr>
              <w:jc w:val="center"/>
              <w:rPr>
                <w:sz w:val="24"/>
              </w:rPr>
            </w:pPr>
            <w:r w:rsidRPr="00E325AC">
              <w:rPr>
                <w:rFonts w:hint="eastAsia"/>
                <w:sz w:val="24"/>
              </w:rPr>
              <w:t>石材面板类型</w:t>
            </w:r>
          </w:p>
        </w:tc>
        <w:tc>
          <w:tcPr>
            <w:tcW w:w="1559" w:type="pct"/>
            <w:vAlign w:val="center"/>
          </w:tcPr>
          <w:p w:rsidR="0020303B" w:rsidRPr="00E325AC" w:rsidRDefault="0020303B" w:rsidP="003149D0">
            <w:pPr>
              <w:jc w:val="center"/>
              <w:rPr>
                <w:sz w:val="24"/>
              </w:rPr>
            </w:pPr>
            <w:r w:rsidRPr="00E325AC">
              <w:rPr>
                <w:rFonts w:hint="eastAsia"/>
                <w:sz w:val="24"/>
              </w:rPr>
              <w:t>总安全系数</w:t>
            </w:r>
            <w:r w:rsidRPr="00E325AC">
              <w:rPr>
                <w:rFonts w:hint="eastAsia"/>
                <w:sz w:val="24"/>
              </w:rPr>
              <w:t>K</w:t>
            </w:r>
            <w:r w:rsidRPr="00E325AC">
              <w:rPr>
                <w:rFonts w:hint="eastAsia"/>
                <w:sz w:val="24"/>
                <w:vertAlign w:val="subscript"/>
              </w:rPr>
              <w:t>b</w:t>
            </w:r>
          </w:p>
        </w:tc>
        <w:tc>
          <w:tcPr>
            <w:tcW w:w="1901" w:type="pct"/>
            <w:shd w:val="clear" w:color="auto" w:fill="auto"/>
            <w:vAlign w:val="center"/>
          </w:tcPr>
          <w:p w:rsidR="0020303B" w:rsidRPr="00E325AC" w:rsidRDefault="0020303B" w:rsidP="000B4FE4">
            <w:pPr>
              <w:jc w:val="center"/>
              <w:rPr>
                <w:sz w:val="24"/>
              </w:rPr>
            </w:pPr>
            <w:r w:rsidRPr="00E325AC">
              <w:rPr>
                <w:rFonts w:hint="eastAsia"/>
                <w:sz w:val="24"/>
              </w:rPr>
              <w:t>材料抗弯强度安全系数</w:t>
            </w:r>
            <w:r w:rsidRPr="00E325AC">
              <w:rPr>
                <w:rFonts w:hint="eastAsia"/>
                <w:sz w:val="24"/>
              </w:rPr>
              <w:t>K</w:t>
            </w:r>
            <w:r w:rsidRPr="00E325AC">
              <w:rPr>
                <w:sz w:val="24"/>
                <w:vertAlign w:val="subscript"/>
              </w:rPr>
              <w:t>bm</w:t>
            </w:r>
          </w:p>
        </w:tc>
      </w:tr>
      <w:tr w:rsidR="00C64873" w:rsidRPr="00E325AC" w:rsidTr="003149D0">
        <w:trPr>
          <w:trHeight w:val="466"/>
        </w:trPr>
        <w:tc>
          <w:tcPr>
            <w:tcW w:w="1540" w:type="pct"/>
            <w:shd w:val="clear" w:color="auto" w:fill="auto"/>
            <w:vAlign w:val="center"/>
          </w:tcPr>
          <w:p w:rsidR="0020303B" w:rsidRPr="00E325AC" w:rsidRDefault="0020303B" w:rsidP="000B4FE4">
            <w:pPr>
              <w:jc w:val="center"/>
              <w:rPr>
                <w:sz w:val="24"/>
              </w:rPr>
            </w:pPr>
            <w:r w:rsidRPr="00E325AC">
              <w:rPr>
                <w:rFonts w:hint="eastAsia"/>
                <w:sz w:val="24"/>
              </w:rPr>
              <w:t>花岗岩</w:t>
            </w:r>
          </w:p>
        </w:tc>
        <w:tc>
          <w:tcPr>
            <w:tcW w:w="1559" w:type="pct"/>
            <w:vAlign w:val="center"/>
          </w:tcPr>
          <w:p w:rsidR="0020303B" w:rsidRPr="00E325AC" w:rsidRDefault="0020303B" w:rsidP="000B4FE4">
            <w:pPr>
              <w:jc w:val="center"/>
              <w:rPr>
                <w:sz w:val="24"/>
              </w:rPr>
            </w:pPr>
            <w:r w:rsidRPr="00E325AC">
              <w:rPr>
                <w:rFonts w:hint="eastAsia"/>
                <w:sz w:val="24"/>
              </w:rPr>
              <w:t>3</w:t>
            </w:r>
          </w:p>
        </w:tc>
        <w:tc>
          <w:tcPr>
            <w:tcW w:w="1901" w:type="pct"/>
            <w:shd w:val="clear" w:color="auto" w:fill="auto"/>
            <w:vAlign w:val="center"/>
          </w:tcPr>
          <w:p w:rsidR="0020303B" w:rsidRPr="00E325AC" w:rsidRDefault="0020303B" w:rsidP="000B4FE4">
            <w:pPr>
              <w:jc w:val="center"/>
              <w:rPr>
                <w:sz w:val="24"/>
              </w:rPr>
            </w:pPr>
            <w:r w:rsidRPr="00E325AC">
              <w:rPr>
                <w:sz w:val="24"/>
              </w:rPr>
              <w:t>2</w:t>
            </w:r>
          </w:p>
        </w:tc>
      </w:tr>
      <w:tr w:rsidR="00C64873" w:rsidRPr="00E325AC" w:rsidTr="003149D0">
        <w:trPr>
          <w:trHeight w:val="391"/>
        </w:trPr>
        <w:tc>
          <w:tcPr>
            <w:tcW w:w="1540" w:type="pct"/>
            <w:shd w:val="clear" w:color="auto" w:fill="auto"/>
            <w:vAlign w:val="center"/>
          </w:tcPr>
          <w:p w:rsidR="0020303B" w:rsidRPr="00E325AC" w:rsidRDefault="0020303B" w:rsidP="000B4FE4">
            <w:pPr>
              <w:jc w:val="center"/>
              <w:rPr>
                <w:sz w:val="24"/>
              </w:rPr>
            </w:pPr>
            <w:r w:rsidRPr="00E325AC">
              <w:rPr>
                <w:rFonts w:hint="eastAsia"/>
                <w:sz w:val="24"/>
              </w:rPr>
              <w:t>大理石</w:t>
            </w:r>
          </w:p>
        </w:tc>
        <w:tc>
          <w:tcPr>
            <w:tcW w:w="1559" w:type="pct"/>
            <w:vAlign w:val="center"/>
          </w:tcPr>
          <w:p w:rsidR="0020303B" w:rsidRPr="00E325AC" w:rsidRDefault="0020303B" w:rsidP="000B4FE4">
            <w:pPr>
              <w:jc w:val="center"/>
              <w:rPr>
                <w:sz w:val="24"/>
              </w:rPr>
            </w:pPr>
            <w:r w:rsidRPr="00E325AC">
              <w:rPr>
                <w:rFonts w:hint="eastAsia"/>
                <w:sz w:val="24"/>
              </w:rPr>
              <w:t>5</w:t>
            </w:r>
          </w:p>
        </w:tc>
        <w:tc>
          <w:tcPr>
            <w:tcW w:w="1901" w:type="pct"/>
            <w:shd w:val="clear" w:color="auto" w:fill="auto"/>
            <w:vAlign w:val="center"/>
          </w:tcPr>
          <w:p w:rsidR="0020303B" w:rsidRPr="00E325AC" w:rsidRDefault="0020303B" w:rsidP="000B4FE4">
            <w:pPr>
              <w:jc w:val="center"/>
              <w:rPr>
                <w:sz w:val="24"/>
              </w:rPr>
            </w:pPr>
            <w:r w:rsidRPr="00E325AC">
              <w:rPr>
                <w:sz w:val="24"/>
              </w:rPr>
              <w:t>3.33</w:t>
            </w:r>
          </w:p>
        </w:tc>
      </w:tr>
      <w:tr w:rsidR="00C64873" w:rsidRPr="00E325AC" w:rsidTr="003149D0">
        <w:trPr>
          <w:trHeight w:val="454"/>
        </w:trPr>
        <w:tc>
          <w:tcPr>
            <w:tcW w:w="1540" w:type="pct"/>
            <w:shd w:val="clear" w:color="auto" w:fill="auto"/>
            <w:vAlign w:val="center"/>
          </w:tcPr>
          <w:p w:rsidR="0020303B" w:rsidRPr="00E325AC" w:rsidRDefault="0020303B" w:rsidP="000B4FE4">
            <w:pPr>
              <w:jc w:val="center"/>
              <w:rPr>
                <w:sz w:val="24"/>
              </w:rPr>
            </w:pPr>
            <w:r w:rsidRPr="00E325AC">
              <w:rPr>
                <w:rFonts w:hint="eastAsia"/>
                <w:sz w:val="24"/>
              </w:rPr>
              <w:t>石灰石、砂岩</w:t>
            </w:r>
          </w:p>
        </w:tc>
        <w:tc>
          <w:tcPr>
            <w:tcW w:w="1559" w:type="pct"/>
            <w:vAlign w:val="center"/>
          </w:tcPr>
          <w:p w:rsidR="0020303B" w:rsidRPr="00E325AC" w:rsidRDefault="0020303B" w:rsidP="000B4FE4">
            <w:pPr>
              <w:jc w:val="center"/>
              <w:rPr>
                <w:sz w:val="24"/>
              </w:rPr>
            </w:pPr>
            <w:r w:rsidRPr="00E325AC">
              <w:rPr>
                <w:rFonts w:hint="eastAsia"/>
                <w:sz w:val="24"/>
              </w:rPr>
              <w:t>6</w:t>
            </w:r>
          </w:p>
        </w:tc>
        <w:tc>
          <w:tcPr>
            <w:tcW w:w="1901" w:type="pct"/>
            <w:shd w:val="clear" w:color="auto" w:fill="auto"/>
            <w:vAlign w:val="center"/>
          </w:tcPr>
          <w:p w:rsidR="0020303B" w:rsidRPr="00E325AC" w:rsidRDefault="0020303B" w:rsidP="000B4FE4">
            <w:pPr>
              <w:jc w:val="center"/>
              <w:rPr>
                <w:sz w:val="24"/>
              </w:rPr>
            </w:pPr>
            <w:r w:rsidRPr="00E325AC">
              <w:rPr>
                <w:rFonts w:hint="eastAsia"/>
                <w:sz w:val="24"/>
              </w:rPr>
              <w:t>4</w:t>
            </w:r>
          </w:p>
        </w:tc>
      </w:tr>
    </w:tbl>
    <w:p w:rsidR="00853EB9" w:rsidRPr="00E325AC" w:rsidRDefault="00853EB9" w:rsidP="008471A5">
      <w:pPr>
        <w:snapToGrid w:val="0"/>
        <w:spacing w:line="400" w:lineRule="exact"/>
        <w:rPr>
          <w:szCs w:val="28"/>
        </w:rPr>
      </w:pPr>
    </w:p>
    <w:p w:rsidR="0020303B" w:rsidRPr="00E325AC" w:rsidRDefault="0020303B" w:rsidP="008471A5">
      <w:pPr>
        <w:snapToGrid w:val="0"/>
        <w:spacing w:line="400" w:lineRule="exact"/>
        <w:rPr>
          <w:rFonts w:ascii="华文楷体" w:eastAsia="华文楷体" w:hAnsi="华文楷体"/>
          <w:szCs w:val="28"/>
        </w:rPr>
      </w:pPr>
      <w:r w:rsidRPr="00E325AC">
        <w:rPr>
          <w:rFonts w:hint="eastAsia"/>
          <w:szCs w:val="28"/>
        </w:rPr>
        <w:t>【条文说明】</w:t>
      </w:r>
      <w:r w:rsidRPr="00E325AC">
        <w:rPr>
          <w:rFonts w:ascii="华文楷体" w:eastAsia="华文楷体" w:hAnsi="华文楷体" w:hint="eastAsia"/>
          <w:szCs w:val="28"/>
        </w:rPr>
        <w:t>为了设计石材面板连接系统，应当知晓材料的变异性并加以补偿。这通过对石材、石材面板连接和龙骨采取合适的安全系数来实现。</w:t>
      </w:r>
    </w:p>
    <w:p w:rsidR="0020303B" w:rsidRPr="00E325AC" w:rsidRDefault="0020303B" w:rsidP="0020303B">
      <w:pPr>
        <w:ind w:firstLineChars="200" w:firstLine="560"/>
        <w:rPr>
          <w:rFonts w:ascii="华文楷体" w:eastAsia="华文楷体" w:hAnsi="华文楷体"/>
          <w:szCs w:val="28"/>
        </w:rPr>
      </w:pPr>
      <w:r w:rsidRPr="00E325AC">
        <w:rPr>
          <w:rFonts w:ascii="华文楷体" w:eastAsia="华文楷体" w:hAnsi="华文楷体" w:hint="eastAsia"/>
          <w:szCs w:val="28"/>
        </w:rPr>
        <w:t>如果石材，锚和支撑系统的长期性</w:t>
      </w:r>
      <w:proofErr w:type="gramStart"/>
      <w:r w:rsidRPr="00E325AC">
        <w:rPr>
          <w:rFonts w:ascii="华文楷体" w:eastAsia="华文楷体" w:hAnsi="华文楷体" w:hint="eastAsia"/>
          <w:szCs w:val="28"/>
        </w:rPr>
        <w:t>能无法</w:t>
      </w:r>
      <w:proofErr w:type="gramEnd"/>
      <w:r w:rsidRPr="00E325AC">
        <w:rPr>
          <w:rFonts w:ascii="华文楷体" w:eastAsia="华文楷体" w:hAnsi="华文楷体" w:hint="eastAsia"/>
          <w:szCs w:val="28"/>
        </w:rPr>
        <w:t>通过良好的样本进行验证，则可以修改安全系数。</w:t>
      </w:r>
    </w:p>
    <w:p w:rsidR="0020303B" w:rsidRPr="00E325AC" w:rsidRDefault="0020303B" w:rsidP="0020303B">
      <w:pPr>
        <w:ind w:left="420" w:firstLine="420"/>
        <w:rPr>
          <w:rFonts w:ascii="华文楷体" w:eastAsia="华文楷体" w:hAnsi="华文楷体"/>
          <w:szCs w:val="28"/>
        </w:rPr>
      </w:pPr>
      <w:r w:rsidRPr="00E325AC">
        <w:rPr>
          <w:rFonts w:ascii="华文楷体" w:eastAsia="华文楷体" w:hAnsi="华文楷体" w:hint="eastAsia"/>
          <w:szCs w:val="28"/>
        </w:rPr>
        <w:t>出现下列情况时，可修改安全系数：</w:t>
      </w:r>
    </w:p>
    <w:p w:rsidR="0020303B" w:rsidRPr="00E325AC" w:rsidRDefault="0020303B" w:rsidP="0020303B">
      <w:pPr>
        <w:numPr>
          <w:ilvl w:val="0"/>
          <w:numId w:val="10"/>
        </w:numPr>
        <w:rPr>
          <w:rFonts w:ascii="华文楷体" w:eastAsia="华文楷体" w:hAnsi="华文楷体"/>
          <w:szCs w:val="28"/>
        </w:rPr>
      </w:pPr>
      <w:r w:rsidRPr="00E325AC">
        <w:rPr>
          <w:rFonts w:ascii="华文楷体" w:eastAsia="华文楷体" w:hAnsi="华文楷体" w:hint="eastAsia"/>
          <w:szCs w:val="28"/>
        </w:rPr>
        <w:t>关键材料强度试验表明变异性增加;</w:t>
      </w:r>
    </w:p>
    <w:p w:rsidR="0020303B" w:rsidRPr="00E325AC" w:rsidRDefault="0020303B" w:rsidP="0020303B">
      <w:pPr>
        <w:numPr>
          <w:ilvl w:val="0"/>
          <w:numId w:val="10"/>
        </w:numPr>
        <w:ind w:left="420" w:firstLine="420"/>
        <w:rPr>
          <w:rFonts w:ascii="华文楷体" w:eastAsia="华文楷体" w:hAnsi="华文楷体"/>
          <w:szCs w:val="28"/>
        </w:rPr>
      </w:pPr>
      <w:r w:rsidRPr="00E325AC">
        <w:rPr>
          <w:rFonts w:ascii="华文楷体" w:eastAsia="华文楷体" w:hAnsi="华文楷体" w:hint="eastAsia"/>
          <w:szCs w:val="28"/>
        </w:rPr>
        <w:t>项目预期寿命超过四十年;</w:t>
      </w:r>
    </w:p>
    <w:p w:rsidR="0020303B" w:rsidRPr="00E325AC" w:rsidRDefault="0020303B" w:rsidP="0020303B">
      <w:pPr>
        <w:numPr>
          <w:ilvl w:val="0"/>
          <w:numId w:val="10"/>
        </w:numPr>
        <w:ind w:left="420" w:firstLine="420"/>
        <w:rPr>
          <w:rFonts w:ascii="华文楷体" w:eastAsia="华文楷体" w:hAnsi="华文楷体"/>
          <w:szCs w:val="28"/>
        </w:rPr>
      </w:pPr>
      <w:r w:rsidRPr="00E325AC">
        <w:rPr>
          <w:rFonts w:ascii="华文楷体" w:eastAsia="华文楷体" w:hAnsi="华文楷体" w:hint="eastAsia"/>
          <w:szCs w:val="28"/>
        </w:rPr>
        <w:t>石材随着时间的推移会丧失的强度较多;</w:t>
      </w:r>
    </w:p>
    <w:p w:rsidR="0020303B" w:rsidRPr="00E325AC" w:rsidRDefault="0020303B" w:rsidP="0020303B">
      <w:pPr>
        <w:numPr>
          <w:ilvl w:val="0"/>
          <w:numId w:val="10"/>
        </w:numPr>
        <w:ind w:left="420" w:firstLine="420"/>
        <w:rPr>
          <w:rFonts w:ascii="华文楷体" w:eastAsia="华文楷体" w:hAnsi="华文楷体"/>
          <w:szCs w:val="28"/>
        </w:rPr>
      </w:pPr>
      <w:r w:rsidRPr="00E325AC">
        <w:rPr>
          <w:rFonts w:ascii="华文楷体" w:eastAsia="华文楷体" w:hAnsi="华文楷体" w:hint="eastAsia"/>
          <w:szCs w:val="28"/>
        </w:rPr>
        <w:t>在设计面板连接位置时；</w:t>
      </w:r>
    </w:p>
    <w:p w:rsidR="0020303B" w:rsidRPr="00E325AC" w:rsidRDefault="0020303B" w:rsidP="0020303B">
      <w:pPr>
        <w:numPr>
          <w:ilvl w:val="0"/>
          <w:numId w:val="10"/>
        </w:numPr>
        <w:ind w:left="420" w:firstLine="420"/>
        <w:rPr>
          <w:rFonts w:ascii="华文楷体" w:eastAsia="华文楷体" w:hAnsi="华文楷体"/>
          <w:szCs w:val="28"/>
        </w:rPr>
      </w:pPr>
      <w:r w:rsidRPr="00E325AC">
        <w:rPr>
          <w:rFonts w:ascii="华文楷体" w:eastAsia="华文楷体" w:hAnsi="华文楷体" w:hint="eastAsia"/>
          <w:szCs w:val="28"/>
        </w:rPr>
        <w:t>石材面板连接承载能力试验表明变异性增加;</w:t>
      </w:r>
    </w:p>
    <w:p w:rsidR="0020303B" w:rsidRPr="00E325AC" w:rsidRDefault="0020303B" w:rsidP="0020303B">
      <w:pPr>
        <w:numPr>
          <w:ilvl w:val="0"/>
          <w:numId w:val="10"/>
        </w:numPr>
        <w:ind w:left="420" w:firstLine="420"/>
        <w:rPr>
          <w:rFonts w:ascii="华文楷体" w:eastAsia="华文楷体" w:hAnsi="华文楷体"/>
          <w:szCs w:val="28"/>
        </w:rPr>
      </w:pPr>
      <w:r w:rsidRPr="00E325AC">
        <w:rPr>
          <w:rFonts w:ascii="华文楷体" w:eastAsia="华文楷体" w:hAnsi="华文楷体" w:hint="eastAsia"/>
          <w:szCs w:val="28"/>
        </w:rPr>
        <w:t>石材面板连接处在最终位置时无法检查；</w:t>
      </w:r>
    </w:p>
    <w:p w:rsidR="0020303B" w:rsidRPr="00E325AC" w:rsidRDefault="0020303B" w:rsidP="0020303B">
      <w:pPr>
        <w:numPr>
          <w:ilvl w:val="0"/>
          <w:numId w:val="10"/>
        </w:numPr>
        <w:ind w:left="420" w:firstLine="420"/>
        <w:rPr>
          <w:rFonts w:ascii="华文楷体" w:eastAsia="华文楷体" w:hAnsi="华文楷体"/>
          <w:szCs w:val="28"/>
        </w:rPr>
      </w:pPr>
      <w:r w:rsidRPr="00E325AC">
        <w:rPr>
          <w:rFonts w:ascii="华文楷体" w:eastAsia="华文楷体" w:hAnsi="华文楷体" w:hint="eastAsia"/>
          <w:szCs w:val="28"/>
        </w:rPr>
        <w:t>石材面板连接需要不同的安装技术或者用在不同的位置（情形）；</w:t>
      </w:r>
    </w:p>
    <w:p w:rsidR="0020303B" w:rsidRPr="00E325AC" w:rsidRDefault="0020303B" w:rsidP="0020303B">
      <w:pPr>
        <w:numPr>
          <w:ilvl w:val="0"/>
          <w:numId w:val="10"/>
        </w:numPr>
        <w:ind w:left="420" w:firstLine="420"/>
        <w:rPr>
          <w:rFonts w:ascii="华文楷体" w:eastAsia="华文楷体" w:hAnsi="华文楷体"/>
          <w:szCs w:val="28"/>
        </w:rPr>
      </w:pPr>
      <w:r w:rsidRPr="00E325AC">
        <w:rPr>
          <w:rFonts w:ascii="华文楷体" w:eastAsia="华文楷体" w:hAnsi="华文楷体" w:hint="eastAsia"/>
          <w:szCs w:val="28"/>
        </w:rPr>
        <w:t>面板用于高风险位置，如吊顶、头顶、线条、在现场安装前组装到龙骨骨架上或其他类似情形。</w:t>
      </w:r>
    </w:p>
    <w:p w:rsidR="0020303B" w:rsidRPr="00E325AC" w:rsidRDefault="0020303B" w:rsidP="0020303B">
      <w:pPr>
        <w:rPr>
          <w:rFonts w:ascii="宋体" w:hAnsi="宋体"/>
          <w:szCs w:val="28"/>
        </w:rPr>
      </w:pPr>
      <w:r w:rsidRPr="00E325AC">
        <w:rPr>
          <w:rFonts w:ascii="宋体" w:hAnsi="宋体" w:hint="eastAsia"/>
          <w:b/>
          <w:kern w:val="0"/>
          <w:szCs w:val="28"/>
        </w:rPr>
        <w:t>7.</w:t>
      </w:r>
      <w:r w:rsidR="004C6692" w:rsidRPr="00E325AC">
        <w:rPr>
          <w:rFonts w:ascii="宋体" w:hAnsi="宋体"/>
          <w:b/>
          <w:kern w:val="0"/>
          <w:szCs w:val="28"/>
        </w:rPr>
        <w:t>4</w:t>
      </w:r>
      <w:r w:rsidRPr="00E325AC">
        <w:rPr>
          <w:rFonts w:ascii="宋体" w:hAnsi="宋体" w:hint="eastAsia"/>
          <w:b/>
          <w:kern w:val="0"/>
          <w:szCs w:val="28"/>
        </w:rPr>
        <w:t>.</w:t>
      </w:r>
      <w:r w:rsidR="00853EB9" w:rsidRPr="00E325AC">
        <w:rPr>
          <w:rFonts w:ascii="宋体" w:hAnsi="宋体" w:hint="eastAsia"/>
          <w:b/>
          <w:kern w:val="0"/>
          <w:szCs w:val="28"/>
        </w:rPr>
        <w:t>6</w:t>
      </w:r>
      <w:r w:rsidR="005F25EE" w:rsidRPr="00E325AC">
        <w:rPr>
          <w:rFonts w:ascii="宋体" w:hAnsi="宋体" w:hint="eastAsia"/>
          <w:b/>
          <w:kern w:val="0"/>
          <w:szCs w:val="28"/>
        </w:rPr>
        <w:t xml:space="preserve"> </w:t>
      </w:r>
      <w:r w:rsidRPr="00E325AC">
        <w:rPr>
          <w:rFonts w:ascii="宋体" w:hAnsi="宋体" w:hint="eastAsia"/>
          <w:szCs w:val="28"/>
        </w:rPr>
        <w:t>天然</w:t>
      </w:r>
      <w:r w:rsidRPr="00E325AC">
        <w:rPr>
          <w:rFonts w:ascii="宋体" w:hAnsi="宋体"/>
          <w:szCs w:val="28"/>
        </w:rPr>
        <w:t>饰面</w:t>
      </w:r>
      <w:r w:rsidRPr="00E325AC">
        <w:rPr>
          <w:rFonts w:ascii="宋体" w:hAnsi="宋体" w:hint="eastAsia"/>
          <w:szCs w:val="28"/>
        </w:rPr>
        <w:t>石材检测应符合现行国家标准《</w:t>
      </w:r>
      <w:r w:rsidRPr="00E325AC">
        <w:rPr>
          <w:rFonts w:ascii="Arial" w:hAnsi="Arial" w:cs="Arial"/>
          <w:szCs w:val="28"/>
        </w:rPr>
        <w:t>天然饰面石材试验方法</w:t>
      </w:r>
      <w:r w:rsidRPr="00E325AC">
        <w:rPr>
          <w:rFonts w:ascii="宋体" w:hAnsi="宋体" w:hint="eastAsia"/>
          <w:szCs w:val="28"/>
        </w:rPr>
        <w:t>》GB</w:t>
      </w:r>
      <w:r w:rsidRPr="00E325AC">
        <w:rPr>
          <w:rFonts w:ascii="宋体" w:hAnsi="宋体"/>
          <w:szCs w:val="28"/>
        </w:rPr>
        <w:t>/</w:t>
      </w:r>
      <w:r w:rsidRPr="00E325AC">
        <w:rPr>
          <w:rFonts w:ascii="宋体" w:hAnsi="宋体" w:hint="eastAsia"/>
          <w:szCs w:val="28"/>
        </w:rPr>
        <w:t>T 996</w:t>
      </w:r>
      <w:r w:rsidRPr="00E325AC">
        <w:rPr>
          <w:rFonts w:ascii="宋体" w:hAnsi="宋体"/>
          <w:szCs w:val="28"/>
        </w:rPr>
        <w:t>6</w:t>
      </w:r>
      <w:r w:rsidRPr="00E325AC">
        <w:rPr>
          <w:rFonts w:ascii="宋体" w:hAnsi="宋体" w:hint="eastAsia"/>
          <w:szCs w:val="28"/>
        </w:rPr>
        <w:t>.1～9966.8的</w:t>
      </w:r>
      <w:r w:rsidRPr="00E325AC">
        <w:rPr>
          <w:rFonts w:ascii="宋体" w:hAnsi="宋体"/>
          <w:szCs w:val="28"/>
        </w:rPr>
        <w:t>规定</w:t>
      </w:r>
      <w:r w:rsidRPr="00E325AC">
        <w:rPr>
          <w:rFonts w:ascii="宋体" w:hAnsi="宋体" w:hint="eastAsia"/>
          <w:szCs w:val="28"/>
        </w:rPr>
        <w:t>。</w:t>
      </w:r>
    </w:p>
    <w:p w:rsidR="0020303B" w:rsidRPr="00E325AC" w:rsidRDefault="0020303B" w:rsidP="0020303B">
      <w:pPr>
        <w:rPr>
          <w:rFonts w:ascii="宋体" w:hAnsi="宋体"/>
          <w:szCs w:val="28"/>
        </w:rPr>
      </w:pPr>
      <w:r w:rsidRPr="00E325AC">
        <w:rPr>
          <w:rFonts w:ascii="宋体" w:hAnsi="宋体" w:hint="eastAsia"/>
          <w:b/>
          <w:kern w:val="0"/>
          <w:szCs w:val="28"/>
        </w:rPr>
        <w:t>7.</w:t>
      </w:r>
      <w:r w:rsidR="004C6692" w:rsidRPr="00E325AC">
        <w:rPr>
          <w:rFonts w:ascii="宋体" w:hAnsi="宋体"/>
          <w:b/>
          <w:kern w:val="0"/>
          <w:szCs w:val="28"/>
        </w:rPr>
        <w:t>4</w:t>
      </w:r>
      <w:r w:rsidRPr="00E325AC">
        <w:rPr>
          <w:rFonts w:ascii="宋体" w:hAnsi="宋体" w:hint="eastAsia"/>
          <w:b/>
          <w:kern w:val="0"/>
          <w:szCs w:val="28"/>
        </w:rPr>
        <w:t>.</w:t>
      </w:r>
      <w:r w:rsidR="00853EB9" w:rsidRPr="00E325AC">
        <w:rPr>
          <w:rFonts w:ascii="宋体" w:hAnsi="宋体" w:hint="eastAsia"/>
          <w:b/>
          <w:kern w:val="0"/>
          <w:szCs w:val="28"/>
        </w:rPr>
        <w:t>7</w:t>
      </w:r>
      <w:r w:rsidR="005F25EE" w:rsidRPr="00E325AC">
        <w:rPr>
          <w:rFonts w:ascii="宋体" w:hAnsi="宋体" w:hint="eastAsia"/>
          <w:b/>
          <w:kern w:val="0"/>
          <w:szCs w:val="28"/>
        </w:rPr>
        <w:t xml:space="preserve"> </w:t>
      </w:r>
      <w:r w:rsidRPr="00E325AC">
        <w:rPr>
          <w:rFonts w:ascii="宋体" w:hAnsi="宋体"/>
          <w:szCs w:val="28"/>
        </w:rPr>
        <w:t>面板</w:t>
      </w:r>
      <w:r w:rsidRPr="00E325AC">
        <w:rPr>
          <w:rFonts w:ascii="宋体" w:hAnsi="宋体" w:hint="eastAsia"/>
          <w:szCs w:val="28"/>
        </w:rPr>
        <w:t>宜</w:t>
      </w:r>
      <w:r w:rsidRPr="00E325AC">
        <w:rPr>
          <w:rFonts w:ascii="宋体" w:hAnsi="宋体"/>
          <w:szCs w:val="28"/>
        </w:rPr>
        <w:t>作</w:t>
      </w:r>
      <w:r w:rsidRPr="00E325AC">
        <w:rPr>
          <w:rFonts w:ascii="宋体" w:hAnsi="宋体" w:hint="eastAsia"/>
          <w:szCs w:val="28"/>
        </w:rPr>
        <w:t>六面</w:t>
      </w:r>
      <w:r w:rsidRPr="00E325AC">
        <w:rPr>
          <w:rFonts w:ascii="宋体" w:hAnsi="宋体"/>
          <w:szCs w:val="28"/>
        </w:rPr>
        <w:t>防护处理</w:t>
      </w:r>
      <w:r w:rsidRPr="00E325AC">
        <w:rPr>
          <w:rFonts w:ascii="宋体" w:hAnsi="宋体" w:hint="eastAsia"/>
          <w:szCs w:val="28"/>
        </w:rPr>
        <w:t>，即对石材的</w:t>
      </w:r>
      <w:r w:rsidRPr="00E325AC">
        <w:rPr>
          <w:rFonts w:ascii="宋体" w:hAnsi="宋体"/>
          <w:szCs w:val="28"/>
        </w:rPr>
        <w:t>6个面(</w:t>
      </w:r>
      <w:r w:rsidRPr="00E325AC">
        <w:rPr>
          <w:rFonts w:ascii="宋体" w:hAnsi="宋体" w:hint="eastAsia"/>
          <w:szCs w:val="28"/>
        </w:rPr>
        <w:t>这</w:t>
      </w:r>
      <w:r w:rsidRPr="00E325AC">
        <w:rPr>
          <w:rFonts w:ascii="宋体" w:hAnsi="宋体"/>
          <w:szCs w:val="28"/>
        </w:rPr>
        <w:t>是</w:t>
      </w:r>
      <w:r w:rsidRPr="00E325AC">
        <w:rPr>
          <w:rFonts w:ascii="宋体" w:hAnsi="宋体" w:hint="eastAsia"/>
          <w:szCs w:val="28"/>
        </w:rPr>
        <w:t>对矩形而言，对异形石材</w:t>
      </w:r>
      <w:r w:rsidRPr="00E325AC">
        <w:rPr>
          <w:rFonts w:ascii="宋体" w:hAnsi="宋体"/>
          <w:szCs w:val="28"/>
        </w:rPr>
        <w:t>,面的数量就更多)涂抹化学防护剂以达到防护的目地。</w:t>
      </w:r>
      <w:r w:rsidRPr="00E325AC">
        <w:rPr>
          <w:rFonts w:ascii="宋体" w:hAnsi="宋体" w:hint="eastAsia"/>
          <w:szCs w:val="28"/>
        </w:rPr>
        <w:t>正面</w:t>
      </w:r>
      <w:r w:rsidRPr="00E325AC">
        <w:rPr>
          <w:rFonts w:ascii="宋体" w:hAnsi="宋体"/>
          <w:szCs w:val="28"/>
        </w:rPr>
        <w:t>(装饰面)使用的防护剂应使用以水为介质、中性、无味、无毒的水性防护剂为主，有硅机、含氟树脂均可。</w:t>
      </w:r>
    </w:p>
    <w:p w:rsidR="0020303B" w:rsidRPr="00E325AC" w:rsidRDefault="0020303B" w:rsidP="0020303B">
      <w:pPr>
        <w:rPr>
          <w:rFonts w:ascii="宋体" w:hAnsi="宋体"/>
          <w:szCs w:val="28"/>
        </w:rPr>
      </w:pPr>
      <w:r w:rsidRPr="00E325AC">
        <w:rPr>
          <w:rFonts w:ascii="宋体" w:hAnsi="宋体" w:hint="eastAsia"/>
          <w:b/>
          <w:kern w:val="0"/>
          <w:szCs w:val="28"/>
        </w:rPr>
        <w:t>7.</w:t>
      </w:r>
      <w:r w:rsidR="004C6692" w:rsidRPr="00E325AC">
        <w:rPr>
          <w:rFonts w:ascii="宋体" w:hAnsi="宋体"/>
          <w:b/>
          <w:kern w:val="0"/>
          <w:szCs w:val="28"/>
        </w:rPr>
        <w:t>4</w:t>
      </w:r>
      <w:r w:rsidRPr="00E325AC">
        <w:rPr>
          <w:rFonts w:ascii="宋体" w:hAnsi="宋体" w:hint="eastAsia"/>
          <w:b/>
          <w:kern w:val="0"/>
          <w:szCs w:val="28"/>
        </w:rPr>
        <w:t>.</w:t>
      </w:r>
      <w:r w:rsidR="00853EB9" w:rsidRPr="00E325AC">
        <w:rPr>
          <w:rFonts w:ascii="宋体" w:hAnsi="宋体" w:hint="eastAsia"/>
          <w:b/>
          <w:kern w:val="0"/>
          <w:szCs w:val="28"/>
        </w:rPr>
        <w:t>8</w:t>
      </w:r>
      <w:r w:rsidR="005F25EE" w:rsidRPr="00E325AC">
        <w:rPr>
          <w:rFonts w:ascii="宋体" w:hAnsi="宋体" w:hint="eastAsia"/>
          <w:b/>
          <w:kern w:val="0"/>
          <w:szCs w:val="28"/>
        </w:rPr>
        <w:t xml:space="preserve"> </w:t>
      </w:r>
      <w:proofErr w:type="gramStart"/>
      <w:r w:rsidRPr="00E325AC">
        <w:rPr>
          <w:rFonts w:ascii="宋体" w:hAnsi="宋体" w:hint="eastAsia"/>
          <w:szCs w:val="28"/>
        </w:rPr>
        <w:t>石材背网能够</w:t>
      </w:r>
      <w:proofErr w:type="gramEnd"/>
      <w:r w:rsidRPr="00E325AC">
        <w:rPr>
          <w:rFonts w:ascii="宋体" w:hAnsi="宋体" w:hint="eastAsia"/>
          <w:szCs w:val="28"/>
        </w:rPr>
        <w:t>对石材面板形成类似复合材料的效应。能够</w:t>
      </w:r>
      <w:proofErr w:type="gramStart"/>
      <w:r w:rsidRPr="00E325AC">
        <w:rPr>
          <w:rFonts w:ascii="宋体" w:hAnsi="宋体" w:hint="eastAsia"/>
          <w:szCs w:val="28"/>
        </w:rPr>
        <w:t>提高正</w:t>
      </w:r>
      <w:proofErr w:type="gramEnd"/>
      <w:r w:rsidRPr="00E325AC">
        <w:rPr>
          <w:rFonts w:ascii="宋体" w:hAnsi="宋体" w:hint="eastAsia"/>
          <w:szCs w:val="28"/>
        </w:rPr>
        <w:t>风压方向的强度和抗冲击性能。但是绝大多数工程都是负风压控制，不应</w:t>
      </w:r>
      <w:proofErr w:type="gramStart"/>
      <w:r w:rsidRPr="00E325AC">
        <w:rPr>
          <w:rFonts w:ascii="宋体" w:hAnsi="宋体" w:hint="eastAsia"/>
          <w:szCs w:val="28"/>
        </w:rPr>
        <w:t>考虑背网对</w:t>
      </w:r>
      <w:proofErr w:type="gramEnd"/>
      <w:r w:rsidRPr="00E325AC">
        <w:rPr>
          <w:rFonts w:ascii="宋体" w:hAnsi="宋体" w:hint="eastAsia"/>
          <w:szCs w:val="28"/>
        </w:rPr>
        <w:t>石材幕墙的强度提高。</w:t>
      </w:r>
      <w:proofErr w:type="gramStart"/>
      <w:r w:rsidRPr="00E325AC">
        <w:rPr>
          <w:rFonts w:ascii="宋体" w:hAnsi="宋体" w:hint="eastAsia"/>
          <w:szCs w:val="28"/>
        </w:rPr>
        <w:t>背网只能</w:t>
      </w:r>
      <w:proofErr w:type="gramEnd"/>
      <w:r w:rsidRPr="00E325AC">
        <w:rPr>
          <w:rFonts w:ascii="宋体" w:hAnsi="宋体" w:hint="eastAsia"/>
          <w:szCs w:val="28"/>
        </w:rPr>
        <w:t>作为石材幕墙的防断裂措施和辅助安全措施。</w:t>
      </w:r>
    </w:p>
    <w:p w:rsidR="0020303B" w:rsidRPr="00E325AC" w:rsidRDefault="0020303B" w:rsidP="0083487F">
      <w:pPr>
        <w:widowControl/>
        <w:numPr>
          <w:ilvl w:val="3"/>
          <w:numId w:val="0"/>
        </w:numPr>
        <w:spacing w:beforeLines="50" w:afterLines="50"/>
        <w:outlineLvl w:val="4"/>
        <w:rPr>
          <w:rFonts w:ascii="宋体" w:hAnsi="宋体"/>
          <w:kern w:val="0"/>
          <w:szCs w:val="28"/>
        </w:rPr>
      </w:pPr>
      <w:r w:rsidRPr="00E325AC">
        <w:rPr>
          <w:rFonts w:ascii="宋体" w:hAnsi="宋体" w:hint="eastAsia"/>
          <w:b/>
          <w:kern w:val="0"/>
          <w:szCs w:val="28"/>
        </w:rPr>
        <w:t>7.</w:t>
      </w:r>
      <w:r w:rsidR="004C6692" w:rsidRPr="00E325AC">
        <w:rPr>
          <w:rFonts w:ascii="宋体" w:hAnsi="宋体"/>
          <w:b/>
          <w:kern w:val="0"/>
          <w:szCs w:val="28"/>
        </w:rPr>
        <w:t>4</w:t>
      </w:r>
      <w:r w:rsidRPr="00E325AC">
        <w:rPr>
          <w:rFonts w:ascii="宋体" w:hAnsi="宋体" w:hint="eastAsia"/>
          <w:b/>
          <w:kern w:val="0"/>
          <w:szCs w:val="28"/>
        </w:rPr>
        <w:t>.</w:t>
      </w:r>
      <w:r w:rsidR="00853EB9" w:rsidRPr="00E325AC">
        <w:rPr>
          <w:rFonts w:ascii="宋体" w:hAnsi="宋体" w:hint="eastAsia"/>
          <w:b/>
          <w:kern w:val="0"/>
          <w:szCs w:val="28"/>
        </w:rPr>
        <w:t>9</w:t>
      </w:r>
      <w:r w:rsidR="005F25EE" w:rsidRPr="00E325AC">
        <w:rPr>
          <w:rFonts w:ascii="宋体" w:hAnsi="宋体" w:hint="eastAsia"/>
          <w:b/>
          <w:kern w:val="0"/>
          <w:szCs w:val="28"/>
        </w:rPr>
        <w:t xml:space="preserve"> </w:t>
      </w:r>
      <w:r w:rsidRPr="00E325AC">
        <w:rPr>
          <w:rFonts w:ascii="宋体" w:hAnsi="宋体" w:hint="eastAsia"/>
          <w:kern w:val="0"/>
          <w:szCs w:val="28"/>
        </w:rPr>
        <w:t>石材面板</w:t>
      </w:r>
      <w:r w:rsidRPr="00E325AC">
        <w:rPr>
          <w:rFonts w:ascii="宋体" w:hAnsi="宋体"/>
          <w:kern w:val="0"/>
          <w:szCs w:val="28"/>
        </w:rPr>
        <w:t>计算</w:t>
      </w:r>
      <w:r w:rsidR="00675DE3" w:rsidRPr="00E325AC">
        <w:rPr>
          <w:rFonts w:asciiTheme="minorEastAsia" w:eastAsiaTheme="minorEastAsia" w:hAnsiTheme="minorEastAsia" w:hint="eastAsia"/>
          <w:kern w:val="0"/>
          <w:szCs w:val="28"/>
        </w:rPr>
        <w:t>应满足下列要求：</w:t>
      </w:r>
    </w:p>
    <w:p w:rsidR="0020303B" w:rsidRPr="00E325AC" w:rsidRDefault="0020303B" w:rsidP="005F25EE">
      <w:pPr>
        <w:ind w:firstLineChars="200" w:firstLine="562"/>
        <w:rPr>
          <w:rFonts w:ascii="宋体" w:hAnsi="宋体"/>
          <w:szCs w:val="28"/>
        </w:rPr>
      </w:pPr>
      <w:r w:rsidRPr="00E325AC">
        <w:rPr>
          <w:rFonts w:ascii="宋体" w:hAnsi="宋体" w:hint="eastAsia"/>
          <w:b/>
          <w:szCs w:val="28"/>
        </w:rPr>
        <w:t>1</w:t>
      </w:r>
      <w:r w:rsidR="005F25EE" w:rsidRPr="00E325AC">
        <w:rPr>
          <w:rFonts w:ascii="宋体" w:hAnsi="宋体" w:hint="eastAsia"/>
          <w:b/>
          <w:szCs w:val="28"/>
        </w:rPr>
        <w:t xml:space="preserve"> </w:t>
      </w:r>
      <w:r w:rsidRPr="00E325AC">
        <w:rPr>
          <w:rFonts w:ascii="宋体" w:hAnsi="宋体"/>
          <w:szCs w:val="28"/>
        </w:rPr>
        <w:t>四点支承</w:t>
      </w:r>
      <w:proofErr w:type="gramStart"/>
      <w:r w:rsidRPr="00E325AC">
        <w:rPr>
          <w:rFonts w:ascii="宋体" w:hAnsi="宋体"/>
          <w:szCs w:val="28"/>
        </w:rPr>
        <w:t>板最大</w:t>
      </w:r>
      <w:proofErr w:type="gramEnd"/>
      <w:r w:rsidRPr="00E325AC">
        <w:rPr>
          <w:rFonts w:ascii="宋体" w:hAnsi="宋体"/>
          <w:szCs w:val="28"/>
        </w:rPr>
        <w:t>弯曲应力</w:t>
      </w:r>
      <w:r w:rsidR="00B82DC2" w:rsidRPr="00E325AC">
        <w:rPr>
          <w:rFonts w:ascii="宋体" w:hAnsi="宋体" w:hint="eastAsia"/>
          <w:szCs w:val="28"/>
        </w:rPr>
        <w:t>设计</w:t>
      </w:r>
      <w:r w:rsidRPr="00E325AC">
        <w:rPr>
          <w:rFonts w:ascii="宋体" w:hAnsi="宋体"/>
          <w:szCs w:val="28"/>
        </w:rPr>
        <w:t>值，</w:t>
      </w:r>
      <w:r w:rsidRPr="00E325AC">
        <w:rPr>
          <w:rFonts w:ascii="宋体" w:hAnsi="宋体" w:hint="eastAsia"/>
          <w:szCs w:val="28"/>
        </w:rPr>
        <w:t>应</w:t>
      </w:r>
      <w:r w:rsidRPr="00E325AC">
        <w:rPr>
          <w:rFonts w:ascii="宋体" w:hAnsi="宋体"/>
          <w:szCs w:val="28"/>
        </w:rPr>
        <w:t>按下式计算：</w:t>
      </w:r>
    </w:p>
    <w:p w:rsidR="0020303B" w:rsidRPr="00E325AC" w:rsidRDefault="0020303B" w:rsidP="005F25EE">
      <w:pPr>
        <w:ind w:leftChars="150" w:left="420" w:firstLineChars="1050" w:firstLine="2940"/>
        <w:rPr>
          <w:rFonts w:ascii="宋体" w:hAnsi="宋体"/>
          <w:szCs w:val="28"/>
        </w:rPr>
      </w:pPr>
      <w:r w:rsidRPr="00E325AC">
        <w:rPr>
          <w:rFonts w:ascii="宋体" w:hAnsi="宋体"/>
          <w:position w:val="-22"/>
          <w:szCs w:val="28"/>
        </w:rPr>
        <w:object w:dxaOrig="1020" w:dyaOrig="580">
          <v:shape id="_x0000_i1168" type="#_x0000_t75" style="width:49.45pt;height:28.5pt" o:ole="">
            <v:imagedata r:id="rId341" o:title=""/>
          </v:shape>
          <o:OLEObject Type="Embed" ProgID="Equation.DSMT4" ShapeID="_x0000_i1168" DrawAspect="Content" ObjectID="_1630338544" r:id="rId342"/>
        </w:object>
      </w:r>
      <w:r w:rsidR="005F25EE" w:rsidRPr="00E325AC">
        <w:rPr>
          <w:rFonts w:ascii="宋体" w:hAnsi="宋体" w:hint="eastAsia"/>
          <w:position w:val="-22"/>
          <w:szCs w:val="28"/>
        </w:rPr>
        <w:t xml:space="preserve">                     </w:t>
      </w:r>
      <w:r w:rsidR="00853EB9" w:rsidRPr="00E325AC">
        <w:rPr>
          <w:rFonts w:ascii="宋体" w:hAnsi="宋体"/>
          <w:szCs w:val="28"/>
        </w:rPr>
        <w:t>（</w:t>
      </w:r>
      <w:r w:rsidR="004C6692" w:rsidRPr="00E325AC">
        <w:rPr>
          <w:rFonts w:ascii="宋体" w:hAnsi="宋体"/>
          <w:szCs w:val="28"/>
        </w:rPr>
        <w:t>7.4</w:t>
      </w:r>
      <w:r w:rsidR="00853EB9" w:rsidRPr="00E325AC">
        <w:rPr>
          <w:rFonts w:ascii="宋体" w:hAnsi="宋体"/>
          <w:szCs w:val="28"/>
        </w:rPr>
        <w:t>.9</w:t>
      </w:r>
      <w:r w:rsidR="005F25EE" w:rsidRPr="00E325AC">
        <w:rPr>
          <w:rFonts w:ascii="宋体" w:hAnsi="宋体" w:hint="eastAsia"/>
          <w:szCs w:val="28"/>
        </w:rPr>
        <w:t>-1</w:t>
      </w:r>
      <w:r w:rsidR="00853EB9" w:rsidRPr="00E325AC">
        <w:rPr>
          <w:rFonts w:ascii="宋体" w:hAnsi="宋体"/>
          <w:szCs w:val="28"/>
        </w:rPr>
        <w:t>）</w:t>
      </w:r>
    </w:p>
    <w:p w:rsidR="0020303B" w:rsidRPr="00E325AC" w:rsidRDefault="0020303B" w:rsidP="0020303B">
      <w:pPr>
        <w:ind w:left="420"/>
        <w:rPr>
          <w:rFonts w:ascii="宋体" w:hAnsi="宋体"/>
          <w:szCs w:val="28"/>
        </w:rPr>
      </w:pPr>
      <w:r w:rsidRPr="00E325AC">
        <w:rPr>
          <w:rFonts w:ascii="宋体" w:hAnsi="宋体"/>
          <w:bCs/>
          <w:szCs w:val="28"/>
        </w:rPr>
        <w:t>式中</w:t>
      </w:r>
      <w:r w:rsidRPr="00E325AC">
        <w:rPr>
          <w:rFonts w:ascii="宋体" w:hAnsi="宋体" w:hint="eastAsia"/>
          <w:bCs/>
          <w:szCs w:val="28"/>
        </w:rPr>
        <w:t>：</w:t>
      </w:r>
      <w:r w:rsidRPr="00E325AC">
        <w:rPr>
          <w:rFonts w:ascii="宋体" w:hAnsi="宋体"/>
          <w:szCs w:val="28"/>
        </w:rPr>
        <w:t>σ</w:t>
      </w:r>
      <w:r w:rsidR="00D16AD6" w:rsidRPr="00E325AC">
        <w:rPr>
          <w:rFonts w:eastAsia="黑体"/>
          <w:szCs w:val="28"/>
        </w:rPr>
        <w:t>——</w:t>
      </w:r>
      <w:r w:rsidRPr="00E325AC">
        <w:rPr>
          <w:rFonts w:ascii="宋体" w:hAnsi="宋体" w:hint="eastAsia"/>
          <w:szCs w:val="28"/>
        </w:rPr>
        <w:t>面板</w:t>
      </w:r>
      <w:r w:rsidRPr="00E325AC">
        <w:rPr>
          <w:rFonts w:ascii="宋体" w:hAnsi="宋体"/>
          <w:szCs w:val="28"/>
        </w:rPr>
        <w:t>的最大应力</w:t>
      </w:r>
      <w:r w:rsidRPr="00E325AC">
        <w:rPr>
          <w:rFonts w:ascii="宋体" w:hAnsi="宋体" w:hint="eastAsia"/>
          <w:szCs w:val="28"/>
        </w:rPr>
        <w:t>设计</w:t>
      </w:r>
      <w:r w:rsidRPr="00E325AC">
        <w:rPr>
          <w:rFonts w:ascii="宋体" w:hAnsi="宋体"/>
          <w:szCs w:val="28"/>
        </w:rPr>
        <w:t>值（N/mm</w:t>
      </w:r>
      <w:r w:rsidRPr="00E325AC">
        <w:rPr>
          <w:rFonts w:ascii="宋体" w:hAnsi="宋体"/>
          <w:szCs w:val="28"/>
          <w:vertAlign w:val="superscript"/>
        </w:rPr>
        <w:t>2</w:t>
      </w:r>
      <w:r w:rsidRPr="00E325AC">
        <w:rPr>
          <w:rFonts w:ascii="宋体" w:hAnsi="宋体"/>
          <w:szCs w:val="28"/>
        </w:rPr>
        <w:t>）；</w:t>
      </w:r>
    </w:p>
    <w:p w:rsidR="0020303B" w:rsidRPr="00E325AC" w:rsidRDefault="0020303B" w:rsidP="0020303B">
      <w:pPr>
        <w:ind w:left="420" w:firstLineChars="300" w:firstLine="840"/>
        <w:rPr>
          <w:rFonts w:ascii="宋体" w:hAnsi="宋体"/>
          <w:szCs w:val="28"/>
        </w:rPr>
      </w:pPr>
      <w:r w:rsidRPr="00E325AC">
        <w:rPr>
          <w:rFonts w:ascii="宋体" w:hAnsi="宋体"/>
          <w:szCs w:val="28"/>
        </w:rPr>
        <w:t>q</w:t>
      </w:r>
      <w:r w:rsidR="00D16AD6" w:rsidRPr="00E325AC">
        <w:rPr>
          <w:rFonts w:eastAsia="黑体"/>
          <w:szCs w:val="28"/>
        </w:rPr>
        <w:t>——</w:t>
      </w:r>
      <w:r w:rsidRPr="00E325AC">
        <w:rPr>
          <w:rFonts w:ascii="宋体" w:hAnsi="宋体"/>
          <w:szCs w:val="28"/>
        </w:rPr>
        <w:t>垂直于</w:t>
      </w:r>
      <w:r w:rsidRPr="00E325AC">
        <w:rPr>
          <w:rFonts w:ascii="宋体" w:hAnsi="宋体" w:hint="eastAsia"/>
          <w:szCs w:val="28"/>
        </w:rPr>
        <w:t>板</w:t>
      </w:r>
      <w:r w:rsidRPr="00E325AC">
        <w:rPr>
          <w:rFonts w:ascii="宋体" w:hAnsi="宋体"/>
          <w:szCs w:val="28"/>
        </w:rPr>
        <w:t>面</w:t>
      </w:r>
      <w:r w:rsidRPr="00E325AC">
        <w:rPr>
          <w:rFonts w:ascii="宋体" w:hAnsi="宋体" w:hint="eastAsia"/>
          <w:szCs w:val="28"/>
        </w:rPr>
        <w:t>方向</w:t>
      </w:r>
      <w:r w:rsidRPr="00E325AC">
        <w:rPr>
          <w:rFonts w:ascii="宋体" w:hAnsi="宋体"/>
          <w:szCs w:val="28"/>
        </w:rPr>
        <w:t>的荷载</w:t>
      </w:r>
      <w:r w:rsidRPr="00E325AC">
        <w:rPr>
          <w:rFonts w:ascii="宋体" w:hAnsi="宋体" w:hint="eastAsia"/>
          <w:szCs w:val="28"/>
        </w:rPr>
        <w:t>设计</w:t>
      </w:r>
      <w:r w:rsidRPr="00E325AC">
        <w:rPr>
          <w:rFonts w:ascii="宋体" w:hAnsi="宋体"/>
          <w:szCs w:val="28"/>
        </w:rPr>
        <w:t>值（N/mm</w:t>
      </w:r>
      <w:r w:rsidRPr="00E325AC">
        <w:rPr>
          <w:rFonts w:ascii="宋体" w:hAnsi="宋体"/>
          <w:szCs w:val="28"/>
          <w:vertAlign w:val="superscript"/>
        </w:rPr>
        <w:t>2</w:t>
      </w:r>
      <w:r w:rsidRPr="00E325AC">
        <w:rPr>
          <w:rFonts w:ascii="宋体" w:hAnsi="宋体"/>
          <w:szCs w:val="28"/>
        </w:rPr>
        <w:t>）；</w:t>
      </w:r>
    </w:p>
    <w:p w:rsidR="0020303B" w:rsidRPr="00E325AC" w:rsidRDefault="0020303B" w:rsidP="0020303B">
      <w:pPr>
        <w:ind w:left="420" w:firstLineChars="300" w:firstLine="840"/>
        <w:rPr>
          <w:rFonts w:ascii="宋体" w:hAnsi="宋体"/>
          <w:szCs w:val="28"/>
        </w:rPr>
      </w:pPr>
      <w:r w:rsidRPr="00E325AC">
        <w:rPr>
          <w:rFonts w:ascii="宋体" w:hAnsi="宋体"/>
          <w:szCs w:val="28"/>
        </w:rPr>
        <w:t>b</w:t>
      </w:r>
      <w:r w:rsidR="00D16AD6" w:rsidRPr="00E325AC">
        <w:rPr>
          <w:rFonts w:eastAsia="黑体"/>
          <w:szCs w:val="28"/>
        </w:rPr>
        <w:t>——</w:t>
      </w:r>
      <w:r w:rsidRPr="00E325AC">
        <w:rPr>
          <w:rFonts w:ascii="宋体" w:hAnsi="宋体" w:hint="eastAsia"/>
          <w:szCs w:val="28"/>
        </w:rPr>
        <w:t>矩形面板</w:t>
      </w:r>
      <w:r w:rsidRPr="00E325AC">
        <w:rPr>
          <w:rFonts w:ascii="宋体" w:hAnsi="宋体"/>
          <w:szCs w:val="28"/>
        </w:rPr>
        <w:t>长边</w:t>
      </w:r>
      <w:r w:rsidRPr="00E325AC">
        <w:rPr>
          <w:rFonts w:ascii="宋体" w:hAnsi="宋体" w:hint="eastAsia"/>
          <w:szCs w:val="28"/>
        </w:rPr>
        <w:t>计算</w:t>
      </w:r>
      <w:r w:rsidRPr="00E325AC">
        <w:rPr>
          <w:rFonts w:ascii="宋体" w:hAnsi="宋体"/>
          <w:szCs w:val="28"/>
        </w:rPr>
        <w:t>边长（mm）；</w:t>
      </w:r>
    </w:p>
    <w:p w:rsidR="0020303B" w:rsidRPr="00E325AC" w:rsidRDefault="00BD18E0" w:rsidP="0020303B">
      <w:pPr>
        <w:ind w:left="420" w:firstLineChars="300" w:firstLine="840"/>
        <w:rPr>
          <w:rFonts w:ascii="宋体" w:hAnsi="宋体"/>
          <w:szCs w:val="28"/>
        </w:rPr>
      </w:pPr>
      <w:r w:rsidRPr="00E325AC">
        <w:rPr>
          <w:rFonts w:ascii="宋体" w:hAnsi="宋体"/>
          <w:noProof/>
          <w:szCs w:val="28"/>
        </w:rPr>
        <w:drawing>
          <wp:inline distT="0" distB="0" distL="0" distR="0">
            <wp:extent cx="59690" cy="142240"/>
            <wp:effectExtent l="0" t="0" r="0" b="0"/>
            <wp:docPr id="355"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90" cy="142240"/>
                    </a:xfrm>
                    <a:prstGeom prst="rect">
                      <a:avLst/>
                    </a:prstGeom>
                    <a:noFill/>
                    <a:ln>
                      <a:noFill/>
                    </a:ln>
                  </pic:spPr>
                </pic:pic>
              </a:graphicData>
            </a:graphic>
          </wp:inline>
        </w:drawing>
      </w:r>
      <w:r w:rsidR="00D16AD6" w:rsidRPr="00E325AC">
        <w:rPr>
          <w:rFonts w:eastAsia="黑体"/>
          <w:szCs w:val="28"/>
        </w:rPr>
        <w:t>——</w:t>
      </w:r>
      <w:r w:rsidR="0020303B" w:rsidRPr="00E325AC">
        <w:rPr>
          <w:rFonts w:ascii="宋体" w:hAnsi="宋体"/>
          <w:szCs w:val="28"/>
        </w:rPr>
        <w:t>面板厚度（mm）；</w:t>
      </w:r>
    </w:p>
    <w:p w:rsidR="0020303B" w:rsidRPr="00E325AC" w:rsidRDefault="005F25EE" w:rsidP="005F25EE">
      <w:pPr>
        <w:ind w:firstLineChars="400" w:firstLine="1120"/>
        <w:rPr>
          <w:rFonts w:ascii="宋体" w:hAnsi="宋体"/>
          <w:szCs w:val="28"/>
        </w:rPr>
      </w:pPr>
      <w:r w:rsidRPr="00E325AC">
        <w:rPr>
          <w:rFonts w:eastAsia="黑体" w:hint="eastAsia"/>
          <w:i/>
          <w:szCs w:val="28"/>
        </w:rPr>
        <w:t>m</w:t>
      </w:r>
      <w:r w:rsidR="00D16AD6" w:rsidRPr="00E325AC">
        <w:rPr>
          <w:rFonts w:eastAsia="黑体"/>
          <w:szCs w:val="28"/>
        </w:rPr>
        <w:t>——</w:t>
      </w:r>
      <w:r w:rsidR="0020303B" w:rsidRPr="00E325AC">
        <w:rPr>
          <w:rFonts w:ascii="宋体" w:hAnsi="宋体"/>
          <w:szCs w:val="28"/>
        </w:rPr>
        <w:t>均布荷载作用下的最大弯矩系数（按表</w:t>
      </w:r>
      <w:r w:rsidR="004C6692" w:rsidRPr="00E325AC">
        <w:rPr>
          <w:rFonts w:ascii="宋体" w:hAnsi="宋体" w:hint="eastAsia"/>
          <w:szCs w:val="28"/>
        </w:rPr>
        <w:t>7.4</w:t>
      </w:r>
      <w:r w:rsidR="00853EB9" w:rsidRPr="00E325AC">
        <w:rPr>
          <w:rFonts w:ascii="宋体" w:hAnsi="宋体" w:hint="eastAsia"/>
          <w:szCs w:val="28"/>
        </w:rPr>
        <w:t>.9-1</w:t>
      </w:r>
      <w:r w:rsidR="0020303B" w:rsidRPr="00E325AC">
        <w:rPr>
          <w:rFonts w:ascii="宋体" w:hAnsi="宋体"/>
          <w:szCs w:val="28"/>
        </w:rPr>
        <w:t>采用）。</w:t>
      </w:r>
    </w:p>
    <w:p w:rsidR="00853EB9" w:rsidRPr="00E325AC" w:rsidRDefault="00853EB9" w:rsidP="008471A5">
      <w:pPr>
        <w:rPr>
          <w:rFonts w:ascii="宋体" w:hAnsi="宋体"/>
          <w:szCs w:val="28"/>
        </w:rPr>
      </w:pPr>
    </w:p>
    <w:p w:rsidR="00853EB9" w:rsidRPr="00E325AC" w:rsidRDefault="00BD18E0" w:rsidP="00F0487C">
      <w:pPr>
        <w:ind w:firstLine="630"/>
        <w:jc w:val="center"/>
        <w:rPr>
          <w:rFonts w:ascii="宋体" w:hAnsi="宋体"/>
          <w:szCs w:val="28"/>
        </w:rPr>
      </w:pPr>
      <w:r w:rsidRPr="00E325AC">
        <w:rPr>
          <w:noProof/>
        </w:rPr>
        <w:drawing>
          <wp:inline distT="0" distB="0" distL="0" distR="0">
            <wp:extent cx="3230245" cy="1662430"/>
            <wp:effectExtent l="0" t="0" r="0" b="0"/>
            <wp:docPr id="35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0245" cy="1662430"/>
                    </a:xfrm>
                    <a:prstGeom prst="rect">
                      <a:avLst/>
                    </a:prstGeom>
                    <a:noFill/>
                    <a:ln>
                      <a:noFill/>
                    </a:ln>
                  </pic:spPr>
                </pic:pic>
              </a:graphicData>
            </a:graphic>
          </wp:inline>
        </w:drawing>
      </w:r>
    </w:p>
    <w:p w:rsidR="00853EB9" w:rsidRPr="00E325AC" w:rsidRDefault="00853EB9" w:rsidP="008471A5">
      <w:pPr>
        <w:jc w:val="center"/>
        <w:rPr>
          <w:rFonts w:ascii="宋体" w:hAnsi="宋体"/>
          <w:szCs w:val="28"/>
        </w:rPr>
      </w:pPr>
      <w:r w:rsidRPr="00E325AC">
        <w:rPr>
          <w:rFonts w:ascii="宋体" w:hAnsi="宋体" w:hint="eastAsia"/>
          <w:szCs w:val="28"/>
        </w:rPr>
        <w:t>图</w:t>
      </w:r>
      <w:r w:rsidR="004C6692" w:rsidRPr="00E325AC">
        <w:rPr>
          <w:rFonts w:ascii="宋体" w:hAnsi="宋体" w:hint="eastAsia"/>
          <w:kern w:val="0"/>
          <w:szCs w:val="28"/>
        </w:rPr>
        <w:t>7.4</w:t>
      </w:r>
      <w:r w:rsidRPr="00E325AC">
        <w:rPr>
          <w:rFonts w:ascii="宋体" w:hAnsi="宋体" w:hint="eastAsia"/>
          <w:kern w:val="0"/>
          <w:szCs w:val="28"/>
        </w:rPr>
        <w:t>.9</w:t>
      </w:r>
      <w:r w:rsidRPr="00E325AC">
        <w:rPr>
          <w:rFonts w:ascii="宋体" w:hAnsi="宋体"/>
          <w:szCs w:val="28"/>
        </w:rPr>
        <w:t xml:space="preserve">　四点支承矩形石板</w:t>
      </w:r>
    </w:p>
    <w:p w:rsidR="0020303B" w:rsidRPr="00E325AC" w:rsidRDefault="0020303B" w:rsidP="003D27F2">
      <w:pPr>
        <w:ind w:left="420"/>
        <w:jc w:val="center"/>
        <w:rPr>
          <w:rFonts w:ascii="宋体" w:hAnsi="宋体"/>
          <w:b/>
          <w:sz w:val="24"/>
        </w:rPr>
      </w:pPr>
      <w:r w:rsidRPr="00E325AC">
        <w:rPr>
          <w:rFonts w:ascii="宋体" w:hAnsi="宋体"/>
          <w:b/>
          <w:sz w:val="24"/>
        </w:rPr>
        <w:t>表</w:t>
      </w:r>
      <w:r w:rsidR="004C6692" w:rsidRPr="00E325AC">
        <w:rPr>
          <w:rFonts w:ascii="宋体" w:hAnsi="宋体" w:hint="eastAsia"/>
          <w:b/>
          <w:kern w:val="0"/>
          <w:sz w:val="24"/>
        </w:rPr>
        <w:t>7.4</w:t>
      </w:r>
      <w:r w:rsidRPr="00E325AC">
        <w:rPr>
          <w:rFonts w:ascii="宋体" w:hAnsi="宋体" w:hint="eastAsia"/>
          <w:b/>
          <w:kern w:val="0"/>
          <w:sz w:val="24"/>
        </w:rPr>
        <w:t>.</w:t>
      </w:r>
      <w:r w:rsidR="00853EB9" w:rsidRPr="00E325AC">
        <w:rPr>
          <w:rFonts w:ascii="宋体" w:hAnsi="宋体" w:hint="eastAsia"/>
          <w:b/>
          <w:kern w:val="0"/>
          <w:sz w:val="24"/>
        </w:rPr>
        <w:t>9-1</w:t>
      </w:r>
      <w:r w:rsidR="00F0487C" w:rsidRPr="00E325AC">
        <w:rPr>
          <w:rFonts w:ascii="宋体" w:hAnsi="宋体" w:hint="eastAsia"/>
          <w:b/>
          <w:kern w:val="0"/>
          <w:sz w:val="24"/>
        </w:rPr>
        <w:t xml:space="preserve">  </w:t>
      </w:r>
      <w:r w:rsidRPr="00E325AC">
        <w:rPr>
          <w:rFonts w:ascii="宋体" w:hAnsi="宋体"/>
          <w:b/>
          <w:sz w:val="24"/>
        </w:rPr>
        <w:t>四点支承矩形石板弯矩系数（</w:t>
      </w:r>
      <w:r w:rsidR="00BD18E0" w:rsidRPr="00E325AC">
        <w:rPr>
          <w:rFonts w:ascii="宋体" w:hAnsi="宋体"/>
          <w:b/>
          <w:noProof/>
          <w:position w:val="-6"/>
          <w:sz w:val="24"/>
        </w:rPr>
        <w:drawing>
          <wp:inline distT="0" distB="0" distL="0" distR="0">
            <wp:extent cx="130810" cy="130810"/>
            <wp:effectExtent l="0" t="0" r="2540" b="2540"/>
            <wp:docPr id="357" name="图片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sidRPr="00E325AC">
        <w:rPr>
          <w:rFonts w:ascii="宋体" w:hAnsi="宋体"/>
          <w:b/>
          <w:sz w:val="24"/>
        </w:rPr>
        <w:t>= 0.125）</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1701"/>
        <w:gridCol w:w="1701"/>
        <w:gridCol w:w="1701"/>
        <w:gridCol w:w="2126"/>
      </w:tblGrid>
      <w:tr w:rsidR="009A2B51" w:rsidRPr="00E325AC" w:rsidTr="00F0487C">
        <w:tc>
          <w:tcPr>
            <w:tcW w:w="2093" w:type="dxa"/>
            <w:shd w:val="clear" w:color="auto" w:fill="auto"/>
            <w:vAlign w:val="center"/>
          </w:tcPr>
          <w:p w:rsidR="0020303B" w:rsidRPr="00E325AC" w:rsidRDefault="0020303B" w:rsidP="000B4FE4">
            <w:pPr>
              <w:spacing w:after="120"/>
              <w:jc w:val="center"/>
              <w:rPr>
                <w:bCs/>
                <w:sz w:val="24"/>
              </w:rPr>
            </w:pPr>
            <w:r w:rsidRPr="00E325AC">
              <w:rPr>
                <w:bCs/>
                <w:sz w:val="24"/>
              </w:rPr>
              <w:t>计算边长</w:t>
            </w:r>
            <w:r w:rsidRPr="00E325AC">
              <w:rPr>
                <w:bCs/>
                <w:sz w:val="24"/>
              </w:rPr>
              <w:t>a</w:t>
            </w:r>
            <w:r w:rsidRPr="00E325AC">
              <w:rPr>
                <w:bCs/>
                <w:sz w:val="24"/>
                <w:vertAlign w:val="subscript"/>
              </w:rPr>
              <w:t>0</w:t>
            </w:r>
            <w:r w:rsidRPr="00E325AC">
              <w:rPr>
                <w:bCs/>
                <w:sz w:val="24"/>
              </w:rPr>
              <w:t>/b</w:t>
            </w:r>
            <w:r w:rsidRPr="00E325AC">
              <w:rPr>
                <w:bCs/>
                <w:sz w:val="24"/>
                <w:vertAlign w:val="subscript"/>
              </w:rPr>
              <w:t>0</w:t>
            </w:r>
          </w:p>
        </w:tc>
        <w:tc>
          <w:tcPr>
            <w:tcW w:w="1701" w:type="dxa"/>
            <w:shd w:val="clear" w:color="auto" w:fill="auto"/>
            <w:vAlign w:val="center"/>
          </w:tcPr>
          <w:p w:rsidR="0020303B" w:rsidRPr="00E325AC" w:rsidRDefault="0020303B" w:rsidP="000B4FE4">
            <w:pPr>
              <w:spacing w:after="120"/>
              <w:jc w:val="center"/>
              <w:rPr>
                <w:bCs/>
                <w:sz w:val="24"/>
              </w:rPr>
            </w:pPr>
            <w:r w:rsidRPr="00E325AC">
              <w:rPr>
                <w:bCs/>
                <w:sz w:val="24"/>
              </w:rPr>
              <w:t>m</w:t>
            </w:r>
            <w:r w:rsidRPr="00E325AC">
              <w:rPr>
                <w:bCs/>
                <w:sz w:val="24"/>
                <w:vertAlign w:val="subscript"/>
              </w:rPr>
              <w:t>ac</w:t>
            </w:r>
          </w:p>
        </w:tc>
        <w:tc>
          <w:tcPr>
            <w:tcW w:w="1701" w:type="dxa"/>
            <w:shd w:val="clear" w:color="auto" w:fill="auto"/>
            <w:vAlign w:val="center"/>
          </w:tcPr>
          <w:p w:rsidR="0020303B" w:rsidRPr="00E325AC" w:rsidRDefault="0020303B" w:rsidP="000B4FE4">
            <w:pPr>
              <w:spacing w:after="120"/>
              <w:jc w:val="center"/>
              <w:rPr>
                <w:bCs/>
                <w:sz w:val="24"/>
              </w:rPr>
            </w:pPr>
            <w:r w:rsidRPr="00E325AC">
              <w:rPr>
                <w:bCs/>
                <w:sz w:val="24"/>
              </w:rPr>
              <w:t>m</w:t>
            </w:r>
            <w:r w:rsidRPr="00E325AC">
              <w:rPr>
                <w:bCs/>
                <w:sz w:val="24"/>
                <w:vertAlign w:val="subscript"/>
              </w:rPr>
              <w:t>bc</w:t>
            </w:r>
          </w:p>
        </w:tc>
        <w:tc>
          <w:tcPr>
            <w:tcW w:w="1701" w:type="dxa"/>
            <w:shd w:val="clear" w:color="auto" w:fill="auto"/>
            <w:vAlign w:val="center"/>
          </w:tcPr>
          <w:p w:rsidR="0020303B" w:rsidRPr="00E325AC" w:rsidRDefault="0020303B" w:rsidP="000B4FE4">
            <w:pPr>
              <w:spacing w:after="120"/>
              <w:jc w:val="center"/>
              <w:rPr>
                <w:bCs/>
                <w:sz w:val="24"/>
              </w:rPr>
            </w:pPr>
            <w:r w:rsidRPr="00E325AC">
              <w:rPr>
                <w:bCs/>
                <w:sz w:val="24"/>
              </w:rPr>
              <w:t>m</w:t>
            </w:r>
            <w:r w:rsidRPr="00E325AC">
              <w:rPr>
                <w:bCs/>
                <w:sz w:val="24"/>
                <w:vertAlign w:val="subscript"/>
              </w:rPr>
              <w:t>a0</w:t>
            </w:r>
          </w:p>
        </w:tc>
        <w:tc>
          <w:tcPr>
            <w:tcW w:w="2126" w:type="dxa"/>
            <w:shd w:val="clear" w:color="auto" w:fill="auto"/>
            <w:vAlign w:val="center"/>
          </w:tcPr>
          <w:p w:rsidR="0020303B" w:rsidRPr="00E325AC" w:rsidRDefault="0020303B" w:rsidP="000B4FE4">
            <w:pPr>
              <w:spacing w:after="120"/>
              <w:jc w:val="center"/>
              <w:rPr>
                <w:bCs/>
                <w:sz w:val="24"/>
              </w:rPr>
            </w:pPr>
            <w:r w:rsidRPr="00E325AC">
              <w:rPr>
                <w:bCs/>
                <w:sz w:val="24"/>
              </w:rPr>
              <w:t>m</w:t>
            </w:r>
            <w:r w:rsidRPr="00E325AC">
              <w:rPr>
                <w:bCs/>
                <w:sz w:val="24"/>
                <w:vertAlign w:val="subscript"/>
              </w:rPr>
              <w:t>b0</w:t>
            </w:r>
          </w:p>
        </w:tc>
      </w:tr>
      <w:tr w:rsidR="009A2B51" w:rsidRPr="00E325AC" w:rsidTr="00F0487C">
        <w:tc>
          <w:tcPr>
            <w:tcW w:w="2093" w:type="dxa"/>
            <w:shd w:val="clear" w:color="auto" w:fill="auto"/>
            <w:vAlign w:val="center"/>
          </w:tcPr>
          <w:p w:rsidR="0020303B" w:rsidRPr="00E325AC" w:rsidRDefault="0020303B" w:rsidP="000B4FE4">
            <w:pPr>
              <w:spacing w:after="120"/>
              <w:jc w:val="center"/>
              <w:rPr>
                <w:bCs/>
                <w:sz w:val="24"/>
              </w:rPr>
            </w:pPr>
            <w:r w:rsidRPr="00E325AC">
              <w:rPr>
                <w:bCs/>
                <w:sz w:val="24"/>
              </w:rPr>
              <w:t>0.50</w:t>
            </w:r>
          </w:p>
          <w:p w:rsidR="0020303B" w:rsidRPr="00E325AC" w:rsidRDefault="0020303B" w:rsidP="000B4FE4">
            <w:pPr>
              <w:spacing w:after="120"/>
              <w:jc w:val="center"/>
              <w:rPr>
                <w:bCs/>
                <w:sz w:val="24"/>
              </w:rPr>
            </w:pPr>
            <w:r w:rsidRPr="00E325AC">
              <w:rPr>
                <w:bCs/>
                <w:sz w:val="24"/>
              </w:rPr>
              <w:t>0.55</w:t>
            </w:r>
          </w:p>
          <w:p w:rsidR="0020303B" w:rsidRPr="00E325AC" w:rsidRDefault="0020303B" w:rsidP="000B4FE4">
            <w:pPr>
              <w:spacing w:after="120"/>
              <w:jc w:val="center"/>
              <w:rPr>
                <w:bCs/>
                <w:sz w:val="24"/>
              </w:rPr>
            </w:pPr>
            <w:r w:rsidRPr="00E325AC">
              <w:rPr>
                <w:bCs/>
                <w:sz w:val="24"/>
              </w:rPr>
              <w:t>0.60</w:t>
            </w:r>
          </w:p>
          <w:p w:rsidR="0020303B" w:rsidRPr="00E325AC" w:rsidRDefault="0020303B" w:rsidP="000B4FE4">
            <w:pPr>
              <w:spacing w:after="120"/>
              <w:jc w:val="center"/>
              <w:rPr>
                <w:bCs/>
                <w:sz w:val="24"/>
              </w:rPr>
            </w:pPr>
            <w:r w:rsidRPr="00E325AC">
              <w:rPr>
                <w:bCs/>
                <w:sz w:val="24"/>
              </w:rPr>
              <w:t>0.65</w:t>
            </w:r>
          </w:p>
          <w:p w:rsidR="0020303B" w:rsidRPr="00E325AC" w:rsidRDefault="0020303B" w:rsidP="000B4FE4">
            <w:pPr>
              <w:spacing w:after="120"/>
              <w:jc w:val="center"/>
              <w:rPr>
                <w:bCs/>
                <w:sz w:val="24"/>
              </w:rPr>
            </w:pPr>
            <w:r w:rsidRPr="00E325AC">
              <w:rPr>
                <w:bCs/>
                <w:sz w:val="24"/>
              </w:rPr>
              <w:t>0.70</w:t>
            </w:r>
          </w:p>
        </w:tc>
        <w:tc>
          <w:tcPr>
            <w:tcW w:w="1701" w:type="dxa"/>
            <w:shd w:val="clear" w:color="auto" w:fill="auto"/>
            <w:vAlign w:val="center"/>
          </w:tcPr>
          <w:p w:rsidR="0020303B" w:rsidRPr="00E325AC" w:rsidRDefault="0020303B" w:rsidP="000B4FE4">
            <w:pPr>
              <w:spacing w:after="120"/>
              <w:jc w:val="center"/>
              <w:rPr>
                <w:bCs/>
                <w:sz w:val="24"/>
              </w:rPr>
            </w:pPr>
            <w:r w:rsidRPr="00E325AC">
              <w:rPr>
                <w:bCs/>
                <w:sz w:val="24"/>
              </w:rPr>
              <w:t>0.0180</w:t>
            </w:r>
          </w:p>
          <w:p w:rsidR="0020303B" w:rsidRPr="00E325AC" w:rsidRDefault="0020303B" w:rsidP="000B4FE4">
            <w:pPr>
              <w:spacing w:after="120"/>
              <w:jc w:val="center"/>
              <w:rPr>
                <w:bCs/>
                <w:sz w:val="24"/>
              </w:rPr>
            </w:pPr>
            <w:r w:rsidRPr="00E325AC">
              <w:rPr>
                <w:bCs/>
                <w:sz w:val="24"/>
              </w:rPr>
              <w:t>0.0236</w:t>
            </w:r>
          </w:p>
          <w:p w:rsidR="0020303B" w:rsidRPr="00E325AC" w:rsidRDefault="0020303B" w:rsidP="000B4FE4">
            <w:pPr>
              <w:spacing w:after="120"/>
              <w:jc w:val="center"/>
              <w:rPr>
                <w:bCs/>
                <w:sz w:val="24"/>
              </w:rPr>
            </w:pPr>
            <w:r w:rsidRPr="00E325AC">
              <w:rPr>
                <w:bCs/>
                <w:sz w:val="24"/>
              </w:rPr>
              <w:t>0.0301</w:t>
            </w:r>
          </w:p>
          <w:p w:rsidR="0020303B" w:rsidRPr="00E325AC" w:rsidRDefault="0020303B" w:rsidP="000B4FE4">
            <w:pPr>
              <w:spacing w:after="120"/>
              <w:jc w:val="center"/>
              <w:rPr>
                <w:bCs/>
                <w:sz w:val="24"/>
              </w:rPr>
            </w:pPr>
            <w:r w:rsidRPr="00E325AC">
              <w:rPr>
                <w:bCs/>
                <w:sz w:val="24"/>
              </w:rPr>
              <w:t>0.0373</w:t>
            </w:r>
          </w:p>
          <w:p w:rsidR="0020303B" w:rsidRPr="00E325AC" w:rsidRDefault="0020303B" w:rsidP="000B4FE4">
            <w:pPr>
              <w:spacing w:after="120"/>
              <w:jc w:val="center"/>
              <w:rPr>
                <w:bCs/>
                <w:sz w:val="24"/>
              </w:rPr>
            </w:pPr>
            <w:r w:rsidRPr="00E325AC">
              <w:rPr>
                <w:bCs/>
                <w:sz w:val="24"/>
              </w:rPr>
              <w:t>0.0453</w:t>
            </w:r>
          </w:p>
        </w:tc>
        <w:tc>
          <w:tcPr>
            <w:tcW w:w="1701" w:type="dxa"/>
            <w:shd w:val="clear" w:color="auto" w:fill="auto"/>
            <w:vAlign w:val="center"/>
          </w:tcPr>
          <w:p w:rsidR="0020303B" w:rsidRPr="00E325AC" w:rsidRDefault="0020303B" w:rsidP="000B4FE4">
            <w:pPr>
              <w:spacing w:after="120"/>
              <w:jc w:val="center"/>
              <w:rPr>
                <w:bCs/>
                <w:sz w:val="24"/>
              </w:rPr>
            </w:pPr>
            <w:r w:rsidRPr="00E325AC">
              <w:rPr>
                <w:bCs/>
                <w:sz w:val="24"/>
              </w:rPr>
              <w:t>0.1221</w:t>
            </w:r>
          </w:p>
          <w:p w:rsidR="0020303B" w:rsidRPr="00E325AC" w:rsidRDefault="0020303B" w:rsidP="000B4FE4">
            <w:pPr>
              <w:spacing w:after="120"/>
              <w:jc w:val="center"/>
              <w:rPr>
                <w:bCs/>
                <w:sz w:val="24"/>
              </w:rPr>
            </w:pPr>
            <w:r w:rsidRPr="00E325AC">
              <w:rPr>
                <w:bCs/>
                <w:sz w:val="24"/>
              </w:rPr>
              <w:t>0.1212</w:t>
            </w:r>
          </w:p>
          <w:p w:rsidR="0020303B" w:rsidRPr="00E325AC" w:rsidRDefault="0020303B" w:rsidP="000B4FE4">
            <w:pPr>
              <w:spacing w:after="120"/>
              <w:jc w:val="center"/>
              <w:rPr>
                <w:bCs/>
                <w:sz w:val="24"/>
              </w:rPr>
            </w:pPr>
            <w:r w:rsidRPr="00E325AC">
              <w:rPr>
                <w:bCs/>
                <w:sz w:val="24"/>
              </w:rPr>
              <w:t>0.1202</w:t>
            </w:r>
          </w:p>
          <w:p w:rsidR="0020303B" w:rsidRPr="00E325AC" w:rsidRDefault="0020303B" w:rsidP="000B4FE4">
            <w:pPr>
              <w:spacing w:after="120"/>
              <w:jc w:val="center"/>
              <w:rPr>
                <w:bCs/>
                <w:sz w:val="24"/>
              </w:rPr>
            </w:pPr>
            <w:r w:rsidRPr="00E325AC">
              <w:rPr>
                <w:bCs/>
                <w:sz w:val="24"/>
              </w:rPr>
              <w:t>0.1189</w:t>
            </w:r>
          </w:p>
          <w:p w:rsidR="0020303B" w:rsidRPr="00E325AC" w:rsidRDefault="0020303B" w:rsidP="000B4FE4">
            <w:pPr>
              <w:spacing w:after="120"/>
              <w:jc w:val="center"/>
              <w:rPr>
                <w:bCs/>
                <w:sz w:val="24"/>
              </w:rPr>
            </w:pPr>
            <w:r w:rsidRPr="00E325AC">
              <w:rPr>
                <w:bCs/>
                <w:sz w:val="24"/>
              </w:rPr>
              <w:t>0.1177</w:t>
            </w:r>
          </w:p>
        </w:tc>
        <w:tc>
          <w:tcPr>
            <w:tcW w:w="1701" w:type="dxa"/>
            <w:shd w:val="clear" w:color="auto" w:fill="auto"/>
            <w:vAlign w:val="center"/>
          </w:tcPr>
          <w:p w:rsidR="0020303B" w:rsidRPr="00E325AC" w:rsidRDefault="0020303B" w:rsidP="000B4FE4">
            <w:pPr>
              <w:spacing w:after="120"/>
              <w:jc w:val="center"/>
              <w:rPr>
                <w:bCs/>
                <w:sz w:val="24"/>
              </w:rPr>
            </w:pPr>
            <w:r w:rsidRPr="00E325AC">
              <w:rPr>
                <w:bCs/>
                <w:sz w:val="24"/>
              </w:rPr>
              <w:t>0.0608</w:t>
            </w:r>
          </w:p>
          <w:p w:rsidR="0020303B" w:rsidRPr="00E325AC" w:rsidRDefault="0020303B" w:rsidP="000B4FE4">
            <w:pPr>
              <w:spacing w:after="120"/>
              <w:jc w:val="center"/>
              <w:rPr>
                <w:bCs/>
                <w:sz w:val="24"/>
              </w:rPr>
            </w:pPr>
            <w:r w:rsidRPr="00E325AC">
              <w:rPr>
                <w:bCs/>
                <w:sz w:val="24"/>
              </w:rPr>
              <w:t>0.0682</w:t>
            </w:r>
          </w:p>
          <w:p w:rsidR="0020303B" w:rsidRPr="00E325AC" w:rsidRDefault="0020303B" w:rsidP="000B4FE4">
            <w:pPr>
              <w:spacing w:after="120"/>
              <w:jc w:val="center"/>
              <w:rPr>
                <w:bCs/>
                <w:sz w:val="24"/>
              </w:rPr>
            </w:pPr>
            <w:r w:rsidRPr="00E325AC">
              <w:rPr>
                <w:bCs/>
                <w:sz w:val="24"/>
              </w:rPr>
              <w:t>0.0759</w:t>
            </w:r>
          </w:p>
          <w:p w:rsidR="0020303B" w:rsidRPr="00E325AC" w:rsidRDefault="0020303B" w:rsidP="000B4FE4">
            <w:pPr>
              <w:spacing w:after="120"/>
              <w:jc w:val="center"/>
              <w:rPr>
                <w:bCs/>
                <w:sz w:val="24"/>
              </w:rPr>
            </w:pPr>
            <w:r w:rsidRPr="00E325AC">
              <w:rPr>
                <w:bCs/>
                <w:sz w:val="24"/>
              </w:rPr>
              <w:t>0.0841</w:t>
            </w:r>
          </w:p>
          <w:p w:rsidR="0020303B" w:rsidRPr="00E325AC" w:rsidRDefault="0020303B" w:rsidP="000B4FE4">
            <w:pPr>
              <w:spacing w:after="120"/>
              <w:jc w:val="center"/>
              <w:rPr>
                <w:bCs/>
                <w:sz w:val="24"/>
              </w:rPr>
            </w:pPr>
            <w:r w:rsidRPr="00E325AC">
              <w:rPr>
                <w:bCs/>
                <w:sz w:val="24"/>
              </w:rPr>
              <w:t>0.0928</w:t>
            </w:r>
          </w:p>
        </w:tc>
        <w:tc>
          <w:tcPr>
            <w:tcW w:w="2126" w:type="dxa"/>
            <w:shd w:val="clear" w:color="auto" w:fill="auto"/>
            <w:vAlign w:val="center"/>
          </w:tcPr>
          <w:p w:rsidR="0020303B" w:rsidRPr="00E325AC" w:rsidRDefault="0020303B" w:rsidP="000B4FE4">
            <w:pPr>
              <w:spacing w:after="120"/>
              <w:jc w:val="center"/>
              <w:rPr>
                <w:bCs/>
                <w:sz w:val="24"/>
              </w:rPr>
            </w:pPr>
            <w:r w:rsidRPr="00E325AC">
              <w:rPr>
                <w:bCs/>
                <w:sz w:val="24"/>
              </w:rPr>
              <w:t>0.1303</w:t>
            </w:r>
          </w:p>
          <w:p w:rsidR="0020303B" w:rsidRPr="00E325AC" w:rsidRDefault="0020303B" w:rsidP="000B4FE4">
            <w:pPr>
              <w:spacing w:after="120"/>
              <w:jc w:val="center"/>
              <w:rPr>
                <w:bCs/>
                <w:sz w:val="24"/>
              </w:rPr>
            </w:pPr>
            <w:r w:rsidRPr="00E325AC">
              <w:rPr>
                <w:bCs/>
                <w:sz w:val="24"/>
              </w:rPr>
              <w:t>0.1320</w:t>
            </w:r>
          </w:p>
          <w:p w:rsidR="0020303B" w:rsidRPr="00E325AC" w:rsidRDefault="0020303B" w:rsidP="000B4FE4">
            <w:pPr>
              <w:spacing w:after="120"/>
              <w:jc w:val="center"/>
              <w:rPr>
                <w:bCs/>
                <w:sz w:val="24"/>
              </w:rPr>
            </w:pPr>
            <w:r w:rsidRPr="00E325AC">
              <w:rPr>
                <w:bCs/>
                <w:sz w:val="24"/>
              </w:rPr>
              <w:t>0.1338</w:t>
            </w:r>
          </w:p>
          <w:p w:rsidR="0020303B" w:rsidRPr="00E325AC" w:rsidRDefault="0020303B" w:rsidP="000B4FE4">
            <w:pPr>
              <w:spacing w:after="120"/>
              <w:jc w:val="center"/>
              <w:rPr>
                <w:bCs/>
                <w:sz w:val="24"/>
              </w:rPr>
            </w:pPr>
            <w:r w:rsidRPr="00E325AC">
              <w:rPr>
                <w:bCs/>
                <w:sz w:val="24"/>
              </w:rPr>
              <w:t>0.1360</w:t>
            </w:r>
          </w:p>
          <w:p w:rsidR="0020303B" w:rsidRPr="00E325AC" w:rsidRDefault="0020303B" w:rsidP="000B4FE4">
            <w:pPr>
              <w:spacing w:after="120"/>
              <w:jc w:val="center"/>
              <w:rPr>
                <w:bCs/>
                <w:sz w:val="24"/>
              </w:rPr>
            </w:pPr>
            <w:r w:rsidRPr="00E325AC">
              <w:rPr>
                <w:bCs/>
                <w:sz w:val="24"/>
              </w:rPr>
              <w:t>0.1383</w:t>
            </w:r>
          </w:p>
        </w:tc>
      </w:tr>
      <w:tr w:rsidR="009A2B51" w:rsidRPr="00E325AC" w:rsidTr="00F0487C">
        <w:tc>
          <w:tcPr>
            <w:tcW w:w="2093" w:type="dxa"/>
            <w:shd w:val="clear" w:color="auto" w:fill="auto"/>
            <w:vAlign w:val="center"/>
          </w:tcPr>
          <w:p w:rsidR="0020303B" w:rsidRPr="00E325AC" w:rsidRDefault="0020303B" w:rsidP="000B4FE4">
            <w:pPr>
              <w:spacing w:after="120"/>
              <w:jc w:val="center"/>
              <w:rPr>
                <w:bCs/>
                <w:sz w:val="24"/>
              </w:rPr>
            </w:pPr>
            <w:r w:rsidRPr="00E325AC">
              <w:rPr>
                <w:bCs/>
                <w:sz w:val="24"/>
              </w:rPr>
              <w:t>0.75</w:t>
            </w:r>
          </w:p>
          <w:p w:rsidR="0020303B" w:rsidRPr="00E325AC" w:rsidRDefault="0020303B" w:rsidP="000B4FE4">
            <w:pPr>
              <w:spacing w:after="120"/>
              <w:jc w:val="center"/>
              <w:rPr>
                <w:bCs/>
                <w:sz w:val="24"/>
              </w:rPr>
            </w:pPr>
            <w:r w:rsidRPr="00E325AC">
              <w:rPr>
                <w:bCs/>
                <w:sz w:val="24"/>
              </w:rPr>
              <w:t>0.80</w:t>
            </w:r>
          </w:p>
          <w:p w:rsidR="0020303B" w:rsidRPr="00E325AC" w:rsidRDefault="0020303B" w:rsidP="000B4FE4">
            <w:pPr>
              <w:spacing w:after="120"/>
              <w:jc w:val="center"/>
              <w:rPr>
                <w:bCs/>
                <w:sz w:val="24"/>
              </w:rPr>
            </w:pPr>
            <w:r w:rsidRPr="00E325AC">
              <w:rPr>
                <w:bCs/>
                <w:sz w:val="24"/>
              </w:rPr>
              <w:t>0.85</w:t>
            </w:r>
          </w:p>
          <w:p w:rsidR="0020303B" w:rsidRPr="00E325AC" w:rsidRDefault="0020303B" w:rsidP="000B4FE4">
            <w:pPr>
              <w:spacing w:after="120"/>
              <w:jc w:val="center"/>
              <w:rPr>
                <w:bCs/>
                <w:sz w:val="24"/>
              </w:rPr>
            </w:pPr>
            <w:r w:rsidRPr="00E325AC">
              <w:rPr>
                <w:bCs/>
                <w:sz w:val="24"/>
              </w:rPr>
              <w:t>0.90</w:t>
            </w:r>
          </w:p>
          <w:p w:rsidR="0020303B" w:rsidRPr="00E325AC" w:rsidRDefault="0020303B" w:rsidP="000B4FE4">
            <w:pPr>
              <w:spacing w:after="120"/>
              <w:jc w:val="center"/>
              <w:rPr>
                <w:bCs/>
                <w:sz w:val="24"/>
              </w:rPr>
            </w:pPr>
            <w:r w:rsidRPr="00E325AC">
              <w:rPr>
                <w:bCs/>
                <w:sz w:val="24"/>
              </w:rPr>
              <w:t>0.95</w:t>
            </w:r>
          </w:p>
          <w:p w:rsidR="0020303B" w:rsidRPr="00E325AC" w:rsidRDefault="0020303B" w:rsidP="000B4FE4">
            <w:pPr>
              <w:spacing w:after="120"/>
              <w:jc w:val="center"/>
              <w:rPr>
                <w:bCs/>
                <w:sz w:val="24"/>
              </w:rPr>
            </w:pPr>
            <w:r w:rsidRPr="00E325AC">
              <w:rPr>
                <w:bCs/>
                <w:sz w:val="24"/>
              </w:rPr>
              <w:t>1.00</w:t>
            </w:r>
          </w:p>
        </w:tc>
        <w:tc>
          <w:tcPr>
            <w:tcW w:w="1701" w:type="dxa"/>
            <w:shd w:val="clear" w:color="auto" w:fill="auto"/>
            <w:vAlign w:val="center"/>
          </w:tcPr>
          <w:p w:rsidR="0020303B" w:rsidRPr="00E325AC" w:rsidRDefault="0020303B" w:rsidP="000B4FE4">
            <w:pPr>
              <w:spacing w:after="120"/>
              <w:jc w:val="center"/>
              <w:rPr>
                <w:bCs/>
                <w:sz w:val="24"/>
              </w:rPr>
            </w:pPr>
            <w:r w:rsidRPr="00E325AC">
              <w:rPr>
                <w:bCs/>
                <w:sz w:val="24"/>
              </w:rPr>
              <w:t>0.0540</w:t>
            </w:r>
          </w:p>
          <w:p w:rsidR="0020303B" w:rsidRPr="00E325AC" w:rsidRDefault="0020303B" w:rsidP="000B4FE4">
            <w:pPr>
              <w:spacing w:after="120"/>
              <w:jc w:val="center"/>
              <w:rPr>
                <w:bCs/>
                <w:sz w:val="24"/>
              </w:rPr>
            </w:pPr>
            <w:r w:rsidRPr="00E325AC">
              <w:rPr>
                <w:bCs/>
                <w:sz w:val="24"/>
              </w:rPr>
              <w:t>0.0634</w:t>
            </w:r>
          </w:p>
          <w:p w:rsidR="0020303B" w:rsidRPr="00E325AC" w:rsidRDefault="0020303B" w:rsidP="000B4FE4">
            <w:pPr>
              <w:spacing w:after="120"/>
              <w:jc w:val="center"/>
              <w:rPr>
                <w:bCs/>
                <w:sz w:val="24"/>
              </w:rPr>
            </w:pPr>
            <w:r w:rsidRPr="00E325AC">
              <w:rPr>
                <w:bCs/>
                <w:sz w:val="24"/>
              </w:rPr>
              <w:t>0.0735</w:t>
            </w:r>
          </w:p>
          <w:p w:rsidR="0020303B" w:rsidRPr="00E325AC" w:rsidRDefault="0020303B" w:rsidP="000B4FE4">
            <w:pPr>
              <w:spacing w:after="120"/>
              <w:jc w:val="center"/>
              <w:rPr>
                <w:bCs/>
                <w:sz w:val="24"/>
              </w:rPr>
            </w:pPr>
            <w:r w:rsidRPr="00E325AC">
              <w:rPr>
                <w:bCs/>
                <w:sz w:val="24"/>
              </w:rPr>
              <w:t>0.0845</w:t>
            </w:r>
          </w:p>
          <w:p w:rsidR="0020303B" w:rsidRPr="00E325AC" w:rsidRDefault="0020303B" w:rsidP="000B4FE4">
            <w:pPr>
              <w:spacing w:after="120"/>
              <w:jc w:val="center"/>
              <w:rPr>
                <w:bCs/>
                <w:sz w:val="24"/>
              </w:rPr>
            </w:pPr>
            <w:r w:rsidRPr="00E325AC">
              <w:rPr>
                <w:bCs/>
                <w:sz w:val="24"/>
              </w:rPr>
              <w:t>0.0961</w:t>
            </w:r>
          </w:p>
          <w:p w:rsidR="0020303B" w:rsidRPr="00E325AC" w:rsidRDefault="0020303B" w:rsidP="000B4FE4">
            <w:pPr>
              <w:spacing w:after="120"/>
              <w:jc w:val="center"/>
              <w:rPr>
                <w:bCs/>
                <w:sz w:val="24"/>
              </w:rPr>
            </w:pPr>
            <w:r w:rsidRPr="00E325AC">
              <w:rPr>
                <w:bCs/>
                <w:sz w:val="24"/>
              </w:rPr>
              <w:t>0.1083</w:t>
            </w:r>
          </w:p>
        </w:tc>
        <w:tc>
          <w:tcPr>
            <w:tcW w:w="1701" w:type="dxa"/>
            <w:shd w:val="clear" w:color="auto" w:fill="auto"/>
            <w:vAlign w:val="center"/>
          </w:tcPr>
          <w:p w:rsidR="0020303B" w:rsidRPr="00E325AC" w:rsidRDefault="0020303B" w:rsidP="000B4FE4">
            <w:pPr>
              <w:spacing w:after="120"/>
              <w:jc w:val="center"/>
              <w:rPr>
                <w:bCs/>
                <w:sz w:val="24"/>
              </w:rPr>
            </w:pPr>
            <w:r w:rsidRPr="00E325AC">
              <w:rPr>
                <w:bCs/>
                <w:sz w:val="24"/>
              </w:rPr>
              <w:t>0.1163</w:t>
            </w:r>
          </w:p>
          <w:p w:rsidR="0020303B" w:rsidRPr="00E325AC" w:rsidRDefault="0020303B" w:rsidP="000B4FE4">
            <w:pPr>
              <w:spacing w:after="120"/>
              <w:jc w:val="center"/>
              <w:rPr>
                <w:bCs/>
                <w:sz w:val="24"/>
              </w:rPr>
            </w:pPr>
            <w:r w:rsidRPr="00E325AC">
              <w:rPr>
                <w:bCs/>
                <w:sz w:val="24"/>
              </w:rPr>
              <w:t>0.1149</w:t>
            </w:r>
          </w:p>
          <w:p w:rsidR="0020303B" w:rsidRPr="00E325AC" w:rsidRDefault="0020303B" w:rsidP="000B4FE4">
            <w:pPr>
              <w:spacing w:after="120"/>
              <w:jc w:val="center"/>
              <w:rPr>
                <w:bCs/>
                <w:sz w:val="24"/>
              </w:rPr>
            </w:pPr>
            <w:r w:rsidRPr="00E325AC">
              <w:rPr>
                <w:bCs/>
                <w:sz w:val="24"/>
              </w:rPr>
              <w:t>0.1133</w:t>
            </w:r>
          </w:p>
          <w:p w:rsidR="0020303B" w:rsidRPr="00E325AC" w:rsidRDefault="0020303B" w:rsidP="000B4FE4">
            <w:pPr>
              <w:spacing w:after="120"/>
              <w:jc w:val="center"/>
              <w:rPr>
                <w:bCs/>
                <w:sz w:val="24"/>
              </w:rPr>
            </w:pPr>
            <w:r w:rsidRPr="00E325AC">
              <w:rPr>
                <w:bCs/>
                <w:sz w:val="24"/>
              </w:rPr>
              <w:t>0.1117</w:t>
            </w:r>
          </w:p>
          <w:p w:rsidR="0020303B" w:rsidRPr="00E325AC" w:rsidRDefault="0020303B" w:rsidP="000B4FE4">
            <w:pPr>
              <w:spacing w:after="120"/>
              <w:jc w:val="center"/>
              <w:rPr>
                <w:bCs/>
                <w:sz w:val="24"/>
              </w:rPr>
            </w:pPr>
            <w:r w:rsidRPr="00E325AC">
              <w:rPr>
                <w:bCs/>
                <w:sz w:val="24"/>
              </w:rPr>
              <w:t>0.1100</w:t>
            </w:r>
          </w:p>
          <w:p w:rsidR="0020303B" w:rsidRPr="00E325AC" w:rsidRDefault="0020303B" w:rsidP="000B4FE4">
            <w:pPr>
              <w:spacing w:after="120"/>
              <w:jc w:val="center"/>
              <w:rPr>
                <w:bCs/>
                <w:sz w:val="24"/>
              </w:rPr>
            </w:pPr>
            <w:r w:rsidRPr="00E325AC">
              <w:rPr>
                <w:bCs/>
                <w:sz w:val="24"/>
              </w:rPr>
              <w:t>0.1083</w:t>
            </w:r>
          </w:p>
        </w:tc>
        <w:tc>
          <w:tcPr>
            <w:tcW w:w="1701" w:type="dxa"/>
            <w:shd w:val="clear" w:color="auto" w:fill="auto"/>
            <w:vAlign w:val="center"/>
          </w:tcPr>
          <w:p w:rsidR="0020303B" w:rsidRPr="00E325AC" w:rsidRDefault="0020303B" w:rsidP="000B4FE4">
            <w:pPr>
              <w:spacing w:after="120"/>
              <w:jc w:val="center"/>
              <w:rPr>
                <w:bCs/>
                <w:sz w:val="24"/>
              </w:rPr>
            </w:pPr>
            <w:r w:rsidRPr="00E325AC">
              <w:rPr>
                <w:bCs/>
                <w:sz w:val="24"/>
              </w:rPr>
              <w:t>0.1020</w:t>
            </w:r>
          </w:p>
          <w:p w:rsidR="0020303B" w:rsidRPr="00E325AC" w:rsidRDefault="0020303B" w:rsidP="000B4FE4">
            <w:pPr>
              <w:spacing w:after="120"/>
              <w:jc w:val="center"/>
              <w:rPr>
                <w:bCs/>
                <w:sz w:val="24"/>
              </w:rPr>
            </w:pPr>
            <w:r w:rsidRPr="00E325AC">
              <w:rPr>
                <w:bCs/>
                <w:sz w:val="24"/>
              </w:rPr>
              <w:t>0.1117</w:t>
            </w:r>
          </w:p>
          <w:p w:rsidR="0020303B" w:rsidRPr="00E325AC" w:rsidRDefault="0020303B" w:rsidP="000B4FE4">
            <w:pPr>
              <w:spacing w:after="120"/>
              <w:jc w:val="center"/>
              <w:rPr>
                <w:bCs/>
                <w:sz w:val="24"/>
              </w:rPr>
            </w:pPr>
            <w:r w:rsidRPr="00E325AC">
              <w:rPr>
                <w:bCs/>
                <w:sz w:val="24"/>
              </w:rPr>
              <w:t>0.1220</w:t>
            </w:r>
          </w:p>
          <w:p w:rsidR="0020303B" w:rsidRPr="00E325AC" w:rsidRDefault="0020303B" w:rsidP="000B4FE4">
            <w:pPr>
              <w:spacing w:after="120"/>
              <w:jc w:val="center"/>
              <w:rPr>
                <w:bCs/>
                <w:sz w:val="24"/>
              </w:rPr>
            </w:pPr>
            <w:r w:rsidRPr="00E325AC">
              <w:rPr>
                <w:bCs/>
                <w:sz w:val="24"/>
              </w:rPr>
              <w:t>0.1327</w:t>
            </w:r>
          </w:p>
          <w:p w:rsidR="0020303B" w:rsidRPr="00E325AC" w:rsidRDefault="0020303B" w:rsidP="000B4FE4">
            <w:pPr>
              <w:spacing w:after="120"/>
              <w:jc w:val="center"/>
              <w:rPr>
                <w:bCs/>
                <w:sz w:val="24"/>
              </w:rPr>
            </w:pPr>
            <w:r w:rsidRPr="00E325AC">
              <w:rPr>
                <w:bCs/>
                <w:sz w:val="24"/>
              </w:rPr>
              <w:t>0.1440</w:t>
            </w:r>
          </w:p>
          <w:p w:rsidR="0020303B" w:rsidRPr="00E325AC" w:rsidRDefault="0020303B" w:rsidP="000B4FE4">
            <w:pPr>
              <w:spacing w:after="120"/>
              <w:jc w:val="center"/>
              <w:rPr>
                <w:bCs/>
                <w:sz w:val="24"/>
              </w:rPr>
            </w:pPr>
            <w:r w:rsidRPr="00E325AC">
              <w:rPr>
                <w:bCs/>
                <w:sz w:val="24"/>
              </w:rPr>
              <w:t>0.1559</w:t>
            </w:r>
          </w:p>
        </w:tc>
        <w:tc>
          <w:tcPr>
            <w:tcW w:w="2126" w:type="dxa"/>
            <w:shd w:val="clear" w:color="auto" w:fill="auto"/>
            <w:vAlign w:val="center"/>
          </w:tcPr>
          <w:p w:rsidR="0020303B" w:rsidRPr="00E325AC" w:rsidRDefault="0020303B" w:rsidP="000B4FE4">
            <w:pPr>
              <w:spacing w:after="120"/>
              <w:jc w:val="center"/>
              <w:rPr>
                <w:bCs/>
                <w:sz w:val="24"/>
              </w:rPr>
            </w:pPr>
            <w:r w:rsidRPr="00E325AC">
              <w:rPr>
                <w:bCs/>
                <w:sz w:val="24"/>
              </w:rPr>
              <w:t>0.1408</w:t>
            </w:r>
          </w:p>
          <w:p w:rsidR="0020303B" w:rsidRPr="00E325AC" w:rsidRDefault="0020303B" w:rsidP="000B4FE4">
            <w:pPr>
              <w:spacing w:after="120"/>
              <w:jc w:val="center"/>
              <w:rPr>
                <w:bCs/>
                <w:sz w:val="24"/>
              </w:rPr>
            </w:pPr>
            <w:r w:rsidRPr="00E325AC">
              <w:rPr>
                <w:bCs/>
                <w:sz w:val="24"/>
              </w:rPr>
              <w:t>0.1435</w:t>
            </w:r>
          </w:p>
          <w:p w:rsidR="0020303B" w:rsidRPr="00E325AC" w:rsidRDefault="0020303B" w:rsidP="000B4FE4">
            <w:pPr>
              <w:spacing w:after="120"/>
              <w:jc w:val="center"/>
              <w:rPr>
                <w:bCs/>
                <w:sz w:val="24"/>
              </w:rPr>
            </w:pPr>
            <w:r w:rsidRPr="00E325AC">
              <w:rPr>
                <w:bCs/>
                <w:sz w:val="24"/>
              </w:rPr>
              <w:t>0.1463</w:t>
            </w:r>
          </w:p>
          <w:p w:rsidR="0020303B" w:rsidRPr="00E325AC" w:rsidRDefault="0020303B" w:rsidP="000B4FE4">
            <w:pPr>
              <w:spacing w:after="120"/>
              <w:jc w:val="center"/>
              <w:rPr>
                <w:bCs/>
                <w:sz w:val="24"/>
              </w:rPr>
            </w:pPr>
            <w:r w:rsidRPr="00E325AC">
              <w:rPr>
                <w:bCs/>
                <w:sz w:val="24"/>
              </w:rPr>
              <w:t>0.1494</w:t>
            </w:r>
          </w:p>
          <w:p w:rsidR="0020303B" w:rsidRPr="00E325AC" w:rsidRDefault="0020303B" w:rsidP="000B4FE4">
            <w:pPr>
              <w:spacing w:after="120"/>
              <w:jc w:val="center"/>
              <w:rPr>
                <w:bCs/>
                <w:sz w:val="24"/>
              </w:rPr>
            </w:pPr>
            <w:r w:rsidRPr="00E325AC">
              <w:rPr>
                <w:bCs/>
                <w:sz w:val="24"/>
              </w:rPr>
              <w:t>0.1526</w:t>
            </w:r>
          </w:p>
          <w:p w:rsidR="0020303B" w:rsidRPr="00E325AC" w:rsidRDefault="0020303B" w:rsidP="000B4FE4">
            <w:pPr>
              <w:spacing w:after="120"/>
              <w:jc w:val="center"/>
              <w:rPr>
                <w:bCs/>
                <w:sz w:val="24"/>
              </w:rPr>
            </w:pPr>
            <w:r w:rsidRPr="00E325AC">
              <w:rPr>
                <w:bCs/>
                <w:sz w:val="24"/>
              </w:rPr>
              <w:t>0.1559</w:t>
            </w:r>
          </w:p>
        </w:tc>
      </w:tr>
    </w:tbl>
    <w:p w:rsidR="005F25EE" w:rsidRPr="00E325AC" w:rsidRDefault="005F25EE" w:rsidP="005F25EE">
      <w:pPr>
        <w:ind w:firstLineChars="200" w:firstLine="562"/>
        <w:rPr>
          <w:rFonts w:ascii="宋体" w:hAnsi="宋体"/>
          <w:b/>
          <w:szCs w:val="28"/>
        </w:rPr>
      </w:pPr>
    </w:p>
    <w:p w:rsidR="0020303B" w:rsidRPr="00E325AC" w:rsidRDefault="0020303B" w:rsidP="005F25EE">
      <w:pPr>
        <w:ind w:firstLineChars="200" w:firstLine="562"/>
        <w:rPr>
          <w:rFonts w:ascii="宋体" w:hAnsi="宋体"/>
          <w:szCs w:val="28"/>
        </w:rPr>
      </w:pPr>
      <w:r w:rsidRPr="00E325AC">
        <w:rPr>
          <w:rFonts w:ascii="宋体" w:hAnsi="宋体" w:hint="eastAsia"/>
          <w:b/>
          <w:szCs w:val="28"/>
        </w:rPr>
        <w:t>2</w:t>
      </w:r>
      <w:r w:rsidR="00BA6F86" w:rsidRPr="00E325AC">
        <w:rPr>
          <w:rFonts w:ascii="宋体" w:hAnsi="宋体" w:hint="eastAsia"/>
          <w:b/>
          <w:szCs w:val="28"/>
        </w:rPr>
        <w:t xml:space="preserve"> </w:t>
      </w:r>
      <w:r w:rsidRPr="00E325AC">
        <w:rPr>
          <w:rFonts w:ascii="宋体" w:hAnsi="宋体"/>
          <w:szCs w:val="28"/>
        </w:rPr>
        <w:t>对边简支</w:t>
      </w:r>
      <w:proofErr w:type="gramStart"/>
      <w:r w:rsidRPr="00E325AC">
        <w:rPr>
          <w:rFonts w:ascii="宋体" w:hAnsi="宋体"/>
          <w:szCs w:val="28"/>
        </w:rPr>
        <w:t>板最大</w:t>
      </w:r>
      <w:proofErr w:type="gramEnd"/>
      <w:r w:rsidRPr="00E325AC">
        <w:rPr>
          <w:rFonts w:ascii="宋体" w:hAnsi="宋体"/>
          <w:szCs w:val="28"/>
        </w:rPr>
        <w:t>弯曲应力</w:t>
      </w:r>
      <w:r w:rsidRPr="00E325AC">
        <w:rPr>
          <w:rFonts w:ascii="宋体" w:hAnsi="宋体" w:hint="eastAsia"/>
          <w:szCs w:val="28"/>
        </w:rPr>
        <w:t>设计值</w:t>
      </w:r>
      <w:proofErr w:type="gramStart"/>
      <w:r w:rsidRPr="00E325AC">
        <w:rPr>
          <w:rFonts w:ascii="宋体" w:hAnsi="宋体"/>
          <w:szCs w:val="28"/>
        </w:rPr>
        <w:t>值</w:t>
      </w:r>
      <w:proofErr w:type="gramEnd"/>
      <w:r w:rsidRPr="00E325AC">
        <w:rPr>
          <w:rFonts w:ascii="宋体" w:hAnsi="宋体"/>
          <w:szCs w:val="28"/>
        </w:rPr>
        <w:t>，</w:t>
      </w:r>
      <w:r w:rsidRPr="00E325AC">
        <w:rPr>
          <w:rFonts w:ascii="宋体" w:hAnsi="宋体" w:hint="eastAsia"/>
          <w:szCs w:val="28"/>
        </w:rPr>
        <w:t>应</w:t>
      </w:r>
      <w:r w:rsidRPr="00E325AC">
        <w:rPr>
          <w:rFonts w:ascii="宋体" w:hAnsi="宋体"/>
          <w:szCs w:val="28"/>
        </w:rPr>
        <w:t>按下式计算：</w:t>
      </w:r>
    </w:p>
    <w:p w:rsidR="0020303B" w:rsidRPr="00E325AC" w:rsidRDefault="0020303B" w:rsidP="0020303B">
      <w:pPr>
        <w:ind w:left="420" w:firstLineChars="1400" w:firstLine="3920"/>
        <w:rPr>
          <w:rFonts w:ascii="宋体" w:hAnsi="宋体"/>
          <w:szCs w:val="28"/>
        </w:rPr>
      </w:pPr>
      <w:r w:rsidRPr="00E325AC">
        <w:rPr>
          <w:rFonts w:ascii="宋体" w:hAnsi="宋体"/>
          <w:position w:val="-22"/>
          <w:szCs w:val="28"/>
        </w:rPr>
        <w:object w:dxaOrig="1160" w:dyaOrig="580">
          <v:shape id="_x0000_i1169" type="#_x0000_t75" style="width:58.55pt;height:28.5pt" o:ole="">
            <v:imagedata r:id="rId346" o:title=""/>
          </v:shape>
          <o:OLEObject Type="Embed" ProgID="Equation.DSMT4" ShapeID="_x0000_i1169" DrawAspect="Content" ObjectID="_1630338545" r:id="rId347"/>
        </w:object>
      </w:r>
      <w:r w:rsidR="00F0487C" w:rsidRPr="00E325AC">
        <w:rPr>
          <w:rFonts w:ascii="宋体" w:hAnsi="宋体" w:hint="eastAsia"/>
          <w:position w:val="-22"/>
          <w:szCs w:val="28"/>
        </w:rPr>
        <w:t xml:space="preserve">             </w:t>
      </w:r>
      <w:r w:rsidRPr="00E325AC">
        <w:rPr>
          <w:rFonts w:hint="eastAsia"/>
          <w:szCs w:val="28"/>
        </w:rPr>
        <w:t>（</w:t>
      </w:r>
      <w:r w:rsidR="004C6692" w:rsidRPr="00E325AC">
        <w:rPr>
          <w:rFonts w:hint="eastAsia"/>
          <w:szCs w:val="28"/>
        </w:rPr>
        <w:t>7.4</w:t>
      </w:r>
      <w:r w:rsidRPr="00E325AC">
        <w:rPr>
          <w:rFonts w:hint="eastAsia"/>
          <w:szCs w:val="28"/>
        </w:rPr>
        <w:t>.</w:t>
      </w:r>
      <w:r w:rsidR="00853EB9" w:rsidRPr="00E325AC">
        <w:rPr>
          <w:rFonts w:hint="eastAsia"/>
          <w:szCs w:val="28"/>
        </w:rPr>
        <w:t>9</w:t>
      </w:r>
      <w:r w:rsidRPr="00E325AC">
        <w:rPr>
          <w:rFonts w:hint="eastAsia"/>
          <w:szCs w:val="28"/>
        </w:rPr>
        <w:t>-</w:t>
      </w:r>
      <w:r w:rsidR="005F25EE" w:rsidRPr="00E325AC">
        <w:rPr>
          <w:rFonts w:hint="eastAsia"/>
          <w:szCs w:val="28"/>
        </w:rPr>
        <w:t>2</w:t>
      </w:r>
      <w:r w:rsidRPr="00E325AC">
        <w:rPr>
          <w:rFonts w:hint="eastAsia"/>
          <w:szCs w:val="28"/>
        </w:rPr>
        <w:t>）</w:t>
      </w:r>
    </w:p>
    <w:p w:rsidR="0020303B" w:rsidRPr="00E325AC" w:rsidRDefault="0020303B" w:rsidP="0020303B">
      <w:pPr>
        <w:ind w:left="420"/>
        <w:rPr>
          <w:rFonts w:ascii="宋体" w:hAnsi="宋体"/>
          <w:szCs w:val="28"/>
        </w:rPr>
      </w:pPr>
      <w:r w:rsidRPr="00E325AC">
        <w:rPr>
          <w:rFonts w:ascii="宋体" w:hAnsi="宋体"/>
          <w:bCs/>
          <w:szCs w:val="28"/>
        </w:rPr>
        <w:t>式中：</w:t>
      </w:r>
      <w:r w:rsidRPr="00E325AC">
        <w:rPr>
          <w:rFonts w:ascii="宋体" w:hAnsi="宋体"/>
          <w:szCs w:val="28"/>
        </w:rPr>
        <w:t>σ</w:t>
      </w:r>
      <w:r w:rsidR="00D16AD6" w:rsidRPr="00E325AC">
        <w:rPr>
          <w:rFonts w:eastAsia="黑体"/>
          <w:szCs w:val="28"/>
        </w:rPr>
        <w:t>——</w:t>
      </w:r>
      <w:r w:rsidRPr="00E325AC">
        <w:rPr>
          <w:rFonts w:ascii="宋体" w:hAnsi="宋体" w:hint="eastAsia"/>
          <w:szCs w:val="28"/>
        </w:rPr>
        <w:t>面板</w:t>
      </w:r>
      <w:r w:rsidRPr="00E325AC">
        <w:rPr>
          <w:rFonts w:ascii="宋体" w:hAnsi="宋体"/>
          <w:szCs w:val="28"/>
        </w:rPr>
        <w:t>的最大应力标准值（N/mm</w:t>
      </w:r>
      <w:r w:rsidRPr="00E325AC">
        <w:rPr>
          <w:rFonts w:ascii="宋体" w:hAnsi="宋体"/>
          <w:szCs w:val="28"/>
          <w:vertAlign w:val="superscript"/>
        </w:rPr>
        <w:t>2</w:t>
      </w:r>
      <w:r w:rsidRPr="00E325AC">
        <w:rPr>
          <w:rFonts w:ascii="宋体" w:hAnsi="宋体"/>
          <w:szCs w:val="28"/>
        </w:rPr>
        <w:t>）；</w:t>
      </w:r>
    </w:p>
    <w:p w:rsidR="0020303B" w:rsidRPr="00E325AC" w:rsidRDefault="0020303B" w:rsidP="0020303B">
      <w:pPr>
        <w:ind w:left="420" w:firstLineChars="300" w:firstLine="840"/>
        <w:rPr>
          <w:rFonts w:ascii="宋体" w:hAnsi="宋体"/>
          <w:szCs w:val="28"/>
        </w:rPr>
      </w:pPr>
      <w:r w:rsidRPr="00E325AC">
        <w:rPr>
          <w:rFonts w:ascii="宋体" w:hAnsi="宋体"/>
          <w:szCs w:val="28"/>
        </w:rPr>
        <w:t>q</w:t>
      </w:r>
      <w:r w:rsidR="00D16AD6" w:rsidRPr="00E325AC">
        <w:rPr>
          <w:rFonts w:eastAsia="黑体"/>
          <w:szCs w:val="28"/>
        </w:rPr>
        <w:t>——</w:t>
      </w:r>
      <w:r w:rsidRPr="00E325AC">
        <w:rPr>
          <w:rFonts w:ascii="宋体" w:hAnsi="宋体"/>
          <w:szCs w:val="28"/>
        </w:rPr>
        <w:t>垂直于</w:t>
      </w:r>
      <w:r w:rsidRPr="00E325AC">
        <w:rPr>
          <w:rFonts w:ascii="宋体" w:hAnsi="宋体" w:hint="eastAsia"/>
          <w:szCs w:val="28"/>
        </w:rPr>
        <w:t>板</w:t>
      </w:r>
      <w:r w:rsidRPr="00E325AC">
        <w:rPr>
          <w:rFonts w:ascii="宋体" w:hAnsi="宋体"/>
          <w:szCs w:val="28"/>
        </w:rPr>
        <w:t>面</w:t>
      </w:r>
      <w:r w:rsidRPr="00E325AC">
        <w:rPr>
          <w:rFonts w:ascii="宋体" w:hAnsi="宋体" w:hint="eastAsia"/>
          <w:szCs w:val="28"/>
        </w:rPr>
        <w:t>方向</w:t>
      </w:r>
      <w:r w:rsidRPr="00E325AC">
        <w:rPr>
          <w:rFonts w:ascii="宋体" w:hAnsi="宋体"/>
          <w:szCs w:val="28"/>
        </w:rPr>
        <w:t>的荷载标准值（N/mm</w:t>
      </w:r>
      <w:r w:rsidRPr="00E325AC">
        <w:rPr>
          <w:rFonts w:ascii="宋体" w:hAnsi="宋体"/>
          <w:szCs w:val="28"/>
          <w:vertAlign w:val="superscript"/>
        </w:rPr>
        <w:t>2</w:t>
      </w:r>
      <w:r w:rsidRPr="00E325AC">
        <w:rPr>
          <w:rFonts w:ascii="宋体" w:hAnsi="宋体"/>
          <w:szCs w:val="28"/>
        </w:rPr>
        <w:t>）；</w:t>
      </w:r>
    </w:p>
    <w:p w:rsidR="0020303B" w:rsidRPr="00E325AC" w:rsidRDefault="00BD18E0" w:rsidP="0020303B">
      <w:pPr>
        <w:ind w:left="420" w:firstLineChars="300" w:firstLine="840"/>
        <w:rPr>
          <w:rFonts w:ascii="宋体" w:hAnsi="宋体"/>
          <w:szCs w:val="28"/>
        </w:rPr>
      </w:pPr>
      <w:r w:rsidRPr="00E325AC">
        <w:rPr>
          <w:rFonts w:ascii="宋体" w:hAnsi="宋体"/>
          <w:noProof/>
          <w:szCs w:val="28"/>
        </w:rPr>
        <w:drawing>
          <wp:inline distT="0" distB="0" distL="0" distR="0">
            <wp:extent cx="106680" cy="142240"/>
            <wp:effectExtent l="0" t="0" r="7620" b="0"/>
            <wp:docPr id="359" name="图片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0" cy="142240"/>
                    </a:xfrm>
                    <a:prstGeom prst="rect">
                      <a:avLst/>
                    </a:prstGeom>
                    <a:noFill/>
                    <a:ln>
                      <a:noFill/>
                    </a:ln>
                  </pic:spPr>
                </pic:pic>
              </a:graphicData>
            </a:graphic>
          </wp:inline>
        </w:drawing>
      </w:r>
      <w:r w:rsidR="00D16AD6" w:rsidRPr="00E325AC">
        <w:rPr>
          <w:rFonts w:eastAsia="黑体"/>
          <w:szCs w:val="28"/>
        </w:rPr>
        <w:t>——</w:t>
      </w:r>
      <w:r w:rsidR="0020303B" w:rsidRPr="00E325AC">
        <w:rPr>
          <w:rFonts w:ascii="宋体" w:hAnsi="宋体"/>
          <w:szCs w:val="28"/>
        </w:rPr>
        <w:t>面板</w:t>
      </w:r>
      <w:r w:rsidR="0020303B" w:rsidRPr="00E325AC">
        <w:rPr>
          <w:rFonts w:ascii="宋体" w:hAnsi="宋体" w:hint="eastAsia"/>
          <w:szCs w:val="28"/>
        </w:rPr>
        <w:t>计算</w:t>
      </w:r>
      <w:r w:rsidR="0020303B" w:rsidRPr="00E325AC">
        <w:rPr>
          <w:rFonts w:ascii="宋体" w:hAnsi="宋体"/>
          <w:szCs w:val="28"/>
        </w:rPr>
        <w:t>跨度（mm）；</w:t>
      </w:r>
    </w:p>
    <w:p w:rsidR="0020303B" w:rsidRPr="00E325AC" w:rsidRDefault="00BD18E0" w:rsidP="0020303B">
      <w:pPr>
        <w:ind w:left="420" w:firstLineChars="300" w:firstLine="840"/>
        <w:rPr>
          <w:rFonts w:ascii="宋体" w:hAnsi="宋体"/>
          <w:szCs w:val="28"/>
        </w:rPr>
      </w:pPr>
      <w:r w:rsidRPr="00E325AC">
        <w:rPr>
          <w:rFonts w:ascii="宋体" w:hAnsi="宋体"/>
          <w:noProof/>
          <w:szCs w:val="28"/>
        </w:rPr>
        <w:drawing>
          <wp:inline distT="0" distB="0" distL="0" distR="0">
            <wp:extent cx="71120" cy="142240"/>
            <wp:effectExtent l="0" t="0" r="5080" b="0"/>
            <wp:docPr id="360" name="图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20" cy="142240"/>
                    </a:xfrm>
                    <a:prstGeom prst="rect">
                      <a:avLst/>
                    </a:prstGeom>
                    <a:noFill/>
                    <a:ln>
                      <a:noFill/>
                    </a:ln>
                  </pic:spPr>
                </pic:pic>
              </a:graphicData>
            </a:graphic>
          </wp:inline>
        </w:drawing>
      </w:r>
      <w:r w:rsidR="00D16AD6" w:rsidRPr="00E325AC">
        <w:rPr>
          <w:rFonts w:eastAsia="黑体"/>
          <w:szCs w:val="28"/>
        </w:rPr>
        <w:t>——</w:t>
      </w:r>
      <w:r w:rsidR="0020303B" w:rsidRPr="00E325AC">
        <w:rPr>
          <w:rFonts w:ascii="宋体" w:hAnsi="宋体"/>
          <w:szCs w:val="28"/>
        </w:rPr>
        <w:t>面板厚度（mm）</w:t>
      </w:r>
      <w:r w:rsidR="0020303B" w:rsidRPr="00E325AC">
        <w:rPr>
          <w:rFonts w:ascii="宋体" w:hAnsi="宋体"/>
          <w:szCs w:val="28"/>
          <w:lang w:val="de-DE"/>
        </w:rPr>
        <w:t>。</w:t>
      </w:r>
    </w:p>
    <w:p w:rsidR="0020303B" w:rsidRPr="00E325AC" w:rsidRDefault="0020303B" w:rsidP="005F25EE">
      <w:pPr>
        <w:ind w:firstLineChars="200" w:firstLine="562"/>
        <w:rPr>
          <w:rFonts w:ascii="宋体" w:hAnsi="宋体"/>
          <w:szCs w:val="28"/>
        </w:rPr>
      </w:pPr>
      <w:r w:rsidRPr="00E325AC">
        <w:rPr>
          <w:rFonts w:ascii="宋体" w:hAnsi="宋体"/>
          <w:b/>
          <w:szCs w:val="28"/>
        </w:rPr>
        <w:t>3</w:t>
      </w:r>
      <w:r w:rsidR="005F25EE" w:rsidRPr="00E325AC">
        <w:rPr>
          <w:rFonts w:ascii="宋体" w:hAnsi="宋体" w:hint="eastAsia"/>
          <w:szCs w:val="28"/>
        </w:rPr>
        <w:t xml:space="preserve"> </w:t>
      </w:r>
      <w:r w:rsidRPr="00E325AC">
        <w:rPr>
          <w:rFonts w:ascii="宋体" w:hAnsi="宋体"/>
          <w:szCs w:val="28"/>
        </w:rPr>
        <w:t>四边简支</w:t>
      </w:r>
      <w:proofErr w:type="gramStart"/>
      <w:r w:rsidRPr="00E325AC">
        <w:rPr>
          <w:rFonts w:ascii="宋体" w:hAnsi="宋体"/>
          <w:szCs w:val="28"/>
        </w:rPr>
        <w:t>板最大</w:t>
      </w:r>
      <w:proofErr w:type="gramEnd"/>
      <w:r w:rsidRPr="00E325AC">
        <w:rPr>
          <w:rFonts w:ascii="宋体" w:hAnsi="宋体"/>
          <w:szCs w:val="28"/>
        </w:rPr>
        <w:t>弯曲应力</w:t>
      </w:r>
      <w:r w:rsidRPr="00E325AC">
        <w:rPr>
          <w:rFonts w:ascii="宋体" w:hAnsi="宋体" w:hint="eastAsia"/>
          <w:szCs w:val="28"/>
        </w:rPr>
        <w:t>设计</w:t>
      </w:r>
      <w:r w:rsidRPr="00E325AC">
        <w:rPr>
          <w:rFonts w:ascii="宋体" w:hAnsi="宋体"/>
          <w:szCs w:val="28"/>
        </w:rPr>
        <w:t>值，</w:t>
      </w:r>
      <w:r w:rsidRPr="00E325AC">
        <w:rPr>
          <w:rFonts w:ascii="宋体" w:hAnsi="宋体" w:hint="eastAsia"/>
          <w:szCs w:val="28"/>
        </w:rPr>
        <w:t>应</w:t>
      </w:r>
      <w:r w:rsidRPr="00E325AC">
        <w:rPr>
          <w:rFonts w:ascii="宋体" w:hAnsi="宋体"/>
          <w:szCs w:val="28"/>
        </w:rPr>
        <w:t>按下式计算：</w:t>
      </w:r>
    </w:p>
    <w:p w:rsidR="0020303B" w:rsidRPr="00E325AC" w:rsidRDefault="0020303B" w:rsidP="0020303B">
      <w:pPr>
        <w:ind w:left="420" w:firstLineChars="1000" w:firstLine="2800"/>
        <w:rPr>
          <w:rFonts w:ascii="宋体" w:hAnsi="宋体"/>
          <w:szCs w:val="28"/>
        </w:rPr>
      </w:pPr>
      <w:r w:rsidRPr="00E325AC">
        <w:rPr>
          <w:rFonts w:ascii="宋体" w:hAnsi="宋体"/>
          <w:position w:val="-22"/>
          <w:szCs w:val="28"/>
        </w:rPr>
        <w:object w:dxaOrig="1020" w:dyaOrig="580">
          <v:shape id="_x0000_i1170" type="#_x0000_t75" style="width:49.45pt;height:28.5pt" o:ole="">
            <v:imagedata r:id="rId349" o:title=""/>
          </v:shape>
          <o:OLEObject Type="Embed" ProgID="Equation.DSMT4" ShapeID="_x0000_i1170" DrawAspect="Content" ObjectID="_1630338546" r:id="rId350"/>
        </w:object>
      </w:r>
      <w:r w:rsidR="00F0487C" w:rsidRPr="00E325AC">
        <w:rPr>
          <w:rFonts w:ascii="宋体" w:hAnsi="宋体" w:hint="eastAsia"/>
          <w:position w:val="-22"/>
          <w:szCs w:val="28"/>
        </w:rPr>
        <w:t xml:space="preserve">                     </w:t>
      </w:r>
      <w:r w:rsidRPr="00E325AC">
        <w:rPr>
          <w:rFonts w:hint="eastAsia"/>
          <w:szCs w:val="28"/>
        </w:rPr>
        <w:t>（</w:t>
      </w:r>
      <w:r w:rsidR="004C6692" w:rsidRPr="00E325AC">
        <w:rPr>
          <w:rFonts w:hint="eastAsia"/>
          <w:szCs w:val="28"/>
        </w:rPr>
        <w:t>7.4</w:t>
      </w:r>
      <w:r w:rsidRPr="00E325AC">
        <w:rPr>
          <w:rFonts w:hint="eastAsia"/>
          <w:szCs w:val="28"/>
        </w:rPr>
        <w:t>.</w:t>
      </w:r>
      <w:r w:rsidR="005F25EE" w:rsidRPr="00E325AC">
        <w:rPr>
          <w:rFonts w:hint="eastAsia"/>
          <w:szCs w:val="28"/>
        </w:rPr>
        <w:t>9</w:t>
      </w:r>
      <w:r w:rsidRPr="00E325AC">
        <w:rPr>
          <w:rFonts w:hint="eastAsia"/>
          <w:szCs w:val="28"/>
        </w:rPr>
        <w:t>-</w:t>
      </w:r>
      <w:r w:rsidR="005F25EE" w:rsidRPr="00E325AC">
        <w:rPr>
          <w:rFonts w:hint="eastAsia"/>
          <w:szCs w:val="28"/>
        </w:rPr>
        <w:t>3</w:t>
      </w:r>
      <w:r w:rsidRPr="00E325AC">
        <w:rPr>
          <w:rFonts w:hint="eastAsia"/>
          <w:szCs w:val="28"/>
        </w:rPr>
        <w:t>）</w:t>
      </w:r>
    </w:p>
    <w:p w:rsidR="0020303B" w:rsidRPr="00E325AC" w:rsidRDefault="0020303B" w:rsidP="0020303B">
      <w:pPr>
        <w:ind w:left="420"/>
        <w:rPr>
          <w:rFonts w:ascii="宋体" w:hAnsi="宋体"/>
          <w:szCs w:val="28"/>
        </w:rPr>
      </w:pPr>
      <w:r w:rsidRPr="00E325AC">
        <w:rPr>
          <w:rFonts w:ascii="宋体" w:hAnsi="宋体"/>
          <w:bCs/>
          <w:szCs w:val="28"/>
        </w:rPr>
        <w:t>式中：</w:t>
      </w:r>
      <w:r w:rsidRPr="00E325AC">
        <w:rPr>
          <w:rFonts w:ascii="宋体" w:hAnsi="宋体"/>
          <w:szCs w:val="28"/>
        </w:rPr>
        <w:t>σ</w:t>
      </w:r>
      <w:r w:rsidR="00D16AD6" w:rsidRPr="00E325AC">
        <w:rPr>
          <w:rFonts w:eastAsia="黑体"/>
          <w:szCs w:val="28"/>
        </w:rPr>
        <w:t>——</w:t>
      </w:r>
      <w:r w:rsidRPr="00E325AC">
        <w:rPr>
          <w:rFonts w:ascii="宋体" w:hAnsi="宋体" w:hint="eastAsia"/>
          <w:szCs w:val="28"/>
        </w:rPr>
        <w:t>面板</w:t>
      </w:r>
      <w:r w:rsidRPr="00E325AC">
        <w:rPr>
          <w:rFonts w:ascii="宋体" w:hAnsi="宋体"/>
          <w:szCs w:val="28"/>
        </w:rPr>
        <w:t>的最大应力</w:t>
      </w:r>
      <w:r w:rsidRPr="00E325AC">
        <w:rPr>
          <w:rFonts w:ascii="宋体" w:hAnsi="宋体" w:hint="eastAsia"/>
          <w:szCs w:val="28"/>
        </w:rPr>
        <w:t>设计</w:t>
      </w:r>
      <w:r w:rsidRPr="00E325AC">
        <w:rPr>
          <w:rFonts w:ascii="宋体" w:hAnsi="宋体"/>
          <w:szCs w:val="28"/>
        </w:rPr>
        <w:t>值（N/mm</w:t>
      </w:r>
      <w:r w:rsidRPr="00E325AC">
        <w:rPr>
          <w:rFonts w:ascii="宋体" w:hAnsi="宋体"/>
          <w:szCs w:val="28"/>
          <w:vertAlign w:val="superscript"/>
        </w:rPr>
        <w:t>2</w:t>
      </w:r>
      <w:r w:rsidRPr="00E325AC">
        <w:rPr>
          <w:rFonts w:ascii="宋体" w:hAnsi="宋体"/>
          <w:szCs w:val="28"/>
        </w:rPr>
        <w:t>）；</w:t>
      </w:r>
    </w:p>
    <w:p w:rsidR="0020303B" w:rsidRPr="00E325AC" w:rsidRDefault="0020303B" w:rsidP="0020303B">
      <w:pPr>
        <w:ind w:left="420" w:firstLineChars="300" w:firstLine="840"/>
        <w:rPr>
          <w:rFonts w:ascii="宋体" w:hAnsi="宋体"/>
          <w:szCs w:val="28"/>
        </w:rPr>
      </w:pPr>
      <w:r w:rsidRPr="00E325AC">
        <w:rPr>
          <w:rFonts w:ascii="宋体" w:hAnsi="宋体"/>
          <w:szCs w:val="28"/>
        </w:rPr>
        <w:t>q</w:t>
      </w:r>
      <w:r w:rsidR="00D16AD6" w:rsidRPr="00E325AC">
        <w:rPr>
          <w:rFonts w:eastAsia="黑体"/>
          <w:szCs w:val="28"/>
        </w:rPr>
        <w:t>——</w:t>
      </w:r>
      <w:r w:rsidRPr="00E325AC">
        <w:rPr>
          <w:rFonts w:ascii="宋体" w:hAnsi="宋体"/>
          <w:szCs w:val="28"/>
        </w:rPr>
        <w:t>垂直于</w:t>
      </w:r>
      <w:r w:rsidRPr="00E325AC">
        <w:rPr>
          <w:rFonts w:ascii="宋体" w:hAnsi="宋体" w:hint="eastAsia"/>
          <w:szCs w:val="28"/>
        </w:rPr>
        <w:t>板</w:t>
      </w:r>
      <w:r w:rsidRPr="00E325AC">
        <w:rPr>
          <w:rFonts w:ascii="宋体" w:hAnsi="宋体"/>
          <w:szCs w:val="28"/>
        </w:rPr>
        <w:t>面</w:t>
      </w:r>
      <w:r w:rsidRPr="00E325AC">
        <w:rPr>
          <w:rFonts w:ascii="宋体" w:hAnsi="宋体" w:hint="eastAsia"/>
          <w:szCs w:val="28"/>
        </w:rPr>
        <w:t>方向</w:t>
      </w:r>
      <w:r w:rsidRPr="00E325AC">
        <w:rPr>
          <w:rFonts w:ascii="宋体" w:hAnsi="宋体"/>
          <w:szCs w:val="28"/>
        </w:rPr>
        <w:t>的荷载</w:t>
      </w:r>
      <w:r w:rsidRPr="00E325AC">
        <w:rPr>
          <w:rFonts w:ascii="宋体" w:hAnsi="宋体" w:hint="eastAsia"/>
          <w:szCs w:val="28"/>
        </w:rPr>
        <w:t>设计</w:t>
      </w:r>
      <w:r w:rsidRPr="00E325AC">
        <w:rPr>
          <w:rFonts w:ascii="宋体" w:hAnsi="宋体"/>
          <w:szCs w:val="28"/>
        </w:rPr>
        <w:t>值（N/mm</w:t>
      </w:r>
      <w:r w:rsidRPr="00E325AC">
        <w:rPr>
          <w:rFonts w:ascii="宋体" w:hAnsi="宋体"/>
          <w:szCs w:val="28"/>
          <w:vertAlign w:val="superscript"/>
        </w:rPr>
        <w:t>2</w:t>
      </w:r>
      <w:r w:rsidRPr="00E325AC">
        <w:rPr>
          <w:rFonts w:ascii="宋体" w:hAnsi="宋体"/>
          <w:szCs w:val="28"/>
        </w:rPr>
        <w:t>）；</w:t>
      </w:r>
    </w:p>
    <w:p w:rsidR="0020303B" w:rsidRPr="00E325AC" w:rsidRDefault="00BD18E0" w:rsidP="0020303B">
      <w:pPr>
        <w:ind w:left="420" w:firstLineChars="300" w:firstLine="840"/>
        <w:rPr>
          <w:rFonts w:ascii="宋体" w:hAnsi="宋体"/>
          <w:szCs w:val="28"/>
        </w:rPr>
      </w:pPr>
      <w:r w:rsidRPr="00E325AC">
        <w:rPr>
          <w:rFonts w:ascii="宋体" w:hAnsi="宋体"/>
          <w:noProof/>
          <w:szCs w:val="28"/>
        </w:rPr>
        <w:drawing>
          <wp:inline distT="0" distB="0" distL="0" distR="0">
            <wp:extent cx="106680" cy="142240"/>
            <wp:effectExtent l="0" t="0" r="7620" b="0"/>
            <wp:docPr id="362" name="图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0" cy="142240"/>
                    </a:xfrm>
                    <a:prstGeom prst="rect">
                      <a:avLst/>
                    </a:prstGeom>
                    <a:noFill/>
                    <a:ln>
                      <a:noFill/>
                    </a:ln>
                  </pic:spPr>
                </pic:pic>
              </a:graphicData>
            </a:graphic>
          </wp:inline>
        </w:drawing>
      </w:r>
      <w:r w:rsidR="00D16AD6" w:rsidRPr="00E325AC">
        <w:rPr>
          <w:rFonts w:eastAsia="黑体"/>
          <w:szCs w:val="28"/>
        </w:rPr>
        <w:t>——</w:t>
      </w:r>
      <w:r w:rsidR="0020303B" w:rsidRPr="00E325AC">
        <w:rPr>
          <w:rFonts w:ascii="宋体" w:hAnsi="宋体"/>
          <w:szCs w:val="28"/>
        </w:rPr>
        <w:t>矩形面板短边边长（mm）；</w:t>
      </w:r>
    </w:p>
    <w:p w:rsidR="0020303B" w:rsidRPr="00E325AC" w:rsidRDefault="00BD18E0" w:rsidP="0020303B">
      <w:pPr>
        <w:ind w:left="420" w:firstLineChars="300" w:firstLine="840"/>
        <w:rPr>
          <w:rFonts w:ascii="宋体" w:hAnsi="宋体"/>
          <w:szCs w:val="28"/>
        </w:rPr>
      </w:pPr>
      <w:r w:rsidRPr="00E325AC">
        <w:rPr>
          <w:rFonts w:ascii="宋体" w:hAnsi="宋体"/>
          <w:noProof/>
          <w:szCs w:val="28"/>
        </w:rPr>
        <w:drawing>
          <wp:inline distT="0" distB="0" distL="0" distR="0">
            <wp:extent cx="71120" cy="142240"/>
            <wp:effectExtent l="0" t="0" r="5080" b="0"/>
            <wp:docPr id="363"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20" cy="142240"/>
                    </a:xfrm>
                    <a:prstGeom prst="rect">
                      <a:avLst/>
                    </a:prstGeom>
                    <a:noFill/>
                    <a:ln>
                      <a:noFill/>
                    </a:ln>
                  </pic:spPr>
                </pic:pic>
              </a:graphicData>
            </a:graphic>
          </wp:inline>
        </w:drawing>
      </w:r>
      <w:r w:rsidR="00D16AD6" w:rsidRPr="00E325AC">
        <w:rPr>
          <w:rFonts w:eastAsia="黑体"/>
          <w:szCs w:val="28"/>
        </w:rPr>
        <w:t>——</w:t>
      </w:r>
      <w:r w:rsidR="0020303B" w:rsidRPr="00E325AC">
        <w:rPr>
          <w:rFonts w:ascii="宋体" w:hAnsi="宋体"/>
          <w:szCs w:val="28"/>
        </w:rPr>
        <w:t>面板厚度（mm）；</w:t>
      </w:r>
    </w:p>
    <w:p w:rsidR="0020303B" w:rsidRPr="00E325AC" w:rsidRDefault="00BD18E0" w:rsidP="0020303B">
      <w:pPr>
        <w:ind w:left="420" w:firstLineChars="300" w:firstLine="840"/>
        <w:rPr>
          <w:rFonts w:ascii="宋体" w:hAnsi="宋体"/>
          <w:szCs w:val="28"/>
        </w:rPr>
      </w:pPr>
      <w:r w:rsidRPr="00E325AC">
        <w:rPr>
          <w:rFonts w:ascii="宋体" w:hAnsi="宋体"/>
          <w:noProof/>
          <w:szCs w:val="28"/>
        </w:rPr>
        <w:drawing>
          <wp:inline distT="0" distB="0" distL="0" distR="0">
            <wp:extent cx="142240" cy="142240"/>
            <wp:effectExtent l="0" t="0" r="0" b="0"/>
            <wp:docPr id="364"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sidR="00D16AD6" w:rsidRPr="00E325AC">
        <w:rPr>
          <w:rFonts w:eastAsia="黑体"/>
          <w:szCs w:val="28"/>
        </w:rPr>
        <w:t>——</w:t>
      </w:r>
      <w:proofErr w:type="gramStart"/>
      <w:r w:rsidR="0020303B" w:rsidRPr="00E325AC">
        <w:rPr>
          <w:rFonts w:ascii="宋体" w:hAnsi="宋体"/>
          <w:szCs w:val="28"/>
        </w:rPr>
        <w:t>跨中弯矩</w:t>
      </w:r>
      <w:proofErr w:type="gramEnd"/>
      <w:r w:rsidR="0020303B" w:rsidRPr="00E325AC">
        <w:rPr>
          <w:rFonts w:ascii="宋体" w:hAnsi="宋体"/>
          <w:szCs w:val="28"/>
        </w:rPr>
        <w:t>系数，按表</w:t>
      </w:r>
      <w:r w:rsidR="004C6692" w:rsidRPr="00E325AC">
        <w:rPr>
          <w:rFonts w:ascii="宋体" w:hAnsi="宋体" w:hint="eastAsia"/>
          <w:kern w:val="0"/>
          <w:szCs w:val="28"/>
        </w:rPr>
        <w:t>7.4</w:t>
      </w:r>
      <w:r w:rsidR="0020303B" w:rsidRPr="00E325AC">
        <w:rPr>
          <w:rFonts w:ascii="宋体" w:hAnsi="宋体" w:hint="eastAsia"/>
          <w:kern w:val="0"/>
          <w:szCs w:val="28"/>
        </w:rPr>
        <w:t>.</w:t>
      </w:r>
      <w:r w:rsidR="00853EB9" w:rsidRPr="00E325AC">
        <w:rPr>
          <w:rFonts w:ascii="宋体" w:hAnsi="宋体" w:hint="eastAsia"/>
          <w:kern w:val="0"/>
          <w:szCs w:val="28"/>
        </w:rPr>
        <w:t>9-2</w:t>
      </w:r>
      <w:r w:rsidR="0020303B" w:rsidRPr="00E325AC">
        <w:rPr>
          <w:rFonts w:ascii="宋体" w:hAnsi="宋体"/>
          <w:szCs w:val="28"/>
        </w:rPr>
        <w:t>采用。</w:t>
      </w:r>
    </w:p>
    <w:p w:rsidR="0020303B" w:rsidRPr="00E325AC" w:rsidRDefault="0020303B" w:rsidP="00292691">
      <w:pPr>
        <w:pStyle w:val="afff4"/>
        <w:rPr>
          <w:b/>
          <w:sz w:val="24"/>
        </w:rPr>
      </w:pPr>
      <w:r w:rsidRPr="00E325AC">
        <w:rPr>
          <w:b/>
          <w:sz w:val="24"/>
        </w:rPr>
        <w:t>表</w:t>
      </w:r>
      <w:r w:rsidR="004C6692" w:rsidRPr="00E325AC">
        <w:rPr>
          <w:rFonts w:hint="eastAsia"/>
          <w:b/>
          <w:sz w:val="24"/>
        </w:rPr>
        <w:t>7.4</w:t>
      </w:r>
      <w:r w:rsidRPr="00E325AC">
        <w:rPr>
          <w:rFonts w:hint="eastAsia"/>
          <w:b/>
          <w:sz w:val="24"/>
        </w:rPr>
        <w:t>.</w:t>
      </w:r>
      <w:r w:rsidR="00853EB9" w:rsidRPr="00E325AC">
        <w:rPr>
          <w:rFonts w:hint="eastAsia"/>
          <w:b/>
          <w:sz w:val="24"/>
        </w:rPr>
        <w:t>9-2</w:t>
      </w:r>
      <w:r w:rsidR="00292691" w:rsidRPr="00E325AC">
        <w:rPr>
          <w:rFonts w:hint="eastAsia"/>
          <w:b/>
          <w:sz w:val="24"/>
        </w:rPr>
        <w:t xml:space="preserve">  </w:t>
      </w:r>
      <w:r w:rsidRPr="00E325AC">
        <w:rPr>
          <w:b/>
          <w:sz w:val="24"/>
        </w:rPr>
        <w:t>四边简支面板</w:t>
      </w:r>
      <w:proofErr w:type="gramStart"/>
      <w:r w:rsidRPr="00E325AC">
        <w:rPr>
          <w:b/>
          <w:sz w:val="24"/>
        </w:rPr>
        <w:t>的跨中弯矩</w:t>
      </w:r>
      <w:proofErr w:type="gramEnd"/>
      <w:r w:rsidRPr="00E325AC">
        <w:rPr>
          <w:b/>
          <w:sz w:val="24"/>
        </w:rPr>
        <w:t>系数（</w:t>
      </w:r>
      <w:r w:rsidR="00BD18E0" w:rsidRPr="00E325AC">
        <w:rPr>
          <w:b/>
          <w:noProof/>
          <w:position w:val="-6"/>
          <w:sz w:val="24"/>
        </w:rPr>
        <w:drawing>
          <wp:inline distT="0" distB="0" distL="0" distR="0">
            <wp:extent cx="142240" cy="142240"/>
            <wp:effectExtent l="0" t="0" r="0" b="0"/>
            <wp:docPr id="365" name="图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sidRPr="00E325AC">
        <w:rPr>
          <w:b/>
          <w:sz w:val="24"/>
        </w:rPr>
        <w:t>=0.125</w:t>
      </w:r>
      <w:r w:rsidRPr="00E325AC">
        <w:rPr>
          <w:b/>
          <w:sz w:val="24"/>
        </w:rPr>
        <w:t>）</w:t>
      </w:r>
    </w:p>
    <w:tbl>
      <w:tblPr>
        <w:tblpPr w:leftFromText="180" w:rightFromText="180" w:vertAnchor="text" w:tblpY="1"/>
        <w:tblOverlap w:val="nev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817"/>
        <w:gridCol w:w="1134"/>
        <w:gridCol w:w="1276"/>
        <w:gridCol w:w="1417"/>
        <w:gridCol w:w="1560"/>
        <w:gridCol w:w="1275"/>
        <w:gridCol w:w="1701"/>
      </w:tblGrid>
      <w:tr w:rsidR="009A2B51" w:rsidRPr="00E325AC" w:rsidTr="00F0487C">
        <w:trPr>
          <w:trHeight w:val="447"/>
        </w:trPr>
        <w:tc>
          <w:tcPr>
            <w:tcW w:w="817" w:type="dxa"/>
            <w:vAlign w:val="center"/>
          </w:tcPr>
          <w:p w:rsidR="0020303B" w:rsidRPr="00E325AC" w:rsidRDefault="0020303B" w:rsidP="000B4FE4">
            <w:pPr>
              <w:jc w:val="center"/>
              <w:rPr>
                <w:sz w:val="24"/>
              </w:rPr>
            </w:pPr>
            <w:r w:rsidRPr="00E325AC">
              <w:rPr>
                <w:sz w:val="24"/>
              </w:rPr>
              <w:t>a/b</w:t>
            </w:r>
          </w:p>
        </w:tc>
        <w:tc>
          <w:tcPr>
            <w:tcW w:w="1134" w:type="dxa"/>
            <w:vAlign w:val="center"/>
          </w:tcPr>
          <w:p w:rsidR="0020303B" w:rsidRPr="00E325AC" w:rsidRDefault="0020303B" w:rsidP="000B4FE4">
            <w:pPr>
              <w:jc w:val="center"/>
              <w:rPr>
                <w:sz w:val="24"/>
              </w:rPr>
            </w:pPr>
            <w:r w:rsidRPr="00E325AC">
              <w:rPr>
                <w:sz w:val="24"/>
              </w:rPr>
              <w:t>0.50</w:t>
            </w:r>
          </w:p>
        </w:tc>
        <w:tc>
          <w:tcPr>
            <w:tcW w:w="1276" w:type="dxa"/>
            <w:vAlign w:val="center"/>
          </w:tcPr>
          <w:p w:rsidR="0020303B" w:rsidRPr="00E325AC" w:rsidRDefault="0020303B" w:rsidP="000B4FE4">
            <w:pPr>
              <w:jc w:val="center"/>
              <w:rPr>
                <w:sz w:val="24"/>
              </w:rPr>
            </w:pPr>
            <w:r w:rsidRPr="00E325AC">
              <w:rPr>
                <w:sz w:val="24"/>
              </w:rPr>
              <w:t>0.55</w:t>
            </w:r>
          </w:p>
        </w:tc>
        <w:tc>
          <w:tcPr>
            <w:tcW w:w="1417" w:type="dxa"/>
            <w:vAlign w:val="center"/>
          </w:tcPr>
          <w:p w:rsidR="0020303B" w:rsidRPr="00E325AC" w:rsidRDefault="0020303B" w:rsidP="000B4FE4">
            <w:pPr>
              <w:jc w:val="center"/>
              <w:rPr>
                <w:sz w:val="24"/>
              </w:rPr>
            </w:pPr>
            <w:r w:rsidRPr="00E325AC">
              <w:rPr>
                <w:sz w:val="24"/>
              </w:rPr>
              <w:t>0.60</w:t>
            </w:r>
          </w:p>
        </w:tc>
        <w:tc>
          <w:tcPr>
            <w:tcW w:w="1560" w:type="dxa"/>
            <w:vAlign w:val="center"/>
          </w:tcPr>
          <w:p w:rsidR="0020303B" w:rsidRPr="00E325AC" w:rsidRDefault="0020303B" w:rsidP="000B4FE4">
            <w:pPr>
              <w:jc w:val="center"/>
              <w:rPr>
                <w:sz w:val="24"/>
              </w:rPr>
            </w:pPr>
            <w:r w:rsidRPr="00E325AC">
              <w:rPr>
                <w:sz w:val="24"/>
              </w:rPr>
              <w:t>0.65</w:t>
            </w:r>
          </w:p>
        </w:tc>
        <w:tc>
          <w:tcPr>
            <w:tcW w:w="1275" w:type="dxa"/>
            <w:vAlign w:val="center"/>
          </w:tcPr>
          <w:p w:rsidR="0020303B" w:rsidRPr="00E325AC" w:rsidRDefault="0020303B" w:rsidP="000B4FE4">
            <w:pPr>
              <w:jc w:val="center"/>
              <w:rPr>
                <w:sz w:val="24"/>
              </w:rPr>
            </w:pPr>
            <w:r w:rsidRPr="00E325AC">
              <w:rPr>
                <w:sz w:val="24"/>
              </w:rPr>
              <w:t>0.70</w:t>
            </w:r>
          </w:p>
        </w:tc>
        <w:tc>
          <w:tcPr>
            <w:tcW w:w="1701" w:type="dxa"/>
            <w:vAlign w:val="center"/>
          </w:tcPr>
          <w:p w:rsidR="0020303B" w:rsidRPr="00E325AC" w:rsidRDefault="0020303B" w:rsidP="000B4FE4">
            <w:pPr>
              <w:jc w:val="center"/>
              <w:rPr>
                <w:sz w:val="24"/>
              </w:rPr>
            </w:pPr>
            <w:r w:rsidRPr="00E325AC">
              <w:rPr>
                <w:sz w:val="24"/>
              </w:rPr>
              <w:t>0.75</w:t>
            </w:r>
          </w:p>
        </w:tc>
      </w:tr>
      <w:tr w:rsidR="009A2B51" w:rsidRPr="00E325AC" w:rsidTr="00F0487C">
        <w:trPr>
          <w:trHeight w:val="410"/>
        </w:trPr>
        <w:tc>
          <w:tcPr>
            <w:tcW w:w="817" w:type="dxa"/>
            <w:vAlign w:val="center"/>
          </w:tcPr>
          <w:p w:rsidR="0020303B" w:rsidRPr="00E325AC" w:rsidRDefault="0020303B" w:rsidP="000B4FE4">
            <w:pPr>
              <w:jc w:val="center"/>
              <w:rPr>
                <w:sz w:val="24"/>
              </w:rPr>
            </w:pPr>
            <w:r w:rsidRPr="00E325AC">
              <w:rPr>
                <w:sz w:val="24"/>
              </w:rPr>
              <w:t>m</w:t>
            </w:r>
          </w:p>
        </w:tc>
        <w:tc>
          <w:tcPr>
            <w:tcW w:w="1134" w:type="dxa"/>
            <w:vAlign w:val="center"/>
          </w:tcPr>
          <w:p w:rsidR="0020303B" w:rsidRPr="00E325AC" w:rsidRDefault="0020303B" w:rsidP="000B4FE4">
            <w:pPr>
              <w:jc w:val="center"/>
              <w:rPr>
                <w:sz w:val="24"/>
              </w:rPr>
            </w:pPr>
            <w:r w:rsidRPr="00E325AC">
              <w:rPr>
                <w:sz w:val="24"/>
              </w:rPr>
              <w:t>0.0987</w:t>
            </w:r>
          </w:p>
        </w:tc>
        <w:tc>
          <w:tcPr>
            <w:tcW w:w="1276" w:type="dxa"/>
            <w:vAlign w:val="center"/>
          </w:tcPr>
          <w:p w:rsidR="0020303B" w:rsidRPr="00E325AC" w:rsidRDefault="0020303B" w:rsidP="000B4FE4">
            <w:pPr>
              <w:jc w:val="center"/>
              <w:rPr>
                <w:sz w:val="24"/>
              </w:rPr>
            </w:pPr>
            <w:r w:rsidRPr="00E325AC">
              <w:rPr>
                <w:sz w:val="24"/>
              </w:rPr>
              <w:t>0.0918</w:t>
            </w:r>
          </w:p>
        </w:tc>
        <w:tc>
          <w:tcPr>
            <w:tcW w:w="1417" w:type="dxa"/>
            <w:vAlign w:val="center"/>
          </w:tcPr>
          <w:p w:rsidR="0020303B" w:rsidRPr="00E325AC" w:rsidRDefault="0020303B" w:rsidP="000B4FE4">
            <w:pPr>
              <w:jc w:val="center"/>
              <w:rPr>
                <w:sz w:val="24"/>
              </w:rPr>
            </w:pPr>
            <w:r w:rsidRPr="00E325AC">
              <w:rPr>
                <w:sz w:val="24"/>
              </w:rPr>
              <w:t>0.0850</w:t>
            </w:r>
          </w:p>
        </w:tc>
        <w:tc>
          <w:tcPr>
            <w:tcW w:w="1560" w:type="dxa"/>
            <w:vAlign w:val="center"/>
          </w:tcPr>
          <w:p w:rsidR="0020303B" w:rsidRPr="00E325AC" w:rsidRDefault="0020303B" w:rsidP="000B4FE4">
            <w:pPr>
              <w:jc w:val="center"/>
              <w:rPr>
                <w:sz w:val="24"/>
              </w:rPr>
            </w:pPr>
            <w:r w:rsidRPr="00E325AC">
              <w:rPr>
                <w:sz w:val="24"/>
              </w:rPr>
              <w:t>0.0784</w:t>
            </w:r>
          </w:p>
        </w:tc>
        <w:tc>
          <w:tcPr>
            <w:tcW w:w="1275" w:type="dxa"/>
            <w:vAlign w:val="center"/>
          </w:tcPr>
          <w:p w:rsidR="0020303B" w:rsidRPr="00E325AC" w:rsidRDefault="0020303B" w:rsidP="000B4FE4">
            <w:pPr>
              <w:jc w:val="center"/>
              <w:rPr>
                <w:sz w:val="24"/>
              </w:rPr>
            </w:pPr>
            <w:r w:rsidRPr="00E325AC">
              <w:rPr>
                <w:sz w:val="24"/>
              </w:rPr>
              <w:t>0.0720</w:t>
            </w:r>
          </w:p>
        </w:tc>
        <w:tc>
          <w:tcPr>
            <w:tcW w:w="1701" w:type="dxa"/>
            <w:vAlign w:val="center"/>
          </w:tcPr>
          <w:p w:rsidR="0020303B" w:rsidRPr="00E325AC" w:rsidRDefault="0020303B" w:rsidP="000B4FE4">
            <w:pPr>
              <w:jc w:val="center"/>
              <w:rPr>
                <w:sz w:val="24"/>
              </w:rPr>
            </w:pPr>
            <w:r w:rsidRPr="00E325AC">
              <w:rPr>
                <w:sz w:val="24"/>
              </w:rPr>
              <w:t>0.0660</w:t>
            </w:r>
          </w:p>
        </w:tc>
      </w:tr>
      <w:tr w:rsidR="009A2B51" w:rsidRPr="00E325AC" w:rsidTr="00F0487C">
        <w:trPr>
          <w:trHeight w:val="418"/>
        </w:trPr>
        <w:tc>
          <w:tcPr>
            <w:tcW w:w="817" w:type="dxa"/>
            <w:vAlign w:val="center"/>
          </w:tcPr>
          <w:p w:rsidR="0020303B" w:rsidRPr="00E325AC" w:rsidRDefault="0020303B" w:rsidP="000B4FE4">
            <w:pPr>
              <w:jc w:val="center"/>
              <w:rPr>
                <w:sz w:val="24"/>
              </w:rPr>
            </w:pPr>
            <w:r w:rsidRPr="00E325AC">
              <w:rPr>
                <w:sz w:val="24"/>
              </w:rPr>
              <w:t>a/b</w:t>
            </w:r>
          </w:p>
        </w:tc>
        <w:tc>
          <w:tcPr>
            <w:tcW w:w="1134" w:type="dxa"/>
            <w:vAlign w:val="center"/>
          </w:tcPr>
          <w:p w:rsidR="0020303B" w:rsidRPr="00E325AC" w:rsidRDefault="0020303B" w:rsidP="000B4FE4">
            <w:pPr>
              <w:jc w:val="center"/>
              <w:rPr>
                <w:sz w:val="24"/>
              </w:rPr>
            </w:pPr>
            <w:r w:rsidRPr="00E325AC">
              <w:rPr>
                <w:sz w:val="24"/>
              </w:rPr>
              <w:t>0.80</w:t>
            </w:r>
          </w:p>
        </w:tc>
        <w:tc>
          <w:tcPr>
            <w:tcW w:w="1276" w:type="dxa"/>
            <w:vAlign w:val="center"/>
          </w:tcPr>
          <w:p w:rsidR="0020303B" w:rsidRPr="00E325AC" w:rsidRDefault="0020303B" w:rsidP="000B4FE4">
            <w:pPr>
              <w:jc w:val="center"/>
              <w:rPr>
                <w:sz w:val="24"/>
              </w:rPr>
            </w:pPr>
            <w:r w:rsidRPr="00E325AC">
              <w:rPr>
                <w:sz w:val="24"/>
              </w:rPr>
              <w:t>0.85</w:t>
            </w:r>
          </w:p>
        </w:tc>
        <w:tc>
          <w:tcPr>
            <w:tcW w:w="1417" w:type="dxa"/>
            <w:vAlign w:val="center"/>
          </w:tcPr>
          <w:p w:rsidR="0020303B" w:rsidRPr="00E325AC" w:rsidRDefault="0020303B" w:rsidP="000B4FE4">
            <w:pPr>
              <w:jc w:val="center"/>
              <w:rPr>
                <w:sz w:val="24"/>
              </w:rPr>
            </w:pPr>
            <w:r w:rsidRPr="00E325AC">
              <w:rPr>
                <w:sz w:val="24"/>
              </w:rPr>
              <w:t>0.90</w:t>
            </w:r>
          </w:p>
        </w:tc>
        <w:tc>
          <w:tcPr>
            <w:tcW w:w="1560" w:type="dxa"/>
            <w:vAlign w:val="center"/>
          </w:tcPr>
          <w:p w:rsidR="0020303B" w:rsidRPr="00E325AC" w:rsidRDefault="0020303B" w:rsidP="000B4FE4">
            <w:pPr>
              <w:jc w:val="center"/>
              <w:rPr>
                <w:sz w:val="24"/>
              </w:rPr>
            </w:pPr>
            <w:r w:rsidRPr="00E325AC">
              <w:rPr>
                <w:sz w:val="24"/>
              </w:rPr>
              <w:t>0.95</w:t>
            </w:r>
          </w:p>
        </w:tc>
        <w:tc>
          <w:tcPr>
            <w:tcW w:w="1275" w:type="dxa"/>
            <w:vAlign w:val="center"/>
          </w:tcPr>
          <w:p w:rsidR="0020303B" w:rsidRPr="00E325AC" w:rsidRDefault="0020303B" w:rsidP="000B4FE4">
            <w:pPr>
              <w:jc w:val="center"/>
              <w:rPr>
                <w:sz w:val="24"/>
              </w:rPr>
            </w:pPr>
            <w:r w:rsidRPr="00E325AC">
              <w:rPr>
                <w:sz w:val="24"/>
              </w:rPr>
              <w:t>1.00</w:t>
            </w:r>
          </w:p>
        </w:tc>
        <w:tc>
          <w:tcPr>
            <w:tcW w:w="1701" w:type="dxa"/>
            <w:vAlign w:val="center"/>
          </w:tcPr>
          <w:p w:rsidR="0020303B" w:rsidRPr="00E325AC" w:rsidRDefault="0020303B" w:rsidP="000B4FE4">
            <w:pPr>
              <w:jc w:val="center"/>
              <w:rPr>
                <w:sz w:val="24"/>
              </w:rPr>
            </w:pPr>
            <w:r w:rsidRPr="00E325AC">
              <w:rPr>
                <w:rFonts w:hint="eastAsia"/>
                <w:sz w:val="24"/>
              </w:rPr>
              <w:t>—</w:t>
            </w:r>
          </w:p>
        </w:tc>
      </w:tr>
      <w:tr w:rsidR="009A2B51" w:rsidRPr="00E325AC" w:rsidTr="00F0487C">
        <w:trPr>
          <w:trHeight w:val="410"/>
        </w:trPr>
        <w:tc>
          <w:tcPr>
            <w:tcW w:w="817" w:type="dxa"/>
            <w:vAlign w:val="center"/>
          </w:tcPr>
          <w:p w:rsidR="0020303B" w:rsidRPr="00E325AC" w:rsidRDefault="0020303B" w:rsidP="000B4FE4">
            <w:pPr>
              <w:jc w:val="center"/>
              <w:rPr>
                <w:sz w:val="24"/>
              </w:rPr>
            </w:pPr>
            <w:r w:rsidRPr="00E325AC">
              <w:rPr>
                <w:sz w:val="24"/>
              </w:rPr>
              <w:t>m</w:t>
            </w:r>
          </w:p>
        </w:tc>
        <w:tc>
          <w:tcPr>
            <w:tcW w:w="1134" w:type="dxa"/>
            <w:vAlign w:val="center"/>
          </w:tcPr>
          <w:p w:rsidR="0020303B" w:rsidRPr="00E325AC" w:rsidRDefault="0020303B" w:rsidP="000B4FE4">
            <w:pPr>
              <w:jc w:val="center"/>
              <w:rPr>
                <w:sz w:val="24"/>
              </w:rPr>
            </w:pPr>
            <w:r w:rsidRPr="00E325AC">
              <w:rPr>
                <w:sz w:val="24"/>
              </w:rPr>
              <w:t>0.0603</w:t>
            </w:r>
          </w:p>
        </w:tc>
        <w:tc>
          <w:tcPr>
            <w:tcW w:w="1276" w:type="dxa"/>
            <w:vAlign w:val="center"/>
          </w:tcPr>
          <w:p w:rsidR="0020303B" w:rsidRPr="00E325AC" w:rsidRDefault="0020303B" w:rsidP="000B4FE4">
            <w:pPr>
              <w:jc w:val="center"/>
              <w:rPr>
                <w:sz w:val="24"/>
              </w:rPr>
            </w:pPr>
            <w:r w:rsidRPr="00E325AC">
              <w:rPr>
                <w:sz w:val="24"/>
              </w:rPr>
              <w:t>0.0550</w:t>
            </w:r>
          </w:p>
        </w:tc>
        <w:tc>
          <w:tcPr>
            <w:tcW w:w="1417" w:type="dxa"/>
            <w:vAlign w:val="center"/>
          </w:tcPr>
          <w:p w:rsidR="0020303B" w:rsidRPr="00E325AC" w:rsidRDefault="0020303B" w:rsidP="000B4FE4">
            <w:pPr>
              <w:jc w:val="center"/>
              <w:rPr>
                <w:sz w:val="24"/>
              </w:rPr>
            </w:pPr>
            <w:r w:rsidRPr="00E325AC">
              <w:rPr>
                <w:sz w:val="24"/>
              </w:rPr>
              <w:t>0.0501</w:t>
            </w:r>
          </w:p>
        </w:tc>
        <w:tc>
          <w:tcPr>
            <w:tcW w:w="1560" w:type="dxa"/>
            <w:vAlign w:val="center"/>
          </w:tcPr>
          <w:p w:rsidR="0020303B" w:rsidRPr="00E325AC" w:rsidRDefault="0020303B" w:rsidP="000B4FE4">
            <w:pPr>
              <w:jc w:val="center"/>
              <w:rPr>
                <w:sz w:val="24"/>
              </w:rPr>
            </w:pPr>
            <w:r w:rsidRPr="00E325AC">
              <w:rPr>
                <w:sz w:val="24"/>
              </w:rPr>
              <w:t>0.0456</w:t>
            </w:r>
          </w:p>
        </w:tc>
        <w:tc>
          <w:tcPr>
            <w:tcW w:w="1275" w:type="dxa"/>
            <w:vAlign w:val="center"/>
          </w:tcPr>
          <w:p w:rsidR="0020303B" w:rsidRPr="00E325AC" w:rsidRDefault="0020303B" w:rsidP="000B4FE4">
            <w:pPr>
              <w:jc w:val="center"/>
              <w:rPr>
                <w:sz w:val="24"/>
              </w:rPr>
            </w:pPr>
            <w:r w:rsidRPr="00E325AC">
              <w:rPr>
                <w:sz w:val="24"/>
              </w:rPr>
              <w:t>0.0414</w:t>
            </w:r>
          </w:p>
        </w:tc>
        <w:tc>
          <w:tcPr>
            <w:tcW w:w="1701" w:type="dxa"/>
            <w:vAlign w:val="center"/>
          </w:tcPr>
          <w:p w:rsidR="0020303B" w:rsidRPr="00E325AC" w:rsidRDefault="0020303B" w:rsidP="000B4FE4">
            <w:pPr>
              <w:jc w:val="center"/>
              <w:rPr>
                <w:sz w:val="24"/>
              </w:rPr>
            </w:pPr>
            <w:r w:rsidRPr="00E325AC">
              <w:rPr>
                <w:rFonts w:hint="eastAsia"/>
                <w:sz w:val="24"/>
              </w:rPr>
              <w:t>—</w:t>
            </w:r>
          </w:p>
        </w:tc>
      </w:tr>
    </w:tbl>
    <w:p w:rsidR="0020303B" w:rsidRPr="00E325AC" w:rsidRDefault="004C6692" w:rsidP="0083487F">
      <w:pPr>
        <w:widowControl/>
        <w:numPr>
          <w:ilvl w:val="2"/>
          <w:numId w:val="0"/>
        </w:numPr>
        <w:spacing w:beforeLines="50" w:afterLines="50"/>
        <w:outlineLvl w:val="3"/>
        <w:rPr>
          <w:rFonts w:ascii="宋体" w:hAnsi="宋体"/>
          <w:szCs w:val="28"/>
        </w:rPr>
      </w:pPr>
      <w:r w:rsidRPr="00E325AC">
        <w:rPr>
          <w:rFonts w:ascii="宋体" w:hAnsi="宋体" w:hint="eastAsia"/>
          <w:b/>
          <w:kern w:val="0"/>
          <w:szCs w:val="28"/>
        </w:rPr>
        <w:t>7.4</w:t>
      </w:r>
      <w:r w:rsidR="0020303B" w:rsidRPr="00E325AC">
        <w:rPr>
          <w:rFonts w:ascii="宋体" w:hAnsi="宋体" w:hint="eastAsia"/>
          <w:b/>
          <w:kern w:val="0"/>
          <w:szCs w:val="28"/>
        </w:rPr>
        <w:t>.1</w:t>
      </w:r>
      <w:r w:rsidR="00853EB9" w:rsidRPr="00E325AC">
        <w:rPr>
          <w:rFonts w:ascii="宋体" w:hAnsi="宋体" w:hint="eastAsia"/>
          <w:b/>
          <w:kern w:val="0"/>
          <w:szCs w:val="28"/>
        </w:rPr>
        <w:t>0</w:t>
      </w:r>
      <w:r w:rsidR="005F25EE" w:rsidRPr="00E325AC">
        <w:rPr>
          <w:rFonts w:ascii="宋体" w:hAnsi="宋体" w:hint="eastAsia"/>
          <w:b/>
          <w:kern w:val="0"/>
          <w:szCs w:val="28"/>
        </w:rPr>
        <w:t xml:space="preserve"> </w:t>
      </w:r>
      <w:r w:rsidR="0020303B" w:rsidRPr="00E325AC">
        <w:rPr>
          <w:rFonts w:ascii="宋体" w:hAnsi="宋体" w:hint="eastAsia"/>
          <w:szCs w:val="28"/>
        </w:rPr>
        <w:t>石材</w:t>
      </w:r>
      <w:r w:rsidR="0020303B" w:rsidRPr="00E325AC">
        <w:rPr>
          <w:rFonts w:ascii="宋体" w:hAnsi="宋体"/>
          <w:szCs w:val="28"/>
        </w:rPr>
        <w:t>面板连接设计</w:t>
      </w:r>
      <w:r w:rsidR="00675DE3" w:rsidRPr="00E325AC">
        <w:rPr>
          <w:rFonts w:asciiTheme="minorEastAsia" w:eastAsiaTheme="minorEastAsia" w:hAnsiTheme="minorEastAsia" w:hint="eastAsia"/>
          <w:kern w:val="0"/>
          <w:szCs w:val="28"/>
        </w:rPr>
        <w:t>应满足下列要求：</w:t>
      </w:r>
    </w:p>
    <w:p w:rsidR="0020303B" w:rsidRPr="00E325AC" w:rsidRDefault="0020303B" w:rsidP="009E5753">
      <w:pPr>
        <w:ind w:firstLineChars="200" w:firstLine="562"/>
      </w:pPr>
      <w:r w:rsidRPr="00E325AC">
        <w:rPr>
          <w:rFonts w:ascii="宋体" w:hAnsi="宋体" w:cs="Arial" w:hint="eastAsia"/>
          <w:b/>
          <w:szCs w:val="28"/>
        </w:rPr>
        <w:t>1</w:t>
      </w:r>
      <w:r w:rsidR="009E5753" w:rsidRPr="00E325AC">
        <w:rPr>
          <w:rFonts w:ascii="宋体" w:hAnsi="宋体" w:cs="Arial" w:hint="eastAsia"/>
          <w:b/>
          <w:szCs w:val="28"/>
        </w:rPr>
        <w:t xml:space="preserve"> </w:t>
      </w:r>
      <w:r w:rsidRPr="00E325AC">
        <w:rPr>
          <w:rFonts w:ascii="宋体" w:hAnsi="宋体" w:cs="Arial" w:hint="eastAsia"/>
          <w:szCs w:val="28"/>
        </w:rPr>
        <w:t>选择石材、</w:t>
      </w:r>
      <w:r w:rsidRPr="00E325AC">
        <w:rPr>
          <w:rFonts w:ascii="宋体" w:hAnsi="宋体" w:hint="eastAsia"/>
          <w:szCs w:val="28"/>
        </w:rPr>
        <w:t>石材面板连接</w:t>
      </w:r>
      <w:r w:rsidRPr="00E325AC">
        <w:rPr>
          <w:rFonts w:ascii="宋体" w:hAnsi="宋体" w:cs="Arial" w:hint="eastAsia"/>
          <w:szCs w:val="28"/>
        </w:rPr>
        <w:t>和龙骨系统时，应核查下列</w:t>
      </w:r>
      <w:r w:rsidRPr="00E325AC">
        <w:rPr>
          <w:rFonts w:ascii="宋体" w:hAnsi="宋体" w:cs="Arial"/>
          <w:szCs w:val="28"/>
        </w:rPr>
        <w:t>因素</w:t>
      </w:r>
      <w:r w:rsidRPr="00E325AC">
        <w:rPr>
          <w:rFonts w:ascii="宋体" w:hAnsi="宋体"/>
          <w:szCs w:val="28"/>
        </w:rPr>
        <w:t>：</w:t>
      </w:r>
    </w:p>
    <w:p w:rsidR="0020303B" w:rsidRPr="00E325AC" w:rsidRDefault="009E5753" w:rsidP="009E5753">
      <w:pPr>
        <w:ind w:firstLineChars="250" w:firstLine="703"/>
        <w:rPr>
          <w:rFonts w:ascii="宋体" w:hAnsi="宋体"/>
          <w:szCs w:val="28"/>
        </w:rPr>
      </w:pPr>
      <w:r w:rsidRPr="00E325AC">
        <w:rPr>
          <w:rFonts w:ascii="宋体" w:hAnsi="宋体" w:hint="eastAsia"/>
          <w:b/>
          <w:szCs w:val="28"/>
        </w:rPr>
        <w:t xml:space="preserve">1) </w:t>
      </w:r>
      <w:r w:rsidR="0020303B" w:rsidRPr="00E325AC">
        <w:rPr>
          <w:rFonts w:ascii="宋体" w:hAnsi="宋体" w:hint="eastAsia"/>
          <w:szCs w:val="28"/>
        </w:rPr>
        <w:t>石材在相似条件的现有建筑物中是否</w:t>
      </w:r>
      <w:r w:rsidR="00853EB9" w:rsidRPr="00E325AC">
        <w:rPr>
          <w:rFonts w:ascii="宋体" w:hAnsi="宋体" w:hint="eastAsia"/>
          <w:szCs w:val="28"/>
        </w:rPr>
        <w:t>使用</w:t>
      </w:r>
      <w:r w:rsidR="0020303B" w:rsidRPr="00E325AC">
        <w:rPr>
          <w:rFonts w:ascii="宋体" w:hAnsi="宋体" w:hint="eastAsia"/>
          <w:szCs w:val="28"/>
        </w:rPr>
        <w:t>良好；</w:t>
      </w:r>
    </w:p>
    <w:p w:rsidR="0020303B" w:rsidRPr="00E325AC" w:rsidRDefault="009E5753" w:rsidP="009E5753">
      <w:pPr>
        <w:ind w:leftChars="250" w:left="1113" w:hangingChars="147" w:hanging="413"/>
        <w:rPr>
          <w:rFonts w:ascii="宋体" w:hAnsi="宋体"/>
          <w:szCs w:val="28"/>
        </w:rPr>
      </w:pPr>
      <w:r w:rsidRPr="00E325AC">
        <w:rPr>
          <w:rFonts w:ascii="宋体" w:hAnsi="宋体" w:hint="eastAsia"/>
          <w:b/>
          <w:szCs w:val="28"/>
        </w:rPr>
        <w:t>2）</w:t>
      </w:r>
      <w:r w:rsidR="0020303B" w:rsidRPr="00E325AC">
        <w:rPr>
          <w:rFonts w:ascii="宋体" w:hAnsi="宋体" w:hint="eastAsia"/>
          <w:szCs w:val="28"/>
        </w:rPr>
        <w:t>在相似条件的现有建筑物中，所考虑的各种</w:t>
      </w:r>
      <w:r w:rsidR="0020303B" w:rsidRPr="00E325AC">
        <w:rPr>
          <w:rFonts w:ascii="宋体" w:hAnsi="宋体"/>
          <w:szCs w:val="28"/>
        </w:rPr>
        <w:t>不同的</w:t>
      </w:r>
      <w:r w:rsidR="0020303B" w:rsidRPr="00E325AC">
        <w:rPr>
          <w:rFonts w:ascii="宋体" w:hAnsi="宋体" w:hint="eastAsia"/>
          <w:szCs w:val="28"/>
        </w:rPr>
        <w:t>石材面板连接和龙骨系统是否表现良好；</w:t>
      </w:r>
    </w:p>
    <w:p w:rsidR="0020303B" w:rsidRPr="00E325AC" w:rsidRDefault="0020303B" w:rsidP="009E5753">
      <w:pPr>
        <w:ind w:firstLineChars="250" w:firstLine="703"/>
        <w:rPr>
          <w:rFonts w:ascii="宋体" w:hAnsi="宋体"/>
          <w:szCs w:val="28"/>
        </w:rPr>
      </w:pPr>
      <w:r w:rsidRPr="00E325AC">
        <w:rPr>
          <w:rFonts w:ascii="宋体" w:hAnsi="宋体" w:hint="eastAsia"/>
          <w:b/>
          <w:szCs w:val="28"/>
        </w:rPr>
        <w:t>3）</w:t>
      </w:r>
      <w:r w:rsidRPr="00E325AC">
        <w:rPr>
          <w:rFonts w:ascii="宋体" w:hAnsi="宋体" w:hint="eastAsia"/>
          <w:szCs w:val="28"/>
        </w:rPr>
        <w:t>安装等程序对石材面板连接和连接的咬合、搭接关系有何影响；</w:t>
      </w:r>
    </w:p>
    <w:p w:rsidR="0020303B" w:rsidRPr="00E325AC" w:rsidRDefault="0020303B" w:rsidP="009E5753">
      <w:pPr>
        <w:ind w:leftChars="250" w:left="1113" w:hangingChars="147" w:hanging="413"/>
        <w:rPr>
          <w:rFonts w:ascii="宋体" w:hAnsi="宋体"/>
          <w:szCs w:val="28"/>
        </w:rPr>
      </w:pPr>
      <w:r w:rsidRPr="00E325AC">
        <w:rPr>
          <w:rFonts w:ascii="宋体" w:hAnsi="宋体" w:hint="eastAsia"/>
          <w:b/>
          <w:szCs w:val="28"/>
        </w:rPr>
        <w:t>4）</w:t>
      </w:r>
      <w:r w:rsidRPr="00E325AC">
        <w:rPr>
          <w:rFonts w:ascii="宋体" w:hAnsi="宋体" w:hint="eastAsia"/>
          <w:szCs w:val="28"/>
        </w:rPr>
        <w:t>位移和不均匀沉降等对龙骨、石材面板连接与龙骨的连接以及龙骨与建筑结构的连接的性能和外观有何影响；</w:t>
      </w:r>
    </w:p>
    <w:p w:rsidR="0020303B" w:rsidRPr="00E325AC" w:rsidRDefault="0020303B" w:rsidP="009E5753">
      <w:pPr>
        <w:ind w:leftChars="250" w:left="1945" w:hangingChars="443" w:hanging="1245"/>
        <w:rPr>
          <w:rFonts w:ascii="宋体" w:hAnsi="宋体"/>
          <w:szCs w:val="28"/>
        </w:rPr>
      </w:pPr>
      <w:r w:rsidRPr="00E325AC">
        <w:rPr>
          <w:rFonts w:ascii="宋体" w:hAnsi="宋体" w:hint="eastAsia"/>
          <w:b/>
          <w:szCs w:val="28"/>
        </w:rPr>
        <w:t>5）</w:t>
      </w:r>
      <w:r w:rsidRPr="00E325AC">
        <w:rPr>
          <w:rFonts w:ascii="宋体" w:hAnsi="宋体" w:hint="eastAsia"/>
          <w:szCs w:val="28"/>
        </w:rPr>
        <w:t>通过标准试验测量的石材的物理特性是否表明材料具有结构限制；哪些物理属性对工程应用是重要的，哪些测试方法可测量这些属性及其离散性；</w:t>
      </w:r>
    </w:p>
    <w:p w:rsidR="0020303B" w:rsidRPr="00E325AC" w:rsidRDefault="0020303B" w:rsidP="009E5753">
      <w:pPr>
        <w:ind w:leftChars="540" w:left="1925" w:hangingChars="147" w:hanging="413"/>
        <w:rPr>
          <w:rFonts w:ascii="宋体" w:hAnsi="宋体"/>
          <w:szCs w:val="28"/>
        </w:rPr>
      </w:pPr>
      <w:r w:rsidRPr="00E325AC">
        <w:rPr>
          <w:rFonts w:ascii="宋体" w:hAnsi="宋体" w:hint="eastAsia"/>
          <w:b/>
          <w:szCs w:val="28"/>
        </w:rPr>
        <w:t>6）</w:t>
      </w:r>
      <w:r w:rsidRPr="00E325AC">
        <w:rPr>
          <w:rFonts w:ascii="宋体" w:hAnsi="宋体" w:hint="eastAsia"/>
          <w:szCs w:val="28"/>
        </w:rPr>
        <w:t>没有用标准测试方法测量物理特性的石材，是否有长期耐久性问题的可能性；其他性质，包括（但不限于）抗化学侵蚀性、与气候有关的强度降低、尺寸变化，可以通过旨在获得模拟条件下的数据的特殊的实验室测试来评估。</w:t>
      </w:r>
    </w:p>
    <w:p w:rsidR="0020303B" w:rsidRPr="00E325AC" w:rsidRDefault="0020303B" w:rsidP="009E5753">
      <w:pPr>
        <w:ind w:firstLineChars="500" w:firstLine="1405"/>
        <w:rPr>
          <w:rFonts w:ascii="宋体" w:hAnsi="宋体"/>
          <w:szCs w:val="28"/>
        </w:rPr>
      </w:pPr>
      <w:r w:rsidRPr="00E325AC">
        <w:rPr>
          <w:rFonts w:ascii="宋体" w:hAnsi="宋体" w:hint="eastAsia"/>
          <w:b/>
          <w:szCs w:val="28"/>
        </w:rPr>
        <w:t>7）</w:t>
      </w:r>
      <w:r w:rsidRPr="00E325AC">
        <w:rPr>
          <w:rFonts w:ascii="宋体" w:hAnsi="宋体" w:hint="eastAsia"/>
          <w:szCs w:val="28"/>
        </w:rPr>
        <w:t>项目的位置或建筑的形状是否产生额外的风或地震荷载；</w:t>
      </w:r>
    </w:p>
    <w:p w:rsidR="0020303B" w:rsidRPr="00E325AC" w:rsidRDefault="0020303B" w:rsidP="009E5753">
      <w:pPr>
        <w:ind w:leftChars="500" w:left="1819" w:hangingChars="149" w:hanging="419"/>
        <w:rPr>
          <w:rFonts w:ascii="宋体" w:hAnsi="宋体"/>
          <w:szCs w:val="28"/>
        </w:rPr>
      </w:pPr>
      <w:r w:rsidRPr="00E325AC">
        <w:rPr>
          <w:rFonts w:ascii="宋体" w:hAnsi="宋体" w:hint="eastAsia"/>
          <w:b/>
          <w:szCs w:val="28"/>
        </w:rPr>
        <w:t>8）</w:t>
      </w:r>
      <w:r w:rsidRPr="00E325AC">
        <w:rPr>
          <w:rFonts w:ascii="宋体" w:hAnsi="宋体" w:hint="eastAsia"/>
          <w:szCs w:val="28"/>
        </w:rPr>
        <w:t>石材面板连接和龙骨系统是否适应由风、地震和温度作用、蠕变和收缩以及它们的综合影响引起的建筑物尺寸变化；</w:t>
      </w:r>
    </w:p>
    <w:p w:rsidR="0020303B" w:rsidRPr="00E325AC" w:rsidRDefault="0020303B" w:rsidP="009E5753">
      <w:pPr>
        <w:ind w:leftChars="500" w:left="1819" w:hangingChars="149" w:hanging="419"/>
        <w:rPr>
          <w:rFonts w:ascii="宋体" w:hAnsi="宋体"/>
          <w:szCs w:val="28"/>
        </w:rPr>
      </w:pPr>
      <w:r w:rsidRPr="00E325AC">
        <w:rPr>
          <w:rFonts w:ascii="宋体" w:hAnsi="宋体" w:hint="eastAsia"/>
          <w:b/>
          <w:szCs w:val="28"/>
        </w:rPr>
        <w:t>9）</w:t>
      </w:r>
      <w:r w:rsidRPr="00E325AC">
        <w:rPr>
          <w:rFonts w:ascii="宋体" w:hAnsi="宋体" w:hint="eastAsia"/>
          <w:szCs w:val="28"/>
        </w:rPr>
        <w:t>窗及支撑系统、其他幕墙、外墙清洗、维护设施等邻接</w:t>
      </w:r>
      <w:r w:rsidRPr="00E325AC">
        <w:rPr>
          <w:rFonts w:ascii="宋体" w:hAnsi="宋体"/>
          <w:szCs w:val="28"/>
        </w:rPr>
        <w:t>的</w:t>
      </w:r>
      <w:r w:rsidRPr="00E325AC">
        <w:rPr>
          <w:rFonts w:ascii="宋体" w:hAnsi="宋体" w:hint="eastAsia"/>
          <w:szCs w:val="28"/>
        </w:rPr>
        <w:t>立面构件，是否会影响石材面板、石材面板连接或龙骨系统；</w:t>
      </w:r>
    </w:p>
    <w:p w:rsidR="0020303B" w:rsidRPr="00E325AC" w:rsidRDefault="0020303B" w:rsidP="009E5753">
      <w:pPr>
        <w:ind w:leftChars="500" w:left="1819" w:hangingChars="149" w:hanging="419"/>
        <w:rPr>
          <w:rFonts w:ascii="宋体" w:hAnsi="宋体"/>
          <w:szCs w:val="28"/>
        </w:rPr>
      </w:pPr>
      <w:r w:rsidRPr="00E325AC">
        <w:rPr>
          <w:rFonts w:ascii="宋体" w:hAnsi="宋体" w:hint="eastAsia"/>
          <w:b/>
          <w:szCs w:val="28"/>
        </w:rPr>
        <w:t>10）</w:t>
      </w:r>
      <w:r w:rsidRPr="00E325AC">
        <w:rPr>
          <w:rFonts w:ascii="宋体" w:hAnsi="宋体" w:hint="eastAsia"/>
          <w:szCs w:val="28"/>
        </w:rPr>
        <w:t>石材面板连接</w:t>
      </w:r>
      <w:r w:rsidRPr="00E325AC">
        <w:rPr>
          <w:rFonts w:ascii="宋体" w:hAnsi="宋体"/>
          <w:szCs w:val="28"/>
        </w:rPr>
        <w:t>或龙骨</w:t>
      </w:r>
      <w:r w:rsidRPr="00E325AC">
        <w:rPr>
          <w:rFonts w:ascii="宋体" w:hAnsi="宋体" w:hint="eastAsia"/>
          <w:szCs w:val="28"/>
        </w:rPr>
        <w:t>系统是否穿透防水层，造成内部积水、墙体保温层渗水或形成通风空腔；</w:t>
      </w:r>
    </w:p>
    <w:p w:rsidR="0020303B" w:rsidRPr="00E325AC" w:rsidRDefault="009E5753" w:rsidP="009E5753">
      <w:pPr>
        <w:ind w:firstLineChars="500" w:firstLine="1405"/>
        <w:rPr>
          <w:rFonts w:ascii="宋体" w:hAnsi="宋体"/>
          <w:szCs w:val="28"/>
        </w:rPr>
      </w:pPr>
      <w:r w:rsidRPr="00E325AC">
        <w:rPr>
          <w:rFonts w:ascii="宋体" w:hAnsi="宋体" w:hint="eastAsia"/>
          <w:b/>
          <w:szCs w:val="28"/>
        </w:rPr>
        <w:t>11）</w:t>
      </w:r>
      <w:r w:rsidR="0020303B" w:rsidRPr="00E325AC">
        <w:rPr>
          <w:rFonts w:ascii="宋体" w:hAnsi="宋体" w:hint="eastAsia"/>
          <w:szCs w:val="28"/>
        </w:rPr>
        <w:t>所用材料是否能抵抗腐蚀、电化学反应和化学反应。</w:t>
      </w:r>
    </w:p>
    <w:p w:rsidR="0020303B" w:rsidRPr="00E325AC" w:rsidRDefault="0020303B" w:rsidP="009E5753">
      <w:pPr>
        <w:ind w:leftChars="150" w:left="420" w:firstLineChars="295" w:firstLine="829"/>
        <w:rPr>
          <w:rFonts w:ascii="宋体" w:hAnsi="宋体"/>
          <w:szCs w:val="28"/>
        </w:rPr>
      </w:pPr>
      <w:r w:rsidRPr="00E325AC">
        <w:rPr>
          <w:rFonts w:ascii="宋体" w:hAnsi="宋体" w:hint="eastAsia"/>
          <w:b/>
          <w:szCs w:val="28"/>
        </w:rPr>
        <w:t xml:space="preserve">2 </w:t>
      </w:r>
      <w:r w:rsidRPr="00E325AC">
        <w:rPr>
          <w:rFonts w:ascii="宋体" w:hAnsi="宋体" w:hint="eastAsia"/>
          <w:szCs w:val="28"/>
        </w:rPr>
        <w:t>有助于石材</w:t>
      </w:r>
      <w:r w:rsidRPr="00E325AC">
        <w:rPr>
          <w:rFonts w:ascii="宋体" w:hAnsi="宋体"/>
          <w:szCs w:val="28"/>
        </w:rPr>
        <w:t>面板</w:t>
      </w:r>
      <w:r w:rsidRPr="00E325AC">
        <w:rPr>
          <w:rFonts w:ascii="宋体" w:hAnsi="宋体" w:hint="eastAsia"/>
          <w:szCs w:val="28"/>
        </w:rPr>
        <w:t>连接的设计要点</w:t>
      </w:r>
      <w:r w:rsidRPr="00E325AC">
        <w:rPr>
          <w:rFonts w:ascii="宋体" w:hAnsi="宋体"/>
          <w:szCs w:val="28"/>
        </w:rPr>
        <w:t>如下所示</w:t>
      </w:r>
      <w:r w:rsidRPr="00E325AC">
        <w:rPr>
          <w:rFonts w:ascii="宋体" w:hAnsi="宋体" w:hint="eastAsia"/>
          <w:szCs w:val="28"/>
        </w:rPr>
        <w:t>：</w:t>
      </w:r>
    </w:p>
    <w:p w:rsidR="0020303B" w:rsidRPr="00E325AC" w:rsidRDefault="0020303B" w:rsidP="009E5753">
      <w:pPr>
        <w:ind w:leftChars="300" w:left="840" w:firstLineChars="200" w:firstLine="562"/>
        <w:rPr>
          <w:rFonts w:ascii="宋体" w:hAnsi="宋体"/>
          <w:szCs w:val="28"/>
        </w:rPr>
      </w:pPr>
      <w:r w:rsidRPr="00E325AC">
        <w:rPr>
          <w:rFonts w:ascii="宋体" w:hAnsi="宋体" w:hint="eastAsia"/>
          <w:b/>
          <w:szCs w:val="28"/>
        </w:rPr>
        <w:t>1)</w:t>
      </w:r>
      <w:r w:rsidR="009E5753" w:rsidRPr="00E325AC">
        <w:rPr>
          <w:rFonts w:ascii="宋体" w:hAnsi="宋体" w:hint="eastAsia"/>
          <w:b/>
          <w:szCs w:val="28"/>
        </w:rPr>
        <w:t xml:space="preserve"> </w:t>
      </w:r>
      <w:r w:rsidRPr="00E325AC">
        <w:rPr>
          <w:rFonts w:ascii="宋体" w:hAnsi="宋体" w:hint="eastAsia"/>
          <w:szCs w:val="28"/>
        </w:rPr>
        <w:t>最简单的连接通常是最好的；</w:t>
      </w:r>
    </w:p>
    <w:p w:rsidR="0020303B" w:rsidRPr="00E325AC" w:rsidRDefault="0020303B" w:rsidP="009E5753">
      <w:pPr>
        <w:ind w:leftChars="300" w:left="840" w:firstLineChars="200" w:firstLine="562"/>
        <w:rPr>
          <w:rFonts w:ascii="宋体" w:hAnsi="宋体"/>
          <w:szCs w:val="28"/>
        </w:rPr>
      </w:pPr>
      <w:r w:rsidRPr="00E325AC">
        <w:rPr>
          <w:rFonts w:ascii="宋体" w:hAnsi="宋体" w:hint="eastAsia"/>
          <w:b/>
          <w:szCs w:val="28"/>
        </w:rPr>
        <w:t>2)</w:t>
      </w:r>
      <w:r w:rsidR="009E5753" w:rsidRPr="00E325AC">
        <w:rPr>
          <w:rFonts w:ascii="宋体" w:hAnsi="宋体" w:hint="eastAsia"/>
          <w:b/>
          <w:szCs w:val="28"/>
        </w:rPr>
        <w:t xml:space="preserve"> </w:t>
      </w:r>
      <w:r w:rsidRPr="00E325AC">
        <w:rPr>
          <w:rFonts w:ascii="宋体" w:hAnsi="宋体" w:hint="eastAsia"/>
          <w:szCs w:val="28"/>
        </w:rPr>
        <w:t>用最少的零件制成连接件；</w:t>
      </w:r>
    </w:p>
    <w:p w:rsidR="0020303B" w:rsidRPr="00E325AC" w:rsidRDefault="0020303B" w:rsidP="009E5753">
      <w:pPr>
        <w:ind w:leftChars="300" w:left="840" w:firstLineChars="200" w:firstLine="562"/>
        <w:rPr>
          <w:rFonts w:ascii="宋体" w:hAnsi="宋体"/>
          <w:szCs w:val="28"/>
        </w:rPr>
      </w:pPr>
      <w:r w:rsidRPr="00E325AC">
        <w:rPr>
          <w:rFonts w:ascii="宋体" w:hAnsi="宋体" w:hint="eastAsia"/>
          <w:b/>
          <w:szCs w:val="28"/>
        </w:rPr>
        <w:t>3)</w:t>
      </w:r>
      <w:r w:rsidR="009E5753" w:rsidRPr="00E325AC">
        <w:rPr>
          <w:rFonts w:ascii="宋体" w:hAnsi="宋体" w:hint="eastAsia"/>
          <w:b/>
          <w:szCs w:val="28"/>
        </w:rPr>
        <w:t xml:space="preserve"> </w:t>
      </w:r>
      <w:r w:rsidRPr="00E325AC">
        <w:rPr>
          <w:rFonts w:ascii="宋体" w:hAnsi="宋体" w:hint="eastAsia"/>
          <w:szCs w:val="28"/>
        </w:rPr>
        <w:t>在任何特定项目中使用尽可能少的石材面板连接类型；</w:t>
      </w:r>
    </w:p>
    <w:p w:rsidR="0020303B" w:rsidRPr="00E325AC" w:rsidRDefault="0020303B" w:rsidP="009E5753">
      <w:pPr>
        <w:ind w:leftChars="300" w:left="840" w:firstLineChars="200" w:firstLine="562"/>
        <w:rPr>
          <w:rFonts w:ascii="宋体" w:hAnsi="宋体"/>
          <w:szCs w:val="28"/>
        </w:rPr>
      </w:pPr>
      <w:r w:rsidRPr="00E325AC">
        <w:rPr>
          <w:rFonts w:ascii="宋体" w:hAnsi="宋体" w:hint="eastAsia"/>
          <w:b/>
          <w:szCs w:val="28"/>
        </w:rPr>
        <w:t>4)</w:t>
      </w:r>
      <w:r w:rsidR="009E5753" w:rsidRPr="00E325AC">
        <w:rPr>
          <w:rFonts w:ascii="宋体" w:hAnsi="宋体" w:hint="eastAsia"/>
          <w:b/>
          <w:szCs w:val="28"/>
        </w:rPr>
        <w:t xml:space="preserve"> </w:t>
      </w:r>
      <w:r w:rsidRPr="00E325AC">
        <w:rPr>
          <w:rFonts w:ascii="宋体" w:hAnsi="宋体" w:hint="eastAsia"/>
          <w:szCs w:val="28"/>
        </w:rPr>
        <w:t>连接应有可调节性，以适应材料和结构的公差；</w:t>
      </w:r>
    </w:p>
    <w:p w:rsidR="0020303B" w:rsidRPr="00E325AC" w:rsidRDefault="0020303B" w:rsidP="009E5753">
      <w:pPr>
        <w:ind w:leftChars="300" w:left="840" w:firstLineChars="200" w:firstLine="562"/>
        <w:rPr>
          <w:rFonts w:ascii="宋体" w:hAnsi="宋体"/>
          <w:szCs w:val="28"/>
        </w:rPr>
      </w:pPr>
      <w:r w:rsidRPr="00E325AC">
        <w:rPr>
          <w:rFonts w:ascii="宋体" w:hAnsi="宋体" w:hint="eastAsia"/>
          <w:b/>
          <w:szCs w:val="28"/>
        </w:rPr>
        <w:t>5)</w:t>
      </w:r>
      <w:r w:rsidR="009E5753" w:rsidRPr="00E325AC">
        <w:rPr>
          <w:rFonts w:ascii="宋体" w:hAnsi="宋体" w:hint="eastAsia"/>
          <w:b/>
          <w:szCs w:val="28"/>
        </w:rPr>
        <w:t xml:space="preserve"> </w:t>
      </w:r>
      <w:r w:rsidRPr="00E325AC">
        <w:rPr>
          <w:rFonts w:ascii="宋体" w:hAnsi="宋体" w:hint="eastAsia"/>
          <w:szCs w:val="28"/>
        </w:rPr>
        <w:t>尽可能在不超过两个连接点</w:t>
      </w:r>
      <w:proofErr w:type="gramStart"/>
      <w:r w:rsidRPr="00E325AC">
        <w:rPr>
          <w:rFonts w:ascii="宋体" w:hAnsi="宋体" w:hint="eastAsia"/>
          <w:szCs w:val="28"/>
        </w:rPr>
        <w:t>处分配</w:t>
      </w:r>
      <w:proofErr w:type="gramEnd"/>
      <w:r w:rsidRPr="00E325AC">
        <w:rPr>
          <w:rFonts w:ascii="宋体" w:hAnsi="宋体" w:hint="eastAsia"/>
          <w:szCs w:val="28"/>
        </w:rPr>
        <w:t>石材或面板系统的重量；</w:t>
      </w:r>
    </w:p>
    <w:p w:rsidR="0020303B" w:rsidRPr="00E325AC" w:rsidRDefault="0020303B" w:rsidP="009E5753">
      <w:pPr>
        <w:ind w:leftChars="300" w:left="840" w:firstLineChars="200" w:firstLine="562"/>
        <w:rPr>
          <w:rFonts w:ascii="宋体" w:hAnsi="宋体"/>
          <w:szCs w:val="28"/>
        </w:rPr>
      </w:pPr>
      <w:r w:rsidRPr="00E325AC">
        <w:rPr>
          <w:rFonts w:ascii="宋体" w:hAnsi="宋体" w:hint="eastAsia"/>
          <w:b/>
          <w:szCs w:val="28"/>
        </w:rPr>
        <w:t>6)</w:t>
      </w:r>
      <w:r w:rsidR="009E5753" w:rsidRPr="00E325AC">
        <w:rPr>
          <w:rFonts w:ascii="宋体" w:hAnsi="宋体" w:hint="eastAsia"/>
          <w:b/>
          <w:szCs w:val="28"/>
        </w:rPr>
        <w:t xml:space="preserve"> </w:t>
      </w:r>
      <w:r w:rsidRPr="00E325AC">
        <w:rPr>
          <w:rFonts w:ascii="宋体" w:hAnsi="宋体" w:hint="eastAsia"/>
          <w:szCs w:val="28"/>
        </w:rPr>
        <w:t>使</w:t>
      </w:r>
      <w:r w:rsidRPr="00E325AC">
        <w:rPr>
          <w:rFonts w:ascii="宋体" w:hAnsi="宋体"/>
          <w:szCs w:val="28"/>
        </w:rPr>
        <w:t>安装人员便于接近</w:t>
      </w:r>
      <w:r w:rsidRPr="00E325AC">
        <w:rPr>
          <w:rFonts w:ascii="宋体" w:hAnsi="宋体" w:hint="eastAsia"/>
          <w:szCs w:val="28"/>
        </w:rPr>
        <w:t>石材面板连接位置；</w:t>
      </w:r>
    </w:p>
    <w:p w:rsidR="0020303B" w:rsidRPr="00E325AC" w:rsidRDefault="00FC5C55" w:rsidP="009E5753">
      <w:pPr>
        <w:ind w:leftChars="518" w:left="1450"/>
        <w:rPr>
          <w:rFonts w:ascii="宋体" w:hAnsi="宋体"/>
          <w:szCs w:val="28"/>
        </w:rPr>
      </w:pPr>
      <w:r w:rsidRPr="00E325AC">
        <w:rPr>
          <w:rFonts w:ascii="宋体" w:hAnsi="宋体"/>
          <w:b/>
          <w:szCs w:val="28"/>
        </w:rPr>
        <w:t>7</w:t>
      </w:r>
      <w:r w:rsidR="0020303B" w:rsidRPr="00E325AC">
        <w:rPr>
          <w:rFonts w:ascii="宋体" w:hAnsi="宋体" w:hint="eastAsia"/>
          <w:b/>
          <w:szCs w:val="28"/>
        </w:rPr>
        <w:t>)</w:t>
      </w:r>
      <w:r w:rsidR="009E5753" w:rsidRPr="00E325AC">
        <w:rPr>
          <w:rFonts w:ascii="宋体" w:hAnsi="宋体" w:hint="eastAsia"/>
          <w:b/>
          <w:szCs w:val="28"/>
        </w:rPr>
        <w:t xml:space="preserve"> </w:t>
      </w:r>
      <w:r w:rsidR="0020303B" w:rsidRPr="00E325AC">
        <w:rPr>
          <w:rFonts w:ascii="宋体" w:hAnsi="宋体" w:hint="eastAsia"/>
          <w:szCs w:val="28"/>
        </w:rPr>
        <w:t>与负载方向平行的长圆孔采用摩擦连接时，应</w:t>
      </w:r>
      <w:r w:rsidR="0020303B" w:rsidRPr="00E325AC">
        <w:rPr>
          <w:rFonts w:ascii="宋体" w:hAnsi="宋体"/>
          <w:szCs w:val="28"/>
        </w:rPr>
        <w:t>采用</w:t>
      </w:r>
      <w:r w:rsidR="0020303B" w:rsidRPr="00E325AC">
        <w:rPr>
          <w:rFonts w:ascii="宋体" w:hAnsi="宋体" w:hint="eastAsia"/>
          <w:szCs w:val="28"/>
        </w:rPr>
        <w:t>合适的槽孔尺寸、螺栓、垫圈和螺栓安装程序。</w:t>
      </w:r>
    </w:p>
    <w:p w:rsidR="00F0487C" w:rsidRPr="00E325AC" w:rsidRDefault="0020303B" w:rsidP="0020303B">
      <w:pPr>
        <w:ind w:leftChars="200" w:left="560" w:firstLineChars="49" w:firstLine="138"/>
        <w:rPr>
          <w:rFonts w:ascii="宋体" w:hAnsi="宋体"/>
          <w:szCs w:val="28"/>
        </w:rPr>
      </w:pPr>
      <w:r w:rsidRPr="00E325AC">
        <w:rPr>
          <w:rFonts w:ascii="宋体" w:hAnsi="宋体" w:hint="eastAsia"/>
          <w:b/>
          <w:szCs w:val="28"/>
        </w:rPr>
        <w:t xml:space="preserve">3 </w:t>
      </w:r>
      <w:r w:rsidRPr="00E325AC">
        <w:rPr>
          <w:rFonts w:ascii="宋体" w:hAnsi="宋体" w:hint="eastAsia"/>
          <w:szCs w:val="28"/>
        </w:rPr>
        <w:t>石材面板与支承结构的连接，应能满足荷载、地震和温度作用所产生的</w:t>
      </w:r>
    </w:p>
    <w:p w:rsidR="0020303B" w:rsidRPr="00E325AC" w:rsidRDefault="0020303B" w:rsidP="00F0487C">
      <w:pPr>
        <w:rPr>
          <w:rFonts w:ascii="宋体" w:hAnsi="宋体"/>
          <w:szCs w:val="28"/>
        </w:rPr>
      </w:pPr>
      <w:r w:rsidRPr="00E325AC">
        <w:rPr>
          <w:rFonts w:ascii="宋体" w:hAnsi="宋体" w:hint="eastAsia"/>
          <w:szCs w:val="28"/>
        </w:rPr>
        <w:t>幕墙平面内和平面外的变形要求。支承结构提供足够的强度和刚度，能承</w:t>
      </w:r>
      <w:r w:rsidRPr="00E325AC">
        <w:rPr>
          <w:rFonts w:ascii="宋体" w:hAnsi="宋体"/>
          <w:szCs w:val="28"/>
        </w:rPr>
        <w:t>载面板</w:t>
      </w:r>
      <w:r w:rsidRPr="00E325AC">
        <w:rPr>
          <w:rFonts w:ascii="宋体" w:hAnsi="宋体" w:hint="eastAsia"/>
          <w:szCs w:val="28"/>
        </w:rPr>
        <w:t>传递的</w:t>
      </w:r>
      <w:r w:rsidRPr="00E325AC">
        <w:rPr>
          <w:rFonts w:ascii="宋体" w:hAnsi="宋体"/>
          <w:szCs w:val="28"/>
        </w:rPr>
        <w:t>荷载和作用</w:t>
      </w:r>
      <w:r w:rsidRPr="00E325AC">
        <w:rPr>
          <w:rFonts w:ascii="宋体" w:hAnsi="宋体" w:hint="eastAsia"/>
          <w:szCs w:val="28"/>
        </w:rPr>
        <w:t>，及其</w:t>
      </w:r>
      <w:r w:rsidRPr="00E325AC">
        <w:rPr>
          <w:rFonts w:ascii="宋体" w:hAnsi="宋体"/>
          <w:szCs w:val="28"/>
        </w:rPr>
        <w:t>带来</w:t>
      </w:r>
      <w:r w:rsidRPr="00E325AC">
        <w:rPr>
          <w:rFonts w:ascii="宋体" w:hAnsi="宋体" w:hint="eastAsia"/>
          <w:szCs w:val="28"/>
        </w:rPr>
        <w:t>的应力集中。</w:t>
      </w:r>
    </w:p>
    <w:p w:rsidR="0020303B" w:rsidRPr="00E325AC" w:rsidRDefault="0020303B" w:rsidP="009E5753">
      <w:pPr>
        <w:ind w:firstLineChars="249" w:firstLine="700"/>
        <w:rPr>
          <w:rFonts w:ascii="宋体" w:hAnsi="宋体"/>
          <w:szCs w:val="28"/>
        </w:rPr>
      </w:pPr>
      <w:r w:rsidRPr="00E325AC">
        <w:rPr>
          <w:rFonts w:ascii="宋体" w:hAnsi="宋体" w:hint="eastAsia"/>
          <w:b/>
          <w:szCs w:val="28"/>
        </w:rPr>
        <w:t xml:space="preserve">4 </w:t>
      </w:r>
      <w:r w:rsidRPr="00E325AC">
        <w:rPr>
          <w:rFonts w:ascii="宋体" w:hAnsi="宋体" w:hint="eastAsia"/>
          <w:szCs w:val="28"/>
        </w:rPr>
        <w:t>在石材面板连接件和支承结构之间</w:t>
      </w:r>
      <w:r w:rsidR="00294C1F" w:rsidRPr="00E325AC">
        <w:rPr>
          <w:rFonts w:ascii="宋体" w:hAnsi="宋体" w:hint="eastAsia"/>
          <w:szCs w:val="28"/>
        </w:rPr>
        <w:t>可</w:t>
      </w:r>
      <w:r w:rsidRPr="00E325AC">
        <w:rPr>
          <w:rFonts w:ascii="宋体" w:hAnsi="宋体" w:hint="eastAsia"/>
          <w:szCs w:val="28"/>
        </w:rPr>
        <w:t>放置垫片，以适应成品石材面板与支撑</w:t>
      </w:r>
      <w:proofErr w:type="gramStart"/>
      <w:r w:rsidRPr="00E325AC">
        <w:rPr>
          <w:rFonts w:ascii="宋体" w:hAnsi="宋体" w:hint="eastAsia"/>
          <w:szCs w:val="28"/>
        </w:rPr>
        <w:t>件之间</w:t>
      </w:r>
      <w:proofErr w:type="gramEnd"/>
      <w:r w:rsidRPr="00E325AC">
        <w:rPr>
          <w:rFonts w:ascii="宋体" w:hAnsi="宋体" w:hint="eastAsia"/>
          <w:szCs w:val="28"/>
        </w:rPr>
        <w:t>的位置偏差。垫片必须具有足以传递</w:t>
      </w:r>
      <w:r w:rsidR="00294C1F" w:rsidRPr="00E325AC">
        <w:rPr>
          <w:rFonts w:ascii="宋体" w:hAnsi="宋体" w:hint="eastAsia"/>
          <w:szCs w:val="28"/>
        </w:rPr>
        <w:t>荷载</w:t>
      </w:r>
      <w:r w:rsidRPr="00E325AC">
        <w:rPr>
          <w:rFonts w:ascii="宋体" w:hAnsi="宋体" w:hint="eastAsia"/>
          <w:szCs w:val="28"/>
        </w:rPr>
        <w:t>的永久结构特性，同时抵抗石材面板连接件和支承结构的旋转和位移，这可能损害石材面板连接或紧固件的位移能力。不具有足够结构性能的绝缘层</w:t>
      </w:r>
      <w:r w:rsidR="00FC5C55" w:rsidRPr="00E325AC">
        <w:rPr>
          <w:rFonts w:ascii="宋体" w:hAnsi="宋体" w:hint="eastAsia"/>
          <w:szCs w:val="28"/>
        </w:rPr>
        <w:t>和</w:t>
      </w:r>
      <w:r w:rsidRPr="00E325AC">
        <w:rPr>
          <w:rFonts w:ascii="宋体" w:hAnsi="宋体" w:hint="eastAsia"/>
          <w:szCs w:val="28"/>
        </w:rPr>
        <w:t>防水层</w:t>
      </w:r>
      <w:r w:rsidR="00FC5C55" w:rsidRPr="00E325AC">
        <w:rPr>
          <w:rFonts w:ascii="宋体" w:hAnsi="宋体" w:hint="eastAsia"/>
          <w:szCs w:val="28"/>
        </w:rPr>
        <w:t>的</w:t>
      </w:r>
      <w:r w:rsidRPr="00E325AC">
        <w:rPr>
          <w:rFonts w:ascii="宋体" w:hAnsi="宋体" w:hint="eastAsia"/>
          <w:szCs w:val="28"/>
        </w:rPr>
        <w:t>，不应用作垫片，也不应夹在石材面板连接件</w:t>
      </w:r>
      <w:r w:rsidR="00FC5C55" w:rsidRPr="00E325AC">
        <w:rPr>
          <w:rFonts w:ascii="宋体" w:hAnsi="宋体" w:hint="eastAsia"/>
          <w:szCs w:val="28"/>
        </w:rPr>
        <w:t>之间</w:t>
      </w:r>
      <w:r w:rsidRPr="00E325AC">
        <w:rPr>
          <w:rFonts w:ascii="宋体" w:hAnsi="宋体" w:hint="eastAsia"/>
          <w:szCs w:val="28"/>
        </w:rPr>
        <w:t>。应防止</w:t>
      </w:r>
      <w:proofErr w:type="gramStart"/>
      <w:r w:rsidR="00FC5C55" w:rsidRPr="00E325AC">
        <w:rPr>
          <w:rFonts w:ascii="宋体" w:hAnsi="宋体" w:hint="eastAsia"/>
          <w:szCs w:val="28"/>
        </w:rPr>
        <w:t>挂件</w:t>
      </w:r>
      <w:r w:rsidRPr="00E325AC">
        <w:rPr>
          <w:rFonts w:ascii="宋体" w:hAnsi="宋体" w:hint="eastAsia"/>
          <w:szCs w:val="28"/>
        </w:rPr>
        <w:t>处的</w:t>
      </w:r>
      <w:proofErr w:type="gramEnd"/>
      <w:r w:rsidRPr="00E325AC">
        <w:rPr>
          <w:rFonts w:ascii="宋体" w:hAnsi="宋体" w:hint="eastAsia"/>
          <w:szCs w:val="28"/>
        </w:rPr>
        <w:t>意外滑动，可采用焊接垫圈，互锁锯齿面或其他机械装置。</w:t>
      </w:r>
    </w:p>
    <w:p w:rsidR="0020303B" w:rsidRPr="00E325AC" w:rsidRDefault="0020303B" w:rsidP="009E5753">
      <w:pPr>
        <w:ind w:leftChars="214" w:left="599" w:firstLineChars="49" w:firstLine="138"/>
        <w:rPr>
          <w:rFonts w:ascii="宋体" w:hAnsi="宋体"/>
          <w:szCs w:val="28"/>
        </w:rPr>
      </w:pPr>
      <w:r w:rsidRPr="00E325AC">
        <w:rPr>
          <w:rFonts w:ascii="宋体" w:hAnsi="宋体" w:hint="eastAsia"/>
          <w:b/>
          <w:szCs w:val="28"/>
        </w:rPr>
        <w:t>5</w:t>
      </w:r>
      <w:r w:rsidR="00F0487C" w:rsidRPr="00E325AC">
        <w:rPr>
          <w:rFonts w:ascii="宋体" w:hAnsi="宋体" w:hint="eastAsia"/>
          <w:b/>
          <w:szCs w:val="28"/>
        </w:rPr>
        <w:t xml:space="preserve"> </w:t>
      </w:r>
      <w:r w:rsidRPr="00E325AC">
        <w:rPr>
          <w:rFonts w:ascii="宋体" w:hAnsi="宋体" w:hint="eastAsia"/>
          <w:szCs w:val="28"/>
        </w:rPr>
        <w:t>与石材接触的</w:t>
      </w:r>
      <w:r w:rsidRPr="00E325AC">
        <w:rPr>
          <w:rFonts w:ascii="宋体" w:hAnsi="宋体"/>
          <w:szCs w:val="28"/>
        </w:rPr>
        <w:t>金属</w:t>
      </w:r>
      <w:r w:rsidR="00675DE3" w:rsidRPr="00E325AC">
        <w:rPr>
          <w:rFonts w:ascii="宋体" w:hAnsi="宋体" w:hint="eastAsia"/>
          <w:szCs w:val="28"/>
        </w:rPr>
        <w:t>应</w:t>
      </w:r>
      <w:r w:rsidRPr="00E325AC">
        <w:rPr>
          <w:rFonts w:ascii="宋体" w:hAnsi="宋体"/>
          <w:szCs w:val="28"/>
        </w:rPr>
        <w:t>注意</w:t>
      </w:r>
      <w:r w:rsidR="00675DE3" w:rsidRPr="00E325AC">
        <w:rPr>
          <w:rFonts w:ascii="宋体" w:hAnsi="宋体" w:hint="eastAsia"/>
          <w:szCs w:val="28"/>
        </w:rPr>
        <w:t>下列</w:t>
      </w:r>
      <w:r w:rsidRPr="00E325AC">
        <w:rPr>
          <w:rFonts w:ascii="宋体" w:hAnsi="宋体"/>
          <w:szCs w:val="28"/>
        </w:rPr>
        <w:t>事项：</w:t>
      </w:r>
    </w:p>
    <w:p w:rsidR="0020303B" w:rsidRPr="00E325AC" w:rsidRDefault="0020303B" w:rsidP="009E5753">
      <w:pPr>
        <w:ind w:leftChars="350" w:left="1261" w:hangingChars="100" w:hanging="281"/>
        <w:rPr>
          <w:rFonts w:ascii="宋体" w:hAnsi="宋体"/>
          <w:szCs w:val="28"/>
        </w:rPr>
      </w:pPr>
      <w:r w:rsidRPr="00E325AC">
        <w:rPr>
          <w:rFonts w:ascii="宋体" w:hAnsi="宋体" w:hint="eastAsia"/>
          <w:b/>
          <w:szCs w:val="28"/>
        </w:rPr>
        <w:t xml:space="preserve">1) </w:t>
      </w:r>
      <w:r w:rsidRPr="00E325AC">
        <w:rPr>
          <w:rFonts w:ascii="宋体" w:hAnsi="宋体" w:hint="eastAsia"/>
          <w:szCs w:val="28"/>
        </w:rPr>
        <w:t>与石材接触的金属应为不锈钢</w:t>
      </w:r>
      <w:r w:rsidRPr="00E325AC">
        <w:rPr>
          <w:rFonts w:ascii="宋体" w:hAnsi="宋体"/>
          <w:szCs w:val="28"/>
        </w:rPr>
        <w:t>S30408</w:t>
      </w:r>
      <w:r w:rsidRPr="00E325AC">
        <w:rPr>
          <w:rFonts w:ascii="宋体" w:hAnsi="宋体" w:hint="eastAsia"/>
          <w:szCs w:val="28"/>
        </w:rPr>
        <w:t>（</w:t>
      </w:r>
      <w:r w:rsidRPr="00E325AC">
        <w:rPr>
          <w:rFonts w:ascii="宋体" w:hAnsi="宋体"/>
          <w:szCs w:val="28"/>
        </w:rPr>
        <w:t>06Cr19Ni10</w:t>
      </w:r>
      <w:r w:rsidRPr="00E325AC">
        <w:rPr>
          <w:rFonts w:ascii="宋体" w:hAnsi="宋体" w:hint="eastAsia"/>
          <w:szCs w:val="28"/>
        </w:rPr>
        <w:t>）或</w:t>
      </w:r>
      <w:r w:rsidRPr="00E325AC">
        <w:rPr>
          <w:rFonts w:ascii="宋体" w:hAnsi="宋体"/>
          <w:szCs w:val="28"/>
        </w:rPr>
        <w:t xml:space="preserve"> S31608</w:t>
      </w:r>
      <w:r w:rsidRPr="00E325AC">
        <w:rPr>
          <w:rFonts w:ascii="宋体" w:hAnsi="宋体" w:hint="eastAsia"/>
          <w:szCs w:val="28"/>
        </w:rPr>
        <w:t>（</w:t>
      </w:r>
      <w:r w:rsidRPr="00E325AC">
        <w:rPr>
          <w:rFonts w:ascii="宋体" w:hAnsi="宋体"/>
          <w:szCs w:val="28"/>
        </w:rPr>
        <w:t>06Cr17Ni12Mo2</w:t>
      </w:r>
      <w:r w:rsidRPr="00E325AC">
        <w:rPr>
          <w:rFonts w:ascii="宋体" w:hAnsi="宋体" w:hint="eastAsia"/>
          <w:szCs w:val="28"/>
        </w:rPr>
        <w:t>），青铜，涂有环氧涂料或等效涂层的铝。</w:t>
      </w:r>
    </w:p>
    <w:p w:rsidR="0020303B" w:rsidRPr="00E325AC" w:rsidRDefault="0020303B" w:rsidP="009E5753">
      <w:pPr>
        <w:ind w:leftChars="386" w:left="1503" w:hangingChars="150" w:hanging="422"/>
        <w:rPr>
          <w:rFonts w:ascii="宋体" w:hAnsi="宋体"/>
          <w:szCs w:val="28"/>
        </w:rPr>
      </w:pPr>
      <w:r w:rsidRPr="00E325AC">
        <w:rPr>
          <w:rFonts w:ascii="宋体" w:hAnsi="宋体" w:hint="eastAsia"/>
          <w:b/>
          <w:szCs w:val="28"/>
        </w:rPr>
        <w:t>2)</w:t>
      </w:r>
      <w:r w:rsidRPr="00E325AC">
        <w:rPr>
          <w:rFonts w:ascii="宋体" w:hAnsi="宋体" w:hint="eastAsia"/>
          <w:szCs w:val="28"/>
        </w:rPr>
        <w:t xml:space="preserve"> 磨光或阳极氧化铝可与花岗岩一起使用。当项目暴露于氯化物时，应使用316不锈钢。</w:t>
      </w:r>
    </w:p>
    <w:p w:rsidR="0020303B" w:rsidRPr="00E325AC" w:rsidRDefault="0020303B" w:rsidP="009E5753">
      <w:pPr>
        <w:ind w:leftChars="420" w:left="1598" w:hangingChars="150" w:hanging="422"/>
        <w:rPr>
          <w:rFonts w:ascii="宋体" w:hAnsi="宋体"/>
          <w:szCs w:val="28"/>
        </w:rPr>
      </w:pPr>
      <w:r w:rsidRPr="00E325AC">
        <w:rPr>
          <w:rFonts w:ascii="宋体" w:hAnsi="宋体" w:hint="eastAsia"/>
          <w:b/>
          <w:szCs w:val="28"/>
        </w:rPr>
        <w:t>3)</w:t>
      </w:r>
      <w:r w:rsidR="009E5753" w:rsidRPr="00E325AC">
        <w:rPr>
          <w:rFonts w:ascii="宋体" w:hAnsi="宋体" w:hint="eastAsia"/>
          <w:b/>
          <w:szCs w:val="28"/>
        </w:rPr>
        <w:t xml:space="preserve"> </w:t>
      </w:r>
      <w:r w:rsidRPr="00E325AC">
        <w:rPr>
          <w:rFonts w:ascii="宋体" w:hAnsi="宋体" w:hint="eastAsia"/>
          <w:szCs w:val="28"/>
        </w:rPr>
        <w:t>与石材接触、不与外界大气接触的金属应为铝或不锈钢、镀锌钢富锌涂层或环氧涂层钢。</w:t>
      </w:r>
    </w:p>
    <w:p w:rsidR="0020303B" w:rsidRPr="00E325AC" w:rsidRDefault="0020303B" w:rsidP="009E5753">
      <w:pPr>
        <w:ind w:leftChars="420" w:left="1598" w:hangingChars="150" w:hanging="422"/>
        <w:rPr>
          <w:rFonts w:ascii="宋体" w:hAnsi="宋体"/>
          <w:szCs w:val="28"/>
        </w:rPr>
      </w:pPr>
      <w:r w:rsidRPr="00E325AC">
        <w:rPr>
          <w:rFonts w:ascii="宋体" w:hAnsi="宋体" w:hint="eastAsia"/>
          <w:b/>
          <w:szCs w:val="28"/>
        </w:rPr>
        <w:t>4)</w:t>
      </w:r>
      <w:r w:rsidRPr="00E325AC">
        <w:rPr>
          <w:rFonts w:ascii="宋体" w:hAnsi="宋体" w:hint="eastAsia"/>
          <w:szCs w:val="28"/>
        </w:rPr>
        <w:t xml:space="preserve"> 厚度小于6mm的不锈钢部件不宜焊接。如需要焊接，则应使用低碳的不锈钢</w:t>
      </w:r>
      <w:r w:rsidRPr="00E325AC">
        <w:rPr>
          <w:rFonts w:ascii="宋体" w:hAnsi="宋体"/>
          <w:szCs w:val="28"/>
        </w:rPr>
        <w:t>S30403</w:t>
      </w:r>
      <w:r w:rsidRPr="00E325AC">
        <w:rPr>
          <w:rFonts w:ascii="宋体" w:hAnsi="宋体" w:hint="eastAsia"/>
          <w:szCs w:val="28"/>
        </w:rPr>
        <w:t>（</w:t>
      </w:r>
      <w:r w:rsidRPr="00E325AC">
        <w:rPr>
          <w:rFonts w:ascii="宋体" w:hAnsi="宋体"/>
          <w:szCs w:val="28"/>
        </w:rPr>
        <w:t>022Cr19Ni10</w:t>
      </w:r>
      <w:r w:rsidRPr="00E325AC">
        <w:rPr>
          <w:rFonts w:ascii="宋体" w:hAnsi="宋体" w:hint="eastAsia"/>
          <w:szCs w:val="28"/>
        </w:rPr>
        <w:t>），</w:t>
      </w:r>
      <w:r w:rsidRPr="00E325AC">
        <w:rPr>
          <w:rFonts w:ascii="宋体" w:hAnsi="宋体"/>
          <w:szCs w:val="28"/>
        </w:rPr>
        <w:t>S31603</w:t>
      </w:r>
      <w:r w:rsidRPr="00E325AC">
        <w:rPr>
          <w:rFonts w:ascii="宋体" w:hAnsi="宋体" w:hint="eastAsia"/>
          <w:szCs w:val="28"/>
        </w:rPr>
        <w:t>（</w:t>
      </w:r>
      <w:r w:rsidRPr="00E325AC">
        <w:rPr>
          <w:rFonts w:ascii="宋体" w:hAnsi="宋体"/>
          <w:szCs w:val="28"/>
        </w:rPr>
        <w:t>022Cr17Ni12Mo2</w:t>
      </w:r>
      <w:r w:rsidRPr="00E325AC">
        <w:rPr>
          <w:rFonts w:ascii="宋体" w:hAnsi="宋体" w:hint="eastAsia"/>
          <w:szCs w:val="28"/>
        </w:rPr>
        <w:t>）</w:t>
      </w:r>
      <w:r w:rsidRPr="00E325AC">
        <w:rPr>
          <w:rFonts w:ascii="宋体" w:hAnsi="宋体"/>
          <w:szCs w:val="28"/>
        </w:rPr>
        <w:t>。</w:t>
      </w:r>
    </w:p>
    <w:p w:rsidR="0020303B" w:rsidRPr="00E325AC" w:rsidRDefault="0020303B" w:rsidP="009E5753">
      <w:pPr>
        <w:ind w:leftChars="214" w:left="599" w:firstLineChars="98" w:firstLine="275"/>
        <w:rPr>
          <w:rFonts w:ascii="宋体" w:hAnsi="宋体"/>
          <w:szCs w:val="28"/>
        </w:rPr>
      </w:pPr>
      <w:r w:rsidRPr="00E325AC">
        <w:rPr>
          <w:rFonts w:ascii="宋体" w:hAnsi="宋体" w:hint="eastAsia"/>
          <w:b/>
          <w:szCs w:val="28"/>
        </w:rPr>
        <w:t xml:space="preserve">6 </w:t>
      </w:r>
      <w:r w:rsidRPr="00E325AC">
        <w:rPr>
          <w:rFonts w:ascii="宋体" w:hAnsi="宋体" w:hint="eastAsia"/>
          <w:szCs w:val="28"/>
        </w:rPr>
        <w:t>石材</w:t>
      </w:r>
      <w:r w:rsidRPr="00E325AC">
        <w:rPr>
          <w:rFonts w:ascii="宋体" w:hAnsi="宋体"/>
          <w:szCs w:val="28"/>
        </w:rPr>
        <w:t>接缝密封胶的注意事项：</w:t>
      </w:r>
    </w:p>
    <w:p w:rsidR="0020303B" w:rsidRPr="00E325AC" w:rsidRDefault="0020303B" w:rsidP="009E5753">
      <w:pPr>
        <w:ind w:leftChars="400" w:left="1542" w:hangingChars="150" w:hanging="422"/>
        <w:rPr>
          <w:rFonts w:ascii="宋体" w:hAnsi="宋体"/>
          <w:szCs w:val="28"/>
        </w:rPr>
      </w:pPr>
      <w:r w:rsidRPr="00E325AC">
        <w:rPr>
          <w:rFonts w:ascii="宋体" w:hAnsi="宋体" w:hint="eastAsia"/>
          <w:b/>
          <w:szCs w:val="28"/>
        </w:rPr>
        <w:t xml:space="preserve">1) </w:t>
      </w:r>
      <w:r w:rsidRPr="00E325AC">
        <w:rPr>
          <w:rFonts w:ascii="宋体" w:hAnsi="宋体" w:hint="eastAsia"/>
          <w:szCs w:val="28"/>
        </w:rPr>
        <w:t>石材之间的接缝应考虑下列</w:t>
      </w:r>
      <w:r w:rsidRPr="00E325AC">
        <w:rPr>
          <w:rFonts w:ascii="宋体" w:hAnsi="宋体"/>
          <w:szCs w:val="28"/>
        </w:rPr>
        <w:t>因素</w:t>
      </w:r>
      <w:r w:rsidRPr="00E325AC">
        <w:rPr>
          <w:rFonts w:ascii="宋体" w:hAnsi="宋体" w:hint="eastAsia"/>
          <w:szCs w:val="28"/>
        </w:rPr>
        <w:t>：石材尺寸公差；安装容差；由于温度变化，滞后和潮湿等原因造成的石材尺寸变化；建筑物移动，如柱缩短和伸长，结构位移和扭曲和窗间墙偏转；蠕变或塑性流动造成的长期影响；转接件；密封胶。</w:t>
      </w:r>
    </w:p>
    <w:p w:rsidR="0020303B" w:rsidRPr="00E325AC" w:rsidRDefault="0020303B" w:rsidP="009E5753">
      <w:pPr>
        <w:ind w:leftChars="300" w:left="840" w:firstLineChars="100" w:firstLine="281"/>
        <w:rPr>
          <w:rFonts w:ascii="宋体" w:hAnsi="宋体"/>
          <w:szCs w:val="28"/>
        </w:rPr>
      </w:pPr>
      <w:r w:rsidRPr="00E325AC">
        <w:rPr>
          <w:rFonts w:ascii="宋体" w:hAnsi="宋体" w:hint="eastAsia"/>
          <w:b/>
          <w:szCs w:val="28"/>
        </w:rPr>
        <w:t xml:space="preserve">2) </w:t>
      </w:r>
      <w:r w:rsidRPr="00E325AC">
        <w:rPr>
          <w:rFonts w:ascii="宋体" w:hAnsi="宋体" w:hint="eastAsia"/>
          <w:szCs w:val="28"/>
        </w:rPr>
        <w:t>水平接头通常比垂直接头吸收更多的尺寸变化。</w:t>
      </w:r>
    </w:p>
    <w:p w:rsidR="0020303B" w:rsidRPr="00E325AC" w:rsidRDefault="0020303B" w:rsidP="009E5753">
      <w:pPr>
        <w:ind w:leftChars="400" w:left="1542" w:hangingChars="150" w:hanging="422"/>
        <w:rPr>
          <w:rFonts w:ascii="宋体" w:hAnsi="宋体"/>
          <w:szCs w:val="28"/>
        </w:rPr>
      </w:pPr>
      <w:r w:rsidRPr="00E325AC">
        <w:rPr>
          <w:rFonts w:ascii="宋体" w:hAnsi="宋体" w:hint="eastAsia"/>
          <w:b/>
          <w:szCs w:val="28"/>
        </w:rPr>
        <w:t>3)</w:t>
      </w:r>
      <w:r w:rsidRPr="00E325AC">
        <w:rPr>
          <w:rFonts w:ascii="宋体" w:hAnsi="宋体" w:hint="eastAsia"/>
          <w:szCs w:val="28"/>
        </w:rPr>
        <w:t xml:space="preserve"> 施加在面层运动方向的约束可能导致应力超限和最终破坏。柔软的开放的接头可以防止这种破坏。</w:t>
      </w:r>
    </w:p>
    <w:p w:rsidR="009E5753" w:rsidRPr="00E325AC" w:rsidRDefault="0020303B" w:rsidP="009E5753">
      <w:pPr>
        <w:ind w:leftChars="400" w:left="1823" w:hangingChars="250" w:hanging="703"/>
        <w:rPr>
          <w:rFonts w:ascii="宋体" w:hAnsi="宋体"/>
          <w:szCs w:val="28"/>
        </w:rPr>
      </w:pPr>
      <w:r w:rsidRPr="00E325AC">
        <w:rPr>
          <w:rFonts w:ascii="宋体" w:hAnsi="宋体" w:hint="eastAsia"/>
          <w:b/>
          <w:szCs w:val="28"/>
        </w:rPr>
        <w:t xml:space="preserve">4) </w:t>
      </w:r>
      <w:r w:rsidRPr="00E325AC">
        <w:rPr>
          <w:rFonts w:ascii="宋体" w:hAnsi="宋体" w:hint="eastAsia"/>
          <w:szCs w:val="28"/>
        </w:rPr>
        <w:t>每块石材单独定位，软接头</w:t>
      </w:r>
      <w:r w:rsidRPr="00E325AC">
        <w:rPr>
          <w:rFonts w:ascii="宋体" w:hAnsi="宋体"/>
          <w:szCs w:val="28"/>
        </w:rPr>
        <w:t>可</w:t>
      </w:r>
      <w:r w:rsidRPr="00E325AC">
        <w:rPr>
          <w:rFonts w:ascii="宋体" w:hAnsi="宋体" w:hint="eastAsia"/>
          <w:szCs w:val="28"/>
        </w:rPr>
        <w:t>阻止相邻石材板块传递</w:t>
      </w:r>
      <w:r w:rsidRPr="00E325AC">
        <w:rPr>
          <w:rFonts w:ascii="宋体" w:hAnsi="宋体"/>
          <w:szCs w:val="28"/>
        </w:rPr>
        <w:t>荷载</w:t>
      </w:r>
      <w:r w:rsidRPr="00E325AC">
        <w:rPr>
          <w:rFonts w:ascii="宋体" w:hAnsi="宋体" w:hint="eastAsia"/>
          <w:szCs w:val="28"/>
        </w:rPr>
        <w:t>，使用的</w:t>
      </w:r>
    </w:p>
    <w:p w:rsidR="009E5753" w:rsidRPr="00E325AC" w:rsidRDefault="0020303B" w:rsidP="009E5753">
      <w:pPr>
        <w:ind w:leftChars="550" w:left="1820" w:hangingChars="100" w:hanging="280"/>
        <w:rPr>
          <w:rFonts w:ascii="宋体" w:hAnsi="宋体"/>
          <w:szCs w:val="28"/>
        </w:rPr>
      </w:pPr>
      <w:r w:rsidRPr="00E325AC">
        <w:rPr>
          <w:rFonts w:ascii="宋体" w:hAnsi="宋体" w:hint="eastAsia"/>
          <w:szCs w:val="28"/>
        </w:rPr>
        <w:t>密封材料通常尺寸为预期运动的2至4倍。例如，对于预期的4.8mm</w:t>
      </w:r>
    </w:p>
    <w:p w:rsidR="0020303B" w:rsidRPr="00E325AC" w:rsidRDefault="0020303B" w:rsidP="009E5753">
      <w:pPr>
        <w:ind w:leftChars="550" w:left="1820" w:hangingChars="100" w:hanging="280"/>
        <w:rPr>
          <w:rFonts w:ascii="宋体" w:hAnsi="宋体"/>
          <w:szCs w:val="28"/>
        </w:rPr>
      </w:pPr>
      <w:r w:rsidRPr="00E325AC">
        <w:rPr>
          <w:rFonts w:ascii="宋体" w:hAnsi="宋体" w:hint="eastAsia"/>
          <w:szCs w:val="28"/>
        </w:rPr>
        <w:t>移动，使用9.5mm至19.1mm的接头宽度。</w:t>
      </w:r>
    </w:p>
    <w:p w:rsidR="0020303B" w:rsidRPr="00E325AC" w:rsidRDefault="0020303B" w:rsidP="009E5753">
      <w:pPr>
        <w:ind w:firstLineChars="443" w:firstLine="1245"/>
        <w:rPr>
          <w:rFonts w:ascii="宋体" w:hAnsi="宋体"/>
          <w:szCs w:val="28"/>
        </w:rPr>
      </w:pPr>
      <w:r w:rsidRPr="00E325AC">
        <w:rPr>
          <w:rFonts w:ascii="宋体" w:hAnsi="宋体" w:hint="eastAsia"/>
          <w:b/>
          <w:szCs w:val="28"/>
        </w:rPr>
        <w:t>5)</w:t>
      </w:r>
      <w:r w:rsidRPr="00E325AC">
        <w:rPr>
          <w:rFonts w:ascii="宋体" w:hAnsi="宋体" w:hint="eastAsia"/>
          <w:szCs w:val="28"/>
        </w:rPr>
        <w:t xml:space="preserve"> </w:t>
      </w:r>
      <w:r w:rsidR="00FC5C55" w:rsidRPr="00E325AC">
        <w:rPr>
          <w:rFonts w:ascii="宋体" w:hAnsi="宋体" w:hint="eastAsia"/>
          <w:szCs w:val="28"/>
        </w:rPr>
        <w:t>为实现</w:t>
      </w:r>
      <w:r w:rsidR="00D5483F" w:rsidRPr="00E325AC">
        <w:rPr>
          <w:rFonts w:ascii="宋体" w:hAnsi="宋体" w:hint="eastAsia"/>
          <w:szCs w:val="28"/>
        </w:rPr>
        <w:t>软</w:t>
      </w:r>
      <w:r w:rsidRPr="00E325AC">
        <w:rPr>
          <w:rFonts w:ascii="宋体" w:hAnsi="宋体" w:hint="eastAsia"/>
          <w:szCs w:val="28"/>
        </w:rPr>
        <w:t>接</w:t>
      </w:r>
      <w:r w:rsidR="00FC5C55" w:rsidRPr="00E325AC">
        <w:rPr>
          <w:rFonts w:ascii="宋体" w:hAnsi="宋体" w:hint="eastAsia"/>
          <w:szCs w:val="28"/>
        </w:rPr>
        <w:t>缝</w:t>
      </w:r>
      <w:r w:rsidR="00FC5C55" w:rsidRPr="00E325AC">
        <w:rPr>
          <w:rFonts w:ascii="宋体" w:hAnsi="宋体"/>
          <w:szCs w:val="28"/>
        </w:rPr>
        <w:t>处</w:t>
      </w:r>
      <w:r w:rsidRPr="00E325AC">
        <w:rPr>
          <w:rFonts w:ascii="宋体" w:hAnsi="宋体" w:hint="eastAsia"/>
          <w:szCs w:val="28"/>
        </w:rPr>
        <w:t>的</w:t>
      </w:r>
      <w:r w:rsidR="00FC5C55" w:rsidRPr="00E325AC">
        <w:rPr>
          <w:rFonts w:ascii="宋体" w:hAnsi="宋体" w:hint="eastAsia"/>
          <w:szCs w:val="28"/>
        </w:rPr>
        <w:t>自由变形</w:t>
      </w:r>
      <w:r w:rsidRPr="00E325AC">
        <w:rPr>
          <w:rFonts w:ascii="宋体" w:hAnsi="宋体" w:hint="eastAsia"/>
          <w:szCs w:val="28"/>
        </w:rPr>
        <w:t>，应考虑接缝处密封胶的特性。</w:t>
      </w:r>
    </w:p>
    <w:p w:rsidR="0020303B" w:rsidRPr="00E325AC" w:rsidRDefault="0020303B" w:rsidP="009E5753">
      <w:pPr>
        <w:ind w:leftChars="465" w:left="1715" w:hangingChars="147" w:hanging="413"/>
        <w:rPr>
          <w:rFonts w:ascii="宋体" w:hAnsi="宋体"/>
          <w:szCs w:val="28"/>
        </w:rPr>
      </w:pPr>
      <w:r w:rsidRPr="00E325AC">
        <w:rPr>
          <w:rFonts w:ascii="宋体" w:hAnsi="宋体" w:hint="eastAsia"/>
          <w:b/>
          <w:szCs w:val="28"/>
        </w:rPr>
        <w:t>6)</w:t>
      </w:r>
      <w:r w:rsidRPr="00E325AC">
        <w:rPr>
          <w:rFonts w:ascii="宋体" w:hAnsi="宋体" w:hint="eastAsia"/>
          <w:szCs w:val="28"/>
        </w:rPr>
        <w:t xml:space="preserve"> 在设置过程中应小心，以防止在</w:t>
      </w:r>
      <w:r w:rsidR="00D5483F" w:rsidRPr="00E325AC">
        <w:rPr>
          <w:rFonts w:ascii="宋体" w:hAnsi="宋体" w:hint="eastAsia"/>
          <w:szCs w:val="28"/>
        </w:rPr>
        <w:t>软接缝</w:t>
      </w:r>
      <w:r w:rsidR="00D5483F" w:rsidRPr="00E325AC">
        <w:rPr>
          <w:rFonts w:ascii="宋体" w:hAnsi="宋体"/>
          <w:szCs w:val="28"/>
        </w:rPr>
        <w:t>处</w:t>
      </w:r>
      <w:r w:rsidRPr="00E325AC">
        <w:rPr>
          <w:rFonts w:ascii="宋体" w:hAnsi="宋体" w:hint="eastAsia"/>
          <w:szCs w:val="28"/>
        </w:rPr>
        <w:t>中包含硬质材料。在约束点处产生的应力集中可导致结石的剥落或连接件的失效。</w:t>
      </w:r>
    </w:p>
    <w:p w:rsidR="0020303B" w:rsidRPr="00E325AC" w:rsidRDefault="0020303B" w:rsidP="00F0487C">
      <w:pPr>
        <w:ind w:leftChars="214" w:left="599" w:firstLineChars="196" w:firstLine="551"/>
        <w:rPr>
          <w:rFonts w:ascii="宋体" w:hAnsi="宋体"/>
          <w:szCs w:val="28"/>
        </w:rPr>
      </w:pPr>
      <w:r w:rsidRPr="00E325AC">
        <w:rPr>
          <w:rFonts w:ascii="宋体" w:hAnsi="宋体"/>
          <w:b/>
          <w:szCs w:val="28"/>
        </w:rPr>
        <w:t>7</w:t>
      </w:r>
      <w:r w:rsidR="009E5753" w:rsidRPr="00E325AC">
        <w:rPr>
          <w:rFonts w:ascii="宋体" w:hAnsi="宋体" w:hint="eastAsia"/>
          <w:b/>
          <w:szCs w:val="28"/>
        </w:rPr>
        <w:t xml:space="preserve"> </w:t>
      </w:r>
      <w:r w:rsidRPr="00E325AC">
        <w:rPr>
          <w:rFonts w:ascii="宋体" w:hAnsi="宋体" w:hint="eastAsia"/>
          <w:szCs w:val="28"/>
        </w:rPr>
        <w:t>挑檐、吊顶、线条、造型等情况等风险较高部位的石材应当采取措施提高石材幕墙的安全性。</w:t>
      </w:r>
    </w:p>
    <w:p w:rsidR="0020303B" w:rsidRPr="00E325AC" w:rsidRDefault="0020303B" w:rsidP="00F0487C">
      <w:pPr>
        <w:ind w:leftChars="214" w:left="599" w:firstLineChars="196" w:firstLine="551"/>
        <w:rPr>
          <w:rFonts w:ascii="宋体" w:hAnsi="宋体"/>
          <w:szCs w:val="28"/>
        </w:rPr>
      </w:pPr>
      <w:r w:rsidRPr="00E325AC">
        <w:rPr>
          <w:rFonts w:ascii="宋体" w:hAnsi="宋体"/>
          <w:b/>
          <w:szCs w:val="28"/>
        </w:rPr>
        <w:t>8</w:t>
      </w:r>
      <w:r w:rsidR="009E5753" w:rsidRPr="00E325AC">
        <w:rPr>
          <w:rFonts w:ascii="宋体" w:hAnsi="宋体" w:hint="eastAsia"/>
          <w:b/>
          <w:szCs w:val="28"/>
        </w:rPr>
        <w:t xml:space="preserve"> </w:t>
      </w:r>
      <w:r w:rsidRPr="00E325AC">
        <w:rPr>
          <w:rFonts w:ascii="宋体" w:hAnsi="宋体" w:hint="eastAsia"/>
          <w:szCs w:val="28"/>
        </w:rPr>
        <w:t>石材面板危险部位</w:t>
      </w:r>
      <w:r w:rsidR="00675DE3" w:rsidRPr="00E325AC">
        <w:rPr>
          <w:rFonts w:asciiTheme="minorEastAsia" w:eastAsiaTheme="minorEastAsia" w:hAnsiTheme="minorEastAsia" w:hint="eastAsia"/>
          <w:kern w:val="0"/>
          <w:szCs w:val="28"/>
        </w:rPr>
        <w:t>应满足下列</w:t>
      </w:r>
      <w:r w:rsidRPr="00E325AC">
        <w:rPr>
          <w:rFonts w:ascii="宋体" w:hAnsi="宋体" w:hint="eastAsia"/>
          <w:szCs w:val="28"/>
        </w:rPr>
        <w:t>安全措施：</w:t>
      </w:r>
    </w:p>
    <w:p w:rsidR="0020303B" w:rsidRPr="00E325AC" w:rsidRDefault="0020303B" w:rsidP="009E5753">
      <w:pPr>
        <w:ind w:firstLineChars="492" w:firstLine="1383"/>
        <w:rPr>
          <w:rFonts w:ascii="宋体" w:hAnsi="宋体"/>
          <w:szCs w:val="28"/>
        </w:rPr>
      </w:pPr>
      <w:r w:rsidRPr="00E325AC">
        <w:rPr>
          <w:rFonts w:ascii="宋体" w:hAnsi="宋体"/>
          <w:b/>
          <w:szCs w:val="28"/>
        </w:rPr>
        <w:t>1</w:t>
      </w:r>
      <w:r w:rsidRPr="00E325AC">
        <w:rPr>
          <w:rFonts w:ascii="宋体" w:hAnsi="宋体" w:hint="eastAsia"/>
          <w:b/>
          <w:szCs w:val="28"/>
        </w:rPr>
        <w:t>）</w:t>
      </w:r>
      <w:r w:rsidRPr="00E325AC">
        <w:rPr>
          <w:rFonts w:ascii="宋体" w:hAnsi="宋体" w:hint="eastAsia"/>
          <w:szCs w:val="28"/>
        </w:rPr>
        <w:t>可采用穿透式连接或者设置金属边框连接；</w:t>
      </w:r>
    </w:p>
    <w:p w:rsidR="0020303B" w:rsidRPr="00E325AC" w:rsidRDefault="0020303B" w:rsidP="009E5753">
      <w:pPr>
        <w:ind w:firstLineChars="500" w:firstLine="1405"/>
        <w:rPr>
          <w:rFonts w:ascii="宋体" w:hAnsi="宋体"/>
          <w:szCs w:val="28"/>
        </w:rPr>
      </w:pPr>
      <w:r w:rsidRPr="00E325AC">
        <w:rPr>
          <w:rFonts w:ascii="宋体" w:hAnsi="宋体"/>
          <w:b/>
          <w:szCs w:val="28"/>
        </w:rPr>
        <w:t>2</w:t>
      </w:r>
      <w:r w:rsidRPr="00E325AC">
        <w:rPr>
          <w:rFonts w:ascii="宋体" w:hAnsi="宋体" w:hint="eastAsia"/>
          <w:b/>
          <w:szCs w:val="28"/>
        </w:rPr>
        <w:t>）</w:t>
      </w:r>
      <w:r w:rsidRPr="00E325AC">
        <w:rPr>
          <w:rFonts w:ascii="宋体" w:hAnsi="宋体" w:hint="eastAsia"/>
          <w:szCs w:val="28"/>
        </w:rPr>
        <w:t>分格尺寸</w:t>
      </w:r>
      <w:r w:rsidRPr="00E325AC">
        <w:rPr>
          <w:rFonts w:ascii="宋体" w:hAnsi="宋体"/>
          <w:szCs w:val="28"/>
        </w:rPr>
        <w:t>不应超过900mm</w:t>
      </w:r>
      <w:r w:rsidRPr="00E325AC">
        <w:rPr>
          <w:rFonts w:ascii="宋体" w:hAnsi="宋体" w:hint="eastAsia"/>
          <w:szCs w:val="28"/>
        </w:rPr>
        <w:t>；</w:t>
      </w:r>
    </w:p>
    <w:p w:rsidR="0020303B" w:rsidRPr="00E325AC" w:rsidRDefault="0020303B" w:rsidP="009E5753">
      <w:pPr>
        <w:ind w:firstLineChars="500" w:firstLine="1405"/>
        <w:rPr>
          <w:rFonts w:ascii="宋体" w:hAnsi="宋体"/>
          <w:szCs w:val="28"/>
        </w:rPr>
      </w:pPr>
      <w:r w:rsidRPr="00E325AC">
        <w:rPr>
          <w:rFonts w:ascii="宋体" w:hAnsi="宋体"/>
          <w:b/>
          <w:szCs w:val="28"/>
        </w:rPr>
        <w:t>3</w:t>
      </w:r>
      <w:r w:rsidRPr="00E325AC">
        <w:rPr>
          <w:rFonts w:ascii="宋体" w:hAnsi="宋体" w:hint="eastAsia"/>
          <w:b/>
          <w:szCs w:val="28"/>
        </w:rPr>
        <w:t>）</w:t>
      </w:r>
      <w:r w:rsidRPr="00E325AC">
        <w:rPr>
          <w:rFonts w:ascii="宋体" w:hAnsi="宋体" w:hint="eastAsia"/>
          <w:szCs w:val="28"/>
        </w:rPr>
        <w:t>可采用高质量</w:t>
      </w:r>
      <w:proofErr w:type="gramStart"/>
      <w:r w:rsidRPr="00E325AC">
        <w:rPr>
          <w:rFonts w:ascii="宋体" w:hAnsi="宋体" w:hint="eastAsia"/>
          <w:szCs w:val="28"/>
        </w:rPr>
        <w:t>的背网</w:t>
      </w:r>
      <w:proofErr w:type="gramEnd"/>
      <w:r w:rsidRPr="00E325AC">
        <w:rPr>
          <w:rFonts w:ascii="宋体" w:hAnsi="宋体" w:hint="eastAsia"/>
          <w:szCs w:val="28"/>
        </w:rPr>
        <w:t>, 确保石材即使破裂，碎块不会掉落；</w:t>
      </w:r>
    </w:p>
    <w:p w:rsidR="0020303B" w:rsidRPr="00E325AC" w:rsidRDefault="0020303B" w:rsidP="009E5753">
      <w:pPr>
        <w:ind w:leftChars="500" w:left="1819" w:hangingChars="149" w:hanging="419"/>
        <w:rPr>
          <w:rFonts w:ascii="宋体" w:hAnsi="宋体"/>
          <w:szCs w:val="28"/>
        </w:rPr>
      </w:pPr>
      <w:r w:rsidRPr="00E325AC">
        <w:rPr>
          <w:rFonts w:ascii="宋体" w:hAnsi="宋体"/>
          <w:b/>
          <w:szCs w:val="28"/>
        </w:rPr>
        <w:t>4</w:t>
      </w:r>
      <w:r w:rsidRPr="00E325AC">
        <w:rPr>
          <w:rFonts w:ascii="宋体" w:hAnsi="宋体" w:hint="eastAsia"/>
          <w:b/>
          <w:szCs w:val="28"/>
        </w:rPr>
        <w:t>）</w:t>
      </w:r>
      <w:r w:rsidRPr="00E325AC">
        <w:rPr>
          <w:rFonts w:ascii="宋体" w:hAnsi="宋体" w:hint="eastAsia"/>
          <w:szCs w:val="28"/>
        </w:rPr>
        <w:t>背</w:t>
      </w:r>
      <w:proofErr w:type="gramStart"/>
      <w:r w:rsidRPr="00E325AC">
        <w:rPr>
          <w:rFonts w:ascii="宋体" w:hAnsi="宋体" w:hint="eastAsia"/>
          <w:szCs w:val="28"/>
        </w:rPr>
        <w:t>栓</w:t>
      </w:r>
      <w:proofErr w:type="gramEnd"/>
      <w:r w:rsidRPr="00E325AC">
        <w:rPr>
          <w:rFonts w:ascii="宋体" w:hAnsi="宋体" w:hint="eastAsia"/>
          <w:szCs w:val="28"/>
        </w:rPr>
        <w:t>石材可在石材面板中间增加一个背</w:t>
      </w:r>
      <w:proofErr w:type="gramStart"/>
      <w:r w:rsidRPr="00E325AC">
        <w:rPr>
          <w:rFonts w:ascii="宋体" w:hAnsi="宋体" w:hint="eastAsia"/>
          <w:szCs w:val="28"/>
        </w:rPr>
        <w:t>栓</w:t>
      </w:r>
      <w:proofErr w:type="gramEnd"/>
      <w:r w:rsidRPr="00E325AC">
        <w:rPr>
          <w:rFonts w:ascii="宋体" w:hAnsi="宋体" w:hint="eastAsia"/>
          <w:szCs w:val="28"/>
        </w:rPr>
        <w:t>连接，并用钢丝或者钢丝绳固定到龙骨上，作为连接失效以后的辅助安全措施。</w:t>
      </w:r>
    </w:p>
    <w:p w:rsidR="0020303B" w:rsidRPr="00E325AC" w:rsidRDefault="004C6692" w:rsidP="0083487F">
      <w:pPr>
        <w:widowControl/>
        <w:numPr>
          <w:ilvl w:val="3"/>
          <w:numId w:val="0"/>
        </w:numPr>
        <w:spacing w:beforeLines="50" w:afterLines="50"/>
        <w:outlineLvl w:val="4"/>
        <w:rPr>
          <w:rFonts w:ascii="宋体" w:hAnsi="宋体"/>
          <w:kern w:val="0"/>
          <w:szCs w:val="28"/>
        </w:rPr>
      </w:pPr>
      <w:r w:rsidRPr="00E325AC">
        <w:rPr>
          <w:rFonts w:ascii="宋体" w:hAnsi="宋体" w:hint="eastAsia"/>
          <w:b/>
          <w:kern w:val="0"/>
          <w:szCs w:val="28"/>
        </w:rPr>
        <w:t>7.4</w:t>
      </w:r>
      <w:r w:rsidR="0020303B" w:rsidRPr="00E325AC">
        <w:rPr>
          <w:rFonts w:ascii="宋体" w:hAnsi="宋体" w:hint="eastAsia"/>
          <w:b/>
          <w:kern w:val="0"/>
          <w:szCs w:val="28"/>
        </w:rPr>
        <w:t>.1</w:t>
      </w:r>
      <w:r w:rsidR="00853EB9" w:rsidRPr="00E325AC">
        <w:rPr>
          <w:rFonts w:ascii="宋体" w:hAnsi="宋体" w:hint="eastAsia"/>
          <w:b/>
          <w:kern w:val="0"/>
          <w:szCs w:val="28"/>
        </w:rPr>
        <w:t>1</w:t>
      </w:r>
      <w:r w:rsidR="009E5753" w:rsidRPr="00E325AC">
        <w:rPr>
          <w:rFonts w:ascii="宋体" w:hAnsi="宋体" w:hint="eastAsia"/>
          <w:b/>
          <w:kern w:val="0"/>
          <w:szCs w:val="28"/>
        </w:rPr>
        <w:t xml:space="preserve"> </w:t>
      </w:r>
      <w:proofErr w:type="gramStart"/>
      <w:r w:rsidR="0020303B" w:rsidRPr="00E325AC">
        <w:rPr>
          <w:rFonts w:ascii="宋体" w:hAnsi="宋体" w:hint="eastAsia"/>
          <w:kern w:val="0"/>
          <w:szCs w:val="28"/>
        </w:rPr>
        <w:t>通槽连接</w:t>
      </w:r>
      <w:r w:rsidR="00675DE3" w:rsidRPr="00E325AC">
        <w:rPr>
          <w:rFonts w:asciiTheme="minorEastAsia" w:eastAsiaTheme="minorEastAsia" w:hAnsiTheme="minorEastAsia" w:hint="eastAsia"/>
          <w:kern w:val="0"/>
          <w:szCs w:val="28"/>
        </w:rPr>
        <w:t>应</w:t>
      </w:r>
      <w:proofErr w:type="gramEnd"/>
      <w:r w:rsidR="00675DE3" w:rsidRPr="00E325AC">
        <w:rPr>
          <w:rFonts w:asciiTheme="minorEastAsia" w:eastAsiaTheme="minorEastAsia" w:hAnsiTheme="minorEastAsia" w:hint="eastAsia"/>
          <w:kern w:val="0"/>
          <w:szCs w:val="28"/>
        </w:rPr>
        <w:t>满足下列要求：</w:t>
      </w:r>
    </w:p>
    <w:p w:rsidR="0020303B" w:rsidRPr="00E325AC" w:rsidRDefault="00BD18E0" w:rsidP="0020303B">
      <w:pPr>
        <w:jc w:val="center"/>
        <w:rPr>
          <w:rFonts w:ascii="宋体" w:hAnsi="宋体"/>
          <w:szCs w:val="28"/>
        </w:rPr>
      </w:pPr>
      <w:r w:rsidRPr="00E325AC">
        <w:rPr>
          <w:rFonts w:ascii="宋体" w:hAnsi="宋体"/>
          <w:noProof/>
          <w:szCs w:val="28"/>
        </w:rPr>
        <w:drawing>
          <wp:inline distT="0" distB="0" distL="0" distR="0">
            <wp:extent cx="1632639" cy="2083982"/>
            <wp:effectExtent l="19050" t="0" r="5661" b="0"/>
            <wp:docPr id="36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5506" cy="2087642"/>
                    </a:xfrm>
                    <a:prstGeom prst="rect">
                      <a:avLst/>
                    </a:prstGeom>
                    <a:noFill/>
                    <a:ln>
                      <a:noFill/>
                    </a:ln>
                  </pic:spPr>
                </pic:pic>
              </a:graphicData>
            </a:graphic>
          </wp:inline>
        </w:drawing>
      </w:r>
    </w:p>
    <w:p w:rsidR="009E5753" w:rsidRPr="00E325AC" w:rsidRDefault="009E5753" w:rsidP="009E5753">
      <w:pPr>
        <w:jc w:val="center"/>
        <w:rPr>
          <w:rFonts w:ascii="宋体" w:hAnsi="宋体"/>
          <w:szCs w:val="28"/>
        </w:rPr>
      </w:pPr>
      <w:r w:rsidRPr="00E325AC">
        <w:rPr>
          <w:rFonts w:ascii="宋体" w:hAnsi="宋体" w:hint="eastAsia"/>
          <w:szCs w:val="28"/>
        </w:rPr>
        <w:t>图</w:t>
      </w:r>
      <w:r w:rsidRPr="00E325AC">
        <w:rPr>
          <w:rFonts w:ascii="宋体" w:hAnsi="宋体" w:hint="eastAsia"/>
          <w:b/>
          <w:kern w:val="0"/>
          <w:szCs w:val="28"/>
        </w:rPr>
        <w:t xml:space="preserve">7.4.11-1     </w:t>
      </w:r>
      <w:r w:rsidRPr="00E325AC">
        <w:rPr>
          <w:rFonts w:ascii="宋体" w:hAnsi="宋体" w:hint="eastAsia"/>
          <w:szCs w:val="28"/>
        </w:rPr>
        <w:t>通槽/短槽连接示例</w:t>
      </w:r>
    </w:p>
    <w:p w:rsidR="0020303B" w:rsidRPr="00E325AC" w:rsidRDefault="0020303B" w:rsidP="0020303B">
      <w:pPr>
        <w:jc w:val="center"/>
        <w:rPr>
          <w:rFonts w:ascii="宋体" w:hAnsi="宋体"/>
          <w:sz w:val="24"/>
        </w:rPr>
      </w:pPr>
      <w:r w:rsidRPr="00E325AC">
        <w:rPr>
          <w:rFonts w:ascii="宋体" w:hAnsi="宋体"/>
          <w:sz w:val="24"/>
        </w:rPr>
        <w:t>1.石材；2.槽口；3.挂件；4.胀</w:t>
      </w:r>
      <w:proofErr w:type="gramStart"/>
      <w:r w:rsidRPr="00E325AC">
        <w:rPr>
          <w:rFonts w:ascii="宋体" w:hAnsi="宋体"/>
          <w:sz w:val="24"/>
        </w:rPr>
        <w:t>栓</w:t>
      </w:r>
      <w:proofErr w:type="gramEnd"/>
    </w:p>
    <w:p w:rsidR="009E5753" w:rsidRPr="00E325AC" w:rsidRDefault="009E5753" w:rsidP="0020303B">
      <w:pPr>
        <w:ind w:left="420"/>
        <w:rPr>
          <w:rFonts w:ascii="宋体" w:hAnsi="宋体"/>
          <w:b/>
          <w:szCs w:val="28"/>
        </w:rPr>
      </w:pPr>
    </w:p>
    <w:p w:rsidR="0020303B" w:rsidRPr="00E325AC" w:rsidRDefault="0020303B" w:rsidP="0020303B">
      <w:pPr>
        <w:ind w:left="420"/>
        <w:rPr>
          <w:rFonts w:ascii="宋体" w:hAnsi="宋体"/>
          <w:szCs w:val="28"/>
        </w:rPr>
      </w:pPr>
      <w:r w:rsidRPr="00E325AC">
        <w:rPr>
          <w:rFonts w:ascii="宋体" w:hAnsi="宋体" w:hint="eastAsia"/>
          <w:b/>
          <w:szCs w:val="28"/>
        </w:rPr>
        <w:t xml:space="preserve">1 </w:t>
      </w:r>
      <w:r w:rsidRPr="00E325AC">
        <w:rPr>
          <w:rFonts w:ascii="宋体" w:hAnsi="宋体" w:hint="eastAsia"/>
          <w:szCs w:val="28"/>
        </w:rPr>
        <w:t>槽口的设计参数如下所示，详见图</w:t>
      </w:r>
      <w:r w:rsidR="004C6692" w:rsidRPr="00E325AC">
        <w:rPr>
          <w:rFonts w:ascii="宋体" w:hAnsi="宋体" w:hint="eastAsia"/>
          <w:kern w:val="0"/>
          <w:szCs w:val="28"/>
        </w:rPr>
        <w:t>7.4</w:t>
      </w:r>
      <w:r w:rsidRPr="00E325AC">
        <w:rPr>
          <w:rFonts w:ascii="宋体" w:hAnsi="宋体" w:hint="eastAsia"/>
          <w:kern w:val="0"/>
          <w:szCs w:val="28"/>
        </w:rPr>
        <w:t>.1</w:t>
      </w:r>
      <w:r w:rsidR="00853EB9" w:rsidRPr="00E325AC">
        <w:rPr>
          <w:rFonts w:ascii="宋体" w:hAnsi="宋体" w:hint="eastAsia"/>
          <w:kern w:val="0"/>
          <w:szCs w:val="28"/>
        </w:rPr>
        <w:t>1</w:t>
      </w:r>
      <w:r w:rsidR="00C85FCD" w:rsidRPr="00E325AC">
        <w:rPr>
          <w:rFonts w:ascii="宋体" w:hAnsi="宋体" w:hint="eastAsia"/>
          <w:szCs w:val="28"/>
        </w:rPr>
        <w:t>-2</w:t>
      </w:r>
      <w:r w:rsidRPr="00E325AC">
        <w:rPr>
          <w:rFonts w:ascii="宋体" w:hAnsi="宋体" w:hint="eastAsia"/>
          <w:szCs w:val="28"/>
        </w:rPr>
        <w:t>：</w:t>
      </w:r>
    </w:p>
    <w:p w:rsidR="0020303B" w:rsidRPr="00E325AC" w:rsidRDefault="0020303B" w:rsidP="0020303B">
      <w:pPr>
        <w:spacing w:line="360" w:lineRule="atLeast"/>
        <w:ind w:left="420"/>
        <w:rPr>
          <w:rFonts w:ascii="宋体" w:hAnsi="宋体"/>
          <w:szCs w:val="28"/>
        </w:rPr>
      </w:pPr>
      <w:r w:rsidRPr="00E325AC">
        <w:rPr>
          <w:rFonts w:ascii="宋体" w:hAnsi="宋体" w:hint="eastAsia"/>
          <w:szCs w:val="28"/>
        </w:rPr>
        <w:t>H</w:t>
      </w:r>
      <w:r w:rsidRPr="00E325AC">
        <w:rPr>
          <w:rFonts w:ascii="宋体" w:hAnsi="宋体" w:hint="eastAsia"/>
          <w:szCs w:val="28"/>
          <w:vertAlign w:val="subscript"/>
        </w:rPr>
        <w:t>f</w:t>
      </w:r>
      <w:r w:rsidR="00D16AD6" w:rsidRPr="00E325AC">
        <w:rPr>
          <w:rFonts w:eastAsia="黑体"/>
          <w:szCs w:val="28"/>
        </w:rPr>
        <w:t>——</w:t>
      </w:r>
      <w:r w:rsidRPr="00E325AC">
        <w:rPr>
          <w:rFonts w:ascii="宋体" w:hAnsi="宋体" w:hint="eastAsia"/>
          <w:szCs w:val="28"/>
        </w:rPr>
        <w:t>槽口受力一侧的深度</w:t>
      </w:r>
    </w:p>
    <w:p w:rsidR="0020303B" w:rsidRPr="00E325AC" w:rsidRDefault="0020303B" w:rsidP="0020303B">
      <w:pPr>
        <w:spacing w:line="360" w:lineRule="atLeast"/>
        <w:ind w:left="420"/>
        <w:rPr>
          <w:rFonts w:ascii="宋体" w:hAnsi="宋体"/>
          <w:szCs w:val="28"/>
        </w:rPr>
      </w:pPr>
      <w:r w:rsidRPr="00E325AC">
        <w:rPr>
          <w:rFonts w:ascii="宋体" w:hAnsi="宋体" w:hint="eastAsia"/>
          <w:szCs w:val="28"/>
        </w:rPr>
        <w:t>t</w:t>
      </w:r>
      <w:r w:rsidRPr="00E325AC">
        <w:rPr>
          <w:rFonts w:ascii="宋体" w:hAnsi="宋体" w:hint="eastAsia"/>
          <w:szCs w:val="28"/>
          <w:vertAlign w:val="subscript"/>
        </w:rPr>
        <w:t>f</w:t>
      </w:r>
      <w:r w:rsidR="00D16AD6" w:rsidRPr="00E325AC">
        <w:rPr>
          <w:rFonts w:eastAsia="黑体"/>
          <w:szCs w:val="28"/>
        </w:rPr>
        <w:t>——</w:t>
      </w:r>
      <w:r w:rsidRPr="00E325AC">
        <w:rPr>
          <w:rFonts w:ascii="宋体" w:hAnsi="宋体" w:hint="eastAsia"/>
          <w:szCs w:val="28"/>
        </w:rPr>
        <w:t>槽口受力一侧</w:t>
      </w:r>
      <w:proofErr w:type="gramStart"/>
      <w:r w:rsidRPr="00E325AC">
        <w:rPr>
          <w:rFonts w:ascii="宋体" w:hAnsi="宋体" w:hint="eastAsia"/>
          <w:szCs w:val="28"/>
        </w:rPr>
        <w:t>的槽壁厚度</w:t>
      </w:r>
      <w:proofErr w:type="gramEnd"/>
    </w:p>
    <w:p w:rsidR="0020303B" w:rsidRPr="00E325AC" w:rsidRDefault="0020303B" w:rsidP="0020303B">
      <w:pPr>
        <w:spacing w:line="360" w:lineRule="atLeast"/>
        <w:ind w:left="420"/>
        <w:rPr>
          <w:rFonts w:ascii="宋体" w:hAnsi="宋体"/>
          <w:szCs w:val="28"/>
        </w:rPr>
      </w:pPr>
      <w:r w:rsidRPr="00E325AC">
        <w:rPr>
          <w:rFonts w:ascii="宋体" w:hAnsi="宋体" w:hint="eastAsia"/>
          <w:szCs w:val="28"/>
        </w:rPr>
        <w:t>L</w:t>
      </w:r>
      <w:r w:rsidRPr="00E325AC">
        <w:rPr>
          <w:rFonts w:ascii="宋体" w:hAnsi="宋体" w:hint="eastAsia"/>
          <w:szCs w:val="28"/>
          <w:vertAlign w:val="subscript"/>
        </w:rPr>
        <w:t>anc</w:t>
      </w:r>
      <w:r w:rsidR="00D16AD6" w:rsidRPr="00E325AC">
        <w:rPr>
          <w:rFonts w:eastAsia="黑体"/>
          <w:szCs w:val="28"/>
        </w:rPr>
        <w:t>——</w:t>
      </w:r>
      <w:r w:rsidRPr="00E325AC">
        <w:rPr>
          <w:rFonts w:ascii="宋体" w:hAnsi="宋体" w:hint="eastAsia"/>
          <w:szCs w:val="28"/>
        </w:rPr>
        <w:t>挂件长度</w:t>
      </w:r>
    </w:p>
    <w:p w:rsidR="0020303B" w:rsidRPr="00E325AC" w:rsidRDefault="0020303B" w:rsidP="0020303B">
      <w:pPr>
        <w:spacing w:line="360" w:lineRule="atLeast"/>
        <w:ind w:left="420"/>
        <w:rPr>
          <w:rFonts w:ascii="宋体" w:hAnsi="宋体"/>
          <w:szCs w:val="28"/>
        </w:rPr>
      </w:pPr>
      <w:r w:rsidRPr="00E325AC">
        <w:rPr>
          <w:rFonts w:ascii="宋体" w:hAnsi="宋体" w:hint="eastAsia"/>
          <w:szCs w:val="28"/>
        </w:rPr>
        <w:t>c</w:t>
      </w:r>
      <w:r w:rsidR="00D16AD6" w:rsidRPr="00E325AC">
        <w:rPr>
          <w:rFonts w:eastAsia="黑体"/>
          <w:szCs w:val="28"/>
        </w:rPr>
        <w:t>——</w:t>
      </w:r>
      <w:r w:rsidRPr="00E325AC">
        <w:rPr>
          <w:rFonts w:ascii="宋体" w:hAnsi="宋体" w:hint="eastAsia"/>
          <w:szCs w:val="28"/>
        </w:rPr>
        <w:t>槽口受力点的力矩</w:t>
      </w:r>
    </w:p>
    <w:p w:rsidR="0020303B" w:rsidRPr="00E325AC" w:rsidRDefault="0020303B" w:rsidP="0020303B">
      <w:pPr>
        <w:spacing w:line="360" w:lineRule="atLeast"/>
        <w:ind w:left="420"/>
        <w:rPr>
          <w:rFonts w:ascii="宋体" w:hAnsi="宋体"/>
          <w:szCs w:val="28"/>
        </w:rPr>
      </w:pPr>
      <w:r w:rsidRPr="00E325AC">
        <w:rPr>
          <w:rFonts w:ascii="宋体" w:hAnsi="宋体"/>
          <w:szCs w:val="28"/>
        </w:rPr>
        <w:t>α</w:t>
      </w:r>
      <w:r w:rsidR="00D16AD6" w:rsidRPr="00E325AC">
        <w:rPr>
          <w:rFonts w:eastAsia="黑体"/>
          <w:szCs w:val="28"/>
        </w:rPr>
        <w:t>——</w:t>
      </w:r>
      <w:r w:rsidRPr="00E325AC">
        <w:rPr>
          <w:rFonts w:ascii="宋体" w:hAnsi="宋体" w:hint="eastAsia"/>
          <w:szCs w:val="28"/>
        </w:rPr>
        <w:t>石材扩散角</w:t>
      </w:r>
      <w:r w:rsidRPr="00E325AC">
        <w:rPr>
          <w:rFonts w:ascii="宋体" w:hAnsi="宋体"/>
          <w:szCs w:val="28"/>
        </w:rPr>
        <w:t>，按表</w:t>
      </w:r>
      <w:r w:rsidR="004C6692" w:rsidRPr="00E325AC">
        <w:rPr>
          <w:rFonts w:ascii="宋体" w:hAnsi="宋体" w:hint="eastAsia"/>
          <w:kern w:val="0"/>
          <w:szCs w:val="28"/>
        </w:rPr>
        <w:t>7.4</w:t>
      </w:r>
      <w:r w:rsidRPr="00E325AC">
        <w:rPr>
          <w:rFonts w:ascii="宋体" w:hAnsi="宋体" w:hint="eastAsia"/>
          <w:kern w:val="0"/>
          <w:szCs w:val="28"/>
        </w:rPr>
        <w:t>.1</w:t>
      </w:r>
      <w:r w:rsidR="00853EB9" w:rsidRPr="00E325AC">
        <w:rPr>
          <w:rFonts w:ascii="宋体" w:hAnsi="宋体" w:hint="eastAsia"/>
          <w:kern w:val="0"/>
          <w:szCs w:val="28"/>
        </w:rPr>
        <w:t>1-1</w:t>
      </w:r>
      <w:r w:rsidRPr="00E325AC">
        <w:rPr>
          <w:rFonts w:ascii="宋体" w:hAnsi="宋体"/>
          <w:szCs w:val="28"/>
        </w:rPr>
        <w:t>采用</w:t>
      </w:r>
      <w:r w:rsidRPr="00E325AC">
        <w:rPr>
          <w:rFonts w:ascii="宋体" w:hAnsi="宋体" w:hint="eastAsia"/>
          <w:szCs w:val="28"/>
        </w:rPr>
        <w:t>。</w:t>
      </w:r>
    </w:p>
    <w:p w:rsidR="0020303B" w:rsidRPr="00E325AC" w:rsidRDefault="0020303B" w:rsidP="00292691">
      <w:pPr>
        <w:spacing w:line="360" w:lineRule="atLeast"/>
        <w:ind w:left="420"/>
        <w:jc w:val="center"/>
        <w:rPr>
          <w:rFonts w:ascii="宋体" w:hAnsi="宋体"/>
          <w:b/>
          <w:sz w:val="24"/>
        </w:rPr>
      </w:pPr>
      <w:r w:rsidRPr="00E325AC">
        <w:rPr>
          <w:rFonts w:ascii="宋体" w:hAnsi="宋体" w:hint="eastAsia"/>
          <w:b/>
          <w:sz w:val="24"/>
        </w:rPr>
        <w:t>表</w:t>
      </w:r>
      <w:r w:rsidR="004C6692" w:rsidRPr="00E325AC">
        <w:rPr>
          <w:rFonts w:ascii="宋体" w:hAnsi="宋体" w:hint="eastAsia"/>
          <w:b/>
          <w:kern w:val="0"/>
          <w:sz w:val="24"/>
        </w:rPr>
        <w:t>7.4</w:t>
      </w:r>
      <w:r w:rsidRPr="00E325AC">
        <w:rPr>
          <w:rFonts w:ascii="宋体" w:hAnsi="宋体" w:hint="eastAsia"/>
          <w:b/>
          <w:kern w:val="0"/>
          <w:sz w:val="24"/>
        </w:rPr>
        <w:t>.1</w:t>
      </w:r>
      <w:r w:rsidR="00853EB9" w:rsidRPr="00E325AC">
        <w:rPr>
          <w:rFonts w:ascii="宋体" w:hAnsi="宋体" w:hint="eastAsia"/>
          <w:b/>
          <w:kern w:val="0"/>
          <w:sz w:val="24"/>
        </w:rPr>
        <w:t>1</w:t>
      </w:r>
      <w:r w:rsidR="00F0487C" w:rsidRPr="00E325AC">
        <w:rPr>
          <w:rFonts w:ascii="宋体" w:hAnsi="宋体" w:hint="eastAsia"/>
          <w:b/>
          <w:kern w:val="0"/>
          <w:sz w:val="24"/>
        </w:rPr>
        <w:t xml:space="preserve">   </w:t>
      </w:r>
      <w:r w:rsidRPr="00E325AC">
        <w:rPr>
          <w:rFonts w:ascii="宋体" w:hAnsi="宋体" w:hint="eastAsia"/>
          <w:b/>
          <w:sz w:val="24"/>
        </w:rPr>
        <w:t>石材扩散角</w:t>
      </w:r>
      <w:r w:rsidRPr="00E325AC">
        <w:rPr>
          <w:rFonts w:ascii="宋体" w:hAnsi="宋体"/>
          <w:b/>
          <w:sz w:val="24"/>
        </w:rPr>
        <w:t>α</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1701"/>
        <w:gridCol w:w="1559"/>
        <w:gridCol w:w="1985"/>
        <w:gridCol w:w="1984"/>
      </w:tblGrid>
      <w:tr w:rsidR="009A2B51" w:rsidRPr="00E325AC" w:rsidTr="00F0487C">
        <w:tc>
          <w:tcPr>
            <w:tcW w:w="1951" w:type="dxa"/>
            <w:shd w:val="clear" w:color="auto" w:fill="auto"/>
          </w:tcPr>
          <w:p w:rsidR="0020303B" w:rsidRPr="00E325AC" w:rsidRDefault="0020303B" w:rsidP="000B4FE4">
            <w:pPr>
              <w:adjustRightInd w:val="0"/>
              <w:spacing w:line="360" w:lineRule="atLeast"/>
              <w:jc w:val="center"/>
              <w:textAlignment w:val="baseline"/>
              <w:rPr>
                <w:rFonts w:ascii="宋体" w:hAnsi="宋体"/>
                <w:b/>
                <w:szCs w:val="21"/>
              </w:rPr>
            </w:pPr>
            <w:r w:rsidRPr="00E325AC">
              <w:rPr>
                <w:rFonts w:ascii="宋体" w:hAnsi="宋体" w:hint="eastAsia"/>
                <w:szCs w:val="21"/>
              </w:rPr>
              <w:t>石材类型</w:t>
            </w:r>
          </w:p>
        </w:tc>
        <w:tc>
          <w:tcPr>
            <w:tcW w:w="1701" w:type="dxa"/>
            <w:shd w:val="clear" w:color="auto" w:fill="auto"/>
          </w:tcPr>
          <w:p w:rsidR="0020303B" w:rsidRPr="00E325AC" w:rsidRDefault="0020303B" w:rsidP="000B4FE4">
            <w:pPr>
              <w:adjustRightInd w:val="0"/>
              <w:spacing w:line="360" w:lineRule="atLeast"/>
              <w:jc w:val="center"/>
              <w:textAlignment w:val="baseline"/>
              <w:rPr>
                <w:rFonts w:ascii="宋体" w:hAnsi="宋体"/>
                <w:b/>
                <w:szCs w:val="21"/>
              </w:rPr>
            </w:pPr>
            <w:r w:rsidRPr="00E325AC">
              <w:rPr>
                <w:rFonts w:ascii="宋体" w:hAnsi="宋体" w:hint="eastAsia"/>
                <w:szCs w:val="21"/>
              </w:rPr>
              <w:t>花岗岩</w:t>
            </w:r>
          </w:p>
        </w:tc>
        <w:tc>
          <w:tcPr>
            <w:tcW w:w="1559" w:type="dxa"/>
            <w:shd w:val="clear" w:color="auto" w:fill="auto"/>
          </w:tcPr>
          <w:p w:rsidR="0020303B" w:rsidRPr="00E325AC" w:rsidRDefault="0020303B" w:rsidP="000B4FE4">
            <w:pPr>
              <w:adjustRightInd w:val="0"/>
              <w:spacing w:line="360" w:lineRule="atLeast"/>
              <w:jc w:val="center"/>
              <w:textAlignment w:val="baseline"/>
              <w:rPr>
                <w:rFonts w:ascii="宋体" w:hAnsi="宋体"/>
                <w:b/>
                <w:szCs w:val="21"/>
              </w:rPr>
            </w:pPr>
            <w:r w:rsidRPr="00E325AC">
              <w:rPr>
                <w:rFonts w:ascii="宋体" w:hAnsi="宋体" w:hint="eastAsia"/>
                <w:szCs w:val="21"/>
              </w:rPr>
              <w:t>大理石</w:t>
            </w:r>
          </w:p>
        </w:tc>
        <w:tc>
          <w:tcPr>
            <w:tcW w:w="1985" w:type="dxa"/>
            <w:shd w:val="clear" w:color="auto" w:fill="auto"/>
          </w:tcPr>
          <w:p w:rsidR="0020303B" w:rsidRPr="00E325AC" w:rsidRDefault="0020303B" w:rsidP="000B4FE4">
            <w:pPr>
              <w:adjustRightInd w:val="0"/>
              <w:spacing w:line="360" w:lineRule="atLeast"/>
              <w:jc w:val="center"/>
              <w:textAlignment w:val="baseline"/>
              <w:rPr>
                <w:rFonts w:ascii="宋体" w:hAnsi="宋体"/>
                <w:b/>
                <w:szCs w:val="21"/>
              </w:rPr>
            </w:pPr>
            <w:r w:rsidRPr="00E325AC">
              <w:rPr>
                <w:rFonts w:ascii="宋体" w:hAnsi="宋体" w:hint="eastAsia"/>
                <w:szCs w:val="21"/>
              </w:rPr>
              <w:t>石灰岩</w:t>
            </w:r>
          </w:p>
        </w:tc>
        <w:tc>
          <w:tcPr>
            <w:tcW w:w="1984" w:type="dxa"/>
            <w:shd w:val="clear" w:color="auto" w:fill="auto"/>
          </w:tcPr>
          <w:p w:rsidR="0020303B" w:rsidRPr="00E325AC" w:rsidRDefault="0020303B" w:rsidP="000B4FE4">
            <w:pPr>
              <w:adjustRightInd w:val="0"/>
              <w:spacing w:line="360" w:lineRule="atLeast"/>
              <w:jc w:val="center"/>
              <w:textAlignment w:val="baseline"/>
              <w:rPr>
                <w:rFonts w:ascii="宋体" w:hAnsi="宋体"/>
                <w:b/>
                <w:szCs w:val="21"/>
              </w:rPr>
            </w:pPr>
            <w:r w:rsidRPr="00E325AC">
              <w:rPr>
                <w:rFonts w:ascii="宋体" w:hAnsi="宋体" w:hint="eastAsia"/>
                <w:szCs w:val="21"/>
              </w:rPr>
              <w:t>砂岩</w:t>
            </w:r>
          </w:p>
        </w:tc>
      </w:tr>
      <w:tr w:rsidR="009A2B51" w:rsidRPr="00E325AC" w:rsidTr="00F0487C">
        <w:tc>
          <w:tcPr>
            <w:tcW w:w="1951" w:type="dxa"/>
            <w:shd w:val="clear" w:color="auto" w:fill="auto"/>
          </w:tcPr>
          <w:p w:rsidR="0020303B" w:rsidRPr="00E325AC" w:rsidRDefault="0020303B" w:rsidP="000B4FE4">
            <w:pPr>
              <w:adjustRightInd w:val="0"/>
              <w:spacing w:line="360" w:lineRule="atLeast"/>
              <w:jc w:val="center"/>
              <w:textAlignment w:val="baseline"/>
              <w:rPr>
                <w:rFonts w:ascii="宋体" w:hAnsi="宋体"/>
                <w:b/>
                <w:szCs w:val="21"/>
              </w:rPr>
            </w:pPr>
            <w:r w:rsidRPr="00E325AC">
              <w:rPr>
                <w:rFonts w:ascii="宋体" w:hAnsi="宋体" w:hint="eastAsia"/>
                <w:szCs w:val="21"/>
              </w:rPr>
              <w:t>石材扩散角</w:t>
            </w:r>
          </w:p>
        </w:tc>
        <w:tc>
          <w:tcPr>
            <w:tcW w:w="1701" w:type="dxa"/>
            <w:shd w:val="clear" w:color="auto" w:fill="auto"/>
          </w:tcPr>
          <w:p w:rsidR="0020303B" w:rsidRPr="00E325AC" w:rsidRDefault="0020303B" w:rsidP="000B4FE4">
            <w:pPr>
              <w:adjustRightInd w:val="0"/>
              <w:spacing w:line="360" w:lineRule="atLeast"/>
              <w:jc w:val="center"/>
              <w:textAlignment w:val="baseline"/>
              <w:rPr>
                <w:rFonts w:ascii="宋体" w:hAnsi="宋体"/>
                <w:b/>
                <w:szCs w:val="21"/>
              </w:rPr>
            </w:pPr>
            <w:r w:rsidRPr="00E325AC">
              <w:rPr>
                <w:rFonts w:ascii="宋体" w:hAnsi="宋体"/>
                <w:szCs w:val="21"/>
              </w:rPr>
              <w:t>35º-40º</w:t>
            </w:r>
          </w:p>
        </w:tc>
        <w:tc>
          <w:tcPr>
            <w:tcW w:w="1559" w:type="dxa"/>
            <w:shd w:val="clear" w:color="auto" w:fill="auto"/>
          </w:tcPr>
          <w:p w:rsidR="0020303B" w:rsidRPr="00E325AC" w:rsidRDefault="0020303B" w:rsidP="000B4FE4">
            <w:pPr>
              <w:adjustRightInd w:val="0"/>
              <w:spacing w:line="360" w:lineRule="atLeast"/>
              <w:jc w:val="center"/>
              <w:textAlignment w:val="baseline"/>
              <w:rPr>
                <w:rFonts w:ascii="宋体" w:hAnsi="宋体"/>
                <w:b/>
                <w:szCs w:val="21"/>
              </w:rPr>
            </w:pPr>
            <w:r w:rsidRPr="00E325AC">
              <w:rPr>
                <w:rFonts w:ascii="宋体" w:hAnsi="宋体"/>
                <w:szCs w:val="21"/>
              </w:rPr>
              <w:t>40º-45º</w:t>
            </w:r>
          </w:p>
        </w:tc>
        <w:tc>
          <w:tcPr>
            <w:tcW w:w="1985" w:type="dxa"/>
            <w:shd w:val="clear" w:color="auto" w:fill="auto"/>
          </w:tcPr>
          <w:p w:rsidR="0020303B" w:rsidRPr="00E325AC" w:rsidRDefault="0020303B" w:rsidP="000B4FE4">
            <w:pPr>
              <w:adjustRightInd w:val="0"/>
              <w:spacing w:line="360" w:lineRule="atLeast"/>
              <w:jc w:val="center"/>
              <w:textAlignment w:val="baseline"/>
              <w:rPr>
                <w:rFonts w:ascii="宋体" w:hAnsi="宋体"/>
                <w:b/>
                <w:szCs w:val="21"/>
              </w:rPr>
            </w:pPr>
            <w:r w:rsidRPr="00E325AC">
              <w:rPr>
                <w:rFonts w:ascii="宋体" w:hAnsi="宋体"/>
                <w:szCs w:val="21"/>
              </w:rPr>
              <w:t>13º-20º</w:t>
            </w:r>
          </w:p>
        </w:tc>
        <w:tc>
          <w:tcPr>
            <w:tcW w:w="1984" w:type="dxa"/>
            <w:shd w:val="clear" w:color="auto" w:fill="auto"/>
          </w:tcPr>
          <w:p w:rsidR="0020303B" w:rsidRPr="00E325AC" w:rsidRDefault="0020303B" w:rsidP="000B4FE4">
            <w:pPr>
              <w:adjustRightInd w:val="0"/>
              <w:spacing w:line="360" w:lineRule="atLeast"/>
              <w:jc w:val="center"/>
              <w:textAlignment w:val="baseline"/>
              <w:rPr>
                <w:rFonts w:ascii="宋体" w:hAnsi="宋体"/>
                <w:b/>
                <w:szCs w:val="21"/>
              </w:rPr>
            </w:pPr>
            <w:r w:rsidRPr="00E325AC">
              <w:rPr>
                <w:rFonts w:ascii="宋体" w:hAnsi="宋体"/>
                <w:szCs w:val="21"/>
              </w:rPr>
              <w:t>17º-35º</w:t>
            </w:r>
          </w:p>
        </w:tc>
      </w:tr>
    </w:tbl>
    <w:p w:rsidR="0020303B" w:rsidRPr="00E325AC" w:rsidRDefault="0020303B" w:rsidP="0020303B">
      <w:pPr>
        <w:spacing w:line="360" w:lineRule="atLeast"/>
        <w:ind w:left="420"/>
        <w:jc w:val="center"/>
        <w:rPr>
          <w:rFonts w:ascii="宋体" w:hAnsi="宋体"/>
          <w:b/>
          <w:sz w:val="24"/>
        </w:rPr>
      </w:pPr>
    </w:p>
    <w:p w:rsidR="0020303B" w:rsidRPr="00E325AC" w:rsidRDefault="0020303B" w:rsidP="0020303B">
      <w:pPr>
        <w:spacing w:line="360" w:lineRule="atLeast"/>
        <w:ind w:left="420"/>
        <w:rPr>
          <w:rFonts w:ascii="宋体" w:hAnsi="宋体"/>
          <w:szCs w:val="28"/>
        </w:rPr>
      </w:pPr>
      <w:r w:rsidRPr="00E325AC">
        <w:rPr>
          <w:rFonts w:ascii="宋体" w:hAnsi="宋体" w:hint="eastAsia"/>
          <w:szCs w:val="28"/>
        </w:rPr>
        <w:t>d</w:t>
      </w:r>
      <w:r w:rsidRPr="00E325AC">
        <w:rPr>
          <w:rFonts w:ascii="宋体" w:hAnsi="宋体" w:hint="eastAsia"/>
          <w:szCs w:val="28"/>
          <w:vertAlign w:val="subscript"/>
        </w:rPr>
        <w:t>eff</w:t>
      </w:r>
      <w:r w:rsidR="00D16AD6" w:rsidRPr="00E325AC">
        <w:rPr>
          <w:rFonts w:eastAsia="黑体"/>
          <w:szCs w:val="28"/>
        </w:rPr>
        <w:t>——</w:t>
      </w:r>
      <w:r w:rsidRPr="00E325AC">
        <w:rPr>
          <w:rFonts w:ascii="宋体" w:hAnsi="宋体" w:hint="eastAsia"/>
          <w:szCs w:val="28"/>
        </w:rPr>
        <w:t>槽口有效计算厚度</w:t>
      </w:r>
      <m:oMath>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eff</m:t>
            </m:r>
          </m:sub>
        </m:sSub>
        <m:r>
          <m:rPr>
            <m:sty m:val="p"/>
          </m:rP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H</m:t>
            </m:r>
          </m:e>
          <m:sub>
            <m:r>
              <m:rPr>
                <m:sty m:val="p"/>
              </m:rPr>
              <w:rPr>
                <w:rFonts w:ascii="Cambria Math" w:hAnsi="Cambria Math"/>
                <w:szCs w:val="21"/>
              </w:rPr>
              <m:t>f</m:t>
            </m:r>
          </m:sub>
        </m:sSub>
        <m:r>
          <m:rPr>
            <m:sty m:val="p"/>
          </m:rP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t</m:t>
            </m:r>
          </m:e>
          <m:sub>
            <m:r>
              <m:rPr>
                <m:sty m:val="p"/>
              </m:rPr>
              <w:rPr>
                <w:rFonts w:ascii="Cambria Math" w:hAnsi="Cambria Math"/>
                <w:szCs w:val="21"/>
              </w:rPr>
              <m:t>f</m:t>
            </m:r>
          </m:sub>
        </m:sSub>
        <m:r>
          <m:rPr>
            <m:sty m:val="p"/>
          </m:rPr>
          <w:rPr>
            <w:rFonts w:ascii="Cambria Math" w:hAnsi="Cambria Math"/>
            <w:szCs w:val="21"/>
          </w:rPr>
          <m:t>∙</m:t>
        </m:r>
        <m:func>
          <m:funcPr>
            <m:ctrlPr>
              <w:rPr>
                <w:rFonts w:ascii="Cambria Math" w:hAnsi="Cambria Math"/>
                <w:szCs w:val="21"/>
              </w:rPr>
            </m:ctrlPr>
          </m:funcPr>
          <m:fName>
            <m:r>
              <m:rPr>
                <m:sty m:val="p"/>
              </m:rPr>
              <w:rPr>
                <w:rFonts w:ascii="Cambria Math" w:hAnsi="Cambria Math"/>
                <w:szCs w:val="21"/>
              </w:rPr>
              <m:t>tan</m:t>
            </m:r>
          </m:fName>
          <m:e>
            <m:r>
              <m:rPr>
                <m:sty m:val="p"/>
              </m:rPr>
              <w:rPr>
                <w:rFonts w:ascii="Cambria Math" w:hAnsi="Cambria Math"/>
                <w:szCs w:val="21"/>
              </w:rPr>
              <m:t>α</m:t>
            </m:r>
          </m:e>
        </m:func>
      </m:oMath>
    </w:p>
    <w:p w:rsidR="0020303B" w:rsidRPr="00E325AC" w:rsidRDefault="0020303B" w:rsidP="0020303B">
      <w:pPr>
        <w:spacing w:line="360" w:lineRule="atLeast"/>
        <w:ind w:left="420"/>
        <w:rPr>
          <w:rFonts w:ascii="宋体" w:hAnsi="宋体"/>
          <w:szCs w:val="28"/>
        </w:rPr>
      </w:pPr>
      <w:r w:rsidRPr="00E325AC">
        <w:rPr>
          <w:rFonts w:ascii="宋体" w:hAnsi="宋体" w:hint="eastAsia"/>
          <w:szCs w:val="28"/>
        </w:rPr>
        <w:t>B</w:t>
      </w:r>
      <w:r w:rsidRPr="00E325AC">
        <w:rPr>
          <w:rFonts w:ascii="宋体" w:hAnsi="宋体" w:hint="eastAsia"/>
          <w:szCs w:val="28"/>
          <w:vertAlign w:val="subscript"/>
        </w:rPr>
        <w:t>eff</w:t>
      </w:r>
      <w:r w:rsidR="00D16AD6" w:rsidRPr="00E325AC">
        <w:rPr>
          <w:rFonts w:eastAsia="黑体"/>
          <w:szCs w:val="28"/>
        </w:rPr>
        <w:t>——</w:t>
      </w:r>
      <w:r w:rsidRPr="00E325AC">
        <w:rPr>
          <w:rFonts w:ascii="宋体" w:hAnsi="宋体" w:hint="eastAsia"/>
          <w:szCs w:val="28"/>
        </w:rPr>
        <w:t>槽口有效计算长度</w:t>
      </w:r>
      <m:oMath>
        <m:sSub>
          <m:sSubPr>
            <m:ctrlPr>
              <w:rPr>
                <w:rFonts w:ascii="Cambria Math" w:hAnsi="Cambria Math"/>
                <w:szCs w:val="21"/>
              </w:rPr>
            </m:ctrlPr>
          </m:sSubPr>
          <m:e>
            <m:r>
              <m:rPr>
                <m:sty m:val="p"/>
              </m:rPr>
              <w:rPr>
                <w:rFonts w:ascii="Cambria Math" w:hAnsi="Cambria Math"/>
                <w:szCs w:val="21"/>
              </w:rPr>
              <m:t>B</m:t>
            </m:r>
          </m:e>
          <m:sub>
            <m:r>
              <m:rPr>
                <m:sty m:val="p"/>
              </m:rPr>
              <w:rPr>
                <w:rFonts w:ascii="Cambria Math" w:hAnsi="Cambria Math"/>
                <w:szCs w:val="21"/>
              </w:rPr>
              <m:t>eff</m:t>
            </m:r>
          </m:sub>
        </m:sSub>
        <m:r>
          <m:rPr>
            <m:sty m:val="p"/>
          </m:rP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L</m:t>
            </m:r>
          </m:e>
          <m:sub>
            <m:r>
              <m:rPr>
                <m:sty m:val="p"/>
              </m:rPr>
              <w:rPr>
                <w:rFonts w:ascii="Cambria Math" w:hAnsi="Cambria Math"/>
                <w:szCs w:val="21"/>
              </w:rPr>
              <m:t>anc</m:t>
            </m:r>
          </m:sub>
        </m:sSub>
        <m:r>
          <m:rPr>
            <m:sty m:val="p"/>
          </m:rPr>
          <w:rPr>
            <w:rFonts w:ascii="Cambria Math" w:hAnsi="Cambria Math"/>
            <w:szCs w:val="21"/>
          </w:rPr>
          <m:t>+2</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eff</m:t>
            </m:r>
          </m:sub>
        </m:sSub>
        <m:r>
          <m:rPr>
            <m:sty m:val="p"/>
          </m:rPr>
          <w:rPr>
            <w:rFonts w:ascii="Cambria Math" w:hAnsi="Cambria Math"/>
            <w:szCs w:val="21"/>
          </w:rPr>
          <m:t>∙</m:t>
        </m:r>
        <m:func>
          <m:funcPr>
            <m:ctrlPr>
              <w:rPr>
                <w:rFonts w:ascii="Cambria Math" w:hAnsi="Cambria Math"/>
                <w:szCs w:val="21"/>
              </w:rPr>
            </m:ctrlPr>
          </m:funcPr>
          <m:fName>
            <m:r>
              <m:rPr>
                <m:sty m:val="p"/>
              </m:rPr>
              <w:rPr>
                <w:rFonts w:ascii="Cambria Math" w:hAnsi="Cambria Math"/>
                <w:szCs w:val="21"/>
              </w:rPr>
              <m:t>cot</m:t>
            </m:r>
          </m:fName>
          <m:e>
            <m:r>
              <m:rPr>
                <m:sty m:val="p"/>
              </m:rPr>
              <w:rPr>
                <w:rFonts w:ascii="Cambria Math" w:hAnsi="Cambria Math"/>
                <w:szCs w:val="21"/>
              </w:rPr>
              <m:t>α</m:t>
            </m:r>
          </m:e>
        </m:func>
      </m:oMath>
      <w:r w:rsidRPr="00E325AC">
        <w:rPr>
          <w:rFonts w:ascii="宋体" w:hAnsi="宋体" w:hint="eastAsia"/>
          <w:szCs w:val="28"/>
        </w:rPr>
        <w:tab/>
      </w:r>
    </w:p>
    <w:p w:rsidR="0020303B" w:rsidRPr="00E325AC" w:rsidRDefault="00BD18E0" w:rsidP="0020303B">
      <w:pPr>
        <w:snapToGrid w:val="0"/>
        <w:spacing w:line="360" w:lineRule="atLeast"/>
        <w:ind w:left="420"/>
        <w:rPr>
          <w:rFonts w:ascii="宋体" w:hAnsi="宋体"/>
          <w:szCs w:val="28"/>
        </w:rPr>
      </w:pPr>
      <w:r w:rsidRPr="00E325AC">
        <w:rPr>
          <w:rFonts w:ascii="宋体" w:hAnsi="宋体"/>
          <w:noProof/>
          <w:szCs w:val="28"/>
        </w:rPr>
        <w:drawing>
          <wp:inline distT="0" distB="0" distL="0" distR="0">
            <wp:extent cx="2185035" cy="1555750"/>
            <wp:effectExtent l="0" t="0" r="5715" b="6350"/>
            <wp:docPr id="371"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pic:cNvPicPr>
                      <a:picLocks noChangeAspect="1" noChangeArrowheads="1"/>
                    </pic:cNvPicPr>
                  </pic:nvPicPr>
                  <pic:blipFill>
                    <a:blip r:embed="rId3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5035" cy="1555750"/>
                    </a:xfrm>
                    <a:prstGeom prst="rect">
                      <a:avLst/>
                    </a:prstGeom>
                    <a:noFill/>
                    <a:ln>
                      <a:noFill/>
                    </a:ln>
                  </pic:spPr>
                </pic:pic>
              </a:graphicData>
            </a:graphic>
          </wp:inline>
        </w:drawing>
      </w:r>
      <w:r w:rsidRPr="00E325AC">
        <w:rPr>
          <w:rFonts w:ascii="宋体" w:hAnsi="宋体"/>
          <w:noProof/>
          <w:szCs w:val="28"/>
        </w:rPr>
        <w:drawing>
          <wp:inline distT="0" distB="0" distL="0" distR="0">
            <wp:extent cx="3004185" cy="1555750"/>
            <wp:effectExtent l="0" t="0" r="5715" b="6350"/>
            <wp:docPr id="372"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3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4185" cy="1555750"/>
                    </a:xfrm>
                    <a:prstGeom prst="rect">
                      <a:avLst/>
                    </a:prstGeom>
                    <a:noFill/>
                    <a:ln>
                      <a:noFill/>
                    </a:ln>
                  </pic:spPr>
                </pic:pic>
              </a:graphicData>
            </a:graphic>
          </wp:inline>
        </w:drawing>
      </w:r>
    </w:p>
    <w:p w:rsidR="0020303B" w:rsidRPr="00E325AC" w:rsidRDefault="0020303B" w:rsidP="0020303B">
      <w:pPr>
        <w:spacing w:line="360" w:lineRule="atLeast"/>
        <w:ind w:left="420"/>
        <w:jc w:val="center"/>
        <w:rPr>
          <w:rFonts w:ascii="宋体" w:hAnsi="宋体"/>
          <w:szCs w:val="28"/>
        </w:rPr>
      </w:pPr>
      <w:r w:rsidRPr="00E325AC">
        <w:rPr>
          <w:rFonts w:ascii="宋体" w:hAnsi="宋体" w:hint="eastAsia"/>
          <w:szCs w:val="28"/>
        </w:rPr>
        <w:t>图</w:t>
      </w:r>
      <w:r w:rsidR="004C6692" w:rsidRPr="00E325AC">
        <w:rPr>
          <w:rFonts w:ascii="宋体" w:hAnsi="宋体" w:hint="eastAsia"/>
          <w:b/>
          <w:kern w:val="0"/>
          <w:szCs w:val="28"/>
        </w:rPr>
        <w:t>7.4</w:t>
      </w:r>
      <w:r w:rsidRPr="00E325AC">
        <w:rPr>
          <w:rFonts w:ascii="宋体" w:hAnsi="宋体" w:hint="eastAsia"/>
          <w:b/>
          <w:kern w:val="0"/>
          <w:szCs w:val="28"/>
        </w:rPr>
        <w:t>.1</w:t>
      </w:r>
      <w:r w:rsidR="00853EB9" w:rsidRPr="00E325AC">
        <w:rPr>
          <w:rFonts w:ascii="宋体" w:hAnsi="宋体" w:hint="eastAsia"/>
          <w:b/>
          <w:kern w:val="0"/>
          <w:szCs w:val="28"/>
        </w:rPr>
        <w:t>1</w:t>
      </w:r>
      <w:r w:rsidRPr="00E325AC">
        <w:rPr>
          <w:rFonts w:ascii="宋体" w:hAnsi="宋体" w:hint="eastAsia"/>
          <w:b/>
          <w:kern w:val="0"/>
          <w:szCs w:val="28"/>
        </w:rPr>
        <w:t>-2</w:t>
      </w:r>
      <w:r w:rsidR="00F0487C" w:rsidRPr="00E325AC">
        <w:rPr>
          <w:rFonts w:ascii="宋体" w:hAnsi="宋体" w:hint="eastAsia"/>
          <w:b/>
          <w:kern w:val="0"/>
          <w:szCs w:val="28"/>
        </w:rPr>
        <w:t xml:space="preserve">  </w:t>
      </w:r>
      <w:r w:rsidRPr="00E325AC">
        <w:rPr>
          <w:rFonts w:ascii="宋体" w:hAnsi="宋体" w:hint="eastAsia"/>
          <w:szCs w:val="28"/>
        </w:rPr>
        <w:t>槽口</w:t>
      </w:r>
    </w:p>
    <w:p w:rsidR="0020303B" w:rsidRPr="00E325AC" w:rsidRDefault="0020303B" w:rsidP="0020303B">
      <w:pPr>
        <w:spacing w:line="360" w:lineRule="atLeast"/>
        <w:ind w:leftChars="200" w:left="560" w:firstLineChars="150" w:firstLine="422"/>
        <w:rPr>
          <w:rFonts w:ascii="宋体" w:hAnsi="宋体"/>
          <w:szCs w:val="28"/>
        </w:rPr>
      </w:pPr>
      <w:r w:rsidRPr="00E325AC">
        <w:rPr>
          <w:rFonts w:ascii="宋体" w:hAnsi="宋体" w:hint="eastAsia"/>
          <w:b/>
          <w:szCs w:val="28"/>
        </w:rPr>
        <w:t>2</w:t>
      </w:r>
      <w:r w:rsidR="009E5753" w:rsidRPr="00E325AC">
        <w:rPr>
          <w:rFonts w:ascii="宋体" w:hAnsi="宋体" w:hint="eastAsia"/>
          <w:b/>
          <w:szCs w:val="28"/>
        </w:rPr>
        <w:t xml:space="preserve"> </w:t>
      </w:r>
      <w:r w:rsidRPr="00E325AC">
        <w:rPr>
          <w:rFonts w:ascii="宋体" w:hAnsi="宋体"/>
          <w:szCs w:val="28"/>
        </w:rPr>
        <w:t>在垂直于</w:t>
      </w:r>
      <w:r w:rsidRPr="00E325AC">
        <w:rPr>
          <w:rFonts w:ascii="宋体" w:hAnsi="宋体" w:hint="eastAsia"/>
          <w:szCs w:val="28"/>
        </w:rPr>
        <w:t>板</w:t>
      </w:r>
      <w:r w:rsidRPr="00E325AC">
        <w:rPr>
          <w:rFonts w:ascii="宋体" w:hAnsi="宋体"/>
          <w:szCs w:val="28"/>
        </w:rPr>
        <w:t>面</w:t>
      </w:r>
      <w:r w:rsidRPr="00E325AC">
        <w:rPr>
          <w:rFonts w:ascii="宋体" w:hAnsi="宋体" w:hint="eastAsia"/>
          <w:szCs w:val="28"/>
        </w:rPr>
        <w:t>方向</w:t>
      </w:r>
      <w:r w:rsidRPr="00E325AC">
        <w:rPr>
          <w:rFonts w:ascii="宋体" w:hAnsi="宋体"/>
          <w:szCs w:val="28"/>
        </w:rPr>
        <w:t>的荷载作用下，槽口处最大弯曲应力标准值，按下列公式计算：</w:t>
      </w:r>
    </w:p>
    <w:p w:rsidR="0020303B" w:rsidRPr="00E325AC" w:rsidRDefault="0020303B" w:rsidP="0020303B">
      <w:pPr>
        <w:snapToGrid w:val="0"/>
        <w:spacing w:line="360" w:lineRule="atLeast"/>
        <w:ind w:leftChars="200" w:left="560" w:firstLineChars="1146" w:firstLine="3209"/>
        <w:rPr>
          <w:rFonts w:ascii="宋体" w:hAnsi="宋体"/>
          <w:szCs w:val="28"/>
        </w:rPr>
      </w:pPr>
      <w:r w:rsidRPr="00E325AC">
        <w:rPr>
          <w:rFonts w:ascii="宋体" w:hAnsi="宋体" w:hint="eastAsia"/>
          <w:szCs w:val="28"/>
        </w:rPr>
        <w:tab/>
      </w:r>
      <m:oMath>
        <m:sSub>
          <m:sSubPr>
            <m:ctrlPr>
              <w:rPr>
                <w:rFonts w:ascii="Cambria Math" w:hAnsi="Cambria Math"/>
                <w:szCs w:val="21"/>
              </w:rPr>
            </m:ctrlPr>
          </m:sSubPr>
          <m:e>
            <m:r>
              <m:rPr>
                <m:sty m:val="p"/>
              </m:rPr>
              <w:rPr>
                <w:rFonts w:ascii="Cambria Math" w:hAnsi="Cambria Math"/>
                <w:szCs w:val="21"/>
              </w:rPr>
              <m:t>σ</m:t>
            </m:r>
          </m:e>
          <m:sub>
            <m:r>
              <m:rPr>
                <m:sty m:val="p"/>
              </m:rPr>
              <w:rPr>
                <w:rFonts w:ascii="Cambria Math" w:hAnsi="Cambria Math"/>
                <w:szCs w:val="21"/>
              </w:rPr>
              <m:t>x</m:t>
            </m:r>
          </m:sub>
        </m:sSub>
        <m:r>
          <m:rPr>
            <m:sty m:val="p"/>
          </m:rPr>
          <w:rPr>
            <w:rFonts w:ascii="Cambria Math" w:hAnsi="Cambria Math"/>
            <w:szCs w:val="21"/>
          </w:rPr>
          <m:t>=</m:t>
        </m:r>
        <m:f>
          <m:fPr>
            <m:ctrlPr>
              <w:rPr>
                <w:rFonts w:ascii="Cambria Math" w:hAnsi="Cambria Math"/>
                <w:szCs w:val="21"/>
              </w:rPr>
            </m:ctrlPr>
          </m:fPr>
          <m:num>
            <m:r>
              <m:rPr>
                <m:sty m:val="p"/>
              </m:rPr>
              <w:rPr>
                <w:rFonts w:ascii="Cambria Math" w:hAnsi="Cambria Math"/>
                <w:szCs w:val="21"/>
              </w:rPr>
              <m:t>6</m:t>
            </m:r>
            <m:sSub>
              <m:sSubPr>
                <m:ctrlPr>
                  <w:rPr>
                    <w:rFonts w:ascii="Cambria Math" w:hAnsi="Cambria Math"/>
                    <w:szCs w:val="21"/>
                  </w:rPr>
                </m:ctrlPr>
              </m:sSubPr>
              <m:e>
                <m:r>
                  <m:rPr>
                    <m:sty m:val="p"/>
                  </m:rPr>
                  <w:rPr>
                    <w:rFonts w:ascii="Cambria Math" w:hAnsi="Cambria Math"/>
                    <w:szCs w:val="21"/>
                  </w:rPr>
                  <m:t>F</m:t>
                </m:r>
              </m:e>
              <m:sub>
                <m:r>
                  <m:rPr>
                    <m:sty m:val="p"/>
                  </m:rPr>
                  <w:rPr>
                    <w:rFonts w:ascii="Cambria Math" w:hAnsi="Cambria Math"/>
                    <w:szCs w:val="21"/>
                  </w:rPr>
                  <m:t>sd</m:t>
                </m:r>
              </m:sub>
            </m:sSub>
            <m:r>
              <m:rPr>
                <m:sty m:val="p"/>
              </m:rPr>
              <w:rPr>
                <w:rFonts w:ascii="Cambria Math" w:hAnsi="Cambria Math"/>
                <w:szCs w:val="21"/>
              </w:rPr>
              <m:t>C</m:t>
            </m:r>
          </m:num>
          <m:den>
            <m:sSub>
              <m:sSubPr>
                <m:ctrlPr>
                  <w:rPr>
                    <w:rFonts w:ascii="Cambria Math" w:hAnsi="Cambria Math"/>
                    <w:szCs w:val="21"/>
                  </w:rPr>
                </m:ctrlPr>
              </m:sSubPr>
              <m:e>
                <m:r>
                  <m:rPr>
                    <m:sty m:val="p"/>
                  </m:rPr>
                  <w:rPr>
                    <w:rFonts w:ascii="Cambria Math" w:hAnsi="Cambria Math"/>
                    <w:szCs w:val="21"/>
                  </w:rPr>
                  <m:t>B</m:t>
                </m:r>
              </m:e>
              <m:sub>
                <m:r>
                  <m:rPr>
                    <m:sty m:val="p"/>
                  </m:rPr>
                  <w:rPr>
                    <w:rFonts w:ascii="Cambria Math" w:hAnsi="Cambria Math"/>
                    <w:szCs w:val="21"/>
                  </w:rPr>
                  <m:t>eff</m:t>
                </m:r>
              </m:sub>
            </m:sSub>
            <m:sSubSup>
              <m:sSubSupPr>
                <m:ctrlPr>
                  <w:rPr>
                    <w:rFonts w:ascii="Cambria Math" w:hAnsi="Cambria Math"/>
                    <w:szCs w:val="21"/>
                  </w:rPr>
                </m:ctrlPr>
              </m:sSubSupPr>
              <m:e>
                <m:r>
                  <m:rPr>
                    <m:sty m:val="p"/>
                  </m:rPr>
                  <w:rPr>
                    <w:rFonts w:ascii="Cambria Math" w:hAnsi="Cambria Math"/>
                    <w:szCs w:val="21"/>
                  </w:rPr>
                  <m:t>t</m:t>
                </m:r>
              </m:e>
              <m:sub>
                <m:r>
                  <m:rPr>
                    <m:sty m:val="p"/>
                  </m:rPr>
                  <w:rPr>
                    <w:rFonts w:ascii="Cambria Math" w:hAnsi="Cambria Math"/>
                    <w:szCs w:val="21"/>
                  </w:rPr>
                  <m:t>f</m:t>
                </m:r>
              </m:sub>
              <m:sup>
                <m:r>
                  <m:rPr>
                    <m:sty m:val="p"/>
                  </m:rPr>
                  <w:rPr>
                    <w:rFonts w:ascii="Cambria Math" w:hAnsi="Cambria Math"/>
                    <w:szCs w:val="21"/>
                  </w:rPr>
                  <m:t>2</m:t>
                </m:r>
              </m:sup>
            </m:sSubSup>
          </m:den>
        </m:f>
      </m:oMath>
      <w:r w:rsidR="00F0487C" w:rsidRPr="00E325AC">
        <w:rPr>
          <w:rFonts w:ascii="宋体" w:hAnsi="宋体" w:hint="eastAsia"/>
          <w:szCs w:val="21"/>
        </w:rPr>
        <w:t xml:space="preserve">              </w:t>
      </w:r>
      <w:r w:rsidRPr="00E325AC">
        <w:rPr>
          <w:rFonts w:hint="eastAsia"/>
          <w:szCs w:val="28"/>
        </w:rPr>
        <w:t>（</w:t>
      </w:r>
      <w:r w:rsidR="004C6692" w:rsidRPr="00E325AC">
        <w:rPr>
          <w:rFonts w:hint="eastAsia"/>
          <w:b/>
          <w:bCs/>
          <w:szCs w:val="28"/>
        </w:rPr>
        <w:t>7.4</w:t>
      </w:r>
      <w:r w:rsidRPr="00E325AC">
        <w:rPr>
          <w:rFonts w:hint="eastAsia"/>
          <w:b/>
          <w:bCs/>
          <w:szCs w:val="28"/>
        </w:rPr>
        <w:t>. 1</w:t>
      </w:r>
      <w:r w:rsidR="00853EB9" w:rsidRPr="00E325AC">
        <w:rPr>
          <w:rFonts w:hint="eastAsia"/>
          <w:b/>
          <w:bCs/>
          <w:szCs w:val="28"/>
        </w:rPr>
        <w:t>1</w:t>
      </w:r>
      <w:r w:rsidRPr="00E325AC">
        <w:rPr>
          <w:rFonts w:hint="eastAsia"/>
          <w:b/>
          <w:bCs/>
          <w:szCs w:val="28"/>
        </w:rPr>
        <w:t>-1</w:t>
      </w:r>
      <w:r w:rsidRPr="00E325AC">
        <w:rPr>
          <w:rFonts w:hint="eastAsia"/>
          <w:szCs w:val="28"/>
        </w:rPr>
        <w:t>）</w:t>
      </w:r>
    </w:p>
    <w:p w:rsidR="0020303B" w:rsidRPr="00E325AC" w:rsidRDefault="0020303B" w:rsidP="0020303B">
      <w:pPr>
        <w:spacing w:line="360" w:lineRule="atLeast"/>
        <w:ind w:left="420"/>
        <w:rPr>
          <w:rFonts w:ascii="宋体" w:hAnsi="宋体"/>
          <w:szCs w:val="28"/>
        </w:rPr>
      </w:pPr>
      <w:r w:rsidRPr="00E325AC">
        <w:rPr>
          <w:rFonts w:ascii="宋体" w:hAnsi="宋体" w:hint="eastAsia"/>
          <w:szCs w:val="28"/>
        </w:rPr>
        <w:tab/>
      </w:r>
      <w:r w:rsidR="00C85FCD" w:rsidRPr="00E325AC">
        <w:rPr>
          <w:rFonts w:ascii="宋体" w:hAnsi="宋体" w:hint="eastAsia"/>
          <w:szCs w:val="28"/>
        </w:rPr>
        <w:t xml:space="preserve">   </w:t>
      </w:r>
      <m:oMath>
        <m:sSub>
          <m:sSubPr>
            <m:ctrlPr>
              <w:rPr>
                <w:rFonts w:ascii="Cambria Math" w:hAnsi="Cambria Math"/>
                <w:szCs w:val="21"/>
              </w:rPr>
            </m:ctrlPr>
          </m:sSubPr>
          <m:e>
            <m:r>
              <m:rPr>
                <m:sty m:val="p"/>
              </m:rPr>
              <w:rPr>
                <w:rFonts w:ascii="Cambria Math" w:hAnsi="Cambria Math"/>
                <w:szCs w:val="21"/>
              </w:rPr>
              <m:t>σ</m:t>
            </m:r>
          </m:e>
          <m:sub>
            <m:r>
              <m:rPr>
                <m:sty m:val="p"/>
              </m:rPr>
              <w:rPr>
                <w:rFonts w:ascii="Cambria Math" w:hAnsi="Cambria Math"/>
                <w:szCs w:val="21"/>
              </w:rPr>
              <m:t>y</m:t>
            </m:r>
          </m:sub>
        </m:sSub>
        <m:r>
          <m:rPr>
            <m:sty m:val="p"/>
          </m:rPr>
          <w:rPr>
            <w:rFonts w:ascii="Cambria Math" w:hAnsi="Cambria Math"/>
            <w:szCs w:val="21"/>
          </w:rPr>
          <m:t>=0</m:t>
        </m:r>
      </m:oMath>
    </w:p>
    <w:p w:rsidR="0020303B" w:rsidRPr="00E325AC" w:rsidRDefault="0020303B" w:rsidP="0020303B">
      <w:pPr>
        <w:spacing w:line="360" w:lineRule="atLeast"/>
        <w:ind w:leftChars="200" w:left="560" w:firstLineChars="1050" w:firstLine="2940"/>
        <w:rPr>
          <w:rFonts w:ascii="宋体" w:hAnsi="宋体"/>
          <w:szCs w:val="28"/>
        </w:rPr>
      </w:pPr>
      <w:r w:rsidRPr="00E325AC">
        <w:rPr>
          <w:rFonts w:ascii="宋体" w:hAnsi="宋体" w:hint="eastAsia"/>
          <w:szCs w:val="28"/>
        </w:rPr>
        <w:tab/>
      </w:r>
      <m:oMath>
        <m:sSub>
          <m:sSubPr>
            <m:ctrlPr>
              <w:rPr>
                <w:rFonts w:ascii="Cambria Math" w:hAnsi="Cambria Math"/>
                <w:szCs w:val="21"/>
              </w:rPr>
            </m:ctrlPr>
          </m:sSubPr>
          <m:e>
            <m:r>
              <m:rPr>
                <m:sty m:val="p"/>
              </m:rPr>
              <w:rPr>
                <w:rFonts w:ascii="Cambria Math" w:hAnsi="Cambria Math"/>
                <w:szCs w:val="21"/>
              </w:rPr>
              <m:t>τ</m:t>
            </m:r>
          </m:e>
          <m:sub>
            <m:r>
              <m:rPr>
                <m:sty m:val="p"/>
              </m:rPr>
              <w:rPr>
                <w:rFonts w:ascii="Cambria Math" w:hAnsi="Cambria Math"/>
                <w:szCs w:val="21"/>
              </w:rPr>
              <m:t>xy</m:t>
            </m:r>
          </m:sub>
        </m:sSub>
        <m:r>
          <m:rPr>
            <m:sty m:val="p"/>
          </m:rPr>
          <w:rPr>
            <w:rFonts w:ascii="Cambria Math" w:hAnsi="Cambria Math"/>
            <w:szCs w:val="21"/>
          </w:rPr>
          <m:t>=</m:t>
        </m:r>
        <m:f>
          <m:fPr>
            <m:ctrlPr>
              <w:rPr>
                <w:rFonts w:ascii="Cambria Math" w:hAnsi="Cambria Math"/>
                <w:szCs w:val="21"/>
              </w:rPr>
            </m:ctrlPr>
          </m:fPr>
          <m:num>
            <m:sSub>
              <m:sSubPr>
                <m:ctrlPr>
                  <w:rPr>
                    <w:rFonts w:ascii="Cambria Math" w:hAnsi="Cambria Math"/>
                    <w:szCs w:val="21"/>
                  </w:rPr>
                </m:ctrlPr>
              </m:sSubPr>
              <m:e>
                <m:r>
                  <m:rPr>
                    <m:sty m:val="p"/>
                  </m:rPr>
                  <w:rPr>
                    <w:rFonts w:ascii="Cambria Math" w:hAnsi="Cambria Math"/>
                    <w:szCs w:val="21"/>
                  </w:rPr>
                  <m:t>F</m:t>
                </m:r>
              </m:e>
              <m:sub>
                <m:r>
                  <m:rPr>
                    <m:sty m:val="p"/>
                  </m:rPr>
                  <w:rPr>
                    <w:rFonts w:ascii="Cambria Math" w:hAnsi="Cambria Math"/>
                    <w:szCs w:val="21"/>
                  </w:rPr>
                  <m:t>sd</m:t>
                </m:r>
              </m:sub>
            </m:sSub>
          </m:num>
          <m:den>
            <m:sSub>
              <m:sSubPr>
                <m:ctrlPr>
                  <w:rPr>
                    <w:rFonts w:ascii="Cambria Math" w:hAnsi="Cambria Math"/>
                    <w:szCs w:val="21"/>
                  </w:rPr>
                </m:ctrlPr>
              </m:sSubPr>
              <m:e>
                <m:r>
                  <m:rPr>
                    <m:sty m:val="p"/>
                  </m:rPr>
                  <w:rPr>
                    <w:rFonts w:ascii="Cambria Math" w:hAnsi="Cambria Math"/>
                    <w:szCs w:val="21"/>
                  </w:rPr>
                  <m:t>B</m:t>
                </m:r>
              </m:e>
              <m:sub>
                <m:r>
                  <m:rPr>
                    <m:sty m:val="p"/>
                  </m:rPr>
                  <w:rPr>
                    <w:rFonts w:ascii="Cambria Math" w:hAnsi="Cambria Math"/>
                    <w:szCs w:val="21"/>
                  </w:rPr>
                  <m:t>eff</m:t>
                </m:r>
              </m:sub>
            </m:sSub>
            <m:sSub>
              <m:sSubPr>
                <m:ctrlPr>
                  <w:rPr>
                    <w:rFonts w:ascii="Cambria Math" w:hAnsi="Cambria Math"/>
                    <w:szCs w:val="21"/>
                  </w:rPr>
                </m:ctrlPr>
              </m:sSubPr>
              <m:e>
                <m:r>
                  <m:rPr>
                    <m:sty m:val="p"/>
                  </m:rPr>
                  <w:rPr>
                    <w:rFonts w:ascii="Cambria Math" w:hAnsi="Cambria Math"/>
                    <w:szCs w:val="21"/>
                  </w:rPr>
                  <m:t>t</m:t>
                </m:r>
              </m:e>
              <m:sub>
                <m:r>
                  <m:rPr>
                    <m:sty m:val="p"/>
                  </m:rPr>
                  <w:rPr>
                    <w:rFonts w:ascii="Cambria Math" w:hAnsi="Cambria Math"/>
                    <w:szCs w:val="21"/>
                  </w:rPr>
                  <m:t>f</m:t>
                </m:r>
              </m:sub>
            </m:sSub>
          </m:den>
        </m:f>
      </m:oMath>
      <w:r w:rsidR="00F0487C" w:rsidRPr="00E325AC">
        <w:rPr>
          <w:rFonts w:ascii="宋体" w:hAnsi="宋体" w:hint="eastAsia"/>
          <w:szCs w:val="21"/>
        </w:rPr>
        <w:t xml:space="preserve">              </w:t>
      </w:r>
      <w:r w:rsidRPr="00E325AC">
        <w:rPr>
          <w:rFonts w:hint="eastAsia"/>
          <w:szCs w:val="28"/>
        </w:rPr>
        <w:t>（</w:t>
      </w:r>
      <w:r w:rsidR="004C6692" w:rsidRPr="00E325AC">
        <w:rPr>
          <w:rFonts w:hint="eastAsia"/>
          <w:b/>
          <w:bCs/>
          <w:szCs w:val="28"/>
        </w:rPr>
        <w:t>7.4</w:t>
      </w:r>
      <w:r w:rsidRPr="00E325AC">
        <w:rPr>
          <w:rFonts w:hint="eastAsia"/>
          <w:b/>
          <w:bCs/>
          <w:szCs w:val="28"/>
        </w:rPr>
        <w:t>. 1</w:t>
      </w:r>
      <w:r w:rsidR="00853EB9" w:rsidRPr="00E325AC">
        <w:rPr>
          <w:rFonts w:hint="eastAsia"/>
          <w:b/>
          <w:bCs/>
          <w:szCs w:val="28"/>
        </w:rPr>
        <w:t>1</w:t>
      </w:r>
      <w:r w:rsidRPr="00E325AC">
        <w:rPr>
          <w:rFonts w:hint="eastAsia"/>
          <w:b/>
          <w:bCs/>
          <w:szCs w:val="28"/>
        </w:rPr>
        <w:t>-2</w:t>
      </w:r>
      <w:r w:rsidRPr="00E325AC">
        <w:rPr>
          <w:rFonts w:hint="eastAsia"/>
          <w:szCs w:val="28"/>
        </w:rPr>
        <w:t>）</w:t>
      </w:r>
    </w:p>
    <w:p w:rsidR="0020303B" w:rsidRPr="00E325AC" w:rsidRDefault="0020303B" w:rsidP="00F0487C">
      <w:pPr>
        <w:spacing w:line="360" w:lineRule="atLeast"/>
        <w:ind w:leftChars="150" w:left="980" w:hangingChars="200" w:hanging="560"/>
        <w:jc w:val="right"/>
        <w:rPr>
          <w:rFonts w:ascii="宋体" w:hAnsi="宋体"/>
          <w:szCs w:val="28"/>
        </w:rPr>
      </w:pPr>
      <w:r w:rsidRPr="00E325AC">
        <w:rPr>
          <w:rFonts w:ascii="宋体" w:hAnsi="宋体" w:hint="eastAsia"/>
          <w:szCs w:val="28"/>
        </w:rPr>
        <w:tab/>
      </w:r>
      <m:oMath>
        <m:sSub>
          <m:sSubPr>
            <m:ctrlPr>
              <w:rPr>
                <w:rFonts w:ascii="Cambria Math" w:hAnsi="Cambria Math"/>
                <w:szCs w:val="21"/>
              </w:rPr>
            </m:ctrlPr>
          </m:sSubPr>
          <m:e>
            <m:r>
              <m:rPr>
                <m:sty m:val="p"/>
              </m:rPr>
              <w:rPr>
                <w:rFonts w:ascii="Cambria Math" w:hAnsi="Cambria Math"/>
                <w:szCs w:val="21"/>
              </w:rPr>
              <m:t>σ</m:t>
            </m:r>
          </m:e>
          <m:sub>
            <m:r>
              <m:rPr>
                <m:sty m:val="p"/>
              </m:rPr>
              <w:rPr>
                <w:rFonts w:ascii="Cambria Math" w:hAnsi="Cambria Math"/>
                <w:szCs w:val="21"/>
              </w:rPr>
              <m:t>prin</m:t>
            </m:r>
          </m:sub>
        </m:sSub>
        <m:r>
          <m:rPr>
            <m:sty m:val="p"/>
          </m:rPr>
          <w:rPr>
            <w:rFonts w:ascii="Cambria Math" w:hAnsi="Cambria Math"/>
            <w:szCs w:val="21"/>
          </w:rPr>
          <m:t>=</m:t>
        </m:r>
        <m:f>
          <m:fPr>
            <m:ctrlPr>
              <w:rPr>
                <w:rFonts w:ascii="Cambria Math" w:hAnsi="Cambria Math"/>
                <w:szCs w:val="21"/>
              </w:rPr>
            </m:ctrlPr>
          </m:fPr>
          <m:num>
            <m:sSub>
              <m:sSubPr>
                <m:ctrlPr>
                  <w:rPr>
                    <w:rFonts w:ascii="Cambria Math" w:hAnsi="Cambria Math"/>
                    <w:szCs w:val="21"/>
                  </w:rPr>
                </m:ctrlPr>
              </m:sSubPr>
              <m:e>
                <m:r>
                  <m:rPr>
                    <m:sty m:val="p"/>
                  </m:rPr>
                  <w:rPr>
                    <w:rFonts w:ascii="Cambria Math" w:hAnsi="Cambria Math"/>
                    <w:szCs w:val="21"/>
                  </w:rPr>
                  <m:t>σ</m:t>
                </m:r>
              </m:e>
              <m:sub>
                <m:r>
                  <m:rPr>
                    <m:sty m:val="p"/>
                  </m:rPr>
                  <w:rPr>
                    <w:rFonts w:ascii="Cambria Math" w:hAnsi="Cambria Math"/>
                    <w:szCs w:val="21"/>
                  </w:rPr>
                  <m:t>x</m:t>
                </m:r>
              </m:sub>
            </m:sSub>
            <m:r>
              <m:rPr>
                <m:sty m:val="p"/>
              </m:rP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σ</m:t>
                </m:r>
              </m:e>
              <m:sub>
                <m:r>
                  <m:rPr>
                    <m:sty m:val="p"/>
                  </m:rPr>
                  <w:rPr>
                    <w:rFonts w:ascii="Cambria Math" w:hAnsi="Cambria Math"/>
                    <w:szCs w:val="21"/>
                  </w:rPr>
                  <m:t>y</m:t>
                </m:r>
              </m:sub>
            </m:sSub>
          </m:num>
          <m:den>
            <m:r>
              <m:rPr>
                <m:sty m:val="p"/>
              </m:rPr>
              <w:rPr>
                <w:rFonts w:ascii="Cambria Math" w:hAnsi="Cambria Math"/>
                <w:szCs w:val="21"/>
              </w:rPr>
              <m:t>2</m:t>
            </m:r>
          </m:den>
        </m:f>
        <m:r>
          <m:rPr>
            <m:sty m:val="p"/>
          </m:rPr>
          <w:rPr>
            <w:rFonts w:ascii="Cambria Math" w:hAnsi="Cambria Math"/>
            <w:szCs w:val="21"/>
          </w:rPr>
          <m:t>+</m:t>
        </m:r>
        <m:f>
          <m:fPr>
            <m:ctrlPr>
              <w:rPr>
                <w:rFonts w:ascii="Cambria Math" w:hAnsi="Cambria Math"/>
                <w:szCs w:val="21"/>
              </w:rPr>
            </m:ctrlPr>
          </m:fPr>
          <m:num>
            <m:r>
              <m:rPr>
                <m:sty m:val="p"/>
              </m:rPr>
              <w:rPr>
                <w:rFonts w:ascii="Cambria Math" w:hAnsi="Cambria Math"/>
                <w:szCs w:val="21"/>
              </w:rPr>
              <m:t>1</m:t>
            </m:r>
          </m:num>
          <m:den>
            <m:r>
              <m:rPr>
                <m:sty m:val="p"/>
              </m:rPr>
              <w:rPr>
                <w:rFonts w:ascii="Cambria Math" w:hAnsi="Cambria Math"/>
                <w:szCs w:val="21"/>
              </w:rPr>
              <m:t>2</m:t>
            </m:r>
          </m:den>
        </m:f>
        <m:rad>
          <m:radPr>
            <m:degHide m:val="on"/>
            <m:ctrlPr>
              <w:rPr>
                <w:rFonts w:ascii="Cambria Math" w:hAnsi="Cambria Math"/>
                <w:szCs w:val="21"/>
              </w:rPr>
            </m:ctrlPr>
          </m:radPr>
          <m:deg/>
          <m:e>
            <m:sSup>
              <m:sSupPr>
                <m:ctrlPr>
                  <w:rPr>
                    <w:rFonts w:ascii="Cambria Math" w:hAnsi="Cambria Math"/>
                    <w:szCs w:val="21"/>
                  </w:rPr>
                </m:ctrlPr>
              </m:sSupPr>
              <m:e>
                <m:d>
                  <m:dPr>
                    <m:ctrlPr>
                      <w:rPr>
                        <w:rFonts w:ascii="Cambria Math" w:hAnsi="Cambria Math"/>
                        <w:szCs w:val="21"/>
                      </w:rPr>
                    </m:ctrlPr>
                  </m:dPr>
                  <m:e>
                    <m:sSub>
                      <m:sSubPr>
                        <m:ctrlPr>
                          <w:rPr>
                            <w:rFonts w:ascii="Cambria Math" w:hAnsi="Cambria Math"/>
                            <w:szCs w:val="21"/>
                          </w:rPr>
                        </m:ctrlPr>
                      </m:sSubPr>
                      <m:e>
                        <m:r>
                          <m:rPr>
                            <m:sty m:val="p"/>
                          </m:rPr>
                          <w:rPr>
                            <w:rFonts w:ascii="Cambria Math" w:hAnsi="Cambria Math"/>
                            <w:szCs w:val="21"/>
                          </w:rPr>
                          <m:t>σ</m:t>
                        </m:r>
                      </m:e>
                      <m:sub>
                        <m:r>
                          <m:rPr>
                            <m:sty m:val="p"/>
                          </m:rPr>
                          <w:rPr>
                            <w:rFonts w:ascii="Cambria Math" w:hAnsi="Cambria Math"/>
                            <w:szCs w:val="21"/>
                          </w:rPr>
                          <m:t>x</m:t>
                        </m:r>
                      </m:sub>
                    </m:sSub>
                    <m:r>
                      <m:rPr>
                        <m:sty m:val="p"/>
                      </m:rP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σ</m:t>
                        </m:r>
                      </m:e>
                      <m:sub>
                        <m:r>
                          <m:rPr>
                            <m:sty m:val="p"/>
                          </m:rPr>
                          <w:rPr>
                            <w:rFonts w:ascii="Cambria Math" w:hAnsi="Cambria Math"/>
                            <w:szCs w:val="21"/>
                          </w:rPr>
                          <m:t>y</m:t>
                        </m:r>
                      </m:sub>
                    </m:sSub>
                  </m:e>
                </m:d>
              </m:e>
              <m:sup>
                <m:r>
                  <m:rPr>
                    <m:sty m:val="p"/>
                  </m:rPr>
                  <w:rPr>
                    <w:rFonts w:ascii="Cambria Math" w:hAnsi="Cambria Math"/>
                    <w:szCs w:val="21"/>
                  </w:rPr>
                  <m:t>2</m:t>
                </m:r>
              </m:sup>
            </m:sSup>
            <m:r>
              <m:rPr>
                <m:sty m:val="p"/>
              </m:rPr>
              <w:rPr>
                <w:rFonts w:ascii="Cambria Math" w:hAnsi="Cambria Math"/>
                <w:szCs w:val="21"/>
              </w:rPr>
              <m:t>+4</m:t>
            </m:r>
            <m:sSubSup>
              <m:sSubSupPr>
                <m:ctrlPr>
                  <w:rPr>
                    <w:rFonts w:ascii="Cambria Math" w:hAnsi="Cambria Math"/>
                    <w:szCs w:val="21"/>
                  </w:rPr>
                </m:ctrlPr>
              </m:sSubSupPr>
              <m:e>
                <m:r>
                  <m:rPr>
                    <m:sty m:val="p"/>
                  </m:rPr>
                  <w:rPr>
                    <w:rFonts w:ascii="Cambria Math" w:hAnsi="Cambria Math"/>
                    <w:szCs w:val="21"/>
                  </w:rPr>
                  <m:t>τ</m:t>
                </m:r>
              </m:e>
              <m:sub>
                <m:r>
                  <m:rPr>
                    <m:sty m:val="p"/>
                  </m:rPr>
                  <w:rPr>
                    <w:rFonts w:ascii="Cambria Math" w:hAnsi="Cambria Math"/>
                    <w:szCs w:val="21"/>
                  </w:rPr>
                  <m:t>xy</m:t>
                </m:r>
              </m:sub>
              <m:sup>
                <m:r>
                  <m:rPr>
                    <m:sty m:val="p"/>
                  </m:rPr>
                  <w:rPr>
                    <w:rFonts w:ascii="Cambria Math" w:hAnsi="Cambria Math"/>
                    <w:szCs w:val="21"/>
                  </w:rPr>
                  <m:t>2</m:t>
                </m:r>
              </m:sup>
            </m:sSubSup>
          </m:e>
        </m:rad>
        <m:r>
          <m:rPr>
            <m:sty m:val="p"/>
          </m:rPr>
          <w:rPr>
            <w:rFonts w:ascii="Cambria Math" w:hAnsi="Cambria Math"/>
            <w:szCs w:val="21"/>
          </w:rPr>
          <m:t>=3</m:t>
        </m:r>
        <m:f>
          <m:fPr>
            <m:ctrlPr>
              <w:rPr>
                <w:rFonts w:ascii="Cambria Math" w:hAnsi="Cambria Math"/>
                <w:szCs w:val="21"/>
              </w:rPr>
            </m:ctrlPr>
          </m:fPr>
          <m:num>
            <m:sSub>
              <m:sSubPr>
                <m:ctrlPr>
                  <w:rPr>
                    <w:rFonts w:ascii="Cambria Math" w:hAnsi="Cambria Math"/>
                    <w:szCs w:val="21"/>
                  </w:rPr>
                </m:ctrlPr>
              </m:sSubPr>
              <m:e>
                <m:r>
                  <m:rPr>
                    <m:sty m:val="p"/>
                  </m:rPr>
                  <w:rPr>
                    <w:rFonts w:ascii="Cambria Math" w:hAnsi="Cambria Math"/>
                    <w:szCs w:val="21"/>
                  </w:rPr>
                  <m:t>F</m:t>
                </m:r>
              </m:e>
              <m:sub>
                <m:r>
                  <m:rPr>
                    <m:sty m:val="p"/>
                  </m:rPr>
                  <w:rPr>
                    <w:rFonts w:ascii="Cambria Math" w:hAnsi="Cambria Math"/>
                    <w:szCs w:val="21"/>
                  </w:rPr>
                  <m:t>sd</m:t>
                </m:r>
              </m:sub>
            </m:sSub>
            <m:r>
              <m:rPr>
                <m:sty m:val="p"/>
              </m:rPr>
              <w:rPr>
                <w:rFonts w:ascii="Cambria Math" w:hAnsi="Cambria Math"/>
                <w:szCs w:val="21"/>
              </w:rPr>
              <m:t>C</m:t>
            </m:r>
          </m:num>
          <m:den>
            <m:sSub>
              <m:sSubPr>
                <m:ctrlPr>
                  <w:rPr>
                    <w:rFonts w:ascii="Cambria Math" w:hAnsi="Cambria Math"/>
                    <w:szCs w:val="21"/>
                  </w:rPr>
                </m:ctrlPr>
              </m:sSubPr>
              <m:e>
                <m:r>
                  <m:rPr>
                    <m:sty m:val="p"/>
                  </m:rPr>
                  <w:rPr>
                    <w:rFonts w:ascii="Cambria Math" w:hAnsi="Cambria Math"/>
                    <w:szCs w:val="21"/>
                  </w:rPr>
                  <m:t>B</m:t>
                </m:r>
              </m:e>
              <m:sub>
                <m:r>
                  <m:rPr>
                    <m:sty m:val="p"/>
                  </m:rPr>
                  <w:rPr>
                    <w:rFonts w:ascii="Cambria Math" w:hAnsi="Cambria Math"/>
                    <w:szCs w:val="21"/>
                  </w:rPr>
                  <m:t>eff</m:t>
                </m:r>
              </m:sub>
            </m:sSub>
            <m:sSubSup>
              <m:sSubSupPr>
                <m:ctrlPr>
                  <w:rPr>
                    <w:rFonts w:ascii="Cambria Math" w:hAnsi="Cambria Math"/>
                    <w:szCs w:val="21"/>
                  </w:rPr>
                </m:ctrlPr>
              </m:sSubSupPr>
              <m:e>
                <m:r>
                  <m:rPr>
                    <m:sty m:val="p"/>
                  </m:rPr>
                  <w:rPr>
                    <w:rFonts w:ascii="Cambria Math" w:hAnsi="Cambria Math"/>
                    <w:szCs w:val="21"/>
                  </w:rPr>
                  <m:t>t</m:t>
                </m:r>
              </m:e>
              <m:sub>
                <m:r>
                  <m:rPr>
                    <m:sty m:val="p"/>
                  </m:rPr>
                  <w:rPr>
                    <w:rFonts w:ascii="Cambria Math" w:hAnsi="Cambria Math"/>
                    <w:szCs w:val="21"/>
                  </w:rPr>
                  <m:t>f</m:t>
                </m:r>
              </m:sub>
              <m:sup>
                <m:r>
                  <m:rPr>
                    <m:sty m:val="p"/>
                  </m:rPr>
                  <w:rPr>
                    <w:rFonts w:ascii="Cambria Math" w:hAnsi="Cambria Math"/>
                    <w:szCs w:val="21"/>
                  </w:rPr>
                  <m:t>2</m:t>
                </m:r>
              </m:sup>
            </m:sSubSup>
          </m:den>
        </m:f>
        <m:r>
          <m:rPr>
            <m:sty m:val="p"/>
          </m:rPr>
          <w:rPr>
            <w:rFonts w:ascii="Cambria Math" w:hAnsi="Cambria Math"/>
            <w:szCs w:val="21"/>
          </w:rPr>
          <m:t>+</m:t>
        </m:r>
        <m:rad>
          <m:radPr>
            <m:degHide m:val="on"/>
            <m:ctrlPr>
              <w:rPr>
                <w:rFonts w:ascii="Cambria Math" w:hAnsi="Cambria Math"/>
                <w:szCs w:val="21"/>
              </w:rPr>
            </m:ctrlPr>
          </m:radPr>
          <m:deg/>
          <m:e>
            <m:sSup>
              <m:sSupPr>
                <m:ctrlPr>
                  <w:rPr>
                    <w:rFonts w:ascii="Cambria Math" w:hAnsi="Cambria Math"/>
                    <w:szCs w:val="21"/>
                  </w:rPr>
                </m:ctrlPr>
              </m:sSupPr>
              <m:e>
                <m:r>
                  <m:rPr>
                    <m:sty m:val="p"/>
                  </m:rPr>
                  <w:rPr>
                    <w:rFonts w:ascii="Cambria Math" w:hAnsi="Cambria Math"/>
                    <w:szCs w:val="21"/>
                  </w:rPr>
                  <m:t>9</m:t>
                </m:r>
                <m:d>
                  <m:dPr>
                    <m:ctrlPr>
                      <w:rPr>
                        <w:rFonts w:ascii="Cambria Math" w:hAnsi="Cambria Math"/>
                        <w:szCs w:val="21"/>
                      </w:rPr>
                    </m:ctrlPr>
                  </m:dPr>
                  <m:e>
                    <m:f>
                      <m:fPr>
                        <m:ctrlPr>
                          <w:rPr>
                            <w:rFonts w:ascii="Cambria Math" w:hAnsi="Cambria Math"/>
                            <w:szCs w:val="21"/>
                          </w:rPr>
                        </m:ctrlPr>
                      </m:fPr>
                      <m:num>
                        <m:sSub>
                          <m:sSubPr>
                            <m:ctrlPr>
                              <w:rPr>
                                <w:rFonts w:ascii="Cambria Math" w:hAnsi="Cambria Math"/>
                                <w:szCs w:val="21"/>
                              </w:rPr>
                            </m:ctrlPr>
                          </m:sSubPr>
                          <m:e>
                            <m:r>
                              <m:rPr>
                                <m:sty m:val="p"/>
                              </m:rPr>
                              <w:rPr>
                                <w:rFonts w:ascii="Cambria Math" w:hAnsi="Cambria Math"/>
                                <w:szCs w:val="21"/>
                              </w:rPr>
                              <m:t>F</m:t>
                            </m:r>
                          </m:e>
                          <m:sub>
                            <m:r>
                              <m:rPr>
                                <m:sty m:val="p"/>
                              </m:rPr>
                              <w:rPr>
                                <w:rFonts w:ascii="Cambria Math" w:hAnsi="Cambria Math"/>
                                <w:szCs w:val="21"/>
                              </w:rPr>
                              <m:t>sd</m:t>
                            </m:r>
                          </m:sub>
                        </m:sSub>
                        <m:r>
                          <m:rPr>
                            <m:sty m:val="p"/>
                          </m:rPr>
                          <w:rPr>
                            <w:rFonts w:ascii="Cambria Math" w:hAnsi="Cambria Math"/>
                            <w:szCs w:val="21"/>
                          </w:rPr>
                          <m:t>C</m:t>
                        </m:r>
                      </m:num>
                      <m:den>
                        <m:sSub>
                          <m:sSubPr>
                            <m:ctrlPr>
                              <w:rPr>
                                <w:rFonts w:ascii="Cambria Math" w:hAnsi="Cambria Math"/>
                                <w:szCs w:val="21"/>
                              </w:rPr>
                            </m:ctrlPr>
                          </m:sSubPr>
                          <m:e>
                            <m:r>
                              <m:rPr>
                                <m:sty m:val="p"/>
                              </m:rPr>
                              <w:rPr>
                                <w:rFonts w:ascii="Cambria Math" w:hAnsi="Cambria Math"/>
                                <w:szCs w:val="21"/>
                              </w:rPr>
                              <m:t>B</m:t>
                            </m:r>
                          </m:e>
                          <m:sub>
                            <m:r>
                              <m:rPr>
                                <m:sty m:val="p"/>
                              </m:rPr>
                              <w:rPr>
                                <w:rFonts w:ascii="Cambria Math" w:hAnsi="Cambria Math"/>
                                <w:szCs w:val="21"/>
                              </w:rPr>
                              <m:t>eff</m:t>
                            </m:r>
                          </m:sub>
                        </m:sSub>
                        <m:sSubSup>
                          <m:sSubSupPr>
                            <m:ctrlPr>
                              <w:rPr>
                                <w:rFonts w:ascii="Cambria Math" w:hAnsi="Cambria Math"/>
                                <w:szCs w:val="21"/>
                              </w:rPr>
                            </m:ctrlPr>
                          </m:sSubSupPr>
                          <m:e>
                            <m:r>
                              <m:rPr>
                                <m:sty m:val="p"/>
                              </m:rPr>
                              <w:rPr>
                                <w:rFonts w:ascii="Cambria Math" w:hAnsi="Cambria Math"/>
                                <w:szCs w:val="21"/>
                              </w:rPr>
                              <m:t>t</m:t>
                            </m:r>
                          </m:e>
                          <m:sub>
                            <m:r>
                              <m:rPr>
                                <m:sty m:val="p"/>
                              </m:rPr>
                              <w:rPr>
                                <w:rFonts w:ascii="Cambria Math" w:hAnsi="Cambria Math"/>
                                <w:szCs w:val="21"/>
                              </w:rPr>
                              <m:t>f</m:t>
                            </m:r>
                          </m:sub>
                          <m:sup>
                            <m:r>
                              <m:rPr>
                                <m:sty m:val="p"/>
                              </m:rPr>
                              <w:rPr>
                                <w:rFonts w:ascii="Cambria Math" w:hAnsi="Cambria Math"/>
                                <w:szCs w:val="21"/>
                              </w:rPr>
                              <m:t>2</m:t>
                            </m:r>
                          </m:sup>
                        </m:sSubSup>
                      </m:den>
                    </m:f>
                  </m:e>
                </m:d>
              </m:e>
              <m:sup>
                <m:r>
                  <m:rPr>
                    <m:sty m:val="p"/>
                  </m:rPr>
                  <w:rPr>
                    <w:rFonts w:ascii="Cambria Math" w:hAnsi="Cambria Math"/>
                    <w:szCs w:val="21"/>
                  </w:rPr>
                  <m:t>2</m:t>
                </m:r>
              </m:sup>
            </m:sSup>
            <m:r>
              <m:rPr>
                <m:sty m:val="p"/>
              </m:rPr>
              <w:rPr>
                <w:rFonts w:ascii="Cambria Math" w:hAnsi="Cambria Math"/>
                <w:szCs w:val="21"/>
              </w:rPr>
              <m:t>+</m:t>
            </m:r>
            <m:sSup>
              <m:sSupPr>
                <m:ctrlPr>
                  <w:rPr>
                    <w:rFonts w:ascii="Cambria Math" w:hAnsi="Cambria Math"/>
                    <w:szCs w:val="21"/>
                  </w:rPr>
                </m:ctrlPr>
              </m:sSupPr>
              <m:e>
                <m:d>
                  <m:dPr>
                    <m:ctrlPr>
                      <w:rPr>
                        <w:rFonts w:ascii="Cambria Math" w:hAnsi="Cambria Math"/>
                        <w:szCs w:val="21"/>
                      </w:rPr>
                    </m:ctrlPr>
                  </m:dPr>
                  <m:e>
                    <m:f>
                      <m:fPr>
                        <m:ctrlPr>
                          <w:rPr>
                            <w:rFonts w:ascii="Cambria Math" w:hAnsi="Cambria Math"/>
                            <w:szCs w:val="21"/>
                          </w:rPr>
                        </m:ctrlPr>
                      </m:fPr>
                      <m:num>
                        <m:sSub>
                          <m:sSubPr>
                            <m:ctrlPr>
                              <w:rPr>
                                <w:rFonts w:ascii="Cambria Math" w:hAnsi="Cambria Math"/>
                                <w:szCs w:val="21"/>
                              </w:rPr>
                            </m:ctrlPr>
                          </m:sSubPr>
                          <m:e>
                            <m:r>
                              <m:rPr>
                                <m:sty m:val="p"/>
                              </m:rPr>
                              <w:rPr>
                                <w:rFonts w:ascii="Cambria Math" w:hAnsi="Cambria Math"/>
                                <w:szCs w:val="21"/>
                              </w:rPr>
                              <m:t>F</m:t>
                            </m:r>
                          </m:e>
                          <m:sub>
                            <m:r>
                              <m:rPr>
                                <m:sty m:val="p"/>
                              </m:rPr>
                              <w:rPr>
                                <w:rFonts w:ascii="Cambria Math" w:hAnsi="Cambria Math"/>
                                <w:szCs w:val="21"/>
                              </w:rPr>
                              <m:t>sd</m:t>
                            </m:r>
                          </m:sub>
                        </m:sSub>
                      </m:num>
                      <m:den>
                        <m:sSub>
                          <m:sSubPr>
                            <m:ctrlPr>
                              <w:rPr>
                                <w:rFonts w:ascii="Cambria Math" w:hAnsi="Cambria Math"/>
                                <w:szCs w:val="21"/>
                              </w:rPr>
                            </m:ctrlPr>
                          </m:sSubPr>
                          <m:e>
                            <m:r>
                              <m:rPr>
                                <m:sty m:val="p"/>
                              </m:rPr>
                              <w:rPr>
                                <w:rFonts w:ascii="Cambria Math" w:hAnsi="Cambria Math"/>
                                <w:szCs w:val="21"/>
                              </w:rPr>
                              <m:t>B</m:t>
                            </m:r>
                          </m:e>
                          <m:sub>
                            <m:r>
                              <m:rPr>
                                <m:sty m:val="p"/>
                              </m:rPr>
                              <w:rPr>
                                <w:rFonts w:ascii="Cambria Math" w:hAnsi="Cambria Math"/>
                                <w:szCs w:val="21"/>
                              </w:rPr>
                              <m:t>eff</m:t>
                            </m:r>
                          </m:sub>
                        </m:sSub>
                        <m:sSub>
                          <m:sSubPr>
                            <m:ctrlPr>
                              <w:rPr>
                                <w:rFonts w:ascii="Cambria Math" w:hAnsi="Cambria Math"/>
                                <w:szCs w:val="21"/>
                              </w:rPr>
                            </m:ctrlPr>
                          </m:sSubPr>
                          <m:e>
                            <m:r>
                              <m:rPr>
                                <m:sty m:val="p"/>
                              </m:rPr>
                              <w:rPr>
                                <w:rFonts w:ascii="Cambria Math" w:hAnsi="Cambria Math"/>
                                <w:szCs w:val="21"/>
                              </w:rPr>
                              <m:t>t</m:t>
                            </m:r>
                          </m:e>
                          <m:sub>
                            <m:r>
                              <m:rPr>
                                <m:sty m:val="p"/>
                              </m:rPr>
                              <w:rPr>
                                <w:rFonts w:ascii="Cambria Math" w:hAnsi="Cambria Math"/>
                                <w:szCs w:val="21"/>
                              </w:rPr>
                              <m:t>f</m:t>
                            </m:r>
                          </m:sub>
                        </m:sSub>
                      </m:den>
                    </m:f>
                  </m:e>
                </m:d>
              </m:e>
              <m:sup>
                <m:r>
                  <m:rPr>
                    <m:sty m:val="p"/>
                  </m:rPr>
                  <w:rPr>
                    <w:rFonts w:ascii="Cambria Math" w:hAnsi="Cambria Math"/>
                    <w:szCs w:val="21"/>
                  </w:rPr>
                  <m:t>2</m:t>
                </m:r>
              </m:sup>
            </m:sSup>
          </m:e>
        </m:rad>
      </m:oMath>
      <w:r w:rsidR="00F0487C" w:rsidRPr="00E325AC">
        <w:rPr>
          <w:rFonts w:ascii="宋体" w:hAnsi="宋体" w:hint="eastAsia"/>
          <w:szCs w:val="21"/>
        </w:rPr>
        <w:t xml:space="preserve"> </w:t>
      </w:r>
      <w:r w:rsidRPr="00E325AC">
        <w:rPr>
          <w:rFonts w:hint="eastAsia"/>
          <w:szCs w:val="28"/>
        </w:rPr>
        <w:t>（</w:t>
      </w:r>
      <w:r w:rsidR="004C6692" w:rsidRPr="00E325AC">
        <w:rPr>
          <w:rFonts w:hint="eastAsia"/>
          <w:b/>
          <w:bCs/>
          <w:szCs w:val="28"/>
        </w:rPr>
        <w:t>7.4</w:t>
      </w:r>
      <w:r w:rsidRPr="00E325AC">
        <w:rPr>
          <w:rFonts w:hint="eastAsia"/>
          <w:b/>
          <w:bCs/>
          <w:szCs w:val="28"/>
        </w:rPr>
        <w:t>. 1</w:t>
      </w:r>
      <w:r w:rsidR="00853EB9" w:rsidRPr="00E325AC">
        <w:rPr>
          <w:rFonts w:hint="eastAsia"/>
          <w:b/>
          <w:bCs/>
          <w:szCs w:val="28"/>
        </w:rPr>
        <w:t>1</w:t>
      </w:r>
      <w:r w:rsidRPr="00E325AC">
        <w:rPr>
          <w:rFonts w:hint="eastAsia"/>
          <w:b/>
          <w:bCs/>
          <w:szCs w:val="28"/>
        </w:rPr>
        <w:t>-3</w:t>
      </w:r>
      <w:r w:rsidRPr="00E325AC">
        <w:rPr>
          <w:rFonts w:hint="eastAsia"/>
          <w:szCs w:val="28"/>
        </w:rPr>
        <w:t>）</w:t>
      </w:r>
    </w:p>
    <w:p w:rsidR="0020303B" w:rsidRPr="00E325AC" w:rsidRDefault="0020303B" w:rsidP="00F0487C">
      <w:pPr>
        <w:spacing w:line="360" w:lineRule="atLeast"/>
        <w:ind w:leftChars="200" w:left="560" w:firstLineChars="1000" w:firstLine="2800"/>
        <w:rPr>
          <w:rFonts w:ascii="宋体" w:hAnsi="宋体"/>
          <w:szCs w:val="28"/>
        </w:rPr>
      </w:pPr>
      <w:r w:rsidRPr="00E325AC">
        <w:rPr>
          <w:rFonts w:ascii="宋体" w:hAnsi="宋体" w:hint="eastAsia"/>
          <w:szCs w:val="28"/>
        </w:rPr>
        <w:tab/>
      </w:r>
      <m:oMath>
        <m:sSub>
          <m:sSubPr>
            <m:ctrlPr>
              <w:rPr>
                <w:rFonts w:ascii="Cambria Math" w:hAnsi="Cambria Math"/>
                <w:szCs w:val="21"/>
              </w:rPr>
            </m:ctrlPr>
          </m:sSubPr>
          <m:e>
            <m:r>
              <m:rPr>
                <m:sty m:val="p"/>
              </m:rPr>
              <w:rPr>
                <w:rFonts w:ascii="Cambria Math" w:hAnsi="Cambria Math"/>
                <w:szCs w:val="21"/>
              </w:rPr>
              <m:t>K</m:t>
            </m:r>
          </m:e>
          <m:sub>
            <m:r>
              <m:rPr>
                <m:sty m:val="p"/>
              </m:rPr>
              <w:rPr>
                <w:rFonts w:ascii="Cambria Math" w:hAnsi="Cambria Math"/>
                <w:szCs w:val="21"/>
              </w:rPr>
              <m:t>eff</m:t>
            </m:r>
          </m:sub>
        </m:sSub>
        <m:r>
          <m:rPr>
            <m:sty m:val="p"/>
          </m:rPr>
          <w:rPr>
            <w:rFonts w:ascii="Cambria Math" w:hAnsi="Cambria Math"/>
            <w:szCs w:val="21"/>
          </w:rPr>
          <m:t>=1.6(1+</m:t>
        </m:r>
        <m:func>
          <m:funcPr>
            <m:ctrlPr>
              <w:rPr>
                <w:rFonts w:ascii="Cambria Math" w:hAnsi="Cambria Math"/>
                <w:szCs w:val="21"/>
              </w:rPr>
            </m:ctrlPr>
          </m:funcPr>
          <m:fName>
            <m:r>
              <m:rPr>
                <m:sty m:val="p"/>
              </m:rPr>
              <w:rPr>
                <w:rFonts w:ascii="Cambria Math" w:hAnsi="Cambria Math"/>
                <w:szCs w:val="21"/>
              </w:rPr>
              <m:t>tan</m:t>
            </m:r>
          </m:fName>
          <m:e>
            <m:r>
              <m:rPr>
                <m:sty m:val="p"/>
              </m:rPr>
              <w:rPr>
                <w:rFonts w:ascii="Cambria Math" w:hAnsi="Cambria Math"/>
                <w:szCs w:val="21"/>
              </w:rPr>
              <m:t>α</m:t>
            </m:r>
          </m:e>
        </m:func>
        <m:r>
          <m:rPr>
            <m:sty m:val="p"/>
          </m:rPr>
          <w:rPr>
            <w:rFonts w:ascii="Cambria Math" w:hAnsi="Cambria Math"/>
            <w:szCs w:val="21"/>
          </w:rPr>
          <m:t>)</m:t>
        </m:r>
      </m:oMath>
      <w:r w:rsidR="00F0487C" w:rsidRPr="00E325AC">
        <w:rPr>
          <w:rFonts w:ascii="宋体" w:hAnsi="宋体" w:hint="eastAsia"/>
          <w:szCs w:val="21"/>
        </w:rPr>
        <w:t xml:space="preserve">            </w:t>
      </w:r>
      <w:r w:rsidRPr="00E325AC">
        <w:rPr>
          <w:rFonts w:hint="eastAsia"/>
          <w:szCs w:val="28"/>
        </w:rPr>
        <w:t>（</w:t>
      </w:r>
      <w:r w:rsidR="004C6692" w:rsidRPr="00E325AC">
        <w:rPr>
          <w:rFonts w:hint="eastAsia"/>
          <w:b/>
          <w:bCs/>
          <w:szCs w:val="28"/>
        </w:rPr>
        <w:t>7.4</w:t>
      </w:r>
      <w:r w:rsidRPr="00E325AC">
        <w:rPr>
          <w:rFonts w:hint="eastAsia"/>
          <w:b/>
          <w:bCs/>
          <w:szCs w:val="28"/>
        </w:rPr>
        <w:t>. 1</w:t>
      </w:r>
      <w:r w:rsidR="00853EB9" w:rsidRPr="00E325AC">
        <w:rPr>
          <w:rFonts w:hint="eastAsia"/>
          <w:b/>
          <w:bCs/>
          <w:szCs w:val="28"/>
        </w:rPr>
        <w:t>1</w:t>
      </w:r>
      <w:r w:rsidRPr="00E325AC">
        <w:rPr>
          <w:rFonts w:hint="eastAsia"/>
          <w:b/>
          <w:bCs/>
          <w:szCs w:val="28"/>
        </w:rPr>
        <w:t>-4</w:t>
      </w:r>
      <w:r w:rsidRPr="00E325AC">
        <w:rPr>
          <w:rFonts w:hint="eastAsia"/>
          <w:szCs w:val="28"/>
        </w:rPr>
        <w:t>）</w:t>
      </w:r>
    </w:p>
    <w:p w:rsidR="0020303B" w:rsidRPr="00E325AC" w:rsidRDefault="0083487F" w:rsidP="0020303B">
      <w:pPr>
        <w:spacing w:line="360" w:lineRule="atLeast"/>
        <w:ind w:leftChars="200" w:left="560" w:firstLineChars="1000" w:firstLine="2800"/>
        <w:rPr>
          <w:szCs w:val="28"/>
        </w:rPr>
      </w:pPr>
      <m:oMath>
        <m:sSub>
          <m:sSubPr>
            <m:ctrlPr>
              <w:rPr>
                <w:rFonts w:ascii="Cambria Math" w:hAnsi="Cambria Math"/>
                <w:szCs w:val="21"/>
              </w:rPr>
            </m:ctrlPr>
          </m:sSubPr>
          <m:e>
            <m:r>
              <m:rPr>
                <m:sty m:val="p"/>
              </m:rPr>
              <w:rPr>
                <w:rFonts w:ascii="Cambria Math" w:hAnsi="Cambria Math"/>
                <w:szCs w:val="21"/>
              </w:rPr>
              <m:t xml:space="preserve">      σ</m:t>
            </m:r>
          </m:e>
          <m:sub>
            <m:r>
              <m:rPr>
                <m:sty m:val="p"/>
              </m:rPr>
              <w:rPr>
                <w:rFonts w:ascii="Cambria Math" w:hAnsi="Cambria Math"/>
                <w:szCs w:val="21"/>
              </w:rPr>
              <m:t>max</m:t>
            </m:r>
          </m:sub>
        </m:sSub>
        <m:r>
          <m:rPr>
            <m:sty m:val="p"/>
          </m:rP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K</m:t>
            </m:r>
          </m:e>
          <m:sub>
            <m:r>
              <m:rPr>
                <m:sty m:val="p"/>
              </m:rPr>
              <w:rPr>
                <w:rFonts w:ascii="Cambria Math" w:hAnsi="Cambria Math"/>
                <w:szCs w:val="21"/>
              </w:rPr>
              <m:t>eff</m:t>
            </m:r>
          </m:sub>
        </m:sSub>
        <m:sSub>
          <m:sSubPr>
            <m:ctrlPr>
              <w:rPr>
                <w:rFonts w:ascii="Cambria Math" w:hAnsi="Cambria Math"/>
                <w:szCs w:val="21"/>
              </w:rPr>
            </m:ctrlPr>
          </m:sSubPr>
          <m:e>
            <m:r>
              <m:rPr>
                <m:sty m:val="p"/>
              </m:rPr>
              <w:rPr>
                <w:rFonts w:ascii="Cambria Math" w:hAnsi="Cambria Math"/>
                <w:szCs w:val="21"/>
              </w:rPr>
              <m:t>σ</m:t>
            </m:r>
          </m:e>
          <m:sub>
            <m:r>
              <m:rPr>
                <m:sty m:val="p"/>
              </m:rPr>
              <w:rPr>
                <w:rFonts w:ascii="Cambria Math" w:hAnsi="Cambria Math"/>
                <w:szCs w:val="21"/>
              </w:rPr>
              <m:t>prin</m:t>
            </m:r>
          </m:sub>
        </m:sSub>
      </m:oMath>
      <w:r w:rsidR="00F0487C" w:rsidRPr="00E325AC">
        <w:rPr>
          <w:rFonts w:ascii="宋体" w:hAnsi="宋体" w:hint="eastAsia"/>
          <w:szCs w:val="21"/>
        </w:rPr>
        <w:t xml:space="preserve">                </w:t>
      </w:r>
      <w:r w:rsidR="0020303B" w:rsidRPr="00E325AC">
        <w:rPr>
          <w:rFonts w:hint="eastAsia"/>
          <w:szCs w:val="28"/>
        </w:rPr>
        <w:t>（</w:t>
      </w:r>
      <w:r w:rsidR="004C6692" w:rsidRPr="00E325AC">
        <w:rPr>
          <w:rFonts w:hint="eastAsia"/>
          <w:b/>
          <w:bCs/>
          <w:szCs w:val="28"/>
        </w:rPr>
        <w:t>7.4</w:t>
      </w:r>
      <w:r w:rsidR="0020303B" w:rsidRPr="00E325AC">
        <w:rPr>
          <w:rFonts w:hint="eastAsia"/>
          <w:b/>
          <w:bCs/>
          <w:szCs w:val="28"/>
        </w:rPr>
        <w:t>. 1</w:t>
      </w:r>
      <w:r w:rsidR="00853EB9" w:rsidRPr="00E325AC">
        <w:rPr>
          <w:rFonts w:hint="eastAsia"/>
          <w:b/>
          <w:bCs/>
          <w:szCs w:val="28"/>
        </w:rPr>
        <w:t>1</w:t>
      </w:r>
      <w:r w:rsidR="0020303B" w:rsidRPr="00E325AC">
        <w:rPr>
          <w:rFonts w:hint="eastAsia"/>
          <w:b/>
          <w:bCs/>
          <w:szCs w:val="28"/>
        </w:rPr>
        <w:t>-5</w:t>
      </w:r>
      <w:r w:rsidR="0020303B" w:rsidRPr="00E325AC">
        <w:rPr>
          <w:rFonts w:hint="eastAsia"/>
          <w:szCs w:val="28"/>
        </w:rPr>
        <w:t>）</w:t>
      </w:r>
    </w:p>
    <w:p w:rsidR="0020303B" w:rsidRPr="00E325AC" w:rsidRDefault="0020303B" w:rsidP="0020303B">
      <w:pPr>
        <w:spacing w:line="360" w:lineRule="atLeast"/>
        <w:rPr>
          <w:rFonts w:ascii="宋体" w:hAnsi="宋体"/>
          <w:bCs/>
          <w:szCs w:val="28"/>
        </w:rPr>
      </w:pPr>
      <w:r w:rsidRPr="00E325AC">
        <w:rPr>
          <w:rFonts w:ascii="宋体" w:hAnsi="宋体"/>
          <w:bCs/>
          <w:szCs w:val="28"/>
        </w:rPr>
        <w:t>式中：σ</w:t>
      </w:r>
      <w:r w:rsidRPr="00E325AC">
        <w:rPr>
          <w:rFonts w:ascii="宋体" w:hAnsi="宋体" w:hint="eastAsia"/>
          <w:bCs/>
          <w:szCs w:val="28"/>
          <w:vertAlign w:val="subscript"/>
        </w:rPr>
        <w:t>max</w:t>
      </w:r>
      <w:r w:rsidR="00D16AD6" w:rsidRPr="00E325AC">
        <w:rPr>
          <w:rFonts w:eastAsia="黑体"/>
          <w:szCs w:val="28"/>
        </w:rPr>
        <w:t>——</w:t>
      </w:r>
      <w:r w:rsidRPr="00E325AC">
        <w:rPr>
          <w:rFonts w:ascii="宋体" w:hAnsi="宋体"/>
          <w:szCs w:val="28"/>
        </w:rPr>
        <w:t>槽口处最大弯曲应力标准值（</w:t>
      </w:r>
      <w:r w:rsidRPr="00E325AC">
        <w:rPr>
          <w:rFonts w:ascii="宋体" w:hAnsi="宋体" w:hint="eastAsia"/>
          <w:szCs w:val="28"/>
        </w:rPr>
        <w:t>N/mm</w:t>
      </w:r>
      <w:r w:rsidRPr="00E325AC">
        <w:rPr>
          <w:rFonts w:ascii="宋体" w:hAnsi="宋体" w:hint="eastAsia"/>
          <w:szCs w:val="28"/>
          <w:vertAlign w:val="superscript"/>
        </w:rPr>
        <w:t>2</w:t>
      </w:r>
      <w:r w:rsidRPr="00E325AC">
        <w:rPr>
          <w:rFonts w:ascii="宋体" w:hAnsi="宋体"/>
          <w:szCs w:val="28"/>
        </w:rPr>
        <w:t>）</w:t>
      </w:r>
      <w:r w:rsidR="00C85FCD" w:rsidRPr="00E325AC">
        <w:rPr>
          <w:rFonts w:ascii="宋体" w:hAnsi="宋体"/>
          <w:szCs w:val="28"/>
        </w:rPr>
        <w:t>；</w:t>
      </w:r>
    </w:p>
    <w:p w:rsidR="0020303B" w:rsidRPr="00E325AC" w:rsidRDefault="0020303B" w:rsidP="0020303B">
      <w:pPr>
        <w:spacing w:line="360" w:lineRule="atLeast"/>
        <w:ind w:left="420"/>
        <w:rPr>
          <w:rFonts w:ascii="宋体" w:hAnsi="宋体"/>
          <w:szCs w:val="28"/>
        </w:rPr>
      </w:pPr>
      <w:r w:rsidRPr="00E325AC">
        <w:rPr>
          <w:rFonts w:ascii="宋体" w:hAnsi="宋体" w:hint="eastAsia"/>
          <w:bCs/>
          <w:szCs w:val="28"/>
        </w:rPr>
        <w:tab/>
      </w:r>
      <w:r w:rsidRPr="00E325AC">
        <w:rPr>
          <w:rFonts w:ascii="宋体" w:hAnsi="宋体"/>
          <w:bCs/>
          <w:szCs w:val="28"/>
        </w:rPr>
        <w:t>σ</w:t>
      </w:r>
      <w:r w:rsidRPr="00E325AC">
        <w:rPr>
          <w:rFonts w:ascii="宋体" w:hAnsi="宋体" w:hint="eastAsia"/>
          <w:bCs/>
          <w:szCs w:val="28"/>
          <w:vertAlign w:val="subscript"/>
        </w:rPr>
        <w:t>prin</w:t>
      </w:r>
      <w:r w:rsidR="00D16AD6" w:rsidRPr="00E325AC">
        <w:rPr>
          <w:rFonts w:eastAsia="黑体"/>
          <w:szCs w:val="28"/>
        </w:rPr>
        <w:t>——</w:t>
      </w:r>
      <w:r w:rsidRPr="00E325AC">
        <w:rPr>
          <w:rFonts w:ascii="宋体" w:hAnsi="宋体"/>
          <w:szCs w:val="28"/>
        </w:rPr>
        <w:t>槽口处弯曲应力标准值（</w:t>
      </w:r>
      <w:r w:rsidRPr="00E325AC">
        <w:rPr>
          <w:rFonts w:ascii="宋体" w:hAnsi="宋体" w:hint="eastAsia"/>
          <w:szCs w:val="28"/>
        </w:rPr>
        <w:t>N/mm</w:t>
      </w:r>
      <w:r w:rsidRPr="00E325AC">
        <w:rPr>
          <w:rFonts w:ascii="宋体" w:hAnsi="宋体" w:hint="eastAsia"/>
          <w:szCs w:val="28"/>
          <w:vertAlign w:val="superscript"/>
        </w:rPr>
        <w:t>2</w:t>
      </w:r>
      <w:r w:rsidRPr="00E325AC">
        <w:rPr>
          <w:rFonts w:ascii="宋体" w:hAnsi="宋体"/>
          <w:szCs w:val="28"/>
        </w:rPr>
        <w:t>）；</w:t>
      </w:r>
    </w:p>
    <w:p w:rsidR="0020303B" w:rsidRPr="00E325AC" w:rsidRDefault="0020303B" w:rsidP="0020303B">
      <w:pPr>
        <w:spacing w:line="360" w:lineRule="atLeast"/>
        <w:ind w:left="420" w:firstLineChars="300" w:firstLine="840"/>
        <w:rPr>
          <w:rFonts w:ascii="宋体" w:hAnsi="宋体"/>
          <w:szCs w:val="28"/>
        </w:rPr>
      </w:pPr>
      <w:r w:rsidRPr="00E325AC">
        <w:rPr>
          <w:rFonts w:ascii="宋体" w:hAnsi="宋体" w:hint="eastAsia"/>
          <w:szCs w:val="28"/>
        </w:rPr>
        <w:t>c</w:t>
      </w:r>
      <w:r w:rsidR="00D16AD6" w:rsidRPr="00E325AC">
        <w:rPr>
          <w:rFonts w:eastAsia="黑体"/>
          <w:szCs w:val="28"/>
        </w:rPr>
        <w:t>——</w:t>
      </w:r>
      <w:r w:rsidRPr="00E325AC">
        <w:rPr>
          <w:rFonts w:ascii="宋体" w:hAnsi="宋体" w:hint="eastAsia"/>
          <w:szCs w:val="28"/>
        </w:rPr>
        <w:t>槽口受力点的力矩</w:t>
      </w:r>
      <w:r w:rsidR="00C85FCD" w:rsidRPr="00E325AC">
        <w:rPr>
          <w:rFonts w:ascii="宋体" w:hAnsi="宋体" w:hint="eastAsia"/>
          <w:szCs w:val="28"/>
        </w:rPr>
        <w:t>；</w:t>
      </w:r>
    </w:p>
    <w:p w:rsidR="0020303B" w:rsidRPr="00E325AC" w:rsidRDefault="0020303B" w:rsidP="0020303B">
      <w:pPr>
        <w:spacing w:line="360" w:lineRule="atLeast"/>
        <w:ind w:left="420" w:firstLineChars="300" w:firstLine="840"/>
        <w:rPr>
          <w:rFonts w:ascii="宋体" w:hAnsi="宋体"/>
          <w:szCs w:val="28"/>
        </w:rPr>
      </w:pPr>
      <w:r w:rsidRPr="00E325AC">
        <w:rPr>
          <w:rFonts w:ascii="宋体" w:hAnsi="宋体" w:hint="eastAsia"/>
          <w:szCs w:val="28"/>
        </w:rPr>
        <w:t>F</w:t>
      </w:r>
      <w:r w:rsidRPr="00E325AC">
        <w:rPr>
          <w:rFonts w:ascii="宋体" w:hAnsi="宋体" w:hint="eastAsia"/>
          <w:szCs w:val="28"/>
          <w:vertAlign w:val="subscript"/>
        </w:rPr>
        <w:t>sd</w:t>
      </w:r>
      <w:r w:rsidR="00D16AD6" w:rsidRPr="00E325AC">
        <w:rPr>
          <w:rFonts w:eastAsia="黑体"/>
          <w:szCs w:val="28"/>
        </w:rPr>
        <w:t>——</w:t>
      </w:r>
      <w:r w:rsidRPr="00E325AC">
        <w:rPr>
          <w:rFonts w:ascii="宋体" w:hAnsi="宋体" w:hint="eastAsia"/>
          <w:szCs w:val="28"/>
        </w:rPr>
        <w:t>槽口承受</w:t>
      </w:r>
      <w:r w:rsidRPr="00E325AC">
        <w:rPr>
          <w:rFonts w:ascii="宋体" w:hAnsi="宋体"/>
          <w:szCs w:val="28"/>
        </w:rPr>
        <w:t>垂直于</w:t>
      </w:r>
      <w:r w:rsidRPr="00E325AC">
        <w:rPr>
          <w:rFonts w:ascii="宋体" w:hAnsi="宋体" w:hint="eastAsia"/>
          <w:szCs w:val="28"/>
        </w:rPr>
        <w:t>板</w:t>
      </w:r>
      <w:r w:rsidRPr="00E325AC">
        <w:rPr>
          <w:rFonts w:ascii="宋体" w:hAnsi="宋体"/>
          <w:szCs w:val="28"/>
        </w:rPr>
        <w:t>面</w:t>
      </w:r>
      <w:r w:rsidRPr="00E325AC">
        <w:rPr>
          <w:rFonts w:ascii="宋体" w:hAnsi="宋体" w:hint="eastAsia"/>
          <w:szCs w:val="28"/>
        </w:rPr>
        <w:t>方向的</w:t>
      </w:r>
      <w:r w:rsidRPr="00E325AC">
        <w:rPr>
          <w:rFonts w:ascii="宋体" w:hAnsi="宋体"/>
          <w:szCs w:val="28"/>
        </w:rPr>
        <w:t>荷载标准值（</w:t>
      </w:r>
      <w:r w:rsidRPr="00E325AC">
        <w:rPr>
          <w:rFonts w:ascii="宋体" w:hAnsi="宋体" w:hint="eastAsia"/>
          <w:szCs w:val="28"/>
        </w:rPr>
        <w:t>N</w:t>
      </w:r>
      <w:r w:rsidRPr="00E325AC">
        <w:rPr>
          <w:rFonts w:ascii="宋体" w:hAnsi="宋体"/>
          <w:szCs w:val="28"/>
        </w:rPr>
        <w:t>）；</w:t>
      </w:r>
    </w:p>
    <w:p w:rsidR="00C85FCD" w:rsidRPr="00E325AC" w:rsidRDefault="0020303B" w:rsidP="00212D7C">
      <w:pPr>
        <w:spacing w:line="360" w:lineRule="atLeast"/>
        <w:ind w:left="420" w:firstLineChars="300" w:firstLine="840"/>
        <w:rPr>
          <w:rFonts w:ascii="宋体" w:hAnsi="宋体"/>
          <w:szCs w:val="28"/>
        </w:rPr>
      </w:pPr>
      <w:r w:rsidRPr="00E325AC">
        <w:rPr>
          <w:rFonts w:ascii="宋体" w:hAnsi="宋体" w:hint="eastAsia"/>
          <w:szCs w:val="28"/>
        </w:rPr>
        <w:t>K</w:t>
      </w:r>
      <w:r w:rsidRPr="00E325AC">
        <w:rPr>
          <w:rFonts w:ascii="宋体" w:hAnsi="宋体" w:hint="eastAsia"/>
          <w:szCs w:val="28"/>
          <w:vertAlign w:val="subscript"/>
        </w:rPr>
        <w:t>eff</w:t>
      </w:r>
      <w:r w:rsidR="00D16AD6" w:rsidRPr="00E325AC">
        <w:rPr>
          <w:rFonts w:eastAsia="黑体"/>
          <w:szCs w:val="28"/>
        </w:rPr>
        <w:t>——</w:t>
      </w:r>
      <w:r w:rsidRPr="00E325AC">
        <w:rPr>
          <w:rFonts w:ascii="宋体" w:hAnsi="宋体" w:hint="eastAsia"/>
          <w:szCs w:val="28"/>
        </w:rPr>
        <w:t>槽口应力放大系数，</w:t>
      </w:r>
      <w:r w:rsidRPr="00E325AC">
        <w:rPr>
          <w:rFonts w:ascii="宋体" w:hAnsi="宋体"/>
          <w:szCs w:val="28"/>
        </w:rPr>
        <w:t>按表</w:t>
      </w:r>
      <w:r w:rsidR="004C6692" w:rsidRPr="00E325AC">
        <w:rPr>
          <w:rFonts w:ascii="宋体" w:hAnsi="宋体" w:hint="eastAsia"/>
          <w:szCs w:val="28"/>
        </w:rPr>
        <w:t>7.4</w:t>
      </w:r>
      <w:r w:rsidR="00853EB9" w:rsidRPr="00E325AC">
        <w:rPr>
          <w:rFonts w:ascii="宋体" w:hAnsi="宋体" w:hint="eastAsia"/>
          <w:szCs w:val="28"/>
        </w:rPr>
        <w:t>.11-2</w:t>
      </w:r>
      <w:r w:rsidRPr="00E325AC">
        <w:rPr>
          <w:rFonts w:ascii="宋体" w:hAnsi="宋体"/>
          <w:szCs w:val="28"/>
        </w:rPr>
        <w:t>采用</w:t>
      </w:r>
      <w:r w:rsidR="00C85FCD" w:rsidRPr="00E325AC">
        <w:rPr>
          <w:rFonts w:ascii="宋体" w:hAnsi="宋体"/>
          <w:szCs w:val="28"/>
        </w:rPr>
        <w:t>。</w:t>
      </w:r>
    </w:p>
    <w:p w:rsidR="00264F3A" w:rsidRPr="00E325AC" w:rsidRDefault="00264F3A" w:rsidP="00212D7C">
      <w:pPr>
        <w:spacing w:line="360" w:lineRule="atLeast"/>
        <w:ind w:left="420" w:firstLineChars="300" w:firstLine="840"/>
        <w:rPr>
          <w:rFonts w:ascii="宋体" w:hAnsi="宋体"/>
          <w:szCs w:val="28"/>
        </w:rPr>
      </w:pPr>
    </w:p>
    <w:p w:rsidR="00264F3A" w:rsidRPr="00E325AC" w:rsidRDefault="00264F3A" w:rsidP="00212D7C">
      <w:pPr>
        <w:spacing w:line="360" w:lineRule="atLeast"/>
        <w:ind w:left="420" w:firstLineChars="300" w:firstLine="840"/>
        <w:rPr>
          <w:rFonts w:ascii="宋体" w:hAnsi="宋体"/>
          <w:szCs w:val="28"/>
        </w:rPr>
      </w:pPr>
    </w:p>
    <w:p w:rsidR="0020303B" w:rsidRPr="00E325AC" w:rsidRDefault="0020303B" w:rsidP="00292691">
      <w:pPr>
        <w:pStyle w:val="afff4"/>
        <w:rPr>
          <w:b/>
          <w:sz w:val="24"/>
          <w:vertAlign w:val="subscript"/>
        </w:rPr>
      </w:pPr>
      <w:r w:rsidRPr="00E325AC">
        <w:rPr>
          <w:rFonts w:hint="eastAsia"/>
          <w:b/>
          <w:sz w:val="24"/>
        </w:rPr>
        <w:t>表</w:t>
      </w:r>
      <w:r w:rsidR="004C6692" w:rsidRPr="00E325AC">
        <w:rPr>
          <w:rFonts w:hint="eastAsia"/>
          <w:b/>
          <w:bCs/>
          <w:sz w:val="24"/>
        </w:rPr>
        <w:t>7.4</w:t>
      </w:r>
      <w:r w:rsidRPr="00E325AC">
        <w:rPr>
          <w:rFonts w:hint="eastAsia"/>
          <w:b/>
          <w:bCs/>
          <w:sz w:val="24"/>
        </w:rPr>
        <w:t>. 1</w:t>
      </w:r>
      <w:r w:rsidR="00853EB9" w:rsidRPr="00E325AC">
        <w:rPr>
          <w:rFonts w:hint="eastAsia"/>
          <w:b/>
          <w:bCs/>
          <w:sz w:val="24"/>
        </w:rPr>
        <w:t>1-2</w:t>
      </w:r>
      <w:r w:rsidR="00292691" w:rsidRPr="00E325AC">
        <w:rPr>
          <w:rFonts w:hint="eastAsia"/>
          <w:b/>
          <w:bCs/>
          <w:sz w:val="24"/>
        </w:rPr>
        <w:t xml:space="preserve">   </w:t>
      </w:r>
      <w:r w:rsidRPr="00E325AC">
        <w:rPr>
          <w:rFonts w:hint="eastAsia"/>
          <w:b/>
          <w:sz w:val="24"/>
        </w:rPr>
        <w:t>槽口应力放大系数</w:t>
      </w:r>
      <w:r w:rsidRPr="00E325AC">
        <w:rPr>
          <w:rFonts w:hint="eastAsia"/>
          <w:b/>
          <w:sz w:val="24"/>
        </w:rPr>
        <w:t>K</w:t>
      </w:r>
      <w:r w:rsidRPr="00E325AC">
        <w:rPr>
          <w:rFonts w:hint="eastAsia"/>
          <w:b/>
          <w:sz w:val="24"/>
          <w:vertAlign w:val="subscript"/>
        </w:rPr>
        <w:t>eff</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1701"/>
        <w:gridCol w:w="1559"/>
        <w:gridCol w:w="1985"/>
        <w:gridCol w:w="1984"/>
      </w:tblGrid>
      <w:tr w:rsidR="009A2B51" w:rsidRPr="00E325AC" w:rsidTr="00C85FCD">
        <w:trPr>
          <w:trHeight w:val="552"/>
        </w:trPr>
        <w:tc>
          <w:tcPr>
            <w:tcW w:w="1951" w:type="dxa"/>
            <w:shd w:val="clear" w:color="auto" w:fill="auto"/>
            <w:vAlign w:val="center"/>
          </w:tcPr>
          <w:p w:rsidR="0020303B" w:rsidRPr="00E325AC" w:rsidRDefault="0020303B" w:rsidP="000B4FE4">
            <w:pPr>
              <w:adjustRightInd w:val="0"/>
              <w:spacing w:line="360" w:lineRule="atLeast"/>
              <w:jc w:val="center"/>
              <w:textAlignment w:val="baseline"/>
              <w:rPr>
                <w:rFonts w:ascii="宋体" w:hAnsi="宋体"/>
                <w:b/>
                <w:sz w:val="24"/>
              </w:rPr>
            </w:pPr>
            <w:r w:rsidRPr="00E325AC">
              <w:rPr>
                <w:rFonts w:ascii="宋体" w:hAnsi="宋体" w:hint="eastAsia"/>
                <w:sz w:val="24"/>
              </w:rPr>
              <w:t>石材类型</w:t>
            </w:r>
          </w:p>
        </w:tc>
        <w:tc>
          <w:tcPr>
            <w:tcW w:w="1701" w:type="dxa"/>
            <w:shd w:val="clear" w:color="auto" w:fill="auto"/>
            <w:vAlign w:val="center"/>
          </w:tcPr>
          <w:p w:rsidR="0020303B" w:rsidRPr="00E325AC" w:rsidRDefault="0020303B" w:rsidP="000B4FE4">
            <w:pPr>
              <w:adjustRightInd w:val="0"/>
              <w:spacing w:line="360" w:lineRule="atLeast"/>
              <w:jc w:val="center"/>
              <w:textAlignment w:val="baseline"/>
              <w:rPr>
                <w:rFonts w:ascii="宋体" w:hAnsi="宋体"/>
                <w:b/>
                <w:sz w:val="24"/>
              </w:rPr>
            </w:pPr>
            <w:r w:rsidRPr="00E325AC">
              <w:rPr>
                <w:rFonts w:ascii="宋体" w:hAnsi="宋体" w:hint="eastAsia"/>
                <w:sz w:val="24"/>
              </w:rPr>
              <w:t>花岗岩</w:t>
            </w:r>
          </w:p>
        </w:tc>
        <w:tc>
          <w:tcPr>
            <w:tcW w:w="1559" w:type="dxa"/>
            <w:shd w:val="clear" w:color="auto" w:fill="auto"/>
            <w:vAlign w:val="center"/>
          </w:tcPr>
          <w:p w:rsidR="0020303B" w:rsidRPr="00E325AC" w:rsidRDefault="0020303B" w:rsidP="000B4FE4">
            <w:pPr>
              <w:adjustRightInd w:val="0"/>
              <w:spacing w:line="360" w:lineRule="atLeast"/>
              <w:jc w:val="center"/>
              <w:textAlignment w:val="baseline"/>
              <w:rPr>
                <w:rFonts w:ascii="宋体" w:hAnsi="宋体"/>
                <w:b/>
                <w:sz w:val="24"/>
              </w:rPr>
            </w:pPr>
            <w:r w:rsidRPr="00E325AC">
              <w:rPr>
                <w:rFonts w:ascii="宋体" w:hAnsi="宋体" w:hint="eastAsia"/>
                <w:sz w:val="24"/>
              </w:rPr>
              <w:t>大理石</w:t>
            </w:r>
          </w:p>
        </w:tc>
        <w:tc>
          <w:tcPr>
            <w:tcW w:w="1985" w:type="dxa"/>
            <w:shd w:val="clear" w:color="auto" w:fill="auto"/>
            <w:vAlign w:val="center"/>
          </w:tcPr>
          <w:p w:rsidR="0020303B" w:rsidRPr="00E325AC" w:rsidRDefault="0020303B" w:rsidP="000B4FE4">
            <w:pPr>
              <w:adjustRightInd w:val="0"/>
              <w:spacing w:line="360" w:lineRule="atLeast"/>
              <w:jc w:val="center"/>
              <w:textAlignment w:val="baseline"/>
              <w:rPr>
                <w:rFonts w:ascii="宋体" w:hAnsi="宋体"/>
                <w:b/>
                <w:sz w:val="24"/>
              </w:rPr>
            </w:pPr>
            <w:r w:rsidRPr="00E325AC">
              <w:rPr>
                <w:rFonts w:ascii="宋体" w:hAnsi="宋体" w:hint="eastAsia"/>
                <w:sz w:val="24"/>
              </w:rPr>
              <w:t>石灰岩</w:t>
            </w:r>
          </w:p>
        </w:tc>
        <w:tc>
          <w:tcPr>
            <w:tcW w:w="1984" w:type="dxa"/>
            <w:shd w:val="clear" w:color="auto" w:fill="auto"/>
            <w:vAlign w:val="center"/>
          </w:tcPr>
          <w:p w:rsidR="0020303B" w:rsidRPr="00E325AC" w:rsidRDefault="0020303B" w:rsidP="000B4FE4">
            <w:pPr>
              <w:adjustRightInd w:val="0"/>
              <w:spacing w:line="360" w:lineRule="atLeast"/>
              <w:jc w:val="center"/>
              <w:textAlignment w:val="baseline"/>
              <w:rPr>
                <w:rFonts w:ascii="宋体" w:hAnsi="宋体"/>
                <w:b/>
                <w:sz w:val="24"/>
              </w:rPr>
            </w:pPr>
            <w:r w:rsidRPr="00E325AC">
              <w:rPr>
                <w:rFonts w:ascii="宋体" w:hAnsi="宋体" w:hint="eastAsia"/>
                <w:sz w:val="24"/>
              </w:rPr>
              <w:t>砂岩</w:t>
            </w:r>
          </w:p>
        </w:tc>
      </w:tr>
      <w:tr w:rsidR="009A2B51" w:rsidRPr="00E325AC" w:rsidTr="00C85FCD">
        <w:trPr>
          <w:trHeight w:val="559"/>
        </w:trPr>
        <w:tc>
          <w:tcPr>
            <w:tcW w:w="1951" w:type="dxa"/>
            <w:shd w:val="clear" w:color="auto" w:fill="auto"/>
            <w:vAlign w:val="center"/>
          </w:tcPr>
          <w:p w:rsidR="0020303B" w:rsidRPr="00E325AC" w:rsidRDefault="0020303B" w:rsidP="000B4FE4">
            <w:pPr>
              <w:adjustRightInd w:val="0"/>
              <w:spacing w:line="360" w:lineRule="atLeast"/>
              <w:jc w:val="center"/>
              <w:textAlignment w:val="baseline"/>
              <w:rPr>
                <w:rFonts w:ascii="宋体" w:hAnsi="宋体"/>
                <w:b/>
                <w:sz w:val="24"/>
              </w:rPr>
            </w:pPr>
            <w:r w:rsidRPr="00E325AC">
              <w:rPr>
                <w:rFonts w:ascii="宋体" w:hAnsi="宋体" w:hint="eastAsia"/>
                <w:sz w:val="24"/>
              </w:rPr>
              <w:t>石材扩散角</w:t>
            </w:r>
          </w:p>
        </w:tc>
        <w:tc>
          <w:tcPr>
            <w:tcW w:w="1701" w:type="dxa"/>
            <w:shd w:val="clear" w:color="auto" w:fill="auto"/>
            <w:vAlign w:val="center"/>
          </w:tcPr>
          <w:p w:rsidR="0020303B" w:rsidRPr="00E325AC" w:rsidRDefault="0020303B" w:rsidP="000B4FE4">
            <w:pPr>
              <w:adjustRightInd w:val="0"/>
              <w:spacing w:line="360" w:lineRule="atLeast"/>
              <w:jc w:val="center"/>
              <w:textAlignment w:val="baseline"/>
              <w:rPr>
                <w:rFonts w:ascii="宋体" w:hAnsi="宋体"/>
                <w:b/>
                <w:sz w:val="24"/>
              </w:rPr>
            </w:pPr>
            <w:r w:rsidRPr="00E325AC">
              <w:rPr>
                <w:rFonts w:ascii="宋体" w:hAnsi="宋体" w:hint="eastAsia"/>
                <w:sz w:val="24"/>
              </w:rPr>
              <w:t>2.9</w:t>
            </w:r>
          </w:p>
        </w:tc>
        <w:tc>
          <w:tcPr>
            <w:tcW w:w="1559" w:type="dxa"/>
            <w:shd w:val="clear" w:color="auto" w:fill="auto"/>
            <w:vAlign w:val="center"/>
          </w:tcPr>
          <w:p w:rsidR="0020303B" w:rsidRPr="00E325AC" w:rsidRDefault="0020303B" w:rsidP="000B4FE4">
            <w:pPr>
              <w:adjustRightInd w:val="0"/>
              <w:spacing w:line="360" w:lineRule="atLeast"/>
              <w:jc w:val="center"/>
              <w:textAlignment w:val="baseline"/>
              <w:rPr>
                <w:rFonts w:ascii="宋体" w:hAnsi="宋体"/>
                <w:b/>
                <w:sz w:val="24"/>
              </w:rPr>
            </w:pPr>
            <w:r w:rsidRPr="00E325AC">
              <w:rPr>
                <w:rFonts w:ascii="宋体" w:hAnsi="宋体" w:hint="eastAsia"/>
                <w:sz w:val="24"/>
              </w:rPr>
              <w:t>3.2</w:t>
            </w:r>
          </w:p>
        </w:tc>
        <w:tc>
          <w:tcPr>
            <w:tcW w:w="1985" w:type="dxa"/>
            <w:shd w:val="clear" w:color="auto" w:fill="auto"/>
            <w:vAlign w:val="center"/>
          </w:tcPr>
          <w:p w:rsidR="0020303B" w:rsidRPr="00E325AC" w:rsidRDefault="0020303B" w:rsidP="000B4FE4">
            <w:pPr>
              <w:adjustRightInd w:val="0"/>
              <w:spacing w:line="360" w:lineRule="atLeast"/>
              <w:jc w:val="center"/>
              <w:textAlignment w:val="baseline"/>
              <w:rPr>
                <w:rFonts w:ascii="宋体" w:hAnsi="宋体"/>
                <w:b/>
                <w:sz w:val="24"/>
              </w:rPr>
            </w:pPr>
            <w:r w:rsidRPr="00E325AC">
              <w:rPr>
                <w:rFonts w:ascii="宋体" w:hAnsi="宋体" w:hint="eastAsia"/>
                <w:sz w:val="24"/>
              </w:rPr>
              <w:t>2.1</w:t>
            </w:r>
          </w:p>
        </w:tc>
        <w:tc>
          <w:tcPr>
            <w:tcW w:w="1984" w:type="dxa"/>
            <w:shd w:val="clear" w:color="auto" w:fill="auto"/>
            <w:vAlign w:val="center"/>
          </w:tcPr>
          <w:p w:rsidR="0020303B" w:rsidRPr="00E325AC" w:rsidRDefault="0020303B" w:rsidP="000B4FE4">
            <w:pPr>
              <w:adjustRightInd w:val="0"/>
              <w:spacing w:line="360" w:lineRule="atLeast"/>
              <w:jc w:val="center"/>
              <w:textAlignment w:val="baseline"/>
              <w:rPr>
                <w:rFonts w:ascii="宋体" w:hAnsi="宋体"/>
                <w:b/>
                <w:sz w:val="24"/>
              </w:rPr>
            </w:pPr>
            <w:r w:rsidRPr="00E325AC">
              <w:rPr>
                <w:rFonts w:ascii="宋体" w:hAnsi="宋体" w:hint="eastAsia"/>
                <w:sz w:val="24"/>
              </w:rPr>
              <w:t>2.4</w:t>
            </w:r>
          </w:p>
        </w:tc>
      </w:tr>
    </w:tbl>
    <w:p w:rsidR="0020303B" w:rsidRPr="00E325AC" w:rsidRDefault="0020303B" w:rsidP="0020303B">
      <w:pPr>
        <w:spacing w:line="360" w:lineRule="atLeast"/>
        <w:ind w:left="420"/>
        <w:jc w:val="center"/>
        <w:rPr>
          <w:rFonts w:ascii="宋体" w:hAnsi="宋体"/>
          <w:b/>
          <w:sz w:val="24"/>
        </w:rPr>
      </w:pPr>
    </w:p>
    <w:p w:rsidR="0020303B" w:rsidRPr="00E325AC" w:rsidRDefault="0020303B" w:rsidP="0020303B">
      <w:pPr>
        <w:spacing w:line="360" w:lineRule="atLeast"/>
        <w:ind w:left="420"/>
        <w:rPr>
          <w:rFonts w:ascii="宋体" w:hAnsi="宋体"/>
          <w:szCs w:val="28"/>
        </w:rPr>
      </w:pPr>
      <w:r w:rsidRPr="00E325AC">
        <w:rPr>
          <w:rFonts w:ascii="宋体" w:hAnsi="宋体" w:hint="eastAsia"/>
          <w:b/>
          <w:szCs w:val="28"/>
        </w:rPr>
        <w:t>3</w:t>
      </w:r>
      <w:r w:rsidR="00C85FCD" w:rsidRPr="00E325AC">
        <w:rPr>
          <w:rFonts w:ascii="宋体" w:hAnsi="宋体" w:hint="eastAsia"/>
          <w:b/>
          <w:szCs w:val="28"/>
        </w:rPr>
        <w:t xml:space="preserve"> </w:t>
      </w:r>
      <w:r w:rsidRPr="00E325AC">
        <w:rPr>
          <w:rFonts w:ascii="宋体" w:hAnsi="宋体"/>
          <w:szCs w:val="28"/>
        </w:rPr>
        <w:t>面板槽口处最大弯曲应力设计值σ</w:t>
      </w:r>
      <w:r w:rsidRPr="00E325AC">
        <w:rPr>
          <w:rFonts w:ascii="宋体" w:hAnsi="宋体" w:hint="eastAsia"/>
          <w:szCs w:val="28"/>
          <w:vertAlign w:val="subscript"/>
        </w:rPr>
        <w:t>max</w:t>
      </w:r>
      <w:r w:rsidRPr="00E325AC">
        <w:rPr>
          <w:rFonts w:ascii="宋体" w:hAnsi="宋体"/>
          <w:szCs w:val="28"/>
        </w:rPr>
        <w:t>满足下</w:t>
      </w:r>
      <w:r w:rsidR="00C85FCD" w:rsidRPr="00E325AC">
        <w:rPr>
          <w:rFonts w:ascii="宋体" w:hAnsi="宋体" w:hint="eastAsia"/>
          <w:szCs w:val="28"/>
        </w:rPr>
        <w:t>式</w:t>
      </w:r>
      <w:r w:rsidRPr="00E325AC">
        <w:rPr>
          <w:rFonts w:ascii="宋体" w:hAnsi="宋体"/>
          <w:szCs w:val="28"/>
        </w:rPr>
        <w:t>要求：</w:t>
      </w:r>
    </w:p>
    <w:p w:rsidR="0020303B" w:rsidRPr="00E325AC" w:rsidRDefault="0020303B" w:rsidP="0020303B">
      <w:pPr>
        <w:spacing w:line="480" w:lineRule="atLeast"/>
        <w:ind w:left="420"/>
        <w:rPr>
          <w:rFonts w:ascii="宋体" w:hAnsi="宋体"/>
          <w:bCs/>
          <w:szCs w:val="28"/>
        </w:rPr>
      </w:pPr>
      <w:r w:rsidRPr="00E325AC">
        <w:rPr>
          <w:rFonts w:ascii="宋体" w:hAnsi="宋体" w:hint="eastAsia"/>
          <w:szCs w:val="28"/>
        </w:rPr>
        <w:tab/>
      </w:r>
      <w:r w:rsidR="005845BC" w:rsidRPr="00E325AC">
        <w:rPr>
          <w:rFonts w:ascii="宋体" w:hAnsi="宋体" w:hint="eastAsia"/>
          <w:szCs w:val="28"/>
        </w:rPr>
        <w:t xml:space="preserve">                </w:t>
      </w:r>
      <w:r w:rsidRPr="00E325AC">
        <w:rPr>
          <w:rFonts w:ascii="宋体" w:hAnsi="宋体"/>
          <w:szCs w:val="28"/>
        </w:rPr>
        <w:t>σ</w:t>
      </w:r>
      <w:r w:rsidRPr="00E325AC">
        <w:rPr>
          <w:rFonts w:ascii="宋体" w:hAnsi="宋体" w:hint="eastAsia"/>
          <w:szCs w:val="28"/>
          <w:vertAlign w:val="subscript"/>
        </w:rPr>
        <w:t>max</w:t>
      </w:r>
      <w:r w:rsidRPr="00E325AC">
        <w:rPr>
          <w:rFonts w:ascii="宋体" w:hAnsi="宋体" w:hint="eastAsia"/>
          <w:szCs w:val="28"/>
        </w:rPr>
        <w:t>≤</w:t>
      </w:r>
      <w:r w:rsidRPr="00E325AC">
        <w:rPr>
          <w:rFonts w:ascii="宋体" w:hAnsi="宋体" w:hint="eastAsia"/>
          <w:i/>
          <w:szCs w:val="28"/>
        </w:rPr>
        <w:t>f</w:t>
      </w:r>
      <w:r w:rsidR="005845BC" w:rsidRPr="00E325AC">
        <w:rPr>
          <w:rFonts w:ascii="宋体" w:hAnsi="宋体" w:hint="eastAsia"/>
          <w:i/>
          <w:szCs w:val="28"/>
        </w:rPr>
        <w:t xml:space="preserve">                          </w:t>
      </w:r>
      <w:r w:rsidRPr="00E325AC">
        <w:rPr>
          <w:rFonts w:ascii="宋体" w:hAnsi="宋体" w:hint="eastAsia"/>
          <w:i/>
          <w:szCs w:val="28"/>
        </w:rPr>
        <w:t xml:space="preserve"> </w:t>
      </w:r>
      <w:r w:rsidRPr="00E325AC">
        <w:rPr>
          <w:rFonts w:hint="eastAsia"/>
          <w:szCs w:val="28"/>
        </w:rPr>
        <w:t>（</w:t>
      </w:r>
      <w:r w:rsidR="004C6692" w:rsidRPr="00E325AC">
        <w:rPr>
          <w:rFonts w:hint="eastAsia"/>
          <w:b/>
          <w:bCs/>
          <w:szCs w:val="28"/>
        </w:rPr>
        <w:t>7.4</w:t>
      </w:r>
      <w:r w:rsidRPr="00E325AC">
        <w:rPr>
          <w:rFonts w:hint="eastAsia"/>
          <w:b/>
          <w:bCs/>
          <w:szCs w:val="28"/>
        </w:rPr>
        <w:t>. 1</w:t>
      </w:r>
      <w:r w:rsidR="00853EB9" w:rsidRPr="00E325AC">
        <w:rPr>
          <w:rFonts w:hint="eastAsia"/>
          <w:b/>
          <w:bCs/>
          <w:szCs w:val="28"/>
        </w:rPr>
        <w:t>1</w:t>
      </w:r>
      <w:r w:rsidRPr="00E325AC">
        <w:rPr>
          <w:rFonts w:hint="eastAsia"/>
          <w:b/>
          <w:bCs/>
          <w:szCs w:val="28"/>
        </w:rPr>
        <w:t>-6</w:t>
      </w:r>
      <w:r w:rsidRPr="00E325AC">
        <w:rPr>
          <w:rFonts w:hint="eastAsia"/>
          <w:szCs w:val="28"/>
        </w:rPr>
        <w:t>）</w:t>
      </w:r>
    </w:p>
    <w:p w:rsidR="0020303B" w:rsidRPr="00E325AC" w:rsidRDefault="0020303B" w:rsidP="008471A5">
      <w:pPr>
        <w:spacing w:before="240" w:line="360" w:lineRule="atLeast"/>
        <w:rPr>
          <w:rFonts w:ascii="宋体" w:hAnsi="宋体"/>
          <w:szCs w:val="28"/>
        </w:rPr>
      </w:pPr>
      <w:r w:rsidRPr="00E325AC">
        <w:rPr>
          <w:rFonts w:ascii="宋体" w:hAnsi="宋体"/>
          <w:szCs w:val="28"/>
        </w:rPr>
        <w:t>式中：</w:t>
      </w:r>
      <w:r w:rsidRPr="00E325AC">
        <w:rPr>
          <w:rFonts w:ascii="宋体" w:hAnsi="宋体"/>
          <w:bCs/>
          <w:szCs w:val="28"/>
        </w:rPr>
        <w:t>σ</w:t>
      </w:r>
      <w:r w:rsidRPr="00E325AC">
        <w:rPr>
          <w:rFonts w:ascii="宋体" w:hAnsi="宋体" w:hint="eastAsia"/>
          <w:bCs/>
          <w:szCs w:val="28"/>
          <w:vertAlign w:val="subscript"/>
        </w:rPr>
        <w:t>max</w:t>
      </w:r>
      <w:r w:rsidR="00D16AD6" w:rsidRPr="00E325AC">
        <w:rPr>
          <w:rFonts w:eastAsia="黑体"/>
          <w:szCs w:val="28"/>
        </w:rPr>
        <w:t>——</w:t>
      </w:r>
      <w:r w:rsidRPr="00E325AC">
        <w:rPr>
          <w:rFonts w:ascii="宋体" w:hAnsi="宋体"/>
          <w:szCs w:val="28"/>
        </w:rPr>
        <w:t>槽口处最大弯曲应力</w:t>
      </w:r>
      <w:r w:rsidRPr="00E325AC">
        <w:rPr>
          <w:rFonts w:ascii="宋体" w:hAnsi="宋体" w:hint="eastAsia"/>
          <w:szCs w:val="28"/>
        </w:rPr>
        <w:t>设计</w:t>
      </w:r>
      <w:r w:rsidRPr="00E325AC">
        <w:rPr>
          <w:rFonts w:ascii="宋体" w:hAnsi="宋体"/>
          <w:szCs w:val="28"/>
        </w:rPr>
        <w:t>值（</w:t>
      </w:r>
      <w:r w:rsidRPr="00E325AC">
        <w:rPr>
          <w:rFonts w:ascii="宋体" w:hAnsi="宋体" w:hint="eastAsia"/>
          <w:szCs w:val="28"/>
        </w:rPr>
        <w:t>N/mm</w:t>
      </w:r>
      <w:r w:rsidRPr="00E325AC">
        <w:rPr>
          <w:rFonts w:ascii="宋体" w:hAnsi="宋体" w:hint="eastAsia"/>
          <w:szCs w:val="28"/>
          <w:vertAlign w:val="superscript"/>
        </w:rPr>
        <w:t>2</w:t>
      </w:r>
      <w:r w:rsidRPr="00E325AC">
        <w:rPr>
          <w:rFonts w:ascii="宋体" w:hAnsi="宋体"/>
          <w:szCs w:val="28"/>
        </w:rPr>
        <w:t>）；</w:t>
      </w:r>
    </w:p>
    <w:p w:rsidR="0020303B" w:rsidRPr="00E325AC" w:rsidRDefault="00BD18E0" w:rsidP="008471A5">
      <w:pPr>
        <w:spacing w:line="360" w:lineRule="atLeast"/>
        <w:ind w:firstLineChars="350" w:firstLine="980"/>
        <w:rPr>
          <w:rFonts w:ascii="宋体" w:hAnsi="宋体"/>
          <w:szCs w:val="28"/>
        </w:rPr>
      </w:pPr>
      <w:r w:rsidRPr="00E325AC">
        <w:rPr>
          <w:rFonts w:ascii="宋体" w:hAnsi="宋体"/>
          <w:noProof/>
          <w:position w:val="-10"/>
          <w:szCs w:val="28"/>
        </w:rPr>
        <w:drawing>
          <wp:inline distT="0" distB="0" distL="0" distR="0">
            <wp:extent cx="142240" cy="201930"/>
            <wp:effectExtent l="0" t="0" r="0" b="7620"/>
            <wp:docPr id="385" name="图片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240" cy="201930"/>
                    </a:xfrm>
                    <a:prstGeom prst="rect">
                      <a:avLst/>
                    </a:prstGeom>
                    <a:noFill/>
                    <a:ln>
                      <a:noFill/>
                    </a:ln>
                  </pic:spPr>
                </pic:pic>
              </a:graphicData>
            </a:graphic>
          </wp:inline>
        </w:drawing>
      </w:r>
      <w:r w:rsidR="00D16AD6" w:rsidRPr="00E325AC">
        <w:rPr>
          <w:rFonts w:eastAsia="黑体"/>
          <w:szCs w:val="28"/>
        </w:rPr>
        <w:t>——</w:t>
      </w:r>
      <w:r w:rsidR="0020303B" w:rsidRPr="00E325AC">
        <w:rPr>
          <w:rFonts w:ascii="宋体" w:hAnsi="宋体"/>
          <w:szCs w:val="28"/>
        </w:rPr>
        <w:t>面板抗弯强度设计值（</w:t>
      </w:r>
      <w:r w:rsidR="0020303B" w:rsidRPr="00E325AC">
        <w:rPr>
          <w:rFonts w:ascii="宋体" w:hAnsi="宋体" w:hint="eastAsia"/>
          <w:szCs w:val="28"/>
        </w:rPr>
        <w:t>N/mm</w:t>
      </w:r>
      <w:r w:rsidR="0020303B" w:rsidRPr="00E325AC">
        <w:rPr>
          <w:rFonts w:ascii="宋体" w:hAnsi="宋体" w:hint="eastAsia"/>
          <w:szCs w:val="28"/>
          <w:vertAlign w:val="superscript"/>
        </w:rPr>
        <w:t>2</w:t>
      </w:r>
      <w:r w:rsidR="0020303B" w:rsidRPr="00E325AC">
        <w:rPr>
          <w:rFonts w:ascii="宋体" w:hAnsi="宋体"/>
          <w:szCs w:val="28"/>
        </w:rPr>
        <w:t>）。</w:t>
      </w:r>
    </w:p>
    <w:p w:rsidR="0020303B" w:rsidRPr="00E325AC" w:rsidRDefault="0020303B" w:rsidP="00C85FCD">
      <w:pPr>
        <w:spacing w:line="360" w:lineRule="atLeast"/>
        <w:ind w:leftChars="150" w:left="420" w:firstLineChars="49" w:firstLine="138"/>
        <w:rPr>
          <w:rFonts w:ascii="宋体" w:hAnsi="宋体"/>
          <w:szCs w:val="28"/>
        </w:rPr>
      </w:pPr>
      <w:r w:rsidRPr="00E325AC">
        <w:rPr>
          <w:rFonts w:ascii="宋体" w:hAnsi="宋体" w:hint="eastAsia"/>
          <w:b/>
          <w:szCs w:val="28"/>
        </w:rPr>
        <w:t>4</w:t>
      </w:r>
      <w:r w:rsidR="00C85FCD" w:rsidRPr="00E325AC">
        <w:rPr>
          <w:rFonts w:ascii="宋体" w:hAnsi="宋体" w:hint="eastAsia"/>
          <w:b/>
          <w:szCs w:val="28"/>
        </w:rPr>
        <w:t xml:space="preserve"> </w:t>
      </w:r>
      <w:r w:rsidRPr="00E325AC">
        <w:rPr>
          <w:rFonts w:ascii="宋体" w:hAnsi="宋体" w:hint="eastAsia"/>
          <w:szCs w:val="28"/>
        </w:rPr>
        <w:t>通槽槽口承受</w:t>
      </w:r>
      <w:r w:rsidRPr="00E325AC">
        <w:rPr>
          <w:rFonts w:ascii="宋体" w:hAnsi="宋体"/>
          <w:szCs w:val="28"/>
        </w:rPr>
        <w:t>垂直于</w:t>
      </w:r>
      <w:r w:rsidRPr="00E325AC">
        <w:rPr>
          <w:rFonts w:ascii="宋体" w:hAnsi="宋体" w:hint="eastAsia"/>
          <w:szCs w:val="28"/>
        </w:rPr>
        <w:t>板</w:t>
      </w:r>
      <w:r w:rsidRPr="00E325AC">
        <w:rPr>
          <w:rFonts w:ascii="宋体" w:hAnsi="宋体"/>
          <w:szCs w:val="28"/>
        </w:rPr>
        <w:t>面</w:t>
      </w:r>
      <w:r w:rsidRPr="00E325AC">
        <w:rPr>
          <w:rFonts w:ascii="宋体" w:hAnsi="宋体" w:hint="eastAsia"/>
          <w:szCs w:val="28"/>
        </w:rPr>
        <w:t>方向的</w:t>
      </w:r>
      <w:r w:rsidRPr="00E325AC">
        <w:rPr>
          <w:rFonts w:ascii="宋体" w:hAnsi="宋体"/>
          <w:szCs w:val="28"/>
        </w:rPr>
        <w:t>荷载标准值</w:t>
      </w:r>
      <w:r w:rsidRPr="00E325AC">
        <w:rPr>
          <w:rFonts w:ascii="宋体" w:hAnsi="宋体" w:hint="eastAsia"/>
          <w:szCs w:val="28"/>
        </w:rPr>
        <w:t>，按下式计算</w:t>
      </w:r>
      <w:r w:rsidR="00C85FCD" w:rsidRPr="00E325AC">
        <w:rPr>
          <w:rFonts w:ascii="宋体" w:hAnsi="宋体" w:hint="eastAsia"/>
          <w:szCs w:val="28"/>
        </w:rPr>
        <w:t>：</w:t>
      </w:r>
    </w:p>
    <w:p w:rsidR="0020303B" w:rsidRPr="00E325AC" w:rsidRDefault="0020303B" w:rsidP="0020303B">
      <w:pPr>
        <w:ind w:left="420"/>
        <w:rPr>
          <w:rFonts w:ascii="宋体" w:hAnsi="宋体"/>
          <w:szCs w:val="28"/>
        </w:rPr>
      </w:pPr>
      <w:r w:rsidRPr="00E325AC">
        <w:rPr>
          <w:rFonts w:ascii="宋体" w:hAnsi="宋体" w:hint="eastAsia"/>
          <w:szCs w:val="28"/>
        </w:rPr>
        <w:tab/>
      </w:r>
      <w:r w:rsidR="005845BC" w:rsidRPr="00E325AC">
        <w:rPr>
          <w:rFonts w:ascii="宋体" w:hAnsi="宋体" w:hint="eastAsia"/>
          <w:szCs w:val="28"/>
        </w:rPr>
        <w:t xml:space="preserve">                </w:t>
      </w:r>
      <m:oMath>
        <m:sSub>
          <m:sSubPr>
            <m:ctrlPr>
              <w:rPr>
                <w:rFonts w:ascii="Cambria Math" w:hAnsi="Cambria Math"/>
                <w:szCs w:val="21"/>
              </w:rPr>
            </m:ctrlPr>
          </m:sSubPr>
          <m:e>
            <m:r>
              <m:rPr>
                <m:sty m:val="p"/>
              </m:rPr>
              <w:rPr>
                <w:rFonts w:ascii="Cambria Math" w:hAnsi="Cambria Math"/>
                <w:szCs w:val="21"/>
              </w:rPr>
              <m:t>F</m:t>
            </m:r>
          </m:e>
          <m:sub>
            <m:r>
              <m:rPr>
                <m:sty m:val="p"/>
              </m:rPr>
              <w:rPr>
                <w:rFonts w:ascii="Cambria Math" w:hAnsi="Cambria Math"/>
                <w:szCs w:val="21"/>
              </w:rPr>
              <m:t>sd</m:t>
            </m:r>
          </m:sub>
        </m:sSub>
        <m:r>
          <m:rPr>
            <m:sty m:val="p"/>
          </m:rPr>
          <w:rPr>
            <w:rFonts w:ascii="Cambria Math" w:hAnsi="Cambria Math"/>
            <w:szCs w:val="21"/>
          </w:rPr>
          <m:t>=</m:t>
        </m:r>
        <m:f>
          <m:fPr>
            <m:ctrlPr>
              <w:rPr>
                <w:rFonts w:ascii="Cambria Math" w:hAnsi="Cambria Math"/>
                <w:szCs w:val="21"/>
              </w:rPr>
            </m:ctrlPr>
          </m:fPr>
          <m:num>
            <m:sSub>
              <m:sSubPr>
                <m:ctrlPr>
                  <w:rPr>
                    <w:rFonts w:ascii="Cambria Math" w:hAnsi="Cambria Math"/>
                    <w:szCs w:val="21"/>
                  </w:rPr>
                </m:ctrlPr>
              </m:sSubPr>
              <m:e>
                <m:r>
                  <m:rPr>
                    <m:sty m:val="p"/>
                  </m:rPr>
                  <w:rPr>
                    <w:rFonts w:ascii="Cambria Math" w:hAnsi="Cambria Math"/>
                    <w:szCs w:val="21"/>
                  </w:rPr>
                  <m:t>q</m:t>
                </m:r>
              </m:e>
              <m:sub>
                <m:r>
                  <m:rPr>
                    <m:sty m:val="p"/>
                  </m:rPr>
                  <w:rPr>
                    <w:rFonts w:ascii="Cambria Math" w:hAnsi="Cambria Math"/>
                    <w:szCs w:val="21"/>
                  </w:rPr>
                  <m:t>k</m:t>
                </m:r>
              </m:sub>
            </m:sSub>
            <m:r>
              <m:rPr>
                <m:sty m:val="p"/>
              </m:rPr>
              <w:rPr>
                <w:rFonts w:ascii="Cambria Math" w:hAnsi="Cambria Math"/>
                <w:szCs w:val="21"/>
              </w:rPr>
              <m:t>ab</m:t>
            </m:r>
          </m:num>
          <m:den>
            <m:r>
              <m:rPr>
                <m:sty m:val="p"/>
              </m:rPr>
              <w:rPr>
                <w:rFonts w:ascii="Cambria Math" w:hAnsi="Cambria Math"/>
                <w:szCs w:val="21"/>
              </w:rPr>
              <m:t>2</m:t>
            </m:r>
          </m:den>
        </m:f>
      </m:oMath>
      <w:r w:rsidR="005845BC" w:rsidRPr="00E325AC">
        <w:rPr>
          <w:rFonts w:ascii="宋体" w:hAnsi="宋体" w:hint="eastAsia"/>
          <w:szCs w:val="21"/>
        </w:rPr>
        <w:t xml:space="preserve">                        </w:t>
      </w:r>
      <w:r w:rsidRPr="00E325AC">
        <w:rPr>
          <w:rFonts w:hint="eastAsia"/>
          <w:szCs w:val="28"/>
        </w:rPr>
        <w:t>（</w:t>
      </w:r>
      <w:r w:rsidR="004C6692" w:rsidRPr="00E325AC">
        <w:rPr>
          <w:rFonts w:hint="eastAsia"/>
          <w:b/>
          <w:bCs/>
          <w:szCs w:val="28"/>
        </w:rPr>
        <w:t>7.4</w:t>
      </w:r>
      <w:r w:rsidRPr="00E325AC">
        <w:rPr>
          <w:rFonts w:hint="eastAsia"/>
          <w:b/>
          <w:bCs/>
          <w:szCs w:val="28"/>
        </w:rPr>
        <w:t>. 1</w:t>
      </w:r>
      <w:r w:rsidR="00853EB9" w:rsidRPr="00E325AC">
        <w:rPr>
          <w:rFonts w:hint="eastAsia"/>
          <w:b/>
          <w:bCs/>
          <w:szCs w:val="28"/>
        </w:rPr>
        <w:t>1</w:t>
      </w:r>
      <w:r w:rsidRPr="00E325AC">
        <w:rPr>
          <w:rFonts w:hint="eastAsia"/>
          <w:b/>
          <w:bCs/>
          <w:szCs w:val="28"/>
        </w:rPr>
        <w:t>-7</w:t>
      </w:r>
      <w:r w:rsidRPr="00E325AC">
        <w:rPr>
          <w:rFonts w:hint="eastAsia"/>
          <w:szCs w:val="28"/>
        </w:rPr>
        <w:t>）</w:t>
      </w:r>
    </w:p>
    <w:p w:rsidR="0020303B" w:rsidRPr="00E325AC" w:rsidRDefault="0020303B" w:rsidP="008471A5">
      <w:pPr>
        <w:rPr>
          <w:rFonts w:ascii="宋体" w:hAnsi="宋体"/>
          <w:szCs w:val="28"/>
        </w:rPr>
      </w:pPr>
      <w:r w:rsidRPr="00E325AC">
        <w:rPr>
          <w:rFonts w:ascii="宋体" w:hAnsi="宋体" w:hint="eastAsia"/>
          <w:szCs w:val="28"/>
        </w:rPr>
        <w:t>式中：F</w:t>
      </w:r>
      <w:r w:rsidRPr="00E325AC">
        <w:rPr>
          <w:rFonts w:ascii="宋体" w:hAnsi="宋体" w:hint="eastAsia"/>
          <w:szCs w:val="28"/>
          <w:vertAlign w:val="subscript"/>
        </w:rPr>
        <w:t>sd</w:t>
      </w:r>
      <w:r w:rsidR="00D16AD6" w:rsidRPr="00E325AC">
        <w:rPr>
          <w:rFonts w:eastAsia="黑体"/>
          <w:szCs w:val="28"/>
        </w:rPr>
        <w:t>——</w:t>
      </w:r>
      <w:r w:rsidRPr="00E325AC">
        <w:rPr>
          <w:rFonts w:ascii="宋体" w:hAnsi="宋体" w:hint="eastAsia"/>
          <w:szCs w:val="28"/>
        </w:rPr>
        <w:t>槽口承受</w:t>
      </w:r>
      <w:r w:rsidRPr="00E325AC">
        <w:rPr>
          <w:rFonts w:ascii="宋体" w:hAnsi="宋体"/>
          <w:szCs w:val="28"/>
        </w:rPr>
        <w:t>垂直于</w:t>
      </w:r>
      <w:r w:rsidRPr="00E325AC">
        <w:rPr>
          <w:rFonts w:ascii="宋体" w:hAnsi="宋体" w:hint="eastAsia"/>
          <w:szCs w:val="28"/>
        </w:rPr>
        <w:t>板</w:t>
      </w:r>
      <w:r w:rsidRPr="00E325AC">
        <w:rPr>
          <w:rFonts w:ascii="宋体" w:hAnsi="宋体"/>
          <w:szCs w:val="28"/>
        </w:rPr>
        <w:t>面</w:t>
      </w:r>
      <w:r w:rsidRPr="00E325AC">
        <w:rPr>
          <w:rFonts w:ascii="宋体" w:hAnsi="宋体" w:hint="eastAsia"/>
          <w:szCs w:val="28"/>
        </w:rPr>
        <w:t>方向的</w:t>
      </w:r>
      <w:r w:rsidRPr="00E325AC">
        <w:rPr>
          <w:rFonts w:ascii="宋体" w:hAnsi="宋体"/>
          <w:szCs w:val="28"/>
        </w:rPr>
        <w:t>荷载标准值（</w:t>
      </w:r>
      <w:r w:rsidRPr="00E325AC">
        <w:rPr>
          <w:rFonts w:ascii="宋体" w:hAnsi="宋体" w:hint="eastAsia"/>
          <w:szCs w:val="28"/>
        </w:rPr>
        <w:t>N</w:t>
      </w:r>
      <w:r w:rsidRPr="00E325AC">
        <w:rPr>
          <w:rFonts w:ascii="宋体" w:hAnsi="宋体"/>
          <w:szCs w:val="28"/>
        </w:rPr>
        <w:t>）</w:t>
      </w:r>
    </w:p>
    <w:p w:rsidR="0020303B" w:rsidRPr="00E325AC" w:rsidRDefault="0020303B" w:rsidP="0020303B">
      <w:pPr>
        <w:ind w:left="420"/>
        <w:rPr>
          <w:rFonts w:ascii="宋体" w:hAnsi="宋体"/>
          <w:szCs w:val="28"/>
        </w:rPr>
      </w:pPr>
      <w:r w:rsidRPr="00E325AC">
        <w:rPr>
          <w:rFonts w:ascii="宋体" w:hAnsi="宋体" w:hint="eastAsia"/>
          <w:szCs w:val="28"/>
        </w:rPr>
        <w:tab/>
      </w:r>
      <w:r w:rsidRPr="00E325AC">
        <w:rPr>
          <w:rFonts w:ascii="宋体" w:hAnsi="宋体"/>
          <w:szCs w:val="28"/>
        </w:rPr>
        <w:t>q</w:t>
      </w:r>
      <w:r w:rsidRPr="00E325AC">
        <w:rPr>
          <w:rFonts w:ascii="宋体" w:hAnsi="宋体"/>
          <w:szCs w:val="28"/>
          <w:vertAlign w:val="subscript"/>
        </w:rPr>
        <w:t>k</w:t>
      </w:r>
      <w:r w:rsidR="00D16AD6" w:rsidRPr="00E325AC">
        <w:rPr>
          <w:rFonts w:eastAsia="黑体"/>
          <w:szCs w:val="28"/>
        </w:rPr>
        <w:t>——</w:t>
      </w:r>
      <w:r w:rsidRPr="00E325AC">
        <w:rPr>
          <w:rFonts w:ascii="宋体" w:hAnsi="宋体"/>
          <w:szCs w:val="28"/>
        </w:rPr>
        <w:t>垂直于</w:t>
      </w:r>
      <w:r w:rsidRPr="00E325AC">
        <w:rPr>
          <w:rFonts w:ascii="宋体" w:hAnsi="宋体" w:hint="eastAsia"/>
          <w:szCs w:val="28"/>
        </w:rPr>
        <w:t>板</w:t>
      </w:r>
      <w:r w:rsidRPr="00E325AC">
        <w:rPr>
          <w:rFonts w:ascii="宋体" w:hAnsi="宋体"/>
          <w:szCs w:val="28"/>
        </w:rPr>
        <w:t>面</w:t>
      </w:r>
      <w:r w:rsidRPr="00E325AC">
        <w:rPr>
          <w:rFonts w:ascii="宋体" w:hAnsi="宋体" w:hint="eastAsia"/>
          <w:szCs w:val="28"/>
        </w:rPr>
        <w:t>方向</w:t>
      </w:r>
      <w:r w:rsidRPr="00E325AC">
        <w:rPr>
          <w:rFonts w:ascii="宋体" w:hAnsi="宋体"/>
          <w:szCs w:val="28"/>
        </w:rPr>
        <w:t>的荷载标准值（N/mm</w:t>
      </w:r>
      <w:r w:rsidRPr="00E325AC">
        <w:rPr>
          <w:rFonts w:ascii="宋体" w:hAnsi="宋体"/>
          <w:szCs w:val="28"/>
          <w:vertAlign w:val="superscript"/>
        </w:rPr>
        <w:t>2</w:t>
      </w:r>
      <w:r w:rsidRPr="00E325AC">
        <w:rPr>
          <w:rFonts w:ascii="宋体" w:hAnsi="宋体"/>
          <w:szCs w:val="28"/>
        </w:rPr>
        <w:t>）</w:t>
      </w:r>
    </w:p>
    <w:p w:rsidR="0020303B" w:rsidRPr="00E325AC" w:rsidRDefault="0020303B" w:rsidP="0020303B">
      <w:pPr>
        <w:ind w:left="420"/>
        <w:rPr>
          <w:rFonts w:ascii="宋体" w:hAnsi="宋体"/>
          <w:szCs w:val="28"/>
        </w:rPr>
      </w:pPr>
      <w:r w:rsidRPr="00E325AC">
        <w:rPr>
          <w:rFonts w:ascii="宋体" w:hAnsi="宋体" w:hint="eastAsia"/>
          <w:szCs w:val="28"/>
        </w:rPr>
        <w:tab/>
        <w:t>a</w:t>
      </w:r>
      <w:r w:rsidR="00D16AD6" w:rsidRPr="00E325AC">
        <w:rPr>
          <w:rFonts w:eastAsia="黑体"/>
          <w:szCs w:val="28"/>
        </w:rPr>
        <w:t>——</w:t>
      </w:r>
      <w:r w:rsidRPr="00E325AC">
        <w:rPr>
          <w:rFonts w:ascii="宋体" w:hAnsi="宋体" w:hint="eastAsia"/>
          <w:szCs w:val="28"/>
        </w:rPr>
        <w:t>面板短边边长（mm）</w:t>
      </w:r>
    </w:p>
    <w:p w:rsidR="0020303B" w:rsidRPr="00E325AC" w:rsidRDefault="00D16AD6" w:rsidP="00D16AD6">
      <w:pPr>
        <w:ind w:firstLineChars="300" w:firstLine="840"/>
        <w:rPr>
          <w:rFonts w:ascii="宋体" w:hAnsi="宋体"/>
          <w:szCs w:val="28"/>
        </w:rPr>
      </w:pPr>
      <w:r w:rsidRPr="00E325AC">
        <w:rPr>
          <w:rFonts w:eastAsia="黑体" w:hint="eastAsia"/>
          <w:szCs w:val="28"/>
        </w:rPr>
        <w:t>b</w:t>
      </w:r>
      <w:r w:rsidRPr="00E325AC">
        <w:rPr>
          <w:rFonts w:eastAsia="黑体"/>
          <w:szCs w:val="28"/>
        </w:rPr>
        <w:t>——</w:t>
      </w:r>
      <w:r w:rsidR="0020303B" w:rsidRPr="00E325AC">
        <w:rPr>
          <w:rFonts w:ascii="宋体" w:hAnsi="宋体" w:hint="eastAsia"/>
          <w:szCs w:val="28"/>
        </w:rPr>
        <w:t>面板长边边长（mm）</w:t>
      </w:r>
    </w:p>
    <w:p w:rsidR="0020303B" w:rsidRPr="00E325AC" w:rsidRDefault="0020303B" w:rsidP="00C85FCD">
      <w:pPr>
        <w:ind w:leftChars="150" w:left="420" w:firstLineChars="49" w:firstLine="138"/>
        <w:rPr>
          <w:rFonts w:ascii="宋体" w:hAnsi="宋体"/>
          <w:szCs w:val="28"/>
        </w:rPr>
      </w:pPr>
      <w:r w:rsidRPr="00E325AC">
        <w:rPr>
          <w:rFonts w:ascii="宋体" w:hAnsi="宋体" w:hint="eastAsia"/>
          <w:b/>
          <w:szCs w:val="28"/>
        </w:rPr>
        <w:t>5</w:t>
      </w:r>
      <w:r w:rsidR="00C85FCD" w:rsidRPr="00E325AC">
        <w:rPr>
          <w:rFonts w:ascii="宋体" w:hAnsi="宋体" w:hint="eastAsia"/>
          <w:b/>
          <w:szCs w:val="28"/>
        </w:rPr>
        <w:t xml:space="preserve"> </w:t>
      </w:r>
      <w:r w:rsidRPr="00E325AC">
        <w:rPr>
          <w:rFonts w:ascii="宋体" w:hAnsi="宋体" w:hint="eastAsia"/>
          <w:szCs w:val="28"/>
        </w:rPr>
        <w:t>通槽连接构造应符合下列规定：</w:t>
      </w:r>
    </w:p>
    <w:p w:rsidR="0020303B" w:rsidRPr="00E325AC" w:rsidRDefault="00C85FCD" w:rsidP="00C85FCD">
      <w:pPr>
        <w:ind w:firstLineChars="300" w:firstLine="843"/>
        <w:rPr>
          <w:rFonts w:ascii="宋体" w:hAnsi="宋体"/>
          <w:szCs w:val="28"/>
        </w:rPr>
      </w:pPr>
      <w:r w:rsidRPr="00E325AC">
        <w:rPr>
          <w:rFonts w:ascii="宋体" w:hAnsi="宋体" w:hint="eastAsia"/>
          <w:b/>
          <w:szCs w:val="28"/>
        </w:rPr>
        <w:t>1</w:t>
      </w:r>
      <w:r w:rsidR="0020303B" w:rsidRPr="00E325AC">
        <w:rPr>
          <w:rFonts w:ascii="宋体" w:hAnsi="宋体" w:hint="eastAsia"/>
          <w:b/>
          <w:szCs w:val="28"/>
        </w:rPr>
        <w:t xml:space="preserve">) </w:t>
      </w:r>
      <w:r w:rsidR="0020303B" w:rsidRPr="00E325AC">
        <w:rPr>
          <w:rFonts w:ascii="宋体" w:hAnsi="宋体" w:hint="eastAsia"/>
          <w:szCs w:val="28"/>
        </w:rPr>
        <w:t>挂件及其连接应经计算确定。铝合金挂件材质宜采用6061T6。</w:t>
      </w:r>
    </w:p>
    <w:p w:rsidR="0020303B" w:rsidRPr="00E325AC" w:rsidRDefault="00C85FCD" w:rsidP="00C85FCD">
      <w:pPr>
        <w:ind w:leftChars="293" w:left="1233" w:hangingChars="147" w:hanging="413"/>
        <w:rPr>
          <w:rFonts w:ascii="宋体" w:hAnsi="宋体"/>
          <w:szCs w:val="28"/>
        </w:rPr>
      </w:pPr>
      <w:r w:rsidRPr="00E325AC">
        <w:rPr>
          <w:rFonts w:ascii="宋体" w:hAnsi="宋体" w:hint="eastAsia"/>
          <w:b/>
          <w:szCs w:val="28"/>
        </w:rPr>
        <w:t>2</w:t>
      </w:r>
      <w:r w:rsidR="0020303B" w:rsidRPr="00E325AC">
        <w:rPr>
          <w:rFonts w:ascii="宋体" w:hAnsi="宋体" w:hint="eastAsia"/>
          <w:b/>
          <w:szCs w:val="28"/>
        </w:rPr>
        <w:t xml:space="preserve">) </w:t>
      </w:r>
      <w:r w:rsidR="0020303B" w:rsidRPr="00E325AC">
        <w:rPr>
          <w:rFonts w:ascii="宋体" w:hAnsi="宋体" w:hint="eastAsia"/>
          <w:szCs w:val="28"/>
        </w:rPr>
        <w:t>挂件应采用不锈钢螺栓固定，螺栓数量和直径和间距经计算确定，规格不小于M</w:t>
      </w:r>
      <w:r w:rsidR="0020303B" w:rsidRPr="00E325AC">
        <w:rPr>
          <w:rFonts w:ascii="宋体" w:hAnsi="宋体"/>
          <w:szCs w:val="28"/>
        </w:rPr>
        <w:t>5</w:t>
      </w:r>
      <w:r w:rsidR="0020303B" w:rsidRPr="00E325AC">
        <w:rPr>
          <w:rFonts w:ascii="宋体" w:hAnsi="宋体" w:hint="eastAsia"/>
          <w:szCs w:val="28"/>
        </w:rPr>
        <w:t>，强度级别应为5</w:t>
      </w:r>
      <w:r w:rsidR="0020303B" w:rsidRPr="00E325AC">
        <w:rPr>
          <w:rFonts w:ascii="宋体" w:hAnsi="宋体"/>
          <w:szCs w:val="28"/>
        </w:rPr>
        <w:t>0</w:t>
      </w:r>
      <w:r w:rsidR="0020303B" w:rsidRPr="00E325AC">
        <w:rPr>
          <w:rFonts w:ascii="宋体" w:hAnsi="宋体" w:hint="eastAsia"/>
          <w:szCs w:val="28"/>
        </w:rPr>
        <w:t>或7</w:t>
      </w:r>
      <w:r w:rsidR="0020303B" w:rsidRPr="00E325AC">
        <w:rPr>
          <w:rFonts w:ascii="宋体" w:hAnsi="宋体"/>
          <w:szCs w:val="28"/>
        </w:rPr>
        <w:t>0</w:t>
      </w:r>
      <w:r w:rsidR="0020303B" w:rsidRPr="00E325AC">
        <w:rPr>
          <w:rFonts w:ascii="宋体" w:hAnsi="宋体" w:hint="eastAsia"/>
          <w:szCs w:val="28"/>
        </w:rPr>
        <w:t>。</w:t>
      </w:r>
    </w:p>
    <w:p w:rsidR="0020303B" w:rsidRPr="00E325AC" w:rsidRDefault="00C85FCD" w:rsidP="00C85FCD">
      <w:pPr>
        <w:ind w:firstLineChars="300" w:firstLine="843"/>
        <w:rPr>
          <w:rFonts w:ascii="宋体" w:hAnsi="宋体"/>
          <w:szCs w:val="28"/>
        </w:rPr>
      </w:pPr>
      <w:r w:rsidRPr="00E325AC">
        <w:rPr>
          <w:rFonts w:ascii="宋体" w:hAnsi="宋体" w:hint="eastAsia"/>
          <w:b/>
          <w:szCs w:val="28"/>
        </w:rPr>
        <w:t>3</w:t>
      </w:r>
      <w:r w:rsidR="0020303B" w:rsidRPr="00E325AC">
        <w:rPr>
          <w:rFonts w:ascii="宋体" w:hAnsi="宋体" w:hint="eastAsia"/>
          <w:b/>
          <w:szCs w:val="28"/>
        </w:rPr>
        <w:t>)</w:t>
      </w:r>
      <w:r w:rsidRPr="00E325AC">
        <w:rPr>
          <w:rFonts w:ascii="宋体" w:hAnsi="宋体" w:hint="eastAsia"/>
          <w:szCs w:val="28"/>
        </w:rPr>
        <w:t xml:space="preserve"> </w:t>
      </w:r>
      <w:r w:rsidR="0020303B" w:rsidRPr="00E325AC">
        <w:rPr>
          <w:rFonts w:ascii="宋体" w:hAnsi="宋体" w:hint="eastAsia"/>
          <w:szCs w:val="28"/>
        </w:rPr>
        <w:t>石板开槽后不得有损坏或崩裂现象。</w:t>
      </w:r>
    </w:p>
    <w:p w:rsidR="0020303B" w:rsidRPr="00E325AC" w:rsidRDefault="004C6692" w:rsidP="0083487F">
      <w:pPr>
        <w:widowControl/>
        <w:numPr>
          <w:ilvl w:val="3"/>
          <w:numId w:val="0"/>
        </w:numPr>
        <w:spacing w:beforeLines="50" w:afterLines="50"/>
        <w:outlineLvl w:val="4"/>
        <w:rPr>
          <w:rFonts w:ascii="宋体" w:hAnsi="宋体"/>
          <w:kern w:val="0"/>
          <w:szCs w:val="28"/>
        </w:rPr>
      </w:pPr>
      <w:r w:rsidRPr="00E325AC">
        <w:rPr>
          <w:rFonts w:ascii="宋体" w:hAnsi="宋体" w:hint="eastAsia"/>
          <w:b/>
          <w:kern w:val="0"/>
          <w:szCs w:val="28"/>
        </w:rPr>
        <w:t>7.4</w:t>
      </w:r>
      <w:r w:rsidR="0020303B" w:rsidRPr="00E325AC">
        <w:rPr>
          <w:rFonts w:ascii="宋体" w:hAnsi="宋体" w:hint="eastAsia"/>
          <w:b/>
          <w:kern w:val="0"/>
          <w:szCs w:val="28"/>
        </w:rPr>
        <w:t>.1</w:t>
      </w:r>
      <w:r w:rsidR="00853EB9" w:rsidRPr="00E325AC">
        <w:rPr>
          <w:rFonts w:ascii="宋体" w:hAnsi="宋体" w:hint="eastAsia"/>
          <w:b/>
          <w:kern w:val="0"/>
          <w:szCs w:val="28"/>
        </w:rPr>
        <w:t>2</w:t>
      </w:r>
      <w:r w:rsidR="00C85FCD" w:rsidRPr="00E325AC">
        <w:rPr>
          <w:rFonts w:ascii="宋体" w:hAnsi="宋体" w:hint="eastAsia"/>
          <w:b/>
          <w:kern w:val="0"/>
          <w:szCs w:val="28"/>
        </w:rPr>
        <w:t xml:space="preserve">  </w:t>
      </w:r>
      <w:proofErr w:type="gramStart"/>
      <w:r w:rsidR="0020303B" w:rsidRPr="00E325AC">
        <w:rPr>
          <w:rFonts w:ascii="宋体" w:hAnsi="宋体" w:hint="eastAsia"/>
          <w:kern w:val="0"/>
          <w:szCs w:val="28"/>
        </w:rPr>
        <w:t>短槽连接</w:t>
      </w:r>
      <w:r w:rsidR="00374041" w:rsidRPr="00E325AC">
        <w:rPr>
          <w:rFonts w:asciiTheme="minorEastAsia" w:eastAsiaTheme="minorEastAsia" w:hAnsiTheme="minorEastAsia" w:hint="eastAsia"/>
          <w:kern w:val="0"/>
          <w:szCs w:val="28"/>
        </w:rPr>
        <w:t>应</w:t>
      </w:r>
      <w:proofErr w:type="gramEnd"/>
      <w:r w:rsidR="00374041" w:rsidRPr="00E325AC">
        <w:rPr>
          <w:rFonts w:asciiTheme="minorEastAsia" w:eastAsiaTheme="minorEastAsia" w:hAnsiTheme="minorEastAsia" w:hint="eastAsia"/>
          <w:kern w:val="0"/>
          <w:szCs w:val="28"/>
        </w:rPr>
        <w:t>满足下列要求：</w:t>
      </w:r>
    </w:p>
    <w:p w:rsidR="005845BC" w:rsidRPr="00E325AC" w:rsidRDefault="0020303B" w:rsidP="00C85FCD">
      <w:pPr>
        <w:ind w:firstLineChars="245" w:firstLine="689"/>
        <w:rPr>
          <w:rFonts w:ascii="宋体" w:hAnsi="宋体"/>
          <w:szCs w:val="28"/>
        </w:rPr>
      </w:pPr>
      <w:r w:rsidRPr="00E325AC">
        <w:rPr>
          <w:rFonts w:ascii="宋体" w:hAnsi="宋体" w:hint="eastAsia"/>
          <w:b/>
          <w:szCs w:val="28"/>
        </w:rPr>
        <w:t>1</w:t>
      </w:r>
      <w:r w:rsidR="005845BC" w:rsidRPr="00E325AC">
        <w:rPr>
          <w:rFonts w:ascii="宋体" w:hAnsi="宋体" w:hint="eastAsia"/>
          <w:b/>
          <w:szCs w:val="28"/>
        </w:rPr>
        <w:t xml:space="preserve"> </w:t>
      </w:r>
      <w:r w:rsidRPr="00E325AC">
        <w:rPr>
          <w:rFonts w:ascii="宋体" w:hAnsi="宋体"/>
          <w:szCs w:val="28"/>
        </w:rPr>
        <w:t>在垂直于</w:t>
      </w:r>
      <w:r w:rsidRPr="00E325AC">
        <w:rPr>
          <w:rFonts w:ascii="宋体" w:hAnsi="宋体" w:hint="eastAsia"/>
          <w:szCs w:val="28"/>
        </w:rPr>
        <w:t>板</w:t>
      </w:r>
      <w:r w:rsidRPr="00E325AC">
        <w:rPr>
          <w:rFonts w:ascii="宋体" w:hAnsi="宋体"/>
          <w:szCs w:val="28"/>
        </w:rPr>
        <w:t>面</w:t>
      </w:r>
      <w:r w:rsidRPr="00E325AC">
        <w:rPr>
          <w:rFonts w:ascii="宋体" w:hAnsi="宋体" w:hint="eastAsia"/>
          <w:szCs w:val="28"/>
        </w:rPr>
        <w:t>方向</w:t>
      </w:r>
      <w:r w:rsidRPr="00E325AC">
        <w:rPr>
          <w:rFonts w:ascii="宋体" w:hAnsi="宋体"/>
          <w:szCs w:val="28"/>
        </w:rPr>
        <w:t>的荷载作用下，</w:t>
      </w:r>
      <w:r w:rsidRPr="00E325AC">
        <w:rPr>
          <w:rFonts w:ascii="宋体" w:hAnsi="宋体" w:hint="eastAsia"/>
          <w:szCs w:val="28"/>
        </w:rPr>
        <w:t>短槽</w:t>
      </w:r>
      <w:r w:rsidRPr="00E325AC">
        <w:rPr>
          <w:rFonts w:ascii="宋体" w:hAnsi="宋体"/>
          <w:szCs w:val="28"/>
        </w:rPr>
        <w:t>槽口处最大弯曲应力标准值</w:t>
      </w:r>
      <w:r w:rsidRPr="00E325AC">
        <w:rPr>
          <w:rFonts w:ascii="宋体" w:hAnsi="宋体" w:hint="eastAsia"/>
          <w:szCs w:val="28"/>
        </w:rPr>
        <w:t>可</w:t>
      </w:r>
    </w:p>
    <w:p w:rsidR="0020303B" w:rsidRPr="00E325AC" w:rsidRDefault="0020303B" w:rsidP="005845BC">
      <w:pPr>
        <w:rPr>
          <w:rFonts w:ascii="宋体" w:hAnsi="宋体"/>
          <w:szCs w:val="28"/>
        </w:rPr>
      </w:pPr>
      <w:r w:rsidRPr="00E325AC">
        <w:rPr>
          <w:rFonts w:ascii="宋体" w:hAnsi="宋体" w:hint="eastAsia"/>
          <w:szCs w:val="28"/>
        </w:rPr>
        <w:t>依据</w:t>
      </w:r>
      <w:r w:rsidR="004C6692" w:rsidRPr="00E325AC">
        <w:rPr>
          <w:rFonts w:ascii="宋体" w:hAnsi="宋体" w:hint="eastAsia"/>
          <w:szCs w:val="28"/>
        </w:rPr>
        <w:t>7.4</w:t>
      </w:r>
      <w:r w:rsidRPr="00E325AC">
        <w:rPr>
          <w:rFonts w:ascii="宋体" w:hAnsi="宋体" w:hint="eastAsia"/>
          <w:szCs w:val="28"/>
        </w:rPr>
        <w:t>.1</w:t>
      </w:r>
      <w:r w:rsidR="00853EB9" w:rsidRPr="00E325AC">
        <w:rPr>
          <w:rFonts w:ascii="宋体" w:hAnsi="宋体" w:hint="eastAsia"/>
          <w:szCs w:val="28"/>
        </w:rPr>
        <w:t>2</w:t>
      </w:r>
      <w:r w:rsidRPr="00E325AC">
        <w:rPr>
          <w:rFonts w:ascii="宋体" w:hAnsi="宋体" w:hint="eastAsia"/>
          <w:szCs w:val="28"/>
        </w:rPr>
        <w:t>）公式计算，短槽</w:t>
      </w:r>
      <w:r w:rsidRPr="00E325AC">
        <w:rPr>
          <w:rFonts w:ascii="宋体" w:hAnsi="宋体"/>
          <w:szCs w:val="28"/>
        </w:rPr>
        <w:t>槽口处最大弯曲应力设计值</w:t>
      </w:r>
      <w:r w:rsidRPr="00E325AC">
        <w:rPr>
          <w:rFonts w:ascii="宋体" w:hAnsi="宋体" w:hint="eastAsia"/>
          <w:szCs w:val="28"/>
        </w:rPr>
        <w:t>应满足</w:t>
      </w:r>
      <w:r w:rsidR="004C6692" w:rsidRPr="00E325AC">
        <w:rPr>
          <w:rFonts w:ascii="宋体" w:hAnsi="宋体" w:hint="eastAsia"/>
          <w:szCs w:val="28"/>
        </w:rPr>
        <w:t>7.4</w:t>
      </w:r>
      <w:r w:rsidRPr="00E325AC">
        <w:rPr>
          <w:rFonts w:ascii="宋体" w:hAnsi="宋体" w:hint="eastAsia"/>
          <w:szCs w:val="28"/>
        </w:rPr>
        <w:t>.1</w:t>
      </w:r>
      <w:r w:rsidR="00853EB9" w:rsidRPr="00E325AC">
        <w:rPr>
          <w:rFonts w:ascii="宋体" w:hAnsi="宋体" w:hint="eastAsia"/>
          <w:szCs w:val="28"/>
        </w:rPr>
        <w:t>2</w:t>
      </w:r>
      <w:r w:rsidRPr="00E325AC">
        <w:rPr>
          <w:rFonts w:ascii="宋体" w:hAnsi="宋体" w:hint="eastAsia"/>
          <w:szCs w:val="28"/>
        </w:rPr>
        <w:t>）公式的判别要求。</w:t>
      </w:r>
    </w:p>
    <w:p w:rsidR="0020303B" w:rsidRPr="00E325AC" w:rsidRDefault="0020303B" w:rsidP="0020303B">
      <w:pPr>
        <w:ind w:leftChars="200" w:left="560" w:firstLineChars="98" w:firstLine="275"/>
        <w:rPr>
          <w:rFonts w:ascii="宋体" w:hAnsi="宋体"/>
          <w:szCs w:val="28"/>
        </w:rPr>
      </w:pPr>
      <w:r w:rsidRPr="00E325AC">
        <w:rPr>
          <w:rFonts w:ascii="宋体" w:hAnsi="宋体" w:hint="eastAsia"/>
          <w:b/>
          <w:szCs w:val="28"/>
        </w:rPr>
        <w:t>2</w:t>
      </w:r>
      <w:r w:rsidR="005845BC" w:rsidRPr="00E325AC">
        <w:rPr>
          <w:rFonts w:ascii="宋体" w:hAnsi="宋体" w:hint="eastAsia"/>
          <w:b/>
          <w:szCs w:val="28"/>
        </w:rPr>
        <w:t xml:space="preserve"> </w:t>
      </w:r>
      <w:r w:rsidRPr="00E325AC">
        <w:rPr>
          <w:rFonts w:ascii="宋体" w:hAnsi="宋体" w:hint="eastAsia"/>
          <w:szCs w:val="28"/>
        </w:rPr>
        <w:t>短槽槽口承受</w:t>
      </w:r>
      <w:r w:rsidRPr="00E325AC">
        <w:rPr>
          <w:rFonts w:ascii="宋体" w:hAnsi="宋体"/>
          <w:szCs w:val="28"/>
        </w:rPr>
        <w:t>垂直于</w:t>
      </w:r>
      <w:r w:rsidRPr="00E325AC">
        <w:rPr>
          <w:rFonts w:ascii="宋体" w:hAnsi="宋体" w:hint="eastAsia"/>
          <w:szCs w:val="28"/>
        </w:rPr>
        <w:t>板</w:t>
      </w:r>
      <w:r w:rsidRPr="00E325AC">
        <w:rPr>
          <w:rFonts w:ascii="宋体" w:hAnsi="宋体"/>
          <w:szCs w:val="28"/>
        </w:rPr>
        <w:t>面</w:t>
      </w:r>
      <w:r w:rsidRPr="00E325AC">
        <w:rPr>
          <w:rFonts w:ascii="宋体" w:hAnsi="宋体" w:hint="eastAsia"/>
          <w:szCs w:val="28"/>
        </w:rPr>
        <w:t>方向的</w:t>
      </w:r>
      <w:r w:rsidRPr="00E325AC">
        <w:rPr>
          <w:rFonts w:ascii="宋体" w:hAnsi="宋体"/>
          <w:szCs w:val="28"/>
        </w:rPr>
        <w:t>荷载标准值</w:t>
      </w:r>
      <w:r w:rsidRPr="00E325AC">
        <w:rPr>
          <w:rFonts w:ascii="宋体" w:hAnsi="宋体" w:hint="eastAsia"/>
          <w:szCs w:val="28"/>
        </w:rPr>
        <w:t>，按下式计算</w:t>
      </w:r>
    </w:p>
    <w:p w:rsidR="0020303B" w:rsidRPr="00E325AC" w:rsidRDefault="0020303B" w:rsidP="0020303B">
      <w:pPr>
        <w:ind w:left="420"/>
        <w:rPr>
          <w:rFonts w:ascii="宋体" w:hAnsi="宋体"/>
          <w:szCs w:val="28"/>
        </w:rPr>
      </w:pPr>
      <w:r w:rsidRPr="00E325AC">
        <w:rPr>
          <w:rFonts w:ascii="宋体" w:hAnsi="宋体" w:hint="eastAsia"/>
          <w:szCs w:val="28"/>
        </w:rPr>
        <w:tab/>
        <w:t>对边短槽连接时</w:t>
      </w:r>
      <w:r w:rsidR="005845BC" w:rsidRPr="00E325AC">
        <w:rPr>
          <w:rFonts w:ascii="宋体" w:hAnsi="宋体" w:hint="eastAsia"/>
          <w:szCs w:val="28"/>
        </w:rPr>
        <w:t xml:space="preserve">    </w:t>
      </w:r>
      <m:oMath>
        <m:sSub>
          <m:sSubPr>
            <m:ctrlPr>
              <w:rPr>
                <w:rFonts w:ascii="Cambria Math" w:hAnsi="Cambria Math"/>
                <w:szCs w:val="21"/>
              </w:rPr>
            </m:ctrlPr>
          </m:sSubPr>
          <m:e>
            <m:r>
              <m:rPr>
                <m:sty m:val="p"/>
              </m:rPr>
              <w:rPr>
                <w:rFonts w:ascii="Cambria Math" w:hAnsi="Cambria Math"/>
                <w:szCs w:val="21"/>
              </w:rPr>
              <m:t>F</m:t>
            </m:r>
          </m:e>
          <m:sub>
            <m:r>
              <m:rPr>
                <m:sty m:val="p"/>
              </m:rPr>
              <w:rPr>
                <w:rFonts w:ascii="Cambria Math" w:hAnsi="Cambria Math"/>
                <w:szCs w:val="21"/>
              </w:rPr>
              <m:t>sd</m:t>
            </m:r>
          </m:sub>
        </m:sSub>
        <m:r>
          <m:rPr>
            <m:sty m:val="p"/>
          </m:rPr>
          <w:rPr>
            <w:rFonts w:ascii="Cambria Math" w:hAnsi="Cambria Math"/>
            <w:szCs w:val="21"/>
          </w:rPr>
          <m:t>=</m:t>
        </m:r>
        <m:f>
          <m:fPr>
            <m:ctrlPr>
              <w:rPr>
                <w:rFonts w:ascii="Cambria Math" w:hAnsi="Cambria Math"/>
                <w:szCs w:val="21"/>
              </w:rPr>
            </m:ctrlPr>
          </m:fPr>
          <m:num>
            <m:sSub>
              <m:sSubPr>
                <m:ctrlPr>
                  <w:rPr>
                    <w:rFonts w:ascii="Cambria Math" w:hAnsi="Cambria Math"/>
                    <w:szCs w:val="21"/>
                  </w:rPr>
                </m:ctrlPr>
              </m:sSubPr>
              <m:e>
                <m:r>
                  <m:rPr>
                    <m:sty m:val="p"/>
                  </m:rPr>
                  <w:rPr>
                    <w:rFonts w:ascii="Cambria Math" w:hAnsi="Cambria Math"/>
                    <w:szCs w:val="21"/>
                  </w:rPr>
                  <m:t>q</m:t>
                </m:r>
              </m:e>
              <m:sub>
                <m:r>
                  <m:rPr>
                    <m:sty m:val="p"/>
                  </m:rPr>
                  <w:rPr>
                    <w:rFonts w:ascii="Cambria Math" w:hAnsi="Cambria Math"/>
                    <w:szCs w:val="21"/>
                  </w:rPr>
                  <m:t>k</m:t>
                </m:r>
              </m:sub>
            </m:sSub>
            <m:r>
              <m:rPr>
                <m:sty m:val="p"/>
              </m:rPr>
              <w:rPr>
                <w:rFonts w:ascii="Cambria Math" w:hAnsi="Cambria Math"/>
                <w:szCs w:val="21"/>
              </w:rPr>
              <m:t>ab</m:t>
            </m:r>
          </m:num>
          <m:den>
            <m:r>
              <m:rPr>
                <m:sty m:val="p"/>
              </m:rPr>
              <w:rPr>
                <w:rFonts w:ascii="Cambria Math" w:hAnsi="Cambria Math"/>
                <w:szCs w:val="21"/>
              </w:rPr>
              <m:t>2n</m:t>
            </m:r>
          </m:den>
        </m:f>
      </m:oMath>
      <w:r w:rsidR="005845BC" w:rsidRPr="00E325AC">
        <w:rPr>
          <w:rFonts w:ascii="宋体" w:hAnsi="宋体" w:hint="eastAsia"/>
          <w:szCs w:val="21"/>
        </w:rPr>
        <w:t xml:space="preserve">                        </w:t>
      </w:r>
      <w:r w:rsidRPr="00E325AC">
        <w:rPr>
          <w:rFonts w:hint="eastAsia"/>
          <w:szCs w:val="28"/>
        </w:rPr>
        <w:t>（</w:t>
      </w:r>
      <w:r w:rsidR="004C6692" w:rsidRPr="00E325AC">
        <w:rPr>
          <w:b/>
          <w:bCs/>
          <w:szCs w:val="28"/>
        </w:rPr>
        <w:t>7.4</w:t>
      </w:r>
      <w:r w:rsidRPr="00E325AC">
        <w:rPr>
          <w:b/>
          <w:bCs/>
          <w:szCs w:val="28"/>
        </w:rPr>
        <w:t>. 1</w:t>
      </w:r>
      <w:r w:rsidR="00853EB9" w:rsidRPr="00E325AC">
        <w:rPr>
          <w:b/>
          <w:bCs/>
          <w:szCs w:val="28"/>
        </w:rPr>
        <w:t>2</w:t>
      </w:r>
      <w:r w:rsidRPr="00E325AC">
        <w:rPr>
          <w:b/>
          <w:bCs/>
          <w:szCs w:val="28"/>
        </w:rPr>
        <w:t>-1</w:t>
      </w:r>
      <w:r w:rsidRPr="00E325AC">
        <w:rPr>
          <w:rFonts w:hint="eastAsia"/>
          <w:szCs w:val="28"/>
        </w:rPr>
        <w:t>）</w:t>
      </w:r>
    </w:p>
    <w:p w:rsidR="0020303B" w:rsidRPr="00E325AC" w:rsidRDefault="0020303B" w:rsidP="005845BC">
      <w:pPr>
        <w:rPr>
          <w:rFonts w:ascii="宋体" w:hAnsi="宋体"/>
          <w:szCs w:val="28"/>
        </w:rPr>
      </w:pPr>
      <w:r w:rsidRPr="00E325AC">
        <w:rPr>
          <w:rFonts w:ascii="宋体" w:hAnsi="宋体" w:hint="eastAsia"/>
          <w:szCs w:val="28"/>
        </w:rPr>
        <w:t>式中：F</w:t>
      </w:r>
      <w:r w:rsidRPr="00E325AC">
        <w:rPr>
          <w:rFonts w:ascii="宋体" w:hAnsi="宋体" w:hint="eastAsia"/>
          <w:szCs w:val="28"/>
          <w:vertAlign w:val="subscript"/>
        </w:rPr>
        <w:t>sd</w:t>
      </w:r>
      <w:r w:rsidR="00D16AD6" w:rsidRPr="00E325AC">
        <w:rPr>
          <w:rFonts w:eastAsia="黑体"/>
          <w:szCs w:val="28"/>
        </w:rPr>
        <w:t>——</w:t>
      </w:r>
      <w:r w:rsidRPr="00E325AC">
        <w:rPr>
          <w:rFonts w:ascii="宋体" w:hAnsi="宋体" w:hint="eastAsia"/>
          <w:szCs w:val="28"/>
        </w:rPr>
        <w:t>槽口承受</w:t>
      </w:r>
      <w:r w:rsidRPr="00E325AC">
        <w:rPr>
          <w:rFonts w:ascii="宋体" w:hAnsi="宋体"/>
          <w:szCs w:val="28"/>
        </w:rPr>
        <w:t>垂直于</w:t>
      </w:r>
      <w:r w:rsidRPr="00E325AC">
        <w:rPr>
          <w:rFonts w:ascii="宋体" w:hAnsi="宋体" w:hint="eastAsia"/>
          <w:szCs w:val="28"/>
        </w:rPr>
        <w:t>板</w:t>
      </w:r>
      <w:r w:rsidRPr="00E325AC">
        <w:rPr>
          <w:rFonts w:ascii="宋体" w:hAnsi="宋体"/>
          <w:szCs w:val="28"/>
        </w:rPr>
        <w:t>面</w:t>
      </w:r>
      <w:r w:rsidRPr="00E325AC">
        <w:rPr>
          <w:rFonts w:ascii="宋体" w:hAnsi="宋体" w:hint="eastAsia"/>
          <w:szCs w:val="28"/>
        </w:rPr>
        <w:t>方向的</w:t>
      </w:r>
      <w:r w:rsidRPr="00E325AC">
        <w:rPr>
          <w:rFonts w:ascii="宋体" w:hAnsi="宋体"/>
          <w:szCs w:val="28"/>
        </w:rPr>
        <w:t>荷载标准值（</w:t>
      </w:r>
      <w:r w:rsidRPr="00E325AC">
        <w:rPr>
          <w:rFonts w:ascii="宋体" w:hAnsi="宋体" w:hint="eastAsia"/>
          <w:szCs w:val="28"/>
        </w:rPr>
        <w:t>N</w:t>
      </w:r>
      <w:r w:rsidRPr="00E325AC">
        <w:rPr>
          <w:rFonts w:ascii="宋体" w:hAnsi="宋体"/>
          <w:szCs w:val="28"/>
        </w:rPr>
        <w:t>）</w:t>
      </w:r>
      <w:r w:rsidR="005845BC" w:rsidRPr="00E325AC">
        <w:rPr>
          <w:rFonts w:ascii="宋体" w:hAnsi="宋体"/>
          <w:szCs w:val="28"/>
        </w:rPr>
        <w:t>；</w:t>
      </w:r>
    </w:p>
    <w:p w:rsidR="0020303B" w:rsidRPr="00E325AC" w:rsidRDefault="0020303B" w:rsidP="0020303B">
      <w:pPr>
        <w:ind w:left="420"/>
        <w:rPr>
          <w:rFonts w:ascii="宋体" w:hAnsi="宋体"/>
          <w:szCs w:val="28"/>
        </w:rPr>
      </w:pPr>
      <w:r w:rsidRPr="00E325AC">
        <w:rPr>
          <w:rFonts w:ascii="宋体" w:hAnsi="宋体" w:hint="eastAsia"/>
          <w:szCs w:val="28"/>
        </w:rPr>
        <w:tab/>
      </w:r>
      <w:r w:rsidRPr="00E325AC">
        <w:rPr>
          <w:rFonts w:ascii="宋体" w:hAnsi="宋体"/>
          <w:szCs w:val="28"/>
        </w:rPr>
        <w:t>q</w:t>
      </w:r>
      <w:r w:rsidRPr="00E325AC">
        <w:rPr>
          <w:rFonts w:ascii="宋体" w:hAnsi="宋体"/>
          <w:szCs w:val="28"/>
          <w:vertAlign w:val="subscript"/>
        </w:rPr>
        <w:t>k</w:t>
      </w:r>
      <w:r w:rsidR="00D16AD6" w:rsidRPr="00E325AC">
        <w:rPr>
          <w:rFonts w:eastAsia="黑体"/>
          <w:szCs w:val="28"/>
        </w:rPr>
        <w:t>——</w:t>
      </w:r>
      <w:r w:rsidRPr="00E325AC">
        <w:rPr>
          <w:rFonts w:ascii="宋体" w:hAnsi="宋体"/>
          <w:szCs w:val="28"/>
        </w:rPr>
        <w:t>垂直于</w:t>
      </w:r>
      <w:r w:rsidRPr="00E325AC">
        <w:rPr>
          <w:rFonts w:ascii="宋体" w:hAnsi="宋体" w:hint="eastAsia"/>
          <w:szCs w:val="28"/>
        </w:rPr>
        <w:t>板</w:t>
      </w:r>
      <w:r w:rsidRPr="00E325AC">
        <w:rPr>
          <w:rFonts w:ascii="宋体" w:hAnsi="宋体"/>
          <w:szCs w:val="28"/>
        </w:rPr>
        <w:t>面</w:t>
      </w:r>
      <w:r w:rsidRPr="00E325AC">
        <w:rPr>
          <w:rFonts w:ascii="宋体" w:hAnsi="宋体" w:hint="eastAsia"/>
          <w:szCs w:val="28"/>
        </w:rPr>
        <w:t>方向</w:t>
      </w:r>
      <w:r w:rsidRPr="00E325AC">
        <w:rPr>
          <w:rFonts w:ascii="宋体" w:hAnsi="宋体"/>
          <w:szCs w:val="28"/>
        </w:rPr>
        <w:t>的荷载标准值（N/mm</w:t>
      </w:r>
      <w:r w:rsidRPr="00E325AC">
        <w:rPr>
          <w:rFonts w:ascii="宋体" w:hAnsi="宋体"/>
          <w:szCs w:val="28"/>
          <w:vertAlign w:val="superscript"/>
        </w:rPr>
        <w:t>2</w:t>
      </w:r>
      <w:r w:rsidRPr="00E325AC">
        <w:rPr>
          <w:rFonts w:ascii="宋体" w:hAnsi="宋体"/>
          <w:szCs w:val="28"/>
        </w:rPr>
        <w:t>）</w:t>
      </w:r>
      <w:r w:rsidR="005845BC" w:rsidRPr="00E325AC">
        <w:rPr>
          <w:rFonts w:ascii="宋体" w:hAnsi="宋体"/>
          <w:szCs w:val="28"/>
        </w:rPr>
        <w:t>；</w:t>
      </w:r>
    </w:p>
    <w:p w:rsidR="0020303B" w:rsidRPr="00E325AC" w:rsidRDefault="0020303B" w:rsidP="0020303B">
      <w:pPr>
        <w:ind w:left="420"/>
        <w:rPr>
          <w:rFonts w:ascii="宋体" w:hAnsi="宋体"/>
          <w:szCs w:val="28"/>
        </w:rPr>
      </w:pPr>
      <w:r w:rsidRPr="00E325AC">
        <w:rPr>
          <w:rFonts w:ascii="宋体" w:hAnsi="宋体" w:hint="eastAsia"/>
          <w:szCs w:val="28"/>
        </w:rPr>
        <w:tab/>
        <w:t>a</w:t>
      </w:r>
      <w:r w:rsidR="00D16AD6" w:rsidRPr="00E325AC">
        <w:rPr>
          <w:rFonts w:eastAsia="黑体"/>
          <w:szCs w:val="28"/>
        </w:rPr>
        <w:t>——</w:t>
      </w:r>
      <w:r w:rsidRPr="00E325AC">
        <w:rPr>
          <w:rFonts w:ascii="宋体" w:hAnsi="宋体" w:hint="eastAsia"/>
          <w:szCs w:val="28"/>
        </w:rPr>
        <w:t>面板短边边长（mm）</w:t>
      </w:r>
      <w:r w:rsidR="005845BC" w:rsidRPr="00E325AC">
        <w:rPr>
          <w:rFonts w:ascii="宋体" w:hAnsi="宋体" w:hint="eastAsia"/>
          <w:szCs w:val="28"/>
        </w:rPr>
        <w:t>；</w:t>
      </w:r>
    </w:p>
    <w:p w:rsidR="0020303B" w:rsidRPr="00E325AC" w:rsidRDefault="0020303B" w:rsidP="0020303B">
      <w:pPr>
        <w:ind w:left="420"/>
        <w:rPr>
          <w:rFonts w:ascii="宋体" w:hAnsi="宋体"/>
          <w:b/>
          <w:szCs w:val="28"/>
        </w:rPr>
      </w:pPr>
      <w:r w:rsidRPr="00E325AC">
        <w:rPr>
          <w:rFonts w:ascii="宋体" w:hAnsi="宋体" w:hint="eastAsia"/>
          <w:szCs w:val="28"/>
        </w:rPr>
        <w:tab/>
        <w:t>b</w:t>
      </w:r>
      <w:r w:rsidR="00D16AD6" w:rsidRPr="00E325AC">
        <w:rPr>
          <w:rFonts w:eastAsia="黑体"/>
          <w:szCs w:val="28"/>
        </w:rPr>
        <w:t>——</w:t>
      </w:r>
      <w:r w:rsidRPr="00E325AC">
        <w:rPr>
          <w:rFonts w:ascii="宋体" w:hAnsi="宋体" w:hint="eastAsia"/>
          <w:szCs w:val="28"/>
        </w:rPr>
        <w:t>面板长边边长（mm）</w:t>
      </w:r>
      <w:r w:rsidR="005845BC" w:rsidRPr="00E325AC">
        <w:rPr>
          <w:rFonts w:ascii="宋体" w:hAnsi="宋体" w:hint="eastAsia"/>
          <w:szCs w:val="28"/>
        </w:rPr>
        <w:t>。</w:t>
      </w:r>
    </w:p>
    <w:p w:rsidR="0020303B" w:rsidRPr="00E325AC" w:rsidRDefault="0020303B" w:rsidP="0020303B">
      <w:pPr>
        <w:ind w:leftChars="200" w:left="560" w:firstLineChars="98" w:firstLine="275"/>
        <w:rPr>
          <w:rFonts w:ascii="宋体" w:hAnsi="宋体"/>
          <w:szCs w:val="28"/>
        </w:rPr>
      </w:pPr>
      <w:r w:rsidRPr="00E325AC">
        <w:rPr>
          <w:rFonts w:ascii="宋体" w:hAnsi="宋体" w:hint="eastAsia"/>
          <w:b/>
          <w:szCs w:val="28"/>
        </w:rPr>
        <w:t>3</w:t>
      </w:r>
      <w:r w:rsidR="005845BC" w:rsidRPr="00E325AC">
        <w:rPr>
          <w:rFonts w:ascii="宋体" w:hAnsi="宋体" w:hint="eastAsia"/>
          <w:b/>
          <w:szCs w:val="28"/>
        </w:rPr>
        <w:t xml:space="preserve"> </w:t>
      </w:r>
      <w:r w:rsidRPr="00E325AC">
        <w:rPr>
          <w:rFonts w:ascii="宋体" w:hAnsi="宋体" w:hint="eastAsia"/>
          <w:szCs w:val="28"/>
        </w:rPr>
        <w:t>短</w:t>
      </w:r>
      <w:r w:rsidRPr="00E325AC">
        <w:rPr>
          <w:rFonts w:ascii="宋体" w:hAnsi="宋体"/>
          <w:szCs w:val="28"/>
        </w:rPr>
        <w:t>槽</w:t>
      </w:r>
      <w:r w:rsidRPr="00E325AC">
        <w:rPr>
          <w:rFonts w:ascii="宋体" w:hAnsi="宋体" w:hint="eastAsia"/>
          <w:szCs w:val="28"/>
        </w:rPr>
        <w:t>连接构造应符合</w:t>
      </w:r>
      <w:r w:rsidRPr="00E325AC">
        <w:rPr>
          <w:rFonts w:ascii="宋体" w:hAnsi="宋体"/>
          <w:szCs w:val="28"/>
        </w:rPr>
        <w:t>下列规定：</w:t>
      </w:r>
    </w:p>
    <w:p w:rsidR="0020303B" w:rsidRPr="00E325AC" w:rsidRDefault="0020303B" w:rsidP="00C85FCD">
      <w:pPr>
        <w:ind w:leftChars="302" w:left="846" w:firstLineChars="50" w:firstLine="141"/>
        <w:rPr>
          <w:rFonts w:ascii="宋体" w:hAnsi="宋体"/>
          <w:szCs w:val="28"/>
        </w:rPr>
      </w:pPr>
      <w:r w:rsidRPr="00E325AC">
        <w:rPr>
          <w:rFonts w:ascii="宋体" w:hAnsi="宋体" w:hint="eastAsia"/>
          <w:b/>
          <w:szCs w:val="28"/>
        </w:rPr>
        <w:t>1)</w:t>
      </w:r>
      <w:r w:rsidRPr="00E325AC">
        <w:rPr>
          <w:rFonts w:ascii="宋体" w:hAnsi="宋体" w:hint="eastAsia"/>
          <w:szCs w:val="28"/>
        </w:rPr>
        <w:t>每个石材板块宜不少于4个挂件，</w:t>
      </w:r>
      <w:r w:rsidRPr="00E325AC">
        <w:rPr>
          <w:rFonts w:ascii="宋体" w:hAnsi="宋体"/>
          <w:szCs w:val="28"/>
        </w:rPr>
        <w:t>螺栓应为不锈钢。</w:t>
      </w:r>
    </w:p>
    <w:p w:rsidR="0020303B" w:rsidRPr="00E325AC" w:rsidRDefault="0020303B" w:rsidP="00C85FCD">
      <w:pPr>
        <w:ind w:leftChars="302" w:left="846" w:firstLineChars="50" w:firstLine="141"/>
        <w:rPr>
          <w:rFonts w:ascii="宋体" w:hAnsi="宋体"/>
          <w:szCs w:val="28"/>
        </w:rPr>
      </w:pPr>
      <w:r w:rsidRPr="00E325AC">
        <w:rPr>
          <w:rFonts w:ascii="宋体" w:hAnsi="宋体" w:hint="eastAsia"/>
          <w:b/>
          <w:szCs w:val="28"/>
        </w:rPr>
        <w:t>2)</w:t>
      </w:r>
      <w:r w:rsidRPr="00E325AC">
        <w:rPr>
          <w:rFonts w:ascii="宋体" w:hAnsi="宋体" w:hint="eastAsia"/>
          <w:szCs w:val="28"/>
        </w:rPr>
        <w:t>石板开槽后不得有损坏或崩裂现象。</w:t>
      </w:r>
    </w:p>
    <w:p w:rsidR="0020303B" w:rsidRPr="00E325AC" w:rsidRDefault="0020303B" w:rsidP="0020303B">
      <w:pPr>
        <w:ind w:leftChars="200" w:left="560" w:firstLineChars="98" w:firstLine="275"/>
        <w:rPr>
          <w:rFonts w:ascii="宋体" w:hAnsi="宋体"/>
          <w:szCs w:val="28"/>
        </w:rPr>
      </w:pPr>
      <w:r w:rsidRPr="00E325AC">
        <w:rPr>
          <w:rFonts w:ascii="宋体" w:hAnsi="宋体" w:hint="eastAsia"/>
          <w:b/>
          <w:szCs w:val="28"/>
        </w:rPr>
        <w:t>4</w:t>
      </w:r>
      <w:r w:rsidR="005845BC" w:rsidRPr="00E325AC">
        <w:rPr>
          <w:rFonts w:ascii="宋体" w:hAnsi="宋体" w:hint="eastAsia"/>
          <w:b/>
          <w:szCs w:val="28"/>
        </w:rPr>
        <w:t xml:space="preserve"> </w:t>
      </w:r>
      <w:r w:rsidRPr="00E325AC">
        <w:rPr>
          <w:rFonts w:ascii="宋体" w:hAnsi="宋体" w:hint="eastAsia"/>
          <w:szCs w:val="28"/>
        </w:rPr>
        <w:t>短槽</w:t>
      </w:r>
      <w:r w:rsidRPr="00E325AC">
        <w:rPr>
          <w:rFonts w:ascii="宋体" w:hAnsi="宋体"/>
          <w:szCs w:val="28"/>
        </w:rPr>
        <w:t>连接注意事项：</w:t>
      </w:r>
    </w:p>
    <w:p w:rsidR="0020303B" w:rsidRPr="00E325AC" w:rsidRDefault="0020303B" w:rsidP="00C85FCD">
      <w:pPr>
        <w:ind w:leftChars="350" w:left="1402" w:hangingChars="150" w:hanging="422"/>
        <w:rPr>
          <w:rFonts w:ascii="宋体" w:hAnsi="宋体"/>
          <w:szCs w:val="28"/>
        </w:rPr>
      </w:pPr>
      <w:r w:rsidRPr="00E325AC">
        <w:rPr>
          <w:rFonts w:ascii="宋体" w:hAnsi="宋体" w:hint="eastAsia"/>
          <w:b/>
          <w:szCs w:val="28"/>
        </w:rPr>
        <w:t>1)</w:t>
      </w:r>
      <w:r w:rsidR="005845BC" w:rsidRPr="00E325AC">
        <w:rPr>
          <w:rFonts w:ascii="宋体" w:hAnsi="宋体" w:hint="eastAsia"/>
          <w:szCs w:val="28"/>
        </w:rPr>
        <w:t xml:space="preserve"> </w:t>
      </w:r>
      <w:r w:rsidRPr="00E325AC">
        <w:rPr>
          <w:rFonts w:ascii="宋体" w:hAnsi="宋体" w:hint="eastAsia"/>
          <w:szCs w:val="28"/>
        </w:rPr>
        <w:t>挂件的厚度、</w:t>
      </w:r>
      <w:r w:rsidRPr="00E325AC">
        <w:rPr>
          <w:rFonts w:ascii="宋体" w:hAnsi="宋体"/>
          <w:szCs w:val="28"/>
        </w:rPr>
        <w:t>高度</w:t>
      </w:r>
      <w:r w:rsidRPr="00E325AC">
        <w:rPr>
          <w:rFonts w:ascii="宋体" w:hAnsi="宋体" w:hint="eastAsia"/>
          <w:szCs w:val="28"/>
        </w:rPr>
        <w:t>的</w:t>
      </w:r>
      <w:r w:rsidRPr="00E325AC">
        <w:rPr>
          <w:rFonts w:ascii="宋体" w:hAnsi="宋体"/>
          <w:szCs w:val="28"/>
        </w:rPr>
        <w:t>设计</w:t>
      </w:r>
      <w:r w:rsidRPr="00E325AC">
        <w:rPr>
          <w:rFonts w:ascii="宋体" w:hAnsi="宋体" w:hint="eastAsia"/>
          <w:szCs w:val="28"/>
        </w:rPr>
        <w:t>，应能承受设计</w:t>
      </w:r>
      <w:r w:rsidRPr="00E325AC">
        <w:rPr>
          <w:rFonts w:ascii="宋体" w:hAnsi="宋体"/>
          <w:szCs w:val="28"/>
        </w:rPr>
        <w:t>荷载</w:t>
      </w:r>
      <w:r w:rsidRPr="00E325AC">
        <w:rPr>
          <w:rFonts w:ascii="宋体" w:hAnsi="宋体" w:hint="eastAsia"/>
          <w:szCs w:val="28"/>
        </w:rPr>
        <w:t>，确保变形不会引起撬动或降低其</w:t>
      </w:r>
      <w:r w:rsidRPr="00E325AC">
        <w:rPr>
          <w:rFonts w:ascii="宋体" w:hAnsi="宋体"/>
          <w:szCs w:val="28"/>
        </w:rPr>
        <w:t>承载</w:t>
      </w:r>
      <w:r w:rsidRPr="00E325AC">
        <w:rPr>
          <w:rFonts w:ascii="宋体" w:hAnsi="宋体" w:hint="eastAsia"/>
          <w:szCs w:val="28"/>
        </w:rPr>
        <w:t>能力。</w:t>
      </w:r>
    </w:p>
    <w:p w:rsidR="0020303B" w:rsidRPr="00E325AC" w:rsidRDefault="0020303B" w:rsidP="00C85FCD">
      <w:pPr>
        <w:ind w:leftChars="350" w:left="1402" w:hangingChars="150" w:hanging="422"/>
        <w:rPr>
          <w:rFonts w:ascii="宋体" w:hAnsi="宋体"/>
          <w:szCs w:val="28"/>
        </w:rPr>
      </w:pPr>
      <w:r w:rsidRPr="00E325AC">
        <w:rPr>
          <w:rFonts w:ascii="宋体" w:hAnsi="宋体" w:hint="eastAsia"/>
          <w:b/>
          <w:szCs w:val="28"/>
        </w:rPr>
        <w:t>2)</w:t>
      </w:r>
      <w:r w:rsidR="00C85FCD" w:rsidRPr="00E325AC">
        <w:rPr>
          <w:rFonts w:ascii="宋体" w:hAnsi="宋体" w:hint="eastAsia"/>
          <w:szCs w:val="28"/>
        </w:rPr>
        <w:t xml:space="preserve"> </w:t>
      </w:r>
      <w:r w:rsidRPr="00E325AC">
        <w:rPr>
          <w:rFonts w:ascii="宋体" w:hAnsi="宋体" w:hint="eastAsia"/>
          <w:szCs w:val="28"/>
        </w:rPr>
        <w:t>放置垫片以</w:t>
      </w:r>
      <w:r w:rsidRPr="00E325AC">
        <w:rPr>
          <w:rFonts w:ascii="宋体" w:hAnsi="宋体"/>
          <w:szCs w:val="28"/>
        </w:rPr>
        <w:t>承重，</w:t>
      </w:r>
      <w:r w:rsidRPr="00E325AC">
        <w:rPr>
          <w:rFonts w:ascii="宋体" w:hAnsi="宋体" w:hint="eastAsia"/>
          <w:szCs w:val="28"/>
        </w:rPr>
        <w:t>并调整其高度以保持间隙，并避免出现意外的应力</w:t>
      </w:r>
      <w:proofErr w:type="gramStart"/>
      <w:r w:rsidRPr="00E325AC">
        <w:rPr>
          <w:rFonts w:ascii="宋体" w:hAnsi="宋体" w:hint="eastAsia"/>
          <w:szCs w:val="28"/>
        </w:rPr>
        <w:t>或传力路径</w:t>
      </w:r>
      <w:proofErr w:type="gramEnd"/>
      <w:r w:rsidRPr="00E325AC">
        <w:rPr>
          <w:rFonts w:ascii="宋体" w:hAnsi="宋体" w:hint="eastAsia"/>
          <w:szCs w:val="28"/>
        </w:rPr>
        <w:t>。</w:t>
      </w:r>
    </w:p>
    <w:p w:rsidR="0020303B" w:rsidRPr="00E325AC" w:rsidRDefault="0020303B" w:rsidP="00C85FCD">
      <w:pPr>
        <w:ind w:leftChars="350" w:left="1402" w:hangingChars="150" w:hanging="422"/>
        <w:rPr>
          <w:rFonts w:ascii="宋体" w:hAnsi="宋体"/>
          <w:szCs w:val="28"/>
        </w:rPr>
      </w:pPr>
      <w:r w:rsidRPr="00E325AC">
        <w:rPr>
          <w:rFonts w:ascii="宋体" w:hAnsi="宋体" w:hint="eastAsia"/>
          <w:b/>
          <w:szCs w:val="28"/>
        </w:rPr>
        <w:t>3）</w:t>
      </w:r>
      <w:r w:rsidRPr="00E325AC">
        <w:rPr>
          <w:rFonts w:ascii="宋体" w:hAnsi="宋体" w:hint="eastAsia"/>
          <w:szCs w:val="28"/>
        </w:rPr>
        <w:t>最小化槽口深度，以提高挂件</w:t>
      </w:r>
      <w:r w:rsidRPr="00E325AC">
        <w:rPr>
          <w:rFonts w:ascii="宋体" w:hAnsi="宋体"/>
          <w:szCs w:val="28"/>
        </w:rPr>
        <w:t>的承载</w:t>
      </w:r>
      <w:r w:rsidRPr="00E325AC">
        <w:rPr>
          <w:rFonts w:ascii="宋体" w:hAnsi="宋体" w:hint="eastAsia"/>
          <w:szCs w:val="28"/>
        </w:rPr>
        <w:t>能力。槽口</w:t>
      </w:r>
      <w:r w:rsidRPr="00E325AC">
        <w:rPr>
          <w:rFonts w:ascii="宋体" w:hAnsi="宋体"/>
          <w:szCs w:val="28"/>
        </w:rPr>
        <w:t>不应</w:t>
      </w:r>
      <w:r w:rsidRPr="00E325AC">
        <w:rPr>
          <w:rFonts w:ascii="宋体" w:hAnsi="宋体" w:hint="eastAsia"/>
          <w:szCs w:val="28"/>
        </w:rPr>
        <w:t>承受建筑物的层间变形。挂</w:t>
      </w:r>
      <w:proofErr w:type="gramStart"/>
      <w:r w:rsidRPr="00E325AC">
        <w:rPr>
          <w:rFonts w:ascii="宋体" w:hAnsi="宋体" w:hint="eastAsia"/>
          <w:szCs w:val="28"/>
        </w:rPr>
        <w:t>件深入</w:t>
      </w:r>
      <w:proofErr w:type="gramEnd"/>
      <w:r w:rsidRPr="00E325AC">
        <w:rPr>
          <w:rFonts w:ascii="宋体" w:hAnsi="宋体"/>
          <w:szCs w:val="28"/>
        </w:rPr>
        <w:t>槽口</w:t>
      </w:r>
      <w:r w:rsidRPr="00E325AC">
        <w:rPr>
          <w:rFonts w:ascii="宋体" w:hAnsi="宋体" w:hint="eastAsia"/>
          <w:szCs w:val="28"/>
        </w:rPr>
        <w:t>最小值</w:t>
      </w:r>
      <w:r w:rsidRPr="00E325AC">
        <w:rPr>
          <w:rFonts w:ascii="宋体" w:hAnsi="宋体"/>
          <w:szCs w:val="28"/>
        </w:rPr>
        <w:t>为</w:t>
      </w:r>
      <w:r w:rsidRPr="00E325AC">
        <w:rPr>
          <w:rFonts w:ascii="宋体" w:hAnsi="宋体" w:hint="eastAsia"/>
          <w:szCs w:val="28"/>
        </w:rPr>
        <w:t>10mm。增加挂件与</w:t>
      </w:r>
      <w:r w:rsidRPr="00E325AC">
        <w:rPr>
          <w:rFonts w:ascii="宋体" w:hAnsi="宋体"/>
          <w:szCs w:val="28"/>
        </w:rPr>
        <w:t>石材的</w:t>
      </w:r>
      <w:r w:rsidRPr="00E325AC">
        <w:rPr>
          <w:rFonts w:ascii="宋体" w:hAnsi="宋体" w:hint="eastAsia"/>
          <w:szCs w:val="28"/>
        </w:rPr>
        <w:t>结合深度</w:t>
      </w:r>
      <w:r w:rsidRPr="00E325AC">
        <w:rPr>
          <w:rFonts w:ascii="宋体" w:hAnsi="宋体"/>
          <w:szCs w:val="28"/>
        </w:rPr>
        <w:t>，</w:t>
      </w:r>
      <w:r w:rsidRPr="00E325AC">
        <w:rPr>
          <w:rFonts w:ascii="宋体" w:hAnsi="宋体" w:hint="eastAsia"/>
          <w:szCs w:val="28"/>
        </w:rPr>
        <w:t>可能不会增加挂件</w:t>
      </w:r>
      <w:r w:rsidRPr="00E325AC">
        <w:rPr>
          <w:rFonts w:ascii="宋体" w:hAnsi="宋体"/>
          <w:szCs w:val="28"/>
        </w:rPr>
        <w:t>承载力</w:t>
      </w:r>
      <w:r w:rsidRPr="00E325AC">
        <w:rPr>
          <w:rFonts w:ascii="宋体" w:hAnsi="宋体" w:hint="eastAsia"/>
          <w:szCs w:val="28"/>
        </w:rPr>
        <w:t>。</w:t>
      </w:r>
    </w:p>
    <w:p w:rsidR="0020303B" w:rsidRPr="00E325AC" w:rsidRDefault="0020303B" w:rsidP="00C85FCD">
      <w:pPr>
        <w:ind w:firstLineChars="400" w:firstLine="1124"/>
        <w:rPr>
          <w:rFonts w:ascii="宋体" w:hAnsi="宋体"/>
          <w:szCs w:val="28"/>
        </w:rPr>
      </w:pPr>
      <w:r w:rsidRPr="00E325AC">
        <w:rPr>
          <w:rFonts w:ascii="宋体" w:hAnsi="宋体" w:hint="eastAsia"/>
          <w:b/>
          <w:szCs w:val="28"/>
        </w:rPr>
        <w:t>4）</w:t>
      </w:r>
      <w:r w:rsidRPr="00E325AC">
        <w:rPr>
          <w:rFonts w:ascii="宋体" w:hAnsi="宋体" w:hint="eastAsia"/>
          <w:szCs w:val="28"/>
        </w:rPr>
        <w:t>设置转接件的尺寸，以满足公差、间隙、设计</w:t>
      </w:r>
      <w:r w:rsidRPr="00E325AC">
        <w:rPr>
          <w:rFonts w:ascii="宋体" w:hAnsi="宋体"/>
          <w:szCs w:val="28"/>
        </w:rPr>
        <w:t>位移</w:t>
      </w:r>
      <w:r w:rsidRPr="00E325AC">
        <w:rPr>
          <w:rFonts w:ascii="宋体" w:hAnsi="宋体" w:hint="eastAsia"/>
          <w:szCs w:val="28"/>
        </w:rPr>
        <w:t>的要求。.</w:t>
      </w:r>
    </w:p>
    <w:p w:rsidR="0020303B" w:rsidRPr="00E325AC" w:rsidRDefault="0020303B" w:rsidP="00C85FCD">
      <w:pPr>
        <w:ind w:leftChars="400" w:left="1539" w:hangingChars="149" w:hanging="419"/>
        <w:rPr>
          <w:rFonts w:ascii="宋体" w:hAnsi="宋体"/>
          <w:szCs w:val="28"/>
        </w:rPr>
      </w:pPr>
      <w:r w:rsidRPr="00E325AC">
        <w:rPr>
          <w:rFonts w:ascii="宋体" w:hAnsi="宋体" w:hint="eastAsia"/>
          <w:b/>
          <w:szCs w:val="28"/>
        </w:rPr>
        <w:t>5）</w:t>
      </w:r>
      <w:r w:rsidR="00F15304" w:rsidRPr="00E325AC">
        <w:rPr>
          <w:rFonts w:ascii="宋体" w:hAnsi="宋体" w:hint="eastAsia"/>
          <w:szCs w:val="28"/>
        </w:rPr>
        <w:t>除非幕墙系统为堆叠设计，</w:t>
      </w:r>
      <w:r w:rsidRPr="00E325AC">
        <w:rPr>
          <w:rFonts w:ascii="宋体" w:hAnsi="宋体" w:hint="eastAsia"/>
          <w:szCs w:val="28"/>
        </w:rPr>
        <w:t>在顶部石材和底部挂</w:t>
      </w:r>
      <w:proofErr w:type="gramStart"/>
      <w:r w:rsidRPr="00E325AC">
        <w:rPr>
          <w:rFonts w:ascii="宋体" w:hAnsi="宋体" w:hint="eastAsia"/>
          <w:szCs w:val="28"/>
        </w:rPr>
        <w:t>件之间</w:t>
      </w:r>
      <w:proofErr w:type="gramEnd"/>
      <w:r w:rsidRPr="00E325AC">
        <w:rPr>
          <w:rFonts w:ascii="宋体" w:hAnsi="宋体" w:hint="eastAsia"/>
          <w:szCs w:val="28"/>
        </w:rPr>
        <w:t>留出间隙，以避免接触和传递石材重力。间隙应满足差动</w:t>
      </w:r>
      <w:r w:rsidRPr="00E325AC">
        <w:rPr>
          <w:rFonts w:ascii="宋体" w:hAnsi="宋体"/>
          <w:szCs w:val="28"/>
        </w:rPr>
        <w:t>行程</w:t>
      </w:r>
      <w:r w:rsidRPr="00E325AC">
        <w:rPr>
          <w:rFonts w:ascii="宋体" w:hAnsi="宋体" w:hint="eastAsia"/>
          <w:szCs w:val="28"/>
        </w:rPr>
        <w:t>，包括热变化，蠕变，地震和水平位移，制造和安装公差；</w:t>
      </w:r>
    </w:p>
    <w:p w:rsidR="0020303B" w:rsidRPr="00E325AC" w:rsidRDefault="0020303B" w:rsidP="00C85FCD">
      <w:pPr>
        <w:ind w:leftChars="400" w:left="1539" w:hangingChars="149" w:hanging="419"/>
        <w:rPr>
          <w:rFonts w:ascii="宋体" w:hAnsi="宋体"/>
          <w:szCs w:val="28"/>
        </w:rPr>
      </w:pPr>
      <w:r w:rsidRPr="00E325AC">
        <w:rPr>
          <w:rFonts w:ascii="宋体" w:hAnsi="宋体" w:hint="eastAsia"/>
          <w:b/>
          <w:szCs w:val="28"/>
        </w:rPr>
        <w:t>6）</w:t>
      </w:r>
      <w:r w:rsidRPr="00E325AC">
        <w:rPr>
          <w:rFonts w:ascii="宋体" w:hAnsi="宋体" w:hint="eastAsia"/>
          <w:szCs w:val="28"/>
        </w:rPr>
        <w:t>规定石材内边缘的距离（从槽口到石材背面的石材厚度），能够承载负</w:t>
      </w:r>
      <w:r w:rsidR="006235E1" w:rsidRPr="00E325AC">
        <w:rPr>
          <w:rFonts w:ascii="宋体" w:hAnsi="宋体" w:hint="eastAsia"/>
          <w:szCs w:val="28"/>
        </w:rPr>
        <w:t>风</w:t>
      </w:r>
      <w:r w:rsidRPr="00E325AC">
        <w:rPr>
          <w:rFonts w:ascii="宋体" w:hAnsi="宋体"/>
          <w:szCs w:val="28"/>
        </w:rPr>
        <w:t>压</w:t>
      </w:r>
      <w:r w:rsidRPr="00E325AC">
        <w:rPr>
          <w:rFonts w:ascii="宋体" w:hAnsi="宋体" w:hint="eastAsia"/>
          <w:szCs w:val="28"/>
        </w:rPr>
        <w:t>向外</w:t>
      </w:r>
      <w:r w:rsidRPr="00E325AC">
        <w:rPr>
          <w:rFonts w:ascii="宋体" w:hAnsi="宋体"/>
          <w:szCs w:val="28"/>
        </w:rPr>
        <w:t>的作用</w:t>
      </w:r>
      <w:r w:rsidRPr="00E325AC">
        <w:rPr>
          <w:rFonts w:ascii="宋体" w:hAnsi="宋体" w:hint="eastAsia"/>
          <w:szCs w:val="28"/>
        </w:rPr>
        <w:t>，以及石材重量。即使石材是最小总厚度也应满足</w:t>
      </w:r>
      <w:r w:rsidRPr="00E325AC">
        <w:rPr>
          <w:rFonts w:ascii="宋体" w:hAnsi="宋体"/>
          <w:szCs w:val="28"/>
        </w:rPr>
        <w:t>该</w:t>
      </w:r>
      <w:r w:rsidRPr="00E325AC">
        <w:rPr>
          <w:rFonts w:ascii="宋体" w:hAnsi="宋体" w:hint="eastAsia"/>
          <w:szCs w:val="28"/>
        </w:rPr>
        <w:t>距离。还应</w:t>
      </w:r>
      <w:r w:rsidRPr="00E325AC">
        <w:rPr>
          <w:rFonts w:ascii="宋体" w:hAnsi="宋体"/>
          <w:szCs w:val="28"/>
        </w:rPr>
        <w:t>规定</w:t>
      </w:r>
      <w:r w:rsidRPr="00E325AC">
        <w:rPr>
          <w:rFonts w:ascii="宋体" w:hAnsi="宋体" w:hint="eastAsia"/>
          <w:szCs w:val="28"/>
        </w:rPr>
        <w:t>石材外边缘的距离（从切口到石材正面的石材厚度），能够承载正</w:t>
      </w:r>
      <w:r w:rsidRPr="00E325AC">
        <w:rPr>
          <w:rFonts w:ascii="宋体" w:hAnsi="宋体"/>
          <w:szCs w:val="28"/>
        </w:rPr>
        <w:t>压</w:t>
      </w:r>
      <w:r w:rsidRPr="00E325AC">
        <w:rPr>
          <w:rFonts w:ascii="宋体" w:hAnsi="宋体" w:hint="eastAsia"/>
          <w:szCs w:val="28"/>
        </w:rPr>
        <w:t>向内</w:t>
      </w:r>
      <w:r w:rsidRPr="00E325AC">
        <w:rPr>
          <w:rFonts w:ascii="宋体" w:hAnsi="宋体"/>
          <w:szCs w:val="28"/>
        </w:rPr>
        <w:t>的作用</w:t>
      </w:r>
      <w:r w:rsidRPr="00E325AC">
        <w:rPr>
          <w:rFonts w:ascii="宋体" w:hAnsi="宋体" w:hint="eastAsia"/>
          <w:szCs w:val="28"/>
        </w:rPr>
        <w:t>，维持该尺寸不变可使安装人员在安装期间对齐面板正</w:t>
      </w:r>
      <w:r w:rsidRPr="00E325AC">
        <w:rPr>
          <w:rFonts w:ascii="宋体" w:hAnsi="宋体"/>
          <w:szCs w:val="28"/>
        </w:rPr>
        <w:t>面</w:t>
      </w:r>
      <w:r w:rsidRPr="00E325AC">
        <w:rPr>
          <w:rFonts w:ascii="宋体" w:hAnsi="宋体" w:hint="eastAsia"/>
          <w:szCs w:val="28"/>
        </w:rPr>
        <w:t>。</w:t>
      </w:r>
    </w:p>
    <w:p w:rsidR="0020303B" w:rsidRPr="00E325AC" w:rsidRDefault="0020303B" w:rsidP="00C85FCD">
      <w:pPr>
        <w:ind w:leftChars="334" w:left="1357" w:hangingChars="150" w:hanging="422"/>
        <w:rPr>
          <w:rFonts w:ascii="宋体" w:hAnsi="宋体"/>
          <w:szCs w:val="28"/>
        </w:rPr>
      </w:pPr>
      <w:r w:rsidRPr="00E325AC">
        <w:rPr>
          <w:rFonts w:ascii="宋体" w:hAnsi="宋体" w:hint="eastAsia"/>
          <w:b/>
          <w:szCs w:val="28"/>
        </w:rPr>
        <w:t>7）</w:t>
      </w:r>
      <w:r w:rsidRPr="00E325AC">
        <w:rPr>
          <w:rFonts w:ascii="宋体" w:hAnsi="宋体" w:hint="eastAsia"/>
          <w:szCs w:val="28"/>
        </w:rPr>
        <w:t>采用</w:t>
      </w:r>
      <w:proofErr w:type="gramStart"/>
      <w:r w:rsidRPr="00E325AC">
        <w:rPr>
          <w:rFonts w:ascii="宋体" w:hAnsi="宋体" w:hint="eastAsia"/>
          <w:szCs w:val="28"/>
        </w:rPr>
        <w:t>非冲击锯</w:t>
      </w:r>
      <w:proofErr w:type="gramEnd"/>
      <w:r w:rsidRPr="00E325AC">
        <w:rPr>
          <w:rFonts w:ascii="宋体" w:hAnsi="宋体" w:hint="eastAsia"/>
          <w:szCs w:val="28"/>
        </w:rPr>
        <w:t>来切槽口。将切口定位在面板厚度的三分之一处。最小化切口宽度以最大化承载能力。优化切槽口宽度，</w:t>
      </w:r>
      <w:r w:rsidRPr="00E325AC">
        <w:rPr>
          <w:rFonts w:ascii="宋体" w:hAnsi="宋体"/>
          <w:szCs w:val="28"/>
        </w:rPr>
        <w:t>以</w:t>
      </w:r>
      <w:r w:rsidRPr="00E325AC">
        <w:rPr>
          <w:rFonts w:ascii="宋体" w:hAnsi="宋体" w:hint="eastAsia"/>
          <w:szCs w:val="28"/>
        </w:rPr>
        <w:t>达到挂件尖端的最小间隙。</w:t>
      </w:r>
    </w:p>
    <w:p w:rsidR="0020303B" w:rsidRPr="00E325AC" w:rsidRDefault="0020303B" w:rsidP="00C85FCD">
      <w:pPr>
        <w:ind w:leftChars="334" w:left="1357" w:hangingChars="150" w:hanging="422"/>
        <w:rPr>
          <w:rFonts w:ascii="宋体" w:hAnsi="宋体"/>
          <w:szCs w:val="28"/>
        </w:rPr>
      </w:pPr>
      <w:r w:rsidRPr="00E325AC">
        <w:rPr>
          <w:rFonts w:ascii="宋体" w:hAnsi="宋体" w:hint="eastAsia"/>
          <w:b/>
          <w:szCs w:val="28"/>
        </w:rPr>
        <w:t>8）</w:t>
      </w:r>
      <w:r w:rsidRPr="00E325AC">
        <w:rPr>
          <w:rFonts w:ascii="宋体" w:hAnsi="宋体" w:hint="eastAsia"/>
          <w:szCs w:val="28"/>
        </w:rPr>
        <w:t>用可压缩和非吸收性材料填充槽口，如低模量密封胶或闭孔泡沫，以防止积水。填充物还可以在缓冲挂件</w:t>
      </w:r>
      <w:r w:rsidRPr="00E325AC">
        <w:rPr>
          <w:rFonts w:ascii="宋体" w:hAnsi="宋体"/>
          <w:szCs w:val="28"/>
        </w:rPr>
        <w:t>尖端</w:t>
      </w:r>
      <w:r w:rsidRPr="00E325AC">
        <w:rPr>
          <w:rFonts w:ascii="宋体" w:hAnsi="宋体" w:hint="eastAsia"/>
          <w:szCs w:val="28"/>
        </w:rPr>
        <w:t>的支撑，从而最大限度地减少应力集中。</w:t>
      </w:r>
      <w:r w:rsidR="00F15304" w:rsidRPr="00E325AC">
        <w:rPr>
          <w:rFonts w:ascii="宋体" w:hAnsi="宋体" w:hint="eastAsia"/>
          <w:szCs w:val="28"/>
        </w:rPr>
        <w:t>可</w:t>
      </w:r>
      <w:r w:rsidRPr="00E325AC">
        <w:rPr>
          <w:rFonts w:ascii="宋体" w:hAnsi="宋体" w:hint="eastAsia"/>
          <w:szCs w:val="28"/>
        </w:rPr>
        <w:t>在挂件</w:t>
      </w:r>
      <w:r w:rsidRPr="00E325AC">
        <w:rPr>
          <w:rFonts w:ascii="宋体" w:hAnsi="宋体"/>
          <w:szCs w:val="28"/>
        </w:rPr>
        <w:t>尖端</w:t>
      </w:r>
      <w:r w:rsidRPr="00E325AC">
        <w:rPr>
          <w:rFonts w:ascii="宋体" w:hAnsi="宋体" w:hint="eastAsia"/>
          <w:szCs w:val="28"/>
        </w:rPr>
        <w:t>上缠绕胶带以允许在不需要粘合的地方滑动，并且仅需要小的滑动。</w:t>
      </w:r>
    </w:p>
    <w:p w:rsidR="0020303B" w:rsidRPr="00E325AC" w:rsidRDefault="004C6692" w:rsidP="0083487F">
      <w:pPr>
        <w:widowControl/>
        <w:numPr>
          <w:ilvl w:val="3"/>
          <w:numId w:val="0"/>
        </w:numPr>
        <w:spacing w:beforeLines="50" w:afterLines="50"/>
        <w:outlineLvl w:val="4"/>
        <w:rPr>
          <w:rFonts w:ascii="宋体" w:hAnsi="宋体"/>
          <w:kern w:val="0"/>
          <w:szCs w:val="28"/>
        </w:rPr>
      </w:pPr>
      <w:r w:rsidRPr="00E325AC">
        <w:rPr>
          <w:rFonts w:ascii="宋体" w:hAnsi="宋体" w:hint="eastAsia"/>
          <w:b/>
          <w:kern w:val="0"/>
          <w:szCs w:val="28"/>
        </w:rPr>
        <w:t>7.4</w:t>
      </w:r>
      <w:r w:rsidR="0020303B" w:rsidRPr="00E325AC">
        <w:rPr>
          <w:rFonts w:ascii="宋体" w:hAnsi="宋体" w:hint="eastAsia"/>
          <w:b/>
          <w:kern w:val="0"/>
          <w:szCs w:val="28"/>
        </w:rPr>
        <w:t>.1</w:t>
      </w:r>
      <w:r w:rsidR="00853EB9" w:rsidRPr="00E325AC">
        <w:rPr>
          <w:rFonts w:ascii="宋体" w:hAnsi="宋体" w:hint="eastAsia"/>
          <w:b/>
          <w:kern w:val="0"/>
          <w:szCs w:val="28"/>
        </w:rPr>
        <w:t>3</w:t>
      </w:r>
      <w:r w:rsidR="00C85FCD" w:rsidRPr="00E325AC">
        <w:rPr>
          <w:rFonts w:ascii="宋体" w:hAnsi="宋体" w:hint="eastAsia"/>
          <w:b/>
          <w:kern w:val="0"/>
          <w:szCs w:val="28"/>
        </w:rPr>
        <w:t xml:space="preserve"> </w:t>
      </w:r>
      <w:r w:rsidR="0020303B" w:rsidRPr="00E325AC">
        <w:rPr>
          <w:rFonts w:ascii="宋体" w:hAnsi="宋体" w:hint="eastAsia"/>
          <w:kern w:val="0"/>
          <w:szCs w:val="28"/>
        </w:rPr>
        <w:t>背</w:t>
      </w:r>
      <w:proofErr w:type="gramStart"/>
      <w:r w:rsidR="0020303B" w:rsidRPr="00E325AC">
        <w:rPr>
          <w:rFonts w:ascii="宋体" w:hAnsi="宋体" w:hint="eastAsia"/>
          <w:kern w:val="0"/>
          <w:szCs w:val="28"/>
        </w:rPr>
        <w:t>栓</w:t>
      </w:r>
      <w:proofErr w:type="gramEnd"/>
      <w:r w:rsidR="0020303B" w:rsidRPr="00E325AC">
        <w:rPr>
          <w:rFonts w:ascii="宋体" w:hAnsi="宋体" w:hint="eastAsia"/>
          <w:kern w:val="0"/>
          <w:szCs w:val="28"/>
        </w:rPr>
        <w:t>连接</w:t>
      </w:r>
    </w:p>
    <w:p w:rsidR="0020303B" w:rsidRPr="00E325AC" w:rsidRDefault="0020303B" w:rsidP="0020303B">
      <w:pPr>
        <w:spacing w:line="360" w:lineRule="atLeast"/>
        <w:ind w:firstLineChars="250" w:firstLine="703"/>
        <w:rPr>
          <w:rFonts w:ascii="宋体" w:hAnsi="宋体"/>
          <w:szCs w:val="28"/>
        </w:rPr>
      </w:pPr>
      <w:r w:rsidRPr="00E325AC">
        <w:rPr>
          <w:rFonts w:ascii="宋体" w:hAnsi="宋体" w:hint="eastAsia"/>
          <w:b/>
          <w:szCs w:val="28"/>
        </w:rPr>
        <w:t>1</w:t>
      </w:r>
      <w:r w:rsidR="005845BC" w:rsidRPr="00E325AC">
        <w:rPr>
          <w:rFonts w:ascii="宋体" w:hAnsi="宋体" w:hint="eastAsia"/>
          <w:b/>
          <w:szCs w:val="28"/>
        </w:rPr>
        <w:t xml:space="preserve"> </w:t>
      </w:r>
      <w:r w:rsidRPr="00E325AC">
        <w:rPr>
          <w:rFonts w:ascii="宋体" w:hAnsi="宋体"/>
          <w:szCs w:val="28"/>
        </w:rPr>
        <w:t>背</w:t>
      </w:r>
      <w:proofErr w:type="gramStart"/>
      <w:r w:rsidRPr="00E325AC">
        <w:rPr>
          <w:rFonts w:ascii="宋体" w:hAnsi="宋体"/>
          <w:szCs w:val="28"/>
        </w:rPr>
        <w:t>栓</w:t>
      </w:r>
      <w:proofErr w:type="gramEnd"/>
      <w:r w:rsidRPr="00E325AC">
        <w:rPr>
          <w:rFonts w:ascii="宋体" w:hAnsi="宋体"/>
          <w:szCs w:val="28"/>
        </w:rPr>
        <w:t>螺栓水平拉力标准值按下式计算：</w:t>
      </w:r>
    </w:p>
    <w:p w:rsidR="0020303B" w:rsidRPr="00E325AC" w:rsidRDefault="00BD18E0" w:rsidP="008471A5">
      <w:pPr>
        <w:spacing w:line="320" w:lineRule="atLeast"/>
        <w:ind w:leftChars="200" w:left="560" w:firstLineChars="1150" w:firstLine="3220"/>
        <w:jc w:val="left"/>
        <w:rPr>
          <w:rFonts w:ascii="宋体" w:hAnsi="宋体"/>
          <w:szCs w:val="28"/>
        </w:rPr>
      </w:pPr>
      <w:r w:rsidRPr="00E325AC">
        <w:rPr>
          <w:rFonts w:ascii="宋体" w:hAnsi="宋体"/>
          <w:noProof/>
          <w:szCs w:val="28"/>
        </w:rPr>
        <w:drawing>
          <wp:inline distT="0" distB="0" distL="0" distR="0">
            <wp:extent cx="914400" cy="332740"/>
            <wp:effectExtent l="0" t="0" r="0" b="0"/>
            <wp:docPr id="392" name="图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332740"/>
                    </a:xfrm>
                    <a:prstGeom prst="rect">
                      <a:avLst/>
                    </a:prstGeom>
                    <a:noFill/>
                    <a:ln>
                      <a:noFill/>
                    </a:ln>
                  </pic:spPr>
                </pic:pic>
              </a:graphicData>
            </a:graphic>
          </wp:inline>
        </w:drawing>
      </w:r>
      <w:r w:rsidR="005845BC" w:rsidRPr="00E325AC">
        <w:rPr>
          <w:rFonts w:hint="eastAsia"/>
          <w:szCs w:val="28"/>
        </w:rPr>
        <w:t xml:space="preserve">               </w:t>
      </w:r>
      <w:r w:rsidR="0020303B" w:rsidRPr="00E325AC">
        <w:rPr>
          <w:rFonts w:hint="eastAsia"/>
          <w:szCs w:val="28"/>
        </w:rPr>
        <w:t>（</w:t>
      </w:r>
      <w:r w:rsidR="004C6692" w:rsidRPr="00E325AC">
        <w:rPr>
          <w:rFonts w:hint="eastAsia"/>
          <w:b/>
          <w:bCs/>
          <w:szCs w:val="28"/>
        </w:rPr>
        <w:t>7.4</w:t>
      </w:r>
      <w:r w:rsidR="0020303B" w:rsidRPr="00E325AC">
        <w:rPr>
          <w:rFonts w:hint="eastAsia"/>
          <w:b/>
          <w:bCs/>
          <w:szCs w:val="28"/>
        </w:rPr>
        <w:t>. 1</w:t>
      </w:r>
      <w:r w:rsidR="00853EB9" w:rsidRPr="00E325AC">
        <w:rPr>
          <w:rFonts w:hint="eastAsia"/>
          <w:b/>
          <w:bCs/>
          <w:szCs w:val="28"/>
        </w:rPr>
        <w:t>3</w:t>
      </w:r>
      <w:r w:rsidR="0020303B" w:rsidRPr="00E325AC">
        <w:rPr>
          <w:rFonts w:hint="eastAsia"/>
          <w:b/>
          <w:bCs/>
          <w:szCs w:val="28"/>
        </w:rPr>
        <w:t>-1</w:t>
      </w:r>
      <w:r w:rsidR="0020303B" w:rsidRPr="00E325AC">
        <w:rPr>
          <w:rFonts w:hint="eastAsia"/>
          <w:szCs w:val="28"/>
        </w:rPr>
        <w:t>）</w:t>
      </w:r>
    </w:p>
    <w:p w:rsidR="0020303B" w:rsidRPr="00E325AC" w:rsidRDefault="0020303B" w:rsidP="008471A5">
      <w:pPr>
        <w:spacing w:line="360" w:lineRule="atLeast"/>
        <w:rPr>
          <w:rFonts w:ascii="宋体" w:hAnsi="宋体"/>
          <w:szCs w:val="28"/>
        </w:rPr>
      </w:pPr>
      <w:r w:rsidRPr="00E325AC">
        <w:rPr>
          <w:rFonts w:ascii="宋体" w:hAnsi="宋体"/>
          <w:szCs w:val="28"/>
        </w:rPr>
        <w:t>式中：</w:t>
      </w:r>
      <w:r w:rsidR="00BD18E0" w:rsidRPr="00E325AC">
        <w:rPr>
          <w:rFonts w:ascii="宋体" w:hAnsi="宋体"/>
          <w:noProof/>
          <w:position w:val="-10"/>
          <w:szCs w:val="28"/>
        </w:rPr>
        <w:drawing>
          <wp:inline distT="0" distB="0" distL="0" distR="0">
            <wp:extent cx="201930" cy="201930"/>
            <wp:effectExtent l="0" t="0" r="7620" b="7620"/>
            <wp:docPr id="393"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00D16AD6" w:rsidRPr="00E325AC">
        <w:rPr>
          <w:rFonts w:eastAsia="黑体"/>
          <w:szCs w:val="28"/>
        </w:rPr>
        <w:t>——</w:t>
      </w:r>
      <w:r w:rsidRPr="00E325AC">
        <w:rPr>
          <w:rFonts w:ascii="宋体" w:hAnsi="宋体"/>
          <w:szCs w:val="28"/>
        </w:rPr>
        <w:t>背</w:t>
      </w:r>
      <w:proofErr w:type="gramStart"/>
      <w:r w:rsidRPr="00E325AC">
        <w:rPr>
          <w:rFonts w:ascii="宋体" w:hAnsi="宋体"/>
          <w:szCs w:val="28"/>
        </w:rPr>
        <w:t>栓</w:t>
      </w:r>
      <w:proofErr w:type="gramEnd"/>
      <w:r w:rsidRPr="00E325AC">
        <w:rPr>
          <w:rFonts w:ascii="宋体" w:hAnsi="宋体"/>
          <w:szCs w:val="28"/>
        </w:rPr>
        <w:t>螺栓受到水平拉力标准值（N）；</w:t>
      </w:r>
    </w:p>
    <w:p w:rsidR="0020303B" w:rsidRPr="00E325AC" w:rsidRDefault="0020303B" w:rsidP="0020303B">
      <w:pPr>
        <w:spacing w:line="360" w:lineRule="atLeast"/>
        <w:ind w:left="420"/>
        <w:rPr>
          <w:rFonts w:ascii="宋体" w:hAnsi="宋体"/>
          <w:szCs w:val="28"/>
        </w:rPr>
      </w:pPr>
      <w:r w:rsidRPr="00E325AC">
        <w:rPr>
          <w:rFonts w:ascii="宋体" w:hAnsi="宋体" w:hint="eastAsia"/>
          <w:position w:val="-10"/>
          <w:szCs w:val="28"/>
        </w:rPr>
        <w:tab/>
      </w:r>
      <w:r w:rsidR="00BD18E0" w:rsidRPr="00E325AC">
        <w:rPr>
          <w:rFonts w:ascii="宋体" w:hAnsi="宋体"/>
          <w:noProof/>
          <w:position w:val="-10"/>
          <w:szCs w:val="28"/>
        </w:rPr>
        <w:drawing>
          <wp:inline distT="0" distB="0" distL="0" distR="0">
            <wp:extent cx="201930" cy="201930"/>
            <wp:effectExtent l="0" t="0" r="0" b="7620"/>
            <wp:docPr id="394" name="图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00D16AD6" w:rsidRPr="00E325AC">
        <w:rPr>
          <w:rFonts w:eastAsia="黑体"/>
          <w:szCs w:val="28"/>
        </w:rPr>
        <w:t>——</w:t>
      </w:r>
      <w:r w:rsidRPr="00E325AC">
        <w:rPr>
          <w:rFonts w:ascii="宋体" w:hAnsi="宋体"/>
          <w:szCs w:val="28"/>
        </w:rPr>
        <w:t>风荷载或垂直于板面方向地震作用标准值（</w:t>
      </w:r>
      <w:r w:rsidRPr="00E325AC">
        <w:rPr>
          <w:rFonts w:ascii="宋体" w:hAnsi="宋体" w:hint="eastAsia"/>
          <w:szCs w:val="28"/>
        </w:rPr>
        <w:t>N/mm</w:t>
      </w:r>
      <w:r w:rsidRPr="00E325AC">
        <w:rPr>
          <w:rFonts w:ascii="宋体" w:hAnsi="宋体" w:hint="eastAsia"/>
          <w:szCs w:val="28"/>
          <w:vertAlign w:val="superscript"/>
        </w:rPr>
        <w:t>2</w:t>
      </w:r>
      <w:r w:rsidRPr="00E325AC">
        <w:rPr>
          <w:rFonts w:ascii="宋体" w:hAnsi="宋体"/>
          <w:szCs w:val="28"/>
        </w:rPr>
        <w:t>）；</w:t>
      </w:r>
    </w:p>
    <w:p w:rsidR="0020303B" w:rsidRPr="00E325AC" w:rsidRDefault="00BD18E0" w:rsidP="0020303B">
      <w:pPr>
        <w:spacing w:line="360" w:lineRule="atLeast"/>
        <w:ind w:left="420"/>
        <w:rPr>
          <w:rFonts w:ascii="宋体" w:hAnsi="宋体"/>
          <w:szCs w:val="28"/>
        </w:rPr>
      </w:pPr>
      <w:r w:rsidRPr="00E325AC">
        <w:rPr>
          <w:rFonts w:ascii="宋体" w:hAnsi="宋体"/>
          <w:noProof/>
          <w:szCs w:val="28"/>
        </w:rPr>
        <w:drawing>
          <wp:inline distT="0" distB="0" distL="0" distR="0">
            <wp:extent cx="142240" cy="201930"/>
            <wp:effectExtent l="0" t="0" r="0" b="0"/>
            <wp:docPr id="395" name="图片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240" cy="201930"/>
                    </a:xfrm>
                    <a:prstGeom prst="rect">
                      <a:avLst/>
                    </a:prstGeom>
                    <a:noFill/>
                    <a:ln>
                      <a:noFill/>
                    </a:ln>
                  </pic:spPr>
                </pic:pic>
              </a:graphicData>
            </a:graphic>
          </wp:inline>
        </w:drawing>
      </w:r>
      <w:r w:rsidR="0020303B" w:rsidRPr="00E325AC">
        <w:rPr>
          <w:rFonts w:ascii="宋体" w:hAnsi="宋体"/>
          <w:szCs w:val="28"/>
        </w:rPr>
        <w:t>，</w:t>
      </w:r>
      <w:r w:rsidRPr="00E325AC">
        <w:rPr>
          <w:rFonts w:ascii="宋体" w:hAnsi="宋体"/>
          <w:noProof/>
          <w:szCs w:val="28"/>
        </w:rPr>
        <w:drawing>
          <wp:inline distT="0" distB="0" distL="0" distR="0">
            <wp:extent cx="142240" cy="142240"/>
            <wp:effectExtent l="0" t="0" r="0" b="0"/>
            <wp:docPr id="396"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sidR="00D16AD6" w:rsidRPr="00E325AC">
        <w:rPr>
          <w:rFonts w:eastAsia="黑体"/>
          <w:szCs w:val="28"/>
        </w:rPr>
        <w:t>——</w:t>
      </w:r>
      <w:r w:rsidR="0020303B" w:rsidRPr="00E325AC">
        <w:rPr>
          <w:rFonts w:ascii="宋体" w:hAnsi="宋体"/>
          <w:szCs w:val="28"/>
        </w:rPr>
        <w:t>面板长边</w:t>
      </w:r>
      <w:r w:rsidR="0020303B" w:rsidRPr="00E325AC">
        <w:rPr>
          <w:rFonts w:ascii="宋体" w:hAnsi="宋体" w:hint="eastAsia"/>
          <w:szCs w:val="28"/>
        </w:rPr>
        <w:t>及</w:t>
      </w:r>
      <w:r w:rsidR="0020303B" w:rsidRPr="00E325AC">
        <w:rPr>
          <w:rFonts w:ascii="宋体" w:hAnsi="宋体"/>
          <w:szCs w:val="28"/>
        </w:rPr>
        <w:t>短边边长（mm）；</w:t>
      </w:r>
    </w:p>
    <w:p w:rsidR="0020303B" w:rsidRPr="00E325AC" w:rsidRDefault="0020303B" w:rsidP="0020303B">
      <w:pPr>
        <w:spacing w:line="360" w:lineRule="atLeast"/>
        <w:ind w:left="420"/>
        <w:rPr>
          <w:rFonts w:ascii="宋体" w:hAnsi="宋体"/>
          <w:szCs w:val="28"/>
        </w:rPr>
      </w:pPr>
      <w:r w:rsidRPr="00E325AC">
        <w:rPr>
          <w:rFonts w:ascii="宋体" w:hAnsi="宋体" w:hint="eastAsia"/>
          <w:szCs w:val="28"/>
        </w:rPr>
        <w:tab/>
      </w:r>
      <w:r w:rsidR="00C85FCD" w:rsidRPr="00E325AC">
        <w:rPr>
          <w:rFonts w:ascii="宋体" w:hAnsi="宋体" w:hint="eastAsia"/>
          <w:szCs w:val="28"/>
        </w:rPr>
        <w:t xml:space="preserve"> </w:t>
      </w:r>
      <w:r w:rsidRPr="00E325AC">
        <w:rPr>
          <w:rFonts w:ascii="宋体" w:hAnsi="宋体"/>
          <w:szCs w:val="28"/>
        </w:rPr>
        <w:t>n</w:t>
      </w:r>
      <w:r w:rsidR="00D16AD6" w:rsidRPr="00E325AC">
        <w:rPr>
          <w:rFonts w:eastAsia="黑体"/>
          <w:szCs w:val="28"/>
        </w:rPr>
        <w:t>——</w:t>
      </w:r>
      <w:r w:rsidRPr="00E325AC">
        <w:rPr>
          <w:rFonts w:ascii="宋体" w:hAnsi="宋体"/>
          <w:szCs w:val="28"/>
        </w:rPr>
        <w:t>每块面板上背</w:t>
      </w:r>
      <w:proofErr w:type="gramStart"/>
      <w:r w:rsidRPr="00E325AC">
        <w:rPr>
          <w:rFonts w:ascii="宋体" w:hAnsi="宋体"/>
          <w:szCs w:val="28"/>
        </w:rPr>
        <w:t>栓</w:t>
      </w:r>
      <w:proofErr w:type="gramEnd"/>
      <w:r w:rsidRPr="00E325AC">
        <w:rPr>
          <w:rFonts w:ascii="宋体" w:hAnsi="宋体"/>
          <w:szCs w:val="28"/>
        </w:rPr>
        <w:t>螺栓数量</w:t>
      </w:r>
      <w:r w:rsidRPr="00E325AC">
        <w:rPr>
          <w:rFonts w:ascii="宋体" w:hAnsi="宋体" w:hint="eastAsia"/>
          <w:szCs w:val="28"/>
        </w:rPr>
        <w:t>；</w:t>
      </w:r>
    </w:p>
    <w:p w:rsidR="0020303B" w:rsidRPr="00E325AC" w:rsidRDefault="0020303B" w:rsidP="0020303B">
      <w:pPr>
        <w:spacing w:line="360" w:lineRule="atLeast"/>
        <w:ind w:left="420"/>
        <w:rPr>
          <w:rFonts w:ascii="宋体" w:hAnsi="宋体"/>
          <w:szCs w:val="28"/>
        </w:rPr>
      </w:pPr>
      <w:r w:rsidRPr="00E325AC">
        <w:rPr>
          <w:rFonts w:ascii="宋体" w:hAnsi="宋体" w:hint="eastAsia"/>
          <w:position w:val="-10"/>
          <w:szCs w:val="28"/>
        </w:rPr>
        <w:tab/>
      </w:r>
      <w:r w:rsidR="00BD18E0" w:rsidRPr="00E325AC">
        <w:rPr>
          <w:rFonts w:ascii="宋体" w:hAnsi="宋体"/>
          <w:noProof/>
          <w:szCs w:val="28"/>
        </w:rPr>
        <w:drawing>
          <wp:inline distT="0" distB="0" distL="0" distR="0">
            <wp:extent cx="142240" cy="201930"/>
            <wp:effectExtent l="0" t="0" r="0" b="7620"/>
            <wp:docPr id="397" name="图片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240" cy="201930"/>
                    </a:xfrm>
                    <a:prstGeom prst="rect">
                      <a:avLst/>
                    </a:prstGeom>
                    <a:noFill/>
                    <a:ln>
                      <a:noFill/>
                    </a:ln>
                  </pic:spPr>
                </pic:pic>
              </a:graphicData>
            </a:graphic>
          </wp:inline>
        </w:drawing>
      </w:r>
      <w:r w:rsidR="00D16AD6" w:rsidRPr="00E325AC">
        <w:rPr>
          <w:rFonts w:eastAsia="黑体"/>
          <w:szCs w:val="28"/>
        </w:rPr>
        <w:t>——</w:t>
      </w:r>
      <w:r w:rsidRPr="00E325AC">
        <w:rPr>
          <w:rFonts w:ascii="宋体" w:hAnsi="宋体"/>
          <w:szCs w:val="28"/>
        </w:rPr>
        <w:t>应力调整系数。</w:t>
      </w:r>
    </w:p>
    <w:p w:rsidR="00853EB9" w:rsidRPr="00E325AC" w:rsidRDefault="00853EB9" w:rsidP="0020303B">
      <w:pPr>
        <w:spacing w:line="360" w:lineRule="atLeast"/>
        <w:ind w:left="420"/>
        <w:rPr>
          <w:rFonts w:ascii="宋体" w:hAnsi="宋体"/>
          <w:szCs w:val="28"/>
        </w:rPr>
      </w:pPr>
    </w:p>
    <w:p w:rsidR="0020303B" w:rsidRPr="00E325AC" w:rsidRDefault="0020303B" w:rsidP="0020303B">
      <w:pPr>
        <w:spacing w:line="360" w:lineRule="atLeast"/>
        <w:ind w:left="420" w:firstLine="420"/>
        <w:rPr>
          <w:rFonts w:ascii="宋体" w:hAnsi="宋体"/>
          <w:szCs w:val="28"/>
        </w:rPr>
      </w:pPr>
      <w:r w:rsidRPr="00E325AC">
        <w:rPr>
          <w:rFonts w:ascii="宋体" w:hAnsi="宋体" w:hint="eastAsia"/>
          <w:b/>
          <w:szCs w:val="28"/>
        </w:rPr>
        <w:t>2</w:t>
      </w:r>
      <w:r w:rsidR="005845BC" w:rsidRPr="00E325AC">
        <w:rPr>
          <w:rFonts w:ascii="宋体" w:hAnsi="宋体" w:hint="eastAsia"/>
          <w:b/>
          <w:szCs w:val="28"/>
        </w:rPr>
        <w:t xml:space="preserve"> </w:t>
      </w:r>
      <w:r w:rsidRPr="00E325AC">
        <w:rPr>
          <w:rFonts w:ascii="宋体" w:hAnsi="宋体" w:hint="eastAsia"/>
          <w:szCs w:val="28"/>
        </w:rPr>
        <w:t>背</w:t>
      </w:r>
      <w:proofErr w:type="gramStart"/>
      <w:r w:rsidRPr="00E325AC">
        <w:rPr>
          <w:rFonts w:ascii="宋体" w:hAnsi="宋体" w:hint="eastAsia"/>
          <w:szCs w:val="28"/>
        </w:rPr>
        <w:t>栓</w:t>
      </w:r>
      <w:proofErr w:type="gramEnd"/>
      <w:r w:rsidRPr="00E325AC">
        <w:rPr>
          <w:rFonts w:ascii="宋体" w:hAnsi="宋体" w:hint="eastAsia"/>
          <w:szCs w:val="28"/>
        </w:rPr>
        <w:t>抗拉断裂</w:t>
      </w:r>
      <w:r w:rsidRPr="00E325AC">
        <w:rPr>
          <w:rFonts w:ascii="宋体" w:hAnsi="宋体"/>
          <w:szCs w:val="28"/>
        </w:rPr>
        <w:t>承载力按下列公式计算：</w:t>
      </w:r>
    </w:p>
    <w:p w:rsidR="0020303B" w:rsidRPr="00E325AC" w:rsidRDefault="0083487F" w:rsidP="0020303B">
      <w:pPr>
        <w:spacing w:line="360" w:lineRule="atLeast"/>
        <w:rPr>
          <w:rFonts w:ascii="宋体" w:hAnsi="宋体"/>
          <w:szCs w:val="28"/>
        </w:rPr>
      </w:pPr>
      <m:oMath>
        <m:sSub>
          <m:sSubPr>
            <m:ctrlPr>
              <w:rPr>
                <w:rFonts w:ascii="Cambria Math" w:hAnsi="Cambria Math"/>
                <w:i/>
                <w:szCs w:val="28"/>
              </w:rPr>
            </m:ctrlPr>
          </m:sSubPr>
          <m:e>
            <m:r>
              <w:rPr>
                <w:rFonts w:ascii="Cambria Math" w:hAnsi="Cambria Math"/>
                <w:szCs w:val="28"/>
              </w:rPr>
              <m:t>A</m:t>
            </m:r>
          </m:e>
          <m:sub>
            <m:r>
              <w:rPr>
                <w:rFonts w:ascii="Cambria Math" w:hAnsi="Cambria Math"/>
                <w:szCs w:val="28"/>
              </w:rPr>
              <m:t>cf</m:t>
            </m:r>
          </m:sub>
        </m:sSub>
        <m:r>
          <w:rPr>
            <w:rFonts w:ascii="Cambria Math" w:hAnsi="Cambria Math"/>
            <w:szCs w:val="28"/>
          </w:rPr>
          <m:t>=π</m:t>
        </m:r>
        <m:d>
          <m:dPr>
            <m:begChr m:val="["/>
            <m:endChr m:val="]"/>
            <m:ctrlPr>
              <w:rPr>
                <w:rFonts w:ascii="Cambria Math" w:hAnsi="Cambria Math"/>
                <w:i/>
                <w:szCs w:val="28"/>
              </w:rPr>
            </m:ctrlPr>
          </m:dPr>
          <m:e>
            <m:sSup>
              <m:sSupPr>
                <m:ctrlPr>
                  <w:rPr>
                    <w:rFonts w:ascii="Cambria Math" w:hAnsi="Cambria Math"/>
                    <w:i/>
                    <w:szCs w:val="28"/>
                  </w:rPr>
                </m:ctrlPr>
              </m:sSupPr>
              <m:e>
                <m:r>
                  <w:rPr>
                    <w:rFonts w:ascii="Cambria Math" w:hAnsi="Cambria Math"/>
                    <w:szCs w:val="28"/>
                  </w:rPr>
                  <m:t>(</m:t>
                </m:r>
                <m:sSub>
                  <m:sSubPr>
                    <m:ctrlPr>
                      <w:rPr>
                        <w:rFonts w:ascii="Cambria Math" w:hAnsi="Cambria Math"/>
                        <w:i/>
                        <w:szCs w:val="28"/>
                      </w:rPr>
                    </m:ctrlPr>
                  </m:sSubPr>
                  <m:e>
                    <m:r>
                      <w:rPr>
                        <w:rFonts w:ascii="Cambria Math" w:hAnsi="Cambria Math"/>
                        <w:szCs w:val="28"/>
                      </w:rPr>
                      <m:t>h</m:t>
                    </m:r>
                  </m:e>
                  <m:sub>
                    <m:r>
                      <w:rPr>
                        <w:rFonts w:ascii="Cambria Math" w:hAnsi="Cambria Math"/>
                        <w:szCs w:val="28"/>
                      </w:rPr>
                      <m:t>v</m:t>
                    </m:r>
                  </m:sub>
                </m:sSub>
                <m:r>
                  <w:rPr>
                    <w:rFonts w:ascii="Cambria Math" w:hAnsi="Cambria Math"/>
                    <w:szCs w:val="28"/>
                  </w:rPr>
                  <m:t>∙cotα+</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ϕ</m:t>
                        </m:r>
                      </m:e>
                      <m:sub>
                        <m:r>
                          <w:rPr>
                            <w:rFonts w:ascii="Cambria Math" w:hAnsi="Cambria Math"/>
                            <w:szCs w:val="28"/>
                          </w:rPr>
                          <m:t>u</m:t>
                        </m:r>
                      </m:sub>
                    </m:sSub>
                  </m:num>
                  <m:den>
                    <m:r>
                      <w:rPr>
                        <w:rFonts w:ascii="Cambria Math" w:hAnsi="Cambria Math"/>
                        <w:szCs w:val="28"/>
                      </w:rPr>
                      <m:t>2</m:t>
                    </m:r>
                  </m:den>
                </m:f>
                <m:r>
                  <w:rPr>
                    <w:rFonts w:ascii="Cambria Math" w:hAnsi="Cambria Math"/>
                    <w:szCs w:val="28"/>
                  </w:rPr>
                  <m:t>)</m:t>
                </m:r>
              </m:e>
              <m:sup>
                <m:r>
                  <w:rPr>
                    <w:rFonts w:ascii="Cambria Math" w:hAnsi="Cambria Math"/>
                    <w:szCs w:val="28"/>
                  </w:rPr>
                  <m:t>2</m:t>
                </m:r>
              </m:sup>
            </m:sSup>
            <m:r>
              <w:rPr>
                <w:rFonts w:ascii="Cambria Math" w:hAnsi="Cambria Math"/>
                <w:szCs w:val="28"/>
              </w:rPr>
              <m:t>-</m:t>
            </m:r>
            <m:sSup>
              <m:sSupPr>
                <m:ctrlPr>
                  <w:rPr>
                    <w:rFonts w:ascii="Cambria Math" w:hAnsi="Cambria Math"/>
                    <w:i/>
                    <w:szCs w:val="28"/>
                  </w:rPr>
                </m:ctrlPr>
              </m:sSupPr>
              <m:e>
                <m:d>
                  <m:dPr>
                    <m:ctrlPr>
                      <w:rPr>
                        <w:rFonts w:ascii="Cambria Math" w:hAnsi="Cambria Math"/>
                        <w:i/>
                        <w:szCs w:val="28"/>
                      </w:rPr>
                    </m:ctrlPr>
                  </m:dPr>
                  <m:e>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ϕ</m:t>
                            </m:r>
                          </m:e>
                          <m:sub>
                            <m:r>
                              <w:rPr>
                                <w:rFonts w:ascii="Cambria Math" w:hAnsi="Cambria Math"/>
                                <w:szCs w:val="28"/>
                              </w:rPr>
                              <m:t>u</m:t>
                            </m:r>
                          </m:sub>
                        </m:sSub>
                      </m:num>
                      <m:den>
                        <m:r>
                          <w:rPr>
                            <w:rFonts w:ascii="Cambria Math" w:hAnsi="Cambria Math"/>
                            <w:szCs w:val="28"/>
                          </w:rPr>
                          <m:t>2</m:t>
                        </m:r>
                      </m:den>
                    </m:f>
                  </m:e>
                </m:d>
              </m:e>
              <m:sup>
                <m:r>
                  <w:rPr>
                    <w:rFonts w:ascii="Cambria Math" w:hAnsi="Cambria Math"/>
                    <w:szCs w:val="28"/>
                  </w:rPr>
                  <m:t>2</m:t>
                </m:r>
              </m:sup>
            </m:sSup>
          </m:e>
        </m:d>
        <m:r>
          <w:rPr>
            <w:rFonts w:ascii="Cambria Math" w:hAnsi="Cambria Math"/>
            <w:szCs w:val="28"/>
          </w:rPr>
          <m:t>=π(</m:t>
        </m:r>
        <m:sSubSup>
          <m:sSubSupPr>
            <m:ctrlPr>
              <w:rPr>
                <w:rFonts w:ascii="Cambria Math" w:hAnsi="Cambria Math"/>
                <w:i/>
                <w:szCs w:val="28"/>
              </w:rPr>
            </m:ctrlPr>
          </m:sSubSupPr>
          <m:e>
            <m:r>
              <w:rPr>
                <w:rFonts w:ascii="Cambria Math" w:hAnsi="Cambria Math"/>
                <w:szCs w:val="28"/>
              </w:rPr>
              <m:t>h</m:t>
            </m:r>
          </m:e>
          <m:sub>
            <m:r>
              <w:rPr>
                <w:rFonts w:ascii="Cambria Math" w:hAnsi="Cambria Math"/>
                <w:szCs w:val="28"/>
              </w:rPr>
              <m:t>v∙</m:t>
            </m:r>
          </m:sub>
          <m:sup>
            <m:r>
              <w:rPr>
                <w:rFonts w:ascii="Cambria Math" w:hAnsi="Cambria Math"/>
                <w:szCs w:val="28"/>
              </w:rPr>
              <m:t>2</m:t>
            </m:r>
          </m:sup>
        </m:sSubSup>
        <m:sSup>
          <m:sSupPr>
            <m:ctrlPr>
              <w:rPr>
                <w:rFonts w:ascii="Cambria Math" w:hAnsi="Cambria Math"/>
                <w:i/>
                <w:szCs w:val="28"/>
              </w:rPr>
            </m:ctrlPr>
          </m:sSupPr>
          <m:e>
            <m:r>
              <w:rPr>
                <w:rFonts w:ascii="Cambria Math" w:hAnsi="Cambria Math"/>
                <w:szCs w:val="28"/>
              </w:rPr>
              <m:t>cot</m:t>
            </m:r>
          </m:e>
          <m:sup>
            <m:r>
              <w:rPr>
                <w:rFonts w:ascii="Cambria Math" w:hAnsi="Cambria Math"/>
                <w:szCs w:val="28"/>
              </w:rPr>
              <m:t>2</m:t>
            </m:r>
          </m:sup>
        </m:sSup>
        <m:r>
          <w:rPr>
            <w:rFonts w:ascii="Cambria Math" w:hAnsi="Cambria Math"/>
            <w:szCs w:val="28"/>
          </w:rPr>
          <m:t>α+</m:t>
        </m:r>
        <m:sSub>
          <m:sSubPr>
            <m:ctrlPr>
              <w:rPr>
                <w:rFonts w:ascii="Cambria Math" w:hAnsi="Cambria Math"/>
                <w:i/>
                <w:szCs w:val="28"/>
              </w:rPr>
            </m:ctrlPr>
          </m:sSubPr>
          <m:e>
            <m:r>
              <w:rPr>
                <w:rFonts w:ascii="Cambria Math" w:hAnsi="Cambria Math"/>
                <w:szCs w:val="28"/>
              </w:rPr>
              <m:t>h</m:t>
            </m:r>
          </m:e>
          <m:sub>
            <m:r>
              <w:rPr>
                <w:rFonts w:ascii="Cambria Math" w:hAnsi="Cambria Math"/>
                <w:szCs w:val="28"/>
              </w:rPr>
              <m:t>v</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ϕ</m:t>
            </m:r>
          </m:e>
          <m:sub>
            <m:r>
              <w:rPr>
                <w:rFonts w:ascii="Cambria Math" w:hAnsi="Cambria Math"/>
                <w:szCs w:val="28"/>
              </w:rPr>
              <m:t>u</m:t>
            </m:r>
          </m:sub>
        </m:sSub>
        <m:r>
          <w:rPr>
            <w:rFonts w:ascii="Cambria Math" w:hAnsi="Cambria Math"/>
            <w:szCs w:val="28"/>
          </w:rPr>
          <m:t>∙cotα)</m:t>
        </m:r>
      </m:oMath>
      <w:r w:rsidR="00853EB9" w:rsidRPr="00E325AC">
        <w:rPr>
          <w:rFonts w:hint="eastAsia"/>
          <w:szCs w:val="28"/>
        </w:rPr>
        <w:t>（</w:t>
      </w:r>
      <w:r w:rsidR="004C6692" w:rsidRPr="00E325AC">
        <w:rPr>
          <w:rFonts w:hint="eastAsia"/>
          <w:b/>
          <w:bCs/>
          <w:szCs w:val="28"/>
        </w:rPr>
        <w:t>7.4</w:t>
      </w:r>
      <w:r w:rsidR="00853EB9" w:rsidRPr="00E325AC">
        <w:rPr>
          <w:rFonts w:hint="eastAsia"/>
          <w:b/>
          <w:bCs/>
          <w:szCs w:val="28"/>
        </w:rPr>
        <w:t>. 13-2</w:t>
      </w:r>
      <w:r w:rsidR="00853EB9" w:rsidRPr="00E325AC">
        <w:rPr>
          <w:rFonts w:hint="eastAsia"/>
          <w:szCs w:val="28"/>
        </w:rPr>
        <w:t>）</w:t>
      </w:r>
    </w:p>
    <w:p w:rsidR="0020303B" w:rsidRPr="00E325AC" w:rsidRDefault="0083487F" w:rsidP="008471A5">
      <w:pPr>
        <w:spacing w:line="360" w:lineRule="atLeast"/>
        <w:ind w:firstLineChars="1450" w:firstLine="4060"/>
        <w:rPr>
          <w:rFonts w:ascii="宋体" w:hAnsi="宋体"/>
          <w:szCs w:val="28"/>
        </w:rPr>
      </w:pPr>
      <m:oMath>
        <m:sSub>
          <m:sSubPr>
            <m:ctrlPr>
              <w:rPr>
                <w:rFonts w:ascii="Cambria Math" w:hAnsi="Cambria Math"/>
                <w:szCs w:val="28"/>
              </w:rPr>
            </m:ctrlPr>
          </m:sSubPr>
          <m:e>
            <m:r>
              <w:rPr>
                <w:rFonts w:ascii="Cambria Math" w:hAnsi="Cambria Math"/>
                <w:szCs w:val="28"/>
              </w:rPr>
              <m:t>σ</m:t>
            </m:r>
          </m:e>
          <m:sub>
            <m:r>
              <m:rPr>
                <m:sty m:val="p"/>
              </m:rPr>
              <w:rPr>
                <w:rFonts w:ascii="Cambria Math" w:hAnsi="Cambria Math"/>
                <w:szCs w:val="28"/>
              </w:rPr>
              <m:t>Rd</m:t>
            </m:r>
          </m:sub>
        </m:sSub>
        <m:r>
          <w:rPr>
            <w:rFonts w:ascii="Cambria Math" w:hAnsi="Cambria Math"/>
            <w:szCs w:val="28"/>
          </w:rPr>
          <m:t>=</m:t>
        </m:r>
        <m:f>
          <m:fPr>
            <m:ctrlPr>
              <w:rPr>
                <w:rFonts w:ascii="Cambria Math" w:hAnsi="Cambria Math"/>
                <w:i/>
                <w:szCs w:val="28"/>
              </w:rPr>
            </m:ctrlPr>
          </m:fPr>
          <m:num>
            <m:r>
              <w:rPr>
                <w:rFonts w:ascii="Cambria Math" w:hAnsi="Cambria Math"/>
                <w:szCs w:val="28"/>
              </w:rPr>
              <m:t>η∙</m:t>
            </m:r>
            <m:sSub>
              <m:sSubPr>
                <m:ctrlPr>
                  <w:rPr>
                    <w:rFonts w:ascii="Cambria Math" w:hAnsi="Cambria Math"/>
                    <w:i/>
                    <w:szCs w:val="28"/>
                  </w:rPr>
                </m:ctrlPr>
              </m:sSubPr>
              <m:e>
                <m:r>
                  <w:rPr>
                    <w:rFonts w:ascii="Cambria Math" w:hAnsi="Cambria Math"/>
                    <w:szCs w:val="28"/>
                  </w:rPr>
                  <m:t>σ</m:t>
                </m:r>
              </m:e>
              <m:sub>
                <m:r>
                  <w:rPr>
                    <w:rFonts w:ascii="Cambria Math" w:hAnsi="Cambria Math"/>
                    <w:szCs w:val="28"/>
                  </w:rPr>
                  <m:t>Rtk</m:t>
                </m:r>
              </m:sub>
            </m:sSub>
          </m:num>
          <m:den>
            <m:sSub>
              <m:sSubPr>
                <m:ctrlPr>
                  <w:rPr>
                    <w:rFonts w:ascii="Cambria Math" w:hAnsi="Cambria Math"/>
                    <w:i/>
                    <w:szCs w:val="28"/>
                  </w:rPr>
                </m:ctrlPr>
              </m:sSubPr>
              <m:e>
                <m:r>
                  <w:rPr>
                    <w:rFonts w:ascii="Cambria Math" w:hAnsi="Cambria Math"/>
                    <w:szCs w:val="28"/>
                  </w:rPr>
                  <m:t>γ</m:t>
                </m:r>
              </m:e>
              <m:sub>
                <m:r>
                  <w:rPr>
                    <w:rFonts w:ascii="Cambria Math" w:hAnsi="Cambria Math"/>
                    <w:szCs w:val="28"/>
                  </w:rPr>
                  <m:t>M</m:t>
                </m:r>
              </m:sub>
            </m:sSub>
          </m:den>
        </m:f>
      </m:oMath>
      <w:r w:rsidR="005845BC" w:rsidRPr="00E325AC">
        <w:rPr>
          <w:rFonts w:hint="eastAsia"/>
          <w:szCs w:val="28"/>
        </w:rPr>
        <w:t xml:space="preserve">                  </w:t>
      </w:r>
      <w:r w:rsidR="00853EB9" w:rsidRPr="00E325AC">
        <w:rPr>
          <w:rFonts w:hint="eastAsia"/>
          <w:szCs w:val="28"/>
        </w:rPr>
        <w:t>（</w:t>
      </w:r>
      <w:r w:rsidR="004C6692" w:rsidRPr="00E325AC">
        <w:rPr>
          <w:rFonts w:hint="eastAsia"/>
          <w:b/>
          <w:bCs/>
          <w:szCs w:val="28"/>
        </w:rPr>
        <w:t>7.4</w:t>
      </w:r>
      <w:r w:rsidR="00853EB9" w:rsidRPr="00E325AC">
        <w:rPr>
          <w:rFonts w:hint="eastAsia"/>
          <w:b/>
          <w:bCs/>
          <w:szCs w:val="28"/>
        </w:rPr>
        <w:t>. 13-3</w:t>
      </w:r>
      <w:r w:rsidR="00853EB9" w:rsidRPr="00E325AC">
        <w:rPr>
          <w:rFonts w:hint="eastAsia"/>
          <w:szCs w:val="28"/>
        </w:rPr>
        <w:t>）</w:t>
      </w:r>
    </w:p>
    <w:p w:rsidR="00853EB9" w:rsidRPr="00E325AC" w:rsidRDefault="0083487F" w:rsidP="008471A5">
      <w:pPr>
        <w:spacing w:line="360" w:lineRule="atLeast"/>
        <w:ind w:firstLineChars="250" w:firstLine="700"/>
        <w:rPr>
          <w:szCs w:val="28"/>
        </w:rPr>
      </w:pPr>
      <m:oMath>
        <m:sSub>
          <m:sSubPr>
            <m:ctrlPr>
              <w:rPr>
                <w:rFonts w:ascii="Cambria Math" w:hAnsi="Cambria Math"/>
                <w:szCs w:val="28"/>
              </w:rPr>
            </m:ctrlPr>
          </m:sSubPr>
          <m:e>
            <m:r>
              <w:rPr>
                <w:rFonts w:ascii="Cambria Math" w:hAnsi="Cambria Math"/>
                <w:szCs w:val="28"/>
              </w:rPr>
              <m:t xml:space="preserve">             F</m:t>
            </m:r>
          </m:e>
          <m:sub>
            <m:r>
              <m:rPr>
                <m:sty m:val="p"/>
              </m:rPr>
              <w:rPr>
                <w:rFonts w:ascii="Cambria Math" w:hAnsi="Cambria Math"/>
                <w:szCs w:val="28"/>
              </w:rPr>
              <m:t>brd</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σ</m:t>
                </m:r>
              </m:e>
              <m:sub>
                <m:r>
                  <m:rPr>
                    <m:sty m:val="p"/>
                  </m:rPr>
                  <w:rPr>
                    <w:rFonts w:ascii="Cambria Math" w:hAnsi="Cambria Math"/>
                    <w:szCs w:val="28"/>
                  </w:rPr>
                  <m:t>Rd</m:t>
                </m:r>
              </m:sub>
            </m:sSub>
          </m:num>
          <m:den>
            <m:sSub>
              <m:sSubPr>
                <m:ctrlPr>
                  <w:rPr>
                    <w:rFonts w:ascii="Cambria Math" w:hAnsi="Cambria Math"/>
                    <w:i/>
                    <w:szCs w:val="28"/>
                  </w:rPr>
                </m:ctrlPr>
              </m:sSubPr>
              <m:e>
                <m:r>
                  <w:rPr>
                    <w:rFonts w:ascii="Cambria Math" w:hAnsi="Cambria Math"/>
                    <w:szCs w:val="28"/>
                  </w:rPr>
                  <m:t>k</m:t>
                </m:r>
              </m:e>
              <m:sub>
                <m:r>
                  <w:rPr>
                    <w:rFonts w:ascii="Cambria Math" w:hAnsi="Cambria Math"/>
                    <w:szCs w:val="28"/>
                  </w:rPr>
                  <m:t>u</m:t>
                </m:r>
              </m:sub>
            </m:sSub>
          </m:den>
        </m:f>
        <m:sSub>
          <m:sSubPr>
            <m:ctrlPr>
              <w:rPr>
                <w:rFonts w:ascii="Cambria Math" w:hAnsi="Cambria Math"/>
                <w:i/>
                <w:szCs w:val="28"/>
              </w:rPr>
            </m:ctrlPr>
          </m:sSubPr>
          <m:e>
            <m:r>
              <w:rPr>
                <w:rFonts w:ascii="Cambria Math" w:hAnsi="Cambria Math"/>
                <w:szCs w:val="28"/>
              </w:rPr>
              <m:t>A</m:t>
            </m:r>
          </m:e>
          <m:sub>
            <m:r>
              <w:rPr>
                <w:rFonts w:ascii="Cambria Math" w:hAnsi="Cambria Math"/>
                <w:szCs w:val="28"/>
              </w:rPr>
              <m:t>cf</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σ</m:t>
                </m:r>
              </m:e>
              <m:sub>
                <m:r>
                  <w:rPr>
                    <w:rFonts w:ascii="Cambria Math" w:hAnsi="Cambria Math"/>
                    <w:szCs w:val="28"/>
                  </w:rPr>
                  <m:t>Rtk</m:t>
                </m:r>
              </m:sub>
            </m:sSub>
            <m:r>
              <w:rPr>
                <w:rFonts w:ascii="Cambria Math" w:hAnsi="Cambria Math"/>
                <w:szCs w:val="28"/>
              </w:rPr>
              <m:t>∙π(</m:t>
            </m:r>
            <m:sSubSup>
              <m:sSubSupPr>
                <m:ctrlPr>
                  <w:rPr>
                    <w:rFonts w:ascii="Cambria Math" w:hAnsi="Cambria Math"/>
                    <w:i/>
                    <w:szCs w:val="28"/>
                  </w:rPr>
                </m:ctrlPr>
              </m:sSubSupPr>
              <m:e>
                <m:r>
                  <w:rPr>
                    <w:rFonts w:ascii="Cambria Math" w:hAnsi="Cambria Math"/>
                    <w:szCs w:val="28"/>
                  </w:rPr>
                  <m:t>h</m:t>
                </m:r>
              </m:e>
              <m:sub>
                <m:r>
                  <w:rPr>
                    <w:rFonts w:ascii="Cambria Math" w:hAnsi="Cambria Math"/>
                    <w:szCs w:val="28"/>
                  </w:rPr>
                  <m:t>v∙</m:t>
                </m:r>
              </m:sub>
              <m:sup>
                <m:r>
                  <w:rPr>
                    <w:rFonts w:ascii="Cambria Math" w:hAnsi="Cambria Math"/>
                    <w:szCs w:val="28"/>
                  </w:rPr>
                  <m:t>2</m:t>
                </m:r>
              </m:sup>
            </m:sSubSup>
            <m:sSup>
              <m:sSupPr>
                <m:ctrlPr>
                  <w:rPr>
                    <w:rFonts w:ascii="Cambria Math" w:hAnsi="Cambria Math"/>
                    <w:i/>
                    <w:szCs w:val="28"/>
                  </w:rPr>
                </m:ctrlPr>
              </m:sSupPr>
              <m:e>
                <m:r>
                  <w:rPr>
                    <w:rFonts w:ascii="Cambria Math" w:hAnsi="Cambria Math"/>
                    <w:szCs w:val="28"/>
                  </w:rPr>
                  <m:t>cot</m:t>
                </m:r>
              </m:e>
              <m:sup>
                <m:r>
                  <w:rPr>
                    <w:rFonts w:ascii="Cambria Math" w:hAnsi="Cambria Math"/>
                    <w:szCs w:val="28"/>
                  </w:rPr>
                  <m:t>2</m:t>
                </m:r>
              </m:sup>
            </m:sSup>
            <m:r>
              <w:rPr>
                <w:rFonts w:ascii="Cambria Math" w:hAnsi="Cambria Math"/>
                <w:szCs w:val="28"/>
              </w:rPr>
              <m:t>α+</m:t>
            </m:r>
            <m:sSub>
              <m:sSubPr>
                <m:ctrlPr>
                  <w:rPr>
                    <w:rFonts w:ascii="Cambria Math" w:hAnsi="Cambria Math"/>
                    <w:i/>
                    <w:szCs w:val="28"/>
                  </w:rPr>
                </m:ctrlPr>
              </m:sSubPr>
              <m:e>
                <m:r>
                  <w:rPr>
                    <w:rFonts w:ascii="Cambria Math" w:hAnsi="Cambria Math"/>
                    <w:szCs w:val="28"/>
                  </w:rPr>
                  <m:t>h</m:t>
                </m:r>
              </m:e>
              <m:sub>
                <m:r>
                  <w:rPr>
                    <w:rFonts w:ascii="Cambria Math" w:hAnsi="Cambria Math"/>
                    <w:szCs w:val="28"/>
                  </w:rPr>
                  <m:t>v</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ϕ</m:t>
                </m:r>
              </m:e>
              <m:sub>
                <m:r>
                  <w:rPr>
                    <w:rFonts w:ascii="Cambria Math" w:hAnsi="Cambria Math"/>
                    <w:szCs w:val="28"/>
                  </w:rPr>
                  <m:t>u</m:t>
                </m:r>
              </m:sub>
            </m:sSub>
            <m:r>
              <w:rPr>
                <w:rFonts w:ascii="Cambria Math" w:hAnsi="Cambria Math"/>
                <w:szCs w:val="28"/>
              </w:rPr>
              <m:t>∙cotα)</m:t>
            </m:r>
          </m:num>
          <m:den>
            <m:sSub>
              <m:sSubPr>
                <m:ctrlPr>
                  <w:rPr>
                    <w:rFonts w:ascii="Cambria Math" w:hAnsi="Cambria Math"/>
                    <w:i/>
                    <w:szCs w:val="28"/>
                  </w:rPr>
                </m:ctrlPr>
              </m:sSubPr>
              <m:e>
                <m:r>
                  <w:rPr>
                    <w:rFonts w:ascii="Cambria Math" w:hAnsi="Cambria Math"/>
                    <w:szCs w:val="28"/>
                  </w:rPr>
                  <m:t>k</m:t>
                </m:r>
              </m:e>
              <m:sub>
                <m:r>
                  <w:rPr>
                    <w:rFonts w:ascii="Cambria Math" w:hAnsi="Cambria Math"/>
                    <w:szCs w:val="28"/>
                  </w:rPr>
                  <m:t>u</m:t>
                </m:r>
              </m:sub>
            </m:sSub>
          </m:den>
        </m:f>
        <m:r>
          <w:rPr>
            <w:rFonts w:ascii="Cambria Math" w:hAnsi="Cambria Math"/>
            <w:szCs w:val="28"/>
          </w:rPr>
          <m:t>∙</m:t>
        </m:r>
        <m:f>
          <m:fPr>
            <m:ctrlPr>
              <w:rPr>
                <w:rFonts w:ascii="Cambria Math" w:hAnsi="Cambria Math"/>
                <w:i/>
                <w:szCs w:val="28"/>
              </w:rPr>
            </m:ctrlPr>
          </m:fPr>
          <m:num>
            <m:r>
              <w:rPr>
                <w:rFonts w:ascii="Cambria Math" w:hAnsi="Cambria Math"/>
                <w:szCs w:val="28"/>
              </w:rPr>
              <m:t>η</m:t>
            </m:r>
          </m:num>
          <m:den>
            <m:sSub>
              <m:sSubPr>
                <m:ctrlPr>
                  <w:rPr>
                    <w:rFonts w:ascii="Cambria Math" w:hAnsi="Cambria Math"/>
                    <w:i/>
                    <w:szCs w:val="28"/>
                  </w:rPr>
                </m:ctrlPr>
              </m:sSubPr>
              <m:e>
                <m:r>
                  <w:rPr>
                    <w:rFonts w:ascii="Cambria Math" w:hAnsi="Cambria Math"/>
                    <w:szCs w:val="28"/>
                  </w:rPr>
                  <m:t>γ</m:t>
                </m:r>
              </m:e>
              <m:sub>
                <m:r>
                  <w:rPr>
                    <w:rFonts w:ascii="Cambria Math" w:hAnsi="Cambria Math"/>
                    <w:szCs w:val="28"/>
                  </w:rPr>
                  <m:t>M</m:t>
                </m:r>
              </m:sub>
            </m:sSub>
          </m:den>
        </m:f>
      </m:oMath>
      <w:r w:rsidR="005845BC" w:rsidRPr="00E325AC">
        <w:rPr>
          <w:rFonts w:hint="eastAsia"/>
          <w:szCs w:val="28"/>
        </w:rPr>
        <w:t xml:space="preserve">        </w:t>
      </w:r>
      <w:r w:rsidR="00853EB9" w:rsidRPr="00E325AC">
        <w:rPr>
          <w:rFonts w:hint="eastAsia"/>
          <w:szCs w:val="28"/>
        </w:rPr>
        <w:t>（</w:t>
      </w:r>
      <w:r w:rsidR="004C6692" w:rsidRPr="00E325AC">
        <w:rPr>
          <w:rFonts w:hint="eastAsia"/>
          <w:b/>
          <w:bCs/>
          <w:szCs w:val="28"/>
        </w:rPr>
        <w:t>7.4</w:t>
      </w:r>
      <w:r w:rsidR="00853EB9" w:rsidRPr="00E325AC">
        <w:rPr>
          <w:rFonts w:hint="eastAsia"/>
          <w:b/>
          <w:bCs/>
          <w:szCs w:val="28"/>
        </w:rPr>
        <w:t>. 13-4</w:t>
      </w:r>
      <w:r w:rsidR="00853EB9" w:rsidRPr="00E325AC">
        <w:rPr>
          <w:rFonts w:hint="eastAsia"/>
          <w:szCs w:val="28"/>
        </w:rPr>
        <w:t>）</w:t>
      </w:r>
    </w:p>
    <w:p w:rsidR="0020303B" w:rsidRPr="00E325AC" w:rsidRDefault="0020303B" w:rsidP="008471A5">
      <w:pPr>
        <w:spacing w:line="360" w:lineRule="atLeast"/>
        <w:rPr>
          <w:rFonts w:ascii="宋体" w:hAnsi="宋体"/>
          <w:szCs w:val="28"/>
        </w:rPr>
      </w:pPr>
      <w:r w:rsidRPr="00E325AC">
        <w:rPr>
          <w:rFonts w:hint="eastAsia"/>
          <w:szCs w:val="28"/>
        </w:rPr>
        <w:t>式中：</w:t>
      </w:r>
      <m:oMath>
        <m:sSub>
          <m:sSubPr>
            <m:ctrlPr>
              <w:rPr>
                <w:rFonts w:ascii="Cambria Math" w:hAnsi="Cambria Math"/>
                <w:szCs w:val="28"/>
              </w:rPr>
            </m:ctrlPr>
          </m:sSubPr>
          <m:e>
            <m:r>
              <w:rPr>
                <w:rFonts w:ascii="Cambria Math" w:hAnsi="Cambria Math"/>
                <w:szCs w:val="28"/>
              </w:rPr>
              <m:t>F</m:t>
            </m:r>
          </m:e>
          <m:sub>
            <m:r>
              <m:rPr>
                <m:sty m:val="p"/>
              </m:rPr>
              <w:rPr>
                <w:rFonts w:ascii="Cambria Math" w:hAnsi="Cambria Math"/>
                <w:szCs w:val="28"/>
              </w:rPr>
              <m:t>brd</m:t>
            </m:r>
          </m:sub>
        </m:sSub>
      </m:oMath>
      <w:r w:rsidR="00D16AD6" w:rsidRPr="00E325AC">
        <w:rPr>
          <w:rFonts w:eastAsia="黑体"/>
          <w:szCs w:val="28"/>
        </w:rPr>
        <w:t>——</w:t>
      </w:r>
      <w:r w:rsidRPr="00E325AC">
        <w:rPr>
          <w:rFonts w:ascii="宋体" w:hAnsi="宋体" w:hint="eastAsia"/>
          <w:szCs w:val="28"/>
        </w:rPr>
        <w:t>背</w:t>
      </w:r>
      <w:proofErr w:type="gramStart"/>
      <w:r w:rsidRPr="00E325AC">
        <w:rPr>
          <w:rFonts w:ascii="宋体" w:hAnsi="宋体" w:hint="eastAsia"/>
          <w:szCs w:val="28"/>
        </w:rPr>
        <w:t>栓</w:t>
      </w:r>
      <w:proofErr w:type="gramEnd"/>
      <w:r w:rsidRPr="00E325AC">
        <w:rPr>
          <w:rFonts w:ascii="宋体" w:hAnsi="宋体"/>
          <w:szCs w:val="28"/>
        </w:rPr>
        <w:t>抗拉</w:t>
      </w:r>
      <w:r w:rsidRPr="00E325AC">
        <w:rPr>
          <w:rFonts w:ascii="宋体" w:hAnsi="宋体" w:hint="eastAsia"/>
          <w:szCs w:val="28"/>
        </w:rPr>
        <w:t>断裂</w:t>
      </w:r>
      <w:r w:rsidRPr="00E325AC">
        <w:rPr>
          <w:rFonts w:ascii="宋体" w:hAnsi="宋体"/>
          <w:szCs w:val="28"/>
        </w:rPr>
        <w:t>承载力设计值</w:t>
      </w:r>
      <w:r w:rsidRPr="00E325AC">
        <w:rPr>
          <w:rFonts w:ascii="宋体" w:hAnsi="宋体" w:hint="eastAsia"/>
          <w:szCs w:val="28"/>
        </w:rPr>
        <w:t>（N）</w:t>
      </w:r>
      <w:r w:rsidR="00853EB9" w:rsidRPr="00E325AC">
        <w:rPr>
          <w:rFonts w:ascii="宋体" w:hAnsi="宋体" w:hint="eastAsia"/>
          <w:szCs w:val="28"/>
        </w:rPr>
        <w:t>；</w:t>
      </w:r>
    </w:p>
    <w:p w:rsidR="0020303B" w:rsidRPr="00E325AC" w:rsidRDefault="0083487F" w:rsidP="008471A5">
      <w:pPr>
        <w:ind w:firstLineChars="300" w:firstLine="840"/>
        <w:rPr>
          <w:rFonts w:ascii="宋体" w:hAnsi="宋体"/>
          <w:szCs w:val="28"/>
        </w:rPr>
      </w:pPr>
      <m:oMath>
        <m:sSub>
          <m:sSubPr>
            <m:ctrlPr>
              <w:rPr>
                <w:rFonts w:ascii="Cambria Math" w:hAnsi="Cambria Math"/>
                <w:i/>
                <w:szCs w:val="28"/>
              </w:rPr>
            </m:ctrlPr>
          </m:sSubPr>
          <m:e>
            <m:r>
              <w:rPr>
                <w:rFonts w:ascii="Cambria Math" w:hAnsi="Cambria Math"/>
                <w:szCs w:val="28"/>
              </w:rPr>
              <m:t>σ</m:t>
            </m:r>
          </m:e>
          <m:sub>
            <m:r>
              <w:rPr>
                <w:rFonts w:ascii="Cambria Math" w:hAnsi="Cambria Math"/>
                <w:szCs w:val="28"/>
              </w:rPr>
              <m:t>Rrk</m:t>
            </m:r>
          </m:sub>
        </m:sSub>
      </m:oMath>
      <w:r w:rsidR="00D16AD6" w:rsidRPr="00E325AC">
        <w:rPr>
          <w:rFonts w:eastAsia="黑体"/>
          <w:szCs w:val="28"/>
        </w:rPr>
        <w:t>——</w:t>
      </w:r>
      <w:r w:rsidR="0020303B" w:rsidRPr="00E325AC">
        <w:rPr>
          <w:rFonts w:ascii="宋体" w:hAnsi="宋体" w:hint="eastAsia"/>
          <w:szCs w:val="28"/>
        </w:rPr>
        <w:t>石材</w:t>
      </w:r>
      <w:r w:rsidR="0020303B" w:rsidRPr="00E325AC">
        <w:rPr>
          <w:rFonts w:ascii="宋体" w:hAnsi="宋体"/>
          <w:szCs w:val="28"/>
        </w:rPr>
        <w:t>抗拉</w:t>
      </w:r>
      <w:r w:rsidR="0020303B" w:rsidRPr="00E325AC">
        <w:rPr>
          <w:rFonts w:ascii="宋体" w:hAnsi="宋体" w:hint="eastAsia"/>
          <w:szCs w:val="28"/>
        </w:rPr>
        <w:t>强度标准值</w:t>
      </w:r>
      <w:r w:rsidR="00853EB9" w:rsidRPr="00E325AC">
        <w:rPr>
          <w:rFonts w:ascii="宋体" w:hAnsi="宋体" w:hint="eastAsia"/>
          <w:szCs w:val="28"/>
        </w:rPr>
        <w:t>；</w:t>
      </w:r>
    </w:p>
    <w:p w:rsidR="0020303B" w:rsidRPr="00E325AC" w:rsidRDefault="0083487F" w:rsidP="008471A5">
      <w:pPr>
        <w:ind w:firstLineChars="350" w:firstLine="980"/>
        <w:rPr>
          <w:rFonts w:ascii="宋体" w:hAnsi="宋体"/>
          <w:szCs w:val="28"/>
        </w:rPr>
      </w:pPr>
      <m:oMath>
        <m:sSub>
          <m:sSubPr>
            <m:ctrlPr>
              <w:rPr>
                <w:rFonts w:ascii="Cambria Math" w:hAnsi="Cambria Math"/>
                <w:i/>
                <w:szCs w:val="28"/>
              </w:rPr>
            </m:ctrlPr>
          </m:sSubPr>
          <m:e>
            <m:r>
              <w:rPr>
                <w:rFonts w:ascii="Cambria Math" w:hAnsi="Cambria Math"/>
                <w:szCs w:val="28"/>
              </w:rPr>
              <m:t>σ</m:t>
            </m:r>
          </m:e>
          <m:sub>
            <m:r>
              <w:rPr>
                <w:rFonts w:ascii="Cambria Math" w:hAnsi="Cambria Math"/>
                <w:szCs w:val="28"/>
              </w:rPr>
              <m:t>Rd</m:t>
            </m:r>
          </m:sub>
        </m:sSub>
      </m:oMath>
      <w:r w:rsidR="00D16AD6" w:rsidRPr="00E325AC">
        <w:rPr>
          <w:rFonts w:eastAsia="黑体"/>
          <w:szCs w:val="28"/>
        </w:rPr>
        <w:t>——</w:t>
      </w:r>
      <w:r w:rsidR="0020303B" w:rsidRPr="00E325AC">
        <w:rPr>
          <w:rFonts w:ascii="宋体" w:hAnsi="宋体" w:hint="eastAsia"/>
          <w:szCs w:val="28"/>
        </w:rPr>
        <w:t>石材</w:t>
      </w:r>
      <w:r w:rsidR="0020303B" w:rsidRPr="00E325AC">
        <w:rPr>
          <w:rFonts w:ascii="宋体" w:hAnsi="宋体"/>
          <w:szCs w:val="28"/>
        </w:rPr>
        <w:t>抗拉</w:t>
      </w:r>
      <w:r w:rsidR="0020303B" w:rsidRPr="00E325AC">
        <w:rPr>
          <w:rFonts w:ascii="宋体" w:hAnsi="宋体" w:hint="eastAsia"/>
          <w:szCs w:val="28"/>
        </w:rPr>
        <w:t>强度设计值</w:t>
      </w:r>
      <w:r w:rsidR="00853EB9" w:rsidRPr="00E325AC">
        <w:rPr>
          <w:rFonts w:ascii="宋体" w:hAnsi="宋体" w:hint="eastAsia"/>
          <w:szCs w:val="28"/>
        </w:rPr>
        <w:t>；</w:t>
      </w:r>
    </w:p>
    <w:p w:rsidR="0020303B" w:rsidRPr="00E325AC" w:rsidRDefault="0083487F" w:rsidP="008471A5">
      <w:pPr>
        <w:ind w:firstLineChars="350" w:firstLine="980"/>
        <w:rPr>
          <w:rFonts w:ascii="宋体" w:hAnsi="宋体"/>
          <w:szCs w:val="28"/>
        </w:rPr>
      </w:pPr>
      <m:oMath>
        <m:sSub>
          <m:sSubPr>
            <m:ctrlPr>
              <w:rPr>
                <w:rFonts w:ascii="Cambria Math" w:hAnsi="Cambria Math"/>
                <w:i/>
                <w:szCs w:val="28"/>
              </w:rPr>
            </m:ctrlPr>
          </m:sSubPr>
          <m:e>
            <m:r>
              <w:rPr>
                <w:rFonts w:ascii="Cambria Math" w:hAnsi="Cambria Math"/>
                <w:szCs w:val="28"/>
              </w:rPr>
              <m:t>ϕ</m:t>
            </m:r>
          </m:e>
          <m:sub>
            <m:r>
              <w:rPr>
                <w:rFonts w:ascii="Cambria Math" w:hAnsi="Cambria Math"/>
                <w:szCs w:val="28"/>
              </w:rPr>
              <m:t>u</m:t>
            </m:r>
          </m:sub>
        </m:sSub>
      </m:oMath>
      <w:r w:rsidR="00D16AD6" w:rsidRPr="00E325AC">
        <w:rPr>
          <w:rFonts w:eastAsia="黑体"/>
          <w:szCs w:val="28"/>
        </w:rPr>
        <w:t>——</w:t>
      </w:r>
      <w:r w:rsidR="0020303B" w:rsidRPr="00E325AC">
        <w:rPr>
          <w:rFonts w:ascii="宋体" w:hAnsi="宋体" w:hint="eastAsia"/>
          <w:szCs w:val="28"/>
        </w:rPr>
        <w:t>底孔</w:t>
      </w:r>
      <w:r w:rsidR="0020303B" w:rsidRPr="00E325AC">
        <w:rPr>
          <w:rFonts w:ascii="宋体" w:hAnsi="宋体"/>
          <w:szCs w:val="28"/>
        </w:rPr>
        <w:t>直径</w:t>
      </w:r>
      <w:r w:rsidR="0020303B" w:rsidRPr="00E325AC">
        <w:rPr>
          <w:rFonts w:ascii="宋体" w:hAnsi="宋体" w:hint="eastAsia"/>
          <w:szCs w:val="28"/>
        </w:rPr>
        <w:t>，可取</w:t>
      </w:r>
      <w:r w:rsidR="0020303B" w:rsidRPr="00E325AC">
        <w:rPr>
          <w:szCs w:val="28"/>
        </w:rPr>
        <w:t>13mm~16mm</w:t>
      </w:r>
      <w:r w:rsidR="00853EB9" w:rsidRPr="00E325AC">
        <w:rPr>
          <w:szCs w:val="28"/>
        </w:rPr>
        <w:t>；</w:t>
      </w:r>
    </w:p>
    <w:p w:rsidR="0020303B" w:rsidRPr="00E325AC" w:rsidRDefault="0083487F" w:rsidP="008471A5">
      <w:pPr>
        <w:ind w:firstLineChars="350" w:firstLine="980"/>
        <w:rPr>
          <w:rFonts w:ascii="宋体" w:hAnsi="宋体"/>
          <w:szCs w:val="28"/>
        </w:rPr>
      </w:pPr>
      <m:oMath>
        <m:sSub>
          <m:sSubPr>
            <m:ctrlPr>
              <w:rPr>
                <w:rFonts w:ascii="Cambria Math" w:hAnsi="Cambria Math"/>
                <w:i/>
                <w:szCs w:val="28"/>
              </w:rPr>
            </m:ctrlPr>
          </m:sSubPr>
          <m:e>
            <m:r>
              <w:rPr>
                <w:rFonts w:ascii="Cambria Math" w:hAnsi="Cambria Math"/>
                <w:szCs w:val="28"/>
              </w:rPr>
              <m:t>h</m:t>
            </m:r>
          </m:e>
          <m:sub>
            <m:r>
              <w:rPr>
                <w:rFonts w:ascii="Cambria Math" w:hAnsi="Cambria Math"/>
                <w:szCs w:val="28"/>
              </w:rPr>
              <m:t>v</m:t>
            </m:r>
          </m:sub>
        </m:sSub>
      </m:oMath>
      <w:r w:rsidR="00D16AD6" w:rsidRPr="00E325AC">
        <w:rPr>
          <w:rFonts w:eastAsia="黑体"/>
          <w:szCs w:val="28"/>
        </w:rPr>
        <w:t>——</w:t>
      </w:r>
      <w:r w:rsidR="0020303B" w:rsidRPr="00E325AC">
        <w:rPr>
          <w:rFonts w:ascii="宋体" w:hAnsi="宋体" w:hint="eastAsia"/>
          <w:szCs w:val="28"/>
        </w:rPr>
        <w:t>最大</w:t>
      </w:r>
      <w:r w:rsidR="0020303B" w:rsidRPr="00E325AC">
        <w:rPr>
          <w:rFonts w:ascii="宋体" w:hAnsi="宋体"/>
          <w:szCs w:val="28"/>
        </w:rPr>
        <w:t>剥落厚度,</w:t>
      </w:r>
      <w:r w:rsidR="0020303B" w:rsidRPr="00E325AC">
        <w:rPr>
          <w:rFonts w:ascii="宋体" w:hAnsi="宋体" w:hint="eastAsia"/>
          <w:szCs w:val="28"/>
        </w:rPr>
        <w:t>即</w:t>
      </w:r>
      <m:oMath>
        <m:sSub>
          <m:sSubPr>
            <m:ctrlPr>
              <w:rPr>
                <w:rFonts w:ascii="Cambria Math" w:hAnsi="Cambria Math"/>
                <w:i/>
                <w:szCs w:val="28"/>
              </w:rPr>
            </m:ctrlPr>
          </m:sSubPr>
          <m:e>
            <m:r>
              <w:rPr>
                <w:rFonts w:ascii="Cambria Math" w:hAnsi="Cambria Math"/>
                <w:szCs w:val="28"/>
              </w:rPr>
              <m:t>h</m:t>
            </m:r>
          </m:e>
          <m:sub>
            <m:r>
              <w:rPr>
                <w:rFonts w:ascii="Cambria Math" w:hAnsi="Cambria Math"/>
                <w:szCs w:val="28"/>
              </w:rPr>
              <m:t>v</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d</m:t>
            </m:r>
          </m:e>
          <m:sub>
            <m:r>
              <w:rPr>
                <w:rFonts w:ascii="Cambria Math" w:hAnsi="Cambria Math"/>
                <w:szCs w:val="28"/>
              </w:rPr>
              <m:t>u</m:t>
            </m:r>
          </m:sub>
        </m:sSub>
        <m:r>
          <w:rPr>
            <w:rFonts w:ascii="Cambria Math" w:hAnsi="Cambria Math"/>
            <w:szCs w:val="28"/>
          </w:rPr>
          <m:t>-z</m:t>
        </m:r>
      </m:oMath>
      <w:r w:rsidR="0020303B" w:rsidRPr="00E325AC">
        <w:rPr>
          <w:rFonts w:ascii="宋体" w:hAnsi="宋体"/>
          <w:szCs w:val="28"/>
        </w:rPr>
        <w:t>,</w:t>
      </w:r>
      <w:r w:rsidR="0020303B" w:rsidRPr="00E325AC">
        <w:rPr>
          <w:rFonts w:ascii="宋体" w:hAnsi="宋体" w:hint="eastAsia"/>
          <w:szCs w:val="28"/>
        </w:rPr>
        <w:t>可取</w:t>
      </w:r>
      <m:oMath>
        <m:sSub>
          <m:sSubPr>
            <m:ctrlPr>
              <w:rPr>
                <w:rFonts w:ascii="Cambria Math" w:hAnsi="Cambria Math"/>
                <w:i/>
                <w:szCs w:val="28"/>
              </w:rPr>
            </m:ctrlPr>
          </m:sSubPr>
          <m:e>
            <m:r>
              <w:rPr>
                <w:rFonts w:ascii="Cambria Math" w:hAnsi="Cambria Math"/>
                <w:szCs w:val="28"/>
              </w:rPr>
              <m:t>h</m:t>
            </m:r>
          </m:e>
          <m:sub>
            <m:r>
              <w:rPr>
                <w:rFonts w:ascii="Cambria Math" w:hAnsi="Cambria Math"/>
                <w:szCs w:val="28"/>
              </w:rPr>
              <m:t>v</m:t>
            </m:r>
          </m:sub>
        </m:sSub>
        <m:r>
          <w:rPr>
            <w:rFonts w:ascii="Cambria Math" w:hAnsi="Cambria Math"/>
            <w:szCs w:val="28"/>
          </w:rPr>
          <m:t>=</m:t>
        </m:r>
        <m:f>
          <m:fPr>
            <m:ctrlPr>
              <w:rPr>
                <w:rFonts w:ascii="Cambria Math" w:hAnsi="Cambria Math"/>
                <w:i/>
                <w:szCs w:val="28"/>
              </w:rPr>
            </m:ctrlPr>
          </m:fPr>
          <m:num>
            <m:r>
              <w:rPr>
                <w:rFonts w:ascii="Cambria Math" w:hAnsi="Cambria Math"/>
                <w:szCs w:val="28"/>
              </w:rPr>
              <m:t>3</m:t>
            </m:r>
          </m:num>
          <m:den>
            <m:r>
              <w:rPr>
                <w:rFonts w:ascii="Cambria Math" w:hAnsi="Cambria Math"/>
                <w:szCs w:val="28"/>
              </w:rPr>
              <m:t>5</m:t>
            </m:r>
          </m:den>
        </m:f>
        <m:r>
          <w:rPr>
            <w:rFonts w:ascii="Cambria Math" w:hAnsi="Cambria Math"/>
            <w:szCs w:val="28"/>
          </w:rPr>
          <m:t>t-4mm</m:t>
        </m:r>
      </m:oMath>
      <w:r w:rsidR="00853EB9" w:rsidRPr="00E325AC">
        <w:rPr>
          <w:rFonts w:ascii="宋体" w:hAnsi="宋体" w:hint="eastAsia"/>
          <w:szCs w:val="28"/>
        </w:rPr>
        <w:t>；</w:t>
      </w:r>
    </w:p>
    <w:p w:rsidR="0020303B" w:rsidRPr="00E325AC" w:rsidRDefault="00BD18E0" w:rsidP="008471A5">
      <w:pPr>
        <w:ind w:firstLineChars="400" w:firstLine="1120"/>
        <w:rPr>
          <w:rFonts w:ascii="宋体" w:hAnsi="宋体"/>
          <w:szCs w:val="28"/>
        </w:rPr>
      </w:pPr>
      <m:oMath>
        <m:r>
          <m:rPr>
            <m:sty m:val="p"/>
          </m:rPr>
          <w:rPr>
            <w:rFonts w:ascii="Cambria Math" w:hAnsi="Cambria Math"/>
            <w:szCs w:val="28"/>
          </w:rPr>
          <m:t>t</m:t>
        </m:r>
      </m:oMath>
      <w:r w:rsidR="00D16AD6" w:rsidRPr="00E325AC">
        <w:rPr>
          <w:rFonts w:eastAsia="黑体"/>
          <w:szCs w:val="28"/>
        </w:rPr>
        <w:t>——</w:t>
      </w:r>
      <w:r w:rsidR="0020303B" w:rsidRPr="00E325AC">
        <w:rPr>
          <w:rFonts w:ascii="宋体" w:hAnsi="宋体" w:hint="eastAsia"/>
          <w:szCs w:val="28"/>
        </w:rPr>
        <w:t>石材</w:t>
      </w:r>
      <w:r w:rsidR="0020303B" w:rsidRPr="00E325AC">
        <w:rPr>
          <w:rFonts w:ascii="宋体" w:hAnsi="宋体"/>
          <w:szCs w:val="28"/>
        </w:rPr>
        <w:t>面板计算</w:t>
      </w:r>
      <w:r w:rsidR="0020303B" w:rsidRPr="00E325AC">
        <w:rPr>
          <w:rFonts w:ascii="宋体" w:hAnsi="宋体" w:hint="eastAsia"/>
          <w:szCs w:val="28"/>
        </w:rPr>
        <w:t>厚度</w:t>
      </w:r>
      <w:r w:rsidR="0020303B" w:rsidRPr="00E325AC">
        <w:rPr>
          <w:rFonts w:ascii="宋体" w:hAnsi="宋体"/>
          <w:szCs w:val="28"/>
        </w:rPr>
        <w:t>；</w:t>
      </w:r>
    </w:p>
    <w:p w:rsidR="00853EB9" w:rsidRPr="00E325AC" w:rsidRDefault="0083487F" w:rsidP="008471A5">
      <w:pPr>
        <w:ind w:firstLineChars="300" w:firstLine="840"/>
        <w:rPr>
          <w:rFonts w:ascii="宋体" w:hAnsi="宋体"/>
          <w:szCs w:val="28"/>
        </w:rPr>
      </w:pPr>
      <m:oMath>
        <m:sSub>
          <m:sSubPr>
            <m:ctrlPr>
              <w:rPr>
                <w:rFonts w:ascii="Cambria Math" w:hAnsi="Cambria Math"/>
                <w:i/>
                <w:szCs w:val="28"/>
              </w:rPr>
            </m:ctrlPr>
          </m:sSubPr>
          <m:e>
            <m:r>
              <w:rPr>
                <w:rFonts w:ascii="Cambria Math" w:hAnsi="Cambria Math"/>
                <w:szCs w:val="28"/>
              </w:rPr>
              <m:t>A</m:t>
            </m:r>
          </m:e>
          <m:sub>
            <m:r>
              <w:rPr>
                <w:rFonts w:ascii="Cambria Math" w:hAnsi="Cambria Math"/>
                <w:szCs w:val="28"/>
              </w:rPr>
              <m:t>cf</m:t>
            </m:r>
          </m:sub>
        </m:sSub>
      </m:oMath>
      <w:r w:rsidR="00D16AD6" w:rsidRPr="00E325AC">
        <w:rPr>
          <w:rFonts w:eastAsia="黑体"/>
          <w:szCs w:val="28"/>
        </w:rPr>
        <w:t>——</w:t>
      </w:r>
      <w:r w:rsidR="0020303B" w:rsidRPr="00E325AC">
        <w:rPr>
          <w:rFonts w:ascii="宋体" w:hAnsi="宋体" w:hint="eastAsia"/>
          <w:szCs w:val="28"/>
        </w:rPr>
        <w:t>锥形破坏面的</w:t>
      </w:r>
      <w:r w:rsidR="0020303B" w:rsidRPr="00E325AC">
        <w:rPr>
          <w:rFonts w:ascii="宋体" w:hAnsi="宋体"/>
          <w:szCs w:val="28"/>
        </w:rPr>
        <w:t>投影面积</w:t>
      </w:r>
      <w:r w:rsidR="00853EB9" w:rsidRPr="00E325AC">
        <w:rPr>
          <w:rFonts w:ascii="宋体" w:hAnsi="宋体"/>
          <w:szCs w:val="28"/>
        </w:rPr>
        <w:t>（</w:t>
      </w:r>
      <w:r w:rsidR="00853EB9" w:rsidRPr="00E325AC">
        <w:rPr>
          <w:rFonts w:ascii="宋体" w:hAnsi="宋体" w:hint="eastAsia"/>
          <w:szCs w:val="28"/>
        </w:rPr>
        <w:t>图</w:t>
      </w:r>
      <w:r w:rsidR="004C6692" w:rsidRPr="00E325AC">
        <w:rPr>
          <w:rFonts w:ascii="宋体" w:hAnsi="宋体" w:hint="eastAsia"/>
          <w:szCs w:val="28"/>
        </w:rPr>
        <w:t>7.4</w:t>
      </w:r>
      <w:r w:rsidR="00853EB9" w:rsidRPr="00E325AC">
        <w:rPr>
          <w:rFonts w:ascii="宋体" w:hAnsi="宋体" w:hint="eastAsia"/>
          <w:szCs w:val="28"/>
        </w:rPr>
        <w:t>.13-1）</w:t>
      </w:r>
      <w:r w:rsidR="00853EB9" w:rsidRPr="00E325AC">
        <w:rPr>
          <w:rFonts w:ascii="宋体" w:hAnsi="宋体"/>
          <w:szCs w:val="28"/>
        </w:rPr>
        <w:t>；</w:t>
      </w:r>
    </w:p>
    <w:p w:rsidR="00853EB9" w:rsidRPr="00E325AC" w:rsidRDefault="0083487F" w:rsidP="008471A5">
      <w:pPr>
        <w:ind w:firstLineChars="300" w:firstLine="840"/>
        <w:rPr>
          <w:rFonts w:ascii="宋体" w:hAnsi="宋体"/>
          <w:szCs w:val="28"/>
        </w:rPr>
      </w:pPr>
      <m:oMath>
        <m:sSub>
          <m:sSubPr>
            <m:ctrlPr>
              <w:rPr>
                <w:rFonts w:ascii="Cambria Math" w:hAnsi="Cambria Math"/>
                <w:i/>
                <w:szCs w:val="28"/>
              </w:rPr>
            </m:ctrlPr>
          </m:sSubPr>
          <m:e>
            <m:r>
              <w:rPr>
                <w:rFonts w:ascii="Cambria Math" w:hAnsi="Cambria Math"/>
                <w:szCs w:val="28"/>
              </w:rPr>
              <m:t>γ</m:t>
            </m:r>
          </m:e>
          <m:sub>
            <m:r>
              <w:rPr>
                <w:rFonts w:ascii="Cambria Math" w:hAnsi="Cambria Math"/>
                <w:szCs w:val="28"/>
              </w:rPr>
              <m:t>M</m:t>
            </m:r>
          </m:sub>
        </m:sSub>
      </m:oMath>
      <w:r w:rsidR="00D16AD6" w:rsidRPr="00E325AC">
        <w:rPr>
          <w:rFonts w:eastAsia="黑体"/>
          <w:szCs w:val="28"/>
        </w:rPr>
        <w:t>——</w:t>
      </w:r>
      <w:r w:rsidR="00853EB9" w:rsidRPr="00E325AC">
        <w:rPr>
          <w:rFonts w:ascii="宋体" w:hAnsi="宋体"/>
          <w:szCs w:val="28"/>
        </w:rPr>
        <w:t>石材</w:t>
      </w:r>
      <w:r w:rsidR="00853EB9" w:rsidRPr="00E325AC">
        <w:rPr>
          <w:rFonts w:ascii="宋体" w:hAnsi="宋体" w:hint="eastAsia"/>
          <w:szCs w:val="28"/>
        </w:rPr>
        <w:t>材料的部分安全</w:t>
      </w:r>
      <w:r w:rsidR="00853EB9" w:rsidRPr="00E325AC">
        <w:rPr>
          <w:rFonts w:ascii="宋体" w:hAnsi="宋体"/>
          <w:szCs w:val="28"/>
        </w:rPr>
        <w:t>系数</w:t>
      </w:r>
      <w:r w:rsidR="00853EB9" w:rsidRPr="00E325AC">
        <w:rPr>
          <w:rFonts w:ascii="宋体" w:hAnsi="宋体" w:hint="eastAsia"/>
          <w:szCs w:val="28"/>
        </w:rPr>
        <w:t>，见</w:t>
      </w:r>
      <w:r w:rsidR="00853EB9" w:rsidRPr="00E325AC">
        <w:rPr>
          <w:rFonts w:ascii="宋体" w:hAnsi="宋体"/>
          <w:szCs w:val="28"/>
        </w:rPr>
        <w:t>表</w:t>
      </w:r>
      <w:r w:rsidR="004C6692" w:rsidRPr="00E325AC">
        <w:rPr>
          <w:rFonts w:ascii="宋体" w:hAnsi="宋体" w:hint="eastAsia"/>
          <w:szCs w:val="28"/>
        </w:rPr>
        <w:t>7.4</w:t>
      </w:r>
      <w:r w:rsidR="00853EB9" w:rsidRPr="00E325AC">
        <w:rPr>
          <w:rFonts w:ascii="宋体" w:hAnsi="宋体" w:hint="eastAsia"/>
          <w:szCs w:val="28"/>
        </w:rPr>
        <w:t>.13-1；</w:t>
      </w:r>
    </w:p>
    <w:p w:rsidR="00853EB9" w:rsidRPr="00E325AC" w:rsidRDefault="00BD18E0" w:rsidP="008471A5">
      <w:pPr>
        <w:ind w:firstLineChars="350" w:firstLine="980"/>
        <w:rPr>
          <w:rFonts w:ascii="宋体" w:hAnsi="宋体"/>
          <w:szCs w:val="28"/>
        </w:rPr>
      </w:pPr>
      <m:oMath>
        <m:r>
          <w:rPr>
            <w:rFonts w:ascii="Cambria Math" w:hAnsi="Cambria Math"/>
            <w:szCs w:val="28"/>
          </w:rPr>
          <m:t>η</m:t>
        </m:r>
      </m:oMath>
      <w:r w:rsidR="00D16AD6" w:rsidRPr="00E325AC">
        <w:rPr>
          <w:rFonts w:eastAsia="黑体"/>
          <w:szCs w:val="28"/>
        </w:rPr>
        <w:t>——</w:t>
      </w:r>
      <w:r w:rsidR="00853EB9" w:rsidRPr="00E325AC">
        <w:rPr>
          <w:rFonts w:ascii="宋体" w:hAnsi="宋体" w:hint="eastAsia"/>
          <w:szCs w:val="28"/>
        </w:rPr>
        <w:t>老化</w:t>
      </w:r>
      <w:r w:rsidR="00853EB9" w:rsidRPr="00E325AC">
        <w:rPr>
          <w:rFonts w:ascii="宋体" w:hAnsi="宋体"/>
          <w:szCs w:val="28"/>
        </w:rPr>
        <w:t>因</w:t>
      </w:r>
      <w:r w:rsidR="00853EB9" w:rsidRPr="00E325AC">
        <w:rPr>
          <w:rFonts w:ascii="宋体" w:hAnsi="宋体" w:hint="eastAsia"/>
          <w:szCs w:val="28"/>
        </w:rPr>
        <w:t>子，见</w:t>
      </w:r>
      <w:r w:rsidR="00853EB9" w:rsidRPr="00E325AC">
        <w:rPr>
          <w:rFonts w:ascii="宋体" w:hAnsi="宋体"/>
          <w:szCs w:val="28"/>
        </w:rPr>
        <w:t>表</w:t>
      </w:r>
      <w:r w:rsidR="004C6692" w:rsidRPr="00E325AC">
        <w:rPr>
          <w:rFonts w:ascii="宋体" w:hAnsi="宋体" w:hint="eastAsia"/>
          <w:szCs w:val="28"/>
        </w:rPr>
        <w:t>7.4</w:t>
      </w:r>
      <w:r w:rsidR="00853EB9" w:rsidRPr="00E325AC">
        <w:rPr>
          <w:rFonts w:ascii="宋体" w:hAnsi="宋体" w:hint="eastAsia"/>
          <w:szCs w:val="28"/>
        </w:rPr>
        <w:t>.13-2；</w:t>
      </w:r>
    </w:p>
    <w:p w:rsidR="00C85FCD" w:rsidRPr="00E325AC" w:rsidRDefault="0083487F" w:rsidP="00DF1205">
      <w:pPr>
        <w:ind w:firstLineChars="300" w:firstLine="840"/>
        <w:rPr>
          <w:rFonts w:ascii="宋体" w:hAnsi="宋体"/>
          <w:szCs w:val="28"/>
        </w:rPr>
      </w:pPr>
      <m:oMath>
        <m:sSub>
          <m:sSubPr>
            <m:ctrlPr>
              <w:rPr>
                <w:rFonts w:ascii="Cambria Math" w:hAnsi="Cambria Math"/>
                <w:i/>
                <w:szCs w:val="28"/>
              </w:rPr>
            </m:ctrlPr>
          </m:sSubPr>
          <m:e>
            <m:r>
              <w:rPr>
                <w:rFonts w:ascii="Cambria Math" w:hAnsi="Cambria Math"/>
                <w:szCs w:val="28"/>
              </w:rPr>
              <m:t>k</m:t>
            </m:r>
          </m:e>
          <m:sub>
            <m:r>
              <w:rPr>
                <w:rFonts w:ascii="Cambria Math" w:hAnsi="Cambria Math"/>
                <w:szCs w:val="28"/>
              </w:rPr>
              <m:t>u</m:t>
            </m:r>
          </m:sub>
        </m:sSub>
      </m:oMath>
      <w:r w:rsidR="00D16AD6" w:rsidRPr="00E325AC">
        <w:rPr>
          <w:rFonts w:eastAsia="黑体"/>
          <w:szCs w:val="28"/>
        </w:rPr>
        <w:t>——</w:t>
      </w:r>
      <w:r w:rsidR="00853EB9" w:rsidRPr="00E325AC">
        <w:rPr>
          <w:rFonts w:ascii="宋体" w:hAnsi="宋体" w:hint="eastAsia"/>
          <w:szCs w:val="28"/>
        </w:rPr>
        <w:t>底孔的应力集中</w:t>
      </w:r>
      <w:r w:rsidR="00853EB9" w:rsidRPr="00E325AC">
        <w:rPr>
          <w:rFonts w:ascii="宋体" w:hAnsi="宋体"/>
          <w:szCs w:val="28"/>
        </w:rPr>
        <w:t>系数，</w:t>
      </w:r>
      <w:r w:rsidR="00853EB9" w:rsidRPr="00E325AC">
        <w:rPr>
          <w:rFonts w:ascii="宋体" w:hAnsi="宋体" w:hint="eastAsia"/>
          <w:szCs w:val="28"/>
        </w:rPr>
        <w:t>见</w:t>
      </w:r>
      <w:r w:rsidR="00853EB9" w:rsidRPr="00E325AC">
        <w:rPr>
          <w:rFonts w:ascii="宋体" w:hAnsi="宋体"/>
          <w:szCs w:val="28"/>
        </w:rPr>
        <w:t>表</w:t>
      </w:r>
      <w:r w:rsidR="004C6692" w:rsidRPr="00E325AC">
        <w:rPr>
          <w:rFonts w:ascii="宋体" w:hAnsi="宋体" w:hint="eastAsia"/>
          <w:szCs w:val="28"/>
        </w:rPr>
        <w:t>7.4</w:t>
      </w:r>
      <w:r w:rsidR="00853EB9" w:rsidRPr="00E325AC">
        <w:rPr>
          <w:rFonts w:ascii="宋体" w:hAnsi="宋体" w:hint="eastAsia"/>
          <w:szCs w:val="28"/>
        </w:rPr>
        <w:t>.13-3</w:t>
      </w:r>
      <w:r w:rsidR="00853EB9" w:rsidRPr="00E325AC">
        <w:rPr>
          <w:rFonts w:ascii="宋体" w:hAnsi="宋体"/>
          <w:szCs w:val="28"/>
        </w:rPr>
        <w:t>。</w:t>
      </w:r>
    </w:p>
    <w:p w:rsidR="0020303B" w:rsidRPr="00E325AC" w:rsidRDefault="00BD18E0" w:rsidP="008471A5">
      <w:pPr>
        <w:jc w:val="center"/>
        <w:rPr>
          <w:rFonts w:ascii="宋体" w:hAnsi="宋体"/>
          <w:szCs w:val="28"/>
        </w:rPr>
      </w:pPr>
      <w:r w:rsidRPr="00E325AC">
        <w:rPr>
          <w:noProof/>
        </w:rPr>
        <w:drawing>
          <wp:inline distT="0" distB="0" distL="0" distR="0">
            <wp:extent cx="2669559" cy="853635"/>
            <wp:effectExtent l="19050" t="0" r="0" b="0"/>
            <wp:docPr id="42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8810" cy="856593"/>
                    </a:xfrm>
                    <a:prstGeom prst="rect">
                      <a:avLst/>
                    </a:prstGeom>
                    <a:noFill/>
                    <a:ln>
                      <a:noFill/>
                    </a:ln>
                  </pic:spPr>
                </pic:pic>
              </a:graphicData>
            </a:graphic>
          </wp:inline>
        </w:drawing>
      </w:r>
    </w:p>
    <w:p w:rsidR="0020303B" w:rsidRPr="00E325AC" w:rsidRDefault="00BD18E0" w:rsidP="008471A5">
      <w:pPr>
        <w:jc w:val="center"/>
        <w:rPr>
          <w:rFonts w:ascii="宋体" w:hAnsi="宋体"/>
          <w:b/>
          <w:szCs w:val="28"/>
        </w:rPr>
      </w:pPr>
      <w:r w:rsidRPr="00E325AC">
        <w:rPr>
          <w:noProof/>
        </w:rPr>
        <w:drawing>
          <wp:inline distT="0" distB="0" distL="0" distR="0">
            <wp:extent cx="2328365" cy="1767398"/>
            <wp:effectExtent l="19050" t="0" r="0" b="0"/>
            <wp:docPr id="42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3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4041" cy="1771706"/>
                    </a:xfrm>
                    <a:prstGeom prst="rect">
                      <a:avLst/>
                    </a:prstGeom>
                    <a:noFill/>
                    <a:ln>
                      <a:noFill/>
                    </a:ln>
                  </pic:spPr>
                </pic:pic>
              </a:graphicData>
            </a:graphic>
          </wp:inline>
        </w:drawing>
      </w:r>
    </w:p>
    <w:p w:rsidR="00853EB9" w:rsidRPr="00162D41" w:rsidRDefault="00853EB9" w:rsidP="00DF1205">
      <w:pPr>
        <w:jc w:val="center"/>
        <w:rPr>
          <w:rFonts w:ascii="宋体" w:hAnsi="宋体"/>
          <w:szCs w:val="28"/>
        </w:rPr>
      </w:pPr>
      <w:r w:rsidRPr="00162D41">
        <w:rPr>
          <w:rFonts w:ascii="宋体" w:hAnsi="宋体" w:hint="eastAsia"/>
          <w:szCs w:val="28"/>
        </w:rPr>
        <w:t>图</w:t>
      </w:r>
      <w:r w:rsidR="004C6692" w:rsidRPr="00162D41">
        <w:rPr>
          <w:rFonts w:ascii="宋体" w:hAnsi="宋体" w:hint="eastAsia"/>
          <w:szCs w:val="28"/>
        </w:rPr>
        <w:t>7.4</w:t>
      </w:r>
      <w:r w:rsidRPr="00162D41">
        <w:rPr>
          <w:rFonts w:ascii="宋体" w:hAnsi="宋体" w:hint="eastAsia"/>
          <w:szCs w:val="28"/>
        </w:rPr>
        <w:t>.13-1  锥形破坏面的</w:t>
      </w:r>
      <w:r w:rsidRPr="00162D41">
        <w:rPr>
          <w:rFonts w:ascii="宋体" w:hAnsi="宋体"/>
          <w:szCs w:val="28"/>
        </w:rPr>
        <w:t>投影面积</w:t>
      </w:r>
      <w:r w:rsidRPr="00162D41">
        <w:rPr>
          <w:rFonts w:ascii="宋体" w:hAnsi="宋体" w:hint="eastAsia"/>
          <w:szCs w:val="28"/>
        </w:rPr>
        <w:t>示意图</w:t>
      </w:r>
    </w:p>
    <w:p w:rsidR="0020303B" w:rsidRPr="00E325AC" w:rsidRDefault="0020303B" w:rsidP="00C85FCD">
      <w:pPr>
        <w:jc w:val="center"/>
        <w:rPr>
          <w:rFonts w:ascii="宋体" w:hAnsi="宋体"/>
          <w:b/>
          <w:sz w:val="24"/>
        </w:rPr>
      </w:pPr>
      <w:r w:rsidRPr="00E325AC">
        <w:rPr>
          <w:rFonts w:ascii="宋体" w:hAnsi="宋体" w:hint="eastAsia"/>
          <w:b/>
          <w:sz w:val="24"/>
        </w:rPr>
        <w:t>表</w:t>
      </w:r>
      <w:r w:rsidR="004C6692" w:rsidRPr="00E325AC">
        <w:rPr>
          <w:rFonts w:ascii="宋体" w:hAnsi="宋体" w:hint="eastAsia"/>
          <w:b/>
          <w:sz w:val="24"/>
        </w:rPr>
        <w:t>7.4</w:t>
      </w:r>
      <w:r w:rsidR="00C85FCD" w:rsidRPr="00E325AC">
        <w:rPr>
          <w:rFonts w:ascii="宋体" w:hAnsi="宋体" w:hint="eastAsia"/>
          <w:b/>
          <w:sz w:val="24"/>
        </w:rPr>
        <w:t xml:space="preserve">.13-1  </w:t>
      </w:r>
      <w:r w:rsidRPr="00E325AC">
        <w:rPr>
          <w:rFonts w:ascii="宋体" w:hAnsi="宋体" w:hint="eastAsia"/>
          <w:b/>
          <w:sz w:val="24"/>
        </w:rPr>
        <w:t>石材材料的部分</w:t>
      </w:r>
      <w:r w:rsidRPr="00E325AC">
        <w:rPr>
          <w:rFonts w:ascii="宋体" w:hAnsi="宋体"/>
          <w:b/>
          <w:sz w:val="24"/>
        </w:rPr>
        <w:t>安全系数</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0"/>
        <w:gridCol w:w="4780"/>
      </w:tblGrid>
      <w:tr w:rsidR="00C64873" w:rsidRPr="00E325AC" w:rsidTr="00CD7FC6">
        <w:tc>
          <w:tcPr>
            <w:tcW w:w="4780" w:type="dxa"/>
          </w:tcPr>
          <w:p w:rsidR="0020303B" w:rsidRPr="00E325AC" w:rsidRDefault="0020303B" w:rsidP="008471A5">
            <w:pPr>
              <w:adjustRightInd w:val="0"/>
              <w:spacing w:line="360" w:lineRule="atLeast"/>
              <w:jc w:val="center"/>
              <w:textAlignment w:val="baseline"/>
              <w:rPr>
                <w:rFonts w:ascii="宋体" w:hAnsi="宋体"/>
                <w:sz w:val="24"/>
              </w:rPr>
            </w:pPr>
            <w:r w:rsidRPr="00E325AC">
              <w:rPr>
                <w:rFonts w:ascii="宋体" w:hAnsi="宋体" w:hint="eastAsia"/>
                <w:sz w:val="24"/>
              </w:rPr>
              <w:t>石材材质变异系数V</w:t>
            </w:r>
            <w:r w:rsidRPr="00E325AC">
              <w:rPr>
                <w:rFonts w:ascii="宋体" w:hAnsi="宋体"/>
                <w:sz w:val="24"/>
                <w:vertAlign w:val="subscript"/>
              </w:rPr>
              <w:t>R</w:t>
            </w:r>
          </w:p>
        </w:tc>
        <w:tc>
          <w:tcPr>
            <w:tcW w:w="4780" w:type="dxa"/>
          </w:tcPr>
          <w:p w:rsidR="0020303B" w:rsidRPr="00E325AC" w:rsidRDefault="0020303B" w:rsidP="008471A5">
            <w:pPr>
              <w:adjustRightInd w:val="0"/>
              <w:spacing w:line="360" w:lineRule="atLeast"/>
              <w:jc w:val="center"/>
              <w:textAlignment w:val="baseline"/>
              <w:rPr>
                <w:rFonts w:ascii="宋体" w:hAnsi="宋体"/>
                <w:sz w:val="24"/>
              </w:rPr>
            </w:pPr>
            <w:r w:rsidRPr="00E325AC">
              <w:rPr>
                <w:rFonts w:ascii="宋体" w:hAnsi="宋体" w:hint="eastAsia"/>
                <w:sz w:val="24"/>
              </w:rPr>
              <w:t>石材材料的部分</w:t>
            </w:r>
            <w:r w:rsidRPr="00E325AC">
              <w:rPr>
                <w:rFonts w:ascii="宋体" w:hAnsi="宋体"/>
                <w:sz w:val="24"/>
              </w:rPr>
              <w:t>安全系数</w:t>
            </w:r>
            <w:r w:rsidRPr="00E325AC">
              <w:rPr>
                <w:rFonts w:ascii="宋体" w:hAnsi="宋体" w:hint="eastAsia"/>
                <w:sz w:val="24"/>
              </w:rPr>
              <w:t>（CC1级）</w:t>
            </w:r>
          </w:p>
        </w:tc>
      </w:tr>
      <w:tr w:rsidR="00C64873" w:rsidRPr="00E325AC" w:rsidTr="00CD7FC6">
        <w:tc>
          <w:tcPr>
            <w:tcW w:w="4780" w:type="dxa"/>
          </w:tcPr>
          <w:p w:rsidR="0020303B" w:rsidRPr="00E325AC" w:rsidRDefault="0020303B" w:rsidP="008471A5">
            <w:pPr>
              <w:adjustRightInd w:val="0"/>
              <w:spacing w:line="360" w:lineRule="atLeast"/>
              <w:jc w:val="center"/>
              <w:textAlignment w:val="baseline"/>
              <w:rPr>
                <w:sz w:val="24"/>
              </w:rPr>
            </w:pPr>
            <w:r w:rsidRPr="00E325AC">
              <w:rPr>
                <w:sz w:val="24"/>
              </w:rPr>
              <w:t>&lt;0.1</w:t>
            </w:r>
          </w:p>
        </w:tc>
        <w:tc>
          <w:tcPr>
            <w:tcW w:w="4780" w:type="dxa"/>
          </w:tcPr>
          <w:p w:rsidR="0020303B" w:rsidRPr="00E325AC" w:rsidRDefault="0020303B" w:rsidP="008471A5">
            <w:pPr>
              <w:adjustRightInd w:val="0"/>
              <w:spacing w:line="360" w:lineRule="atLeast"/>
              <w:jc w:val="center"/>
              <w:textAlignment w:val="baseline"/>
              <w:rPr>
                <w:sz w:val="24"/>
              </w:rPr>
            </w:pPr>
            <w:r w:rsidRPr="00E325AC">
              <w:rPr>
                <w:sz w:val="24"/>
              </w:rPr>
              <w:t>1.50</w:t>
            </w:r>
          </w:p>
        </w:tc>
      </w:tr>
      <w:tr w:rsidR="00C64873" w:rsidRPr="00E325AC" w:rsidTr="00CD7FC6">
        <w:tc>
          <w:tcPr>
            <w:tcW w:w="4780" w:type="dxa"/>
          </w:tcPr>
          <w:p w:rsidR="0020303B" w:rsidRPr="00E325AC" w:rsidRDefault="0020303B" w:rsidP="008471A5">
            <w:pPr>
              <w:adjustRightInd w:val="0"/>
              <w:spacing w:line="360" w:lineRule="atLeast"/>
              <w:jc w:val="center"/>
              <w:textAlignment w:val="baseline"/>
              <w:rPr>
                <w:sz w:val="24"/>
              </w:rPr>
            </w:pPr>
            <w:r w:rsidRPr="00E325AC">
              <w:rPr>
                <w:sz w:val="24"/>
              </w:rPr>
              <w:t>0.1~0.2</w:t>
            </w:r>
          </w:p>
        </w:tc>
        <w:tc>
          <w:tcPr>
            <w:tcW w:w="4780" w:type="dxa"/>
          </w:tcPr>
          <w:p w:rsidR="0020303B" w:rsidRPr="00E325AC" w:rsidRDefault="0020303B" w:rsidP="008471A5">
            <w:pPr>
              <w:adjustRightInd w:val="0"/>
              <w:spacing w:line="360" w:lineRule="atLeast"/>
              <w:jc w:val="center"/>
              <w:textAlignment w:val="baseline"/>
              <w:rPr>
                <w:sz w:val="24"/>
              </w:rPr>
            </w:pPr>
            <w:r w:rsidRPr="00E325AC">
              <w:rPr>
                <w:sz w:val="24"/>
              </w:rPr>
              <w:t>2.40</w:t>
            </w:r>
          </w:p>
        </w:tc>
      </w:tr>
      <w:tr w:rsidR="00C64873" w:rsidRPr="00E325AC" w:rsidTr="00CD7FC6">
        <w:tc>
          <w:tcPr>
            <w:tcW w:w="4780" w:type="dxa"/>
          </w:tcPr>
          <w:p w:rsidR="0020303B" w:rsidRPr="00E325AC" w:rsidRDefault="0020303B" w:rsidP="008471A5">
            <w:pPr>
              <w:adjustRightInd w:val="0"/>
              <w:spacing w:line="360" w:lineRule="atLeast"/>
              <w:jc w:val="center"/>
              <w:textAlignment w:val="baseline"/>
              <w:rPr>
                <w:sz w:val="24"/>
              </w:rPr>
            </w:pPr>
            <w:r w:rsidRPr="00E325AC">
              <w:rPr>
                <w:sz w:val="24"/>
              </w:rPr>
              <w:t>0.2~0.25</w:t>
            </w:r>
          </w:p>
        </w:tc>
        <w:tc>
          <w:tcPr>
            <w:tcW w:w="4780" w:type="dxa"/>
          </w:tcPr>
          <w:p w:rsidR="0020303B" w:rsidRPr="00E325AC" w:rsidRDefault="0020303B" w:rsidP="008471A5">
            <w:pPr>
              <w:adjustRightInd w:val="0"/>
              <w:spacing w:line="360" w:lineRule="atLeast"/>
              <w:jc w:val="center"/>
              <w:textAlignment w:val="baseline"/>
              <w:rPr>
                <w:sz w:val="24"/>
              </w:rPr>
            </w:pPr>
            <w:r w:rsidRPr="00E325AC">
              <w:rPr>
                <w:sz w:val="24"/>
              </w:rPr>
              <w:t>2.90</w:t>
            </w:r>
          </w:p>
        </w:tc>
      </w:tr>
      <w:tr w:rsidR="00C64873" w:rsidRPr="00E325AC" w:rsidTr="00CD7FC6">
        <w:tc>
          <w:tcPr>
            <w:tcW w:w="4780" w:type="dxa"/>
          </w:tcPr>
          <w:p w:rsidR="0020303B" w:rsidRPr="00E325AC" w:rsidRDefault="0020303B" w:rsidP="008471A5">
            <w:pPr>
              <w:adjustRightInd w:val="0"/>
              <w:spacing w:line="360" w:lineRule="atLeast"/>
              <w:jc w:val="center"/>
              <w:textAlignment w:val="baseline"/>
              <w:rPr>
                <w:sz w:val="24"/>
              </w:rPr>
            </w:pPr>
            <w:r w:rsidRPr="00E325AC">
              <w:rPr>
                <w:sz w:val="24"/>
              </w:rPr>
              <w:t>0.25~0.3</w:t>
            </w:r>
          </w:p>
        </w:tc>
        <w:tc>
          <w:tcPr>
            <w:tcW w:w="4780" w:type="dxa"/>
          </w:tcPr>
          <w:p w:rsidR="0020303B" w:rsidRPr="00E325AC" w:rsidRDefault="0020303B" w:rsidP="008471A5">
            <w:pPr>
              <w:adjustRightInd w:val="0"/>
              <w:spacing w:line="360" w:lineRule="atLeast"/>
              <w:jc w:val="center"/>
              <w:textAlignment w:val="baseline"/>
              <w:rPr>
                <w:sz w:val="24"/>
              </w:rPr>
            </w:pPr>
            <w:r w:rsidRPr="00E325AC">
              <w:rPr>
                <w:sz w:val="24"/>
              </w:rPr>
              <w:t>3.80</w:t>
            </w:r>
          </w:p>
        </w:tc>
      </w:tr>
      <w:tr w:rsidR="00C64873" w:rsidRPr="00E325AC" w:rsidTr="00CD7FC6">
        <w:tc>
          <w:tcPr>
            <w:tcW w:w="4780" w:type="dxa"/>
          </w:tcPr>
          <w:p w:rsidR="0020303B" w:rsidRPr="00E325AC" w:rsidRDefault="0020303B" w:rsidP="008471A5">
            <w:pPr>
              <w:adjustRightInd w:val="0"/>
              <w:spacing w:line="360" w:lineRule="atLeast"/>
              <w:jc w:val="center"/>
              <w:textAlignment w:val="baseline"/>
              <w:rPr>
                <w:sz w:val="24"/>
              </w:rPr>
            </w:pPr>
            <w:r w:rsidRPr="00E325AC">
              <w:rPr>
                <w:sz w:val="24"/>
              </w:rPr>
              <w:t>0.3~0.35</w:t>
            </w:r>
          </w:p>
        </w:tc>
        <w:tc>
          <w:tcPr>
            <w:tcW w:w="4780" w:type="dxa"/>
          </w:tcPr>
          <w:p w:rsidR="0020303B" w:rsidRPr="00E325AC" w:rsidRDefault="0020303B" w:rsidP="008471A5">
            <w:pPr>
              <w:adjustRightInd w:val="0"/>
              <w:spacing w:line="360" w:lineRule="atLeast"/>
              <w:jc w:val="center"/>
              <w:textAlignment w:val="baseline"/>
              <w:rPr>
                <w:sz w:val="24"/>
              </w:rPr>
            </w:pPr>
            <w:r w:rsidRPr="00E325AC">
              <w:rPr>
                <w:sz w:val="24"/>
              </w:rPr>
              <w:t>4.80</w:t>
            </w:r>
          </w:p>
        </w:tc>
      </w:tr>
      <w:tr w:rsidR="00C64873" w:rsidRPr="00E325AC" w:rsidTr="00C85FCD">
        <w:trPr>
          <w:trHeight w:val="77"/>
        </w:trPr>
        <w:tc>
          <w:tcPr>
            <w:tcW w:w="4780" w:type="dxa"/>
          </w:tcPr>
          <w:p w:rsidR="0020303B" w:rsidRPr="00E325AC" w:rsidRDefault="0020303B" w:rsidP="008471A5">
            <w:pPr>
              <w:adjustRightInd w:val="0"/>
              <w:spacing w:line="360" w:lineRule="atLeast"/>
              <w:jc w:val="center"/>
              <w:textAlignment w:val="baseline"/>
              <w:rPr>
                <w:sz w:val="24"/>
              </w:rPr>
            </w:pPr>
            <w:r w:rsidRPr="00E325AC">
              <w:rPr>
                <w:sz w:val="24"/>
              </w:rPr>
              <w:t>0.35~0.4</w:t>
            </w:r>
          </w:p>
        </w:tc>
        <w:tc>
          <w:tcPr>
            <w:tcW w:w="4780" w:type="dxa"/>
          </w:tcPr>
          <w:p w:rsidR="0020303B" w:rsidRPr="00E325AC" w:rsidRDefault="0020303B" w:rsidP="008471A5">
            <w:pPr>
              <w:adjustRightInd w:val="0"/>
              <w:spacing w:line="360" w:lineRule="atLeast"/>
              <w:jc w:val="center"/>
              <w:textAlignment w:val="baseline"/>
              <w:rPr>
                <w:sz w:val="24"/>
              </w:rPr>
            </w:pPr>
            <w:r w:rsidRPr="00E325AC">
              <w:rPr>
                <w:sz w:val="24"/>
              </w:rPr>
              <w:t>6.10</w:t>
            </w:r>
          </w:p>
        </w:tc>
      </w:tr>
    </w:tbl>
    <w:p w:rsidR="0020303B" w:rsidRPr="00E325AC" w:rsidRDefault="0020303B" w:rsidP="0020303B">
      <w:pPr>
        <w:rPr>
          <w:rFonts w:ascii="宋体" w:hAnsi="宋体"/>
          <w:sz w:val="21"/>
          <w:szCs w:val="21"/>
        </w:rPr>
      </w:pPr>
      <w:r w:rsidRPr="00E325AC">
        <w:rPr>
          <w:rFonts w:ascii="宋体" w:hAnsi="宋体" w:hint="eastAsia"/>
          <w:sz w:val="21"/>
          <w:szCs w:val="21"/>
        </w:rPr>
        <w:t>注：</w:t>
      </w:r>
      <w:r w:rsidRPr="00E325AC">
        <w:rPr>
          <w:rFonts w:ascii="宋体" w:hAnsi="宋体"/>
          <w:sz w:val="21"/>
          <w:szCs w:val="21"/>
        </w:rPr>
        <w:t>变异系数</w:t>
      </w:r>
      <m:oMath>
        <m:sSub>
          <m:sSubPr>
            <m:ctrlPr>
              <w:rPr>
                <w:rFonts w:ascii="Cambria Math" w:hAnsi="Cambria Math"/>
                <w:sz w:val="21"/>
                <w:szCs w:val="21"/>
              </w:rPr>
            </m:ctrlPr>
          </m:sSubPr>
          <m:e>
            <m:r>
              <m:rPr>
                <m:sty m:val="p"/>
              </m:rPr>
              <w:rPr>
                <w:rFonts w:ascii="Cambria Math" w:hAnsi="Cambria Math"/>
                <w:sz w:val="21"/>
                <w:szCs w:val="21"/>
              </w:rPr>
              <m:t>V</m:t>
            </m:r>
          </m:e>
          <m:sub>
            <m:r>
              <w:rPr>
                <w:rFonts w:ascii="Cambria Math" w:hAnsi="Cambria Math"/>
                <w:sz w:val="21"/>
                <w:szCs w:val="21"/>
              </w:rPr>
              <m:t>R</m:t>
            </m:r>
          </m:sub>
        </m:sSub>
        <m:r>
          <m:rPr>
            <m:sty m:val="p"/>
          </m:rPr>
          <w:rPr>
            <w:rFonts w:ascii="Cambria Math" w:hAnsi="Cambria Math"/>
            <w:sz w:val="21"/>
            <w:szCs w:val="21"/>
          </w:rPr>
          <m:t>=</m:t>
        </m:r>
        <m:f>
          <m:fPr>
            <m:type m:val="skw"/>
            <m:ctrlPr>
              <w:rPr>
                <w:rFonts w:ascii="Cambria Math" w:hAnsi="Cambria Math"/>
                <w:sz w:val="21"/>
                <w:szCs w:val="21"/>
              </w:rPr>
            </m:ctrlPr>
          </m:fPr>
          <m:num>
            <m:sSub>
              <m:sSubPr>
                <m:ctrlPr>
                  <w:rPr>
                    <w:rFonts w:ascii="Cambria Math" w:hAnsi="Cambria Math"/>
                    <w:i/>
                    <w:sz w:val="21"/>
                    <w:szCs w:val="21"/>
                  </w:rPr>
                </m:ctrlPr>
              </m:sSubPr>
              <m:e>
                <m:r>
                  <w:rPr>
                    <w:rFonts w:ascii="Cambria Math" w:hAnsi="Cambria Math"/>
                    <w:sz w:val="21"/>
                    <w:szCs w:val="21"/>
                  </w:rPr>
                  <m:t>σ</m:t>
                </m:r>
              </m:e>
              <m:sub>
                <m:r>
                  <w:rPr>
                    <w:rFonts w:ascii="Cambria Math" w:hAnsi="Cambria Math"/>
                    <w:sz w:val="21"/>
                    <w:szCs w:val="21"/>
                  </w:rPr>
                  <m:t>R</m:t>
                </m:r>
              </m:sub>
            </m:sSub>
          </m:num>
          <m:den>
            <m:sSub>
              <m:sSubPr>
                <m:ctrlPr>
                  <w:rPr>
                    <w:rFonts w:ascii="Cambria Math" w:hAnsi="Cambria Math"/>
                    <w:i/>
                    <w:sz w:val="21"/>
                    <w:szCs w:val="21"/>
                  </w:rPr>
                </m:ctrlPr>
              </m:sSubPr>
              <m:e>
                <m:r>
                  <w:rPr>
                    <w:rFonts w:ascii="Cambria Math" w:hAnsi="Cambria Math"/>
                    <w:sz w:val="21"/>
                    <w:szCs w:val="21"/>
                  </w:rPr>
                  <m:t>μ</m:t>
                </m:r>
              </m:e>
              <m:sub>
                <m:r>
                  <w:rPr>
                    <w:rFonts w:ascii="Cambria Math" w:hAnsi="Cambria Math"/>
                    <w:sz w:val="21"/>
                    <w:szCs w:val="21"/>
                  </w:rPr>
                  <m:t>R</m:t>
                </m:r>
              </m:sub>
            </m:sSub>
          </m:den>
        </m:f>
      </m:oMath>
      <w:r w:rsidRPr="00E325AC">
        <w:rPr>
          <w:rFonts w:ascii="宋体" w:hAnsi="宋体" w:hint="eastAsia"/>
          <w:sz w:val="21"/>
          <w:szCs w:val="21"/>
        </w:rPr>
        <w:t>,为标准差与平均值之比。</w:t>
      </w:r>
    </w:p>
    <w:p w:rsidR="005845BC" w:rsidRPr="00E325AC" w:rsidRDefault="005845BC" w:rsidP="0020303B">
      <w:pPr>
        <w:rPr>
          <w:rFonts w:ascii="宋体" w:hAnsi="宋体"/>
          <w:szCs w:val="21"/>
        </w:rPr>
      </w:pPr>
    </w:p>
    <w:p w:rsidR="0020303B" w:rsidRPr="00E325AC" w:rsidRDefault="0020303B" w:rsidP="00292691">
      <w:pPr>
        <w:jc w:val="center"/>
        <w:rPr>
          <w:rFonts w:ascii="宋体" w:hAnsi="宋体"/>
          <w:b/>
          <w:sz w:val="24"/>
        </w:rPr>
      </w:pPr>
      <w:r w:rsidRPr="00E325AC">
        <w:rPr>
          <w:rFonts w:ascii="宋体" w:hAnsi="宋体" w:hint="eastAsia"/>
          <w:b/>
          <w:sz w:val="24"/>
        </w:rPr>
        <w:t>表</w:t>
      </w:r>
      <w:r w:rsidR="004C6692" w:rsidRPr="00E325AC">
        <w:rPr>
          <w:rFonts w:ascii="宋体" w:hAnsi="宋体" w:hint="eastAsia"/>
          <w:b/>
          <w:sz w:val="24"/>
        </w:rPr>
        <w:t>7.4</w:t>
      </w:r>
      <w:r w:rsidR="00292691" w:rsidRPr="00E325AC">
        <w:rPr>
          <w:rFonts w:ascii="宋体" w:hAnsi="宋体" w:hint="eastAsia"/>
          <w:b/>
          <w:sz w:val="24"/>
        </w:rPr>
        <w:t xml:space="preserve">.13-2  </w:t>
      </w:r>
      <w:r w:rsidRPr="00E325AC">
        <w:rPr>
          <w:rFonts w:ascii="宋体" w:hAnsi="宋体" w:hint="eastAsia"/>
          <w:b/>
          <w:sz w:val="24"/>
        </w:rPr>
        <w:t>规格</w:t>
      </w:r>
      <w:r w:rsidRPr="00E325AC">
        <w:rPr>
          <w:rFonts w:ascii="宋体" w:hAnsi="宋体"/>
          <w:b/>
          <w:sz w:val="24"/>
        </w:rPr>
        <w:t>石材的</w:t>
      </w:r>
      <w:r w:rsidRPr="00E325AC">
        <w:rPr>
          <w:rFonts w:ascii="宋体" w:hAnsi="宋体" w:hint="eastAsia"/>
          <w:b/>
          <w:sz w:val="24"/>
        </w:rPr>
        <w:t>老化</w:t>
      </w:r>
      <w:r w:rsidRPr="00E325AC">
        <w:rPr>
          <w:rFonts w:ascii="宋体" w:hAnsi="宋体"/>
          <w:b/>
          <w:sz w:val="24"/>
        </w:rPr>
        <w:t>因子</w:t>
      </w:r>
      <m:oMath>
        <m:r>
          <w:rPr>
            <w:rFonts w:ascii="Cambria Math" w:hAnsi="Cambria Math"/>
            <w:sz w:val="24"/>
          </w:rPr>
          <m:t>η</m:t>
        </m:r>
      </m:oMath>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1"/>
        <w:gridCol w:w="2828"/>
        <w:gridCol w:w="3697"/>
      </w:tblGrid>
      <w:tr w:rsidR="00C64873" w:rsidRPr="00E325AC" w:rsidTr="00CD7FC6">
        <w:tc>
          <w:tcPr>
            <w:tcW w:w="1666" w:type="pct"/>
            <w:vMerge w:val="restart"/>
          </w:tcPr>
          <w:p w:rsidR="0020303B" w:rsidRPr="00E325AC" w:rsidRDefault="0020303B" w:rsidP="008471A5">
            <w:pPr>
              <w:adjustRightInd w:val="0"/>
              <w:spacing w:line="360" w:lineRule="atLeast"/>
              <w:jc w:val="center"/>
              <w:textAlignment w:val="baseline"/>
              <w:rPr>
                <w:rFonts w:ascii="宋体" w:hAnsi="宋体"/>
                <w:sz w:val="24"/>
              </w:rPr>
            </w:pPr>
            <w:r w:rsidRPr="00E325AC">
              <w:rPr>
                <w:rFonts w:ascii="宋体" w:hAnsi="宋体" w:hint="eastAsia"/>
                <w:sz w:val="24"/>
              </w:rPr>
              <w:t>石材</w:t>
            </w:r>
            <w:r w:rsidRPr="00E325AC">
              <w:rPr>
                <w:rFonts w:ascii="宋体" w:hAnsi="宋体"/>
                <w:sz w:val="24"/>
              </w:rPr>
              <w:t>类型</w:t>
            </w:r>
          </w:p>
        </w:tc>
        <w:tc>
          <w:tcPr>
            <w:tcW w:w="3334" w:type="pct"/>
            <w:gridSpan w:val="2"/>
          </w:tcPr>
          <w:p w:rsidR="0020303B" w:rsidRPr="00E325AC" w:rsidRDefault="0020303B" w:rsidP="008471A5">
            <w:pPr>
              <w:adjustRightInd w:val="0"/>
              <w:spacing w:line="360" w:lineRule="atLeast"/>
              <w:jc w:val="center"/>
              <w:textAlignment w:val="baseline"/>
              <w:rPr>
                <w:rFonts w:ascii="宋体" w:hAnsi="宋体"/>
                <w:sz w:val="24"/>
              </w:rPr>
            </w:pPr>
            <w:r w:rsidRPr="00E325AC">
              <w:rPr>
                <w:rFonts w:ascii="宋体" w:hAnsi="宋体" w:hint="eastAsia"/>
                <w:sz w:val="24"/>
              </w:rPr>
              <w:t>环境</w:t>
            </w:r>
            <w:r w:rsidRPr="00E325AC">
              <w:rPr>
                <w:rFonts w:ascii="宋体" w:hAnsi="宋体"/>
                <w:sz w:val="24"/>
              </w:rPr>
              <w:t>（</w:t>
            </w:r>
            <w:r w:rsidRPr="00E325AC">
              <w:rPr>
                <w:rFonts w:ascii="宋体" w:hAnsi="宋体" w:hint="eastAsia"/>
                <w:sz w:val="24"/>
              </w:rPr>
              <w:t>预期</w:t>
            </w:r>
            <w:r w:rsidRPr="00E325AC">
              <w:rPr>
                <w:rFonts w:ascii="宋体" w:hAnsi="宋体"/>
                <w:sz w:val="24"/>
              </w:rPr>
              <w:t>寿命</w:t>
            </w:r>
            <w:r w:rsidRPr="00E325AC">
              <w:rPr>
                <w:rFonts w:ascii="宋体" w:hAnsi="宋体" w:hint="eastAsia"/>
                <w:sz w:val="24"/>
              </w:rPr>
              <w:t>30年</w:t>
            </w:r>
            <w:r w:rsidRPr="00E325AC">
              <w:rPr>
                <w:rFonts w:ascii="宋体" w:hAnsi="宋体"/>
                <w:sz w:val="24"/>
              </w:rPr>
              <w:t>）</w:t>
            </w:r>
          </w:p>
        </w:tc>
      </w:tr>
      <w:tr w:rsidR="00C64873" w:rsidRPr="00E325AC" w:rsidTr="00CD7FC6">
        <w:tc>
          <w:tcPr>
            <w:tcW w:w="1666" w:type="pct"/>
            <w:vMerge/>
          </w:tcPr>
          <w:p w:rsidR="0020303B" w:rsidRPr="00E325AC" w:rsidRDefault="0020303B" w:rsidP="008471A5">
            <w:pPr>
              <w:adjustRightInd w:val="0"/>
              <w:spacing w:line="360" w:lineRule="atLeast"/>
              <w:jc w:val="center"/>
              <w:textAlignment w:val="baseline"/>
              <w:rPr>
                <w:rFonts w:ascii="宋体" w:hAnsi="宋体"/>
                <w:sz w:val="24"/>
              </w:rPr>
            </w:pPr>
          </w:p>
        </w:tc>
        <w:tc>
          <w:tcPr>
            <w:tcW w:w="1445" w:type="pct"/>
          </w:tcPr>
          <w:p w:rsidR="0020303B" w:rsidRPr="00E325AC" w:rsidRDefault="0020303B" w:rsidP="008471A5">
            <w:pPr>
              <w:adjustRightInd w:val="0"/>
              <w:spacing w:line="360" w:lineRule="atLeast"/>
              <w:jc w:val="center"/>
              <w:textAlignment w:val="baseline"/>
              <w:rPr>
                <w:rFonts w:ascii="宋体" w:hAnsi="宋体"/>
                <w:sz w:val="24"/>
              </w:rPr>
            </w:pPr>
            <w:r w:rsidRPr="00E325AC">
              <w:rPr>
                <w:rFonts w:ascii="宋体" w:hAnsi="宋体" w:hint="eastAsia"/>
                <w:sz w:val="24"/>
              </w:rPr>
              <w:t>潮湿环境，无</w:t>
            </w:r>
            <w:r w:rsidRPr="00E325AC">
              <w:rPr>
                <w:rFonts w:ascii="宋体" w:hAnsi="宋体"/>
                <w:sz w:val="24"/>
              </w:rPr>
              <w:t>霜</w:t>
            </w:r>
            <w:r w:rsidRPr="00E325AC">
              <w:rPr>
                <w:rFonts w:ascii="宋体" w:hAnsi="宋体" w:hint="eastAsia"/>
                <w:sz w:val="24"/>
              </w:rPr>
              <w:t>冻</w:t>
            </w:r>
          </w:p>
        </w:tc>
        <w:tc>
          <w:tcPr>
            <w:tcW w:w="1889" w:type="pct"/>
          </w:tcPr>
          <w:p w:rsidR="0020303B" w:rsidRPr="00E325AC" w:rsidRDefault="0020303B" w:rsidP="008471A5">
            <w:pPr>
              <w:adjustRightInd w:val="0"/>
              <w:spacing w:line="360" w:lineRule="atLeast"/>
              <w:jc w:val="center"/>
              <w:textAlignment w:val="baseline"/>
              <w:rPr>
                <w:rFonts w:ascii="宋体" w:hAnsi="宋体"/>
                <w:sz w:val="24"/>
              </w:rPr>
            </w:pPr>
            <w:r w:rsidRPr="00E325AC">
              <w:rPr>
                <w:rFonts w:ascii="宋体" w:hAnsi="宋体" w:hint="eastAsia"/>
                <w:sz w:val="24"/>
              </w:rPr>
              <w:t>潮湿</w:t>
            </w:r>
            <w:r w:rsidRPr="00E325AC">
              <w:rPr>
                <w:rFonts w:ascii="宋体" w:hAnsi="宋体"/>
                <w:sz w:val="24"/>
              </w:rPr>
              <w:t>环境，霜冻</w:t>
            </w:r>
            <w:r w:rsidRPr="00E325AC">
              <w:rPr>
                <w:rFonts w:ascii="宋体" w:hAnsi="宋体" w:hint="eastAsia"/>
                <w:sz w:val="24"/>
              </w:rPr>
              <w:t>，</w:t>
            </w:r>
            <w:r w:rsidRPr="00E325AC">
              <w:rPr>
                <w:rFonts w:ascii="宋体" w:hAnsi="宋体"/>
                <w:sz w:val="24"/>
              </w:rPr>
              <w:t>除冰盐</w:t>
            </w:r>
          </w:p>
        </w:tc>
      </w:tr>
      <w:tr w:rsidR="00C64873" w:rsidRPr="00E325AC" w:rsidTr="00CD7FC6">
        <w:tc>
          <w:tcPr>
            <w:tcW w:w="1666" w:type="pct"/>
          </w:tcPr>
          <w:p w:rsidR="0020303B" w:rsidRPr="00E325AC" w:rsidRDefault="0020303B" w:rsidP="008471A5">
            <w:pPr>
              <w:adjustRightInd w:val="0"/>
              <w:spacing w:line="360" w:lineRule="atLeast"/>
              <w:jc w:val="center"/>
              <w:textAlignment w:val="baseline"/>
              <w:rPr>
                <w:rFonts w:ascii="宋体" w:hAnsi="宋体"/>
                <w:sz w:val="24"/>
              </w:rPr>
            </w:pPr>
            <w:r w:rsidRPr="00E325AC">
              <w:rPr>
                <w:rFonts w:ascii="宋体" w:hAnsi="宋体" w:hint="eastAsia"/>
                <w:sz w:val="24"/>
              </w:rPr>
              <w:t>花岗岩</w:t>
            </w:r>
          </w:p>
        </w:tc>
        <w:tc>
          <w:tcPr>
            <w:tcW w:w="1445" w:type="pct"/>
          </w:tcPr>
          <w:p w:rsidR="0020303B" w:rsidRPr="00E325AC" w:rsidRDefault="0020303B" w:rsidP="008471A5">
            <w:pPr>
              <w:adjustRightInd w:val="0"/>
              <w:spacing w:line="360" w:lineRule="atLeast"/>
              <w:jc w:val="center"/>
              <w:textAlignment w:val="baseline"/>
              <w:rPr>
                <w:rFonts w:ascii="宋体" w:hAnsi="宋体"/>
                <w:sz w:val="24"/>
              </w:rPr>
            </w:pPr>
            <w:r w:rsidRPr="00E325AC">
              <w:rPr>
                <w:rFonts w:ascii="宋体" w:hAnsi="宋体" w:hint="eastAsia"/>
                <w:sz w:val="24"/>
              </w:rPr>
              <w:t>1.</w:t>
            </w:r>
            <w:r w:rsidRPr="00E325AC">
              <w:rPr>
                <w:rFonts w:ascii="宋体" w:hAnsi="宋体"/>
                <w:sz w:val="24"/>
              </w:rPr>
              <w:t>0</w:t>
            </w:r>
          </w:p>
        </w:tc>
        <w:tc>
          <w:tcPr>
            <w:tcW w:w="1889" w:type="pct"/>
          </w:tcPr>
          <w:p w:rsidR="0020303B" w:rsidRPr="00E325AC" w:rsidRDefault="0020303B" w:rsidP="008471A5">
            <w:pPr>
              <w:adjustRightInd w:val="0"/>
              <w:spacing w:line="360" w:lineRule="atLeast"/>
              <w:jc w:val="center"/>
              <w:textAlignment w:val="baseline"/>
              <w:rPr>
                <w:rFonts w:ascii="宋体" w:hAnsi="宋体"/>
                <w:sz w:val="24"/>
              </w:rPr>
            </w:pPr>
            <w:r w:rsidRPr="00E325AC">
              <w:rPr>
                <w:rFonts w:ascii="宋体" w:hAnsi="宋体" w:hint="eastAsia"/>
                <w:sz w:val="24"/>
              </w:rPr>
              <w:t>0.95</w:t>
            </w:r>
          </w:p>
        </w:tc>
      </w:tr>
      <w:tr w:rsidR="00C64873" w:rsidRPr="00E325AC" w:rsidTr="00CD7FC6">
        <w:tc>
          <w:tcPr>
            <w:tcW w:w="1666" w:type="pct"/>
          </w:tcPr>
          <w:p w:rsidR="0020303B" w:rsidRPr="00E325AC" w:rsidRDefault="0020303B" w:rsidP="008471A5">
            <w:pPr>
              <w:adjustRightInd w:val="0"/>
              <w:spacing w:line="360" w:lineRule="atLeast"/>
              <w:jc w:val="center"/>
              <w:textAlignment w:val="baseline"/>
              <w:rPr>
                <w:rFonts w:ascii="宋体" w:hAnsi="宋体"/>
                <w:sz w:val="24"/>
              </w:rPr>
            </w:pPr>
            <w:r w:rsidRPr="00E325AC">
              <w:rPr>
                <w:rFonts w:ascii="宋体" w:hAnsi="宋体" w:hint="eastAsia"/>
                <w:sz w:val="24"/>
              </w:rPr>
              <w:t>石灰岩</w:t>
            </w:r>
          </w:p>
        </w:tc>
        <w:tc>
          <w:tcPr>
            <w:tcW w:w="1445" w:type="pct"/>
          </w:tcPr>
          <w:p w:rsidR="0020303B" w:rsidRPr="00E325AC" w:rsidRDefault="0020303B" w:rsidP="008471A5">
            <w:pPr>
              <w:adjustRightInd w:val="0"/>
              <w:spacing w:line="360" w:lineRule="atLeast"/>
              <w:jc w:val="center"/>
              <w:textAlignment w:val="baseline"/>
              <w:rPr>
                <w:rFonts w:ascii="宋体" w:hAnsi="宋体"/>
                <w:sz w:val="24"/>
              </w:rPr>
            </w:pPr>
            <w:r w:rsidRPr="00E325AC">
              <w:rPr>
                <w:rFonts w:ascii="宋体" w:hAnsi="宋体" w:hint="eastAsia"/>
                <w:sz w:val="24"/>
              </w:rPr>
              <w:t>0.90</w:t>
            </w:r>
          </w:p>
        </w:tc>
        <w:tc>
          <w:tcPr>
            <w:tcW w:w="1889" w:type="pct"/>
          </w:tcPr>
          <w:p w:rsidR="0020303B" w:rsidRPr="00E325AC" w:rsidRDefault="0020303B" w:rsidP="008471A5">
            <w:pPr>
              <w:adjustRightInd w:val="0"/>
              <w:spacing w:line="360" w:lineRule="atLeast"/>
              <w:jc w:val="center"/>
              <w:textAlignment w:val="baseline"/>
              <w:rPr>
                <w:rFonts w:ascii="宋体" w:hAnsi="宋体"/>
                <w:sz w:val="24"/>
              </w:rPr>
            </w:pPr>
            <w:r w:rsidRPr="00E325AC">
              <w:rPr>
                <w:rFonts w:ascii="宋体" w:hAnsi="宋体" w:hint="eastAsia"/>
                <w:sz w:val="24"/>
              </w:rPr>
              <w:t>0.85</w:t>
            </w:r>
          </w:p>
        </w:tc>
      </w:tr>
      <w:tr w:rsidR="00C64873" w:rsidRPr="00E325AC" w:rsidTr="00CD7FC6">
        <w:tc>
          <w:tcPr>
            <w:tcW w:w="1666" w:type="pct"/>
          </w:tcPr>
          <w:p w:rsidR="0020303B" w:rsidRPr="00E325AC" w:rsidRDefault="0020303B" w:rsidP="008471A5">
            <w:pPr>
              <w:adjustRightInd w:val="0"/>
              <w:spacing w:line="360" w:lineRule="atLeast"/>
              <w:jc w:val="center"/>
              <w:textAlignment w:val="baseline"/>
              <w:rPr>
                <w:rFonts w:ascii="宋体" w:hAnsi="宋体"/>
                <w:sz w:val="24"/>
              </w:rPr>
            </w:pPr>
            <w:r w:rsidRPr="00E325AC">
              <w:rPr>
                <w:rFonts w:ascii="宋体" w:hAnsi="宋体" w:hint="eastAsia"/>
                <w:sz w:val="24"/>
              </w:rPr>
              <w:t>大理石</w:t>
            </w:r>
          </w:p>
        </w:tc>
        <w:tc>
          <w:tcPr>
            <w:tcW w:w="1445" w:type="pct"/>
          </w:tcPr>
          <w:p w:rsidR="0020303B" w:rsidRPr="00E325AC" w:rsidRDefault="0020303B" w:rsidP="008471A5">
            <w:pPr>
              <w:adjustRightInd w:val="0"/>
              <w:spacing w:line="360" w:lineRule="atLeast"/>
              <w:jc w:val="center"/>
              <w:textAlignment w:val="baseline"/>
              <w:rPr>
                <w:rFonts w:ascii="宋体" w:hAnsi="宋体"/>
                <w:sz w:val="24"/>
              </w:rPr>
            </w:pPr>
            <w:r w:rsidRPr="00E325AC">
              <w:rPr>
                <w:rFonts w:ascii="宋体" w:hAnsi="宋体" w:hint="eastAsia"/>
                <w:sz w:val="24"/>
              </w:rPr>
              <w:t>0.85</w:t>
            </w:r>
          </w:p>
        </w:tc>
        <w:tc>
          <w:tcPr>
            <w:tcW w:w="1889" w:type="pct"/>
          </w:tcPr>
          <w:p w:rsidR="0020303B" w:rsidRPr="00E325AC" w:rsidRDefault="0020303B" w:rsidP="008471A5">
            <w:pPr>
              <w:adjustRightInd w:val="0"/>
              <w:spacing w:line="360" w:lineRule="atLeast"/>
              <w:jc w:val="center"/>
              <w:textAlignment w:val="baseline"/>
              <w:rPr>
                <w:rFonts w:ascii="宋体" w:hAnsi="宋体"/>
                <w:sz w:val="24"/>
              </w:rPr>
            </w:pPr>
            <w:r w:rsidRPr="00E325AC">
              <w:rPr>
                <w:rFonts w:ascii="宋体" w:hAnsi="宋体" w:hint="eastAsia"/>
                <w:sz w:val="24"/>
              </w:rPr>
              <w:t>0.75</w:t>
            </w:r>
          </w:p>
        </w:tc>
      </w:tr>
    </w:tbl>
    <w:p w:rsidR="00DF1205" w:rsidRPr="00E325AC" w:rsidRDefault="00DF1205" w:rsidP="00292691">
      <w:pPr>
        <w:jc w:val="center"/>
        <w:rPr>
          <w:rFonts w:ascii="宋体" w:hAnsi="宋体"/>
          <w:b/>
          <w:sz w:val="24"/>
        </w:rPr>
      </w:pPr>
    </w:p>
    <w:p w:rsidR="0020303B" w:rsidRPr="00E325AC" w:rsidRDefault="0020303B" w:rsidP="00292691">
      <w:pPr>
        <w:jc w:val="center"/>
        <w:rPr>
          <w:rFonts w:ascii="宋体" w:hAnsi="宋体"/>
          <w:b/>
          <w:sz w:val="24"/>
        </w:rPr>
      </w:pPr>
      <w:r w:rsidRPr="00E325AC">
        <w:rPr>
          <w:rFonts w:ascii="宋体" w:hAnsi="宋体" w:hint="eastAsia"/>
          <w:b/>
          <w:sz w:val="24"/>
        </w:rPr>
        <w:t>表</w:t>
      </w:r>
      <w:r w:rsidR="004C6692" w:rsidRPr="00E325AC">
        <w:rPr>
          <w:rFonts w:ascii="宋体" w:hAnsi="宋体" w:hint="eastAsia"/>
          <w:b/>
          <w:sz w:val="24"/>
        </w:rPr>
        <w:t>7.4</w:t>
      </w:r>
      <w:r w:rsidR="00292691" w:rsidRPr="00E325AC">
        <w:rPr>
          <w:rFonts w:ascii="宋体" w:hAnsi="宋体" w:hint="eastAsia"/>
          <w:b/>
          <w:sz w:val="24"/>
        </w:rPr>
        <w:t xml:space="preserve">.13-3   </w:t>
      </w:r>
      <w:r w:rsidRPr="00E325AC">
        <w:rPr>
          <w:rFonts w:ascii="宋体" w:hAnsi="宋体" w:hint="eastAsia"/>
          <w:b/>
          <w:sz w:val="24"/>
        </w:rPr>
        <w:t>剥落</w:t>
      </w:r>
      <w:r w:rsidRPr="00E325AC">
        <w:rPr>
          <w:rFonts w:ascii="宋体" w:hAnsi="宋体"/>
          <w:b/>
          <w:sz w:val="24"/>
        </w:rPr>
        <w:t>角度</w:t>
      </w:r>
      <w:r w:rsidRPr="00E325AC">
        <w:rPr>
          <w:b/>
          <w:sz w:val="24"/>
        </w:rPr>
        <w:t>α</w:t>
      </w:r>
      <w:r w:rsidRPr="00E325AC">
        <w:rPr>
          <w:rFonts w:ascii="宋体" w:hAnsi="宋体"/>
          <w:b/>
          <w:sz w:val="24"/>
        </w:rPr>
        <w:t>及应力集中系数</w:t>
      </w:r>
      <w:r w:rsidRPr="00E325AC">
        <w:rPr>
          <w:b/>
          <w:sz w:val="24"/>
        </w:rPr>
        <w:t>k</w:t>
      </w:r>
      <w:r w:rsidRPr="00E325AC">
        <w:rPr>
          <w:b/>
          <w:sz w:val="24"/>
          <w:vertAlign w:val="subscript"/>
        </w:rPr>
        <w:t>u</w:t>
      </w:r>
    </w:p>
    <w:tbl>
      <w:tblPr>
        <w:tblpPr w:leftFromText="180" w:rightFromText="180" w:vertAnchor="text" w:tblpX="926"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27"/>
        <w:gridCol w:w="2430"/>
        <w:gridCol w:w="2477"/>
      </w:tblGrid>
      <w:tr w:rsidR="00C64873" w:rsidRPr="00E325AC" w:rsidTr="007C694C">
        <w:tc>
          <w:tcPr>
            <w:tcW w:w="3727" w:type="dxa"/>
          </w:tcPr>
          <w:p w:rsidR="0020303B" w:rsidRPr="00E325AC" w:rsidRDefault="0020303B" w:rsidP="007C694C">
            <w:pPr>
              <w:adjustRightInd w:val="0"/>
              <w:spacing w:line="360" w:lineRule="atLeast"/>
              <w:jc w:val="center"/>
              <w:textAlignment w:val="baseline"/>
              <w:rPr>
                <w:rFonts w:ascii="宋体" w:hAnsi="宋体"/>
                <w:sz w:val="24"/>
              </w:rPr>
            </w:pPr>
            <w:r w:rsidRPr="00E325AC">
              <w:rPr>
                <w:rFonts w:ascii="宋体" w:hAnsi="宋体" w:hint="eastAsia"/>
                <w:sz w:val="24"/>
              </w:rPr>
              <w:t>石材</w:t>
            </w:r>
            <w:r w:rsidRPr="00E325AC">
              <w:rPr>
                <w:rFonts w:ascii="宋体" w:hAnsi="宋体"/>
                <w:sz w:val="24"/>
              </w:rPr>
              <w:t>材质</w:t>
            </w:r>
          </w:p>
        </w:tc>
        <w:tc>
          <w:tcPr>
            <w:tcW w:w="2430" w:type="dxa"/>
          </w:tcPr>
          <w:p w:rsidR="0020303B" w:rsidRPr="00E325AC" w:rsidRDefault="0020303B" w:rsidP="007C694C">
            <w:pPr>
              <w:adjustRightInd w:val="0"/>
              <w:spacing w:line="360" w:lineRule="atLeast"/>
              <w:jc w:val="center"/>
              <w:textAlignment w:val="baseline"/>
              <w:rPr>
                <w:rFonts w:ascii="宋体" w:hAnsi="宋体"/>
                <w:sz w:val="24"/>
              </w:rPr>
            </w:pPr>
            <w:r w:rsidRPr="00E325AC">
              <w:rPr>
                <w:rFonts w:ascii="宋体" w:hAnsi="宋体" w:hint="eastAsia"/>
                <w:sz w:val="24"/>
              </w:rPr>
              <w:t>剥落</w:t>
            </w:r>
            <w:r w:rsidRPr="00E325AC">
              <w:rPr>
                <w:rFonts w:ascii="宋体" w:hAnsi="宋体"/>
                <w:sz w:val="24"/>
              </w:rPr>
              <w:t>角度</w:t>
            </w:r>
            <w:r w:rsidRPr="00E325AC">
              <w:rPr>
                <w:sz w:val="24"/>
              </w:rPr>
              <w:t>α</w:t>
            </w:r>
          </w:p>
        </w:tc>
        <w:tc>
          <w:tcPr>
            <w:tcW w:w="2477" w:type="dxa"/>
          </w:tcPr>
          <w:p w:rsidR="0020303B" w:rsidRPr="00E325AC" w:rsidRDefault="0020303B" w:rsidP="007C694C">
            <w:pPr>
              <w:adjustRightInd w:val="0"/>
              <w:spacing w:line="360" w:lineRule="atLeast"/>
              <w:jc w:val="center"/>
              <w:textAlignment w:val="baseline"/>
              <w:rPr>
                <w:rFonts w:ascii="宋体" w:hAnsi="宋体"/>
                <w:sz w:val="24"/>
              </w:rPr>
            </w:pPr>
            <w:r w:rsidRPr="00E325AC">
              <w:rPr>
                <w:rFonts w:ascii="宋体" w:hAnsi="宋体" w:hint="eastAsia"/>
                <w:sz w:val="24"/>
              </w:rPr>
              <w:t>应力</w:t>
            </w:r>
            <w:r w:rsidRPr="00E325AC">
              <w:rPr>
                <w:rFonts w:ascii="宋体" w:hAnsi="宋体"/>
                <w:sz w:val="24"/>
              </w:rPr>
              <w:t>集中系数</w:t>
            </w:r>
            <w:r w:rsidRPr="00E325AC">
              <w:rPr>
                <w:sz w:val="24"/>
              </w:rPr>
              <w:t>k</w:t>
            </w:r>
            <w:r w:rsidRPr="00E325AC">
              <w:rPr>
                <w:sz w:val="24"/>
                <w:vertAlign w:val="subscript"/>
              </w:rPr>
              <w:t>u</w:t>
            </w:r>
          </w:p>
        </w:tc>
      </w:tr>
      <w:tr w:rsidR="00C64873" w:rsidRPr="00E325AC" w:rsidTr="007C694C">
        <w:tc>
          <w:tcPr>
            <w:tcW w:w="3727" w:type="dxa"/>
          </w:tcPr>
          <w:p w:rsidR="0020303B" w:rsidRPr="00E325AC" w:rsidRDefault="0020303B" w:rsidP="007C694C">
            <w:pPr>
              <w:adjustRightInd w:val="0"/>
              <w:spacing w:line="360" w:lineRule="atLeast"/>
              <w:jc w:val="center"/>
              <w:textAlignment w:val="baseline"/>
              <w:rPr>
                <w:rFonts w:ascii="宋体" w:hAnsi="宋体"/>
                <w:sz w:val="24"/>
              </w:rPr>
            </w:pPr>
            <w:r w:rsidRPr="00E325AC">
              <w:rPr>
                <w:rFonts w:ascii="宋体" w:hAnsi="宋体" w:hint="eastAsia"/>
                <w:sz w:val="24"/>
              </w:rPr>
              <w:t>细到中等粒度的花岗岩</w:t>
            </w:r>
          </w:p>
        </w:tc>
        <w:tc>
          <w:tcPr>
            <w:tcW w:w="2430" w:type="dxa"/>
          </w:tcPr>
          <w:p w:rsidR="0020303B" w:rsidRPr="00E325AC" w:rsidRDefault="0020303B" w:rsidP="007C694C">
            <w:pPr>
              <w:adjustRightInd w:val="0"/>
              <w:spacing w:line="360" w:lineRule="atLeast"/>
              <w:jc w:val="center"/>
              <w:textAlignment w:val="baseline"/>
              <w:rPr>
                <w:sz w:val="24"/>
              </w:rPr>
            </w:pPr>
            <w:r w:rsidRPr="00E325AC">
              <w:rPr>
                <w:sz w:val="24"/>
              </w:rPr>
              <w:t>19°~20°</w:t>
            </w:r>
          </w:p>
        </w:tc>
        <w:tc>
          <w:tcPr>
            <w:tcW w:w="2477" w:type="dxa"/>
          </w:tcPr>
          <w:p w:rsidR="0020303B" w:rsidRPr="00E325AC" w:rsidRDefault="0020303B" w:rsidP="007C694C">
            <w:pPr>
              <w:adjustRightInd w:val="0"/>
              <w:spacing w:line="360" w:lineRule="atLeast"/>
              <w:jc w:val="center"/>
              <w:textAlignment w:val="baseline"/>
              <w:rPr>
                <w:sz w:val="24"/>
              </w:rPr>
            </w:pPr>
            <w:r w:rsidRPr="00E325AC">
              <w:rPr>
                <w:rFonts w:hint="eastAsia"/>
                <w:sz w:val="24"/>
              </w:rPr>
              <w:t>4.9</w:t>
            </w:r>
          </w:p>
        </w:tc>
      </w:tr>
      <w:tr w:rsidR="00C64873" w:rsidRPr="00E325AC" w:rsidTr="007C694C">
        <w:tc>
          <w:tcPr>
            <w:tcW w:w="3727" w:type="dxa"/>
          </w:tcPr>
          <w:p w:rsidR="0020303B" w:rsidRPr="00E325AC" w:rsidRDefault="0020303B" w:rsidP="007C694C">
            <w:pPr>
              <w:adjustRightInd w:val="0"/>
              <w:spacing w:line="360" w:lineRule="atLeast"/>
              <w:jc w:val="center"/>
              <w:textAlignment w:val="baseline"/>
              <w:rPr>
                <w:rFonts w:ascii="宋体" w:hAnsi="宋体"/>
                <w:sz w:val="24"/>
              </w:rPr>
            </w:pPr>
            <w:r w:rsidRPr="00E325AC">
              <w:rPr>
                <w:rFonts w:ascii="宋体" w:hAnsi="宋体" w:hint="eastAsia"/>
                <w:sz w:val="24"/>
              </w:rPr>
              <w:t>中等至粗粒度的花岗岩</w:t>
            </w:r>
          </w:p>
        </w:tc>
        <w:tc>
          <w:tcPr>
            <w:tcW w:w="2430" w:type="dxa"/>
          </w:tcPr>
          <w:p w:rsidR="0020303B" w:rsidRPr="00E325AC" w:rsidRDefault="0020303B" w:rsidP="007C694C">
            <w:pPr>
              <w:adjustRightInd w:val="0"/>
              <w:spacing w:line="360" w:lineRule="atLeast"/>
              <w:jc w:val="center"/>
              <w:textAlignment w:val="baseline"/>
              <w:rPr>
                <w:sz w:val="24"/>
              </w:rPr>
            </w:pPr>
            <w:r w:rsidRPr="00E325AC">
              <w:rPr>
                <w:sz w:val="24"/>
              </w:rPr>
              <w:t>16°~18°</w:t>
            </w:r>
          </w:p>
        </w:tc>
        <w:tc>
          <w:tcPr>
            <w:tcW w:w="2477" w:type="dxa"/>
          </w:tcPr>
          <w:p w:rsidR="0020303B" w:rsidRPr="00E325AC" w:rsidRDefault="0020303B" w:rsidP="007C694C">
            <w:pPr>
              <w:adjustRightInd w:val="0"/>
              <w:spacing w:line="360" w:lineRule="atLeast"/>
              <w:jc w:val="center"/>
              <w:textAlignment w:val="baseline"/>
              <w:rPr>
                <w:sz w:val="24"/>
              </w:rPr>
            </w:pPr>
            <w:r w:rsidRPr="00E325AC">
              <w:rPr>
                <w:rFonts w:hint="eastAsia"/>
                <w:sz w:val="24"/>
              </w:rPr>
              <w:t>4.6</w:t>
            </w:r>
          </w:p>
        </w:tc>
      </w:tr>
      <w:tr w:rsidR="00C64873" w:rsidRPr="00E325AC" w:rsidTr="007C694C">
        <w:tc>
          <w:tcPr>
            <w:tcW w:w="3727" w:type="dxa"/>
          </w:tcPr>
          <w:p w:rsidR="0020303B" w:rsidRPr="00E325AC" w:rsidRDefault="0020303B" w:rsidP="007C694C">
            <w:pPr>
              <w:adjustRightInd w:val="0"/>
              <w:spacing w:line="360" w:lineRule="atLeast"/>
              <w:jc w:val="center"/>
              <w:textAlignment w:val="baseline"/>
              <w:rPr>
                <w:rFonts w:ascii="宋体" w:hAnsi="宋体"/>
                <w:sz w:val="24"/>
              </w:rPr>
            </w:pPr>
            <w:r w:rsidRPr="00E325AC">
              <w:rPr>
                <w:rFonts w:ascii="宋体" w:hAnsi="宋体" w:hint="eastAsia"/>
                <w:sz w:val="24"/>
              </w:rPr>
              <w:t>石灰岩</w:t>
            </w:r>
          </w:p>
        </w:tc>
        <w:tc>
          <w:tcPr>
            <w:tcW w:w="2430" w:type="dxa"/>
          </w:tcPr>
          <w:p w:rsidR="0020303B" w:rsidRPr="00E325AC" w:rsidRDefault="0020303B" w:rsidP="007C694C">
            <w:pPr>
              <w:adjustRightInd w:val="0"/>
              <w:spacing w:line="360" w:lineRule="atLeast"/>
              <w:jc w:val="center"/>
              <w:textAlignment w:val="baseline"/>
              <w:rPr>
                <w:sz w:val="24"/>
              </w:rPr>
            </w:pPr>
            <w:r w:rsidRPr="00E325AC">
              <w:rPr>
                <w:sz w:val="24"/>
              </w:rPr>
              <w:t>19°~20°</w:t>
            </w:r>
          </w:p>
        </w:tc>
        <w:tc>
          <w:tcPr>
            <w:tcW w:w="2477" w:type="dxa"/>
          </w:tcPr>
          <w:p w:rsidR="0020303B" w:rsidRPr="00E325AC" w:rsidRDefault="0020303B" w:rsidP="007C694C">
            <w:pPr>
              <w:adjustRightInd w:val="0"/>
              <w:spacing w:line="360" w:lineRule="atLeast"/>
              <w:jc w:val="center"/>
              <w:textAlignment w:val="baseline"/>
              <w:rPr>
                <w:sz w:val="24"/>
              </w:rPr>
            </w:pPr>
            <w:r w:rsidRPr="00E325AC">
              <w:rPr>
                <w:rFonts w:hint="eastAsia"/>
                <w:sz w:val="24"/>
              </w:rPr>
              <w:t>6.9</w:t>
            </w:r>
          </w:p>
        </w:tc>
      </w:tr>
      <w:tr w:rsidR="009A2B51" w:rsidRPr="00E325AC" w:rsidTr="007C694C">
        <w:tc>
          <w:tcPr>
            <w:tcW w:w="3727" w:type="dxa"/>
          </w:tcPr>
          <w:p w:rsidR="0020303B" w:rsidRPr="00E325AC" w:rsidRDefault="0020303B" w:rsidP="007C694C">
            <w:pPr>
              <w:adjustRightInd w:val="0"/>
              <w:spacing w:line="360" w:lineRule="atLeast"/>
              <w:jc w:val="center"/>
              <w:textAlignment w:val="baseline"/>
              <w:rPr>
                <w:rFonts w:ascii="宋体" w:hAnsi="宋体"/>
                <w:sz w:val="24"/>
              </w:rPr>
            </w:pPr>
            <w:r w:rsidRPr="00E325AC">
              <w:rPr>
                <w:rFonts w:ascii="宋体" w:hAnsi="宋体" w:hint="eastAsia"/>
                <w:sz w:val="24"/>
              </w:rPr>
              <w:t>大理石</w:t>
            </w:r>
          </w:p>
        </w:tc>
        <w:tc>
          <w:tcPr>
            <w:tcW w:w="2430" w:type="dxa"/>
          </w:tcPr>
          <w:p w:rsidR="0020303B" w:rsidRPr="00E325AC" w:rsidRDefault="0020303B" w:rsidP="007C694C">
            <w:pPr>
              <w:adjustRightInd w:val="0"/>
              <w:spacing w:line="360" w:lineRule="atLeast"/>
              <w:jc w:val="center"/>
              <w:textAlignment w:val="baseline"/>
              <w:rPr>
                <w:sz w:val="24"/>
              </w:rPr>
            </w:pPr>
            <w:r w:rsidRPr="00E325AC">
              <w:rPr>
                <w:sz w:val="24"/>
              </w:rPr>
              <w:t>15°~16°</w:t>
            </w:r>
          </w:p>
        </w:tc>
        <w:tc>
          <w:tcPr>
            <w:tcW w:w="2477" w:type="dxa"/>
          </w:tcPr>
          <w:p w:rsidR="0020303B" w:rsidRPr="00E325AC" w:rsidRDefault="0020303B" w:rsidP="007C694C">
            <w:pPr>
              <w:adjustRightInd w:val="0"/>
              <w:spacing w:line="360" w:lineRule="atLeast"/>
              <w:jc w:val="center"/>
              <w:textAlignment w:val="baseline"/>
              <w:rPr>
                <w:sz w:val="24"/>
              </w:rPr>
            </w:pPr>
            <w:r w:rsidRPr="00E325AC">
              <w:rPr>
                <w:rFonts w:hint="eastAsia"/>
                <w:sz w:val="24"/>
              </w:rPr>
              <w:t>9.0</w:t>
            </w:r>
          </w:p>
        </w:tc>
      </w:tr>
    </w:tbl>
    <w:p w:rsidR="0020303B" w:rsidRPr="00E325AC" w:rsidRDefault="0020303B" w:rsidP="0020303B">
      <w:pPr>
        <w:spacing w:before="156" w:after="156"/>
        <w:ind w:left="840"/>
        <w:rPr>
          <w:rFonts w:ascii="宋体" w:hAnsi="宋体"/>
          <w:szCs w:val="28"/>
        </w:rPr>
      </w:pPr>
      <w:r w:rsidRPr="00E325AC">
        <w:rPr>
          <w:rFonts w:ascii="宋体" w:hAnsi="宋体"/>
          <w:b/>
          <w:szCs w:val="28"/>
        </w:rPr>
        <w:t>3</w:t>
      </w:r>
      <w:r w:rsidR="005845BC" w:rsidRPr="00E325AC">
        <w:rPr>
          <w:rFonts w:ascii="宋体" w:hAnsi="宋体" w:hint="eastAsia"/>
          <w:b/>
          <w:szCs w:val="28"/>
        </w:rPr>
        <w:t xml:space="preserve"> </w:t>
      </w:r>
      <w:r w:rsidRPr="00E325AC">
        <w:rPr>
          <w:rFonts w:ascii="宋体" w:hAnsi="宋体" w:hint="eastAsia"/>
          <w:szCs w:val="28"/>
        </w:rPr>
        <w:t>背</w:t>
      </w:r>
      <w:proofErr w:type="gramStart"/>
      <w:r w:rsidRPr="00E325AC">
        <w:rPr>
          <w:rFonts w:ascii="宋体" w:hAnsi="宋体" w:hint="eastAsia"/>
          <w:szCs w:val="28"/>
        </w:rPr>
        <w:t>栓</w:t>
      </w:r>
      <w:proofErr w:type="gramEnd"/>
      <w:r w:rsidRPr="00E325AC">
        <w:rPr>
          <w:rFonts w:ascii="宋体" w:hAnsi="宋体" w:hint="eastAsia"/>
          <w:szCs w:val="28"/>
        </w:rPr>
        <w:t>连接构造应符合下列规定：</w:t>
      </w:r>
    </w:p>
    <w:p w:rsidR="0020303B" w:rsidRPr="00E325AC" w:rsidRDefault="0020303B" w:rsidP="00C85FCD">
      <w:pPr>
        <w:snapToGrid w:val="0"/>
        <w:spacing w:line="360" w:lineRule="exact"/>
        <w:ind w:firstLineChars="400" w:firstLine="1124"/>
        <w:rPr>
          <w:rFonts w:ascii="宋体" w:hAnsi="宋体"/>
          <w:szCs w:val="28"/>
        </w:rPr>
      </w:pPr>
      <w:r w:rsidRPr="00E325AC">
        <w:rPr>
          <w:rFonts w:ascii="宋体" w:hAnsi="宋体"/>
          <w:b/>
          <w:szCs w:val="28"/>
        </w:rPr>
        <w:t>1）</w:t>
      </w:r>
      <w:r w:rsidRPr="00E325AC">
        <w:rPr>
          <w:rFonts w:ascii="宋体" w:hAnsi="宋体" w:hint="eastAsia"/>
          <w:szCs w:val="28"/>
        </w:rPr>
        <w:t>背</w:t>
      </w:r>
      <w:proofErr w:type="gramStart"/>
      <w:r w:rsidRPr="00E325AC">
        <w:rPr>
          <w:rFonts w:ascii="宋体" w:hAnsi="宋体" w:hint="eastAsia"/>
          <w:szCs w:val="28"/>
        </w:rPr>
        <w:t>栓</w:t>
      </w:r>
      <w:proofErr w:type="gramEnd"/>
      <w:r w:rsidRPr="00E325AC">
        <w:rPr>
          <w:rFonts w:ascii="宋体" w:hAnsi="宋体"/>
          <w:szCs w:val="28"/>
        </w:rPr>
        <w:t>应与石材可靠连接。</w:t>
      </w:r>
    </w:p>
    <w:p w:rsidR="0020303B" w:rsidRPr="00E325AC" w:rsidRDefault="0020303B" w:rsidP="00C85FCD">
      <w:pPr>
        <w:snapToGrid w:val="0"/>
        <w:spacing w:line="360" w:lineRule="exact"/>
        <w:ind w:leftChars="400" w:left="1542" w:hangingChars="150" w:hanging="422"/>
        <w:rPr>
          <w:rFonts w:ascii="宋体" w:hAnsi="宋体"/>
          <w:szCs w:val="28"/>
        </w:rPr>
      </w:pPr>
      <w:r w:rsidRPr="00E325AC">
        <w:rPr>
          <w:rFonts w:ascii="宋体" w:hAnsi="宋体" w:hint="eastAsia"/>
          <w:b/>
          <w:szCs w:val="28"/>
        </w:rPr>
        <w:t>2）</w:t>
      </w:r>
      <w:r w:rsidRPr="00E325AC">
        <w:rPr>
          <w:rFonts w:ascii="宋体" w:hAnsi="宋体" w:hint="eastAsia"/>
          <w:szCs w:val="28"/>
        </w:rPr>
        <w:t>除条状板材及小尺寸板块外，每块石材板块上背</w:t>
      </w:r>
      <w:proofErr w:type="gramStart"/>
      <w:r w:rsidRPr="00E325AC">
        <w:rPr>
          <w:rFonts w:ascii="宋体" w:hAnsi="宋体" w:hint="eastAsia"/>
          <w:szCs w:val="28"/>
        </w:rPr>
        <w:t>栓</w:t>
      </w:r>
      <w:proofErr w:type="gramEnd"/>
      <w:r w:rsidRPr="00E325AC">
        <w:rPr>
          <w:rFonts w:ascii="宋体" w:hAnsi="宋体" w:hint="eastAsia"/>
          <w:szCs w:val="28"/>
        </w:rPr>
        <w:t>应不小于M6，数量应不少于4个。</w:t>
      </w:r>
    </w:p>
    <w:p w:rsidR="0020303B" w:rsidRPr="00E325AC" w:rsidRDefault="0020303B" w:rsidP="00C85FCD">
      <w:pPr>
        <w:snapToGrid w:val="0"/>
        <w:spacing w:line="360" w:lineRule="exact"/>
        <w:ind w:leftChars="400" w:left="1542" w:hangingChars="150" w:hanging="422"/>
        <w:rPr>
          <w:b/>
          <w:bCs/>
        </w:rPr>
      </w:pPr>
      <w:r w:rsidRPr="00E325AC">
        <w:rPr>
          <w:rFonts w:ascii="宋体" w:hAnsi="宋体"/>
          <w:b/>
          <w:szCs w:val="28"/>
        </w:rPr>
        <w:t>3）</w:t>
      </w:r>
      <w:r w:rsidRPr="00E325AC">
        <w:rPr>
          <w:rFonts w:ascii="宋体" w:hAnsi="宋体" w:hint="eastAsia"/>
          <w:bCs/>
          <w:szCs w:val="28"/>
        </w:rPr>
        <w:t>背</w:t>
      </w:r>
      <w:proofErr w:type="gramStart"/>
      <w:r w:rsidRPr="00E325AC">
        <w:rPr>
          <w:rFonts w:ascii="宋体" w:hAnsi="宋体" w:hint="eastAsia"/>
          <w:bCs/>
          <w:szCs w:val="28"/>
        </w:rPr>
        <w:t>栓</w:t>
      </w:r>
      <w:proofErr w:type="gramEnd"/>
      <w:r w:rsidRPr="00E325AC">
        <w:rPr>
          <w:rFonts w:ascii="宋体" w:hAnsi="宋体" w:hint="eastAsia"/>
          <w:bCs/>
          <w:szCs w:val="28"/>
        </w:rPr>
        <w:t>的边距宜</w:t>
      </w:r>
      <w:r w:rsidRPr="00E325AC">
        <w:rPr>
          <w:rFonts w:ascii="宋体" w:hAnsi="宋体"/>
          <w:szCs w:val="28"/>
        </w:rPr>
        <w:t>不大于200mm</w:t>
      </w:r>
      <w:r w:rsidRPr="00E325AC">
        <w:rPr>
          <w:rFonts w:ascii="宋体" w:hAnsi="宋体" w:hint="eastAsia"/>
          <w:bCs/>
          <w:szCs w:val="28"/>
        </w:rPr>
        <w:t>（图</w:t>
      </w:r>
      <w:r w:rsidR="004C6692" w:rsidRPr="00E325AC">
        <w:rPr>
          <w:rFonts w:ascii="宋体" w:hAnsi="宋体" w:hint="eastAsia"/>
          <w:bCs/>
          <w:szCs w:val="28"/>
        </w:rPr>
        <w:t>7.4</w:t>
      </w:r>
      <w:r w:rsidR="00853EB9" w:rsidRPr="00E325AC">
        <w:rPr>
          <w:rFonts w:ascii="宋体" w:hAnsi="宋体" w:hint="eastAsia"/>
          <w:bCs/>
          <w:szCs w:val="28"/>
        </w:rPr>
        <w:t>.13-2</w:t>
      </w:r>
      <w:r w:rsidRPr="00E325AC">
        <w:rPr>
          <w:rFonts w:ascii="宋体" w:hAnsi="宋体" w:hint="eastAsia"/>
          <w:bCs/>
          <w:szCs w:val="28"/>
        </w:rPr>
        <w:t>），背</w:t>
      </w:r>
      <w:proofErr w:type="gramStart"/>
      <w:r w:rsidRPr="00E325AC">
        <w:rPr>
          <w:rFonts w:ascii="宋体" w:hAnsi="宋体" w:hint="eastAsia"/>
          <w:bCs/>
          <w:szCs w:val="28"/>
        </w:rPr>
        <w:t>栓</w:t>
      </w:r>
      <w:proofErr w:type="gramEnd"/>
      <w:r w:rsidRPr="00E325AC">
        <w:rPr>
          <w:rFonts w:ascii="宋体" w:hAnsi="宋体" w:hint="eastAsia"/>
          <w:bCs/>
          <w:szCs w:val="28"/>
        </w:rPr>
        <w:t>之间的距离不宜大于</w:t>
      </w:r>
      <w:r w:rsidRPr="00E325AC">
        <w:rPr>
          <w:rFonts w:ascii="宋体" w:hAnsi="宋体"/>
          <w:bCs/>
          <w:szCs w:val="28"/>
        </w:rPr>
        <w:t>800</w:t>
      </w:r>
      <w:r w:rsidRPr="00E325AC">
        <w:rPr>
          <w:rFonts w:ascii="宋体" w:hAnsi="宋体" w:hint="eastAsia"/>
          <w:bCs/>
          <w:szCs w:val="28"/>
        </w:rPr>
        <w:t>mm。</w:t>
      </w:r>
      <w:r w:rsidRPr="00E325AC">
        <w:rPr>
          <w:rFonts w:ascii="宋体" w:hAnsi="宋体"/>
          <w:bCs/>
          <w:szCs w:val="28"/>
        </w:rPr>
        <w:t>对于</w:t>
      </w:r>
      <w:r w:rsidRPr="00E325AC">
        <w:rPr>
          <w:rFonts w:ascii="宋体" w:hAnsi="宋体" w:hint="eastAsia"/>
          <w:bCs/>
          <w:szCs w:val="28"/>
        </w:rPr>
        <w:t>矩形</w:t>
      </w:r>
      <w:r w:rsidRPr="00E325AC">
        <w:rPr>
          <w:rFonts w:ascii="宋体" w:hAnsi="宋体"/>
          <w:bCs/>
          <w:szCs w:val="28"/>
        </w:rPr>
        <w:t>石材</w:t>
      </w:r>
      <w:r w:rsidRPr="00E325AC">
        <w:rPr>
          <w:rFonts w:ascii="宋体" w:hAnsi="宋体" w:hint="eastAsia"/>
          <w:bCs/>
          <w:szCs w:val="28"/>
        </w:rPr>
        <w:t>面板</w:t>
      </w:r>
      <w:r w:rsidRPr="00E325AC">
        <w:rPr>
          <w:rFonts w:ascii="宋体" w:hAnsi="宋体"/>
          <w:bCs/>
          <w:szCs w:val="28"/>
        </w:rPr>
        <w:t>，</w:t>
      </w:r>
      <w:r w:rsidRPr="00E325AC">
        <w:rPr>
          <w:rFonts w:ascii="宋体" w:hAnsi="宋体" w:hint="eastAsia"/>
          <w:bCs/>
          <w:szCs w:val="28"/>
        </w:rPr>
        <w:t>从</w:t>
      </w:r>
      <w:r w:rsidRPr="00E325AC">
        <w:rPr>
          <w:rFonts w:ascii="宋体" w:hAnsi="宋体"/>
          <w:bCs/>
          <w:szCs w:val="28"/>
        </w:rPr>
        <w:t>承载力角度</w:t>
      </w:r>
      <w:r w:rsidRPr="00E325AC">
        <w:rPr>
          <w:rFonts w:ascii="宋体" w:hAnsi="宋体" w:hint="eastAsia"/>
          <w:bCs/>
          <w:szCs w:val="28"/>
        </w:rPr>
        <w:t>看</w:t>
      </w:r>
      <w:r w:rsidRPr="00E325AC">
        <w:rPr>
          <w:rFonts w:ascii="宋体" w:hAnsi="宋体"/>
          <w:bCs/>
          <w:szCs w:val="28"/>
        </w:rPr>
        <w:t>，背</w:t>
      </w:r>
      <w:proofErr w:type="gramStart"/>
      <w:r w:rsidRPr="00E325AC">
        <w:rPr>
          <w:rFonts w:ascii="宋体" w:hAnsi="宋体"/>
          <w:bCs/>
          <w:szCs w:val="28"/>
        </w:rPr>
        <w:t>栓</w:t>
      </w:r>
      <w:proofErr w:type="gramEnd"/>
      <w:r w:rsidRPr="00E325AC">
        <w:rPr>
          <w:rFonts w:ascii="宋体" w:hAnsi="宋体"/>
          <w:bCs/>
          <w:szCs w:val="28"/>
        </w:rPr>
        <w:t>的理想</w:t>
      </w:r>
      <w:r w:rsidRPr="00E325AC">
        <w:rPr>
          <w:rFonts w:ascii="宋体" w:hAnsi="宋体" w:hint="eastAsia"/>
          <w:bCs/>
          <w:szCs w:val="28"/>
        </w:rPr>
        <w:t>布置</w:t>
      </w:r>
      <w:r w:rsidRPr="00E325AC">
        <w:rPr>
          <w:rFonts w:ascii="宋体" w:hAnsi="宋体"/>
          <w:bCs/>
          <w:szCs w:val="28"/>
        </w:rPr>
        <w:t>位置为</w:t>
      </w:r>
      <w:r w:rsidRPr="00E325AC">
        <w:rPr>
          <w:rFonts w:ascii="宋体" w:hAnsi="宋体" w:hint="eastAsia"/>
          <w:bCs/>
          <w:szCs w:val="28"/>
        </w:rPr>
        <w:t>边长</w:t>
      </w:r>
      <w:r w:rsidRPr="00E325AC">
        <w:rPr>
          <w:rFonts w:ascii="宋体" w:hAnsi="宋体"/>
          <w:bCs/>
          <w:szCs w:val="28"/>
        </w:rPr>
        <w:t>的</w:t>
      </w:r>
      <w:r w:rsidRPr="00E325AC">
        <w:rPr>
          <w:rFonts w:ascii="宋体" w:hAnsi="宋体" w:hint="eastAsia"/>
          <w:bCs/>
          <w:szCs w:val="28"/>
        </w:rPr>
        <w:t>1/5位置</w:t>
      </w:r>
      <w:r w:rsidRPr="00E325AC">
        <w:rPr>
          <w:rFonts w:ascii="宋体" w:hAnsi="宋体"/>
          <w:bCs/>
          <w:szCs w:val="28"/>
        </w:rPr>
        <w:t>处。</w:t>
      </w:r>
    </w:p>
    <w:p w:rsidR="0020303B" w:rsidRPr="00E325AC" w:rsidRDefault="00BD18E0" w:rsidP="0020303B">
      <w:pPr>
        <w:spacing w:line="480" w:lineRule="auto"/>
        <w:jc w:val="center"/>
        <w:rPr>
          <w:rFonts w:ascii="宋体" w:hAnsi="宋体"/>
          <w:sz w:val="24"/>
        </w:rPr>
      </w:pPr>
      <w:r w:rsidRPr="00E325AC">
        <w:rPr>
          <w:noProof/>
          <w:sz w:val="24"/>
        </w:rPr>
        <w:drawing>
          <wp:inline distT="0" distB="0" distL="0" distR="0">
            <wp:extent cx="2268220" cy="1888490"/>
            <wp:effectExtent l="0" t="0" r="0" b="0"/>
            <wp:docPr id="43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3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8220" cy="1888490"/>
                    </a:xfrm>
                    <a:prstGeom prst="rect">
                      <a:avLst/>
                    </a:prstGeom>
                    <a:noFill/>
                    <a:ln>
                      <a:noFill/>
                    </a:ln>
                  </pic:spPr>
                </pic:pic>
              </a:graphicData>
            </a:graphic>
          </wp:inline>
        </w:drawing>
      </w:r>
    </w:p>
    <w:p w:rsidR="0020303B" w:rsidRPr="00162D41" w:rsidRDefault="0020303B" w:rsidP="0020303B">
      <w:pPr>
        <w:spacing w:line="360" w:lineRule="exact"/>
        <w:jc w:val="center"/>
        <w:rPr>
          <w:rFonts w:ascii="宋体" w:hAnsi="宋体"/>
          <w:szCs w:val="28"/>
        </w:rPr>
      </w:pPr>
      <w:r w:rsidRPr="00162D41">
        <w:rPr>
          <w:rFonts w:ascii="宋体" w:hAnsi="宋体" w:hint="eastAsia"/>
          <w:szCs w:val="28"/>
        </w:rPr>
        <w:t>图</w:t>
      </w:r>
      <w:r w:rsidR="004C6692" w:rsidRPr="00162D41">
        <w:rPr>
          <w:rFonts w:ascii="宋体" w:hAnsi="宋体" w:hint="eastAsia"/>
          <w:szCs w:val="28"/>
        </w:rPr>
        <w:t>7.4</w:t>
      </w:r>
      <w:r w:rsidR="00853EB9" w:rsidRPr="00162D41">
        <w:rPr>
          <w:rFonts w:ascii="宋体" w:hAnsi="宋体" w:hint="eastAsia"/>
          <w:szCs w:val="28"/>
        </w:rPr>
        <w:t xml:space="preserve">.13-2  </w:t>
      </w:r>
      <w:r w:rsidRPr="00162D41">
        <w:rPr>
          <w:rFonts w:ascii="宋体" w:hAnsi="宋体" w:hint="eastAsia"/>
          <w:szCs w:val="28"/>
        </w:rPr>
        <w:t>背</w:t>
      </w:r>
      <w:proofErr w:type="gramStart"/>
      <w:r w:rsidRPr="00162D41">
        <w:rPr>
          <w:rFonts w:ascii="宋体" w:hAnsi="宋体" w:hint="eastAsia"/>
          <w:szCs w:val="28"/>
        </w:rPr>
        <w:t>栓</w:t>
      </w:r>
      <w:proofErr w:type="gramEnd"/>
      <w:r w:rsidRPr="00162D41">
        <w:rPr>
          <w:rFonts w:ascii="宋体" w:hAnsi="宋体" w:hint="eastAsia"/>
          <w:szCs w:val="28"/>
        </w:rPr>
        <w:t>边距</w:t>
      </w:r>
    </w:p>
    <w:p w:rsidR="00DF1205" w:rsidRPr="00E325AC" w:rsidRDefault="00DF1205" w:rsidP="007C694C">
      <w:pPr>
        <w:snapToGrid w:val="0"/>
        <w:spacing w:line="360" w:lineRule="exact"/>
        <w:ind w:leftChars="400" w:left="1677" w:hangingChars="198" w:hanging="557"/>
        <w:jc w:val="left"/>
        <w:rPr>
          <w:rFonts w:ascii="宋体" w:hAnsi="宋体"/>
          <w:b/>
          <w:szCs w:val="28"/>
        </w:rPr>
      </w:pPr>
    </w:p>
    <w:p w:rsidR="0020303B" w:rsidRPr="00E325AC" w:rsidRDefault="005845BC" w:rsidP="007C694C">
      <w:pPr>
        <w:snapToGrid w:val="0"/>
        <w:spacing w:line="360" w:lineRule="exact"/>
        <w:ind w:leftChars="400" w:left="1677" w:hangingChars="198" w:hanging="557"/>
        <w:jc w:val="left"/>
        <w:rPr>
          <w:rFonts w:ascii="宋体" w:hAnsi="宋体"/>
          <w:szCs w:val="28"/>
        </w:rPr>
      </w:pPr>
      <w:r w:rsidRPr="00E325AC">
        <w:rPr>
          <w:rFonts w:ascii="宋体" w:hAnsi="宋体" w:hint="eastAsia"/>
          <w:b/>
          <w:szCs w:val="28"/>
        </w:rPr>
        <w:t>4）</w:t>
      </w:r>
      <w:r w:rsidR="007C694C" w:rsidRPr="00E325AC">
        <w:rPr>
          <w:rFonts w:ascii="宋体" w:hAnsi="宋体" w:hint="eastAsia"/>
          <w:b/>
          <w:szCs w:val="28"/>
        </w:rPr>
        <w:t xml:space="preserve"> </w:t>
      </w:r>
      <w:r w:rsidR="0020303B" w:rsidRPr="00E325AC">
        <w:rPr>
          <w:rFonts w:ascii="宋体" w:hAnsi="宋体"/>
          <w:szCs w:val="28"/>
        </w:rPr>
        <w:t>背栓孔切入的有效深度宜</w:t>
      </w:r>
      <w:r w:rsidR="0020303B" w:rsidRPr="00E325AC">
        <w:rPr>
          <w:rFonts w:ascii="宋体" w:hAnsi="宋体" w:hint="eastAsia"/>
          <w:szCs w:val="28"/>
        </w:rPr>
        <w:t>不小于面</w:t>
      </w:r>
      <w:r w:rsidR="0020303B" w:rsidRPr="00E325AC">
        <w:rPr>
          <w:rFonts w:ascii="宋体" w:hAnsi="宋体"/>
          <w:szCs w:val="28"/>
        </w:rPr>
        <w:t>板厚度</w:t>
      </w:r>
      <w:r w:rsidR="0020303B" w:rsidRPr="00E325AC">
        <w:rPr>
          <w:rFonts w:ascii="宋体" w:hAnsi="宋体" w:hint="eastAsia"/>
          <w:szCs w:val="28"/>
        </w:rPr>
        <w:t>的0.4倍</w:t>
      </w:r>
      <w:r w:rsidR="0020303B" w:rsidRPr="00E325AC">
        <w:rPr>
          <w:rFonts w:ascii="宋体" w:hAnsi="宋体"/>
          <w:szCs w:val="28"/>
        </w:rPr>
        <w:t>，</w:t>
      </w:r>
      <w:proofErr w:type="gramStart"/>
      <w:r w:rsidR="0020303B" w:rsidRPr="00E325AC">
        <w:rPr>
          <w:rFonts w:ascii="宋体" w:hAnsi="宋体"/>
          <w:szCs w:val="28"/>
        </w:rPr>
        <w:t>孔底至板</w:t>
      </w:r>
      <w:proofErr w:type="gramEnd"/>
      <w:r w:rsidR="0020303B" w:rsidRPr="00E325AC">
        <w:rPr>
          <w:rFonts w:ascii="宋体" w:hAnsi="宋体"/>
          <w:szCs w:val="28"/>
        </w:rPr>
        <w:t>面的剩余厚度应不小于</w:t>
      </w:r>
      <w:r w:rsidR="0020303B" w:rsidRPr="00E325AC">
        <w:rPr>
          <w:rFonts w:ascii="宋体" w:hAnsi="宋体" w:hint="eastAsia"/>
          <w:szCs w:val="28"/>
        </w:rPr>
        <w:t>10</w:t>
      </w:r>
      <w:r w:rsidR="0020303B" w:rsidRPr="00E325AC">
        <w:rPr>
          <w:rFonts w:ascii="宋体" w:hAnsi="宋体"/>
          <w:szCs w:val="28"/>
        </w:rPr>
        <w:t>mm</w:t>
      </w:r>
      <w:r w:rsidR="0020303B" w:rsidRPr="00E325AC">
        <w:rPr>
          <w:rFonts w:ascii="宋体" w:hAnsi="宋体" w:hint="eastAsia"/>
          <w:szCs w:val="28"/>
        </w:rPr>
        <w:t>，</w:t>
      </w:r>
      <w:proofErr w:type="gramStart"/>
      <w:r w:rsidR="0020303B" w:rsidRPr="00E325AC">
        <w:rPr>
          <w:rFonts w:ascii="宋体" w:hAnsi="宋体" w:hint="eastAsia"/>
          <w:szCs w:val="28"/>
        </w:rPr>
        <w:t>孔底</w:t>
      </w:r>
      <w:r w:rsidR="0020303B" w:rsidRPr="00E325AC">
        <w:rPr>
          <w:rFonts w:ascii="宋体" w:hAnsi="宋体"/>
          <w:szCs w:val="28"/>
        </w:rPr>
        <w:t>应</w:t>
      </w:r>
      <w:proofErr w:type="gramEnd"/>
      <w:r w:rsidR="0020303B" w:rsidRPr="00E325AC">
        <w:rPr>
          <w:rFonts w:ascii="宋体" w:hAnsi="宋体"/>
          <w:szCs w:val="28"/>
        </w:rPr>
        <w:t>扩孔。</w:t>
      </w:r>
    </w:p>
    <w:p w:rsidR="00CC51BF" w:rsidRPr="00E325AC" w:rsidRDefault="005845BC" w:rsidP="007C694C">
      <w:pPr>
        <w:snapToGrid w:val="0"/>
        <w:spacing w:line="360" w:lineRule="exact"/>
        <w:ind w:leftChars="393" w:left="1651" w:hangingChars="196" w:hanging="551"/>
        <w:jc w:val="left"/>
        <w:rPr>
          <w:rFonts w:ascii="宋体" w:hAnsi="宋体"/>
          <w:szCs w:val="28"/>
        </w:rPr>
      </w:pPr>
      <w:r w:rsidRPr="00E325AC">
        <w:rPr>
          <w:rFonts w:hint="eastAsia"/>
          <w:b/>
          <w:bCs/>
          <w:szCs w:val="28"/>
        </w:rPr>
        <w:t>5</w:t>
      </w:r>
      <w:r w:rsidRPr="00E325AC">
        <w:rPr>
          <w:rFonts w:hint="eastAsia"/>
          <w:b/>
          <w:bCs/>
          <w:szCs w:val="28"/>
        </w:rPr>
        <w:t>）</w:t>
      </w:r>
      <w:r w:rsidR="007C694C" w:rsidRPr="00E325AC">
        <w:rPr>
          <w:rFonts w:hint="eastAsia"/>
          <w:b/>
          <w:bCs/>
          <w:szCs w:val="28"/>
        </w:rPr>
        <w:t xml:space="preserve"> </w:t>
      </w:r>
      <w:r w:rsidR="00CC51BF" w:rsidRPr="00E325AC">
        <w:rPr>
          <w:rFonts w:hint="eastAsia"/>
          <w:bCs/>
          <w:szCs w:val="28"/>
        </w:rPr>
        <w:t>背</w:t>
      </w:r>
      <w:proofErr w:type="gramStart"/>
      <w:r w:rsidR="00CC51BF" w:rsidRPr="00E325AC">
        <w:rPr>
          <w:rFonts w:hint="eastAsia"/>
          <w:bCs/>
          <w:szCs w:val="28"/>
        </w:rPr>
        <w:t>栓</w:t>
      </w:r>
      <w:proofErr w:type="gramEnd"/>
      <w:r w:rsidR="00CC51BF" w:rsidRPr="00E325AC">
        <w:rPr>
          <w:rFonts w:hint="eastAsia"/>
          <w:bCs/>
          <w:szCs w:val="28"/>
        </w:rPr>
        <w:t>的螺杆直径不小于</w:t>
      </w:r>
      <w:r w:rsidR="00CC51BF" w:rsidRPr="00E325AC">
        <w:rPr>
          <w:rFonts w:hint="eastAsia"/>
          <w:bCs/>
          <w:szCs w:val="28"/>
        </w:rPr>
        <w:t>6.0 mm</w:t>
      </w:r>
      <w:r w:rsidR="00CC51BF" w:rsidRPr="00E325AC">
        <w:rPr>
          <w:rFonts w:hint="eastAsia"/>
          <w:bCs/>
          <w:szCs w:val="28"/>
        </w:rPr>
        <w:t>。锚固深度不宜小于石材厚度的</w:t>
      </w:r>
      <w:r w:rsidR="00CC51BF" w:rsidRPr="00E325AC">
        <w:rPr>
          <w:rFonts w:hint="eastAsia"/>
          <w:bCs/>
          <w:szCs w:val="28"/>
        </w:rPr>
        <w:t>1/2</w:t>
      </w:r>
      <w:r w:rsidR="00CC51BF" w:rsidRPr="00E325AC">
        <w:rPr>
          <w:rFonts w:hint="eastAsia"/>
          <w:bCs/>
          <w:szCs w:val="28"/>
        </w:rPr>
        <w:t>，也不宜大于石材厚度的</w:t>
      </w:r>
      <w:r w:rsidR="00CC51BF" w:rsidRPr="00E325AC">
        <w:rPr>
          <w:rFonts w:hint="eastAsia"/>
          <w:bCs/>
          <w:szCs w:val="28"/>
        </w:rPr>
        <w:t>2/3</w:t>
      </w:r>
      <w:r w:rsidR="00CC51BF" w:rsidRPr="00E325AC">
        <w:rPr>
          <w:rFonts w:hint="eastAsia"/>
          <w:bCs/>
          <w:szCs w:val="28"/>
        </w:rPr>
        <w:t>；</w:t>
      </w:r>
    </w:p>
    <w:p w:rsidR="0020303B" w:rsidRPr="00E325AC" w:rsidRDefault="005845BC" w:rsidP="007C694C">
      <w:pPr>
        <w:pStyle w:val="A13"/>
        <w:spacing w:line="400" w:lineRule="exact"/>
        <w:ind w:leftChars="400" w:left="1682" w:hangingChars="200" w:hanging="562"/>
        <w:jc w:val="left"/>
        <w:rPr>
          <w:bCs/>
          <w:sz w:val="28"/>
          <w:szCs w:val="28"/>
        </w:rPr>
      </w:pPr>
      <w:r w:rsidRPr="00E325AC">
        <w:rPr>
          <w:rFonts w:cs="Times New Roman"/>
          <w:bCs/>
          <w:sz w:val="28"/>
          <w:szCs w:val="28"/>
        </w:rPr>
        <w:t>6</w:t>
      </w:r>
      <w:r w:rsidR="0020303B" w:rsidRPr="00E325AC">
        <w:rPr>
          <w:rFonts w:cs="Times New Roman" w:hint="eastAsia"/>
          <w:bCs/>
          <w:sz w:val="28"/>
          <w:szCs w:val="28"/>
        </w:rPr>
        <w:t>）</w:t>
      </w:r>
      <w:r w:rsidR="007C694C" w:rsidRPr="00E325AC">
        <w:rPr>
          <w:rFonts w:cs="Times New Roman" w:hint="eastAsia"/>
          <w:b w:val="0"/>
          <w:bCs/>
          <w:sz w:val="28"/>
          <w:szCs w:val="28"/>
        </w:rPr>
        <w:t xml:space="preserve"> </w:t>
      </w:r>
      <w:r w:rsidR="0020303B" w:rsidRPr="00E325AC">
        <w:rPr>
          <w:rFonts w:cs="Times New Roman" w:hint="eastAsia"/>
          <w:b w:val="0"/>
          <w:bCs/>
          <w:sz w:val="28"/>
          <w:szCs w:val="28"/>
        </w:rPr>
        <w:t>石材入场，应对孔直径、孔位置、孔深以及扩孔质量进行检测。背</w:t>
      </w:r>
      <w:proofErr w:type="gramStart"/>
      <w:r w:rsidR="0020303B" w:rsidRPr="00E325AC">
        <w:rPr>
          <w:rFonts w:cs="Times New Roman" w:hint="eastAsia"/>
          <w:b w:val="0"/>
          <w:bCs/>
          <w:sz w:val="28"/>
          <w:szCs w:val="28"/>
        </w:rPr>
        <w:t>栓</w:t>
      </w:r>
      <w:proofErr w:type="gramEnd"/>
      <w:r w:rsidR="0020303B" w:rsidRPr="00E325AC">
        <w:rPr>
          <w:rFonts w:cs="Times New Roman" w:hint="eastAsia"/>
          <w:b w:val="0"/>
          <w:bCs/>
          <w:sz w:val="28"/>
          <w:szCs w:val="28"/>
        </w:rPr>
        <w:t>安装前应清孔。</w:t>
      </w:r>
    </w:p>
    <w:p w:rsidR="0020303B" w:rsidRPr="00E325AC" w:rsidRDefault="005845BC" w:rsidP="007C694C">
      <w:pPr>
        <w:pStyle w:val="A13"/>
        <w:spacing w:line="400" w:lineRule="exact"/>
        <w:ind w:leftChars="450" w:left="1682" w:hangingChars="150" w:hanging="422"/>
        <w:jc w:val="left"/>
        <w:rPr>
          <w:rFonts w:cs="Times New Roman"/>
          <w:b w:val="0"/>
          <w:bCs/>
          <w:sz w:val="28"/>
          <w:szCs w:val="28"/>
        </w:rPr>
      </w:pPr>
      <w:r w:rsidRPr="00E325AC">
        <w:rPr>
          <w:rFonts w:cs="Times New Roman"/>
          <w:bCs/>
          <w:sz w:val="28"/>
          <w:szCs w:val="28"/>
        </w:rPr>
        <w:t>7</w:t>
      </w:r>
      <w:r w:rsidR="0020303B" w:rsidRPr="00E325AC">
        <w:rPr>
          <w:rFonts w:cs="Times New Roman" w:hint="eastAsia"/>
          <w:bCs/>
          <w:sz w:val="28"/>
          <w:szCs w:val="28"/>
        </w:rPr>
        <w:t>）</w:t>
      </w:r>
      <w:r w:rsidR="0020303B" w:rsidRPr="00E325AC">
        <w:rPr>
          <w:rFonts w:cs="Times New Roman" w:hint="eastAsia"/>
          <w:b w:val="0"/>
          <w:bCs/>
          <w:sz w:val="28"/>
          <w:szCs w:val="28"/>
        </w:rPr>
        <w:t>幕墙石材用背</w:t>
      </w:r>
      <w:proofErr w:type="gramStart"/>
      <w:r w:rsidR="0020303B" w:rsidRPr="00E325AC">
        <w:rPr>
          <w:rFonts w:cs="Times New Roman" w:hint="eastAsia"/>
          <w:b w:val="0"/>
          <w:bCs/>
          <w:sz w:val="28"/>
          <w:szCs w:val="28"/>
        </w:rPr>
        <w:t>栓</w:t>
      </w:r>
      <w:proofErr w:type="gramEnd"/>
      <w:r w:rsidR="0020303B" w:rsidRPr="00E325AC">
        <w:rPr>
          <w:rFonts w:cs="Times New Roman" w:hint="eastAsia"/>
          <w:b w:val="0"/>
          <w:bCs/>
          <w:sz w:val="28"/>
          <w:szCs w:val="28"/>
        </w:rPr>
        <w:t>可采用压入扩张或旋转扩张的背</w:t>
      </w:r>
      <w:proofErr w:type="gramStart"/>
      <w:r w:rsidR="0020303B" w:rsidRPr="00E325AC">
        <w:rPr>
          <w:rFonts w:cs="Times New Roman" w:hint="eastAsia"/>
          <w:b w:val="0"/>
          <w:bCs/>
          <w:sz w:val="28"/>
          <w:szCs w:val="28"/>
        </w:rPr>
        <w:t>栓</w:t>
      </w:r>
      <w:proofErr w:type="gramEnd"/>
      <w:r w:rsidR="0020303B" w:rsidRPr="00E325AC">
        <w:rPr>
          <w:rFonts w:cs="Times New Roman" w:hint="eastAsia"/>
          <w:b w:val="0"/>
          <w:bCs/>
          <w:sz w:val="28"/>
          <w:szCs w:val="28"/>
        </w:rPr>
        <w:t>，但应控制背</w:t>
      </w:r>
      <w:proofErr w:type="gramStart"/>
      <w:r w:rsidR="0020303B" w:rsidRPr="00E325AC">
        <w:rPr>
          <w:rFonts w:cs="Times New Roman" w:hint="eastAsia"/>
          <w:b w:val="0"/>
          <w:bCs/>
          <w:sz w:val="28"/>
          <w:szCs w:val="28"/>
        </w:rPr>
        <w:t>栓</w:t>
      </w:r>
      <w:proofErr w:type="gramEnd"/>
      <w:r w:rsidR="0020303B" w:rsidRPr="00E325AC">
        <w:rPr>
          <w:rFonts w:cs="Times New Roman" w:hint="eastAsia"/>
          <w:b w:val="0"/>
          <w:bCs/>
          <w:sz w:val="28"/>
          <w:szCs w:val="28"/>
        </w:rPr>
        <w:t>的扩张程度，防止扩张不足或扩张过度；</w:t>
      </w:r>
    </w:p>
    <w:p w:rsidR="00CC51BF" w:rsidRPr="00E325AC" w:rsidRDefault="005845BC" w:rsidP="007C694C">
      <w:pPr>
        <w:pStyle w:val="A13"/>
        <w:spacing w:line="400" w:lineRule="exact"/>
        <w:ind w:leftChars="400" w:left="1120" w:firstLineChars="50" w:firstLine="141"/>
        <w:jc w:val="left"/>
        <w:rPr>
          <w:rFonts w:cs="Times New Roman"/>
          <w:b w:val="0"/>
          <w:bCs/>
          <w:sz w:val="28"/>
          <w:szCs w:val="28"/>
        </w:rPr>
      </w:pPr>
      <w:r w:rsidRPr="00E325AC">
        <w:rPr>
          <w:rFonts w:cs="Times New Roman" w:hint="eastAsia"/>
          <w:bCs/>
          <w:sz w:val="28"/>
          <w:szCs w:val="28"/>
        </w:rPr>
        <w:t>8</w:t>
      </w:r>
      <w:r w:rsidR="00CC51BF" w:rsidRPr="00E325AC">
        <w:rPr>
          <w:rFonts w:cs="Times New Roman" w:hint="eastAsia"/>
          <w:bCs/>
          <w:sz w:val="28"/>
          <w:szCs w:val="28"/>
        </w:rPr>
        <w:t>）</w:t>
      </w:r>
      <w:r w:rsidR="00CC51BF" w:rsidRPr="00E325AC">
        <w:rPr>
          <w:rFonts w:cs="Times New Roman" w:hint="eastAsia"/>
          <w:b w:val="0"/>
          <w:bCs/>
          <w:sz w:val="28"/>
          <w:szCs w:val="28"/>
        </w:rPr>
        <w:t>背</w:t>
      </w:r>
      <w:proofErr w:type="gramStart"/>
      <w:r w:rsidR="00CC51BF" w:rsidRPr="00E325AC">
        <w:rPr>
          <w:rFonts w:cs="Times New Roman" w:hint="eastAsia"/>
          <w:b w:val="0"/>
          <w:bCs/>
          <w:sz w:val="28"/>
          <w:szCs w:val="28"/>
        </w:rPr>
        <w:t>栓</w:t>
      </w:r>
      <w:proofErr w:type="gramEnd"/>
      <w:r w:rsidR="00CC51BF" w:rsidRPr="00E325AC">
        <w:rPr>
          <w:rFonts w:cs="Times New Roman" w:hint="eastAsia"/>
          <w:b w:val="0"/>
          <w:bCs/>
          <w:sz w:val="28"/>
          <w:szCs w:val="28"/>
        </w:rPr>
        <w:t>与背栓孔间宜采用尼龙等间隔材料，防止硬性接触；</w:t>
      </w:r>
    </w:p>
    <w:p w:rsidR="007C46A1" w:rsidRPr="00E325AC" w:rsidRDefault="005845BC" w:rsidP="007C694C">
      <w:pPr>
        <w:pStyle w:val="A13"/>
        <w:spacing w:line="400" w:lineRule="exact"/>
        <w:ind w:leftChars="450" w:left="1682" w:hangingChars="150" w:hanging="422"/>
        <w:jc w:val="left"/>
        <w:rPr>
          <w:bCs/>
          <w:sz w:val="28"/>
          <w:szCs w:val="28"/>
        </w:rPr>
      </w:pPr>
      <w:r w:rsidRPr="00E325AC">
        <w:rPr>
          <w:rFonts w:cs="Times New Roman"/>
          <w:bCs/>
          <w:sz w:val="28"/>
          <w:szCs w:val="28"/>
        </w:rPr>
        <w:t>9</w:t>
      </w:r>
      <w:r w:rsidR="007C46A1" w:rsidRPr="00E325AC">
        <w:rPr>
          <w:rFonts w:cs="Times New Roman" w:hint="eastAsia"/>
          <w:bCs/>
          <w:sz w:val="28"/>
          <w:szCs w:val="28"/>
        </w:rPr>
        <w:t>）</w:t>
      </w:r>
      <w:r w:rsidR="007C46A1" w:rsidRPr="00E325AC">
        <w:rPr>
          <w:rFonts w:cs="Times New Roman" w:hint="eastAsia"/>
          <w:b w:val="0"/>
          <w:bCs/>
          <w:sz w:val="28"/>
          <w:szCs w:val="28"/>
        </w:rPr>
        <w:t>背栓孔中心与石材边的距离宜大于该边与对边距离的</w:t>
      </w:r>
      <w:r w:rsidR="007C46A1" w:rsidRPr="00E325AC">
        <w:rPr>
          <w:rFonts w:cs="Times New Roman"/>
          <w:b w:val="0"/>
          <w:bCs/>
          <w:sz w:val="28"/>
          <w:szCs w:val="28"/>
        </w:rPr>
        <w:t>1/5</w:t>
      </w:r>
      <w:r w:rsidR="007C46A1" w:rsidRPr="00E325AC">
        <w:rPr>
          <w:rFonts w:cs="Times New Roman" w:hint="eastAsia"/>
          <w:b w:val="0"/>
          <w:bCs/>
          <w:sz w:val="28"/>
          <w:szCs w:val="28"/>
        </w:rPr>
        <w:t>，并宜小于该边与对边距离的</w:t>
      </w:r>
      <w:r w:rsidR="007C46A1" w:rsidRPr="00E325AC">
        <w:rPr>
          <w:rFonts w:cs="Times New Roman"/>
          <w:b w:val="0"/>
          <w:bCs/>
          <w:sz w:val="28"/>
          <w:szCs w:val="28"/>
        </w:rPr>
        <w:t>1/4</w:t>
      </w:r>
      <w:r w:rsidR="007C46A1" w:rsidRPr="00E325AC">
        <w:rPr>
          <w:rFonts w:cs="Times New Roman" w:hint="eastAsia"/>
          <w:b w:val="0"/>
          <w:bCs/>
          <w:sz w:val="28"/>
          <w:szCs w:val="28"/>
        </w:rPr>
        <w:t>，背栓孔之间的距离不宜大于</w:t>
      </w:r>
      <w:r w:rsidR="007C46A1" w:rsidRPr="00E325AC">
        <w:rPr>
          <w:rFonts w:cs="Times New Roman"/>
          <w:b w:val="0"/>
          <w:bCs/>
          <w:sz w:val="28"/>
          <w:szCs w:val="28"/>
        </w:rPr>
        <w:t>1200mm</w:t>
      </w:r>
      <w:r w:rsidRPr="00E325AC">
        <w:rPr>
          <w:rFonts w:ascii="宋体" w:hAnsi="宋体" w:hint="eastAsia"/>
          <w:szCs w:val="28"/>
        </w:rPr>
        <w:t>。</w:t>
      </w:r>
    </w:p>
    <w:p w:rsidR="0020303B" w:rsidRPr="00E325AC" w:rsidRDefault="0020303B" w:rsidP="005845BC">
      <w:pPr>
        <w:ind w:leftChars="300" w:left="840" w:firstLineChars="98" w:firstLine="275"/>
        <w:rPr>
          <w:rFonts w:ascii="宋体" w:hAnsi="宋体"/>
          <w:szCs w:val="28"/>
        </w:rPr>
      </w:pPr>
      <w:r w:rsidRPr="00E325AC">
        <w:rPr>
          <w:rFonts w:ascii="宋体" w:hAnsi="宋体" w:hint="eastAsia"/>
          <w:b/>
          <w:szCs w:val="28"/>
        </w:rPr>
        <w:t>5</w:t>
      </w:r>
      <w:r w:rsidR="005845BC" w:rsidRPr="00E325AC">
        <w:rPr>
          <w:rFonts w:ascii="宋体" w:hAnsi="宋体" w:hint="eastAsia"/>
          <w:b/>
          <w:szCs w:val="28"/>
        </w:rPr>
        <w:t xml:space="preserve"> </w:t>
      </w:r>
      <w:r w:rsidRPr="00E325AC">
        <w:rPr>
          <w:rFonts w:ascii="宋体" w:hAnsi="宋体" w:hint="eastAsia"/>
          <w:szCs w:val="28"/>
        </w:rPr>
        <w:t>背</w:t>
      </w:r>
      <w:proofErr w:type="gramStart"/>
      <w:r w:rsidRPr="00E325AC">
        <w:rPr>
          <w:rFonts w:ascii="宋体" w:hAnsi="宋体" w:hint="eastAsia"/>
          <w:szCs w:val="28"/>
        </w:rPr>
        <w:t>栓</w:t>
      </w:r>
      <w:proofErr w:type="gramEnd"/>
      <w:r w:rsidRPr="00E325AC">
        <w:rPr>
          <w:rFonts w:ascii="宋体" w:hAnsi="宋体" w:hint="eastAsia"/>
          <w:szCs w:val="28"/>
        </w:rPr>
        <w:t>式石材面板连接的安全措施：</w:t>
      </w:r>
    </w:p>
    <w:p w:rsidR="0020303B" w:rsidRPr="00E325AC" w:rsidRDefault="0020303B" w:rsidP="007C694C">
      <w:pPr>
        <w:ind w:leftChars="467" w:left="1730" w:hangingChars="150" w:hanging="422"/>
        <w:rPr>
          <w:rFonts w:ascii="宋体" w:hAnsi="宋体"/>
          <w:szCs w:val="28"/>
        </w:rPr>
      </w:pPr>
      <w:r w:rsidRPr="00E325AC">
        <w:rPr>
          <w:rFonts w:ascii="宋体" w:hAnsi="宋体" w:hint="eastAsia"/>
          <w:b/>
          <w:szCs w:val="28"/>
        </w:rPr>
        <w:t>1）</w:t>
      </w:r>
      <w:r w:rsidRPr="00E325AC">
        <w:rPr>
          <w:rFonts w:ascii="宋体" w:hAnsi="宋体" w:hint="eastAsia"/>
          <w:szCs w:val="28"/>
        </w:rPr>
        <w:t>对于高风险位置的背</w:t>
      </w:r>
      <w:proofErr w:type="gramStart"/>
      <w:r w:rsidRPr="00E325AC">
        <w:rPr>
          <w:rFonts w:ascii="宋体" w:hAnsi="宋体" w:hint="eastAsia"/>
          <w:szCs w:val="28"/>
        </w:rPr>
        <w:t>栓</w:t>
      </w:r>
      <w:proofErr w:type="gramEnd"/>
      <w:r w:rsidRPr="00E325AC">
        <w:rPr>
          <w:rFonts w:ascii="宋体" w:hAnsi="宋体" w:hint="eastAsia"/>
          <w:szCs w:val="28"/>
        </w:rPr>
        <w:t>开孔要</w:t>
      </w:r>
      <w:proofErr w:type="gramStart"/>
      <w:r w:rsidRPr="00E325AC">
        <w:rPr>
          <w:rFonts w:ascii="宋体" w:hAnsi="宋体" w:hint="eastAsia"/>
          <w:szCs w:val="28"/>
        </w:rPr>
        <w:t>使用测孔器</w:t>
      </w:r>
      <w:proofErr w:type="gramEnd"/>
      <w:r w:rsidRPr="00E325AC">
        <w:rPr>
          <w:rFonts w:ascii="宋体" w:hAnsi="宋体" w:hint="eastAsia"/>
          <w:szCs w:val="28"/>
        </w:rPr>
        <w:t>进行100%检测合格以后才能安装背</w:t>
      </w:r>
      <w:proofErr w:type="gramStart"/>
      <w:r w:rsidRPr="00E325AC">
        <w:rPr>
          <w:rFonts w:ascii="宋体" w:hAnsi="宋体" w:hint="eastAsia"/>
          <w:szCs w:val="28"/>
        </w:rPr>
        <w:t>栓</w:t>
      </w:r>
      <w:proofErr w:type="gramEnd"/>
      <w:r w:rsidRPr="00E325AC">
        <w:rPr>
          <w:rFonts w:ascii="宋体" w:hAnsi="宋体" w:hint="eastAsia"/>
          <w:szCs w:val="28"/>
        </w:rPr>
        <w:t>，背</w:t>
      </w:r>
      <w:proofErr w:type="gramStart"/>
      <w:r w:rsidRPr="00E325AC">
        <w:rPr>
          <w:rFonts w:ascii="宋体" w:hAnsi="宋体" w:hint="eastAsia"/>
          <w:szCs w:val="28"/>
        </w:rPr>
        <w:t>栓</w:t>
      </w:r>
      <w:proofErr w:type="gramEnd"/>
      <w:r w:rsidRPr="00E325AC">
        <w:rPr>
          <w:rFonts w:ascii="宋体" w:hAnsi="宋体" w:hint="eastAsia"/>
          <w:szCs w:val="28"/>
        </w:rPr>
        <w:t>的安装要严格按照工艺要求进行并确保背</w:t>
      </w:r>
      <w:proofErr w:type="gramStart"/>
      <w:r w:rsidRPr="00E325AC">
        <w:rPr>
          <w:rFonts w:ascii="宋体" w:hAnsi="宋体" w:hint="eastAsia"/>
          <w:szCs w:val="28"/>
        </w:rPr>
        <w:t>栓</w:t>
      </w:r>
      <w:proofErr w:type="gramEnd"/>
      <w:r w:rsidRPr="00E325AC">
        <w:rPr>
          <w:rFonts w:ascii="宋体" w:hAnsi="宋体" w:hint="eastAsia"/>
          <w:szCs w:val="28"/>
        </w:rPr>
        <w:t>完全胀</w:t>
      </w:r>
      <w:proofErr w:type="gramStart"/>
      <w:r w:rsidRPr="00E325AC">
        <w:rPr>
          <w:rFonts w:ascii="宋体" w:hAnsi="宋体" w:hint="eastAsia"/>
          <w:szCs w:val="28"/>
        </w:rPr>
        <w:t>开以后</w:t>
      </w:r>
      <w:proofErr w:type="gramEnd"/>
      <w:r w:rsidRPr="00E325AC">
        <w:rPr>
          <w:rFonts w:ascii="宋体" w:hAnsi="宋体" w:hint="eastAsia"/>
          <w:szCs w:val="28"/>
        </w:rPr>
        <w:t>才能上墙安装，要有书面检测记录；</w:t>
      </w:r>
    </w:p>
    <w:p w:rsidR="0020303B" w:rsidRPr="00E325AC" w:rsidRDefault="0020303B" w:rsidP="007C694C">
      <w:pPr>
        <w:ind w:leftChars="467" w:left="1730" w:hangingChars="150" w:hanging="422"/>
        <w:rPr>
          <w:rFonts w:ascii="宋体" w:hAnsi="宋体"/>
          <w:szCs w:val="28"/>
        </w:rPr>
      </w:pPr>
      <w:r w:rsidRPr="00E325AC">
        <w:rPr>
          <w:rFonts w:ascii="宋体" w:hAnsi="宋体" w:hint="eastAsia"/>
          <w:b/>
          <w:szCs w:val="28"/>
        </w:rPr>
        <w:t>2）</w:t>
      </w:r>
      <w:r w:rsidRPr="00E325AC">
        <w:rPr>
          <w:rFonts w:ascii="宋体" w:hAnsi="宋体" w:hint="eastAsia"/>
          <w:szCs w:val="28"/>
        </w:rPr>
        <w:t>双切面背</w:t>
      </w:r>
      <w:proofErr w:type="gramStart"/>
      <w:r w:rsidRPr="00E325AC">
        <w:rPr>
          <w:rFonts w:ascii="宋体" w:hAnsi="宋体" w:hint="eastAsia"/>
          <w:szCs w:val="28"/>
        </w:rPr>
        <w:t>栓</w:t>
      </w:r>
      <w:proofErr w:type="gramEnd"/>
      <w:r w:rsidRPr="00E325AC">
        <w:rPr>
          <w:rFonts w:ascii="宋体" w:hAnsi="宋体" w:hint="eastAsia"/>
          <w:szCs w:val="28"/>
        </w:rPr>
        <w:t>要在石材背面磨掉一部分石头来实现石材厚度偏差调整，因此</w:t>
      </w:r>
      <w:proofErr w:type="gramStart"/>
      <w:r w:rsidRPr="00E325AC">
        <w:rPr>
          <w:rFonts w:ascii="宋体" w:hAnsi="宋体" w:hint="eastAsia"/>
          <w:szCs w:val="28"/>
        </w:rPr>
        <w:t>使用背网的</w:t>
      </w:r>
      <w:proofErr w:type="gramEnd"/>
      <w:r w:rsidRPr="00E325AC">
        <w:rPr>
          <w:rFonts w:ascii="宋体" w:hAnsi="宋体" w:hint="eastAsia"/>
          <w:szCs w:val="28"/>
        </w:rPr>
        <w:t>石材不得使用双切面背</w:t>
      </w:r>
      <w:proofErr w:type="gramStart"/>
      <w:r w:rsidRPr="00E325AC">
        <w:rPr>
          <w:rFonts w:ascii="宋体" w:hAnsi="宋体" w:hint="eastAsia"/>
          <w:szCs w:val="28"/>
        </w:rPr>
        <w:t>栓</w:t>
      </w:r>
      <w:proofErr w:type="gramEnd"/>
      <w:r w:rsidRPr="00E325AC">
        <w:rPr>
          <w:rFonts w:ascii="宋体" w:hAnsi="宋体" w:hint="eastAsia"/>
          <w:szCs w:val="28"/>
        </w:rPr>
        <w:t>；</w:t>
      </w:r>
    </w:p>
    <w:p w:rsidR="0020303B" w:rsidRPr="00E325AC" w:rsidRDefault="0020303B" w:rsidP="007C694C">
      <w:pPr>
        <w:ind w:firstLineChars="450" w:firstLine="1265"/>
        <w:rPr>
          <w:rFonts w:ascii="宋体" w:hAnsi="宋体"/>
          <w:szCs w:val="28"/>
        </w:rPr>
      </w:pPr>
      <w:r w:rsidRPr="00E325AC">
        <w:rPr>
          <w:rFonts w:ascii="宋体" w:hAnsi="宋体" w:hint="eastAsia"/>
          <w:b/>
          <w:szCs w:val="28"/>
        </w:rPr>
        <w:t>3）</w:t>
      </w:r>
      <w:r w:rsidRPr="00E325AC">
        <w:rPr>
          <w:rFonts w:ascii="宋体" w:hAnsi="宋体" w:hint="eastAsia"/>
          <w:szCs w:val="28"/>
        </w:rPr>
        <w:t>旋入式背</w:t>
      </w:r>
      <w:proofErr w:type="gramStart"/>
      <w:r w:rsidRPr="00E325AC">
        <w:rPr>
          <w:rFonts w:ascii="宋体" w:hAnsi="宋体" w:hint="eastAsia"/>
          <w:szCs w:val="28"/>
        </w:rPr>
        <w:t>栓</w:t>
      </w:r>
      <w:proofErr w:type="gramEnd"/>
      <w:r w:rsidRPr="00E325AC">
        <w:rPr>
          <w:rFonts w:ascii="宋体" w:hAnsi="宋体" w:hint="eastAsia"/>
          <w:szCs w:val="28"/>
        </w:rPr>
        <w:t>承载能力较低，不宜用于高风压和高危区域；</w:t>
      </w:r>
    </w:p>
    <w:p w:rsidR="0020303B" w:rsidRPr="00E325AC" w:rsidRDefault="0020303B" w:rsidP="007C694C">
      <w:pPr>
        <w:ind w:leftChars="467" w:left="1730" w:hangingChars="150" w:hanging="422"/>
        <w:rPr>
          <w:rFonts w:ascii="宋体" w:hAnsi="宋体"/>
          <w:szCs w:val="28"/>
        </w:rPr>
      </w:pPr>
      <w:r w:rsidRPr="00E325AC">
        <w:rPr>
          <w:rFonts w:ascii="宋体" w:hAnsi="宋体" w:hint="eastAsia"/>
          <w:b/>
          <w:szCs w:val="28"/>
        </w:rPr>
        <w:t>4）</w:t>
      </w:r>
      <w:r w:rsidRPr="00E325AC">
        <w:rPr>
          <w:rFonts w:ascii="宋体" w:hAnsi="宋体" w:hint="eastAsia"/>
          <w:szCs w:val="28"/>
        </w:rPr>
        <w:t>双扣式石材背</w:t>
      </w:r>
      <w:proofErr w:type="gramStart"/>
      <w:r w:rsidRPr="00E325AC">
        <w:rPr>
          <w:rFonts w:ascii="宋体" w:hAnsi="宋体" w:hint="eastAsia"/>
          <w:szCs w:val="28"/>
        </w:rPr>
        <w:t>栓</w:t>
      </w:r>
      <w:proofErr w:type="gramEnd"/>
      <w:r w:rsidRPr="00E325AC">
        <w:rPr>
          <w:rFonts w:ascii="宋体" w:hAnsi="宋体" w:hint="eastAsia"/>
          <w:szCs w:val="28"/>
        </w:rPr>
        <w:t>连接件在单面板6</w:t>
      </w:r>
      <w:r w:rsidR="00853EB9" w:rsidRPr="00E325AC">
        <w:rPr>
          <w:rFonts w:ascii="宋体" w:hAnsi="宋体" w:hint="eastAsia"/>
          <w:szCs w:val="28"/>
        </w:rPr>
        <w:t>个</w:t>
      </w:r>
      <w:r w:rsidRPr="00E325AC">
        <w:rPr>
          <w:rFonts w:ascii="宋体" w:hAnsi="宋体" w:hint="eastAsia"/>
          <w:szCs w:val="28"/>
        </w:rPr>
        <w:t>挂点及以上时安装困难，工地经常有漏装情况造成安全隐患，双扣式石材背</w:t>
      </w:r>
      <w:proofErr w:type="gramStart"/>
      <w:r w:rsidRPr="00E325AC">
        <w:rPr>
          <w:rFonts w:ascii="宋体" w:hAnsi="宋体" w:hint="eastAsia"/>
          <w:szCs w:val="28"/>
        </w:rPr>
        <w:t>栓</w:t>
      </w:r>
      <w:proofErr w:type="gramEnd"/>
      <w:r w:rsidRPr="00E325AC">
        <w:rPr>
          <w:rFonts w:ascii="宋体" w:hAnsi="宋体" w:hint="eastAsia"/>
          <w:szCs w:val="28"/>
        </w:rPr>
        <w:t>连接件不应在单块面板6个及以上挂点连接时使用。</w:t>
      </w:r>
    </w:p>
    <w:p w:rsidR="0020303B" w:rsidRPr="00E325AC" w:rsidRDefault="0020303B" w:rsidP="007C694C">
      <w:pPr>
        <w:ind w:leftChars="467" w:left="1730" w:hangingChars="150" w:hanging="422"/>
        <w:rPr>
          <w:rFonts w:ascii="宋体" w:hAnsi="宋体"/>
          <w:szCs w:val="28"/>
        </w:rPr>
      </w:pPr>
      <w:r w:rsidRPr="00E325AC">
        <w:rPr>
          <w:rFonts w:ascii="宋体" w:hAnsi="宋体" w:hint="eastAsia"/>
          <w:b/>
          <w:szCs w:val="28"/>
        </w:rPr>
        <w:t>5）</w:t>
      </w:r>
      <w:r w:rsidRPr="00E325AC">
        <w:rPr>
          <w:rFonts w:ascii="宋体" w:hAnsi="宋体" w:hint="eastAsia"/>
          <w:szCs w:val="28"/>
        </w:rPr>
        <w:t>石材线条、造型厚度超过背</w:t>
      </w:r>
      <w:proofErr w:type="gramStart"/>
      <w:r w:rsidRPr="00E325AC">
        <w:rPr>
          <w:rFonts w:ascii="宋体" w:hAnsi="宋体" w:hint="eastAsia"/>
          <w:szCs w:val="28"/>
        </w:rPr>
        <w:t>栓</w:t>
      </w:r>
      <w:proofErr w:type="gramEnd"/>
      <w:r w:rsidRPr="00E325AC">
        <w:rPr>
          <w:rFonts w:ascii="宋体" w:hAnsi="宋体" w:hint="eastAsia"/>
          <w:szCs w:val="28"/>
        </w:rPr>
        <w:t>使用范围的，可采用自切式锚栓连接或钢销</w:t>
      </w:r>
      <w:r w:rsidRPr="00E325AC">
        <w:rPr>
          <w:rFonts w:ascii="宋体" w:hAnsi="宋体"/>
          <w:szCs w:val="28"/>
        </w:rPr>
        <w:t>衬垫</w:t>
      </w:r>
      <w:r w:rsidRPr="00E325AC">
        <w:rPr>
          <w:rFonts w:ascii="宋体" w:hAnsi="宋体" w:hint="eastAsia"/>
          <w:szCs w:val="28"/>
        </w:rPr>
        <w:t>式</w:t>
      </w:r>
      <w:r w:rsidRPr="00E325AC">
        <w:rPr>
          <w:rFonts w:ascii="宋体" w:hAnsi="宋体"/>
          <w:szCs w:val="28"/>
        </w:rPr>
        <w:t>连接</w:t>
      </w:r>
      <w:r w:rsidRPr="00E325AC">
        <w:rPr>
          <w:rFonts w:ascii="宋体" w:hAnsi="宋体" w:hint="eastAsia"/>
          <w:szCs w:val="28"/>
        </w:rPr>
        <w:t>。</w:t>
      </w:r>
    </w:p>
    <w:p w:rsidR="0020303B" w:rsidRPr="00E325AC" w:rsidRDefault="004C6692" w:rsidP="0083487F">
      <w:pPr>
        <w:widowControl/>
        <w:numPr>
          <w:ilvl w:val="3"/>
          <w:numId w:val="0"/>
        </w:numPr>
        <w:spacing w:beforeLines="50" w:afterLines="50"/>
        <w:outlineLvl w:val="4"/>
        <w:rPr>
          <w:rFonts w:ascii="宋体" w:hAnsi="宋体"/>
          <w:kern w:val="0"/>
          <w:szCs w:val="28"/>
        </w:rPr>
      </w:pPr>
      <w:r w:rsidRPr="00E325AC">
        <w:rPr>
          <w:rFonts w:ascii="宋体" w:hAnsi="宋体" w:hint="eastAsia"/>
          <w:b/>
          <w:kern w:val="0"/>
          <w:szCs w:val="28"/>
        </w:rPr>
        <w:t>7.4</w:t>
      </w:r>
      <w:r w:rsidR="0020303B" w:rsidRPr="00E325AC">
        <w:rPr>
          <w:rFonts w:ascii="宋体" w:hAnsi="宋体" w:hint="eastAsia"/>
          <w:b/>
          <w:kern w:val="0"/>
          <w:szCs w:val="28"/>
        </w:rPr>
        <w:t>.1</w:t>
      </w:r>
      <w:r w:rsidR="00853EB9" w:rsidRPr="00E325AC">
        <w:rPr>
          <w:rFonts w:ascii="宋体" w:hAnsi="宋体" w:hint="eastAsia"/>
          <w:b/>
          <w:kern w:val="0"/>
          <w:szCs w:val="28"/>
        </w:rPr>
        <w:t>4</w:t>
      </w:r>
      <w:r w:rsidR="005845BC" w:rsidRPr="00E325AC">
        <w:rPr>
          <w:rFonts w:ascii="宋体" w:hAnsi="宋体" w:hint="eastAsia"/>
          <w:b/>
          <w:kern w:val="0"/>
          <w:szCs w:val="28"/>
        </w:rPr>
        <w:t xml:space="preserve"> </w:t>
      </w:r>
      <w:proofErr w:type="gramStart"/>
      <w:r w:rsidR="0020303B" w:rsidRPr="00E325AC">
        <w:rPr>
          <w:rFonts w:ascii="宋体" w:hAnsi="宋体" w:hint="eastAsia"/>
          <w:kern w:val="0"/>
          <w:szCs w:val="28"/>
        </w:rPr>
        <w:t>钢销连接</w:t>
      </w:r>
      <w:r w:rsidR="00374041" w:rsidRPr="00E325AC">
        <w:rPr>
          <w:rFonts w:asciiTheme="minorEastAsia" w:eastAsiaTheme="minorEastAsia" w:hAnsiTheme="minorEastAsia" w:hint="eastAsia"/>
          <w:kern w:val="0"/>
          <w:szCs w:val="28"/>
        </w:rPr>
        <w:t>应</w:t>
      </w:r>
      <w:proofErr w:type="gramEnd"/>
      <w:r w:rsidR="00374041" w:rsidRPr="00E325AC">
        <w:rPr>
          <w:rFonts w:asciiTheme="minorEastAsia" w:eastAsiaTheme="minorEastAsia" w:hAnsiTheme="minorEastAsia" w:hint="eastAsia"/>
          <w:kern w:val="0"/>
          <w:szCs w:val="28"/>
        </w:rPr>
        <w:t>满足下列要求：</w:t>
      </w:r>
    </w:p>
    <w:p w:rsidR="0020303B" w:rsidRPr="00E325AC" w:rsidRDefault="0020303B" w:rsidP="0020303B">
      <w:pPr>
        <w:ind w:left="420"/>
        <w:jc w:val="center"/>
        <w:rPr>
          <w:rFonts w:ascii="宋体" w:hAnsi="宋体"/>
          <w:szCs w:val="28"/>
        </w:rPr>
      </w:pPr>
      <w:r w:rsidRPr="00E325AC">
        <w:rPr>
          <w:rFonts w:ascii="宋体" w:hAnsi="宋体" w:hint="eastAsia"/>
          <w:szCs w:val="28"/>
        </w:rPr>
        <w:tab/>
      </w:r>
      <w:r w:rsidRPr="00E325AC">
        <w:rPr>
          <w:rFonts w:ascii="宋体" w:hAnsi="宋体" w:hint="eastAsia"/>
          <w:szCs w:val="28"/>
        </w:rPr>
        <w:tab/>
      </w:r>
      <w:r w:rsidR="00BD18E0" w:rsidRPr="00E325AC">
        <w:rPr>
          <w:rFonts w:ascii="宋体" w:hAnsi="宋体"/>
          <w:noProof/>
          <w:szCs w:val="28"/>
        </w:rPr>
        <w:drawing>
          <wp:inline distT="0" distB="0" distL="0" distR="0">
            <wp:extent cx="1843495" cy="2509284"/>
            <wp:effectExtent l="19050" t="0" r="0" b="0"/>
            <wp:docPr id="438" name="图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8"/>
                    <pic:cNvPicPr>
                      <a:picLocks noChangeAspect="1" noChangeArrowheads="1"/>
                    </pic:cNvPicPr>
                  </pic:nvPicPr>
                  <pic:blipFill>
                    <a:blip r:embed="rId3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0761" cy="2505562"/>
                    </a:xfrm>
                    <a:prstGeom prst="rect">
                      <a:avLst/>
                    </a:prstGeom>
                    <a:noFill/>
                    <a:ln>
                      <a:noFill/>
                    </a:ln>
                  </pic:spPr>
                </pic:pic>
              </a:graphicData>
            </a:graphic>
          </wp:inline>
        </w:drawing>
      </w:r>
    </w:p>
    <w:p w:rsidR="007C694C" w:rsidRPr="00E325AC" w:rsidRDefault="007C694C" w:rsidP="007C694C">
      <w:pPr>
        <w:ind w:left="420"/>
        <w:jc w:val="center"/>
        <w:rPr>
          <w:rFonts w:ascii="宋体" w:hAnsi="宋体"/>
          <w:szCs w:val="28"/>
        </w:rPr>
      </w:pPr>
      <w:r w:rsidRPr="00E325AC">
        <w:rPr>
          <w:rFonts w:ascii="宋体" w:hAnsi="宋体" w:hint="eastAsia"/>
          <w:szCs w:val="28"/>
        </w:rPr>
        <w:t>图</w:t>
      </w:r>
      <w:r w:rsidRPr="00E325AC">
        <w:rPr>
          <w:rFonts w:ascii="宋体" w:hAnsi="宋体" w:hint="eastAsia"/>
          <w:kern w:val="0"/>
          <w:szCs w:val="28"/>
        </w:rPr>
        <w:t xml:space="preserve">7.4.14-1 </w:t>
      </w:r>
      <w:r w:rsidRPr="00E325AC">
        <w:rPr>
          <w:rFonts w:ascii="宋体" w:hAnsi="宋体" w:hint="eastAsia"/>
          <w:szCs w:val="28"/>
        </w:rPr>
        <w:t>钢销连接的石材面板</w:t>
      </w:r>
    </w:p>
    <w:p w:rsidR="0020303B" w:rsidRPr="00E325AC" w:rsidRDefault="0020303B" w:rsidP="0020303B">
      <w:pPr>
        <w:ind w:left="420"/>
        <w:jc w:val="center"/>
        <w:rPr>
          <w:rFonts w:ascii="宋体" w:hAnsi="宋体"/>
          <w:szCs w:val="28"/>
        </w:rPr>
      </w:pPr>
      <w:r w:rsidRPr="00E325AC">
        <w:rPr>
          <w:rFonts w:ascii="宋体" w:hAnsi="宋体"/>
          <w:sz w:val="24"/>
        </w:rPr>
        <w:t>1.石材；2.</w:t>
      </w:r>
      <w:r w:rsidRPr="00E325AC">
        <w:rPr>
          <w:rFonts w:ascii="宋体" w:hAnsi="宋体" w:hint="eastAsia"/>
          <w:sz w:val="24"/>
        </w:rPr>
        <w:t>钢销孔</w:t>
      </w:r>
      <w:r w:rsidRPr="00E325AC">
        <w:rPr>
          <w:rFonts w:ascii="宋体" w:hAnsi="宋体"/>
          <w:sz w:val="24"/>
        </w:rPr>
        <w:t>；3.</w:t>
      </w:r>
      <w:r w:rsidRPr="00E325AC">
        <w:rPr>
          <w:rFonts w:ascii="宋体" w:hAnsi="宋体" w:hint="eastAsia"/>
          <w:sz w:val="24"/>
        </w:rPr>
        <w:t>钢销</w:t>
      </w:r>
      <w:r w:rsidRPr="00E325AC">
        <w:rPr>
          <w:rFonts w:ascii="宋体" w:hAnsi="宋体"/>
          <w:sz w:val="24"/>
        </w:rPr>
        <w:t>；4.胀</w:t>
      </w:r>
      <w:proofErr w:type="gramStart"/>
      <w:r w:rsidRPr="00E325AC">
        <w:rPr>
          <w:rFonts w:ascii="宋体" w:hAnsi="宋体"/>
          <w:sz w:val="24"/>
        </w:rPr>
        <w:t>栓</w:t>
      </w:r>
      <w:proofErr w:type="gramEnd"/>
    </w:p>
    <w:p w:rsidR="0020303B" w:rsidRPr="00E325AC" w:rsidRDefault="0020303B" w:rsidP="0020303B">
      <w:pPr>
        <w:ind w:left="420"/>
        <w:jc w:val="center"/>
        <w:rPr>
          <w:rFonts w:ascii="宋体" w:hAnsi="宋体"/>
          <w:szCs w:val="28"/>
        </w:rPr>
      </w:pPr>
    </w:p>
    <w:p w:rsidR="0020303B" w:rsidRPr="00E325AC" w:rsidRDefault="00BD18E0" w:rsidP="0020303B">
      <w:pPr>
        <w:jc w:val="center"/>
        <w:rPr>
          <w:rFonts w:ascii="宋体" w:hAnsi="宋体"/>
          <w:szCs w:val="28"/>
        </w:rPr>
      </w:pPr>
      <w:r w:rsidRPr="00E325AC">
        <w:rPr>
          <w:rFonts w:ascii="宋体" w:hAnsi="宋体"/>
          <w:noProof/>
          <w:szCs w:val="28"/>
        </w:rPr>
        <w:drawing>
          <wp:inline distT="0" distB="0" distL="0" distR="0">
            <wp:extent cx="1282700" cy="1187450"/>
            <wp:effectExtent l="0" t="0" r="0" b="0"/>
            <wp:docPr id="43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3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2700" cy="1187450"/>
                    </a:xfrm>
                    <a:prstGeom prst="rect">
                      <a:avLst/>
                    </a:prstGeom>
                    <a:noFill/>
                    <a:ln>
                      <a:noFill/>
                    </a:ln>
                  </pic:spPr>
                </pic:pic>
              </a:graphicData>
            </a:graphic>
          </wp:inline>
        </w:drawing>
      </w:r>
      <w:r w:rsidRPr="00E325AC">
        <w:rPr>
          <w:rFonts w:ascii="宋体" w:hAnsi="宋体"/>
          <w:noProof/>
          <w:szCs w:val="28"/>
        </w:rPr>
        <w:drawing>
          <wp:inline distT="0" distB="0" distL="0" distR="0">
            <wp:extent cx="1163955" cy="1270635"/>
            <wp:effectExtent l="0" t="0" r="0" b="5715"/>
            <wp:docPr id="440" name="图片 78" descr="D:\Download\360\halfen-dt-body-an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descr="D:\Download\360\halfen-dt-body-anker.jpg"/>
                    <pic:cNvPicPr>
                      <a:picLocks noChangeAspect="1" noChangeArrowheads="1"/>
                    </pic:cNvPicPr>
                  </pic:nvPicPr>
                  <pic:blipFill>
                    <a:blip r:embed="rId3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3955" cy="1270635"/>
                    </a:xfrm>
                    <a:prstGeom prst="rect">
                      <a:avLst/>
                    </a:prstGeom>
                    <a:noFill/>
                    <a:ln>
                      <a:noFill/>
                    </a:ln>
                  </pic:spPr>
                </pic:pic>
              </a:graphicData>
            </a:graphic>
          </wp:inline>
        </w:drawing>
      </w:r>
      <w:r w:rsidRPr="00E325AC">
        <w:rPr>
          <w:rFonts w:ascii="宋体" w:hAnsi="宋体"/>
          <w:noProof/>
          <w:szCs w:val="28"/>
        </w:rPr>
        <w:drawing>
          <wp:inline distT="0" distB="0" distL="0" distR="0">
            <wp:extent cx="962025" cy="1235075"/>
            <wp:effectExtent l="0" t="0" r="9525" b="3175"/>
            <wp:docPr id="441" name="图片 77" descr="D:\Download\360\halfen-dh-body-an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descr="D:\Download\360\halfen-dh-body-anker.jpg"/>
                    <pic:cNvPicPr>
                      <a:picLocks noChangeAspect="1" noChangeArrowheads="1"/>
                    </pic:cNvPicPr>
                  </pic:nvPicPr>
                  <pic:blipFill>
                    <a:blip r:embed="rId3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2025" cy="1235075"/>
                    </a:xfrm>
                    <a:prstGeom prst="rect">
                      <a:avLst/>
                    </a:prstGeom>
                    <a:noFill/>
                    <a:ln>
                      <a:noFill/>
                    </a:ln>
                  </pic:spPr>
                </pic:pic>
              </a:graphicData>
            </a:graphic>
          </wp:inline>
        </w:drawing>
      </w:r>
      <w:r w:rsidRPr="00E325AC">
        <w:rPr>
          <w:rFonts w:ascii="宋体" w:hAnsi="宋体"/>
          <w:noProof/>
          <w:szCs w:val="28"/>
        </w:rPr>
        <w:drawing>
          <wp:inline distT="0" distB="0" distL="0" distR="0">
            <wp:extent cx="985520" cy="1199515"/>
            <wp:effectExtent l="0" t="0" r="5080" b="635"/>
            <wp:docPr id="442" name="图片 76" descr="D:\Download\360\halfen-ba-body-an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descr="D:\Download\360\halfen-ba-body-anker.jpg"/>
                    <pic:cNvPicPr>
                      <a:picLocks noChangeAspect="1" noChangeArrowheads="1"/>
                    </pic:cNvPicPr>
                  </pic:nvPicPr>
                  <pic:blipFill>
                    <a:blip r:embed="rId3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5520" cy="1199515"/>
                    </a:xfrm>
                    <a:prstGeom prst="rect">
                      <a:avLst/>
                    </a:prstGeom>
                    <a:noFill/>
                    <a:ln>
                      <a:noFill/>
                    </a:ln>
                  </pic:spPr>
                </pic:pic>
              </a:graphicData>
            </a:graphic>
          </wp:inline>
        </w:drawing>
      </w:r>
      <w:r w:rsidRPr="00E325AC">
        <w:rPr>
          <w:rFonts w:ascii="宋体" w:hAnsi="宋体"/>
          <w:noProof/>
          <w:szCs w:val="28"/>
        </w:rPr>
        <w:drawing>
          <wp:inline distT="0" distB="0" distL="0" distR="0">
            <wp:extent cx="676910" cy="1211580"/>
            <wp:effectExtent l="0" t="0" r="8890" b="7620"/>
            <wp:docPr id="443" name="图片 75" descr="D:\Download\360\halfen-hrmhrc-body-an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descr="D:\Download\360\halfen-hrmhrc-body-anker.jpg"/>
                    <pic:cNvPicPr>
                      <a:picLocks noChangeAspect="1" noChangeArrowheads="1"/>
                    </pic:cNvPicPr>
                  </pic:nvPicPr>
                  <pic:blipFill>
                    <a:blip r:embed="rId3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910" cy="1211580"/>
                    </a:xfrm>
                    <a:prstGeom prst="rect">
                      <a:avLst/>
                    </a:prstGeom>
                    <a:noFill/>
                    <a:ln>
                      <a:noFill/>
                    </a:ln>
                  </pic:spPr>
                </pic:pic>
              </a:graphicData>
            </a:graphic>
          </wp:inline>
        </w:drawing>
      </w:r>
    </w:p>
    <w:p w:rsidR="00853EB9" w:rsidRPr="00E325AC" w:rsidRDefault="00853EB9" w:rsidP="0020303B">
      <w:pPr>
        <w:jc w:val="center"/>
        <w:rPr>
          <w:rFonts w:ascii="宋体" w:hAnsi="宋体"/>
          <w:b/>
          <w:szCs w:val="28"/>
        </w:rPr>
      </w:pPr>
    </w:p>
    <w:p w:rsidR="0020303B" w:rsidRPr="00E325AC" w:rsidRDefault="0020303B" w:rsidP="0020303B">
      <w:pPr>
        <w:jc w:val="center"/>
        <w:rPr>
          <w:rFonts w:ascii="宋体" w:hAnsi="宋体"/>
          <w:szCs w:val="28"/>
        </w:rPr>
      </w:pPr>
      <w:r w:rsidRPr="00E325AC">
        <w:rPr>
          <w:rFonts w:ascii="宋体" w:hAnsi="宋体" w:hint="eastAsia"/>
          <w:szCs w:val="28"/>
        </w:rPr>
        <w:t>图</w:t>
      </w:r>
      <w:r w:rsidR="004C6692" w:rsidRPr="00E325AC">
        <w:rPr>
          <w:rFonts w:ascii="宋体" w:hAnsi="宋体" w:hint="eastAsia"/>
          <w:kern w:val="0"/>
          <w:szCs w:val="28"/>
        </w:rPr>
        <w:t>7.4</w:t>
      </w:r>
      <w:r w:rsidRPr="00E325AC">
        <w:rPr>
          <w:rFonts w:ascii="宋体" w:hAnsi="宋体" w:hint="eastAsia"/>
          <w:kern w:val="0"/>
          <w:szCs w:val="28"/>
        </w:rPr>
        <w:t>.1</w:t>
      </w:r>
      <w:r w:rsidR="00853EB9" w:rsidRPr="00E325AC">
        <w:rPr>
          <w:rFonts w:ascii="宋体" w:hAnsi="宋体" w:hint="eastAsia"/>
          <w:kern w:val="0"/>
          <w:szCs w:val="28"/>
        </w:rPr>
        <w:t>4</w:t>
      </w:r>
      <w:r w:rsidRPr="00E325AC">
        <w:rPr>
          <w:rFonts w:ascii="宋体" w:hAnsi="宋体" w:hint="eastAsia"/>
          <w:kern w:val="0"/>
          <w:szCs w:val="28"/>
        </w:rPr>
        <w:t xml:space="preserve">-2  </w:t>
      </w:r>
      <w:r w:rsidRPr="00E325AC">
        <w:rPr>
          <w:rFonts w:ascii="宋体" w:hAnsi="宋体" w:hint="eastAsia"/>
          <w:szCs w:val="28"/>
        </w:rPr>
        <w:t>钢销连接示例</w:t>
      </w:r>
    </w:p>
    <w:p w:rsidR="0020303B" w:rsidRPr="00E325AC" w:rsidRDefault="00BD18E0" w:rsidP="0020303B">
      <w:pPr>
        <w:ind w:left="420"/>
        <w:jc w:val="center"/>
        <w:rPr>
          <w:rFonts w:ascii="宋体" w:hAnsi="宋体"/>
          <w:szCs w:val="28"/>
        </w:rPr>
      </w:pPr>
      <w:r w:rsidRPr="00E325AC">
        <w:rPr>
          <w:rFonts w:ascii="宋体" w:hAnsi="宋体"/>
          <w:noProof/>
          <w:szCs w:val="28"/>
        </w:rPr>
        <w:drawing>
          <wp:inline distT="0" distB="0" distL="0" distR="0">
            <wp:extent cx="4584065" cy="1294130"/>
            <wp:effectExtent l="0" t="0" r="6985" b="1270"/>
            <wp:docPr id="444"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pic:cNvPicPr>
                      <a:picLocks noChangeAspect="1" noChangeArrowheads="1"/>
                    </pic:cNvPicPr>
                  </pic:nvPicPr>
                  <pic:blipFill>
                    <a:blip r:embed="rId3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4065" cy="1294130"/>
                    </a:xfrm>
                    <a:prstGeom prst="rect">
                      <a:avLst/>
                    </a:prstGeom>
                    <a:noFill/>
                    <a:ln>
                      <a:noFill/>
                    </a:ln>
                  </pic:spPr>
                </pic:pic>
              </a:graphicData>
            </a:graphic>
          </wp:inline>
        </w:drawing>
      </w:r>
    </w:p>
    <w:p w:rsidR="0020303B" w:rsidRPr="00E325AC" w:rsidRDefault="0020303B" w:rsidP="0020303B">
      <w:pPr>
        <w:ind w:left="420"/>
        <w:jc w:val="center"/>
        <w:rPr>
          <w:rFonts w:ascii="宋体" w:hAnsi="宋体"/>
          <w:szCs w:val="28"/>
        </w:rPr>
      </w:pPr>
      <w:r w:rsidRPr="00E325AC">
        <w:rPr>
          <w:rFonts w:ascii="宋体" w:hAnsi="宋体" w:hint="eastAsia"/>
          <w:szCs w:val="28"/>
        </w:rPr>
        <w:t>图</w:t>
      </w:r>
      <w:r w:rsidR="004C6692" w:rsidRPr="00E325AC">
        <w:rPr>
          <w:rFonts w:ascii="宋体" w:hAnsi="宋体" w:hint="eastAsia"/>
          <w:kern w:val="0"/>
          <w:szCs w:val="28"/>
        </w:rPr>
        <w:t>7.4</w:t>
      </w:r>
      <w:r w:rsidRPr="00E325AC">
        <w:rPr>
          <w:rFonts w:ascii="宋体" w:hAnsi="宋体" w:hint="eastAsia"/>
          <w:kern w:val="0"/>
          <w:szCs w:val="28"/>
        </w:rPr>
        <w:t>.1</w:t>
      </w:r>
      <w:r w:rsidR="00853EB9" w:rsidRPr="00E325AC">
        <w:rPr>
          <w:rFonts w:ascii="宋体" w:hAnsi="宋体" w:hint="eastAsia"/>
          <w:kern w:val="0"/>
          <w:szCs w:val="28"/>
        </w:rPr>
        <w:t>4</w:t>
      </w:r>
      <w:r w:rsidRPr="00E325AC">
        <w:rPr>
          <w:rFonts w:ascii="宋体" w:hAnsi="宋体" w:hint="eastAsia"/>
          <w:kern w:val="0"/>
          <w:szCs w:val="28"/>
        </w:rPr>
        <w:t xml:space="preserve">-3  </w:t>
      </w:r>
      <w:proofErr w:type="gramStart"/>
      <w:r w:rsidRPr="00E325AC">
        <w:rPr>
          <w:rFonts w:ascii="宋体" w:hAnsi="宋体" w:hint="eastAsia"/>
          <w:szCs w:val="28"/>
        </w:rPr>
        <w:t>钢销处受力</w:t>
      </w:r>
      <w:proofErr w:type="gramEnd"/>
      <w:r w:rsidRPr="00E325AC">
        <w:rPr>
          <w:rFonts w:ascii="宋体" w:hAnsi="宋体" w:hint="eastAsia"/>
          <w:szCs w:val="28"/>
        </w:rPr>
        <w:t>分析</w:t>
      </w:r>
    </w:p>
    <w:p w:rsidR="0020303B" w:rsidRPr="00E325AC" w:rsidRDefault="0020303B" w:rsidP="0020303B">
      <w:pPr>
        <w:ind w:left="840"/>
        <w:rPr>
          <w:rFonts w:ascii="宋体" w:hAnsi="宋体"/>
          <w:szCs w:val="28"/>
        </w:rPr>
      </w:pPr>
      <w:r w:rsidRPr="00E325AC">
        <w:rPr>
          <w:rFonts w:ascii="宋体" w:hAnsi="宋体" w:hint="eastAsia"/>
          <w:b/>
          <w:szCs w:val="28"/>
        </w:rPr>
        <w:t>1</w:t>
      </w:r>
      <w:r w:rsidR="005845BC" w:rsidRPr="00E325AC">
        <w:rPr>
          <w:rFonts w:ascii="宋体" w:hAnsi="宋体" w:hint="eastAsia"/>
          <w:b/>
          <w:szCs w:val="28"/>
        </w:rPr>
        <w:t xml:space="preserve"> </w:t>
      </w:r>
      <w:r w:rsidRPr="00E325AC">
        <w:rPr>
          <w:rFonts w:ascii="宋体" w:hAnsi="宋体" w:hint="eastAsia"/>
          <w:szCs w:val="28"/>
        </w:rPr>
        <w:t>四点支承的钢销承受</w:t>
      </w:r>
      <w:r w:rsidRPr="00E325AC">
        <w:rPr>
          <w:rFonts w:ascii="宋体" w:hAnsi="宋体"/>
          <w:szCs w:val="28"/>
        </w:rPr>
        <w:t>垂直于</w:t>
      </w:r>
      <w:r w:rsidRPr="00E325AC">
        <w:rPr>
          <w:rFonts w:ascii="宋体" w:hAnsi="宋体" w:hint="eastAsia"/>
          <w:szCs w:val="28"/>
        </w:rPr>
        <w:t>板</w:t>
      </w:r>
      <w:r w:rsidRPr="00E325AC">
        <w:rPr>
          <w:rFonts w:ascii="宋体" w:hAnsi="宋体"/>
          <w:szCs w:val="28"/>
        </w:rPr>
        <w:t>面</w:t>
      </w:r>
      <w:r w:rsidRPr="00E325AC">
        <w:rPr>
          <w:rFonts w:ascii="宋体" w:hAnsi="宋体" w:hint="eastAsia"/>
          <w:szCs w:val="28"/>
        </w:rPr>
        <w:t>方向的</w:t>
      </w:r>
      <w:r w:rsidRPr="00E325AC">
        <w:rPr>
          <w:rFonts w:ascii="宋体" w:hAnsi="宋体"/>
          <w:szCs w:val="28"/>
        </w:rPr>
        <w:t>荷载标准值</w:t>
      </w:r>
      <w:r w:rsidRPr="00E325AC">
        <w:rPr>
          <w:rFonts w:ascii="宋体" w:hAnsi="宋体" w:hint="eastAsia"/>
          <w:szCs w:val="28"/>
        </w:rPr>
        <w:t>，按下式计算</w:t>
      </w:r>
    </w:p>
    <w:p w:rsidR="0020303B" w:rsidRPr="00E325AC" w:rsidRDefault="0020303B" w:rsidP="0020303B">
      <w:pPr>
        <w:ind w:left="420"/>
        <w:rPr>
          <w:rFonts w:ascii="宋体" w:hAnsi="宋体"/>
          <w:szCs w:val="28"/>
        </w:rPr>
      </w:pPr>
      <w:r w:rsidRPr="00E325AC">
        <w:rPr>
          <w:rFonts w:ascii="宋体" w:hAnsi="宋体" w:hint="eastAsia"/>
          <w:szCs w:val="28"/>
        </w:rPr>
        <w:tab/>
      </w:r>
      <w:r w:rsidR="007C694C" w:rsidRPr="00E325AC">
        <w:rPr>
          <w:rFonts w:ascii="宋体" w:hAnsi="宋体" w:hint="eastAsia"/>
          <w:szCs w:val="28"/>
        </w:rPr>
        <w:t xml:space="preserve">                   </w:t>
      </w:r>
      <m:oMath>
        <m:sSub>
          <m:sSubPr>
            <m:ctrlPr>
              <w:rPr>
                <w:rFonts w:ascii="Cambria Math" w:hAnsi="Cambria Math"/>
                <w:szCs w:val="21"/>
              </w:rPr>
            </m:ctrlPr>
          </m:sSubPr>
          <m:e>
            <m:r>
              <m:rPr>
                <m:sty m:val="p"/>
              </m:rPr>
              <w:rPr>
                <w:rFonts w:ascii="Cambria Math" w:hAnsi="Cambria Math"/>
                <w:szCs w:val="21"/>
              </w:rPr>
              <m:t>F</m:t>
            </m:r>
          </m:e>
          <m:sub>
            <m:r>
              <m:rPr>
                <m:sty m:val="p"/>
              </m:rPr>
              <w:rPr>
                <w:rFonts w:ascii="Cambria Math" w:hAnsi="Cambria Math"/>
                <w:szCs w:val="21"/>
              </w:rPr>
              <m:t>sd</m:t>
            </m:r>
          </m:sub>
        </m:sSub>
        <m:r>
          <m:rPr>
            <m:sty m:val="p"/>
          </m:rPr>
          <w:rPr>
            <w:rFonts w:ascii="Cambria Math" w:hAnsi="Cambria Math"/>
            <w:szCs w:val="21"/>
          </w:rPr>
          <m:t>=</m:t>
        </m:r>
        <m:f>
          <m:fPr>
            <m:ctrlPr>
              <w:rPr>
                <w:rFonts w:ascii="Cambria Math" w:hAnsi="Cambria Math"/>
                <w:szCs w:val="21"/>
              </w:rPr>
            </m:ctrlPr>
          </m:fPr>
          <m:num>
            <m:sSub>
              <m:sSubPr>
                <m:ctrlPr>
                  <w:rPr>
                    <w:rFonts w:ascii="Cambria Math" w:hAnsi="Cambria Math"/>
                    <w:szCs w:val="21"/>
                  </w:rPr>
                </m:ctrlPr>
              </m:sSubPr>
              <m:e>
                <m:r>
                  <m:rPr>
                    <m:sty m:val="p"/>
                  </m:rPr>
                  <w:rPr>
                    <w:rFonts w:ascii="Cambria Math" w:hAnsi="Cambria Math"/>
                    <w:szCs w:val="21"/>
                  </w:rPr>
                  <m:t>q</m:t>
                </m:r>
              </m:e>
              <m:sub>
                <m:r>
                  <m:rPr>
                    <m:sty m:val="p"/>
                  </m:rPr>
                  <w:rPr>
                    <w:rFonts w:ascii="Cambria Math" w:hAnsi="Cambria Math"/>
                    <w:szCs w:val="21"/>
                  </w:rPr>
                  <m:t>k</m:t>
                </m:r>
              </m:sub>
            </m:sSub>
            <m:r>
              <m:rPr>
                <m:sty m:val="p"/>
              </m:rPr>
              <w:rPr>
                <w:rFonts w:ascii="Cambria Math" w:hAnsi="Cambria Math"/>
                <w:szCs w:val="21"/>
              </w:rPr>
              <m:t>ab</m:t>
            </m:r>
          </m:num>
          <m:den>
            <m:r>
              <m:rPr>
                <m:sty m:val="p"/>
              </m:rPr>
              <w:rPr>
                <w:rFonts w:ascii="Cambria Math" w:hAnsi="Cambria Math"/>
                <w:szCs w:val="21"/>
              </w:rPr>
              <m:t>4</m:t>
            </m:r>
          </m:den>
        </m:f>
      </m:oMath>
      <w:r w:rsidR="007C694C" w:rsidRPr="00E325AC">
        <w:rPr>
          <w:rFonts w:ascii="宋体" w:hAnsi="宋体" w:hint="eastAsia"/>
          <w:szCs w:val="21"/>
        </w:rPr>
        <w:t xml:space="preserve">                      </w:t>
      </w:r>
      <w:r w:rsidRPr="00E325AC">
        <w:rPr>
          <w:rFonts w:hint="eastAsia"/>
          <w:szCs w:val="28"/>
        </w:rPr>
        <w:t>（</w:t>
      </w:r>
      <w:r w:rsidR="004C6692" w:rsidRPr="00E325AC">
        <w:rPr>
          <w:rFonts w:hint="eastAsia"/>
          <w:b/>
          <w:bCs/>
          <w:szCs w:val="28"/>
        </w:rPr>
        <w:t>7.4</w:t>
      </w:r>
      <w:r w:rsidRPr="00E325AC">
        <w:rPr>
          <w:rFonts w:hint="eastAsia"/>
          <w:b/>
          <w:bCs/>
          <w:szCs w:val="28"/>
        </w:rPr>
        <w:t>. 1</w:t>
      </w:r>
      <w:r w:rsidR="00853EB9" w:rsidRPr="00E325AC">
        <w:rPr>
          <w:rFonts w:hint="eastAsia"/>
          <w:b/>
          <w:bCs/>
          <w:szCs w:val="28"/>
        </w:rPr>
        <w:t>4</w:t>
      </w:r>
      <w:r w:rsidRPr="00E325AC">
        <w:rPr>
          <w:rFonts w:hint="eastAsia"/>
          <w:b/>
          <w:bCs/>
          <w:szCs w:val="28"/>
        </w:rPr>
        <w:t>-1</w:t>
      </w:r>
      <w:r w:rsidRPr="00E325AC">
        <w:rPr>
          <w:rFonts w:hint="eastAsia"/>
          <w:szCs w:val="28"/>
        </w:rPr>
        <w:t>）</w:t>
      </w:r>
    </w:p>
    <w:p w:rsidR="0020303B" w:rsidRPr="00E325AC" w:rsidRDefault="0020303B" w:rsidP="0020303B">
      <w:pPr>
        <w:rPr>
          <w:rFonts w:ascii="宋体" w:hAnsi="宋体"/>
          <w:szCs w:val="28"/>
        </w:rPr>
      </w:pPr>
      <w:r w:rsidRPr="00E325AC">
        <w:rPr>
          <w:rFonts w:ascii="宋体" w:hAnsi="宋体" w:hint="eastAsia"/>
          <w:szCs w:val="28"/>
        </w:rPr>
        <w:t>式中：F</w:t>
      </w:r>
      <w:r w:rsidRPr="00E325AC">
        <w:rPr>
          <w:rFonts w:ascii="宋体" w:hAnsi="宋体" w:hint="eastAsia"/>
          <w:szCs w:val="28"/>
          <w:vertAlign w:val="subscript"/>
        </w:rPr>
        <w:t>sd</w:t>
      </w:r>
      <w:r w:rsidR="00D16AD6" w:rsidRPr="00E325AC">
        <w:rPr>
          <w:rFonts w:eastAsia="黑体"/>
          <w:szCs w:val="28"/>
        </w:rPr>
        <w:t>——</w:t>
      </w:r>
      <w:r w:rsidRPr="00E325AC">
        <w:rPr>
          <w:rFonts w:ascii="宋体" w:hAnsi="宋体" w:hint="eastAsia"/>
          <w:szCs w:val="28"/>
        </w:rPr>
        <w:t>钢销承受</w:t>
      </w:r>
      <w:r w:rsidRPr="00E325AC">
        <w:rPr>
          <w:rFonts w:ascii="宋体" w:hAnsi="宋体"/>
          <w:szCs w:val="28"/>
        </w:rPr>
        <w:t>垂直于</w:t>
      </w:r>
      <w:r w:rsidRPr="00E325AC">
        <w:rPr>
          <w:rFonts w:ascii="宋体" w:hAnsi="宋体" w:hint="eastAsia"/>
          <w:szCs w:val="28"/>
        </w:rPr>
        <w:t>板</w:t>
      </w:r>
      <w:r w:rsidRPr="00E325AC">
        <w:rPr>
          <w:rFonts w:ascii="宋体" w:hAnsi="宋体"/>
          <w:szCs w:val="28"/>
        </w:rPr>
        <w:t>面</w:t>
      </w:r>
      <w:r w:rsidRPr="00E325AC">
        <w:rPr>
          <w:rFonts w:ascii="宋体" w:hAnsi="宋体" w:hint="eastAsia"/>
          <w:szCs w:val="28"/>
        </w:rPr>
        <w:t>方向的</w:t>
      </w:r>
      <w:r w:rsidRPr="00E325AC">
        <w:rPr>
          <w:rFonts w:ascii="宋体" w:hAnsi="宋体"/>
          <w:szCs w:val="28"/>
        </w:rPr>
        <w:t>荷载标准值（</w:t>
      </w:r>
      <w:r w:rsidRPr="00E325AC">
        <w:rPr>
          <w:rFonts w:ascii="宋体" w:hAnsi="宋体" w:hint="eastAsia"/>
          <w:szCs w:val="28"/>
        </w:rPr>
        <w:t>N</w:t>
      </w:r>
      <w:r w:rsidRPr="00E325AC">
        <w:rPr>
          <w:rFonts w:ascii="宋体" w:hAnsi="宋体"/>
          <w:szCs w:val="28"/>
        </w:rPr>
        <w:t>）</w:t>
      </w:r>
      <w:r w:rsidR="007C694C" w:rsidRPr="00E325AC">
        <w:rPr>
          <w:rFonts w:ascii="宋体" w:hAnsi="宋体"/>
          <w:szCs w:val="28"/>
        </w:rPr>
        <w:t>；</w:t>
      </w:r>
    </w:p>
    <w:p w:rsidR="0020303B" w:rsidRPr="00E325AC" w:rsidRDefault="0020303B" w:rsidP="0020303B">
      <w:pPr>
        <w:ind w:left="420"/>
        <w:rPr>
          <w:rFonts w:ascii="宋体" w:hAnsi="宋体"/>
          <w:szCs w:val="28"/>
        </w:rPr>
      </w:pPr>
      <w:r w:rsidRPr="00E325AC">
        <w:rPr>
          <w:rFonts w:ascii="宋体" w:hAnsi="宋体" w:hint="eastAsia"/>
          <w:szCs w:val="28"/>
        </w:rPr>
        <w:tab/>
      </w:r>
      <w:r w:rsidRPr="00E325AC">
        <w:rPr>
          <w:rFonts w:ascii="宋体" w:hAnsi="宋体"/>
          <w:szCs w:val="28"/>
        </w:rPr>
        <w:t>q</w:t>
      </w:r>
      <w:r w:rsidRPr="00E325AC">
        <w:rPr>
          <w:rFonts w:ascii="宋体" w:hAnsi="宋体"/>
          <w:szCs w:val="28"/>
          <w:vertAlign w:val="subscript"/>
        </w:rPr>
        <w:t>k</w:t>
      </w:r>
      <w:r w:rsidR="00D16AD6" w:rsidRPr="00E325AC">
        <w:rPr>
          <w:rFonts w:eastAsia="黑体"/>
          <w:szCs w:val="28"/>
        </w:rPr>
        <w:t>——</w:t>
      </w:r>
      <w:r w:rsidRPr="00E325AC">
        <w:rPr>
          <w:rFonts w:ascii="宋体" w:hAnsi="宋体"/>
          <w:szCs w:val="28"/>
        </w:rPr>
        <w:t>垂直于</w:t>
      </w:r>
      <w:r w:rsidRPr="00E325AC">
        <w:rPr>
          <w:rFonts w:ascii="宋体" w:hAnsi="宋体" w:hint="eastAsia"/>
          <w:szCs w:val="28"/>
        </w:rPr>
        <w:t>板</w:t>
      </w:r>
      <w:r w:rsidRPr="00E325AC">
        <w:rPr>
          <w:rFonts w:ascii="宋体" w:hAnsi="宋体"/>
          <w:szCs w:val="28"/>
        </w:rPr>
        <w:t>面</w:t>
      </w:r>
      <w:r w:rsidRPr="00E325AC">
        <w:rPr>
          <w:rFonts w:ascii="宋体" w:hAnsi="宋体" w:hint="eastAsia"/>
          <w:szCs w:val="28"/>
        </w:rPr>
        <w:t>方向</w:t>
      </w:r>
      <w:r w:rsidRPr="00E325AC">
        <w:rPr>
          <w:rFonts w:ascii="宋体" w:hAnsi="宋体"/>
          <w:szCs w:val="28"/>
        </w:rPr>
        <w:t>的荷载标准值（N/mm</w:t>
      </w:r>
      <w:r w:rsidRPr="00E325AC">
        <w:rPr>
          <w:rFonts w:ascii="宋体" w:hAnsi="宋体"/>
          <w:szCs w:val="28"/>
          <w:vertAlign w:val="superscript"/>
        </w:rPr>
        <w:t>2</w:t>
      </w:r>
      <w:r w:rsidRPr="00E325AC">
        <w:rPr>
          <w:rFonts w:ascii="宋体" w:hAnsi="宋体"/>
          <w:szCs w:val="28"/>
        </w:rPr>
        <w:t>）</w:t>
      </w:r>
      <w:r w:rsidR="007C694C" w:rsidRPr="00E325AC">
        <w:rPr>
          <w:rFonts w:ascii="宋体" w:hAnsi="宋体"/>
          <w:szCs w:val="28"/>
        </w:rPr>
        <w:t>；</w:t>
      </w:r>
    </w:p>
    <w:p w:rsidR="0020303B" w:rsidRPr="00E325AC" w:rsidRDefault="0020303B" w:rsidP="0020303B">
      <w:pPr>
        <w:ind w:left="420"/>
        <w:rPr>
          <w:rFonts w:ascii="宋体" w:hAnsi="宋体"/>
          <w:szCs w:val="28"/>
        </w:rPr>
      </w:pPr>
      <w:r w:rsidRPr="00E325AC">
        <w:rPr>
          <w:rFonts w:ascii="宋体" w:hAnsi="宋体" w:hint="eastAsia"/>
          <w:szCs w:val="28"/>
        </w:rPr>
        <w:tab/>
        <w:t>a</w:t>
      </w:r>
      <w:r w:rsidR="00D16AD6" w:rsidRPr="00E325AC">
        <w:rPr>
          <w:rFonts w:eastAsia="黑体"/>
          <w:szCs w:val="28"/>
        </w:rPr>
        <w:t>——</w:t>
      </w:r>
      <w:r w:rsidRPr="00E325AC">
        <w:rPr>
          <w:rFonts w:ascii="宋体" w:hAnsi="宋体" w:hint="eastAsia"/>
          <w:szCs w:val="28"/>
        </w:rPr>
        <w:t>面板短边边长（mm）</w:t>
      </w:r>
      <w:r w:rsidR="007C694C" w:rsidRPr="00E325AC">
        <w:rPr>
          <w:rFonts w:ascii="宋体" w:hAnsi="宋体" w:hint="eastAsia"/>
          <w:szCs w:val="28"/>
        </w:rPr>
        <w:t>；</w:t>
      </w:r>
    </w:p>
    <w:p w:rsidR="0020303B" w:rsidRPr="00E325AC" w:rsidRDefault="00D16AD6" w:rsidP="00D16AD6">
      <w:pPr>
        <w:ind w:firstLineChars="300" w:firstLine="840"/>
        <w:rPr>
          <w:rFonts w:ascii="宋体" w:hAnsi="宋体"/>
          <w:szCs w:val="28"/>
        </w:rPr>
      </w:pPr>
      <w:r w:rsidRPr="00E325AC">
        <w:rPr>
          <w:rFonts w:eastAsia="黑体" w:hint="eastAsia"/>
          <w:szCs w:val="28"/>
        </w:rPr>
        <w:t>b</w:t>
      </w:r>
      <w:r w:rsidRPr="00E325AC">
        <w:rPr>
          <w:rFonts w:eastAsia="黑体"/>
          <w:szCs w:val="28"/>
        </w:rPr>
        <w:t>——</w:t>
      </w:r>
      <w:r w:rsidR="0020303B" w:rsidRPr="00E325AC">
        <w:rPr>
          <w:rFonts w:ascii="宋体" w:hAnsi="宋体" w:hint="eastAsia"/>
          <w:szCs w:val="28"/>
        </w:rPr>
        <w:t>面板长边边长（mm）</w:t>
      </w:r>
      <w:r w:rsidR="007C694C" w:rsidRPr="00E325AC">
        <w:rPr>
          <w:rFonts w:ascii="宋体" w:hAnsi="宋体" w:hint="eastAsia"/>
          <w:szCs w:val="28"/>
        </w:rPr>
        <w:t>。</w:t>
      </w:r>
    </w:p>
    <w:p w:rsidR="0020303B" w:rsidRPr="00E325AC" w:rsidRDefault="0020303B" w:rsidP="0020303B">
      <w:pPr>
        <w:ind w:left="840"/>
        <w:rPr>
          <w:rFonts w:ascii="宋体" w:hAnsi="宋体"/>
          <w:szCs w:val="28"/>
        </w:rPr>
      </w:pPr>
      <w:r w:rsidRPr="00E325AC">
        <w:rPr>
          <w:rFonts w:ascii="宋体" w:hAnsi="宋体" w:hint="eastAsia"/>
          <w:b/>
          <w:szCs w:val="28"/>
        </w:rPr>
        <w:t>2</w:t>
      </w:r>
      <w:r w:rsidR="007C694C" w:rsidRPr="00E325AC">
        <w:rPr>
          <w:rFonts w:ascii="宋体" w:hAnsi="宋体" w:hint="eastAsia"/>
          <w:b/>
          <w:szCs w:val="28"/>
        </w:rPr>
        <w:t xml:space="preserve"> </w:t>
      </w:r>
      <w:proofErr w:type="gramStart"/>
      <w:r w:rsidRPr="00E325AC">
        <w:rPr>
          <w:rFonts w:ascii="宋体" w:hAnsi="宋体"/>
          <w:szCs w:val="28"/>
        </w:rPr>
        <w:t>面板</w:t>
      </w:r>
      <w:r w:rsidRPr="00E325AC">
        <w:rPr>
          <w:rFonts w:ascii="宋体" w:hAnsi="宋体" w:hint="eastAsia"/>
          <w:szCs w:val="28"/>
        </w:rPr>
        <w:t>钢销处的</w:t>
      </w:r>
      <w:proofErr w:type="gramEnd"/>
      <w:r w:rsidRPr="00E325AC">
        <w:rPr>
          <w:rFonts w:ascii="宋体" w:hAnsi="宋体" w:hint="eastAsia"/>
          <w:szCs w:val="28"/>
        </w:rPr>
        <w:t>抗裂</w:t>
      </w:r>
      <w:r w:rsidRPr="00E325AC">
        <w:rPr>
          <w:rFonts w:ascii="宋体" w:hAnsi="宋体"/>
          <w:szCs w:val="28"/>
        </w:rPr>
        <w:t>强度设计值</w:t>
      </w:r>
      <w:r w:rsidRPr="00E325AC">
        <w:rPr>
          <w:rFonts w:ascii="宋体" w:hAnsi="宋体" w:hint="eastAsia"/>
          <w:szCs w:val="28"/>
        </w:rPr>
        <w:t>的按下列公式计算：</w:t>
      </w:r>
    </w:p>
    <w:p w:rsidR="0020303B" w:rsidRPr="00E325AC" w:rsidRDefault="00BD18E0" w:rsidP="0020303B">
      <w:pPr>
        <w:ind w:left="420" w:firstLineChars="1200" w:firstLine="3360"/>
        <w:rPr>
          <w:rFonts w:ascii="宋体" w:hAnsi="宋体"/>
          <w:szCs w:val="28"/>
        </w:rPr>
      </w:pPr>
      <m:oMath>
        <m:r>
          <m:rPr>
            <m:sty m:val="p"/>
          </m:rPr>
          <w:rPr>
            <w:rFonts w:ascii="Cambria Math" w:hAnsi="Cambria Math"/>
          </w:rPr>
          <m:t>R=A</m:t>
        </m:r>
        <m:f>
          <m:fPr>
            <m:ctrlPr>
              <w:rPr>
                <w:rFonts w:ascii="Cambria Math" w:hAnsi="Cambria Math"/>
              </w:rPr>
            </m:ctrlPr>
          </m:fPr>
          <m:num>
            <m:sSub>
              <m:sSubPr>
                <m:ctrlPr>
                  <w:rPr>
                    <w:rFonts w:ascii="Cambria Math" w:hAnsi="Cambria Math"/>
                  </w:rPr>
                </m:ctrlPr>
              </m:sSubPr>
              <m:e>
                <m:r>
                  <m:rPr>
                    <m:sty m:val="p"/>
                  </m:rPr>
                  <w:rPr>
                    <w:rFonts w:ascii="Cambria Math" w:hAnsi="Cambria Math"/>
                  </w:rPr>
                  <m:t>σ</m:t>
                </m:r>
              </m:e>
              <m:sub>
                <m:r>
                  <m:rPr>
                    <m:sty m:val="p"/>
                  </m:rPr>
                  <w:rPr>
                    <w:rFonts w:ascii="Cambria Math" w:hAnsi="Cambria Math"/>
                  </w:rPr>
                  <m:t>Rt</m:t>
                </m:r>
              </m:sub>
            </m:sSub>
          </m:num>
          <m:den>
            <m:sSub>
              <m:sSubPr>
                <m:ctrlPr>
                  <w:rPr>
                    <w:rFonts w:ascii="Cambria Math" w:hAnsi="Cambria Math"/>
                  </w:rPr>
                </m:ctrlPr>
              </m:sSubPr>
              <m:e>
                <m:r>
                  <m:rPr>
                    <m:sty m:val="p"/>
                  </m:rPr>
                  <w:rPr>
                    <w:rFonts w:ascii="Cambria Math" w:hAnsi="Cambria Math"/>
                  </w:rPr>
                  <m:t>K</m:t>
                </m:r>
              </m:e>
              <m:sub>
                <m:r>
                  <m:rPr>
                    <m:sty m:val="p"/>
                  </m:rPr>
                  <w:rPr>
                    <w:rFonts w:ascii="Cambria Math" w:hAnsi="Cambria Math"/>
                  </w:rPr>
                  <m:t>1</m:t>
                </m:r>
              </m:sub>
            </m:sSub>
          </m:den>
        </m:f>
      </m:oMath>
      <w:r w:rsidR="005845BC" w:rsidRPr="00E325AC">
        <w:rPr>
          <w:rFonts w:hint="eastAsia"/>
        </w:rPr>
        <w:t xml:space="preserve">                       </w:t>
      </w:r>
      <w:r w:rsidR="0020303B" w:rsidRPr="00E325AC">
        <w:rPr>
          <w:rFonts w:hint="eastAsia"/>
          <w:szCs w:val="28"/>
        </w:rPr>
        <w:t>（</w:t>
      </w:r>
      <w:r w:rsidR="004C6692" w:rsidRPr="00E325AC">
        <w:rPr>
          <w:rFonts w:hint="eastAsia"/>
          <w:b/>
          <w:bCs/>
          <w:szCs w:val="28"/>
        </w:rPr>
        <w:t>7.4</w:t>
      </w:r>
      <w:r w:rsidR="0020303B" w:rsidRPr="00E325AC">
        <w:rPr>
          <w:rFonts w:hint="eastAsia"/>
          <w:b/>
          <w:bCs/>
          <w:szCs w:val="28"/>
        </w:rPr>
        <w:t>. 1</w:t>
      </w:r>
      <w:r w:rsidR="00853EB9" w:rsidRPr="00E325AC">
        <w:rPr>
          <w:rFonts w:hint="eastAsia"/>
          <w:b/>
          <w:bCs/>
          <w:szCs w:val="28"/>
        </w:rPr>
        <w:t>4</w:t>
      </w:r>
      <w:r w:rsidR="0020303B" w:rsidRPr="00E325AC">
        <w:rPr>
          <w:rFonts w:hint="eastAsia"/>
          <w:b/>
          <w:bCs/>
          <w:szCs w:val="28"/>
        </w:rPr>
        <w:t>-2</w:t>
      </w:r>
      <w:r w:rsidR="0020303B" w:rsidRPr="00E325AC">
        <w:rPr>
          <w:rFonts w:hint="eastAsia"/>
          <w:szCs w:val="28"/>
        </w:rPr>
        <w:t>）</w:t>
      </w:r>
    </w:p>
    <w:p w:rsidR="0020303B" w:rsidRPr="00E325AC" w:rsidRDefault="00BD18E0" w:rsidP="0020303B">
      <w:pPr>
        <w:ind w:left="420" w:firstLineChars="1100" w:firstLine="3080"/>
        <w:rPr>
          <w:rFonts w:ascii="宋体" w:hAnsi="宋体"/>
          <w:szCs w:val="28"/>
        </w:rPr>
      </w:pPr>
      <m:oMath>
        <m:r>
          <m:rPr>
            <m:sty m:val="p"/>
          </m:rPr>
          <w:rPr>
            <w:rFonts w:ascii="Cambria Math" w:hAnsi="Cambria Math"/>
          </w:rPr>
          <m:t>A=</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m:rPr>
            <m:sty m:val="p"/>
          </m:rPr>
          <w:rPr>
            <w:rFonts w:ascii="Cambria Math" w:hAnsi="Cambria Math"/>
          </w:rPr>
          <m:t>(</m:t>
        </m:r>
        <m:f>
          <m:fPr>
            <m:ctrlPr>
              <w:rPr>
                <w:rFonts w:ascii="Cambria Math" w:hAnsi="Cambria Math"/>
              </w:rPr>
            </m:ctrlPr>
          </m:fPr>
          <m:num>
            <m:r>
              <m:rPr>
                <m:sty m:val="p"/>
              </m:rPr>
              <w:rPr>
                <w:rFonts w:ascii="Cambria Math" w:hAnsi="Cambria Math"/>
              </w:rPr>
              <m:t>t</m:t>
            </m:r>
          </m:num>
          <m:den>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α</m:t>
                </m:r>
              </m:e>
            </m:func>
          </m:den>
        </m:f>
        <m:r>
          <m:rPr>
            <m:sty m:val="p"/>
          </m:rPr>
          <w:rPr>
            <w:rFonts w:ascii="Cambria Math" w:hAnsi="Cambria Math"/>
          </w:rPr>
          <m:t>-ϕ)⋅</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d</m:t>
            </m:r>
          </m:sub>
        </m:sSub>
      </m:oMath>
      <w:r w:rsidR="005845BC" w:rsidRPr="00E325AC">
        <w:rPr>
          <w:rFonts w:hint="eastAsia"/>
        </w:rPr>
        <w:t xml:space="preserve">                </w:t>
      </w:r>
      <w:r w:rsidR="0020303B" w:rsidRPr="00E325AC">
        <w:rPr>
          <w:rFonts w:hint="eastAsia"/>
          <w:szCs w:val="28"/>
        </w:rPr>
        <w:t>（</w:t>
      </w:r>
      <w:r w:rsidR="004C6692" w:rsidRPr="00E325AC">
        <w:rPr>
          <w:rFonts w:hint="eastAsia"/>
          <w:b/>
          <w:bCs/>
          <w:szCs w:val="28"/>
        </w:rPr>
        <w:t>7.4</w:t>
      </w:r>
      <w:r w:rsidR="0020303B" w:rsidRPr="00E325AC">
        <w:rPr>
          <w:rFonts w:hint="eastAsia"/>
          <w:b/>
          <w:bCs/>
          <w:szCs w:val="28"/>
        </w:rPr>
        <w:t>. 1</w:t>
      </w:r>
      <w:r w:rsidR="00853EB9" w:rsidRPr="00E325AC">
        <w:rPr>
          <w:rFonts w:hint="eastAsia"/>
          <w:b/>
          <w:bCs/>
          <w:szCs w:val="28"/>
        </w:rPr>
        <w:t>4</w:t>
      </w:r>
      <w:r w:rsidR="0020303B" w:rsidRPr="00E325AC">
        <w:rPr>
          <w:rFonts w:hint="eastAsia"/>
          <w:b/>
          <w:bCs/>
          <w:szCs w:val="28"/>
        </w:rPr>
        <w:t>-3</w:t>
      </w:r>
      <w:r w:rsidR="0020303B" w:rsidRPr="00E325AC">
        <w:rPr>
          <w:rFonts w:hint="eastAsia"/>
          <w:szCs w:val="28"/>
        </w:rPr>
        <w:t>）</w:t>
      </w:r>
    </w:p>
    <w:p w:rsidR="0020303B" w:rsidRPr="00E325AC" w:rsidRDefault="0083487F" w:rsidP="008471A5">
      <w:pPr>
        <w:ind w:leftChars="200" w:left="560" w:firstLineChars="700" w:firstLine="1960"/>
        <w:jc w:val="left"/>
        <w:rPr>
          <w:rFonts w:ascii="宋体" w:hAnsi="宋体"/>
          <w:szCs w:val="28"/>
        </w:rPr>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br</m:t>
            </m:r>
          </m:sub>
        </m:sSub>
        <m:r>
          <m:rPr>
            <m:sty m:val="p"/>
          </m:rPr>
          <w:rPr>
            <w:rFonts w:ascii="Cambria Math" w:hAnsi="Cambria Math"/>
          </w:rPr>
          <m:t>=2R∙</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α∙</m:t>
            </m:r>
            <m:f>
              <m:fPr>
                <m:ctrlPr>
                  <w:rPr>
                    <w:rFonts w:ascii="Cambria Math" w:hAnsi="Cambria Math"/>
                  </w:rPr>
                </m:ctrlPr>
              </m:fPr>
              <m:num>
                <m:r>
                  <m:rPr>
                    <m:sty m:val="p"/>
                  </m:rPr>
                  <w:rPr>
                    <w:rFonts w:ascii="Cambria Math" w:hAnsi="Cambria Math"/>
                  </w:rPr>
                  <m:t>η</m:t>
                </m:r>
              </m:num>
              <m:den>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γM</m:t>
                </m:r>
              </m:den>
            </m:f>
            <m:r>
              <m:rPr>
                <m:sty m:val="p"/>
              </m:rPr>
              <w:rPr>
                <w:rFonts w:ascii="Cambria Math" w:hAnsi="Cambria Math"/>
              </w:rPr>
              <m:t>=</m:t>
            </m:r>
          </m:e>
        </m:func>
        <m:f>
          <m:fPr>
            <m:ctrlPr>
              <w:rPr>
                <w:rFonts w:ascii="Cambria Math" w:hAnsi="Cambria Math"/>
              </w:rPr>
            </m:ctrlPr>
          </m:fPr>
          <m:num>
            <m:sSub>
              <m:sSubPr>
                <m:ctrlPr>
                  <w:rPr>
                    <w:rFonts w:ascii="Cambria Math" w:hAnsi="Cambria Math"/>
                  </w:rPr>
                </m:ctrlPr>
              </m:sSubPr>
              <m:e>
                <m:r>
                  <m:rPr>
                    <m:sty m:val="p"/>
                  </m:rPr>
                  <w:rPr>
                    <w:rFonts w:ascii="Cambria Math" w:hAnsi="Cambria Math"/>
                  </w:rPr>
                  <m:t>σ</m:t>
                </m:r>
              </m:e>
              <m:sub>
                <m:r>
                  <m:rPr>
                    <m:sty m:val="p"/>
                  </m:rPr>
                  <w:rPr>
                    <w:rFonts w:ascii="Cambria Math" w:hAnsi="Cambria Math"/>
                  </w:rPr>
                  <m:t>Rt</m:t>
                </m:r>
              </m:sub>
            </m:sSub>
            <m:sSub>
              <m:sSubPr>
                <m:ctrlPr>
                  <w:rPr>
                    <w:rFonts w:ascii="Cambria Math" w:hAnsi="Cambria Math"/>
                  </w:rPr>
                </m:ctrlPr>
              </m:sSubPr>
              <m:e>
                <m:r>
                  <m:rPr>
                    <m:sty m:val="p"/>
                  </m:rPr>
                  <w:rPr>
                    <w:rFonts w:ascii="Cambria Math" w:hAnsi="Cambria Math"/>
                  </w:rPr>
                  <m:t>l</m:t>
                </m:r>
              </m:e>
              <m:sub>
                <m:r>
                  <m:rPr>
                    <m:sty m:val="p"/>
                  </m:rPr>
                  <w:rPr>
                    <w:rFonts w:ascii="Cambria Math" w:hAnsi="Cambria Math"/>
                  </w:rPr>
                  <m:t>d</m:t>
                </m:r>
              </m:sub>
            </m:sSub>
            <m:r>
              <m:rPr>
                <m:sty m:val="p"/>
              </m:rPr>
              <w:rPr>
                <w:rFonts w:ascii="Cambria Math" w:hAnsi="Cambria Math"/>
              </w:rPr>
              <m:t>（</m:t>
            </m:r>
            <m:r>
              <m:rPr>
                <m:sty m:val="p"/>
              </m:rPr>
              <w:rPr>
                <w:rFonts w:ascii="Cambria Math" w:hAnsi="Cambria Math"/>
              </w:rPr>
              <m:t>t-ϕ</m:t>
            </m:r>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α</m:t>
                </m:r>
              </m:e>
            </m:func>
            <m:r>
              <m:rPr>
                <m:sty m:val="p"/>
              </m:rPr>
              <w:rPr>
                <w:rFonts w:ascii="Cambria Math" w:hAnsi="Cambria Math"/>
              </w:rPr>
              <m:t>）</m:t>
            </m:r>
          </m:num>
          <m:den>
            <m:sSub>
              <m:sSubPr>
                <m:ctrlPr>
                  <w:rPr>
                    <w:rFonts w:ascii="Cambria Math" w:hAnsi="Cambria Math"/>
                  </w:rPr>
                </m:ctrlPr>
              </m:sSubPr>
              <m:e>
                <m:r>
                  <m:rPr>
                    <m:sty m:val="p"/>
                  </m:rPr>
                  <w:rPr>
                    <w:rFonts w:ascii="Cambria Math" w:hAnsi="Cambria Math"/>
                  </w:rPr>
                  <m:t>2K</m:t>
                </m:r>
              </m:e>
              <m:sub>
                <m:r>
                  <m:rPr>
                    <m:sty m:val="p"/>
                  </m:rPr>
                  <w:rPr>
                    <w:rFonts w:ascii="Cambria Math" w:hAnsi="Cambria Math"/>
                  </w:rPr>
                  <m:t>1</m:t>
                </m:r>
              </m:sub>
            </m:sSub>
            <m:func>
              <m:funcPr>
                <m:ctrlPr>
                  <w:rPr>
                    <w:rFonts w:ascii="Cambria Math" w:hAnsi="Cambria Math"/>
                  </w:rPr>
                </m:ctrlPr>
              </m:funcPr>
              <m:fName>
                <m:r>
                  <m:rPr>
                    <m:sty m:val="p"/>
                  </m:rPr>
                  <w:rPr>
                    <w:rFonts w:ascii="Cambria Math" w:hAnsi="Cambria Math"/>
                  </w:rPr>
                  <m:t>tan</m:t>
                </m:r>
              </m:fName>
              <m:e>
                <m:r>
                  <m:rPr>
                    <m:sty m:val="p"/>
                  </m:rPr>
                  <w:rPr>
                    <w:rFonts w:ascii="Cambria Math" w:hAnsi="Cambria Math"/>
                  </w:rPr>
                  <m:t>α</m:t>
                </m:r>
              </m:e>
            </m:func>
          </m:den>
        </m:f>
        <m:r>
          <m:rPr>
            <m:sty m:val="p"/>
          </m:rPr>
          <w:rPr>
            <w:rFonts w:ascii="Cambria Math" w:hAnsi="Cambria Math"/>
          </w:rPr>
          <m:t>∙</m:t>
        </m:r>
        <m:f>
          <m:fPr>
            <m:ctrlPr>
              <w:rPr>
                <w:rFonts w:ascii="Cambria Math" w:hAnsi="Cambria Math"/>
              </w:rPr>
            </m:ctrlPr>
          </m:fPr>
          <m:num>
            <m:r>
              <m:rPr>
                <m:sty m:val="p"/>
              </m:rPr>
              <w:rPr>
                <w:rFonts w:ascii="Cambria Math" w:hAnsi="Cambria Math"/>
              </w:rPr>
              <m:t>η</m:t>
            </m:r>
          </m:num>
          <m:den>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γM</m:t>
            </m:r>
          </m:den>
        </m:f>
      </m:oMath>
      <w:r w:rsidR="005845BC" w:rsidRPr="00E325AC">
        <w:rPr>
          <w:rFonts w:hint="eastAsia"/>
        </w:rPr>
        <w:t xml:space="preserve"> </w:t>
      </w:r>
      <w:r w:rsidR="0020303B" w:rsidRPr="00E325AC">
        <w:rPr>
          <w:rFonts w:hint="eastAsia"/>
          <w:szCs w:val="28"/>
        </w:rPr>
        <w:t>（</w:t>
      </w:r>
      <w:r w:rsidR="004C6692" w:rsidRPr="00E325AC">
        <w:rPr>
          <w:rFonts w:hint="eastAsia"/>
          <w:b/>
          <w:bCs/>
          <w:szCs w:val="28"/>
        </w:rPr>
        <w:t>7.4</w:t>
      </w:r>
      <w:r w:rsidR="0020303B" w:rsidRPr="00E325AC">
        <w:rPr>
          <w:rFonts w:hint="eastAsia"/>
          <w:b/>
          <w:bCs/>
          <w:szCs w:val="28"/>
        </w:rPr>
        <w:t>. 1</w:t>
      </w:r>
      <w:r w:rsidR="00853EB9" w:rsidRPr="00E325AC">
        <w:rPr>
          <w:rFonts w:hint="eastAsia"/>
          <w:b/>
          <w:bCs/>
          <w:szCs w:val="28"/>
        </w:rPr>
        <w:t>4</w:t>
      </w:r>
      <w:r w:rsidR="0020303B" w:rsidRPr="00E325AC">
        <w:rPr>
          <w:rFonts w:hint="eastAsia"/>
          <w:b/>
          <w:bCs/>
          <w:szCs w:val="28"/>
        </w:rPr>
        <w:t>-4</w:t>
      </w:r>
      <w:r w:rsidR="0020303B" w:rsidRPr="00E325AC">
        <w:rPr>
          <w:rFonts w:hint="eastAsia"/>
          <w:szCs w:val="28"/>
        </w:rPr>
        <w:t>）</w:t>
      </w:r>
    </w:p>
    <w:p w:rsidR="0020303B" w:rsidRPr="00E325AC" w:rsidRDefault="0020303B" w:rsidP="0020303B">
      <w:pPr>
        <w:ind w:left="420"/>
        <w:rPr>
          <w:rFonts w:ascii="宋体" w:hAnsi="宋体"/>
          <w:szCs w:val="28"/>
        </w:rPr>
      </w:pPr>
      <w:r w:rsidRPr="00E325AC">
        <w:rPr>
          <w:rFonts w:ascii="宋体" w:hAnsi="宋体" w:hint="eastAsia"/>
          <w:szCs w:val="28"/>
        </w:rPr>
        <w:t>式中：F</w:t>
      </w:r>
      <w:r w:rsidRPr="00E325AC">
        <w:rPr>
          <w:rFonts w:ascii="宋体" w:hAnsi="宋体" w:hint="eastAsia"/>
          <w:szCs w:val="28"/>
          <w:vertAlign w:val="subscript"/>
        </w:rPr>
        <w:t>br</w:t>
      </w:r>
      <w:r w:rsidR="00664D34" w:rsidRPr="00E325AC">
        <w:rPr>
          <w:rFonts w:eastAsia="黑体"/>
          <w:szCs w:val="28"/>
        </w:rPr>
        <w:t>——</w:t>
      </w:r>
      <w:r w:rsidRPr="00E325AC">
        <w:rPr>
          <w:rFonts w:ascii="宋体" w:hAnsi="宋体" w:hint="eastAsia"/>
          <w:szCs w:val="28"/>
        </w:rPr>
        <w:t>在销钉孔</w:t>
      </w:r>
      <w:proofErr w:type="gramStart"/>
      <w:r w:rsidRPr="00E325AC">
        <w:rPr>
          <w:rFonts w:ascii="宋体" w:hAnsi="宋体" w:hint="eastAsia"/>
          <w:szCs w:val="28"/>
        </w:rPr>
        <w:t>处破坏</w:t>
      </w:r>
      <w:proofErr w:type="gramEnd"/>
      <w:r w:rsidRPr="00E325AC">
        <w:rPr>
          <w:rFonts w:ascii="宋体" w:hAnsi="宋体" w:hint="eastAsia"/>
          <w:szCs w:val="28"/>
        </w:rPr>
        <w:t>载荷设计值；</w:t>
      </w:r>
    </w:p>
    <w:p w:rsidR="0020303B" w:rsidRPr="00E325AC" w:rsidRDefault="0020303B" w:rsidP="0020303B">
      <w:pPr>
        <w:ind w:left="420" w:firstLineChars="300" w:firstLine="840"/>
        <w:rPr>
          <w:rFonts w:ascii="宋体" w:hAnsi="宋体"/>
          <w:szCs w:val="28"/>
        </w:rPr>
      </w:pPr>
      <w:r w:rsidRPr="00E325AC">
        <w:rPr>
          <w:rFonts w:ascii="宋体" w:hAnsi="宋体" w:hint="eastAsia"/>
          <w:szCs w:val="28"/>
        </w:rPr>
        <w:t>R</w:t>
      </w:r>
      <w:r w:rsidR="00664D34" w:rsidRPr="00E325AC">
        <w:rPr>
          <w:rFonts w:eastAsia="黑体"/>
          <w:szCs w:val="28"/>
        </w:rPr>
        <w:t>——</w:t>
      </w:r>
      <w:r w:rsidRPr="00E325AC">
        <w:rPr>
          <w:rFonts w:ascii="宋体" w:hAnsi="宋体" w:hint="eastAsia"/>
          <w:szCs w:val="28"/>
        </w:rPr>
        <w:t>单侧石材剥落的设计值；</w:t>
      </w:r>
    </w:p>
    <w:p w:rsidR="0020303B" w:rsidRPr="00E325AC" w:rsidRDefault="0020303B" w:rsidP="0020303B">
      <w:pPr>
        <w:ind w:left="420" w:firstLineChars="300" w:firstLine="840"/>
        <w:rPr>
          <w:rFonts w:ascii="宋体" w:hAnsi="宋体"/>
          <w:szCs w:val="28"/>
        </w:rPr>
      </w:pPr>
      <w:r w:rsidRPr="00E325AC">
        <w:rPr>
          <w:rFonts w:ascii="宋体" w:hAnsi="宋体" w:hint="eastAsia"/>
          <w:szCs w:val="28"/>
        </w:rPr>
        <w:t>A</w:t>
      </w:r>
      <w:r w:rsidR="00664D34" w:rsidRPr="00E325AC">
        <w:rPr>
          <w:rFonts w:eastAsia="黑体"/>
          <w:szCs w:val="28"/>
        </w:rPr>
        <w:t>——</w:t>
      </w:r>
      <w:r w:rsidRPr="00E325AC">
        <w:rPr>
          <w:rFonts w:ascii="宋体" w:hAnsi="宋体" w:hint="eastAsia"/>
          <w:szCs w:val="28"/>
        </w:rPr>
        <w:t>单侧石材剥落的投影面积；</w:t>
      </w:r>
    </w:p>
    <w:p w:rsidR="0020303B" w:rsidRPr="00E325AC" w:rsidRDefault="0020303B" w:rsidP="0020303B">
      <w:pPr>
        <w:ind w:left="420" w:firstLineChars="300" w:firstLine="840"/>
        <w:rPr>
          <w:rFonts w:ascii="宋体" w:hAnsi="宋体"/>
          <w:szCs w:val="28"/>
        </w:rPr>
      </w:pPr>
      <w:r w:rsidRPr="00E325AC">
        <w:rPr>
          <w:rFonts w:ascii="宋体" w:hAnsi="宋体"/>
          <w:szCs w:val="28"/>
        </w:rPr>
        <w:t>σ</w:t>
      </w:r>
      <w:r w:rsidRPr="00E325AC">
        <w:rPr>
          <w:rFonts w:ascii="宋体" w:hAnsi="宋体" w:hint="eastAsia"/>
          <w:szCs w:val="28"/>
          <w:vertAlign w:val="subscript"/>
        </w:rPr>
        <w:t>Rt</w:t>
      </w:r>
      <w:r w:rsidR="00664D34" w:rsidRPr="00E325AC">
        <w:rPr>
          <w:rFonts w:eastAsia="黑体"/>
          <w:szCs w:val="28"/>
        </w:rPr>
        <w:t>——</w:t>
      </w:r>
      <w:r w:rsidRPr="00E325AC">
        <w:rPr>
          <w:rFonts w:ascii="宋体" w:hAnsi="宋体" w:hint="eastAsia"/>
          <w:szCs w:val="28"/>
        </w:rPr>
        <w:t>石材的抗拉强度特征值；</w:t>
      </w:r>
    </w:p>
    <w:p w:rsidR="0020303B" w:rsidRPr="00E325AC" w:rsidRDefault="0020303B" w:rsidP="0020303B">
      <w:pPr>
        <w:ind w:left="420" w:firstLineChars="300" w:firstLine="840"/>
        <w:rPr>
          <w:rFonts w:ascii="宋体" w:hAnsi="宋体"/>
          <w:szCs w:val="28"/>
        </w:rPr>
      </w:pPr>
      <w:r w:rsidRPr="00E325AC">
        <w:rPr>
          <w:rFonts w:ascii="宋体" w:hAnsi="宋体" w:hint="eastAsia"/>
          <w:szCs w:val="28"/>
        </w:rPr>
        <w:t>t</w:t>
      </w:r>
      <w:r w:rsidR="00664D34" w:rsidRPr="00E325AC">
        <w:rPr>
          <w:rFonts w:eastAsia="黑体"/>
          <w:szCs w:val="28"/>
        </w:rPr>
        <w:t>——</w:t>
      </w:r>
      <w:r w:rsidRPr="00E325AC">
        <w:rPr>
          <w:rFonts w:ascii="宋体" w:hAnsi="宋体" w:hint="eastAsia"/>
          <w:szCs w:val="28"/>
        </w:rPr>
        <w:t>石材的厚度；</w:t>
      </w:r>
    </w:p>
    <w:p w:rsidR="0020303B" w:rsidRPr="00E325AC" w:rsidRDefault="0020303B" w:rsidP="0020303B">
      <w:pPr>
        <w:ind w:left="420" w:firstLineChars="300" w:firstLine="840"/>
        <w:rPr>
          <w:rFonts w:ascii="宋体" w:hAnsi="宋体"/>
          <w:szCs w:val="28"/>
        </w:rPr>
      </w:pPr>
      <w:r w:rsidRPr="00E325AC">
        <w:rPr>
          <w:rFonts w:ascii="宋体" w:hAnsi="宋体" w:hint="eastAsia"/>
          <w:szCs w:val="28"/>
        </w:rPr>
        <w:t>φ</w:t>
      </w:r>
      <w:r w:rsidR="00664D34" w:rsidRPr="00E325AC">
        <w:rPr>
          <w:rFonts w:eastAsia="黑体"/>
          <w:szCs w:val="28"/>
        </w:rPr>
        <w:t>——</w:t>
      </w:r>
      <w:r w:rsidRPr="00E325AC">
        <w:rPr>
          <w:rFonts w:ascii="宋体" w:hAnsi="宋体" w:hint="eastAsia"/>
          <w:szCs w:val="28"/>
        </w:rPr>
        <w:t>钻孔直径；</w:t>
      </w:r>
    </w:p>
    <w:p w:rsidR="0020303B" w:rsidRPr="00E325AC" w:rsidRDefault="0020303B" w:rsidP="0020303B">
      <w:pPr>
        <w:ind w:left="420" w:firstLineChars="300" w:firstLine="840"/>
        <w:rPr>
          <w:rFonts w:ascii="宋体" w:hAnsi="宋体"/>
          <w:szCs w:val="28"/>
        </w:rPr>
      </w:pPr>
      <w:r w:rsidRPr="00E325AC">
        <w:rPr>
          <w:rFonts w:ascii="宋体" w:hAnsi="宋体" w:hint="eastAsia"/>
          <w:szCs w:val="28"/>
        </w:rPr>
        <w:t>l</w:t>
      </w:r>
      <w:r w:rsidRPr="00E325AC">
        <w:rPr>
          <w:rFonts w:ascii="宋体" w:hAnsi="宋体" w:hint="eastAsia"/>
          <w:szCs w:val="28"/>
          <w:vertAlign w:val="subscript"/>
        </w:rPr>
        <w:t>d</w:t>
      </w:r>
      <w:r w:rsidR="00664D34" w:rsidRPr="00E325AC">
        <w:rPr>
          <w:rFonts w:eastAsia="黑体"/>
          <w:szCs w:val="28"/>
        </w:rPr>
        <w:t>——</w:t>
      </w:r>
      <w:r w:rsidRPr="00E325AC">
        <w:rPr>
          <w:rFonts w:ascii="宋体" w:hAnsi="宋体" w:hint="eastAsia"/>
          <w:szCs w:val="28"/>
        </w:rPr>
        <w:t>接触销深度；</w:t>
      </w:r>
    </w:p>
    <w:p w:rsidR="0020303B" w:rsidRPr="00E325AC" w:rsidRDefault="0020303B" w:rsidP="0020303B">
      <w:pPr>
        <w:ind w:left="420" w:firstLineChars="300" w:firstLine="840"/>
        <w:rPr>
          <w:rFonts w:ascii="宋体" w:hAnsi="宋体"/>
          <w:szCs w:val="28"/>
        </w:rPr>
      </w:pPr>
      <w:r w:rsidRPr="00E325AC">
        <w:rPr>
          <w:rFonts w:ascii="宋体" w:hAnsi="宋体" w:hint="eastAsia"/>
          <w:szCs w:val="28"/>
        </w:rPr>
        <w:t>K</w:t>
      </w:r>
      <w:r w:rsidRPr="00E325AC">
        <w:rPr>
          <w:rFonts w:ascii="宋体" w:hAnsi="宋体" w:hint="eastAsia"/>
          <w:szCs w:val="28"/>
          <w:vertAlign w:val="subscript"/>
        </w:rPr>
        <w:t>1</w:t>
      </w:r>
      <w:r w:rsidR="00664D34" w:rsidRPr="00E325AC">
        <w:rPr>
          <w:rFonts w:eastAsia="黑体"/>
          <w:szCs w:val="28"/>
        </w:rPr>
        <w:t>——</w:t>
      </w:r>
      <w:r w:rsidRPr="00E325AC">
        <w:rPr>
          <w:rFonts w:ascii="宋体" w:hAnsi="宋体" w:hint="eastAsia"/>
          <w:szCs w:val="28"/>
        </w:rPr>
        <w:t>应力不均匀系数，以表示最大应力与平均应力的比值，取3；</w:t>
      </w:r>
    </w:p>
    <w:p w:rsidR="0020303B" w:rsidRPr="00E325AC" w:rsidRDefault="0020303B" w:rsidP="007C694C">
      <w:pPr>
        <w:ind w:leftChars="450" w:left="2100" w:hangingChars="300" w:hanging="840"/>
        <w:rPr>
          <w:rFonts w:ascii="宋体" w:hAnsi="宋体"/>
          <w:szCs w:val="28"/>
        </w:rPr>
      </w:pPr>
      <w:r w:rsidRPr="00E325AC">
        <w:rPr>
          <w:rFonts w:ascii="宋体" w:hAnsi="宋体" w:hint="eastAsia"/>
          <w:szCs w:val="28"/>
        </w:rPr>
        <w:t>K</w:t>
      </w:r>
      <w:r w:rsidRPr="00E325AC">
        <w:rPr>
          <w:rFonts w:ascii="宋体" w:hAnsi="宋体" w:hint="eastAsia"/>
          <w:szCs w:val="28"/>
          <w:vertAlign w:val="subscript"/>
        </w:rPr>
        <w:t>2</w:t>
      </w:r>
      <w:r w:rsidR="00664D34" w:rsidRPr="00E325AC">
        <w:rPr>
          <w:rFonts w:eastAsia="黑体"/>
          <w:szCs w:val="28"/>
        </w:rPr>
        <w:t>——</w:t>
      </w:r>
      <w:r w:rsidRPr="00E325AC">
        <w:rPr>
          <w:rFonts w:ascii="宋体" w:hAnsi="宋体" w:hint="eastAsia"/>
          <w:szCs w:val="28"/>
        </w:rPr>
        <w:t>应力放大系数，以考虑由弹性套筒引起的附加</w:t>
      </w:r>
      <w:proofErr w:type="gramStart"/>
      <w:r w:rsidRPr="00E325AC">
        <w:rPr>
          <w:rFonts w:ascii="宋体" w:hAnsi="宋体" w:hint="eastAsia"/>
          <w:szCs w:val="28"/>
        </w:rPr>
        <w:t>撬</w:t>
      </w:r>
      <w:proofErr w:type="gramEnd"/>
      <w:r w:rsidRPr="00E325AC">
        <w:rPr>
          <w:rFonts w:ascii="宋体" w:hAnsi="宋体" w:hint="eastAsia"/>
          <w:szCs w:val="28"/>
        </w:rPr>
        <w:t>动作用</w:t>
      </w:r>
      <w:r w:rsidRPr="00E325AC">
        <w:rPr>
          <w:rFonts w:ascii="宋体" w:hAnsi="宋体"/>
          <w:szCs w:val="28"/>
        </w:rPr>
        <w:t>，按表</w:t>
      </w:r>
      <w:r w:rsidR="004C6692" w:rsidRPr="00E325AC">
        <w:rPr>
          <w:rFonts w:ascii="宋体" w:hAnsi="宋体" w:hint="eastAsia"/>
          <w:kern w:val="0"/>
          <w:szCs w:val="28"/>
        </w:rPr>
        <w:t>7.4</w:t>
      </w:r>
      <w:r w:rsidRPr="00E325AC">
        <w:rPr>
          <w:rFonts w:ascii="宋体" w:hAnsi="宋体" w:hint="eastAsia"/>
          <w:kern w:val="0"/>
          <w:szCs w:val="28"/>
        </w:rPr>
        <w:t>.1</w:t>
      </w:r>
      <w:r w:rsidR="00853EB9" w:rsidRPr="00E325AC">
        <w:rPr>
          <w:rFonts w:ascii="宋体" w:hAnsi="宋体" w:hint="eastAsia"/>
          <w:kern w:val="0"/>
          <w:szCs w:val="28"/>
        </w:rPr>
        <w:t>4</w:t>
      </w:r>
      <w:r w:rsidRPr="00E325AC">
        <w:rPr>
          <w:rFonts w:ascii="宋体" w:hAnsi="宋体" w:hint="eastAsia"/>
          <w:kern w:val="0"/>
          <w:szCs w:val="28"/>
        </w:rPr>
        <w:t>-1</w:t>
      </w:r>
      <w:r w:rsidRPr="00E325AC">
        <w:rPr>
          <w:rFonts w:ascii="宋体" w:hAnsi="宋体"/>
          <w:szCs w:val="28"/>
        </w:rPr>
        <w:t>采用</w:t>
      </w:r>
      <w:r w:rsidRPr="00E325AC">
        <w:rPr>
          <w:rFonts w:ascii="宋体" w:hAnsi="宋体" w:hint="eastAsia"/>
          <w:szCs w:val="28"/>
        </w:rPr>
        <w:t>；</w:t>
      </w:r>
    </w:p>
    <w:p w:rsidR="00853EB9" w:rsidRPr="00E325AC" w:rsidRDefault="00853EB9" w:rsidP="00853EB9">
      <w:pPr>
        <w:ind w:left="420" w:firstLineChars="300" w:firstLine="840"/>
        <w:rPr>
          <w:rFonts w:ascii="宋体" w:hAnsi="宋体"/>
          <w:szCs w:val="28"/>
        </w:rPr>
      </w:pPr>
      <w:r w:rsidRPr="00E325AC">
        <w:rPr>
          <w:rFonts w:ascii="宋体" w:hAnsi="宋体"/>
          <w:szCs w:val="28"/>
        </w:rPr>
        <w:t>α</w:t>
      </w:r>
      <w:r w:rsidR="00664D34" w:rsidRPr="00E325AC">
        <w:rPr>
          <w:rFonts w:eastAsia="黑体"/>
          <w:szCs w:val="28"/>
        </w:rPr>
        <w:t>——</w:t>
      </w:r>
      <w:r w:rsidRPr="00E325AC">
        <w:rPr>
          <w:rFonts w:ascii="宋体" w:hAnsi="宋体" w:hint="eastAsia"/>
          <w:szCs w:val="28"/>
        </w:rPr>
        <w:t>面板的扩散角</w:t>
      </w:r>
      <w:r w:rsidRPr="00E325AC">
        <w:rPr>
          <w:rFonts w:ascii="宋体" w:hAnsi="宋体"/>
          <w:szCs w:val="28"/>
        </w:rPr>
        <w:t>，按表</w:t>
      </w:r>
      <w:r w:rsidR="004C6692" w:rsidRPr="00E325AC">
        <w:rPr>
          <w:rFonts w:ascii="宋体" w:hAnsi="宋体" w:hint="eastAsia"/>
          <w:kern w:val="0"/>
          <w:szCs w:val="28"/>
        </w:rPr>
        <w:t>7.4</w:t>
      </w:r>
      <w:r w:rsidRPr="00E325AC">
        <w:rPr>
          <w:rFonts w:ascii="宋体" w:hAnsi="宋体" w:hint="eastAsia"/>
          <w:kern w:val="0"/>
          <w:szCs w:val="28"/>
        </w:rPr>
        <w:t>.14-</w:t>
      </w:r>
      <w:r w:rsidR="004C6692" w:rsidRPr="00E325AC">
        <w:rPr>
          <w:rFonts w:ascii="宋体" w:hAnsi="宋体"/>
          <w:kern w:val="0"/>
          <w:szCs w:val="28"/>
        </w:rPr>
        <w:t>1</w:t>
      </w:r>
      <w:r w:rsidRPr="00E325AC">
        <w:rPr>
          <w:rFonts w:ascii="宋体" w:hAnsi="宋体"/>
          <w:szCs w:val="28"/>
        </w:rPr>
        <w:t>采用</w:t>
      </w:r>
      <w:r w:rsidRPr="00E325AC">
        <w:rPr>
          <w:rFonts w:ascii="宋体" w:hAnsi="宋体" w:hint="eastAsia"/>
          <w:szCs w:val="28"/>
        </w:rPr>
        <w:t>；</w:t>
      </w:r>
    </w:p>
    <w:p w:rsidR="00853EB9" w:rsidRPr="00E325AC" w:rsidRDefault="00853EB9" w:rsidP="00853EB9">
      <w:pPr>
        <w:ind w:left="420" w:firstLineChars="300" w:firstLine="840"/>
        <w:rPr>
          <w:rFonts w:ascii="宋体" w:hAnsi="宋体"/>
          <w:szCs w:val="28"/>
        </w:rPr>
      </w:pPr>
      <w:r w:rsidRPr="00E325AC">
        <w:rPr>
          <w:rFonts w:ascii="宋体" w:hAnsi="宋体"/>
          <w:szCs w:val="28"/>
        </w:rPr>
        <w:t>γ</w:t>
      </w:r>
      <w:r w:rsidRPr="00E325AC">
        <w:rPr>
          <w:rFonts w:ascii="宋体" w:hAnsi="宋体" w:hint="eastAsia"/>
          <w:szCs w:val="28"/>
          <w:vertAlign w:val="subscript"/>
        </w:rPr>
        <w:t>M</w:t>
      </w:r>
      <w:r w:rsidR="00664D34" w:rsidRPr="00E325AC">
        <w:rPr>
          <w:rFonts w:eastAsia="黑体"/>
          <w:szCs w:val="28"/>
        </w:rPr>
        <w:t>——</w:t>
      </w:r>
      <w:r w:rsidRPr="00E325AC">
        <w:rPr>
          <w:rFonts w:ascii="宋体" w:hAnsi="宋体" w:hint="eastAsia"/>
          <w:szCs w:val="28"/>
        </w:rPr>
        <w:t>石材的安全分项系数</w:t>
      </w:r>
      <w:r w:rsidRPr="00E325AC">
        <w:rPr>
          <w:rFonts w:ascii="宋体" w:hAnsi="宋体"/>
          <w:szCs w:val="28"/>
        </w:rPr>
        <w:t>，按表</w:t>
      </w:r>
      <w:r w:rsidR="004C6692" w:rsidRPr="00E325AC">
        <w:rPr>
          <w:rFonts w:ascii="宋体" w:hAnsi="宋体" w:hint="eastAsia"/>
          <w:kern w:val="0"/>
          <w:szCs w:val="28"/>
        </w:rPr>
        <w:t>7.4</w:t>
      </w:r>
      <w:r w:rsidRPr="00E325AC">
        <w:rPr>
          <w:rFonts w:ascii="宋体" w:hAnsi="宋体" w:hint="eastAsia"/>
          <w:kern w:val="0"/>
          <w:szCs w:val="28"/>
        </w:rPr>
        <w:t>.14-2</w:t>
      </w:r>
      <w:r w:rsidRPr="00E325AC">
        <w:rPr>
          <w:rFonts w:ascii="宋体" w:hAnsi="宋体"/>
          <w:szCs w:val="28"/>
        </w:rPr>
        <w:t>采用</w:t>
      </w:r>
      <w:r w:rsidRPr="00E325AC">
        <w:rPr>
          <w:rFonts w:ascii="宋体" w:hAnsi="宋体" w:hint="eastAsia"/>
          <w:szCs w:val="28"/>
        </w:rPr>
        <w:t>；</w:t>
      </w:r>
    </w:p>
    <w:p w:rsidR="00853EB9" w:rsidRPr="00E325AC" w:rsidRDefault="00853EB9" w:rsidP="007C694C">
      <w:pPr>
        <w:ind w:left="420" w:firstLineChars="300" w:firstLine="840"/>
        <w:rPr>
          <w:rFonts w:ascii="宋体" w:hAnsi="宋体"/>
          <w:szCs w:val="28"/>
        </w:rPr>
      </w:pPr>
      <w:r w:rsidRPr="00E325AC">
        <w:rPr>
          <w:rFonts w:ascii="宋体" w:hAnsi="宋体" w:hint="eastAsia"/>
          <w:szCs w:val="28"/>
        </w:rPr>
        <w:t>η</w:t>
      </w:r>
      <w:r w:rsidR="00664D34" w:rsidRPr="00E325AC">
        <w:rPr>
          <w:rFonts w:eastAsia="黑体"/>
          <w:szCs w:val="28"/>
        </w:rPr>
        <w:t>——</w:t>
      </w:r>
      <w:r w:rsidRPr="00E325AC">
        <w:rPr>
          <w:rFonts w:ascii="宋体" w:hAnsi="宋体" w:hint="eastAsia"/>
          <w:szCs w:val="28"/>
        </w:rPr>
        <w:t>石材的强度损失系数，以考虑老化因素，</w:t>
      </w:r>
      <w:r w:rsidRPr="00E325AC">
        <w:rPr>
          <w:rFonts w:ascii="宋体" w:hAnsi="宋体"/>
          <w:szCs w:val="28"/>
        </w:rPr>
        <w:t>按表</w:t>
      </w:r>
      <w:r w:rsidR="004C6692" w:rsidRPr="00E325AC">
        <w:rPr>
          <w:rFonts w:ascii="宋体" w:hAnsi="宋体" w:hint="eastAsia"/>
          <w:kern w:val="0"/>
          <w:szCs w:val="28"/>
        </w:rPr>
        <w:t>7.4</w:t>
      </w:r>
      <w:r w:rsidRPr="00E325AC">
        <w:rPr>
          <w:rFonts w:ascii="宋体" w:hAnsi="宋体" w:hint="eastAsia"/>
          <w:kern w:val="0"/>
          <w:szCs w:val="28"/>
        </w:rPr>
        <w:t>.14-3</w:t>
      </w:r>
      <w:r w:rsidRPr="00E325AC">
        <w:rPr>
          <w:rFonts w:ascii="宋体" w:hAnsi="宋体"/>
          <w:szCs w:val="28"/>
        </w:rPr>
        <w:t>采用</w:t>
      </w:r>
      <w:r w:rsidRPr="00E325AC">
        <w:rPr>
          <w:rFonts w:ascii="宋体" w:hAnsi="宋体" w:hint="eastAsia"/>
          <w:szCs w:val="28"/>
        </w:rPr>
        <w:t>。</w:t>
      </w:r>
    </w:p>
    <w:p w:rsidR="0020303B" w:rsidRPr="00E325AC" w:rsidRDefault="0020303B" w:rsidP="00292691">
      <w:pPr>
        <w:ind w:left="420"/>
        <w:jc w:val="center"/>
        <w:rPr>
          <w:rFonts w:ascii="宋体" w:hAnsi="宋体"/>
          <w:b/>
          <w:sz w:val="24"/>
          <w:vertAlign w:val="subscript"/>
        </w:rPr>
      </w:pPr>
      <w:r w:rsidRPr="00E325AC">
        <w:rPr>
          <w:rFonts w:ascii="宋体" w:hAnsi="宋体" w:hint="eastAsia"/>
          <w:b/>
          <w:sz w:val="24"/>
        </w:rPr>
        <w:t>表</w:t>
      </w:r>
      <w:r w:rsidR="004C6692" w:rsidRPr="00E325AC">
        <w:rPr>
          <w:rFonts w:ascii="宋体" w:hAnsi="宋体"/>
          <w:b/>
          <w:kern w:val="0"/>
          <w:sz w:val="24"/>
        </w:rPr>
        <w:t>7.4</w:t>
      </w:r>
      <w:r w:rsidRPr="00E325AC">
        <w:rPr>
          <w:rFonts w:ascii="宋体" w:hAnsi="宋体" w:hint="eastAsia"/>
          <w:b/>
          <w:kern w:val="0"/>
          <w:sz w:val="24"/>
        </w:rPr>
        <w:t>.1</w:t>
      </w:r>
      <w:r w:rsidR="00853EB9" w:rsidRPr="00E325AC">
        <w:rPr>
          <w:rFonts w:ascii="宋体" w:hAnsi="宋体" w:hint="eastAsia"/>
          <w:b/>
          <w:kern w:val="0"/>
          <w:sz w:val="24"/>
        </w:rPr>
        <w:t>4</w:t>
      </w:r>
      <w:r w:rsidRPr="00E325AC">
        <w:rPr>
          <w:rFonts w:ascii="宋体" w:hAnsi="宋体" w:hint="eastAsia"/>
          <w:b/>
          <w:kern w:val="0"/>
          <w:sz w:val="24"/>
        </w:rPr>
        <w:t xml:space="preserve">-1 </w:t>
      </w:r>
      <w:r w:rsidR="005845BC" w:rsidRPr="00E325AC">
        <w:rPr>
          <w:rFonts w:ascii="宋体" w:hAnsi="宋体" w:hint="eastAsia"/>
          <w:b/>
          <w:kern w:val="0"/>
          <w:sz w:val="24"/>
        </w:rPr>
        <w:t xml:space="preserve">  </w:t>
      </w:r>
      <w:r w:rsidRPr="00E325AC">
        <w:rPr>
          <w:rFonts w:ascii="宋体" w:hAnsi="宋体" w:hint="eastAsia"/>
          <w:b/>
          <w:sz w:val="24"/>
        </w:rPr>
        <w:t>扩散角</w:t>
      </w:r>
      <w:r w:rsidRPr="00E325AC">
        <w:rPr>
          <w:rFonts w:ascii="宋体" w:hAnsi="宋体"/>
          <w:b/>
          <w:sz w:val="24"/>
        </w:rPr>
        <w:t>α</w:t>
      </w:r>
      <w:r w:rsidRPr="00E325AC">
        <w:rPr>
          <w:rFonts w:ascii="宋体" w:hAnsi="宋体" w:hint="eastAsia"/>
          <w:b/>
          <w:sz w:val="24"/>
        </w:rPr>
        <w:t>、应力放大系数K</w:t>
      </w:r>
      <w:r w:rsidRPr="00E325AC">
        <w:rPr>
          <w:rFonts w:ascii="宋体" w:hAnsi="宋体" w:hint="eastAsia"/>
          <w:b/>
          <w:sz w:val="24"/>
          <w:vertAlign w:val="subscript"/>
        </w:rPr>
        <w:t>2</w:t>
      </w:r>
    </w:p>
    <w:tbl>
      <w:tblPr>
        <w:tblpPr w:leftFromText="180" w:rightFromText="180" w:vertAnchor="text" w:tblpX="216"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86"/>
        <w:gridCol w:w="1275"/>
        <w:gridCol w:w="1560"/>
        <w:gridCol w:w="1559"/>
        <w:gridCol w:w="2126"/>
      </w:tblGrid>
      <w:tr w:rsidR="009A2B51" w:rsidRPr="00E325AC" w:rsidTr="00DF1205">
        <w:tc>
          <w:tcPr>
            <w:tcW w:w="2586" w:type="dxa"/>
            <w:shd w:val="clear" w:color="auto" w:fill="auto"/>
          </w:tcPr>
          <w:p w:rsidR="0020303B" w:rsidRPr="00E325AC" w:rsidRDefault="0020303B" w:rsidP="00DF1205">
            <w:pPr>
              <w:adjustRightInd w:val="0"/>
              <w:spacing w:line="360" w:lineRule="atLeast"/>
              <w:jc w:val="center"/>
              <w:textAlignment w:val="baseline"/>
              <w:rPr>
                <w:rFonts w:ascii="宋体" w:hAnsi="宋体"/>
                <w:b/>
                <w:sz w:val="24"/>
              </w:rPr>
            </w:pPr>
            <w:r w:rsidRPr="00E325AC">
              <w:rPr>
                <w:rFonts w:ascii="宋体" w:hAnsi="宋体" w:hint="eastAsia"/>
                <w:sz w:val="24"/>
              </w:rPr>
              <w:t>石材</w:t>
            </w:r>
          </w:p>
        </w:tc>
        <w:tc>
          <w:tcPr>
            <w:tcW w:w="1275" w:type="dxa"/>
            <w:shd w:val="clear" w:color="auto" w:fill="auto"/>
          </w:tcPr>
          <w:p w:rsidR="0020303B" w:rsidRPr="00E325AC" w:rsidRDefault="0020303B" w:rsidP="00DF1205">
            <w:pPr>
              <w:adjustRightInd w:val="0"/>
              <w:spacing w:line="360" w:lineRule="atLeast"/>
              <w:jc w:val="center"/>
              <w:textAlignment w:val="baseline"/>
              <w:rPr>
                <w:rFonts w:ascii="宋体" w:hAnsi="宋体"/>
                <w:b/>
                <w:sz w:val="24"/>
              </w:rPr>
            </w:pPr>
            <w:r w:rsidRPr="00E325AC">
              <w:rPr>
                <w:rFonts w:ascii="宋体" w:hAnsi="宋体" w:hint="eastAsia"/>
                <w:sz w:val="24"/>
              </w:rPr>
              <w:t>花岗岩</w:t>
            </w:r>
          </w:p>
        </w:tc>
        <w:tc>
          <w:tcPr>
            <w:tcW w:w="1560" w:type="dxa"/>
            <w:shd w:val="clear" w:color="auto" w:fill="auto"/>
          </w:tcPr>
          <w:p w:rsidR="0020303B" w:rsidRPr="00E325AC" w:rsidRDefault="0020303B" w:rsidP="00DF1205">
            <w:pPr>
              <w:adjustRightInd w:val="0"/>
              <w:spacing w:line="360" w:lineRule="atLeast"/>
              <w:jc w:val="center"/>
              <w:textAlignment w:val="baseline"/>
              <w:rPr>
                <w:rFonts w:ascii="宋体" w:hAnsi="宋体"/>
                <w:b/>
                <w:sz w:val="24"/>
              </w:rPr>
            </w:pPr>
            <w:r w:rsidRPr="00E325AC">
              <w:rPr>
                <w:rFonts w:ascii="宋体" w:hAnsi="宋体" w:hint="eastAsia"/>
                <w:sz w:val="24"/>
              </w:rPr>
              <w:t>石灰岩</w:t>
            </w:r>
          </w:p>
        </w:tc>
        <w:tc>
          <w:tcPr>
            <w:tcW w:w="1559" w:type="dxa"/>
            <w:shd w:val="clear" w:color="auto" w:fill="auto"/>
          </w:tcPr>
          <w:p w:rsidR="0020303B" w:rsidRPr="00E325AC" w:rsidRDefault="0020303B" w:rsidP="00DF1205">
            <w:pPr>
              <w:adjustRightInd w:val="0"/>
              <w:spacing w:line="360" w:lineRule="atLeast"/>
              <w:jc w:val="center"/>
              <w:textAlignment w:val="baseline"/>
              <w:rPr>
                <w:rFonts w:ascii="宋体" w:hAnsi="宋体"/>
                <w:b/>
                <w:sz w:val="24"/>
              </w:rPr>
            </w:pPr>
            <w:r w:rsidRPr="00E325AC">
              <w:rPr>
                <w:rFonts w:ascii="宋体" w:hAnsi="宋体" w:hint="eastAsia"/>
                <w:sz w:val="24"/>
              </w:rPr>
              <w:t>大理石</w:t>
            </w:r>
          </w:p>
        </w:tc>
        <w:tc>
          <w:tcPr>
            <w:tcW w:w="2126" w:type="dxa"/>
            <w:shd w:val="clear" w:color="auto" w:fill="auto"/>
          </w:tcPr>
          <w:p w:rsidR="0020303B" w:rsidRPr="00E325AC" w:rsidRDefault="0020303B" w:rsidP="00DF1205">
            <w:pPr>
              <w:adjustRightInd w:val="0"/>
              <w:spacing w:line="360" w:lineRule="atLeast"/>
              <w:jc w:val="center"/>
              <w:textAlignment w:val="baseline"/>
              <w:rPr>
                <w:rFonts w:ascii="宋体" w:hAnsi="宋体"/>
                <w:b/>
                <w:sz w:val="24"/>
              </w:rPr>
            </w:pPr>
            <w:r w:rsidRPr="00E325AC">
              <w:rPr>
                <w:rFonts w:ascii="宋体" w:hAnsi="宋体" w:hint="eastAsia"/>
                <w:sz w:val="24"/>
              </w:rPr>
              <w:t>砂岩</w:t>
            </w:r>
          </w:p>
        </w:tc>
      </w:tr>
      <w:tr w:rsidR="009A2B51" w:rsidRPr="00E325AC" w:rsidTr="00DF1205">
        <w:tc>
          <w:tcPr>
            <w:tcW w:w="2586" w:type="dxa"/>
            <w:shd w:val="clear" w:color="auto" w:fill="auto"/>
          </w:tcPr>
          <w:p w:rsidR="0020303B" w:rsidRPr="00E325AC" w:rsidRDefault="0020303B" w:rsidP="00DF1205">
            <w:pPr>
              <w:adjustRightInd w:val="0"/>
              <w:spacing w:line="360" w:lineRule="atLeast"/>
              <w:jc w:val="center"/>
              <w:textAlignment w:val="baseline"/>
              <w:rPr>
                <w:rFonts w:ascii="宋体" w:hAnsi="宋体"/>
                <w:b/>
                <w:sz w:val="24"/>
              </w:rPr>
            </w:pPr>
            <w:r w:rsidRPr="00E325AC">
              <w:rPr>
                <w:rFonts w:ascii="宋体" w:hAnsi="宋体" w:hint="eastAsia"/>
                <w:sz w:val="24"/>
              </w:rPr>
              <w:t>扩散角</w:t>
            </w:r>
            <w:r w:rsidRPr="00E325AC">
              <w:rPr>
                <w:rFonts w:ascii="宋体" w:hAnsi="宋体"/>
                <w:sz w:val="24"/>
              </w:rPr>
              <w:t>α</w:t>
            </w:r>
          </w:p>
        </w:tc>
        <w:tc>
          <w:tcPr>
            <w:tcW w:w="1275" w:type="dxa"/>
            <w:shd w:val="clear" w:color="auto" w:fill="auto"/>
          </w:tcPr>
          <w:p w:rsidR="0020303B" w:rsidRPr="00E325AC" w:rsidRDefault="0020303B" w:rsidP="00DF1205">
            <w:pPr>
              <w:adjustRightInd w:val="0"/>
              <w:spacing w:line="360" w:lineRule="atLeast"/>
              <w:jc w:val="center"/>
              <w:textAlignment w:val="baseline"/>
              <w:rPr>
                <w:rFonts w:ascii="宋体" w:hAnsi="宋体"/>
                <w:b/>
                <w:sz w:val="24"/>
              </w:rPr>
            </w:pPr>
            <w:r w:rsidRPr="00E325AC">
              <w:rPr>
                <w:rFonts w:ascii="宋体" w:hAnsi="宋体" w:hint="eastAsia"/>
                <w:sz w:val="24"/>
              </w:rPr>
              <w:t>30º</w:t>
            </w:r>
          </w:p>
        </w:tc>
        <w:tc>
          <w:tcPr>
            <w:tcW w:w="1560" w:type="dxa"/>
            <w:shd w:val="clear" w:color="auto" w:fill="auto"/>
          </w:tcPr>
          <w:p w:rsidR="0020303B" w:rsidRPr="00E325AC" w:rsidRDefault="0020303B" w:rsidP="00DF1205">
            <w:pPr>
              <w:adjustRightInd w:val="0"/>
              <w:spacing w:line="360" w:lineRule="atLeast"/>
              <w:jc w:val="center"/>
              <w:textAlignment w:val="baseline"/>
              <w:rPr>
                <w:rFonts w:ascii="宋体" w:hAnsi="宋体"/>
                <w:b/>
                <w:sz w:val="24"/>
              </w:rPr>
            </w:pPr>
            <w:r w:rsidRPr="00E325AC">
              <w:rPr>
                <w:rFonts w:ascii="宋体" w:hAnsi="宋体" w:hint="eastAsia"/>
                <w:sz w:val="24"/>
              </w:rPr>
              <w:t>21º</w:t>
            </w:r>
          </w:p>
        </w:tc>
        <w:tc>
          <w:tcPr>
            <w:tcW w:w="1559" w:type="dxa"/>
            <w:shd w:val="clear" w:color="auto" w:fill="auto"/>
          </w:tcPr>
          <w:p w:rsidR="0020303B" w:rsidRPr="00E325AC" w:rsidRDefault="0020303B" w:rsidP="00DF1205">
            <w:pPr>
              <w:adjustRightInd w:val="0"/>
              <w:spacing w:line="360" w:lineRule="atLeast"/>
              <w:jc w:val="center"/>
              <w:textAlignment w:val="baseline"/>
              <w:rPr>
                <w:rFonts w:ascii="宋体" w:hAnsi="宋体"/>
                <w:b/>
                <w:sz w:val="24"/>
              </w:rPr>
            </w:pPr>
            <w:r w:rsidRPr="00E325AC">
              <w:rPr>
                <w:rFonts w:ascii="宋体" w:hAnsi="宋体" w:hint="eastAsia"/>
                <w:sz w:val="24"/>
              </w:rPr>
              <w:t>19º</w:t>
            </w:r>
          </w:p>
        </w:tc>
        <w:tc>
          <w:tcPr>
            <w:tcW w:w="2126" w:type="dxa"/>
            <w:shd w:val="clear" w:color="auto" w:fill="auto"/>
          </w:tcPr>
          <w:p w:rsidR="0020303B" w:rsidRPr="00E325AC" w:rsidRDefault="0020303B" w:rsidP="00DF1205">
            <w:pPr>
              <w:adjustRightInd w:val="0"/>
              <w:spacing w:line="360" w:lineRule="atLeast"/>
              <w:jc w:val="center"/>
              <w:textAlignment w:val="baseline"/>
              <w:rPr>
                <w:rFonts w:ascii="宋体" w:hAnsi="宋体"/>
                <w:b/>
                <w:sz w:val="24"/>
              </w:rPr>
            </w:pPr>
            <w:r w:rsidRPr="00E325AC">
              <w:rPr>
                <w:rFonts w:ascii="宋体" w:hAnsi="宋体" w:hint="eastAsia"/>
                <w:sz w:val="24"/>
              </w:rPr>
              <w:t>22º</w:t>
            </w:r>
          </w:p>
        </w:tc>
      </w:tr>
      <w:tr w:rsidR="009A2B51" w:rsidRPr="00E325AC" w:rsidTr="00DF1205">
        <w:tc>
          <w:tcPr>
            <w:tcW w:w="2586" w:type="dxa"/>
            <w:shd w:val="clear" w:color="auto" w:fill="auto"/>
          </w:tcPr>
          <w:p w:rsidR="0020303B" w:rsidRPr="00E325AC" w:rsidRDefault="0020303B" w:rsidP="00DF1205">
            <w:pPr>
              <w:adjustRightInd w:val="0"/>
              <w:spacing w:line="360" w:lineRule="atLeast"/>
              <w:jc w:val="center"/>
              <w:textAlignment w:val="baseline"/>
              <w:rPr>
                <w:rFonts w:ascii="宋体" w:hAnsi="宋体"/>
                <w:b/>
                <w:sz w:val="24"/>
              </w:rPr>
            </w:pPr>
            <w:r w:rsidRPr="00E325AC">
              <w:rPr>
                <w:rFonts w:ascii="宋体" w:hAnsi="宋体" w:hint="eastAsia"/>
                <w:sz w:val="24"/>
              </w:rPr>
              <w:t>应力集中放大系数K</w:t>
            </w:r>
            <w:r w:rsidRPr="00E325AC">
              <w:rPr>
                <w:rFonts w:ascii="宋体" w:hAnsi="宋体" w:hint="eastAsia"/>
                <w:sz w:val="24"/>
                <w:vertAlign w:val="subscript"/>
              </w:rPr>
              <w:t>2</w:t>
            </w:r>
          </w:p>
        </w:tc>
        <w:tc>
          <w:tcPr>
            <w:tcW w:w="1275" w:type="dxa"/>
            <w:shd w:val="clear" w:color="auto" w:fill="auto"/>
          </w:tcPr>
          <w:p w:rsidR="0020303B" w:rsidRPr="00E325AC" w:rsidRDefault="0020303B" w:rsidP="00DF1205">
            <w:pPr>
              <w:adjustRightInd w:val="0"/>
              <w:spacing w:line="360" w:lineRule="atLeast"/>
              <w:jc w:val="center"/>
              <w:textAlignment w:val="baseline"/>
              <w:rPr>
                <w:rFonts w:ascii="宋体" w:hAnsi="宋体"/>
                <w:b/>
                <w:sz w:val="24"/>
              </w:rPr>
            </w:pPr>
            <w:r w:rsidRPr="00E325AC">
              <w:rPr>
                <w:rFonts w:ascii="宋体" w:hAnsi="宋体" w:hint="eastAsia"/>
                <w:sz w:val="24"/>
              </w:rPr>
              <w:t>1.2</w:t>
            </w:r>
          </w:p>
        </w:tc>
        <w:tc>
          <w:tcPr>
            <w:tcW w:w="1560" w:type="dxa"/>
            <w:shd w:val="clear" w:color="auto" w:fill="auto"/>
          </w:tcPr>
          <w:p w:rsidR="0020303B" w:rsidRPr="00E325AC" w:rsidRDefault="0020303B" w:rsidP="00DF1205">
            <w:pPr>
              <w:adjustRightInd w:val="0"/>
              <w:spacing w:line="360" w:lineRule="atLeast"/>
              <w:jc w:val="center"/>
              <w:textAlignment w:val="baseline"/>
              <w:rPr>
                <w:rFonts w:ascii="宋体" w:hAnsi="宋体"/>
                <w:b/>
                <w:sz w:val="24"/>
              </w:rPr>
            </w:pPr>
            <w:r w:rsidRPr="00E325AC">
              <w:rPr>
                <w:rFonts w:ascii="宋体" w:hAnsi="宋体" w:hint="eastAsia"/>
                <w:sz w:val="24"/>
              </w:rPr>
              <w:t>1.3</w:t>
            </w:r>
          </w:p>
        </w:tc>
        <w:tc>
          <w:tcPr>
            <w:tcW w:w="1559" w:type="dxa"/>
            <w:shd w:val="clear" w:color="auto" w:fill="auto"/>
          </w:tcPr>
          <w:p w:rsidR="0020303B" w:rsidRPr="00E325AC" w:rsidRDefault="0020303B" w:rsidP="00DF1205">
            <w:pPr>
              <w:adjustRightInd w:val="0"/>
              <w:spacing w:line="360" w:lineRule="atLeast"/>
              <w:jc w:val="center"/>
              <w:textAlignment w:val="baseline"/>
              <w:rPr>
                <w:rFonts w:ascii="宋体" w:hAnsi="宋体"/>
                <w:b/>
                <w:sz w:val="24"/>
              </w:rPr>
            </w:pPr>
            <w:r w:rsidRPr="00E325AC">
              <w:rPr>
                <w:rFonts w:ascii="宋体" w:hAnsi="宋体" w:hint="eastAsia"/>
                <w:sz w:val="24"/>
              </w:rPr>
              <w:t>1.4</w:t>
            </w:r>
          </w:p>
        </w:tc>
        <w:tc>
          <w:tcPr>
            <w:tcW w:w="2126" w:type="dxa"/>
            <w:shd w:val="clear" w:color="auto" w:fill="auto"/>
          </w:tcPr>
          <w:p w:rsidR="0020303B" w:rsidRPr="00E325AC" w:rsidRDefault="0020303B" w:rsidP="00DF1205">
            <w:pPr>
              <w:adjustRightInd w:val="0"/>
              <w:spacing w:line="360" w:lineRule="atLeast"/>
              <w:jc w:val="center"/>
              <w:textAlignment w:val="baseline"/>
              <w:rPr>
                <w:rFonts w:ascii="宋体" w:hAnsi="宋体"/>
                <w:b/>
                <w:sz w:val="24"/>
              </w:rPr>
            </w:pPr>
            <w:r w:rsidRPr="00E325AC">
              <w:rPr>
                <w:rFonts w:ascii="宋体" w:hAnsi="宋体" w:hint="eastAsia"/>
                <w:sz w:val="24"/>
              </w:rPr>
              <w:t>1.6</w:t>
            </w:r>
          </w:p>
        </w:tc>
      </w:tr>
    </w:tbl>
    <w:p w:rsidR="0020303B" w:rsidRPr="00E325AC" w:rsidRDefault="0020303B" w:rsidP="0020303B">
      <w:pPr>
        <w:ind w:left="420"/>
        <w:jc w:val="center"/>
        <w:rPr>
          <w:rFonts w:ascii="宋体" w:hAnsi="宋体"/>
          <w:b/>
          <w:sz w:val="24"/>
        </w:rPr>
      </w:pPr>
    </w:p>
    <w:p w:rsidR="0020303B" w:rsidRPr="00E325AC" w:rsidRDefault="0020303B" w:rsidP="00DF1205">
      <w:pPr>
        <w:ind w:firstLineChars="98" w:firstLine="236"/>
        <w:jc w:val="center"/>
        <w:rPr>
          <w:rFonts w:ascii="宋体" w:hAnsi="宋体"/>
          <w:b/>
          <w:sz w:val="24"/>
        </w:rPr>
      </w:pPr>
      <w:r w:rsidRPr="00E325AC">
        <w:rPr>
          <w:rFonts w:ascii="宋体" w:hAnsi="宋体" w:hint="eastAsia"/>
          <w:b/>
          <w:sz w:val="24"/>
        </w:rPr>
        <w:t>表</w:t>
      </w:r>
      <w:r w:rsidR="004C6692" w:rsidRPr="00E325AC">
        <w:rPr>
          <w:rFonts w:ascii="宋体" w:hAnsi="宋体" w:hint="eastAsia"/>
          <w:b/>
          <w:kern w:val="0"/>
          <w:sz w:val="24"/>
        </w:rPr>
        <w:t>7.4</w:t>
      </w:r>
      <w:r w:rsidRPr="00E325AC">
        <w:rPr>
          <w:rFonts w:ascii="宋体" w:hAnsi="宋体" w:hint="eastAsia"/>
          <w:b/>
          <w:kern w:val="0"/>
          <w:sz w:val="24"/>
        </w:rPr>
        <w:t>.1</w:t>
      </w:r>
      <w:r w:rsidR="00853EB9" w:rsidRPr="00E325AC">
        <w:rPr>
          <w:rFonts w:ascii="宋体" w:hAnsi="宋体" w:hint="eastAsia"/>
          <w:b/>
          <w:kern w:val="0"/>
          <w:sz w:val="24"/>
        </w:rPr>
        <w:t>4</w:t>
      </w:r>
      <w:r w:rsidRPr="00E325AC">
        <w:rPr>
          <w:rFonts w:ascii="宋体" w:hAnsi="宋体" w:hint="eastAsia"/>
          <w:b/>
          <w:kern w:val="0"/>
          <w:sz w:val="24"/>
        </w:rPr>
        <w:t>-2</w:t>
      </w:r>
      <w:r w:rsidR="00292691" w:rsidRPr="00E325AC">
        <w:rPr>
          <w:rFonts w:ascii="宋体" w:hAnsi="宋体" w:hint="eastAsia"/>
          <w:b/>
          <w:kern w:val="0"/>
          <w:sz w:val="24"/>
        </w:rPr>
        <w:t xml:space="preserve">  </w:t>
      </w:r>
      <w:r w:rsidR="005845BC" w:rsidRPr="00E325AC">
        <w:rPr>
          <w:rFonts w:ascii="宋体" w:hAnsi="宋体" w:hint="eastAsia"/>
          <w:b/>
          <w:kern w:val="0"/>
          <w:sz w:val="24"/>
        </w:rPr>
        <w:t xml:space="preserve"> </w:t>
      </w:r>
      <w:r w:rsidRPr="00E325AC">
        <w:rPr>
          <w:rFonts w:ascii="宋体" w:hAnsi="宋体" w:hint="eastAsia"/>
          <w:b/>
          <w:sz w:val="24"/>
        </w:rPr>
        <w:t>石材的安全分项系数</w:t>
      </w:r>
    </w:p>
    <w:tbl>
      <w:tblPr>
        <w:tblpPr w:leftFromText="180" w:rightFromText="180" w:vertAnchor="text" w:tblpX="25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9"/>
        <w:gridCol w:w="5103"/>
      </w:tblGrid>
      <w:tr w:rsidR="009A2B51" w:rsidRPr="00E325AC" w:rsidTr="00DF1205">
        <w:tc>
          <w:tcPr>
            <w:tcW w:w="3969" w:type="dxa"/>
            <w:shd w:val="clear" w:color="auto" w:fill="auto"/>
          </w:tcPr>
          <w:p w:rsidR="0020303B" w:rsidRPr="00E325AC" w:rsidRDefault="0020303B" w:rsidP="00DF1205">
            <w:pPr>
              <w:adjustRightInd w:val="0"/>
              <w:spacing w:line="360" w:lineRule="atLeast"/>
              <w:jc w:val="center"/>
              <w:textAlignment w:val="baseline"/>
              <w:rPr>
                <w:rFonts w:ascii="宋体" w:hAnsi="宋体"/>
                <w:b/>
                <w:sz w:val="24"/>
              </w:rPr>
            </w:pPr>
            <w:r w:rsidRPr="00E325AC">
              <w:rPr>
                <w:rFonts w:hint="eastAsia"/>
                <w:sz w:val="24"/>
              </w:rPr>
              <w:t>石材性能变异系数</w:t>
            </w:r>
            <w:r w:rsidRPr="00E325AC">
              <w:rPr>
                <w:rFonts w:hint="eastAsia"/>
                <w:sz w:val="24"/>
              </w:rPr>
              <w:t>V</w:t>
            </w:r>
            <w:r w:rsidRPr="00E325AC">
              <w:rPr>
                <w:rFonts w:hint="eastAsia"/>
                <w:sz w:val="24"/>
                <w:vertAlign w:val="subscript"/>
              </w:rPr>
              <w:t>R</w:t>
            </w:r>
          </w:p>
        </w:tc>
        <w:tc>
          <w:tcPr>
            <w:tcW w:w="5103" w:type="dxa"/>
            <w:shd w:val="clear" w:color="auto" w:fill="auto"/>
          </w:tcPr>
          <w:p w:rsidR="0020303B" w:rsidRPr="00E325AC" w:rsidRDefault="0020303B" w:rsidP="00DF1205">
            <w:pPr>
              <w:adjustRightInd w:val="0"/>
              <w:spacing w:after="120" w:line="360" w:lineRule="atLeast"/>
              <w:jc w:val="center"/>
              <w:textAlignment w:val="baseline"/>
              <w:rPr>
                <w:sz w:val="24"/>
              </w:rPr>
            </w:pPr>
            <w:r w:rsidRPr="00E325AC">
              <w:rPr>
                <w:rFonts w:hint="eastAsia"/>
                <w:sz w:val="24"/>
              </w:rPr>
              <w:t>石材安全分析系数</w:t>
            </w:r>
          </w:p>
        </w:tc>
      </w:tr>
      <w:tr w:rsidR="009A2B51" w:rsidRPr="00E325AC" w:rsidTr="00DF1205">
        <w:tc>
          <w:tcPr>
            <w:tcW w:w="3969" w:type="dxa"/>
            <w:shd w:val="clear" w:color="auto" w:fill="auto"/>
          </w:tcPr>
          <w:p w:rsidR="0020303B" w:rsidRPr="00E325AC" w:rsidRDefault="0020303B" w:rsidP="00DF1205">
            <w:pPr>
              <w:adjustRightInd w:val="0"/>
              <w:spacing w:line="360" w:lineRule="atLeast"/>
              <w:jc w:val="center"/>
              <w:textAlignment w:val="baseline"/>
              <w:rPr>
                <w:rFonts w:ascii="宋体" w:hAnsi="宋体"/>
                <w:b/>
                <w:sz w:val="24"/>
              </w:rPr>
            </w:pPr>
            <w:r w:rsidRPr="00E325AC">
              <w:rPr>
                <w:rFonts w:hint="eastAsia"/>
                <w:sz w:val="24"/>
              </w:rPr>
              <w:t>&lt;0.1</w:t>
            </w:r>
          </w:p>
        </w:tc>
        <w:tc>
          <w:tcPr>
            <w:tcW w:w="5103" w:type="dxa"/>
            <w:shd w:val="clear" w:color="auto" w:fill="auto"/>
          </w:tcPr>
          <w:p w:rsidR="0020303B" w:rsidRPr="00E325AC" w:rsidRDefault="0020303B" w:rsidP="00DF1205">
            <w:pPr>
              <w:adjustRightInd w:val="0"/>
              <w:spacing w:line="360" w:lineRule="atLeast"/>
              <w:jc w:val="center"/>
              <w:textAlignment w:val="baseline"/>
              <w:rPr>
                <w:rFonts w:ascii="宋体" w:hAnsi="宋体"/>
                <w:b/>
                <w:sz w:val="24"/>
              </w:rPr>
            </w:pPr>
            <w:r w:rsidRPr="00E325AC">
              <w:rPr>
                <w:sz w:val="24"/>
              </w:rPr>
              <w:t>1.50</w:t>
            </w:r>
          </w:p>
        </w:tc>
      </w:tr>
      <w:tr w:rsidR="009A2B51" w:rsidRPr="00E325AC" w:rsidTr="00DF1205">
        <w:tc>
          <w:tcPr>
            <w:tcW w:w="3969" w:type="dxa"/>
            <w:shd w:val="clear" w:color="auto" w:fill="auto"/>
          </w:tcPr>
          <w:p w:rsidR="0020303B" w:rsidRPr="00E325AC" w:rsidRDefault="0020303B" w:rsidP="00DF1205">
            <w:pPr>
              <w:adjustRightInd w:val="0"/>
              <w:spacing w:line="360" w:lineRule="atLeast"/>
              <w:jc w:val="center"/>
              <w:textAlignment w:val="baseline"/>
              <w:rPr>
                <w:rFonts w:ascii="宋体" w:hAnsi="宋体"/>
                <w:b/>
                <w:sz w:val="24"/>
              </w:rPr>
            </w:pPr>
            <w:r w:rsidRPr="00E325AC">
              <w:rPr>
                <w:sz w:val="24"/>
              </w:rPr>
              <w:t>0.1–0.2</w:t>
            </w:r>
          </w:p>
        </w:tc>
        <w:tc>
          <w:tcPr>
            <w:tcW w:w="5103" w:type="dxa"/>
            <w:shd w:val="clear" w:color="auto" w:fill="auto"/>
          </w:tcPr>
          <w:p w:rsidR="0020303B" w:rsidRPr="00E325AC" w:rsidRDefault="0020303B" w:rsidP="00DF1205">
            <w:pPr>
              <w:adjustRightInd w:val="0"/>
              <w:spacing w:line="360" w:lineRule="atLeast"/>
              <w:jc w:val="center"/>
              <w:textAlignment w:val="baseline"/>
              <w:rPr>
                <w:rFonts w:ascii="宋体" w:hAnsi="宋体"/>
                <w:b/>
                <w:sz w:val="24"/>
              </w:rPr>
            </w:pPr>
            <w:r w:rsidRPr="00E325AC">
              <w:rPr>
                <w:sz w:val="24"/>
              </w:rPr>
              <w:t>2.40</w:t>
            </w:r>
          </w:p>
        </w:tc>
      </w:tr>
      <w:tr w:rsidR="009A2B51" w:rsidRPr="00E325AC" w:rsidTr="00DF1205">
        <w:tc>
          <w:tcPr>
            <w:tcW w:w="3969" w:type="dxa"/>
            <w:shd w:val="clear" w:color="auto" w:fill="auto"/>
          </w:tcPr>
          <w:p w:rsidR="0020303B" w:rsidRPr="00E325AC" w:rsidRDefault="0020303B" w:rsidP="00DF1205">
            <w:pPr>
              <w:adjustRightInd w:val="0"/>
              <w:spacing w:line="360" w:lineRule="atLeast"/>
              <w:jc w:val="center"/>
              <w:textAlignment w:val="baseline"/>
              <w:rPr>
                <w:rFonts w:ascii="宋体" w:hAnsi="宋体"/>
                <w:b/>
                <w:sz w:val="24"/>
              </w:rPr>
            </w:pPr>
            <w:r w:rsidRPr="00E325AC">
              <w:rPr>
                <w:sz w:val="24"/>
              </w:rPr>
              <w:t>0.2–0.25</w:t>
            </w:r>
          </w:p>
        </w:tc>
        <w:tc>
          <w:tcPr>
            <w:tcW w:w="5103" w:type="dxa"/>
            <w:shd w:val="clear" w:color="auto" w:fill="auto"/>
          </w:tcPr>
          <w:p w:rsidR="0020303B" w:rsidRPr="00E325AC" w:rsidRDefault="0020303B" w:rsidP="00DF1205">
            <w:pPr>
              <w:adjustRightInd w:val="0"/>
              <w:spacing w:line="360" w:lineRule="atLeast"/>
              <w:jc w:val="center"/>
              <w:textAlignment w:val="baseline"/>
              <w:rPr>
                <w:rFonts w:ascii="宋体" w:hAnsi="宋体"/>
                <w:b/>
                <w:sz w:val="24"/>
              </w:rPr>
            </w:pPr>
            <w:r w:rsidRPr="00E325AC">
              <w:rPr>
                <w:sz w:val="24"/>
              </w:rPr>
              <w:t>2.90</w:t>
            </w:r>
          </w:p>
        </w:tc>
      </w:tr>
      <w:tr w:rsidR="009A2B51" w:rsidRPr="00E325AC" w:rsidTr="00DF1205">
        <w:tc>
          <w:tcPr>
            <w:tcW w:w="3969" w:type="dxa"/>
            <w:shd w:val="clear" w:color="auto" w:fill="auto"/>
          </w:tcPr>
          <w:p w:rsidR="0020303B" w:rsidRPr="00E325AC" w:rsidRDefault="0020303B" w:rsidP="00DF1205">
            <w:pPr>
              <w:adjustRightInd w:val="0"/>
              <w:spacing w:line="360" w:lineRule="atLeast"/>
              <w:jc w:val="center"/>
              <w:textAlignment w:val="baseline"/>
              <w:rPr>
                <w:rFonts w:ascii="宋体" w:hAnsi="宋体"/>
                <w:b/>
                <w:sz w:val="24"/>
              </w:rPr>
            </w:pPr>
            <w:r w:rsidRPr="00E325AC">
              <w:rPr>
                <w:sz w:val="24"/>
              </w:rPr>
              <w:t>0.25–0.30</w:t>
            </w:r>
          </w:p>
        </w:tc>
        <w:tc>
          <w:tcPr>
            <w:tcW w:w="5103" w:type="dxa"/>
            <w:shd w:val="clear" w:color="auto" w:fill="auto"/>
          </w:tcPr>
          <w:p w:rsidR="0020303B" w:rsidRPr="00E325AC" w:rsidRDefault="0020303B" w:rsidP="00DF1205">
            <w:pPr>
              <w:adjustRightInd w:val="0"/>
              <w:spacing w:line="360" w:lineRule="atLeast"/>
              <w:jc w:val="center"/>
              <w:textAlignment w:val="baseline"/>
              <w:rPr>
                <w:rFonts w:ascii="宋体" w:hAnsi="宋体"/>
                <w:b/>
                <w:sz w:val="24"/>
              </w:rPr>
            </w:pPr>
            <w:r w:rsidRPr="00E325AC">
              <w:rPr>
                <w:sz w:val="24"/>
              </w:rPr>
              <w:t>3.80</w:t>
            </w:r>
          </w:p>
        </w:tc>
      </w:tr>
      <w:tr w:rsidR="009A2B51" w:rsidRPr="00E325AC" w:rsidTr="00DF1205">
        <w:tc>
          <w:tcPr>
            <w:tcW w:w="3969" w:type="dxa"/>
            <w:shd w:val="clear" w:color="auto" w:fill="auto"/>
          </w:tcPr>
          <w:p w:rsidR="0020303B" w:rsidRPr="00E325AC" w:rsidRDefault="0020303B" w:rsidP="00DF1205">
            <w:pPr>
              <w:adjustRightInd w:val="0"/>
              <w:spacing w:line="360" w:lineRule="atLeast"/>
              <w:jc w:val="center"/>
              <w:textAlignment w:val="baseline"/>
              <w:rPr>
                <w:rFonts w:ascii="宋体" w:hAnsi="宋体"/>
                <w:b/>
                <w:sz w:val="24"/>
              </w:rPr>
            </w:pPr>
            <w:r w:rsidRPr="00E325AC">
              <w:rPr>
                <w:sz w:val="24"/>
              </w:rPr>
              <w:t>0.30–0.35</w:t>
            </w:r>
          </w:p>
        </w:tc>
        <w:tc>
          <w:tcPr>
            <w:tcW w:w="5103" w:type="dxa"/>
            <w:shd w:val="clear" w:color="auto" w:fill="auto"/>
          </w:tcPr>
          <w:p w:rsidR="0020303B" w:rsidRPr="00E325AC" w:rsidRDefault="0020303B" w:rsidP="00DF1205">
            <w:pPr>
              <w:adjustRightInd w:val="0"/>
              <w:spacing w:line="360" w:lineRule="atLeast"/>
              <w:jc w:val="center"/>
              <w:textAlignment w:val="baseline"/>
              <w:rPr>
                <w:rFonts w:ascii="宋体" w:hAnsi="宋体"/>
                <w:b/>
                <w:sz w:val="24"/>
              </w:rPr>
            </w:pPr>
            <w:r w:rsidRPr="00E325AC">
              <w:rPr>
                <w:sz w:val="24"/>
              </w:rPr>
              <w:t>4.80</w:t>
            </w:r>
          </w:p>
        </w:tc>
      </w:tr>
      <w:tr w:rsidR="009A2B51" w:rsidRPr="00E325AC" w:rsidTr="00DF1205">
        <w:tc>
          <w:tcPr>
            <w:tcW w:w="3969" w:type="dxa"/>
            <w:shd w:val="clear" w:color="auto" w:fill="auto"/>
          </w:tcPr>
          <w:p w:rsidR="0020303B" w:rsidRPr="00E325AC" w:rsidRDefault="0020303B" w:rsidP="00DF1205">
            <w:pPr>
              <w:adjustRightInd w:val="0"/>
              <w:spacing w:line="360" w:lineRule="atLeast"/>
              <w:jc w:val="center"/>
              <w:textAlignment w:val="baseline"/>
              <w:rPr>
                <w:rFonts w:ascii="宋体" w:hAnsi="宋体"/>
                <w:b/>
                <w:sz w:val="24"/>
              </w:rPr>
            </w:pPr>
            <w:r w:rsidRPr="00E325AC">
              <w:rPr>
                <w:sz w:val="24"/>
              </w:rPr>
              <w:t>0.35–0.40</w:t>
            </w:r>
          </w:p>
        </w:tc>
        <w:tc>
          <w:tcPr>
            <w:tcW w:w="5103" w:type="dxa"/>
            <w:shd w:val="clear" w:color="auto" w:fill="auto"/>
          </w:tcPr>
          <w:p w:rsidR="0020303B" w:rsidRPr="00E325AC" w:rsidRDefault="0020303B" w:rsidP="00DF1205">
            <w:pPr>
              <w:adjustRightInd w:val="0"/>
              <w:spacing w:line="360" w:lineRule="atLeast"/>
              <w:jc w:val="center"/>
              <w:textAlignment w:val="baseline"/>
              <w:rPr>
                <w:rFonts w:ascii="宋体" w:hAnsi="宋体"/>
                <w:b/>
                <w:sz w:val="24"/>
              </w:rPr>
            </w:pPr>
            <w:r w:rsidRPr="00E325AC">
              <w:rPr>
                <w:sz w:val="24"/>
              </w:rPr>
              <w:t>6.10</w:t>
            </w:r>
          </w:p>
        </w:tc>
      </w:tr>
    </w:tbl>
    <w:p w:rsidR="0020303B" w:rsidRPr="00E325AC" w:rsidRDefault="0020303B" w:rsidP="00664D34">
      <w:pPr>
        <w:ind w:firstLineChars="50" w:firstLine="105"/>
        <w:jc w:val="left"/>
        <w:rPr>
          <w:sz w:val="21"/>
          <w:szCs w:val="21"/>
        </w:rPr>
      </w:pPr>
      <w:r w:rsidRPr="00E325AC">
        <w:rPr>
          <w:rFonts w:hint="eastAsia"/>
          <w:sz w:val="21"/>
          <w:szCs w:val="21"/>
        </w:rPr>
        <w:t>注：石材性能变异系数</w:t>
      </w:r>
      <w:r w:rsidRPr="00E325AC">
        <w:rPr>
          <w:rFonts w:hint="eastAsia"/>
          <w:sz w:val="21"/>
          <w:szCs w:val="21"/>
        </w:rPr>
        <w:t>V</w:t>
      </w:r>
      <w:r w:rsidRPr="00E325AC">
        <w:rPr>
          <w:rFonts w:hint="eastAsia"/>
          <w:sz w:val="21"/>
          <w:szCs w:val="21"/>
          <w:vertAlign w:val="subscript"/>
        </w:rPr>
        <w:t>R</w:t>
      </w:r>
      <w:r w:rsidRPr="00E325AC">
        <w:rPr>
          <w:rFonts w:hint="eastAsia"/>
          <w:sz w:val="21"/>
          <w:szCs w:val="21"/>
        </w:rPr>
        <w:t>可通过石材面板实验数据计算得到。</w:t>
      </w:r>
    </w:p>
    <w:p w:rsidR="0020303B" w:rsidRPr="00E325AC" w:rsidRDefault="0020303B" w:rsidP="0020303B">
      <w:pPr>
        <w:ind w:left="420"/>
        <w:rPr>
          <w:sz w:val="18"/>
          <w:szCs w:val="18"/>
        </w:rPr>
      </w:pPr>
    </w:p>
    <w:p w:rsidR="0020303B" w:rsidRPr="00E325AC" w:rsidRDefault="0020303B" w:rsidP="00292691">
      <w:pPr>
        <w:ind w:left="420"/>
        <w:jc w:val="center"/>
        <w:rPr>
          <w:rFonts w:ascii="宋体" w:hAnsi="宋体"/>
          <w:b/>
          <w:szCs w:val="28"/>
        </w:rPr>
      </w:pPr>
      <w:r w:rsidRPr="00E325AC">
        <w:rPr>
          <w:rFonts w:ascii="宋体" w:hAnsi="宋体" w:hint="eastAsia"/>
          <w:b/>
          <w:szCs w:val="28"/>
        </w:rPr>
        <w:t>表</w:t>
      </w:r>
      <w:r w:rsidR="004C6692" w:rsidRPr="00E325AC">
        <w:rPr>
          <w:rFonts w:ascii="宋体" w:hAnsi="宋体" w:hint="eastAsia"/>
          <w:b/>
          <w:kern w:val="0"/>
          <w:szCs w:val="28"/>
        </w:rPr>
        <w:t>7.4</w:t>
      </w:r>
      <w:r w:rsidRPr="00E325AC">
        <w:rPr>
          <w:rFonts w:ascii="宋体" w:hAnsi="宋体" w:hint="eastAsia"/>
          <w:b/>
          <w:kern w:val="0"/>
          <w:szCs w:val="28"/>
        </w:rPr>
        <w:t>.1</w:t>
      </w:r>
      <w:r w:rsidR="00853EB9" w:rsidRPr="00E325AC">
        <w:rPr>
          <w:rFonts w:ascii="宋体" w:hAnsi="宋体" w:hint="eastAsia"/>
          <w:b/>
          <w:kern w:val="0"/>
          <w:szCs w:val="28"/>
        </w:rPr>
        <w:t>4</w:t>
      </w:r>
      <w:r w:rsidRPr="00E325AC">
        <w:rPr>
          <w:rFonts w:ascii="宋体" w:hAnsi="宋体" w:hint="eastAsia"/>
          <w:b/>
          <w:kern w:val="0"/>
          <w:szCs w:val="28"/>
        </w:rPr>
        <w:t>-3</w:t>
      </w:r>
      <w:r w:rsidR="005845BC" w:rsidRPr="00E325AC">
        <w:rPr>
          <w:rFonts w:ascii="宋体" w:hAnsi="宋体" w:hint="eastAsia"/>
          <w:b/>
          <w:kern w:val="0"/>
          <w:szCs w:val="28"/>
        </w:rPr>
        <w:t xml:space="preserve">   </w:t>
      </w:r>
      <w:r w:rsidRPr="00E325AC">
        <w:rPr>
          <w:rFonts w:ascii="宋体" w:hAnsi="宋体" w:hint="eastAsia"/>
          <w:b/>
          <w:szCs w:val="28"/>
        </w:rPr>
        <w:t>石材的强度损失系数η</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0"/>
        <w:gridCol w:w="3458"/>
        <w:gridCol w:w="3544"/>
      </w:tblGrid>
      <w:tr w:rsidR="009A2B51" w:rsidRPr="00E325AC" w:rsidTr="007C694C">
        <w:trPr>
          <w:trHeight w:val="383"/>
        </w:trPr>
        <w:tc>
          <w:tcPr>
            <w:tcW w:w="2320" w:type="dxa"/>
            <w:vMerge w:val="restart"/>
            <w:shd w:val="clear" w:color="auto" w:fill="auto"/>
            <w:vAlign w:val="center"/>
          </w:tcPr>
          <w:p w:rsidR="0020303B" w:rsidRPr="00E325AC" w:rsidRDefault="0020303B" w:rsidP="000B4FE4">
            <w:pPr>
              <w:adjustRightInd w:val="0"/>
              <w:spacing w:line="360" w:lineRule="atLeast"/>
              <w:jc w:val="center"/>
              <w:textAlignment w:val="baseline"/>
              <w:rPr>
                <w:rFonts w:ascii="宋体" w:hAnsi="宋体"/>
                <w:b/>
                <w:sz w:val="24"/>
              </w:rPr>
            </w:pPr>
            <w:r w:rsidRPr="00E325AC">
              <w:rPr>
                <w:rFonts w:hint="eastAsia"/>
                <w:sz w:val="24"/>
              </w:rPr>
              <w:t>石材类型</w:t>
            </w:r>
          </w:p>
        </w:tc>
        <w:tc>
          <w:tcPr>
            <w:tcW w:w="7002" w:type="dxa"/>
            <w:gridSpan w:val="2"/>
            <w:shd w:val="clear" w:color="auto" w:fill="auto"/>
            <w:vAlign w:val="center"/>
          </w:tcPr>
          <w:p w:rsidR="0020303B" w:rsidRPr="00E325AC" w:rsidRDefault="0020303B" w:rsidP="000B4FE4">
            <w:pPr>
              <w:adjustRightInd w:val="0"/>
              <w:spacing w:line="360" w:lineRule="atLeast"/>
              <w:jc w:val="center"/>
              <w:textAlignment w:val="baseline"/>
              <w:rPr>
                <w:rFonts w:ascii="宋体" w:hAnsi="宋体"/>
                <w:b/>
                <w:sz w:val="24"/>
              </w:rPr>
            </w:pPr>
            <w:r w:rsidRPr="00E325AC">
              <w:rPr>
                <w:rFonts w:hint="eastAsia"/>
                <w:sz w:val="24"/>
              </w:rPr>
              <w:t>暴露条件（预期寿命周期为</w:t>
            </w:r>
            <w:r w:rsidRPr="00E325AC">
              <w:rPr>
                <w:rFonts w:hint="eastAsia"/>
                <w:sz w:val="24"/>
              </w:rPr>
              <w:t>30</w:t>
            </w:r>
            <w:r w:rsidRPr="00E325AC">
              <w:rPr>
                <w:rFonts w:hint="eastAsia"/>
                <w:sz w:val="24"/>
              </w:rPr>
              <w:t>年）</w:t>
            </w:r>
          </w:p>
        </w:tc>
      </w:tr>
      <w:tr w:rsidR="009A2B51" w:rsidRPr="00E325AC" w:rsidTr="007C694C">
        <w:trPr>
          <w:trHeight w:val="264"/>
        </w:trPr>
        <w:tc>
          <w:tcPr>
            <w:tcW w:w="2320" w:type="dxa"/>
            <w:vMerge/>
            <w:shd w:val="clear" w:color="auto" w:fill="auto"/>
            <w:vAlign w:val="center"/>
          </w:tcPr>
          <w:p w:rsidR="0020303B" w:rsidRPr="00E325AC" w:rsidRDefault="0020303B" w:rsidP="000B4FE4">
            <w:pPr>
              <w:adjustRightInd w:val="0"/>
              <w:spacing w:line="360" w:lineRule="atLeast"/>
              <w:jc w:val="center"/>
              <w:textAlignment w:val="baseline"/>
              <w:rPr>
                <w:sz w:val="24"/>
              </w:rPr>
            </w:pPr>
          </w:p>
        </w:tc>
        <w:tc>
          <w:tcPr>
            <w:tcW w:w="3458" w:type="dxa"/>
            <w:shd w:val="clear" w:color="auto" w:fill="auto"/>
            <w:vAlign w:val="center"/>
          </w:tcPr>
          <w:p w:rsidR="0020303B" w:rsidRPr="00E325AC" w:rsidRDefault="0020303B" w:rsidP="000B4FE4">
            <w:pPr>
              <w:adjustRightInd w:val="0"/>
              <w:spacing w:line="360" w:lineRule="atLeast"/>
              <w:jc w:val="center"/>
              <w:textAlignment w:val="baseline"/>
              <w:rPr>
                <w:sz w:val="24"/>
              </w:rPr>
            </w:pPr>
            <w:r w:rsidRPr="00E325AC">
              <w:rPr>
                <w:rFonts w:hint="eastAsia"/>
                <w:sz w:val="24"/>
              </w:rPr>
              <w:t>湿润环境，无霜冻</w:t>
            </w:r>
          </w:p>
        </w:tc>
        <w:tc>
          <w:tcPr>
            <w:tcW w:w="3544" w:type="dxa"/>
            <w:shd w:val="clear" w:color="auto" w:fill="auto"/>
            <w:vAlign w:val="center"/>
          </w:tcPr>
          <w:p w:rsidR="0020303B" w:rsidRPr="00E325AC" w:rsidRDefault="0020303B" w:rsidP="000B4FE4">
            <w:pPr>
              <w:adjustRightInd w:val="0"/>
              <w:spacing w:line="360" w:lineRule="atLeast"/>
              <w:jc w:val="center"/>
              <w:textAlignment w:val="baseline"/>
              <w:rPr>
                <w:rFonts w:ascii="宋体" w:hAnsi="宋体"/>
                <w:b/>
                <w:sz w:val="24"/>
              </w:rPr>
            </w:pPr>
            <w:r w:rsidRPr="00E325AC">
              <w:rPr>
                <w:rFonts w:hint="eastAsia"/>
                <w:sz w:val="24"/>
              </w:rPr>
              <w:t>霜冻盐湿环境</w:t>
            </w:r>
          </w:p>
        </w:tc>
      </w:tr>
      <w:tr w:rsidR="009A2B51" w:rsidRPr="00E325AC" w:rsidTr="007C694C">
        <w:tc>
          <w:tcPr>
            <w:tcW w:w="2320" w:type="dxa"/>
            <w:shd w:val="clear" w:color="auto" w:fill="auto"/>
            <w:vAlign w:val="center"/>
          </w:tcPr>
          <w:p w:rsidR="0020303B" w:rsidRPr="00E325AC" w:rsidRDefault="0020303B" w:rsidP="000B4FE4">
            <w:pPr>
              <w:adjustRightInd w:val="0"/>
              <w:spacing w:line="360" w:lineRule="atLeast"/>
              <w:jc w:val="center"/>
              <w:textAlignment w:val="baseline"/>
              <w:rPr>
                <w:rFonts w:ascii="宋体" w:hAnsi="宋体"/>
                <w:b/>
                <w:sz w:val="24"/>
              </w:rPr>
            </w:pPr>
            <w:r w:rsidRPr="00E325AC">
              <w:rPr>
                <w:rFonts w:hint="eastAsia"/>
                <w:sz w:val="24"/>
              </w:rPr>
              <w:t>花岗岩</w:t>
            </w:r>
          </w:p>
        </w:tc>
        <w:tc>
          <w:tcPr>
            <w:tcW w:w="3458" w:type="dxa"/>
            <w:shd w:val="clear" w:color="auto" w:fill="auto"/>
            <w:vAlign w:val="center"/>
          </w:tcPr>
          <w:p w:rsidR="0020303B" w:rsidRPr="00E325AC" w:rsidRDefault="0020303B" w:rsidP="000B4FE4">
            <w:pPr>
              <w:adjustRightInd w:val="0"/>
              <w:spacing w:line="360" w:lineRule="atLeast"/>
              <w:jc w:val="center"/>
              <w:textAlignment w:val="baseline"/>
              <w:rPr>
                <w:rFonts w:ascii="宋体" w:hAnsi="宋体"/>
                <w:b/>
                <w:sz w:val="24"/>
              </w:rPr>
            </w:pPr>
            <w:r w:rsidRPr="00E325AC">
              <w:rPr>
                <w:rFonts w:hint="eastAsia"/>
                <w:sz w:val="24"/>
              </w:rPr>
              <w:t>1.0</w:t>
            </w:r>
          </w:p>
        </w:tc>
        <w:tc>
          <w:tcPr>
            <w:tcW w:w="3544" w:type="dxa"/>
            <w:shd w:val="clear" w:color="auto" w:fill="auto"/>
            <w:vAlign w:val="center"/>
          </w:tcPr>
          <w:p w:rsidR="0020303B" w:rsidRPr="00E325AC" w:rsidRDefault="0020303B" w:rsidP="000B4FE4">
            <w:pPr>
              <w:adjustRightInd w:val="0"/>
              <w:spacing w:line="360" w:lineRule="atLeast"/>
              <w:jc w:val="center"/>
              <w:textAlignment w:val="baseline"/>
              <w:rPr>
                <w:rFonts w:ascii="宋体" w:hAnsi="宋体"/>
                <w:b/>
                <w:sz w:val="24"/>
              </w:rPr>
            </w:pPr>
            <w:r w:rsidRPr="00E325AC">
              <w:rPr>
                <w:rFonts w:hint="eastAsia"/>
                <w:sz w:val="24"/>
              </w:rPr>
              <w:t>0.95</w:t>
            </w:r>
          </w:p>
        </w:tc>
      </w:tr>
      <w:tr w:rsidR="009A2B51" w:rsidRPr="00E325AC" w:rsidTr="007C694C">
        <w:tc>
          <w:tcPr>
            <w:tcW w:w="2320" w:type="dxa"/>
            <w:shd w:val="clear" w:color="auto" w:fill="auto"/>
            <w:vAlign w:val="center"/>
          </w:tcPr>
          <w:p w:rsidR="0020303B" w:rsidRPr="00E325AC" w:rsidRDefault="0020303B" w:rsidP="000B4FE4">
            <w:pPr>
              <w:adjustRightInd w:val="0"/>
              <w:spacing w:line="360" w:lineRule="atLeast"/>
              <w:jc w:val="center"/>
              <w:textAlignment w:val="baseline"/>
              <w:rPr>
                <w:rFonts w:ascii="宋体" w:hAnsi="宋体"/>
                <w:b/>
                <w:sz w:val="24"/>
              </w:rPr>
            </w:pPr>
            <w:r w:rsidRPr="00E325AC">
              <w:rPr>
                <w:rFonts w:hint="eastAsia"/>
                <w:sz w:val="24"/>
              </w:rPr>
              <w:t>石灰岩</w:t>
            </w:r>
          </w:p>
        </w:tc>
        <w:tc>
          <w:tcPr>
            <w:tcW w:w="3458" w:type="dxa"/>
            <w:shd w:val="clear" w:color="auto" w:fill="auto"/>
            <w:vAlign w:val="center"/>
          </w:tcPr>
          <w:p w:rsidR="0020303B" w:rsidRPr="00E325AC" w:rsidRDefault="0020303B" w:rsidP="000B4FE4">
            <w:pPr>
              <w:adjustRightInd w:val="0"/>
              <w:spacing w:line="360" w:lineRule="atLeast"/>
              <w:jc w:val="center"/>
              <w:textAlignment w:val="baseline"/>
              <w:rPr>
                <w:rFonts w:ascii="宋体" w:hAnsi="宋体"/>
                <w:b/>
                <w:sz w:val="24"/>
              </w:rPr>
            </w:pPr>
            <w:r w:rsidRPr="00E325AC">
              <w:rPr>
                <w:rFonts w:hint="eastAsia"/>
                <w:sz w:val="24"/>
              </w:rPr>
              <w:t>0.9</w:t>
            </w:r>
          </w:p>
        </w:tc>
        <w:tc>
          <w:tcPr>
            <w:tcW w:w="3544" w:type="dxa"/>
            <w:shd w:val="clear" w:color="auto" w:fill="auto"/>
            <w:vAlign w:val="center"/>
          </w:tcPr>
          <w:p w:rsidR="0020303B" w:rsidRPr="00E325AC" w:rsidRDefault="0020303B" w:rsidP="000B4FE4">
            <w:pPr>
              <w:adjustRightInd w:val="0"/>
              <w:spacing w:line="360" w:lineRule="atLeast"/>
              <w:jc w:val="center"/>
              <w:textAlignment w:val="baseline"/>
              <w:rPr>
                <w:rFonts w:ascii="宋体" w:hAnsi="宋体"/>
                <w:b/>
                <w:sz w:val="24"/>
              </w:rPr>
            </w:pPr>
            <w:r w:rsidRPr="00E325AC">
              <w:rPr>
                <w:rFonts w:hint="eastAsia"/>
                <w:sz w:val="24"/>
              </w:rPr>
              <w:t>0.85</w:t>
            </w:r>
          </w:p>
        </w:tc>
      </w:tr>
      <w:tr w:rsidR="009A2B51" w:rsidRPr="00E325AC" w:rsidTr="007C694C">
        <w:tc>
          <w:tcPr>
            <w:tcW w:w="2320" w:type="dxa"/>
            <w:shd w:val="clear" w:color="auto" w:fill="auto"/>
            <w:vAlign w:val="center"/>
          </w:tcPr>
          <w:p w:rsidR="0020303B" w:rsidRPr="00E325AC" w:rsidRDefault="0020303B" w:rsidP="000B4FE4">
            <w:pPr>
              <w:adjustRightInd w:val="0"/>
              <w:spacing w:line="360" w:lineRule="atLeast"/>
              <w:jc w:val="center"/>
              <w:textAlignment w:val="baseline"/>
              <w:rPr>
                <w:rFonts w:ascii="宋体" w:hAnsi="宋体"/>
                <w:b/>
                <w:sz w:val="24"/>
              </w:rPr>
            </w:pPr>
            <w:r w:rsidRPr="00E325AC">
              <w:rPr>
                <w:rFonts w:hint="eastAsia"/>
                <w:sz w:val="24"/>
              </w:rPr>
              <w:t>大理石</w:t>
            </w:r>
          </w:p>
        </w:tc>
        <w:tc>
          <w:tcPr>
            <w:tcW w:w="3458" w:type="dxa"/>
            <w:shd w:val="clear" w:color="auto" w:fill="auto"/>
            <w:vAlign w:val="center"/>
          </w:tcPr>
          <w:p w:rsidR="0020303B" w:rsidRPr="00E325AC" w:rsidRDefault="0020303B" w:rsidP="000B4FE4">
            <w:pPr>
              <w:adjustRightInd w:val="0"/>
              <w:spacing w:line="360" w:lineRule="atLeast"/>
              <w:jc w:val="center"/>
              <w:textAlignment w:val="baseline"/>
              <w:rPr>
                <w:rFonts w:ascii="宋体" w:hAnsi="宋体"/>
                <w:b/>
                <w:sz w:val="24"/>
              </w:rPr>
            </w:pPr>
            <w:r w:rsidRPr="00E325AC">
              <w:rPr>
                <w:rFonts w:hint="eastAsia"/>
                <w:sz w:val="24"/>
              </w:rPr>
              <w:t>0.85</w:t>
            </w:r>
          </w:p>
        </w:tc>
        <w:tc>
          <w:tcPr>
            <w:tcW w:w="3544" w:type="dxa"/>
            <w:shd w:val="clear" w:color="auto" w:fill="auto"/>
            <w:vAlign w:val="center"/>
          </w:tcPr>
          <w:p w:rsidR="0020303B" w:rsidRPr="00E325AC" w:rsidRDefault="0020303B" w:rsidP="000B4FE4">
            <w:pPr>
              <w:adjustRightInd w:val="0"/>
              <w:spacing w:line="360" w:lineRule="atLeast"/>
              <w:jc w:val="center"/>
              <w:textAlignment w:val="baseline"/>
              <w:rPr>
                <w:rFonts w:ascii="宋体" w:hAnsi="宋体"/>
                <w:b/>
                <w:sz w:val="24"/>
              </w:rPr>
            </w:pPr>
            <w:r w:rsidRPr="00E325AC">
              <w:rPr>
                <w:rFonts w:hint="eastAsia"/>
                <w:sz w:val="24"/>
              </w:rPr>
              <w:t>0.75</w:t>
            </w:r>
          </w:p>
        </w:tc>
      </w:tr>
    </w:tbl>
    <w:p w:rsidR="0020303B" w:rsidRPr="00E325AC" w:rsidRDefault="0020303B" w:rsidP="0020303B">
      <w:pPr>
        <w:ind w:left="420"/>
        <w:jc w:val="center"/>
        <w:rPr>
          <w:rFonts w:ascii="宋体" w:hAnsi="宋体"/>
          <w:b/>
          <w:sz w:val="24"/>
        </w:rPr>
      </w:pPr>
    </w:p>
    <w:p w:rsidR="0020303B" w:rsidRPr="00E325AC" w:rsidRDefault="0020303B" w:rsidP="005845BC">
      <w:pPr>
        <w:spacing w:before="156" w:after="156"/>
        <w:ind w:leftChars="150" w:left="420" w:firstLineChars="98" w:firstLine="275"/>
        <w:rPr>
          <w:szCs w:val="28"/>
        </w:rPr>
      </w:pPr>
      <w:r w:rsidRPr="00E325AC">
        <w:rPr>
          <w:rFonts w:hint="eastAsia"/>
          <w:b/>
          <w:szCs w:val="28"/>
        </w:rPr>
        <w:t>3</w:t>
      </w:r>
      <w:r w:rsidR="007C694C" w:rsidRPr="00E325AC">
        <w:rPr>
          <w:rFonts w:hint="eastAsia"/>
          <w:b/>
          <w:szCs w:val="28"/>
        </w:rPr>
        <w:t xml:space="preserve"> </w:t>
      </w:r>
      <w:r w:rsidRPr="00E325AC">
        <w:rPr>
          <w:rFonts w:hint="eastAsia"/>
          <w:szCs w:val="28"/>
        </w:rPr>
        <w:t>钢销连接构造应符合下列规定：</w:t>
      </w:r>
    </w:p>
    <w:p w:rsidR="0020303B" w:rsidRPr="00E325AC" w:rsidRDefault="0020303B" w:rsidP="007C694C">
      <w:pPr>
        <w:ind w:leftChars="300" w:left="1259" w:hangingChars="149" w:hanging="419"/>
        <w:rPr>
          <w:szCs w:val="28"/>
        </w:rPr>
      </w:pPr>
      <w:r w:rsidRPr="00E325AC">
        <w:rPr>
          <w:rFonts w:hint="eastAsia"/>
          <w:b/>
          <w:szCs w:val="28"/>
        </w:rPr>
        <w:t>1</w:t>
      </w:r>
      <w:r w:rsidRPr="00E325AC">
        <w:rPr>
          <w:rFonts w:hint="eastAsia"/>
          <w:b/>
          <w:szCs w:val="28"/>
        </w:rPr>
        <w:t>）</w:t>
      </w:r>
      <w:r w:rsidR="007C694C" w:rsidRPr="00E325AC">
        <w:rPr>
          <w:rFonts w:hint="eastAsia"/>
          <w:b/>
          <w:szCs w:val="28"/>
        </w:rPr>
        <w:t xml:space="preserve"> </w:t>
      </w:r>
      <w:r w:rsidRPr="00E325AC">
        <w:rPr>
          <w:rFonts w:hint="eastAsia"/>
          <w:szCs w:val="28"/>
        </w:rPr>
        <w:t>钢销材质宜选用不锈钢</w:t>
      </w:r>
      <w:r w:rsidRPr="00E325AC">
        <w:rPr>
          <w:szCs w:val="28"/>
        </w:rPr>
        <w:t>S30403</w:t>
      </w:r>
      <w:r w:rsidRPr="00E325AC">
        <w:rPr>
          <w:rFonts w:hint="eastAsia"/>
          <w:szCs w:val="28"/>
        </w:rPr>
        <w:t>（</w:t>
      </w:r>
      <w:r w:rsidRPr="00E325AC">
        <w:rPr>
          <w:szCs w:val="28"/>
        </w:rPr>
        <w:t>022Cr19Ni10</w:t>
      </w:r>
      <w:r w:rsidRPr="00E325AC">
        <w:rPr>
          <w:rFonts w:hint="eastAsia"/>
          <w:szCs w:val="28"/>
        </w:rPr>
        <w:t>），</w:t>
      </w:r>
      <w:r w:rsidRPr="00E325AC">
        <w:rPr>
          <w:rFonts w:hint="eastAsia"/>
          <w:szCs w:val="28"/>
        </w:rPr>
        <w:t>S30408(</w:t>
      </w:r>
      <w:r w:rsidRPr="00E325AC">
        <w:rPr>
          <w:szCs w:val="28"/>
        </w:rPr>
        <w:t>06Cr19Ni10</w:t>
      </w:r>
      <w:r w:rsidRPr="00E325AC">
        <w:rPr>
          <w:rFonts w:hint="eastAsia"/>
          <w:szCs w:val="28"/>
        </w:rPr>
        <w:t>)</w:t>
      </w:r>
      <w:r w:rsidRPr="00E325AC">
        <w:rPr>
          <w:rFonts w:hint="eastAsia"/>
          <w:szCs w:val="28"/>
        </w:rPr>
        <w:t>，</w:t>
      </w:r>
      <w:r w:rsidRPr="00E325AC">
        <w:rPr>
          <w:szCs w:val="28"/>
        </w:rPr>
        <w:t>S31603</w:t>
      </w:r>
      <w:r w:rsidRPr="00E325AC">
        <w:rPr>
          <w:rFonts w:hint="eastAsia"/>
          <w:szCs w:val="28"/>
        </w:rPr>
        <w:t>（</w:t>
      </w:r>
      <w:r w:rsidRPr="00E325AC">
        <w:rPr>
          <w:szCs w:val="28"/>
        </w:rPr>
        <w:t>022Cr17Ni12Mo2</w:t>
      </w:r>
      <w:r w:rsidRPr="00E325AC">
        <w:rPr>
          <w:rFonts w:hint="eastAsia"/>
          <w:szCs w:val="28"/>
        </w:rPr>
        <w:t>）</w:t>
      </w:r>
      <w:r w:rsidRPr="00E325AC">
        <w:rPr>
          <w:rFonts w:hint="eastAsia"/>
          <w:szCs w:val="28"/>
        </w:rPr>
        <w:t>,S3160</w:t>
      </w:r>
      <w:r w:rsidRPr="00E325AC">
        <w:rPr>
          <w:szCs w:val="28"/>
        </w:rPr>
        <w:t>8</w:t>
      </w:r>
      <w:r w:rsidRPr="00E325AC">
        <w:rPr>
          <w:rFonts w:hint="eastAsia"/>
          <w:szCs w:val="28"/>
        </w:rPr>
        <w:t>（</w:t>
      </w:r>
      <w:r w:rsidRPr="00E325AC">
        <w:rPr>
          <w:szCs w:val="28"/>
        </w:rPr>
        <w:t>06Cr17Ni12Mo2</w:t>
      </w:r>
      <w:r w:rsidRPr="00E325AC">
        <w:rPr>
          <w:rFonts w:hint="eastAsia"/>
          <w:szCs w:val="28"/>
        </w:rPr>
        <w:t>）。</w:t>
      </w:r>
    </w:p>
    <w:p w:rsidR="0020303B" w:rsidRPr="00E325AC" w:rsidRDefault="007C694C" w:rsidP="007C694C">
      <w:pPr>
        <w:ind w:firstLineChars="300" w:firstLine="843"/>
        <w:rPr>
          <w:szCs w:val="28"/>
        </w:rPr>
      </w:pPr>
      <w:r w:rsidRPr="00E325AC">
        <w:rPr>
          <w:rFonts w:hint="eastAsia"/>
          <w:b/>
          <w:szCs w:val="28"/>
        </w:rPr>
        <w:t>2</w:t>
      </w:r>
      <w:r w:rsidRPr="00E325AC">
        <w:rPr>
          <w:rFonts w:hint="eastAsia"/>
          <w:b/>
          <w:szCs w:val="28"/>
        </w:rPr>
        <w:t>）</w:t>
      </w:r>
      <w:r w:rsidR="0020303B" w:rsidRPr="00E325AC">
        <w:rPr>
          <w:rFonts w:hint="eastAsia"/>
          <w:szCs w:val="28"/>
        </w:rPr>
        <w:t>钢销的孔位应根据石板的大小而定。</w:t>
      </w:r>
    </w:p>
    <w:p w:rsidR="0020303B" w:rsidRPr="00E325AC" w:rsidRDefault="0020303B" w:rsidP="007C694C">
      <w:pPr>
        <w:ind w:leftChars="300" w:left="1259" w:hangingChars="149" w:hanging="419"/>
        <w:rPr>
          <w:szCs w:val="28"/>
        </w:rPr>
      </w:pPr>
      <w:r w:rsidRPr="00E325AC">
        <w:rPr>
          <w:rFonts w:hint="eastAsia"/>
          <w:b/>
          <w:szCs w:val="28"/>
        </w:rPr>
        <w:t>3</w:t>
      </w:r>
      <w:r w:rsidRPr="00E325AC">
        <w:rPr>
          <w:rFonts w:hint="eastAsia"/>
          <w:b/>
          <w:szCs w:val="28"/>
        </w:rPr>
        <w:t>）</w:t>
      </w:r>
      <w:r w:rsidRPr="00E325AC">
        <w:rPr>
          <w:rFonts w:hint="eastAsia"/>
          <w:szCs w:val="28"/>
        </w:rPr>
        <w:t>石板的</w:t>
      </w:r>
      <w:proofErr w:type="gramStart"/>
      <w:r w:rsidRPr="00E325AC">
        <w:rPr>
          <w:rFonts w:hint="eastAsia"/>
          <w:szCs w:val="28"/>
        </w:rPr>
        <w:t>钢销孔的</w:t>
      </w:r>
      <w:proofErr w:type="gramEnd"/>
      <w:r w:rsidRPr="00E325AC">
        <w:rPr>
          <w:rFonts w:hint="eastAsia"/>
          <w:szCs w:val="28"/>
        </w:rPr>
        <w:t>深度宜为</w:t>
      </w:r>
      <w:r w:rsidRPr="00E325AC">
        <w:rPr>
          <w:rFonts w:hint="eastAsia"/>
          <w:szCs w:val="28"/>
        </w:rPr>
        <w:t xml:space="preserve"> 22</w:t>
      </w:r>
      <w:r w:rsidRPr="00E325AC">
        <w:rPr>
          <w:rFonts w:hint="eastAsia"/>
          <w:szCs w:val="28"/>
        </w:rPr>
        <w:t>～</w:t>
      </w:r>
      <w:r w:rsidRPr="00E325AC">
        <w:rPr>
          <w:rFonts w:hint="eastAsia"/>
          <w:szCs w:val="28"/>
        </w:rPr>
        <w:t>33mm</w:t>
      </w:r>
      <w:r w:rsidRPr="00E325AC">
        <w:rPr>
          <w:rFonts w:hint="eastAsia"/>
          <w:szCs w:val="28"/>
        </w:rPr>
        <w:t>，钢销长度宜为</w:t>
      </w:r>
      <w:r w:rsidRPr="00E325AC">
        <w:rPr>
          <w:rFonts w:hint="eastAsia"/>
          <w:szCs w:val="28"/>
        </w:rPr>
        <w:t xml:space="preserve"> 20</w:t>
      </w:r>
      <w:r w:rsidRPr="00E325AC">
        <w:rPr>
          <w:rFonts w:hint="eastAsia"/>
          <w:szCs w:val="28"/>
        </w:rPr>
        <w:t>～</w:t>
      </w:r>
      <w:r w:rsidRPr="00E325AC">
        <w:rPr>
          <w:rFonts w:hint="eastAsia"/>
          <w:szCs w:val="28"/>
        </w:rPr>
        <w:t>30mm</w:t>
      </w:r>
      <w:r w:rsidRPr="00E325AC">
        <w:rPr>
          <w:rFonts w:hint="eastAsia"/>
          <w:szCs w:val="28"/>
        </w:rPr>
        <w:t>，钢销与石材孔的接触深度不宜小于</w:t>
      </w:r>
      <w:r w:rsidRPr="00E325AC">
        <w:rPr>
          <w:rFonts w:hint="eastAsia"/>
          <w:szCs w:val="28"/>
        </w:rPr>
        <w:t>10mm</w:t>
      </w:r>
      <w:r w:rsidRPr="00E325AC">
        <w:rPr>
          <w:rFonts w:hint="eastAsia"/>
          <w:szCs w:val="28"/>
        </w:rPr>
        <w:t>。</w:t>
      </w:r>
      <w:proofErr w:type="gramStart"/>
      <w:r w:rsidRPr="00E325AC">
        <w:rPr>
          <w:rFonts w:hint="eastAsia"/>
          <w:szCs w:val="28"/>
        </w:rPr>
        <w:t>钢销孔的</w:t>
      </w:r>
      <w:proofErr w:type="gramEnd"/>
      <w:r w:rsidRPr="00E325AC">
        <w:rPr>
          <w:rFonts w:hint="eastAsia"/>
          <w:szCs w:val="28"/>
        </w:rPr>
        <w:t>直径宜为</w:t>
      </w:r>
      <w:r w:rsidRPr="00E325AC">
        <w:rPr>
          <w:rFonts w:hint="eastAsia"/>
          <w:szCs w:val="28"/>
        </w:rPr>
        <w:t xml:space="preserve"> 7</w:t>
      </w:r>
      <w:r w:rsidRPr="00E325AC">
        <w:rPr>
          <w:rFonts w:hint="eastAsia"/>
          <w:szCs w:val="28"/>
        </w:rPr>
        <w:t>，钢销直径宜为</w:t>
      </w:r>
      <w:r w:rsidRPr="00E325AC">
        <w:rPr>
          <w:rFonts w:hint="eastAsia"/>
          <w:szCs w:val="28"/>
        </w:rPr>
        <w:t xml:space="preserve"> 5</w:t>
      </w:r>
      <w:r w:rsidRPr="00E325AC">
        <w:rPr>
          <w:rFonts w:hint="eastAsia"/>
          <w:szCs w:val="28"/>
        </w:rPr>
        <w:t>。</w:t>
      </w:r>
    </w:p>
    <w:p w:rsidR="0020303B" w:rsidRPr="00E325AC" w:rsidRDefault="0020303B" w:rsidP="0020303B">
      <w:pPr>
        <w:ind w:firstLine="840"/>
        <w:rPr>
          <w:szCs w:val="28"/>
        </w:rPr>
      </w:pPr>
      <w:r w:rsidRPr="00E325AC">
        <w:rPr>
          <w:rFonts w:hint="eastAsia"/>
          <w:b/>
          <w:szCs w:val="28"/>
        </w:rPr>
        <w:t>4</w:t>
      </w:r>
      <w:r w:rsidRPr="00E325AC">
        <w:rPr>
          <w:rFonts w:hint="eastAsia"/>
          <w:b/>
          <w:szCs w:val="28"/>
        </w:rPr>
        <w:t>）</w:t>
      </w:r>
      <w:r w:rsidRPr="00E325AC">
        <w:rPr>
          <w:rFonts w:hint="eastAsia"/>
          <w:szCs w:val="28"/>
        </w:rPr>
        <w:t>石板的</w:t>
      </w:r>
      <w:proofErr w:type="gramStart"/>
      <w:r w:rsidRPr="00E325AC">
        <w:rPr>
          <w:rFonts w:hint="eastAsia"/>
          <w:szCs w:val="28"/>
        </w:rPr>
        <w:t>钢销孔处</w:t>
      </w:r>
      <w:proofErr w:type="gramEnd"/>
      <w:r w:rsidRPr="00E325AC">
        <w:rPr>
          <w:rFonts w:hint="eastAsia"/>
          <w:szCs w:val="28"/>
        </w:rPr>
        <w:t>不得有损坏或崩裂现象，孔内应光滑、洁净。</w:t>
      </w:r>
    </w:p>
    <w:p w:rsidR="0020303B" w:rsidRPr="00E325AC" w:rsidRDefault="0020303B" w:rsidP="007C694C">
      <w:pPr>
        <w:ind w:leftChars="300" w:left="1259" w:hangingChars="149" w:hanging="419"/>
        <w:rPr>
          <w:szCs w:val="28"/>
        </w:rPr>
      </w:pPr>
      <w:r w:rsidRPr="00E325AC">
        <w:rPr>
          <w:rFonts w:hint="eastAsia"/>
          <w:b/>
          <w:szCs w:val="28"/>
        </w:rPr>
        <w:t>5</w:t>
      </w:r>
      <w:r w:rsidRPr="00E325AC">
        <w:rPr>
          <w:rFonts w:hint="eastAsia"/>
          <w:b/>
          <w:szCs w:val="28"/>
        </w:rPr>
        <w:t>）</w:t>
      </w:r>
      <w:r w:rsidR="007C694C" w:rsidRPr="00E325AC">
        <w:rPr>
          <w:rFonts w:hint="eastAsia"/>
          <w:b/>
          <w:szCs w:val="28"/>
        </w:rPr>
        <w:t xml:space="preserve"> </w:t>
      </w:r>
      <w:r w:rsidRPr="00E325AC">
        <w:rPr>
          <w:rFonts w:hint="eastAsia"/>
          <w:szCs w:val="28"/>
        </w:rPr>
        <w:t>两端都与石材连接的钢销应有中间局部加粗设计，防止钢</w:t>
      </w:r>
      <w:proofErr w:type="gramStart"/>
      <w:r w:rsidRPr="00E325AC">
        <w:rPr>
          <w:rFonts w:hint="eastAsia"/>
          <w:szCs w:val="28"/>
        </w:rPr>
        <w:t>销位置</w:t>
      </w:r>
      <w:proofErr w:type="gramEnd"/>
      <w:r w:rsidRPr="00E325AC">
        <w:rPr>
          <w:rFonts w:hint="eastAsia"/>
          <w:szCs w:val="28"/>
        </w:rPr>
        <w:t>下滑，</w:t>
      </w:r>
      <w:r w:rsidRPr="00E325AC">
        <w:rPr>
          <w:szCs w:val="28"/>
        </w:rPr>
        <w:t>如</w:t>
      </w:r>
      <w:r w:rsidRPr="00E325AC">
        <w:rPr>
          <w:rFonts w:hint="eastAsia"/>
          <w:szCs w:val="28"/>
        </w:rPr>
        <w:t>图</w:t>
      </w:r>
      <w:r w:rsidR="004C6692" w:rsidRPr="00E325AC">
        <w:rPr>
          <w:rFonts w:hint="eastAsia"/>
          <w:szCs w:val="28"/>
        </w:rPr>
        <w:t>7.4</w:t>
      </w:r>
      <w:r w:rsidR="00853EB9" w:rsidRPr="00E325AC">
        <w:rPr>
          <w:rFonts w:hint="eastAsia"/>
          <w:szCs w:val="28"/>
        </w:rPr>
        <w:t>.14-4</w:t>
      </w:r>
      <w:r w:rsidRPr="00E325AC">
        <w:rPr>
          <w:szCs w:val="28"/>
        </w:rPr>
        <w:t>所示：</w:t>
      </w:r>
    </w:p>
    <w:p w:rsidR="0020303B" w:rsidRPr="00E325AC" w:rsidRDefault="00BD18E0" w:rsidP="008471A5">
      <w:pPr>
        <w:ind w:firstLine="840"/>
        <w:jc w:val="center"/>
        <w:rPr>
          <w:szCs w:val="28"/>
        </w:rPr>
      </w:pPr>
      <w:r w:rsidRPr="00E325AC">
        <w:rPr>
          <w:noProof/>
        </w:rPr>
        <w:drawing>
          <wp:inline distT="0" distB="0" distL="0" distR="0">
            <wp:extent cx="2288216" cy="2269351"/>
            <wp:effectExtent l="19050" t="0" r="0" b="0"/>
            <wp:docPr id="453" name="图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9"/>
                    <pic:cNvPicPr>
                      <a:picLocks noChangeAspect="1" noChangeArrowheads="1"/>
                    </pic:cNvPicPr>
                  </pic:nvPicPr>
                  <pic:blipFill>
                    <a:blip r:embed="rId3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698" cy="2267846"/>
                    </a:xfrm>
                    <a:prstGeom prst="rect">
                      <a:avLst/>
                    </a:prstGeom>
                    <a:noFill/>
                    <a:ln>
                      <a:noFill/>
                    </a:ln>
                  </pic:spPr>
                </pic:pic>
              </a:graphicData>
            </a:graphic>
          </wp:inline>
        </w:drawing>
      </w:r>
    </w:p>
    <w:p w:rsidR="0020303B" w:rsidRPr="00E325AC" w:rsidRDefault="0020303B" w:rsidP="008471A5">
      <w:pPr>
        <w:ind w:firstLine="840"/>
        <w:jc w:val="center"/>
        <w:rPr>
          <w:rFonts w:asciiTheme="minorEastAsia" w:eastAsiaTheme="minorEastAsia" w:hAnsiTheme="minorEastAsia"/>
          <w:szCs w:val="28"/>
        </w:rPr>
      </w:pPr>
      <w:r w:rsidRPr="00E325AC">
        <w:rPr>
          <w:rFonts w:asciiTheme="minorEastAsia" w:eastAsiaTheme="minorEastAsia" w:hAnsiTheme="minorEastAsia" w:hint="eastAsia"/>
          <w:szCs w:val="28"/>
        </w:rPr>
        <w:t>图</w:t>
      </w:r>
      <w:r w:rsidR="004C6692" w:rsidRPr="00E325AC">
        <w:rPr>
          <w:rFonts w:asciiTheme="minorEastAsia" w:eastAsiaTheme="minorEastAsia" w:hAnsiTheme="minorEastAsia" w:hint="eastAsia"/>
          <w:szCs w:val="28"/>
        </w:rPr>
        <w:t>7.4</w:t>
      </w:r>
      <w:r w:rsidR="00853EB9" w:rsidRPr="00E325AC">
        <w:rPr>
          <w:rFonts w:asciiTheme="minorEastAsia" w:eastAsiaTheme="minorEastAsia" w:hAnsiTheme="minorEastAsia" w:hint="eastAsia"/>
          <w:szCs w:val="28"/>
        </w:rPr>
        <w:t xml:space="preserve">.14-4  </w:t>
      </w:r>
      <w:r w:rsidRPr="00E325AC">
        <w:rPr>
          <w:rFonts w:asciiTheme="minorEastAsia" w:eastAsiaTheme="minorEastAsia" w:hAnsiTheme="minorEastAsia"/>
          <w:szCs w:val="28"/>
        </w:rPr>
        <w:t>插销</w:t>
      </w:r>
      <w:r w:rsidRPr="00E325AC">
        <w:rPr>
          <w:rFonts w:asciiTheme="minorEastAsia" w:eastAsiaTheme="minorEastAsia" w:hAnsiTheme="minorEastAsia" w:hint="eastAsia"/>
          <w:szCs w:val="28"/>
        </w:rPr>
        <w:t>节点</w:t>
      </w:r>
    </w:p>
    <w:p w:rsidR="0020303B" w:rsidRPr="00E325AC" w:rsidRDefault="007C694C" w:rsidP="007C694C">
      <w:pPr>
        <w:ind w:firstLineChars="200" w:firstLine="562"/>
        <w:rPr>
          <w:szCs w:val="28"/>
        </w:rPr>
      </w:pPr>
      <w:r w:rsidRPr="00E325AC">
        <w:rPr>
          <w:rFonts w:hint="eastAsia"/>
          <w:b/>
          <w:szCs w:val="28"/>
        </w:rPr>
        <w:t xml:space="preserve">4 </w:t>
      </w:r>
      <w:proofErr w:type="gramStart"/>
      <w:r w:rsidR="0020303B" w:rsidRPr="00E325AC">
        <w:rPr>
          <w:rFonts w:hint="eastAsia"/>
          <w:szCs w:val="28"/>
        </w:rPr>
        <w:t>钢销连接</w:t>
      </w:r>
      <w:r w:rsidR="00374041" w:rsidRPr="00E325AC">
        <w:rPr>
          <w:rFonts w:hint="eastAsia"/>
          <w:szCs w:val="28"/>
        </w:rPr>
        <w:t>应</w:t>
      </w:r>
      <w:proofErr w:type="gramEnd"/>
      <w:r w:rsidR="0020303B" w:rsidRPr="00E325AC">
        <w:rPr>
          <w:szCs w:val="28"/>
        </w:rPr>
        <w:t>注意</w:t>
      </w:r>
      <w:r w:rsidR="00374041" w:rsidRPr="00E325AC">
        <w:rPr>
          <w:rFonts w:hint="eastAsia"/>
          <w:szCs w:val="28"/>
        </w:rPr>
        <w:t>下列</w:t>
      </w:r>
      <w:r w:rsidR="0020303B" w:rsidRPr="00E325AC">
        <w:rPr>
          <w:szCs w:val="28"/>
        </w:rPr>
        <w:t>事项：</w:t>
      </w:r>
    </w:p>
    <w:p w:rsidR="0020303B" w:rsidRPr="00E325AC" w:rsidRDefault="0044096A" w:rsidP="007C694C">
      <w:pPr>
        <w:pStyle w:val="aff3"/>
        <w:ind w:leftChars="400" w:left="1539" w:hangingChars="149" w:hanging="419"/>
        <w:rPr>
          <w:szCs w:val="28"/>
        </w:rPr>
      </w:pPr>
      <w:r w:rsidRPr="00E325AC">
        <w:rPr>
          <w:rFonts w:hint="eastAsia"/>
          <w:b/>
          <w:szCs w:val="28"/>
        </w:rPr>
        <w:t>1</w:t>
      </w:r>
      <w:r w:rsidRPr="00E325AC">
        <w:rPr>
          <w:rFonts w:hint="eastAsia"/>
          <w:b/>
          <w:szCs w:val="28"/>
        </w:rPr>
        <w:t>）</w:t>
      </w:r>
      <w:r w:rsidR="0020303B" w:rsidRPr="00E325AC">
        <w:rPr>
          <w:rFonts w:hint="eastAsia"/>
          <w:szCs w:val="28"/>
        </w:rPr>
        <w:t>挂件的厚度、高度的设计，应能承受设计荷载，确保变形不会引起撬动或降低其承载能力。</w:t>
      </w:r>
    </w:p>
    <w:p w:rsidR="0020303B" w:rsidRPr="00E325AC" w:rsidRDefault="0044096A" w:rsidP="007C694C">
      <w:pPr>
        <w:pStyle w:val="aff3"/>
        <w:ind w:leftChars="381" w:left="1486" w:hangingChars="149" w:hanging="419"/>
        <w:rPr>
          <w:szCs w:val="28"/>
        </w:rPr>
      </w:pPr>
      <w:r w:rsidRPr="00E325AC">
        <w:rPr>
          <w:rFonts w:hint="eastAsia"/>
          <w:b/>
          <w:szCs w:val="28"/>
        </w:rPr>
        <w:t>2</w:t>
      </w:r>
      <w:r w:rsidRPr="00E325AC">
        <w:rPr>
          <w:rFonts w:hint="eastAsia"/>
          <w:b/>
          <w:szCs w:val="28"/>
        </w:rPr>
        <w:t>）</w:t>
      </w:r>
      <w:r w:rsidR="0020303B" w:rsidRPr="00E325AC">
        <w:rPr>
          <w:rFonts w:hint="eastAsia"/>
          <w:szCs w:val="28"/>
        </w:rPr>
        <w:t>放置垫片以承重，并调整其高度以保持间隙，并避免出现意外的应力</w:t>
      </w:r>
      <w:proofErr w:type="gramStart"/>
      <w:r w:rsidR="0020303B" w:rsidRPr="00E325AC">
        <w:rPr>
          <w:rFonts w:hint="eastAsia"/>
          <w:szCs w:val="28"/>
        </w:rPr>
        <w:t>或传力路径</w:t>
      </w:r>
      <w:proofErr w:type="gramEnd"/>
      <w:r w:rsidR="0020303B" w:rsidRPr="00E325AC">
        <w:rPr>
          <w:rFonts w:hint="eastAsia"/>
          <w:szCs w:val="28"/>
        </w:rPr>
        <w:t>。</w:t>
      </w:r>
    </w:p>
    <w:p w:rsidR="0020303B" w:rsidRPr="00E325AC" w:rsidRDefault="0020303B" w:rsidP="007C694C">
      <w:pPr>
        <w:pStyle w:val="aff3"/>
        <w:numPr>
          <w:ilvl w:val="0"/>
          <w:numId w:val="7"/>
        </w:numPr>
        <w:ind w:firstLineChars="0"/>
        <w:rPr>
          <w:szCs w:val="28"/>
        </w:rPr>
      </w:pPr>
      <w:r w:rsidRPr="00E325AC">
        <w:rPr>
          <w:rFonts w:hint="eastAsia"/>
          <w:szCs w:val="28"/>
        </w:rPr>
        <w:t>宜</w:t>
      </w:r>
      <w:proofErr w:type="gramStart"/>
      <w:r w:rsidRPr="00E325AC">
        <w:rPr>
          <w:rFonts w:hint="eastAsia"/>
          <w:szCs w:val="28"/>
        </w:rPr>
        <w:t>最小化孔深度</w:t>
      </w:r>
      <w:proofErr w:type="gramEnd"/>
      <w:r w:rsidRPr="00E325AC">
        <w:rPr>
          <w:rFonts w:hint="eastAsia"/>
          <w:szCs w:val="28"/>
        </w:rPr>
        <w:t>，以提高销钉的承载能力。孔不应承受建筑物的层间变形。销钉入孔深</w:t>
      </w:r>
      <w:r w:rsidR="00A320B5" w:rsidRPr="00E325AC">
        <w:rPr>
          <w:rFonts w:hint="eastAsia"/>
          <w:szCs w:val="28"/>
        </w:rPr>
        <w:t>度</w:t>
      </w:r>
      <w:r w:rsidRPr="00E325AC">
        <w:rPr>
          <w:rFonts w:hint="eastAsia"/>
          <w:szCs w:val="28"/>
        </w:rPr>
        <w:t>最小值为</w:t>
      </w:r>
      <w:r w:rsidRPr="00E325AC">
        <w:rPr>
          <w:rFonts w:hint="eastAsia"/>
          <w:szCs w:val="28"/>
        </w:rPr>
        <w:t>10mm</w:t>
      </w:r>
      <w:r w:rsidRPr="00E325AC">
        <w:rPr>
          <w:rFonts w:hint="eastAsia"/>
          <w:szCs w:val="28"/>
        </w:rPr>
        <w:t>。增加挂件与石材的结合深度，可能不会增加挂件承载力。</w:t>
      </w:r>
    </w:p>
    <w:p w:rsidR="0020303B" w:rsidRPr="00E325AC" w:rsidRDefault="0020303B" w:rsidP="007C694C">
      <w:pPr>
        <w:pStyle w:val="aff3"/>
        <w:numPr>
          <w:ilvl w:val="0"/>
          <w:numId w:val="7"/>
        </w:numPr>
        <w:ind w:firstLineChars="0"/>
        <w:rPr>
          <w:szCs w:val="28"/>
        </w:rPr>
      </w:pPr>
      <w:r w:rsidRPr="00E325AC">
        <w:rPr>
          <w:rFonts w:hint="eastAsia"/>
          <w:szCs w:val="28"/>
        </w:rPr>
        <w:t>设置转接件的尺寸，以满足公差、间隙、设计位移的要求。</w:t>
      </w:r>
    </w:p>
    <w:p w:rsidR="0020303B" w:rsidRPr="00E325AC" w:rsidRDefault="0020303B" w:rsidP="007C694C">
      <w:pPr>
        <w:pStyle w:val="aff3"/>
        <w:numPr>
          <w:ilvl w:val="0"/>
          <w:numId w:val="7"/>
        </w:numPr>
        <w:ind w:firstLineChars="0"/>
        <w:rPr>
          <w:szCs w:val="28"/>
        </w:rPr>
      </w:pPr>
      <w:r w:rsidRPr="00E325AC">
        <w:rPr>
          <w:rFonts w:hint="eastAsia"/>
          <w:szCs w:val="28"/>
        </w:rPr>
        <w:t>在顶部石材和底部挂</w:t>
      </w:r>
      <w:proofErr w:type="gramStart"/>
      <w:r w:rsidRPr="00E325AC">
        <w:rPr>
          <w:rFonts w:hint="eastAsia"/>
          <w:szCs w:val="28"/>
        </w:rPr>
        <w:t>件之间</w:t>
      </w:r>
      <w:proofErr w:type="gramEnd"/>
      <w:r w:rsidRPr="00E325AC">
        <w:rPr>
          <w:rFonts w:hint="eastAsia"/>
          <w:szCs w:val="28"/>
        </w:rPr>
        <w:t>留出间隙，以避免接触和传递石材重力，</w:t>
      </w:r>
    </w:p>
    <w:p w:rsidR="0020303B" w:rsidRPr="00E325AC" w:rsidRDefault="0020303B" w:rsidP="007C694C">
      <w:pPr>
        <w:pStyle w:val="aff3"/>
        <w:numPr>
          <w:ilvl w:val="0"/>
          <w:numId w:val="7"/>
        </w:numPr>
        <w:ind w:firstLineChars="0"/>
        <w:rPr>
          <w:szCs w:val="28"/>
        </w:rPr>
      </w:pPr>
      <w:r w:rsidRPr="00E325AC">
        <w:rPr>
          <w:rFonts w:hint="eastAsia"/>
          <w:szCs w:val="28"/>
        </w:rPr>
        <w:t>除非幕墙系统为堆叠设计。间隙应适应位移要求，位移应包括热变化，蠕变，地震和水平位移，制造和安装公差。</w:t>
      </w:r>
    </w:p>
    <w:p w:rsidR="0020303B" w:rsidRPr="00E325AC" w:rsidRDefault="0020303B" w:rsidP="007C694C">
      <w:pPr>
        <w:pStyle w:val="aff3"/>
        <w:numPr>
          <w:ilvl w:val="0"/>
          <w:numId w:val="7"/>
        </w:numPr>
        <w:ind w:firstLineChars="0"/>
        <w:rPr>
          <w:szCs w:val="28"/>
        </w:rPr>
      </w:pPr>
      <w:r w:rsidRPr="00E325AC">
        <w:rPr>
          <w:rFonts w:hint="eastAsia"/>
          <w:szCs w:val="28"/>
        </w:rPr>
        <w:t>石材内边缘的距离（从孔边到石材背面的石材厚度），能够承载</w:t>
      </w:r>
      <w:r w:rsidR="00B306D5" w:rsidRPr="00E325AC">
        <w:rPr>
          <w:rFonts w:hint="eastAsia"/>
          <w:szCs w:val="28"/>
        </w:rPr>
        <w:t>正</w:t>
      </w:r>
      <w:r w:rsidRPr="00E325AC">
        <w:rPr>
          <w:rFonts w:hint="eastAsia"/>
          <w:szCs w:val="28"/>
        </w:rPr>
        <w:t>压向</w:t>
      </w:r>
      <w:r w:rsidR="00B306D5" w:rsidRPr="00E325AC">
        <w:rPr>
          <w:rFonts w:hint="eastAsia"/>
          <w:szCs w:val="28"/>
        </w:rPr>
        <w:t>内</w:t>
      </w:r>
      <w:r w:rsidRPr="00E325AC">
        <w:rPr>
          <w:rFonts w:hint="eastAsia"/>
          <w:szCs w:val="28"/>
        </w:rPr>
        <w:t>的作用，以及石材重量，除非挂件只承受水平荷载。即使石材是最小总厚度也应满足该距离。石材内边缘的距离（从孔边到石材前面的石材厚度），能够承载负压向外的作用，维持该尺寸不变可使安装人员在安装期间对齐面板正面。</w:t>
      </w:r>
    </w:p>
    <w:p w:rsidR="0020303B" w:rsidRPr="00E325AC" w:rsidRDefault="0020303B" w:rsidP="007C694C">
      <w:pPr>
        <w:pStyle w:val="aff3"/>
        <w:numPr>
          <w:ilvl w:val="0"/>
          <w:numId w:val="7"/>
        </w:numPr>
        <w:ind w:firstLineChars="0"/>
        <w:rPr>
          <w:szCs w:val="28"/>
        </w:rPr>
      </w:pPr>
      <w:r w:rsidRPr="00E325AC">
        <w:rPr>
          <w:rFonts w:hint="eastAsia"/>
          <w:szCs w:val="28"/>
        </w:rPr>
        <w:t>销钉</w:t>
      </w:r>
      <w:proofErr w:type="gramStart"/>
      <w:r w:rsidRPr="00E325AC">
        <w:rPr>
          <w:rFonts w:hint="eastAsia"/>
          <w:szCs w:val="28"/>
        </w:rPr>
        <w:t>孔设置</w:t>
      </w:r>
      <w:proofErr w:type="gramEnd"/>
      <w:r w:rsidRPr="00E325AC">
        <w:rPr>
          <w:rFonts w:hint="eastAsia"/>
          <w:szCs w:val="28"/>
        </w:rPr>
        <w:t>在面板厚度的中心三分之一处。宜</w:t>
      </w:r>
      <w:proofErr w:type="gramStart"/>
      <w:r w:rsidRPr="00E325AC">
        <w:rPr>
          <w:rFonts w:hint="eastAsia"/>
          <w:szCs w:val="28"/>
        </w:rPr>
        <w:t>最小化孔直径</w:t>
      </w:r>
      <w:proofErr w:type="gramEnd"/>
      <w:r w:rsidRPr="00E325AC">
        <w:rPr>
          <w:rFonts w:hint="eastAsia"/>
          <w:szCs w:val="28"/>
        </w:rPr>
        <w:t>，</w:t>
      </w:r>
      <w:r w:rsidRPr="00E325AC">
        <w:rPr>
          <w:szCs w:val="28"/>
        </w:rPr>
        <w:t>用</w:t>
      </w:r>
      <w:r w:rsidRPr="00E325AC">
        <w:rPr>
          <w:rFonts w:hint="eastAsia"/>
          <w:szCs w:val="28"/>
        </w:rPr>
        <w:t>以最大化其承载能力。优化孔直径，并满足销钉的最小间隙</w:t>
      </w:r>
      <w:r w:rsidR="00B306D5" w:rsidRPr="00E325AC">
        <w:rPr>
          <w:rFonts w:hint="eastAsia"/>
          <w:szCs w:val="28"/>
        </w:rPr>
        <w:t>要求</w:t>
      </w:r>
      <w:r w:rsidRPr="00E325AC">
        <w:rPr>
          <w:rFonts w:hint="eastAsia"/>
          <w:szCs w:val="28"/>
        </w:rPr>
        <w:t>。</w:t>
      </w:r>
    </w:p>
    <w:p w:rsidR="0020303B" w:rsidRPr="00E325AC" w:rsidRDefault="0020303B" w:rsidP="007C694C">
      <w:pPr>
        <w:pStyle w:val="aff3"/>
        <w:numPr>
          <w:ilvl w:val="0"/>
          <w:numId w:val="7"/>
        </w:numPr>
        <w:ind w:firstLineChars="0"/>
        <w:rPr>
          <w:szCs w:val="28"/>
        </w:rPr>
      </w:pPr>
      <w:r w:rsidRPr="00E325AC">
        <w:rPr>
          <w:rFonts w:hint="eastAsia"/>
          <w:szCs w:val="28"/>
        </w:rPr>
        <w:t>用可压缩和非吸收性材料填充孔，如低模量密封胶或闭孔泡沫，以防止积水。填充物在孔的侧面缓冲销钉</w:t>
      </w:r>
      <w:r w:rsidR="00A320B5" w:rsidRPr="00E325AC">
        <w:rPr>
          <w:rFonts w:hint="eastAsia"/>
          <w:szCs w:val="28"/>
        </w:rPr>
        <w:t>的轴承，以减少</w:t>
      </w:r>
      <w:r w:rsidRPr="00E325AC">
        <w:rPr>
          <w:rFonts w:hint="eastAsia"/>
          <w:szCs w:val="28"/>
        </w:rPr>
        <w:t>应力集中。销钉</w:t>
      </w:r>
      <w:r w:rsidR="00A320B5" w:rsidRPr="00E325AC">
        <w:rPr>
          <w:rFonts w:hint="eastAsia"/>
          <w:szCs w:val="28"/>
        </w:rPr>
        <w:t>可</w:t>
      </w:r>
      <w:r w:rsidRPr="00E325AC">
        <w:rPr>
          <w:rFonts w:hint="eastAsia"/>
          <w:szCs w:val="28"/>
        </w:rPr>
        <w:t>在不需要粘合的地方滑动，并且仅需要小的滑动。</w:t>
      </w:r>
    </w:p>
    <w:p w:rsidR="0020303B" w:rsidRPr="00E325AC" w:rsidRDefault="004C6692" w:rsidP="0083487F">
      <w:pPr>
        <w:widowControl/>
        <w:numPr>
          <w:ilvl w:val="3"/>
          <w:numId w:val="0"/>
        </w:numPr>
        <w:spacing w:beforeLines="50" w:afterLines="50"/>
        <w:outlineLvl w:val="4"/>
        <w:rPr>
          <w:rFonts w:ascii="黑体" w:eastAsia="黑体"/>
          <w:kern w:val="0"/>
          <w:szCs w:val="28"/>
        </w:rPr>
      </w:pPr>
      <w:r w:rsidRPr="00E325AC">
        <w:rPr>
          <w:rFonts w:ascii="宋体" w:hAnsi="宋体" w:hint="eastAsia"/>
          <w:b/>
          <w:kern w:val="0"/>
          <w:szCs w:val="28"/>
        </w:rPr>
        <w:t>7.4</w:t>
      </w:r>
      <w:r w:rsidR="0020303B" w:rsidRPr="00E325AC">
        <w:rPr>
          <w:rFonts w:ascii="宋体" w:hAnsi="宋体" w:hint="eastAsia"/>
          <w:b/>
          <w:kern w:val="0"/>
          <w:szCs w:val="28"/>
        </w:rPr>
        <w:t>.1</w:t>
      </w:r>
      <w:r w:rsidR="00853EB9" w:rsidRPr="00E325AC">
        <w:rPr>
          <w:rFonts w:ascii="宋体" w:hAnsi="宋体" w:hint="eastAsia"/>
          <w:b/>
          <w:kern w:val="0"/>
          <w:szCs w:val="28"/>
        </w:rPr>
        <w:t>5</w:t>
      </w:r>
      <w:r w:rsidR="007C694C" w:rsidRPr="00E325AC">
        <w:rPr>
          <w:rFonts w:ascii="宋体" w:hAnsi="宋体" w:hint="eastAsia"/>
          <w:b/>
          <w:kern w:val="0"/>
          <w:szCs w:val="28"/>
        </w:rPr>
        <w:t xml:space="preserve"> </w:t>
      </w:r>
      <w:r w:rsidR="0020303B" w:rsidRPr="00E325AC">
        <w:rPr>
          <w:rFonts w:asciiTheme="minorEastAsia" w:eastAsiaTheme="minorEastAsia" w:hAnsiTheme="minorEastAsia" w:hint="eastAsia"/>
          <w:kern w:val="0"/>
          <w:szCs w:val="28"/>
        </w:rPr>
        <w:t>预制连接</w:t>
      </w:r>
      <w:r w:rsidR="00264F3A" w:rsidRPr="00E325AC">
        <w:rPr>
          <w:rFonts w:asciiTheme="minorEastAsia" w:eastAsiaTheme="minorEastAsia" w:hAnsiTheme="minorEastAsia" w:hint="eastAsia"/>
          <w:kern w:val="0"/>
          <w:szCs w:val="28"/>
        </w:rPr>
        <w:t>应满足下列要求：</w:t>
      </w:r>
    </w:p>
    <w:p w:rsidR="0020303B" w:rsidRPr="00E325AC" w:rsidRDefault="00BD18E0" w:rsidP="0020303B">
      <w:pPr>
        <w:ind w:left="420"/>
        <w:jc w:val="center"/>
      </w:pPr>
      <w:r w:rsidRPr="00E325AC">
        <w:rPr>
          <w:noProof/>
        </w:rPr>
        <w:drawing>
          <wp:inline distT="0" distB="0" distL="0" distR="0">
            <wp:extent cx="3075940" cy="2802890"/>
            <wp:effectExtent l="0" t="0" r="0" b="0"/>
            <wp:docPr id="45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3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5940" cy="2802890"/>
                    </a:xfrm>
                    <a:prstGeom prst="rect">
                      <a:avLst/>
                    </a:prstGeom>
                    <a:noFill/>
                    <a:ln>
                      <a:noFill/>
                    </a:ln>
                  </pic:spPr>
                </pic:pic>
              </a:graphicData>
            </a:graphic>
          </wp:inline>
        </w:drawing>
      </w:r>
    </w:p>
    <w:p w:rsidR="0020303B" w:rsidRPr="00E325AC" w:rsidRDefault="0020303B" w:rsidP="0020303B">
      <w:pPr>
        <w:ind w:left="420"/>
        <w:jc w:val="center"/>
        <w:rPr>
          <w:szCs w:val="28"/>
        </w:rPr>
      </w:pPr>
      <w:r w:rsidRPr="00E325AC">
        <w:rPr>
          <w:rFonts w:hint="eastAsia"/>
          <w:szCs w:val="28"/>
        </w:rPr>
        <w:t>图</w:t>
      </w:r>
      <w:r w:rsidR="004C6692" w:rsidRPr="00E325AC">
        <w:rPr>
          <w:rFonts w:ascii="宋体" w:hAnsi="宋体" w:hint="eastAsia"/>
          <w:kern w:val="0"/>
          <w:szCs w:val="28"/>
        </w:rPr>
        <w:t>7.4</w:t>
      </w:r>
      <w:r w:rsidRPr="00E325AC">
        <w:rPr>
          <w:rFonts w:ascii="宋体" w:hAnsi="宋体" w:hint="eastAsia"/>
          <w:kern w:val="0"/>
          <w:szCs w:val="28"/>
        </w:rPr>
        <w:t>.16</w:t>
      </w:r>
      <w:r w:rsidR="0044096A" w:rsidRPr="00E325AC">
        <w:rPr>
          <w:rFonts w:ascii="宋体" w:hAnsi="宋体" w:hint="eastAsia"/>
          <w:kern w:val="0"/>
          <w:szCs w:val="28"/>
        </w:rPr>
        <w:t xml:space="preserve">  </w:t>
      </w:r>
      <w:r w:rsidRPr="00E325AC">
        <w:rPr>
          <w:rFonts w:hint="eastAsia"/>
          <w:szCs w:val="28"/>
        </w:rPr>
        <w:t>预制</w:t>
      </w:r>
      <w:r w:rsidRPr="00E325AC">
        <w:rPr>
          <w:szCs w:val="28"/>
        </w:rPr>
        <w:t>连接</w:t>
      </w:r>
      <w:r w:rsidR="00853EB9" w:rsidRPr="00E325AC">
        <w:rPr>
          <w:rFonts w:hint="eastAsia"/>
          <w:szCs w:val="28"/>
        </w:rPr>
        <w:t>示意图</w:t>
      </w:r>
    </w:p>
    <w:p w:rsidR="0020303B" w:rsidRPr="00E325AC" w:rsidRDefault="0020303B" w:rsidP="008471A5">
      <w:pPr>
        <w:ind w:firstLineChars="196" w:firstLine="551"/>
        <w:rPr>
          <w:szCs w:val="28"/>
        </w:rPr>
      </w:pPr>
      <w:r w:rsidRPr="00E325AC">
        <w:rPr>
          <w:rFonts w:hint="eastAsia"/>
          <w:b/>
          <w:szCs w:val="28"/>
        </w:rPr>
        <w:t>1</w:t>
      </w:r>
      <w:r w:rsidRPr="00E325AC">
        <w:rPr>
          <w:rFonts w:hint="eastAsia"/>
          <w:szCs w:val="28"/>
        </w:rPr>
        <w:t>销钉，螺纹杆或螺栓可用作石材面板连接件，将石材面板连接到预制混凝土板上。粘合剂应</w:t>
      </w:r>
      <w:r w:rsidRPr="00E325AC">
        <w:rPr>
          <w:szCs w:val="28"/>
        </w:rPr>
        <w:t>与石材相容，</w:t>
      </w:r>
      <w:r w:rsidRPr="00E325AC">
        <w:rPr>
          <w:rFonts w:hint="eastAsia"/>
          <w:szCs w:val="28"/>
        </w:rPr>
        <w:t>并</w:t>
      </w:r>
      <w:r w:rsidRPr="00E325AC">
        <w:rPr>
          <w:szCs w:val="28"/>
        </w:rPr>
        <w:t>与</w:t>
      </w:r>
      <w:r w:rsidRPr="00E325AC">
        <w:rPr>
          <w:rFonts w:hint="eastAsia"/>
          <w:szCs w:val="28"/>
        </w:rPr>
        <w:t>锚杆组合使用。不应仅依靠粘合剂来支撑石材。</w:t>
      </w:r>
    </w:p>
    <w:p w:rsidR="0020303B" w:rsidRPr="00E325AC" w:rsidRDefault="0020303B" w:rsidP="008471A5">
      <w:pPr>
        <w:ind w:firstLineChars="196" w:firstLine="551"/>
        <w:rPr>
          <w:szCs w:val="28"/>
        </w:rPr>
      </w:pPr>
      <w:r w:rsidRPr="00E325AC">
        <w:rPr>
          <w:rFonts w:hint="eastAsia"/>
          <w:b/>
          <w:szCs w:val="28"/>
        </w:rPr>
        <w:t>2</w:t>
      </w:r>
      <w:r w:rsidRPr="00E325AC">
        <w:rPr>
          <w:rFonts w:hint="eastAsia"/>
          <w:szCs w:val="28"/>
        </w:rPr>
        <w:t>石材面板连接件的数量由分析和测试确定，每个面板应至少为两个。可依据</w:t>
      </w:r>
      <w:r w:rsidRPr="00E325AC">
        <w:rPr>
          <w:szCs w:val="28"/>
        </w:rPr>
        <w:t>GB/T 9966.7</w:t>
      </w:r>
      <w:r w:rsidRPr="00E325AC">
        <w:rPr>
          <w:rFonts w:hint="eastAsia"/>
          <w:szCs w:val="28"/>
        </w:rPr>
        <w:t>《天然饰面石材试验方法第</w:t>
      </w:r>
      <w:r w:rsidRPr="00E325AC">
        <w:rPr>
          <w:rFonts w:hint="eastAsia"/>
          <w:szCs w:val="28"/>
        </w:rPr>
        <w:t>7</w:t>
      </w:r>
      <w:r w:rsidRPr="00E325AC">
        <w:rPr>
          <w:rFonts w:hint="eastAsia"/>
          <w:szCs w:val="28"/>
        </w:rPr>
        <w:t>部分：检测板材挂件组合单元挂装强度试验方法》中规定的石材面板连接</w:t>
      </w:r>
      <w:r w:rsidRPr="00E325AC">
        <w:rPr>
          <w:szCs w:val="28"/>
        </w:rPr>
        <w:t>强度试验</w:t>
      </w:r>
      <w:r w:rsidRPr="00E325AC">
        <w:rPr>
          <w:rFonts w:hint="eastAsia"/>
          <w:szCs w:val="28"/>
        </w:rPr>
        <w:t>检测</w:t>
      </w:r>
      <w:r w:rsidRPr="00E325AC">
        <w:rPr>
          <w:szCs w:val="28"/>
        </w:rPr>
        <w:t>方法，</w:t>
      </w:r>
      <w:r w:rsidRPr="00E325AC">
        <w:rPr>
          <w:rFonts w:hint="eastAsia"/>
          <w:szCs w:val="28"/>
        </w:rPr>
        <w:t>来确定所需的石材面板连接件数量。</w:t>
      </w:r>
    </w:p>
    <w:p w:rsidR="0020303B" w:rsidRPr="00E325AC" w:rsidRDefault="0020303B" w:rsidP="008471A5">
      <w:pPr>
        <w:ind w:firstLineChars="196" w:firstLine="551"/>
        <w:rPr>
          <w:szCs w:val="28"/>
        </w:rPr>
      </w:pPr>
      <w:r w:rsidRPr="00E325AC">
        <w:rPr>
          <w:rFonts w:hint="eastAsia"/>
          <w:b/>
          <w:szCs w:val="28"/>
        </w:rPr>
        <w:t>3</w:t>
      </w:r>
      <w:r w:rsidRPr="00E325AC">
        <w:rPr>
          <w:rFonts w:hint="eastAsia"/>
          <w:szCs w:val="28"/>
        </w:rPr>
        <w:t>石材背面的锚固嵌入深度宜为</w:t>
      </w:r>
      <w:r w:rsidRPr="00E325AC">
        <w:rPr>
          <w:rFonts w:hint="eastAsia"/>
          <w:szCs w:val="28"/>
        </w:rPr>
        <w:t>19.1mm</w:t>
      </w:r>
      <w:r w:rsidRPr="00E325AC">
        <w:rPr>
          <w:rFonts w:hint="eastAsia"/>
          <w:szCs w:val="28"/>
        </w:rPr>
        <w:t>。在石材背面钻两个相对的孔，与背面平面成</w:t>
      </w:r>
      <w:r w:rsidRPr="00E325AC">
        <w:rPr>
          <w:rFonts w:hint="eastAsia"/>
          <w:szCs w:val="28"/>
        </w:rPr>
        <w:t>45</w:t>
      </w:r>
      <w:r w:rsidRPr="00E325AC">
        <w:rPr>
          <w:rFonts w:hint="eastAsia"/>
          <w:szCs w:val="28"/>
        </w:rPr>
        <w:t>°。</w:t>
      </w:r>
      <w:r w:rsidR="00F6394F" w:rsidRPr="00E325AC">
        <w:rPr>
          <w:rFonts w:hint="eastAsia"/>
          <w:szCs w:val="28"/>
        </w:rPr>
        <w:t>这些孔彼此成角度或者彼此远离，</w:t>
      </w:r>
      <w:r w:rsidRPr="00E325AC">
        <w:rPr>
          <w:rFonts w:hint="eastAsia"/>
          <w:szCs w:val="28"/>
        </w:rPr>
        <w:t>取决于</w:t>
      </w:r>
      <w:r w:rsidR="00F6394F" w:rsidRPr="00E325AC">
        <w:rPr>
          <w:rFonts w:hint="eastAsia"/>
          <w:szCs w:val="28"/>
        </w:rPr>
        <w:t>锚固</w:t>
      </w:r>
      <w:r w:rsidRPr="00E325AC">
        <w:rPr>
          <w:rFonts w:hint="eastAsia"/>
          <w:szCs w:val="28"/>
        </w:rPr>
        <w:t>构造。锚的直腿插入孔中，锚的形状用于保持腿接合。</w:t>
      </w:r>
      <w:proofErr w:type="gramStart"/>
      <w:r w:rsidRPr="00E325AC">
        <w:rPr>
          <w:rFonts w:hint="eastAsia"/>
          <w:szCs w:val="28"/>
        </w:rPr>
        <w:t>锚孔底部</w:t>
      </w:r>
      <w:proofErr w:type="gramEnd"/>
      <w:r w:rsidRPr="00E325AC">
        <w:rPr>
          <w:rFonts w:hint="eastAsia"/>
          <w:szCs w:val="28"/>
        </w:rPr>
        <w:t>与石材成品面之间的建议最小距离为</w:t>
      </w:r>
      <w:r w:rsidRPr="00E325AC">
        <w:rPr>
          <w:rFonts w:hint="eastAsia"/>
          <w:szCs w:val="28"/>
        </w:rPr>
        <w:t>9.5mm</w:t>
      </w:r>
      <w:r w:rsidRPr="00E325AC">
        <w:rPr>
          <w:rFonts w:hint="eastAsia"/>
          <w:szCs w:val="28"/>
        </w:rPr>
        <w:t>。</w:t>
      </w:r>
    </w:p>
    <w:p w:rsidR="0020303B" w:rsidRPr="00E325AC" w:rsidRDefault="0020303B" w:rsidP="008471A5">
      <w:pPr>
        <w:ind w:firstLineChars="196" w:firstLine="551"/>
        <w:rPr>
          <w:szCs w:val="28"/>
        </w:rPr>
      </w:pPr>
      <w:r w:rsidRPr="00E325AC">
        <w:rPr>
          <w:rFonts w:hint="eastAsia"/>
          <w:b/>
          <w:szCs w:val="28"/>
        </w:rPr>
        <w:t>4</w:t>
      </w:r>
      <w:r w:rsidRPr="00E325AC">
        <w:rPr>
          <w:rFonts w:hint="eastAsia"/>
          <w:szCs w:val="28"/>
        </w:rPr>
        <w:t>销钉直径不宜</w:t>
      </w:r>
      <w:r w:rsidRPr="00E325AC">
        <w:rPr>
          <w:szCs w:val="28"/>
        </w:rPr>
        <w:t>小于</w:t>
      </w:r>
      <w:r w:rsidRPr="00E325AC">
        <w:rPr>
          <w:rFonts w:hint="eastAsia"/>
          <w:szCs w:val="28"/>
        </w:rPr>
        <w:t>4.8mm</w:t>
      </w:r>
      <w:r w:rsidRPr="00E325AC">
        <w:rPr>
          <w:rFonts w:hint="eastAsia"/>
          <w:szCs w:val="28"/>
        </w:rPr>
        <w:t>。销钉嵌入预制混凝土应不小于</w:t>
      </w:r>
      <w:r w:rsidRPr="00E325AC">
        <w:rPr>
          <w:rFonts w:hint="eastAsia"/>
          <w:szCs w:val="28"/>
        </w:rPr>
        <w:t>64mm</w:t>
      </w:r>
      <w:r w:rsidRPr="00E325AC">
        <w:rPr>
          <w:rFonts w:hint="eastAsia"/>
          <w:szCs w:val="28"/>
        </w:rPr>
        <w:t>。销钉应至少嵌入石材厚度的</w:t>
      </w:r>
      <w:r w:rsidRPr="00E325AC">
        <w:rPr>
          <w:rFonts w:hint="eastAsia"/>
          <w:szCs w:val="28"/>
        </w:rPr>
        <w:t>2</w:t>
      </w:r>
      <w:r w:rsidRPr="00E325AC">
        <w:rPr>
          <w:szCs w:val="28"/>
        </w:rPr>
        <w:t>/3</w:t>
      </w:r>
      <w:r w:rsidRPr="00E325AC">
        <w:rPr>
          <w:rFonts w:hint="eastAsia"/>
          <w:szCs w:val="28"/>
        </w:rPr>
        <w:t>。</w:t>
      </w:r>
    </w:p>
    <w:p w:rsidR="0020303B" w:rsidRPr="00E325AC" w:rsidRDefault="0020303B" w:rsidP="008471A5">
      <w:pPr>
        <w:ind w:firstLineChars="196" w:firstLine="551"/>
        <w:rPr>
          <w:szCs w:val="28"/>
        </w:rPr>
      </w:pPr>
      <w:r w:rsidRPr="00E325AC">
        <w:rPr>
          <w:rFonts w:hint="eastAsia"/>
          <w:b/>
          <w:szCs w:val="28"/>
        </w:rPr>
        <w:t>5</w:t>
      </w:r>
      <w:r w:rsidRPr="00E325AC">
        <w:rPr>
          <w:rFonts w:hint="eastAsia"/>
          <w:szCs w:val="28"/>
        </w:rPr>
        <w:t>预制板刚度必须比石板大，使得相同的载荷条件下变形小于石板。</w:t>
      </w:r>
    </w:p>
    <w:p w:rsidR="0020303B" w:rsidRPr="00E325AC" w:rsidRDefault="0020303B" w:rsidP="008471A5">
      <w:pPr>
        <w:ind w:firstLineChars="196" w:firstLine="551"/>
        <w:rPr>
          <w:szCs w:val="28"/>
        </w:rPr>
      </w:pPr>
      <w:r w:rsidRPr="00E325AC">
        <w:rPr>
          <w:rFonts w:hint="eastAsia"/>
          <w:b/>
          <w:szCs w:val="28"/>
        </w:rPr>
        <w:t>6</w:t>
      </w:r>
      <w:r w:rsidRPr="00E325AC">
        <w:rPr>
          <w:rFonts w:hint="eastAsia"/>
          <w:szCs w:val="28"/>
        </w:rPr>
        <w:t>应在石材面板和预制支撑</w:t>
      </w:r>
      <w:proofErr w:type="gramStart"/>
      <w:r w:rsidRPr="00E325AC">
        <w:rPr>
          <w:rFonts w:hint="eastAsia"/>
          <w:szCs w:val="28"/>
        </w:rPr>
        <w:t>件之间</w:t>
      </w:r>
      <w:proofErr w:type="gramEnd"/>
      <w:r w:rsidRPr="00E325AC">
        <w:rPr>
          <w:rFonts w:hint="eastAsia"/>
          <w:szCs w:val="28"/>
        </w:rPr>
        <w:t>设置垫层。</w:t>
      </w:r>
    </w:p>
    <w:p w:rsidR="0020303B" w:rsidRPr="00E325AC" w:rsidRDefault="0020303B" w:rsidP="008471A5">
      <w:pPr>
        <w:ind w:firstLineChars="196" w:firstLine="551"/>
        <w:rPr>
          <w:szCs w:val="28"/>
        </w:rPr>
      </w:pPr>
      <w:r w:rsidRPr="00E325AC">
        <w:rPr>
          <w:rFonts w:hint="eastAsia"/>
          <w:b/>
          <w:szCs w:val="28"/>
        </w:rPr>
        <w:t>7</w:t>
      </w:r>
      <w:r w:rsidRPr="00E325AC">
        <w:rPr>
          <w:rFonts w:hint="eastAsia"/>
          <w:szCs w:val="28"/>
        </w:rPr>
        <w:t>当面</w:t>
      </w:r>
      <w:proofErr w:type="gramStart"/>
      <w:r w:rsidRPr="00E325AC">
        <w:rPr>
          <w:rFonts w:hint="eastAsia"/>
          <w:szCs w:val="28"/>
        </w:rPr>
        <w:t>板处于</w:t>
      </w:r>
      <w:proofErr w:type="gramEnd"/>
      <w:r w:rsidRPr="00E325AC">
        <w:rPr>
          <w:rFonts w:hint="eastAsia"/>
          <w:szCs w:val="28"/>
        </w:rPr>
        <w:t>最终安装位置时，石材面板连接件应在</w:t>
      </w:r>
      <w:r w:rsidRPr="00E325AC">
        <w:rPr>
          <w:szCs w:val="28"/>
        </w:rPr>
        <w:t>30</w:t>
      </w:r>
      <w:r w:rsidRPr="00E325AC">
        <w:rPr>
          <w:rFonts w:hint="eastAsia"/>
          <w:szCs w:val="28"/>
        </w:rPr>
        <w:t>°和</w:t>
      </w:r>
      <w:r w:rsidRPr="00E325AC">
        <w:rPr>
          <w:szCs w:val="28"/>
        </w:rPr>
        <w:t>45</w:t>
      </w:r>
      <w:r w:rsidRPr="00E325AC">
        <w:rPr>
          <w:rFonts w:hint="eastAsia"/>
          <w:szCs w:val="28"/>
        </w:rPr>
        <w:t>°之间倾斜进入石材背面，而不要指向下方。同一面板中的</w:t>
      </w:r>
      <w:proofErr w:type="gramStart"/>
      <w:r w:rsidRPr="00E325AC">
        <w:rPr>
          <w:rFonts w:hint="eastAsia"/>
          <w:szCs w:val="28"/>
        </w:rPr>
        <w:t>单独锚应指向</w:t>
      </w:r>
      <w:proofErr w:type="gramEnd"/>
      <w:r w:rsidRPr="00E325AC">
        <w:rPr>
          <w:rFonts w:hint="eastAsia"/>
          <w:szCs w:val="28"/>
        </w:rPr>
        <w:t>相反方向，以将面板锁定在预制件上。尽可能</w:t>
      </w:r>
      <w:r w:rsidR="00F6394F" w:rsidRPr="00E325AC">
        <w:rPr>
          <w:rFonts w:hint="eastAsia"/>
          <w:szCs w:val="28"/>
        </w:rPr>
        <w:t>在</w:t>
      </w:r>
      <w:r w:rsidRPr="00E325AC">
        <w:rPr>
          <w:rFonts w:hint="eastAsia"/>
          <w:szCs w:val="28"/>
        </w:rPr>
        <w:t>垂直于重力</w:t>
      </w:r>
      <w:r w:rsidR="00B306D5" w:rsidRPr="00E325AC">
        <w:rPr>
          <w:rFonts w:hint="eastAsia"/>
          <w:szCs w:val="28"/>
        </w:rPr>
        <w:t>荷载</w:t>
      </w:r>
      <w:r w:rsidR="00F6394F" w:rsidRPr="00E325AC">
        <w:rPr>
          <w:rFonts w:hint="eastAsia"/>
          <w:szCs w:val="28"/>
        </w:rPr>
        <w:t>的</w:t>
      </w:r>
      <w:r w:rsidR="00F6394F" w:rsidRPr="00E325AC">
        <w:rPr>
          <w:szCs w:val="28"/>
        </w:rPr>
        <w:t>方向</w:t>
      </w:r>
      <w:r w:rsidR="00F6394F" w:rsidRPr="00E325AC">
        <w:rPr>
          <w:rFonts w:hint="eastAsia"/>
          <w:szCs w:val="28"/>
        </w:rPr>
        <w:t>来</w:t>
      </w:r>
      <w:r w:rsidRPr="00E325AC">
        <w:rPr>
          <w:rFonts w:hint="eastAsia"/>
          <w:szCs w:val="28"/>
        </w:rPr>
        <w:t>定位锚</w:t>
      </w:r>
      <w:r w:rsidR="00F6394F" w:rsidRPr="00E325AC">
        <w:rPr>
          <w:rFonts w:hint="eastAsia"/>
          <w:szCs w:val="28"/>
        </w:rPr>
        <w:t>点</w:t>
      </w:r>
      <w:r w:rsidRPr="00E325AC">
        <w:rPr>
          <w:rFonts w:hint="eastAsia"/>
          <w:szCs w:val="28"/>
        </w:rPr>
        <w:t>。在锚固拱腹石时应特别小心，以确保</w:t>
      </w:r>
      <w:proofErr w:type="gramStart"/>
      <w:r w:rsidRPr="00E325AC">
        <w:rPr>
          <w:rFonts w:hint="eastAsia"/>
          <w:szCs w:val="28"/>
        </w:rPr>
        <w:t>所有锚都张开</w:t>
      </w:r>
      <w:proofErr w:type="gramEnd"/>
      <w:r w:rsidRPr="00E325AC">
        <w:rPr>
          <w:rFonts w:hint="eastAsia"/>
          <w:szCs w:val="28"/>
        </w:rPr>
        <w:t>并有效抵抗垂直和侧向载荷。</w:t>
      </w:r>
    </w:p>
    <w:p w:rsidR="0020303B" w:rsidRPr="00E325AC" w:rsidRDefault="004C6692" w:rsidP="0083487F">
      <w:pPr>
        <w:widowControl/>
        <w:numPr>
          <w:ilvl w:val="3"/>
          <w:numId w:val="0"/>
        </w:numPr>
        <w:spacing w:beforeLines="50" w:afterLines="50"/>
        <w:outlineLvl w:val="4"/>
        <w:rPr>
          <w:rFonts w:ascii="黑体" w:eastAsia="黑体"/>
          <w:kern w:val="0"/>
          <w:szCs w:val="28"/>
        </w:rPr>
      </w:pPr>
      <w:r w:rsidRPr="00E325AC">
        <w:rPr>
          <w:rFonts w:ascii="宋体" w:hAnsi="宋体" w:hint="eastAsia"/>
          <w:b/>
          <w:kern w:val="0"/>
          <w:szCs w:val="28"/>
        </w:rPr>
        <w:t>7.4</w:t>
      </w:r>
      <w:r w:rsidR="0020303B" w:rsidRPr="00E325AC">
        <w:rPr>
          <w:rFonts w:ascii="宋体" w:hAnsi="宋体" w:hint="eastAsia"/>
          <w:b/>
          <w:kern w:val="0"/>
          <w:szCs w:val="28"/>
        </w:rPr>
        <w:t>.1</w:t>
      </w:r>
      <w:r w:rsidR="00853EB9" w:rsidRPr="00E325AC">
        <w:rPr>
          <w:rFonts w:ascii="宋体" w:hAnsi="宋体" w:hint="eastAsia"/>
          <w:b/>
          <w:kern w:val="0"/>
          <w:szCs w:val="28"/>
        </w:rPr>
        <w:t>6</w:t>
      </w:r>
      <w:r w:rsidR="0044096A" w:rsidRPr="00E325AC">
        <w:rPr>
          <w:rFonts w:ascii="宋体" w:hAnsi="宋体" w:hint="eastAsia"/>
          <w:b/>
          <w:kern w:val="0"/>
          <w:szCs w:val="28"/>
        </w:rPr>
        <w:t xml:space="preserve"> </w:t>
      </w:r>
      <w:r w:rsidR="0020303B" w:rsidRPr="00E325AC">
        <w:rPr>
          <w:rFonts w:asciiTheme="minorEastAsia" w:eastAsiaTheme="minorEastAsia" w:hAnsiTheme="minorEastAsia" w:hint="eastAsia"/>
          <w:kern w:val="0"/>
          <w:szCs w:val="28"/>
        </w:rPr>
        <w:t>石材面板的衬垫连接</w:t>
      </w:r>
      <w:r w:rsidR="00264F3A" w:rsidRPr="00E325AC">
        <w:rPr>
          <w:rFonts w:asciiTheme="minorEastAsia" w:eastAsiaTheme="minorEastAsia" w:hAnsiTheme="minorEastAsia" w:hint="eastAsia"/>
          <w:kern w:val="0"/>
          <w:szCs w:val="28"/>
        </w:rPr>
        <w:t>应满足下列要求：</w:t>
      </w:r>
    </w:p>
    <w:p w:rsidR="0020303B" w:rsidRPr="00E325AC" w:rsidRDefault="0020303B" w:rsidP="008471A5">
      <w:pPr>
        <w:ind w:firstLineChars="196" w:firstLine="551"/>
        <w:rPr>
          <w:szCs w:val="28"/>
        </w:rPr>
      </w:pPr>
      <w:r w:rsidRPr="00E325AC">
        <w:rPr>
          <w:rFonts w:hint="eastAsia"/>
          <w:b/>
          <w:szCs w:val="28"/>
        </w:rPr>
        <w:t>1</w:t>
      </w:r>
      <w:r w:rsidRPr="00E325AC">
        <w:rPr>
          <w:rFonts w:hint="eastAsia"/>
          <w:szCs w:val="28"/>
        </w:rPr>
        <w:t>衬垫是贴在石材面板背面的石块或金属片。它们的功能是将负载从石材面板转移到石材面板转接件。</w:t>
      </w:r>
    </w:p>
    <w:p w:rsidR="0020303B" w:rsidRPr="00E325AC" w:rsidRDefault="0020303B" w:rsidP="008471A5">
      <w:pPr>
        <w:ind w:firstLineChars="196" w:firstLine="551"/>
        <w:rPr>
          <w:szCs w:val="28"/>
        </w:rPr>
      </w:pPr>
      <w:r w:rsidRPr="00E325AC">
        <w:rPr>
          <w:rFonts w:hint="eastAsia"/>
          <w:b/>
          <w:szCs w:val="28"/>
        </w:rPr>
        <w:t>2</w:t>
      </w:r>
      <w:r w:rsidRPr="00E325AC">
        <w:rPr>
          <w:rFonts w:hint="eastAsia"/>
          <w:szCs w:val="28"/>
        </w:rPr>
        <w:t>衬垫和石材面板之间的连接是通过机械连接。粘合剂仅用于促进衬垫与石材的连接。机械连接应</w:t>
      </w:r>
      <w:proofErr w:type="gramStart"/>
      <w:r w:rsidRPr="00E325AC">
        <w:rPr>
          <w:rFonts w:hint="eastAsia"/>
          <w:szCs w:val="28"/>
        </w:rPr>
        <w:t>由衬管</w:t>
      </w:r>
      <w:proofErr w:type="gramEnd"/>
      <w:r w:rsidRPr="00E325AC">
        <w:rPr>
          <w:rFonts w:hint="eastAsia"/>
          <w:szCs w:val="28"/>
        </w:rPr>
        <w:t>和不锈钢紧固件组成，从衬垫背面向上和向下设置为</w:t>
      </w:r>
      <w:r w:rsidRPr="00E325AC">
        <w:rPr>
          <w:szCs w:val="28"/>
        </w:rPr>
        <w:t>30</w:t>
      </w:r>
      <w:r w:rsidRPr="00E325AC">
        <w:rPr>
          <w:rFonts w:hint="eastAsia"/>
          <w:szCs w:val="28"/>
        </w:rPr>
        <w:t>或</w:t>
      </w:r>
      <w:r w:rsidRPr="00E325AC">
        <w:rPr>
          <w:szCs w:val="28"/>
        </w:rPr>
        <w:t>450</w:t>
      </w:r>
      <w:r w:rsidRPr="00E325AC">
        <w:rPr>
          <w:rFonts w:hint="eastAsia"/>
          <w:szCs w:val="28"/>
        </w:rPr>
        <w:t>°角度。在衬垫粘合剂凝固后安装紧固件。衬垫可以切割为</w:t>
      </w:r>
      <w:r w:rsidRPr="00E325AC">
        <w:rPr>
          <w:szCs w:val="28"/>
        </w:rPr>
        <w:t>矩形切口</w:t>
      </w:r>
      <w:r w:rsidRPr="00E325AC">
        <w:rPr>
          <w:rFonts w:hint="eastAsia"/>
          <w:szCs w:val="28"/>
        </w:rPr>
        <w:t>，</w:t>
      </w:r>
      <w:r w:rsidRPr="00E325AC">
        <w:rPr>
          <w:szCs w:val="28"/>
        </w:rPr>
        <w:t>也</w:t>
      </w:r>
      <w:r w:rsidRPr="00E325AC">
        <w:rPr>
          <w:rFonts w:hint="eastAsia"/>
          <w:szCs w:val="28"/>
        </w:rPr>
        <w:t>可以</w:t>
      </w:r>
      <w:r w:rsidR="007F6773" w:rsidRPr="00E325AC">
        <w:rPr>
          <w:rFonts w:hint="eastAsia"/>
          <w:szCs w:val="28"/>
        </w:rPr>
        <w:t>切割</w:t>
      </w:r>
      <w:r w:rsidR="007F6773" w:rsidRPr="00E325AC">
        <w:rPr>
          <w:szCs w:val="28"/>
        </w:rPr>
        <w:t>成</w:t>
      </w:r>
      <w:r w:rsidRPr="00E325AC">
        <w:rPr>
          <w:rFonts w:hint="eastAsia"/>
          <w:szCs w:val="28"/>
        </w:rPr>
        <w:t>槽口</w:t>
      </w:r>
      <w:r w:rsidR="007F6773" w:rsidRPr="00E325AC">
        <w:rPr>
          <w:rFonts w:hint="eastAsia"/>
          <w:szCs w:val="28"/>
        </w:rPr>
        <w:t>形态</w:t>
      </w:r>
      <w:r w:rsidRPr="00E325AC">
        <w:rPr>
          <w:rFonts w:hint="eastAsia"/>
          <w:szCs w:val="28"/>
        </w:rPr>
        <w:t>，</w:t>
      </w:r>
      <w:r w:rsidRPr="00E325AC">
        <w:rPr>
          <w:szCs w:val="28"/>
        </w:rPr>
        <w:t>用</w:t>
      </w:r>
      <w:r w:rsidRPr="00E325AC">
        <w:rPr>
          <w:rFonts w:hint="eastAsia"/>
          <w:szCs w:val="28"/>
        </w:rPr>
        <w:t>以承接石材面板连接件。衬垫应由经验丰富的车间技师进行车间安装，最好采用受控检查。</w:t>
      </w:r>
    </w:p>
    <w:p w:rsidR="0020303B" w:rsidRPr="00E325AC" w:rsidRDefault="0020303B" w:rsidP="008471A5">
      <w:pPr>
        <w:ind w:firstLineChars="196" w:firstLine="551"/>
        <w:rPr>
          <w:szCs w:val="28"/>
        </w:rPr>
      </w:pPr>
      <w:r w:rsidRPr="00E325AC">
        <w:rPr>
          <w:rFonts w:hint="eastAsia"/>
          <w:b/>
          <w:szCs w:val="28"/>
        </w:rPr>
        <w:t>3</w:t>
      </w:r>
      <w:r w:rsidRPr="00E325AC">
        <w:rPr>
          <w:rFonts w:hint="eastAsia"/>
          <w:szCs w:val="28"/>
        </w:rPr>
        <w:t>紧固件应预先切割成设计长度，这样当完全插入设计的孔中时，它们的端部在衬垫的表面上是可见的</w:t>
      </w:r>
      <w:r w:rsidR="0076726D" w:rsidRPr="00E325AC">
        <w:rPr>
          <w:rFonts w:hint="eastAsia"/>
          <w:szCs w:val="28"/>
        </w:rPr>
        <w:t>,</w:t>
      </w:r>
      <w:r w:rsidR="0076726D" w:rsidRPr="00E325AC">
        <w:rPr>
          <w:rFonts w:hint="eastAsia"/>
          <w:szCs w:val="28"/>
        </w:rPr>
        <w:t>以</w:t>
      </w:r>
      <w:r w:rsidRPr="00E325AC">
        <w:rPr>
          <w:rFonts w:hint="eastAsia"/>
          <w:szCs w:val="28"/>
        </w:rPr>
        <w:t>验证紧固件是否就位并完全插入。</w:t>
      </w:r>
    </w:p>
    <w:p w:rsidR="0020303B" w:rsidRPr="00E325AC" w:rsidRDefault="00BD18E0" w:rsidP="0020303B">
      <w:pPr>
        <w:jc w:val="center"/>
        <w:rPr>
          <w:szCs w:val="28"/>
        </w:rPr>
      </w:pPr>
      <w:r w:rsidRPr="00E325AC">
        <w:rPr>
          <w:noProof/>
          <w:szCs w:val="28"/>
        </w:rPr>
        <w:drawing>
          <wp:inline distT="0" distB="0" distL="0" distR="0">
            <wp:extent cx="3111500" cy="2410460"/>
            <wp:effectExtent l="0" t="0" r="0" b="8890"/>
            <wp:docPr id="45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3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1500" cy="2410460"/>
                    </a:xfrm>
                    <a:prstGeom prst="rect">
                      <a:avLst/>
                    </a:prstGeom>
                    <a:noFill/>
                    <a:ln>
                      <a:noFill/>
                    </a:ln>
                  </pic:spPr>
                </pic:pic>
              </a:graphicData>
            </a:graphic>
          </wp:inline>
        </w:drawing>
      </w:r>
    </w:p>
    <w:p w:rsidR="0020303B" w:rsidRPr="00E325AC" w:rsidRDefault="0020303B" w:rsidP="007C694C">
      <w:pPr>
        <w:jc w:val="center"/>
        <w:rPr>
          <w:szCs w:val="28"/>
        </w:rPr>
      </w:pPr>
      <w:r w:rsidRPr="00E325AC">
        <w:rPr>
          <w:rFonts w:hint="eastAsia"/>
          <w:szCs w:val="28"/>
        </w:rPr>
        <w:t>图</w:t>
      </w:r>
      <w:r w:rsidR="004C6692" w:rsidRPr="00E325AC">
        <w:rPr>
          <w:rFonts w:ascii="宋体" w:hAnsi="宋体" w:hint="eastAsia"/>
          <w:kern w:val="0"/>
          <w:szCs w:val="28"/>
        </w:rPr>
        <w:t>7.4</w:t>
      </w:r>
      <w:r w:rsidRPr="00E325AC">
        <w:rPr>
          <w:rFonts w:ascii="宋体" w:hAnsi="宋体" w:hint="eastAsia"/>
          <w:kern w:val="0"/>
          <w:szCs w:val="28"/>
        </w:rPr>
        <w:t>.1</w:t>
      </w:r>
      <w:r w:rsidR="00853EB9" w:rsidRPr="00E325AC">
        <w:rPr>
          <w:rFonts w:ascii="宋体" w:hAnsi="宋体" w:hint="eastAsia"/>
          <w:kern w:val="0"/>
          <w:szCs w:val="28"/>
        </w:rPr>
        <w:t>6</w:t>
      </w:r>
      <w:r w:rsidRPr="00E325AC">
        <w:rPr>
          <w:rFonts w:ascii="宋体" w:hAnsi="宋体" w:hint="eastAsia"/>
          <w:kern w:val="0"/>
          <w:szCs w:val="28"/>
        </w:rPr>
        <w:t>-1</w:t>
      </w:r>
      <w:r w:rsidR="0044096A" w:rsidRPr="00E325AC">
        <w:rPr>
          <w:rFonts w:ascii="宋体" w:hAnsi="宋体" w:hint="eastAsia"/>
          <w:kern w:val="0"/>
          <w:szCs w:val="28"/>
        </w:rPr>
        <w:t xml:space="preserve"> </w:t>
      </w:r>
      <w:r w:rsidRPr="00E325AC">
        <w:rPr>
          <w:rFonts w:hint="eastAsia"/>
          <w:szCs w:val="28"/>
        </w:rPr>
        <w:t>石材面板的衬垫</w:t>
      </w:r>
    </w:p>
    <w:p w:rsidR="0020303B" w:rsidRPr="00E325AC" w:rsidRDefault="00BD18E0" w:rsidP="0020303B">
      <w:pPr>
        <w:jc w:val="center"/>
        <w:rPr>
          <w:szCs w:val="28"/>
        </w:rPr>
      </w:pPr>
      <w:r w:rsidRPr="00E325AC">
        <w:rPr>
          <w:noProof/>
          <w:szCs w:val="28"/>
        </w:rPr>
        <w:drawing>
          <wp:inline distT="0" distB="0" distL="0" distR="0">
            <wp:extent cx="2814320" cy="2410460"/>
            <wp:effectExtent l="0" t="0" r="5080" b="8890"/>
            <wp:docPr id="45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3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4320" cy="2410460"/>
                    </a:xfrm>
                    <a:prstGeom prst="rect">
                      <a:avLst/>
                    </a:prstGeom>
                    <a:noFill/>
                    <a:ln>
                      <a:noFill/>
                    </a:ln>
                  </pic:spPr>
                </pic:pic>
              </a:graphicData>
            </a:graphic>
          </wp:inline>
        </w:drawing>
      </w:r>
    </w:p>
    <w:p w:rsidR="0020303B" w:rsidRPr="00E325AC" w:rsidRDefault="0020303B" w:rsidP="0020303B">
      <w:pPr>
        <w:jc w:val="center"/>
        <w:rPr>
          <w:szCs w:val="28"/>
        </w:rPr>
      </w:pPr>
      <w:r w:rsidRPr="00E325AC">
        <w:rPr>
          <w:rFonts w:hint="eastAsia"/>
          <w:szCs w:val="28"/>
        </w:rPr>
        <w:t>图</w:t>
      </w:r>
      <w:r w:rsidR="004C6692" w:rsidRPr="00E325AC">
        <w:rPr>
          <w:rFonts w:ascii="宋体" w:hAnsi="宋体" w:hint="eastAsia"/>
          <w:kern w:val="0"/>
          <w:szCs w:val="28"/>
        </w:rPr>
        <w:t>7.4</w:t>
      </w:r>
      <w:r w:rsidRPr="00E325AC">
        <w:rPr>
          <w:rFonts w:ascii="宋体" w:hAnsi="宋体" w:hint="eastAsia"/>
          <w:kern w:val="0"/>
          <w:szCs w:val="28"/>
        </w:rPr>
        <w:t>.1</w:t>
      </w:r>
      <w:r w:rsidR="00853EB9" w:rsidRPr="00E325AC">
        <w:rPr>
          <w:rFonts w:ascii="宋体" w:hAnsi="宋体" w:hint="eastAsia"/>
          <w:kern w:val="0"/>
          <w:szCs w:val="28"/>
        </w:rPr>
        <w:t>6</w:t>
      </w:r>
      <w:r w:rsidRPr="00E325AC">
        <w:rPr>
          <w:rFonts w:ascii="宋体" w:hAnsi="宋体" w:hint="eastAsia"/>
          <w:kern w:val="0"/>
          <w:szCs w:val="28"/>
        </w:rPr>
        <w:t>-2</w:t>
      </w:r>
      <w:r w:rsidR="0044096A" w:rsidRPr="00E325AC">
        <w:rPr>
          <w:rFonts w:ascii="宋体" w:hAnsi="宋体" w:hint="eastAsia"/>
          <w:kern w:val="0"/>
          <w:szCs w:val="28"/>
        </w:rPr>
        <w:t xml:space="preserve"> </w:t>
      </w:r>
      <w:r w:rsidRPr="00E325AC">
        <w:rPr>
          <w:rFonts w:hint="eastAsia"/>
          <w:szCs w:val="28"/>
        </w:rPr>
        <w:t>石材面板的衬垫</w:t>
      </w:r>
    </w:p>
    <w:p w:rsidR="0020303B" w:rsidRPr="00E325AC" w:rsidRDefault="00BD18E0" w:rsidP="0020303B">
      <w:pPr>
        <w:jc w:val="center"/>
        <w:rPr>
          <w:szCs w:val="28"/>
        </w:rPr>
      </w:pPr>
      <w:r w:rsidRPr="00E325AC">
        <w:rPr>
          <w:noProof/>
          <w:szCs w:val="28"/>
        </w:rPr>
        <w:drawing>
          <wp:inline distT="0" distB="0" distL="0" distR="0">
            <wp:extent cx="3381153" cy="2110341"/>
            <wp:effectExtent l="19050" t="0" r="0" b="0"/>
            <wp:docPr id="45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3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86356" cy="2113588"/>
                    </a:xfrm>
                    <a:prstGeom prst="rect">
                      <a:avLst/>
                    </a:prstGeom>
                    <a:noFill/>
                    <a:ln>
                      <a:noFill/>
                    </a:ln>
                  </pic:spPr>
                </pic:pic>
              </a:graphicData>
            </a:graphic>
          </wp:inline>
        </w:drawing>
      </w:r>
    </w:p>
    <w:p w:rsidR="0020303B" w:rsidRPr="00E325AC" w:rsidRDefault="0020303B" w:rsidP="0020303B">
      <w:pPr>
        <w:jc w:val="center"/>
        <w:rPr>
          <w:szCs w:val="28"/>
        </w:rPr>
      </w:pPr>
      <w:r w:rsidRPr="00E325AC">
        <w:rPr>
          <w:rFonts w:hint="eastAsia"/>
          <w:szCs w:val="28"/>
        </w:rPr>
        <w:t>图</w:t>
      </w:r>
      <w:r w:rsidR="004C6692" w:rsidRPr="00E325AC">
        <w:rPr>
          <w:rFonts w:ascii="宋体" w:hAnsi="宋体" w:hint="eastAsia"/>
          <w:kern w:val="0"/>
          <w:szCs w:val="28"/>
        </w:rPr>
        <w:t>7.4</w:t>
      </w:r>
      <w:r w:rsidRPr="00E325AC">
        <w:rPr>
          <w:rFonts w:ascii="宋体" w:hAnsi="宋体" w:hint="eastAsia"/>
          <w:kern w:val="0"/>
          <w:szCs w:val="28"/>
        </w:rPr>
        <w:t>.1</w:t>
      </w:r>
      <w:r w:rsidR="00853EB9" w:rsidRPr="00E325AC">
        <w:rPr>
          <w:rFonts w:ascii="宋体" w:hAnsi="宋体" w:hint="eastAsia"/>
          <w:kern w:val="0"/>
          <w:szCs w:val="28"/>
        </w:rPr>
        <w:t>6</w:t>
      </w:r>
      <w:r w:rsidRPr="00E325AC">
        <w:rPr>
          <w:rFonts w:ascii="宋体" w:hAnsi="宋体" w:hint="eastAsia"/>
          <w:kern w:val="0"/>
          <w:szCs w:val="28"/>
        </w:rPr>
        <w:t>-3</w:t>
      </w:r>
      <w:r w:rsidR="0044096A" w:rsidRPr="00E325AC">
        <w:rPr>
          <w:rFonts w:ascii="宋体" w:hAnsi="宋体" w:hint="eastAsia"/>
          <w:kern w:val="0"/>
          <w:szCs w:val="28"/>
        </w:rPr>
        <w:t xml:space="preserve"> </w:t>
      </w:r>
      <w:r w:rsidRPr="00E325AC">
        <w:rPr>
          <w:rFonts w:hint="eastAsia"/>
          <w:szCs w:val="28"/>
        </w:rPr>
        <w:t>石材面板的衬垫</w:t>
      </w:r>
    </w:p>
    <w:p w:rsidR="001D3149" w:rsidRPr="00E325AC" w:rsidRDefault="004C6692" w:rsidP="00912C4D">
      <w:pPr>
        <w:pStyle w:val="2"/>
        <w:numPr>
          <w:ilvl w:val="0"/>
          <w:numId w:val="0"/>
        </w:numPr>
        <w:spacing w:line="360" w:lineRule="auto"/>
        <w:ind w:left="602"/>
        <w:rPr>
          <w:rFonts w:ascii="黑体" w:hAnsi="黑体"/>
          <w:b w:val="0"/>
          <w:sz w:val="30"/>
          <w:szCs w:val="30"/>
        </w:rPr>
      </w:pPr>
      <w:bookmarkStart w:id="134" w:name="_Toc17472944"/>
      <w:bookmarkStart w:id="135" w:name="_Toc17474050"/>
      <w:r w:rsidRPr="00E325AC">
        <w:rPr>
          <w:rFonts w:ascii="黑体" w:hAnsi="黑体" w:hint="eastAsia"/>
          <w:b w:val="0"/>
          <w:sz w:val="30"/>
          <w:szCs w:val="30"/>
        </w:rPr>
        <w:t>7.5</w:t>
      </w:r>
      <w:r w:rsidR="001D3149" w:rsidRPr="00E325AC">
        <w:rPr>
          <w:rFonts w:ascii="黑体" w:hAnsi="黑体" w:hint="eastAsia"/>
          <w:b w:val="0"/>
          <w:sz w:val="30"/>
          <w:szCs w:val="30"/>
        </w:rPr>
        <w:t xml:space="preserve">　陶板</w:t>
      </w:r>
      <w:bookmarkEnd w:id="134"/>
      <w:bookmarkEnd w:id="135"/>
    </w:p>
    <w:p w:rsidR="001D3149" w:rsidRPr="00E325AC" w:rsidRDefault="004C6692" w:rsidP="00AB5B9D">
      <w:pPr>
        <w:pStyle w:val="24"/>
        <w:ind w:firstLineChars="0" w:firstLine="0"/>
        <w:rPr>
          <w:sz w:val="28"/>
          <w:szCs w:val="28"/>
        </w:rPr>
      </w:pPr>
      <w:r w:rsidRPr="00E325AC">
        <w:rPr>
          <w:rFonts w:hint="eastAsia"/>
          <w:b/>
          <w:bCs/>
          <w:sz w:val="28"/>
          <w:szCs w:val="28"/>
        </w:rPr>
        <w:t>7.5</w:t>
      </w:r>
      <w:r w:rsidR="00AB5B9D" w:rsidRPr="00E325AC">
        <w:rPr>
          <w:rFonts w:hint="eastAsia"/>
          <w:b/>
          <w:bCs/>
          <w:sz w:val="28"/>
          <w:szCs w:val="28"/>
        </w:rPr>
        <w:t>.</w:t>
      </w:r>
      <w:r w:rsidR="00853EB9" w:rsidRPr="00E325AC">
        <w:rPr>
          <w:rFonts w:hint="eastAsia"/>
          <w:b/>
          <w:sz w:val="28"/>
          <w:szCs w:val="28"/>
        </w:rPr>
        <w:t>1</w:t>
      </w:r>
      <w:r w:rsidR="001D3149" w:rsidRPr="00E325AC">
        <w:rPr>
          <w:rFonts w:hint="eastAsia"/>
          <w:sz w:val="28"/>
          <w:szCs w:val="28"/>
        </w:rPr>
        <w:t xml:space="preserve">　</w:t>
      </w:r>
      <w:proofErr w:type="gramStart"/>
      <w:r w:rsidR="001D3149" w:rsidRPr="00E325AC">
        <w:rPr>
          <w:rFonts w:hint="eastAsia"/>
          <w:sz w:val="28"/>
          <w:szCs w:val="28"/>
        </w:rPr>
        <w:t>陶板幕墙</w:t>
      </w:r>
      <w:proofErr w:type="gramEnd"/>
      <w:r w:rsidR="001D3149" w:rsidRPr="00E325AC">
        <w:rPr>
          <w:rFonts w:hint="eastAsia"/>
          <w:sz w:val="28"/>
          <w:szCs w:val="28"/>
        </w:rPr>
        <w:t>宜采用开放式板缝</w:t>
      </w:r>
      <w:r w:rsidR="00AB5B9D" w:rsidRPr="00E325AC">
        <w:rPr>
          <w:rFonts w:hint="eastAsia"/>
          <w:sz w:val="28"/>
          <w:szCs w:val="28"/>
        </w:rPr>
        <w:t>。</w:t>
      </w:r>
    </w:p>
    <w:p w:rsidR="001D3149" w:rsidRPr="00E325AC" w:rsidRDefault="004C6692" w:rsidP="00AB5B9D">
      <w:pPr>
        <w:pStyle w:val="24"/>
        <w:ind w:firstLineChars="0" w:firstLine="0"/>
        <w:rPr>
          <w:sz w:val="28"/>
          <w:szCs w:val="28"/>
        </w:rPr>
      </w:pPr>
      <w:r w:rsidRPr="00E325AC">
        <w:rPr>
          <w:rFonts w:hint="eastAsia"/>
          <w:b/>
          <w:bCs/>
          <w:sz w:val="28"/>
          <w:szCs w:val="28"/>
        </w:rPr>
        <w:t>7.5</w:t>
      </w:r>
      <w:r w:rsidR="00AB5B9D" w:rsidRPr="00E325AC">
        <w:rPr>
          <w:rFonts w:hint="eastAsia"/>
          <w:b/>
          <w:bCs/>
          <w:sz w:val="28"/>
          <w:szCs w:val="28"/>
        </w:rPr>
        <w:t>.</w:t>
      </w:r>
      <w:r w:rsidR="00853EB9" w:rsidRPr="00E325AC">
        <w:rPr>
          <w:rFonts w:hint="eastAsia"/>
          <w:b/>
          <w:sz w:val="28"/>
          <w:szCs w:val="28"/>
        </w:rPr>
        <w:t>2</w:t>
      </w:r>
      <w:r w:rsidR="001D3149" w:rsidRPr="00E325AC">
        <w:rPr>
          <w:rFonts w:hint="eastAsia"/>
          <w:sz w:val="28"/>
          <w:szCs w:val="28"/>
        </w:rPr>
        <w:t xml:space="preserve">　</w:t>
      </w:r>
      <w:proofErr w:type="gramStart"/>
      <w:r w:rsidR="001D3149" w:rsidRPr="00E325AC">
        <w:rPr>
          <w:rFonts w:hint="eastAsia"/>
          <w:sz w:val="28"/>
          <w:szCs w:val="28"/>
        </w:rPr>
        <w:t>陶板可采用短挂件</w:t>
      </w:r>
      <w:proofErr w:type="gramEnd"/>
      <w:r w:rsidR="001D3149" w:rsidRPr="00E325AC">
        <w:rPr>
          <w:rFonts w:hint="eastAsia"/>
          <w:sz w:val="28"/>
          <w:szCs w:val="28"/>
        </w:rPr>
        <w:t>连接</w:t>
      </w:r>
      <w:r w:rsidR="00AB5B9D" w:rsidRPr="00E325AC">
        <w:rPr>
          <w:rFonts w:hint="eastAsia"/>
          <w:sz w:val="28"/>
          <w:szCs w:val="28"/>
        </w:rPr>
        <w:t>。</w:t>
      </w:r>
    </w:p>
    <w:p w:rsidR="001D3149" w:rsidRPr="00E325AC" w:rsidRDefault="004C6692" w:rsidP="00AB5B9D">
      <w:pPr>
        <w:pStyle w:val="24"/>
        <w:ind w:firstLineChars="0" w:firstLine="0"/>
        <w:rPr>
          <w:sz w:val="28"/>
          <w:szCs w:val="28"/>
        </w:rPr>
      </w:pPr>
      <w:r w:rsidRPr="00E325AC">
        <w:rPr>
          <w:rFonts w:hint="eastAsia"/>
          <w:b/>
          <w:bCs/>
          <w:sz w:val="28"/>
          <w:szCs w:val="28"/>
        </w:rPr>
        <w:t>7.5</w:t>
      </w:r>
      <w:r w:rsidR="00AB5B9D" w:rsidRPr="00E325AC">
        <w:rPr>
          <w:rFonts w:hint="eastAsia"/>
          <w:b/>
          <w:bCs/>
          <w:sz w:val="28"/>
          <w:szCs w:val="28"/>
        </w:rPr>
        <w:t>.</w:t>
      </w:r>
      <w:r w:rsidR="00853EB9" w:rsidRPr="00E325AC">
        <w:rPr>
          <w:rFonts w:hint="eastAsia"/>
          <w:b/>
          <w:sz w:val="28"/>
          <w:szCs w:val="28"/>
        </w:rPr>
        <w:t>3</w:t>
      </w:r>
      <w:r w:rsidR="001D3149" w:rsidRPr="00E325AC">
        <w:rPr>
          <w:rFonts w:hint="eastAsia"/>
          <w:sz w:val="28"/>
          <w:szCs w:val="28"/>
        </w:rPr>
        <w:t xml:space="preserve">　</w:t>
      </w:r>
      <w:proofErr w:type="gramStart"/>
      <w:r w:rsidR="001D3149" w:rsidRPr="00E325AC">
        <w:rPr>
          <w:rFonts w:hint="eastAsia"/>
          <w:sz w:val="28"/>
          <w:szCs w:val="28"/>
        </w:rPr>
        <w:t>陶板挂</w:t>
      </w:r>
      <w:proofErr w:type="gramEnd"/>
      <w:r w:rsidR="001D3149" w:rsidRPr="00E325AC">
        <w:rPr>
          <w:rFonts w:hint="eastAsia"/>
          <w:sz w:val="28"/>
          <w:szCs w:val="28"/>
        </w:rPr>
        <w:t>件与支承构件之间应采用不锈钢螺栓或</w:t>
      </w:r>
      <w:proofErr w:type="gramStart"/>
      <w:r w:rsidR="001D3149" w:rsidRPr="00E325AC">
        <w:rPr>
          <w:rFonts w:hint="eastAsia"/>
          <w:sz w:val="28"/>
          <w:szCs w:val="28"/>
        </w:rPr>
        <w:t>不锈钢自钻自攻螺钉</w:t>
      </w:r>
      <w:proofErr w:type="gramEnd"/>
      <w:r w:rsidR="001D3149" w:rsidRPr="00E325AC">
        <w:rPr>
          <w:rFonts w:hint="eastAsia"/>
          <w:sz w:val="28"/>
          <w:szCs w:val="28"/>
        </w:rPr>
        <w:t>连接。螺栓的螺纹规格不应小于</w:t>
      </w:r>
      <w:r w:rsidR="001D3149" w:rsidRPr="00E325AC">
        <w:rPr>
          <w:rFonts w:hint="eastAsia"/>
          <w:sz w:val="28"/>
          <w:szCs w:val="28"/>
        </w:rPr>
        <w:t>M6</w:t>
      </w:r>
      <w:r w:rsidR="001D3149" w:rsidRPr="00E325AC">
        <w:rPr>
          <w:rFonts w:hint="eastAsia"/>
          <w:sz w:val="28"/>
          <w:szCs w:val="28"/>
        </w:rPr>
        <w:t>，</w:t>
      </w:r>
      <w:proofErr w:type="gramStart"/>
      <w:r w:rsidR="001D3149" w:rsidRPr="00E325AC">
        <w:rPr>
          <w:rFonts w:hint="eastAsia"/>
          <w:sz w:val="28"/>
          <w:szCs w:val="28"/>
        </w:rPr>
        <w:t>自钻自攻螺钉</w:t>
      </w:r>
      <w:proofErr w:type="gramEnd"/>
      <w:r w:rsidR="001D3149" w:rsidRPr="00E325AC">
        <w:rPr>
          <w:rFonts w:hint="eastAsia"/>
          <w:sz w:val="28"/>
          <w:szCs w:val="28"/>
        </w:rPr>
        <w:t>的螺纹规格不应小于</w:t>
      </w:r>
      <w:r w:rsidR="001D3149" w:rsidRPr="00E325AC">
        <w:rPr>
          <w:rFonts w:hint="eastAsia"/>
          <w:sz w:val="28"/>
          <w:szCs w:val="28"/>
        </w:rPr>
        <w:t>ST5.5</w:t>
      </w:r>
      <w:r w:rsidR="001D3149" w:rsidRPr="00E325AC">
        <w:rPr>
          <w:rFonts w:hint="eastAsia"/>
          <w:sz w:val="28"/>
          <w:szCs w:val="28"/>
        </w:rPr>
        <w:t>并采取防松脱和滑移措施</w:t>
      </w:r>
      <w:r w:rsidR="00AB5B9D" w:rsidRPr="00E325AC">
        <w:rPr>
          <w:rFonts w:hint="eastAsia"/>
          <w:sz w:val="28"/>
          <w:szCs w:val="28"/>
        </w:rPr>
        <w:t>。</w:t>
      </w:r>
    </w:p>
    <w:p w:rsidR="001D3149" w:rsidRPr="00E325AC" w:rsidRDefault="004C6692" w:rsidP="00AB5B9D">
      <w:pPr>
        <w:pStyle w:val="24"/>
        <w:ind w:firstLineChars="0" w:firstLine="0"/>
        <w:rPr>
          <w:sz w:val="28"/>
          <w:szCs w:val="28"/>
        </w:rPr>
      </w:pPr>
      <w:r w:rsidRPr="00E325AC">
        <w:rPr>
          <w:rFonts w:hint="eastAsia"/>
          <w:b/>
          <w:bCs/>
          <w:sz w:val="28"/>
          <w:szCs w:val="28"/>
        </w:rPr>
        <w:t>7.5</w:t>
      </w:r>
      <w:r w:rsidR="00AB5B9D" w:rsidRPr="00E325AC">
        <w:rPr>
          <w:rFonts w:hint="eastAsia"/>
          <w:b/>
          <w:bCs/>
          <w:sz w:val="28"/>
          <w:szCs w:val="28"/>
        </w:rPr>
        <w:t>.</w:t>
      </w:r>
      <w:r w:rsidR="00853EB9" w:rsidRPr="00E325AC">
        <w:rPr>
          <w:rFonts w:hint="eastAsia"/>
          <w:b/>
          <w:sz w:val="28"/>
          <w:szCs w:val="28"/>
        </w:rPr>
        <w:t>4</w:t>
      </w:r>
      <w:r w:rsidR="001D3149" w:rsidRPr="00E325AC">
        <w:rPr>
          <w:rFonts w:hint="eastAsia"/>
          <w:sz w:val="28"/>
          <w:szCs w:val="28"/>
        </w:rPr>
        <w:t xml:space="preserve">　</w:t>
      </w:r>
      <w:proofErr w:type="gramStart"/>
      <w:r w:rsidR="001D3149" w:rsidRPr="00E325AC">
        <w:rPr>
          <w:rFonts w:hint="eastAsia"/>
          <w:sz w:val="28"/>
          <w:szCs w:val="28"/>
        </w:rPr>
        <w:t>陶板短挂</w:t>
      </w:r>
      <w:proofErr w:type="gramEnd"/>
      <w:r w:rsidR="001D3149" w:rsidRPr="00E325AC">
        <w:rPr>
          <w:rFonts w:hint="eastAsia"/>
          <w:sz w:val="28"/>
          <w:szCs w:val="28"/>
        </w:rPr>
        <w:t>件用不锈钢材料的截面厚度不宜小于</w:t>
      </w:r>
      <w:r w:rsidR="001D3149" w:rsidRPr="00E325AC">
        <w:rPr>
          <w:rFonts w:hint="eastAsia"/>
          <w:sz w:val="28"/>
          <w:szCs w:val="28"/>
        </w:rPr>
        <w:t>1.5mm</w:t>
      </w:r>
      <w:r w:rsidR="001D3149" w:rsidRPr="00E325AC">
        <w:rPr>
          <w:rFonts w:hint="eastAsia"/>
          <w:sz w:val="28"/>
          <w:szCs w:val="28"/>
        </w:rPr>
        <w:t>，铝合金型材的截面厚度不宜小于</w:t>
      </w:r>
      <w:r w:rsidR="001D3149" w:rsidRPr="00E325AC">
        <w:rPr>
          <w:rFonts w:hint="eastAsia"/>
          <w:sz w:val="28"/>
          <w:szCs w:val="28"/>
        </w:rPr>
        <w:t>2.0mm</w:t>
      </w:r>
      <w:r w:rsidR="001D3149" w:rsidRPr="00E325AC">
        <w:rPr>
          <w:rFonts w:hint="eastAsia"/>
          <w:sz w:val="28"/>
          <w:szCs w:val="28"/>
        </w:rPr>
        <w:t>；通长挂件用铝合金型材的截面厚度不宜小于</w:t>
      </w:r>
      <w:r w:rsidR="001D3149" w:rsidRPr="00E325AC">
        <w:rPr>
          <w:rFonts w:hint="eastAsia"/>
          <w:sz w:val="28"/>
          <w:szCs w:val="28"/>
        </w:rPr>
        <w:t>1.5mm</w:t>
      </w:r>
      <w:r w:rsidR="001D3149" w:rsidRPr="00E325AC">
        <w:rPr>
          <w:rFonts w:hint="eastAsia"/>
          <w:sz w:val="28"/>
          <w:szCs w:val="28"/>
        </w:rPr>
        <w:t>；定位弹簧片的截面厚度不宜小于</w:t>
      </w:r>
      <w:r w:rsidR="001D3149" w:rsidRPr="00E325AC">
        <w:rPr>
          <w:rFonts w:hint="eastAsia"/>
          <w:sz w:val="28"/>
          <w:szCs w:val="28"/>
        </w:rPr>
        <w:t>0.5mm</w:t>
      </w:r>
      <w:r w:rsidR="00AB5B9D" w:rsidRPr="00E325AC">
        <w:rPr>
          <w:rFonts w:hint="eastAsia"/>
          <w:sz w:val="28"/>
          <w:szCs w:val="28"/>
        </w:rPr>
        <w:t>。</w:t>
      </w:r>
    </w:p>
    <w:p w:rsidR="001D3149" w:rsidRPr="00E325AC" w:rsidRDefault="004C6692" w:rsidP="00AB5B9D">
      <w:pPr>
        <w:pStyle w:val="24"/>
        <w:ind w:firstLineChars="0" w:firstLine="0"/>
        <w:rPr>
          <w:sz w:val="28"/>
          <w:szCs w:val="28"/>
        </w:rPr>
      </w:pPr>
      <w:r w:rsidRPr="00E325AC">
        <w:rPr>
          <w:rFonts w:hint="eastAsia"/>
          <w:b/>
          <w:bCs/>
          <w:sz w:val="28"/>
          <w:szCs w:val="28"/>
        </w:rPr>
        <w:t>7.5</w:t>
      </w:r>
      <w:r w:rsidR="00AB5B9D" w:rsidRPr="00E325AC">
        <w:rPr>
          <w:rFonts w:hint="eastAsia"/>
          <w:b/>
          <w:bCs/>
          <w:sz w:val="28"/>
          <w:szCs w:val="28"/>
        </w:rPr>
        <w:t>.</w:t>
      </w:r>
      <w:r w:rsidR="00853EB9" w:rsidRPr="00E325AC">
        <w:rPr>
          <w:rFonts w:hint="eastAsia"/>
          <w:b/>
          <w:sz w:val="28"/>
          <w:szCs w:val="28"/>
        </w:rPr>
        <w:t>5</w:t>
      </w:r>
      <w:r w:rsidR="001D3149" w:rsidRPr="00E325AC">
        <w:rPr>
          <w:rFonts w:hint="eastAsia"/>
          <w:sz w:val="28"/>
          <w:szCs w:val="28"/>
        </w:rPr>
        <w:t xml:space="preserve">　挂件与陶板面板的连接构造设计应符合下列规定</w:t>
      </w:r>
      <w:r w:rsidR="007C694C" w:rsidRPr="00E325AC">
        <w:rPr>
          <w:rFonts w:hint="eastAsia"/>
          <w:sz w:val="28"/>
          <w:szCs w:val="28"/>
        </w:rPr>
        <w:t>：</w:t>
      </w:r>
    </w:p>
    <w:p w:rsidR="007C694C" w:rsidRPr="00E325AC" w:rsidRDefault="006F56DF" w:rsidP="006F56DF">
      <w:pPr>
        <w:ind w:firstLineChars="200" w:firstLine="562"/>
      </w:pPr>
      <w:r w:rsidRPr="00E325AC">
        <w:rPr>
          <w:rFonts w:hint="eastAsia"/>
          <w:b/>
        </w:rPr>
        <w:t>1</w:t>
      </w:r>
      <w:r w:rsidRPr="00E325AC">
        <w:rPr>
          <w:rFonts w:hint="eastAsia"/>
          <w:szCs w:val="28"/>
        </w:rPr>
        <w:t>挂件与面板的连接，不应使面板产生附加局部挤压应力和重力传递现象；</w:t>
      </w:r>
    </w:p>
    <w:p w:rsidR="007C694C" w:rsidRPr="00E325AC" w:rsidRDefault="006F56DF" w:rsidP="006F56DF">
      <w:pPr>
        <w:ind w:firstLineChars="200" w:firstLine="562"/>
        <w:rPr>
          <w:szCs w:val="28"/>
        </w:rPr>
      </w:pPr>
      <w:r w:rsidRPr="00E325AC">
        <w:rPr>
          <w:rFonts w:hint="eastAsia"/>
          <w:b/>
        </w:rPr>
        <w:t>2</w:t>
      </w:r>
      <w:r w:rsidRPr="00E325AC">
        <w:rPr>
          <w:rFonts w:hint="eastAsia"/>
          <w:szCs w:val="28"/>
        </w:rPr>
        <w:t>挂件为</w:t>
      </w:r>
      <w:r w:rsidRPr="00E325AC">
        <w:rPr>
          <w:rFonts w:hint="eastAsia"/>
          <w:szCs w:val="28"/>
        </w:rPr>
        <w:t>L</w:t>
      </w:r>
      <w:r w:rsidRPr="00E325AC">
        <w:rPr>
          <w:rFonts w:hint="eastAsia"/>
          <w:szCs w:val="28"/>
        </w:rPr>
        <w:t>形且全部采用挂装方式安装时，其自重宜</w:t>
      </w:r>
      <w:proofErr w:type="gramStart"/>
      <w:r w:rsidRPr="00E325AC">
        <w:rPr>
          <w:rFonts w:hint="eastAsia"/>
          <w:szCs w:val="28"/>
        </w:rPr>
        <w:t>由陶板下部</w:t>
      </w:r>
      <w:proofErr w:type="gramEnd"/>
      <w:r w:rsidRPr="00E325AC">
        <w:rPr>
          <w:rFonts w:hint="eastAsia"/>
          <w:szCs w:val="28"/>
        </w:rPr>
        <w:t>挂件的挂钩承受；</w:t>
      </w:r>
    </w:p>
    <w:p w:rsidR="006F56DF" w:rsidRPr="00E325AC" w:rsidRDefault="006F56DF" w:rsidP="006F56DF">
      <w:pPr>
        <w:ind w:firstLineChars="200" w:firstLine="562"/>
        <w:rPr>
          <w:szCs w:val="28"/>
        </w:rPr>
      </w:pPr>
      <w:r w:rsidRPr="00E325AC">
        <w:rPr>
          <w:rFonts w:hint="eastAsia"/>
          <w:b/>
          <w:szCs w:val="28"/>
        </w:rPr>
        <w:t>3</w:t>
      </w:r>
      <w:r w:rsidRPr="00E325AC">
        <w:rPr>
          <w:rFonts w:hint="eastAsia"/>
          <w:szCs w:val="28"/>
        </w:rPr>
        <w:t>上部采用插口式挂件，</w:t>
      </w:r>
      <w:proofErr w:type="gramStart"/>
      <w:r w:rsidRPr="00E325AC">
        <w:rPr>
          <w:rFonts w:hint="eastAsia"/>
          <w:szCs w:val="28"/>
        </w:rPr>
        <w:t>且陶板</w:t>
      </w:r>
      <w:proofErr w:type="gramEnd"/>
      <w:r w:rsidRPr="00E325AC">
        <w:rPr>
          <w:rFonts w:hint="eastAsia"/>
          <w:szCs w:val="28"/>
        </w:rPr>
        <w:t>自重由下部挂件承受时，应采取</w:t>
      </w:r>
      <w:proofErr w:type="gramStart"/>
      <w:r w:rsidRPr="00E325AC">
        <w:rPr>
          <w:rFonts w:hint="eastAsia"/>
          <w:szCs w:val="28"/>
        </w:rPr>
        <w:t>防陶板</w:t>
      </w:r>
      <w:proofErr w:type="gramEnd"/>
      <w:r w:rsidRPr="00E325AC">
        <w:rPr>
          <w:rFonts w:hint="eastAsia"/>
          <w:szCs w:val="28"/>
        </w:rPr>
        <w:t>断裂下坠措施，承重处挂件与</w:t>
      </w:r>
      <w:proofErr w:type="gramStart"/>
      <w:r w:rsidRPr="00E325AC">
        <w:rPr>
          <w:rFonts w:hint="eastAsia"/>
          <w:szCs w:val="28"/>
        </w:rPr>
        <w:t>陶板挂</w:t>
      </w:r>
      <w:proofErr w:type="gramEnd"/>
      <w:r w:rsidRPr="00E325AC">
        <w:rPr>
          <w:rFonts w:hint="eastAsia"/>
          <w:szCs w:val="28"/>
        </w:rPr>
        <w:t>槽内竖向的接触部位不应留有间隙；</w:t>
      </w:r>
    </w:p>
    <w:p w:rsidR="006F56DF" w:rsidRPr="00E325AC" w:rsidRDefault="006F56DF" w:rsidP="006F56DF">
      <w:pPr>
        <w:pStyle w:val="32"/>
        <w:ind w:leftChars="0" w:left="0" w:firstLineChars="196" w:firstLine="551"/>
        <w:rPr>
          <w:sz w:val="28"/>
          <w:szCs w:val="28"/>
        </w:rPr>
      </w:pPr>
      <w:r w:rsidRPr="00E325AC">
        <w:rPr>
          <w:rFonts w:hint="eastAsia"/>
          <w:b/>
          <w:sz w:val="28"/>
          <w:szCs w:val="28"/>
        </w:rPr>
        <w:t>4</w:t>
      </w:r>
      <w:r w:rsidRPr="00E325AC">
        <w:rPr>
          <w:rFonts w:hint="eastAsia"/>
          <w:sz w:val="28"/>
          <w:szCs w:val="28"/>
        </w:rPr>
        <w:t>挂件与</w:t>
      </w:r>
      <w:proofErr w:type="gramStart"/>
      <w:r w:rsidRPr="00E325AC">
        <w:rPr>
          <w:rFonts w:hint="eastAsia"/>
          <w:sz w:val="28"/>
          <w:szCs w:val="28"/>
        </w:rPr>
        <w:t>陶板挂</w:t>
      </w:r>
      <w:proofErr w:type="gramEnd"/>
      <w:r w:rsidRPr="00E325AC">
        <w:rPr>
          <w:rFonts w:hint="eastAsia"/>
          <w:sz w:val="28"/>
          <w:szCs w:val="28"/>
        </w:rPr>
        <w:t>槽前后之间的空隙宜填充聚氨酯密封胶或设置弹性垫片，</w:t>
      </w:r>
    </w:p>
    <w:p w:rsidR="006F56DF" w:rsidRPr="00E325AC" w:rsidRDefault="006F56DF" w:rsidP="006F56DF">
      <w:pPr>
        <w:pStyle w:val="32"/>
        <w:ind w:leftChars="0" w:left="0" w:firstLineChars="0" w:firstLine="0"/>
        <w:rPr>
          <w:sz w:val="28"/>
          <w:szCs w:val="28"/>
        </w:rPr>
      </w:pPr>
      <w:r w:rsidRPr="00E325AC">
        <w:rPr>
          <w:rFonts w:hint="eastAsia"/>
          <w:sz w:val="28"/>
          <w:szCs w:val="28"/>
        </w:rPr>
        <w:t>采用橡胶垫片时，其厚度不宜小于</w:t>
      </w:r>
      <w:r w:rsidRPr="00E325AC">
        <w:rPr>
          <w:rFonts w:hint="eastAsia"/>
          <w:sz w:val="28"/>
          <w:szCs w:val="28"/>
        </w:rPr>
        <w:t>1.0mm</w:t>
      </w:r>
      <w:r w:rsidRPr="00E325AC">
        <w:rPr>
          <w:rFonts w:hint="eastAsia"/>
          <w:sz w:val="28"/>
          <w:szCs w:val="28"/>
        </w:rPr>
        <w:t>；</w:t>
      </w:r>
    </w:p>
    <w:p w:rsidR="006F56DF" w:rsidRPr="00E325AC" w:rsidRDefault="006F56DF" w:rsidP="006F56DF">
      <w:pPr>
        <w:ind w:firstLineChars="200" w:firstLine="562"/>
        <w:rPr>
          <w:szCs w:val="28"/>
        </w:rPr>
      </w:pPr>
      <w:r w:rsidRPr="00E325AC">
        <w:rPr>
          <w:rFonts w:hint="eastAsia"/>
          <w:b/>
        </w:rPr>
        <w:t>5</w:t>
      </w:r>
      <w:r w:rsidRPr="00E325AC">
        <w:rPr>
          <w:rFonts w:hint="eastAsia"/>
          <w:szCs w:val="28"/>
        </w:rPr>
        <w:t>挂件</w:t>
      </w:r>
      <w:proofErr w:type="gramStart"/>
      <w:r w:rsidRPr="00E325AC">
        <w:rPr>
          <w:rFonts w:hint="eastAsia"/>
          <w:szCs w:val="28"/>
        </w:rPr>
        <w:t>插入陶板槽口</w:t>
      </w:r>
      <w:proofErr w:type="gramEnd"/>
      <w:r w:rsidRPr="00E325AC">
        <w:rPr>
          <w:rFonts w:hint="eastAsia"/>
          <w:szCs w:val="28"/>
        </w:rPr>
        <w:t>的深度不宜小于</w:t>
      </w:r>
      <w:r w:rsidRPr="00E325AC">
        <w:rPr>
          <w:rFonts w:hint="eastAsia"/>
          <w:szCs w:val="28"/>
        </w:rPr>
        <w:t>6mm</w:t>
      </w:r>
      <w:r w:rsidRPr="00E325AC">
        <w:rPr>
          <w:rFonts w:hint="eastAsia"/>
          <w:szCs w:val="28"/>
        </w:rPr>
        <w:t>；</w:t>
      </w:r>
      <w:proofErr w:type="gramStart"/>
      <w:r w:rsidRPr="00E325AC">
        <w:rPr>
          <w:rFonts w:hint="eastAsia"/>
          <w:szCs w:val="28"/>
        </w:rPr>
        <w:t>短挂件</w:t>
      </w:r>
      <w:proofErr w:type="gramEnd"/>
      <w:r w:rsidRPr="00E325AC">
        <w:rPr>
          <w:rFonts w:hint="eastAsia"/>
          <w:szCs w:val="28"/>
        </w:rPr>
        <w:t>中心线与面板边缘的距离宜为板长的</w:t>
      </w:r>
      <w:r w:rsidRPr="00E325AC">
        <w:rPr>
          <w:rFonts w:hint="eastAsia"/>
          <w:szCs w:val="28"/>
        </w:rPr>
        <w:t>1/5</w:t>
      </w:r>
      <w:r w:rsidRPr="00E325AC">
        <w:rPr>
          <w:rFonts w:hint="eastAsia"/>
          <w:szCs w:val="28"/>
        </w:rPr>
        <w:t>，且不宜小于</w:t>
      </w:r>
      <w:r w:rsidRPr="00E325AC">
        <w:rPr>
          <w:rFonts w:hint="eastAsia"/>
          <w:szCs w:val="28"/>
        </w:rPr>
        <w:t>50mm</w:t>
      </w:r>
      <w:r w:rsidRPr="00E325AC">
        <w:rPr>
          <w:rFonts w:hint="eastAsia"/>
          <w:szCs w:val="28"/>
        </w:rPr>
        <w:t>；</w:t>
      </w:r>
    </w:p>
    <w:p w:rsidR="006F56DF" w:rsidRPr="00E325AC" w:rsidRDefault="006F56DF" w:rsidP="006F56DF">
      <w:pPr>
        <w:ind w:firstLineChars="200" w:firstLine="562"/>
        <w:rPr>
          <w:szCs w:val="28"/>
        </w:rPr>
      </w:pPr>
      <w:r w:rsidRPr="00E325AC">
        <w:rPr>
          <w:rFonts w:hint="eastAsia"/>
          <w:b/>
          <w:szCs w:val="28"/>
        </w:rPr>
        <w:t>6</w:t>
      </w:r>
      <w:proofErr w:type="gramStart"/>
      <w:r w:rsidRPr="00E325AC">
        <w:rPr>
          <w:rFonts w:hint="eastAsia"/>
          <w:szCs w:val="28"/>
        </w:rPr>
        <w:t>陶板两端宜设置</w:t>
      </w:r>
      <w:proofErr w:type="gramEnd"/>
      <w:r w:rsidRPr="00E325AC">
        <w:rPr>
          <w:rFonts w:hint="eastAsia"/>
          <w:szCs w:val="28"/>
        </w:rPr>
        <w:t>定位弹性垫片；</w:t>
      </w:r>
    </w:p>
    <w:p w:rsidR="006F56DF" w:rsidRPr="00E325AC" w:rsidRDefault="006F56DF" w:rsidP="006F56DF">
      <w:pPr>
        <w:ind w:firstLineChars="200" w:firstLine="562"/>
        <w:rPr>
          <w:b/>
        </w:rPr>
      </w:pPr>
      <w:r w:rsidRPr="00E325AC">
        <w:rPr>
          <w:rFonts w:hint="eastAsia"/>
          <w:b/>
          <w:szCs w:val="28"/>
        </w:rPr>
        <w:t>7</w:t>
      </w:r>
      <w:proofErr w:type="gramStart"/>
      <w:r w:rsidRPr="00E325AC">
        <w:rPr>
          <w:rFonts w:hint="eastAsia"/>
          <w:szCs w:val="28"/>
        </w:rPr>
        <w:t>陶板与</w:t>
      </w:r>
      <w:proofErr w:type="gramEnd"/>
      <w:r w:rsidRPr="00E325AC">
        <w:rPr>
          <w:rFonts w:hint="eastAsia"/>
          <w:szCs w:val="28"/>
        </w:rPr>
        <w:t>支承构件采用镶嵌式挂件时，应防止挂件跳动、滑移。</w:t>
      </w:r>
    </w:p>
    <w:p w:rsidR="001D3149" w:rsidRPr="00E325AC" w:rsidRDefault="001D3149" w:rsidP="006F56DF">
      <w:pPr>
        <w:pStyle w:val="32"/>
        <w:ind w:leftChars="428" w:left="1678" w:firstLineChars="0"/>
        <w:rPr>
          <w:sz w:val="28"/>
          <w:szCs w:val="28"/>
        </w:rPr>
      </w:pPr>
    </w:p>
    <w:p w:rsidR="001D3149" w:rsidRPr="00E325AC" w:rsidRDefault="004C6692" w:rsidP="00AB5B9D">
      <w:pPr>
        <w:pStyle w:val="24"/>
        <w:ind w:firstLineChars="0" w:firstLine="0"/>
        <w:rPr>
          <w:sz w:val="28"/>
          <w:szCs w:val="28"/>
        </w:rPr>
      </w:pPr>
      <w:r w:rsidRPr="00E325AC">
        <w:rPr>
          <w:rFonts w:hint="eastAsia"/>
          <w:b/>
          <w:bCs/>
          <w:sz w:val="28"/>
          <w:szCs w:val="28"/>
        </w:rPr>
        <w:t>7.5</w:t>
      </w:r>
      <w:r w:rsidR="00AB5B9D" w:rsidRPr="00E325AC">
        <w:rPr>
          <w:rFonts w:hint="eastAsia"/>
          <w:b/>
          <w:bCs/>
          <w:sz w:val="28"/>
          <w:szCs w:val="28"/>
        </w:rPr>
        <w:t>.</w:t>
      </w:r>
      <w:r w:rsidR="00853EB9" w:rsidRPr="00E325AC">
        <w:rPr>
          <w:rFonts w:hint="eastAsia"/>
          <w:b/>
          <w:sz w:val="28"/>
          <w:szCs w:val="28"/>
        </w:rPr>
        <w:t>6</w:t>
      </w:r>
      <w:r w:rsidR="001D3149" w:rsidRPr="00E325AC">
        <w:rPr>
          <w:rFonts w:hint="eastAsia"/>
          <w:sz w:val="28"/>
          <w:szCs w:val="28"/>
        </w:rPr>
        <w:t xml:space="preserve">　</w:t>
      </w:r>
      <w:proofErr w:type="gramStart"/>
      <w:r w:rsidR="001D3149" w:rsidRPr="00E325AC">
        <w:rPr>
          <w:rFonts w:hint="eastAsia"/>
          <w:sz w:val="28"/>
          <w:szCs w:val="28"/>
        </w:rPr>
        <w:t>陶板为</w:t>
      </w:r>
      <w:proofErr w:type="gramEnd"/>
      <w:r w:rsidR="001D3149" w:rsidRPr="00E325AC">
        <w:rPr>
          <w:rFonts w:hint="eastAsia"/>
          <w:sz w:val="28"/>
          <w:szCs w:val="28"/>
        </w:rPr>
        <w:t>脆性材料，</w:t>
      </w:r>
      <w:proofErr w:type="gramStart"/>
      <w:r w:rsidR="001D3149" w:rsidRPr="00E325AC">
        <w:rPr>
          <w:rFonts w:hint="eastAsia"/>
          <w:sz w:val="28"/>
          <w:szCs w:val="28"/>
        </w:rPr>
        <w:t>当陶板</w:t>
      </w:r>
      <w:proofErr w:type="gramEnd"/>
      <w:r w:rsidR="001D3149" w:rsidRPr="00E325AC">
        <w:rPr>
          <w:rFonts w:hint="eastAsia"/>
          <w:sz w:val="28"/>
          <w:szCs w:val="28"/>
        </w:rPr>
        <w:t>安装有坠落风险时（外倾或水平悬挂），应采取穿通韧性材料等加固措施。</w:t>
      </w:r>
    </w:p>
    <w:p w:rsidR="001D3149" w:rsidRPr="00E325AC" w:rsidRDefault="004C6692" w:rsidP="001D3149">
      <w:pPr>
        <w:spacing w:before="156" w:after="156"/>
        <w:rPr>
          <w:b/>
          <w:szCs w:val="28"/>
        </w:rPr>
      </w:pPr>
      <w:r w:rsidRPr="00E325AC">
        <w:rPr>
          <w:rFonts w:hint="eastAsia"/>
          <w:b/>
          <w:bCs/>
          <w:szCs w:val="28"/>
        </w:rPr>
        <w:t>7.5</w:t>
      </w:r>
      <w:r w:rsidR="001D3149" w:rsidRPr="00E325AC">
        <w:rPr>
          <w:rFonts w:hint="eastAsia"/>
          <w:b/>
          <w:bCs/>
          <w:szCs w:val="28"/>
        </w:rPr>
        <w:t>.</w:t>
      </w:r>
      <w:r w:rsidR="00853EB9" w:rsidRPr="00E325AC">
        <w:rPr>
          <w:rFonts w:hint="eastAsia"/>
          <w:b/>
          <w:bCs/>
          <w:szCs w:val="28"/>
        </w:rPr>
        <w:t>7</w:t>
      </w:r>
      <w:r w:rsidR="001D3149" w:rsidRPr="00E325AC">
        <w:rPr>
          <w:rFonts w:hint="eastAsia"/>
          <w:szCs w:val="28"/>
        </w:rPr>
        <w:t xml:space="preserve">　面板计算</w:t>
      </w:r>
      <w:r w:rsidR="00DF1205" w:rsidRPr="00E325AC">
        <w:rPr>
          <w:rFonts w:asciiTheme="minorEastAsia" w:eastAsiaTheme="minorEastAsia" w:hAnsiTheme="minorEastAsia" w:hint="eastAsia"/>
          <w:kern w:val="0"/>
          <w:szCs w:val="28"/>
        </w:rPr>
        <w:t>应满足下列要求：</w:t>
      </w:r>
    </w:p>
    <w:p w:rsidR="001D3149" w:rsidRPr="00E325AC" w:rsidRDefault="001D3149" w:rsidP="006F56DF">
      <w:pPr>
        <w:pStyle w:val="24"/>
        <w:ind w:firstLine="562"/>
        <w:rPr>
          <w:sz w:val="28"/>
          <w:szCs w:val="28"/>
        </w:rPr>
      </w:pPr>
      <w:r w:rsidRPr="00E325AC">
        <w:rPr>
          <w:rFonts w:hint="eastAsia"/>
          <w:b/>
          <w:sz w:val="28"/>
          <w:szCs w:val="28"/>
        </w:rPr>
        <w:t>1</w:t>
      </w:r>
      <w:r w:rsidRPr="00E325AC">
        <w:rPr>
          <w:rFonts w:hint="eastAsia"/>
          <w:sz w:val="28"/>
          <w:szCs w:val="28"/>
        </w:rPr>
        <w:t xml:space="preserve">　</w:t>
      </w:r>
      <w:proofErr w:type="gramStart"/>
      <w:r w:rsidRPr="00E325AC">
        <w:rPr>
          <w:rFonts w:hint="eastAsia"/>
          <w:sz w:val="28"/>
          <w:szCs w:val="28"/>
        </w:rPr>
        <w:t>空心陶板的</w:t>
      </w:r>
      <w:proofErr w:type="gramEnd"/>
      <w:r w:rsidRPr="00E325AC">
        <w:rPr>
          <w:rFonts w:hint="eastAsia"/>
          <w:sz w:val="28"/>
          <w:szCs w:val="28"/>
        </w:rPr>
        <w:t>最大弯曲应力标准值宜采用有限元方法分析计算，也可通过均布静态荷载弯曲试验确定</w:t>
      </w:r>
      <w:proofErr w:type="gramStart"/>
      <w:r w:rsidRPr="00E325AC">
        <w:rPr>
          <w:rFonts w:hint="eastAsia"/>
          <w:sz w:val="28"/>
          <w:szCs w:val="28"/>
        </w:rPr>
        <w:t>其受弯承载能力</w:t>
      </w:r>
      <w:proofErr w:type="gramEnd"/>
      <w:r w:rsidRPr="00E325AC">
        <w:rPr>
          <w:rFonts w:hint="eastAsia"/>
          <w:sz w:val="28"/>
          <w:szCs w:val="28"/>
        </w:rPr>
        <w:t>，并应符合下式规定：</w:t>
      </w:r>
    </w:p>
    <w:p w:rsidR="001D3149" w:rsidRPr="00E325AC" w:rsidRDefault="001D3149" w:rsidP="00AB5B9D">
      <w:pPr>
        <w:pStyle w:val="24"/>
        <w:ind w:firstLineChars="1300" w:firstLine="3640"/>
        <w:rPr>
          <w:sz w:val="28"/>
          <w:szCs w:val="28"/>
        </w:rPr>
      </w:pPr>
      <w:r w:rsidRPr="00E325AC">
        <w:rPr>
          <w:rFonts w:hint="eastAsia"/>
          <w:sz w:val="28"/>
          <w:szCs w:val="28"/>
        </w:rPr>
        <w:object w:dxaOrig="621" w:dyaOrig="661">
          <v:shape id="_x0000_i1171" type="#_x0000_t75" style="width:51.05pt;height:36pt" o:ole="">
            <v:imagedata r:id="rId379" o:title=""/>
          </v:shape>
          <o:OLEObject Type="Embed" ProgID="Equation.3" ShapeID="_x0000_i1171" DrawAspect="Content" ObjectID="_1630338547" r:id="rId380"/>
        </w:object>
      </w:r>
      <w:r w:rsidR="0044096A" w:rsidRPr="00E325AC">
        <w:rPr>
          <w:rFonts w:hint="eastAsia"/>
          <w:sz w:val="28"/>
          <w:szCs w:val="28"/>
        </w:rPr>
        <w:t xml:space="preserve">                        </w:t>
      </w:r>
      <w:r w:rsidRPr="00E325AC">
        <w:rPr>
          <w:rFonts w:hint="eastAsia"/>
          <w:sz w:val="28"/>
          <w:szCs w:val="28"/>
        </w:rPr>
        <w:t>（</w:t>
      </w:r>
      <w:r w:rsidR="004C6692" w:rsidRPr="00E325AC">
        <w:rPr>
          <w:rFonts w:hint="eastAsia"/>
          <w:b/>
          <w:bCs/>
          <w:sz w:val="28"/>
          <w:szCs w:val="28"/>
        </w:rPr>
        <w:t>7.5</w:t>
      </w:r>
      <w:r w:rsidR="00AB5B9D" w:rsidRPr="00E325AC">
        <w:rPr>
          <w:rFonts w:hint="eastAsia"/>
          <w:b/>
          <w:bCs/>
          <w:sz w:val="28"/>
          <w:szCs w:val="28"/>
        </w:rPr>
        <w:t>.</w:t>
      </w:r>
      <w:r w:rsidR="00853EB9" w:rsidRPr="00E325AC">
        <w:rPr>
          <w:rFonts w:hint="eastAsia"/>
          <w:b/>
          <w:bCs/>
          <w:sz w:val="28"/>
          <w:szCs w:val="28"/>
        </w:rPr>
        <w:t>7</w:t>
      </w:r>
      <w:r w:rsidRPr="00E325AC">
        <w:rPr>
          <w:rFonts w:hint="eastAsia"/>
          <w:sz w:val="28"/>
          <w:szCs w:val="28"/>
        </w:rPr>
        <w:t>）</w:t>
      </w:r>
    </w:p>
    <w:p w:rsidR="001D3149" w:rsidRPr="00E325AC" w:rsidRDefault="001D3149" w:rsidP="00614311">
      <w:pPr>
        <w:pStyle w:val="24"/>
        <w:ind w:firstLine="560"/>
        <w:rPr>
          <w:sz w:val="28"/>
          <w:szCs w:val="28"/>
        </w:rPr>
      </w:pPr>
      <w:r w:rsidRPr="00E325AC">
        <w:rPr>
          <w:rFonts w:hint="eastAsia"/>
          <w:sz w:val="28"/>
          <w:szCs w:val="28"/>
        </w:rPr>
        <w:t>式中：</w:t>
      </w:r>
      <w:r w:rsidRPr="00E325AC">
        <w:rPr>
          <w:rFonts w:hint="eastAsia"/>
          <w:sz w:val="28"/>
          <w:szCs w:val="28"/>
        </w:rPr>
        <w:t>Q</w:t>
      </w:r>
      <w:r w:rsidR="00664D34" w:rsidRPr="00E325AC">
        <w:rPr>
          <w:rFonts w:eastAsia="黑体"/>
          <w:szCs w:val="28"/>
        </w:rPr>
        <w:t>——</w:t>
      </w:r>
      <w:r w:rsidRPr="00E325AC">
        <w:rPr>
          <w:rFonts w:hint="eastAsia"/>
          <w:sz w:val="28"/>
          <w:szCs w:val="28"/>
        </w:rPr>
        <w:t>空心</w:t>
      </w:r>
      <w:proofErr w:type="gramStart"/>
      <w:r w:rsidRPr="00E325AC">
        <w:rPr>
          <w:rFonts w:hint="eastAsia"/>
          <w:sz w:val="28"/>
          <w:szCs w:val="28"/>
        </w:rPr>
        <w:t>陶板均</w:t>
      </w:r>
      <w:proofErr w:type="gramEnd"/>
      <w:r w:rsidRPr="00E325AC">
        <w:rPr>
          <w:rFonts w:hint="eastAsia"/>
          <w:sz w:val="28"/>
          <w:szCs w:val="28"/>
        </w:rPr>
        <w:t>布静态荷载弯曲试验的最小破坏荷载（</w:t>
      </w:r>
      <w:r w:rsidRPr="00E325AC">
        <w:rPr>
          <w:rFonts w:hint="eastAsia"/>
          <w:sz w:val="28"/>
          <w:szCs w:val="28"/>
        </w:rPr>
        <w:t>N/mm</w:t>
      </w:r>
      <w:r w:rsidRPr="00E325AC">
        <w:rPr>
          <w:sz w:val="28"/>
          <w:szCs w:val="28"/>
          <w:vertAlign w:val="superscript"/>
        </w:rPr>
        <w:t>2</w:t>
      </w:r>
      <w:r w:rsidRPr="00E325AC">
        <w:rPr>
          <w:rFonts w:hint="eastAsia"/>
          <w:sz w:val="28"/>
          <w:szCs w:val="28"/>
        </w:rPr>
        <w:t>）；</w:t>
      </w:r>
    </w:p>
    <w:p w:rsidR="001D3149" w:rsidRPr="00E325AC" w:rsidRDefault="001D3149" w:rsidP="00116CD8">
      <w:pPr>
        <w:pStyle w:val="24"/>
        <w:ind w:firstLine="560"/>
        <w:rPr>
          <w:sz w:val="28"/>
          <w:szCs w:val="28"/>
        </w:rPr>
      </w:pPr>
      <w:r w:rsidRPr="00E325AC">
        <w:rPr>
          <w:rFonts w:hint="eastAsia"/>
          <w:sz w:val="28"/>
          <w:szCs w:val="28"/>
        </w:rPr>
        <w:t>         q</w:t>
      </w:r>
      <w:r w:rsidR="00664D34" w:rsidRPr="00E325AC">
        <w:rPr>
          <w:rFonts w:eastAsia="黑体"/>
          <w:szCs w:val="28"/>
        </w:rPr>
        <w:t>——</w:t>
      </w:r>
      <w:r w:rsidRPr="00E325AC">
        <w:rPr>
          <w:rFonts w:hint="eastAsia"/>
          <w:sz w:val="28"/>
          <w:szCs w:val="28"/>
        </w:rPr>
        <w:t>垂直于空心陶板板面方向荷载设计值（</w:t>
      </w:r>
      <w:r w:rsidRPr="00E325AC">
        <w:rPr>
          <w:rFonts w:hint="eastAsia"/>
          <w:sz w:val="28"/>
          <w:szCs w:val="28"/>
        </w:rPr>
        <w:t>N/mm</w:t>
      </w:r>
      <w:r w:rsidRPr="00E325AC">
        <w:rPr>
          <w:sz w:val="28"/>
          <w:szCs w:val="28"/>
          <w:vertAlign w:val="superscript"/>
        </w:rPr>
        <w:t>2</w:t>
      </w:r>
      <w:r w:rsidRPr="00E325AC">
        <w:rPr>
          <w:rFonts w:hint="eastAsia"/>
          <w:sz w:val="28"/>
          <w:szCs w:val="28"/>
        </w:rPr>
        <w:t>）；</w:t>
      </w:r>
    </w:p>
    <w:p w:rsidR="001D3149" w:rsidRPr="00E325AC" w:rsidRDefault="001D3149" w:rsidP="00614311">
      <w:pPr>
        <w:pStyle w:val="24"/>
        <w:ind w:firstLine="560"/>
        <w:rPr>
          <w:sz w:val="28"/>
          <w:szCs w:val="28"/>
        </w:rPr>
      </w:pPr>
      <w:r w:rsidRPr="00E325AC">
        <w:rPr>
          <w:rFonts w:hint="eastAsia"/>
          <w:sz w:val="28"/>
          <w:szCs w:val="28"/>
        </w:rPr>
        <w:t>         </w:t>
      </w:r>
      <w:r w:rsidRPr="00E325AC">
        <w:rPr>
          <w:rFonts w:hint="eastAsia"/>
          <w:sz w:val="28"/>
          <w:szCs w:val="28"/>
        </w:rPr>
        <w:t>γ</w:t>
      </w:r>
      <w:r w:rsidRPr="00E325AC">
        <w:rPr>
          <w:rFonts w:hint="eastAsia"/>
          <w:sz w:val="28"/>
          <w:szCs w:val="28"/>
          <w:vertAlign w:val="subscript"/>
        </w:rPr>
        <w:t>r</w:t>
      </w:r>
      <w:r w:rsidR="00664D34" w:rsidRPr="00E325AC">
        <w:rPr>
          <w:rFonts w:eastAsia="黑体"/>
          <w:szCs w:val="28"/>
        </w:rPr>
        <w:t>——</w:t>
      </w:r>
      <w:proofErr w:type="gramStart"/>
      <w:r w:rsidRPr="00E325AC">
        <w:rPr>
          <w:rFonts w:hint="eastAsia"/>
          <w:sz w:val="28"/>
          <w:szCs w:val="28"/>
        </w:rPr>
        <w:t>陶板的</w:t>
      </w:r>
      <w:proofErr w:type="gramEnd"/>
      <w:r w:rsidRPr="00E325AC">
        <w:rPr>
          <w:rFonts w:hint="eastAsia"/>
          <w:sz w:val="28"/>
          <w:szCs w:val="28"/>
        </w:rPr>
        <w:t>材料性能分项系数，可取</w:t>
      </w:r>
      <w:r w:rsidRPr="00E325AC">
        <w:rPr>
          <w:rFonts w:hint="eastAsia"/>
          <w:sz w:val="28"/>
          <w:szCs w:val="28"/>
        </w:rPr>
        <w:t>1.8</w:t>
      </w:r>
      <w:r w:rsidRPr="00E325AC">
        <w:rPr>
          <w:rFonts w:hint="eastAsia"/>
          <w:sz w:val="28"/>
          <w:szCs w:val="28"/>
        </w:rPr>
        <w:t>。</w:t>
      </w:r>
    </w:p>
    <w:p w:rsidR="001D3149" w:rsidRPr="00E325AC" w:rsidRDefault="001D3149" w:rsidP="00614311">
      <w:pPr>
        <w:pStyle w:val="24"/>
        <w:ind w:firstLine="560"/>
        <w:rPr>
          <w:sz w:val="28"/>
          <w:szCs w:val="28"/>
        </w:rPr>
      </w:pPr>
      <w:r w:rsidRPr="00E325AC">
        <w:rPr>
          <w:rFonts w:hint="eastAsia"/>
          <w:sz w:val="28"/>
          <w:szCs w:val="28"/>
        </w:rPr>
        <w:t xml:space="preserve">  </w:t>
      </w:r>
      <w:r w:rsidRPr="00E325AC">
        <w:rPr>
          <w:rFonts w:hint="eastAsia"/>
          <w:b/>
          <w:sz w:val="28"/>
          <w:szCs w:val="28"/>
        </w:rPr>
        <w:t>2</w:t>
      </w:r>
      <w:r w:rsidRPr="00E325AC">
        <w:rPr>
          <w:rFonts w:hint="eastAsia"/>
          <w:sz w:val="28"/>
          <w:szCs w:val="28"/>
        </w:rPr>
        <w:t xml:space="preserve">　</w:t>
      </w:r>
      <w:proofErr w:type="gramStart"/>
      <w:r w:rsidRPr="00E325AC">
        <w:rPr>
          <w:rFonts w:hint="eastAsia"/>
          <w:sz w:val="28"/>
          <w:szCs w:val="28"/>
        </w:rPr>
        <w:t>空心陶板采用</w:t>
      </w:r>
      <w:proofErr w:type="gramEnd"/>
      <w:r w:rsidRPr="00E325AC">
        <w:rPr>
          <w:rFonts w:hint="eastAsia"/>
          <w:sz w:val="28"/>
          <w:szCs w:val="28"/>
        </w:rPr>
        <w:t>板</w:t>
      </w:r>
      <w:proofErr w:type="gramStart"/>
      <w:r w:rsidRPr="00E325AC">
        <w:rPr>
          <w:rFonts w:hint="eastAsia"/>
          <w:sz w:val="28"/>
          <w:szCs w:val="28"/>
        </w:rPr>
        <w:t>宽方向通长固定</w:t>
      </w:r>
      <w:proofErr w:type="gramEnd"/>
      <w:r w:rsidRPr="00E325AC">
        <w:rPr>
          <w:rFonts w:hint="eastAsia"/>
          <w:sz w:val="28"/>
          <w:szCs w:val="28"/>
        </w:rPr>
        <w:t>时，可将板简化为近似工字截面进行验算；</w:t>
      </w:r>
    </w:p>
    <w:p w:rsidR="001D3149" w:rsidRPr="00E325AC" w:rsidRDefault="001D3149" w:rsidP="00614311">
      <w:pPr>
        <w:pStyle w:val="24"/>
        <w:ind w:firstLine="560"/>
        <w:rPr>
          <w:sz w:val="28"/>
          <w:szCs w:val="28"/>
        </w:rPr>
      </w:pPr>
      <w:r w:rsidRPr="00E325AC">
        <w:rPr>
          <w:rFonts w:hint="eastAsia"/>
          <w:sz w:val="28"/>
          <w:szCs w:val="28"/>
        </w:rPr>
        <w:t xml:space="preserve">  </w:t>
      </w:r>
      <w:r w:rsidRPr="00E325AC">
        <w:rPr>
          <w:rFonts w:hint="eastAsia"/>
          <w:b/>
          <w:sz w:val="28"/>
          <w:szCs w:val="28"/>
        </w:rPr>
        <w:t>3</w:t>
      </w:r>
      <w:r w:rsidRPr="00E325AC">
        <w:rPr>
          <w:rFonts w:hint="eastAsia"/>
          <w:sz w:val="28"/>
          <w:szCs w:val="28"/>
        </w:rPr>
        <w:t xml:space="preserve">　面板承受</w:t>
      </w:r>
      <w:r w:rsidR="00A55C80" w:rsidRPr="00E325AC">
        <w:rPr>
          <w:rFonts w:hint="eastAsia"/>
          <w:sz w:val="28"/>
          <w:szCs w:val="28"/>
        </w:rPr>
        <w:t>荷载设计值</w:t>
      </w:r>
      <w:r w:rsidRPr="00E325AC">
        <w:rPr>
          <w:rFonts w:hint="eastAsia"/>
          <w:sz w:val="28"/>
          <w:szCs w:val="28"/>
        </w:rPr>
        <w:t>的弯曲应力设计值σ不应大于面板材料的抗弯强度设计值</w:t>
      </w:r>
      <w:r w:rsidRPr="00E325AC">
        <w:rPr>
          <w:rFonts w:hint="eastAsia"/>
          <w:sz w:val="28"/>
          <w:szCs w:val="28"/>
        </w:rPr>
        <w:t>f</w:t>
      </w:r>
      <w:r w:rsidRPr="00E325AC">
        <w:rPr>
          <w:rFonts w:hint="eastAsia"/>
          <w:sz w:val="28"/>
          <w:szCs w:val="28"/>
        </w:rPr>
        <w:t>。</w:t>
      </w:r>
    </w:p>
    <w:p w:rsidR="001D3149" w:rsidRPr="00E325AC" w:rsidRDefault="004C6692" w:rsidP="00995B76">
      <w:pPr>
        <w:pStyle w:val="2"/>
        <w:numPr>
          <w:ilvl w:val="0"/>
          <w:numId w:val="0"/>
        </w:numPr>
        <w:ind w:left="576"/>
        <w:rPr>
          <w:rFonts w:ascii="黑体" w:hAnsi="黑体"/>
          <w:b w:val="0"/>
          <w:sz w:val="30"/>
          <w:szCs w:val="30"/>
        </w:rPr>
      </w:pPr>
      <w:bookmarkStart w:id="136" w:name="_Toc17472945"/>
      <w:bookmarkStart w:id="137" w:name="_Toc17474051"/>
      <w:r w:rsidRPr="00E325AC">
        <w:rPr>
          <w:rFonts w:ascii="黑体" w:hAnsi="黑体" w:hint="eastAsia"/>
          <w:b w:val="0"/>
          <w:sz w:val="30"/>
          <w:szCs w:val="30"/>
        </w:rPr>
        <w:t>7.6</w:t>
      </w:r>
      <w:r w:rsidR="001D3149" w:rsidRPr="00E325AC">
        <w:rPr>
          <w:rFonts w:ascii="黑体" w:hAnsi="黑体" w:hint="eastAsia"/>
          <w:b w:val="0"/>
          <w:sz w:val="30"/>
          <w:szCs w:val="30"/>
        </w:rPr>
        <w:t xml:space="preserve">　</w:t>
      </w:r>
      <w:r w:rsidR="00DF271B" w:rsidRPr="00E325AC">
        <w:rPr>
          <w:rFonts w:ascii="黑体" w:hAnsi="黑体" w:hint="eastAsia"/>
          <w:b w:val="0"/>
          <w:sz w:val="30"/>
          <w:szCs w:val="30"/>
        </w:rPr>
        <w:t>玻璃</w:t>
      </w:r>
      <w:r w:rsidR="001D3149" w:rsidRPr="00E325AC">
        <w:rPr>
          <w:rFonts w:ascii="黑体" w:hAnsi="黑体" w:hint="eastAsia"/>
          <w:b w:val="0"/>
          <w:sz w:val="30"/>
          <w:szCs w:val="30"/>
        </w:rPr>
        <w:t>纤维</w:t>
      </w:r>
      <w:r w:rsidR="00DF271B" w:rsidRPr="00E325AC">
        <w:rPr>
          <w:rFonts w:ascii="黑体" w:hAnsi="黑体" w:hint="eastAsia"/>
          <w:b w:val="0"/>
          <w:sz w:val="30"/>
          <w:szCs w:val="30"/>
        </w:rPr>
        <w:t>增强</w:t>
      </w:r>
      <w:r w:rsidR="001D3149" w:rsidRPr="00E325AC">
        <w:rPr>
          <w:rFonts w:ascii="黑体" w:hAnsi="黑体" w:hint="eastAsia"/>
          <w:b w:val="0"/>
          <w:sz w:val="30"/>
          <w:szCs w:val="30"/>
        </w:rPr>
        <w:t>水泥板</w:t>
      </w:r>
      <w:bookmarkEnd w:id="136"/>
      <w:bookmarkEnd w:id="137"/>
    </w:p>
    <w:p w:rsidR="001D3149" w:rsidRPr="00E325AC" w:rsidRDefault="004C6692" w:rsidP="00AB5B9D">
      <w:pPr>
        <w:pStyle w:val="24"/>
        <w:ind w:firstLineChars="0" w:firstLine="0"/>
        <w:rPr>
          <w:sz w:val="28"/>
          <w:szCs w:val="28"/>
        </w:rPr>
      </w:pPr>
      <w:r w:rsidRPr="00E325AC">
        <w:rPr>
          <w:rFonts w:hint="eastAsia"/>
          <w:b/>
          <w:bCs/>
          <w:sz w:val="28"/>
          <w:szCs w:val="28"/>
        </w:rPr>
        <w:t>7.6</w:t>
      </w:r>
      <w:r w:rsidR="00AB5B9D" w:rsidRPr="00E325AC">
        <w:rPr>
          <w:rFonts w:hint="eastAsia"/>
          <w:b/>
          <w:bCs/>
          <w:sz w:val="28"/>
          <w:szCs w:val="28"/>
        </w:rPr>
        <w:t>.</w:t>
      </w:r>
      <w:r w:rsidR="00853EB9" w:rsidRPr="00E325AC">
        <w:rPr>
          <w:rFonts w:hint="eastAsia"/>
          <w:b/>
          <w:sz w:val="28"/>
          <w:szCs w:val="28"/>
        </w:rPr>
        <w:t>1</w:t>
      </w:r>
      <w:r w:rsidR="001D3149" w:rsidRPr="00E325AC">
        <w:rPr>
          <w:rFonts w:hint="eastAsia"/>
          <w:sz w:val="28"/>
          <w:szCs w:val="28"/>
        </w:rPr>
        <w:t xml:space="preserve">　</w:t>
      </w:r>
      <w:r w:rsidR="00DF271B" w:rsidRPr="00E325AC">
        <w:rPr>
          <w:rFonts w:hint="eastAsia"/>
          <w:sz w:val="28"/>
          <w:szCs w:val="28"/>
        </w:rPr>
        <w:t>玻璃</w:t>
      </w:r>
      <w:r w:rsidR="001D3149" w:rsidRPr="00E325AC">
        <w:rPr>
          <w:rFonts w:hint="eastAsia"/>
          <w:sz w:val="28"/>
          <w:szCs w:val="28"/>
        </w:rPr>
        <w:t>纤维</w:t>
      </w:r>
      <w:r w:rsidR="00DF271B" w:rsidRPr="00E325AC">
        <w:rPr>
          <w:rFonts w:hint="eastAsia"/>
          <w:sz w:val="28"/>
          <w:szCs w:val="28"/>
        </w:rPr>
        <w:t>增强</w:t>
      </w:r>
      <w:r w:rsidR="001D3149" w:rsidRPr="00E325AC">
        <w:rPr>
          <w:rFonts w:hint="eastAsia"/>
          <w:sz w:val="28"/>
          <w:szCs w:val="28"/>
        </w:rPr>
        <w:t>水泥板宜采用穿透支承连接或背</w:t>
      </w:r>
      <w:proofErr w:type="gramStart"/>
      <w:r w:rsidR="001D3149" w:rsidRPr="00E325AC">
        <w:rPr>
          <w:rFonts w:hint="eastAsia"/>
          <w:sz w:val="28"/>
          <w:szCs w:val="28"/>
        </w:rPr>
        <w:t>栓</w:t>
      </w:r>
      <w:proofErr w:type="gramEnd"/>
      <w:r w:rsidR="001D3149" w:rsidRPr="00E325AC">
        <w:rPr>
          <w:rFonts w:hint="eastAsia"/>
          <w:sz w:val="28"/>
          <w:szCs w:val="28"/>
        </w:rPr>
        <w:t>支承连接，也可采用通长挂件连接；穿透连接的基板厚度不应小于</w:t>
      </w:r>
      <w:r w:rsidR="001D3149" w:rsidRPr="00E325AC">
        <w:rPr>
          <w:rFonts w:hint="eastAsia"/>
          <w:sz w:val="28"/>
          <w:szCs w:val="28"/>
        </w:rPr>
        <w:t>8mm</w:t>
      </w:r>
      <w:r w:rsidR="001D3149" w:rsidRPr="00E325AC">
        <w:rPr>
          <w:rFonts w:hint="eastAsia"/>
          <w:sz w:val="28"/>
          <w:szCs w:val="28"/>
        </w:rPr>
        <w:t>；背</w:t>
      </w:r>
      <w:proofErr w:type="gramStart"/>
      <w:r w:rsidR="001D3149" w:rsidRPr="00E325AC">
        <w:rPr>
          <w:rFonts w:hint="eastAsia"/>
          <w:sz w:val="28"/>
          <w:szCs w:val="28"/>
        </w:rPr>
        <w:t>栓</w:t>
      </w:r>
      <w:proofErr w:type="gramEnd"/>
      <w:r w:rsidR="001D3149" w:rsidRPr="00E325AC">
        <w:rPr>
          <w:rFonts w:hint="eastAsia"/>
          <w:sz w:val="28"/>
          <w:szCs w:val="28"/>
        </w:rPr>
        <w:t>连接的基板厚度不应小于</w:t>
      </w:r>
      <w:r w:rsidR="001D3149" w:rsidRPr="00E325AC">
        <w:rPr>
          <w:rFonts w:hint="eastAsia"/>
          <w:sz w:val="28"/>
          <w:szCs w:val="28"/>
        </w:rPr>
        <w:t>12mm</w:t>
      </w:r>
      <w:r w:rsidR="001D3149" w:rsidRPr="00E325AC">
        <w:rPr>
          <w:rFonts w:hint="eastAsia"/>
          <w:sz w:val="28"/>
          <w:szCs w:val="28"/>
        </w:rPr>
        <w:t>；通长挂件连接的基板厚度不应小于</w:t>
      </w:r>
      <w:r w:rsidR="001D3149" w:rsidRPr="00E325AC">
        <w:rPr>
          <w:rFonts w:hint="eastAsia"/>
          <w:sz w:val="28"/>
          <w:szCs w:val="28"/>
        </w:rPr>
        <w:t>15mm</w:t>
      </w:r>
      <w:r w:rsidR="00AB5B9D" w:rsidRPr="00E325AC">
        <w:rPr>
          <w:rFonts w:hint="eastAsia"/>
          <w:sz w:val="28"/>
          <w:szCs w:val="28"/>
        </w:rPr>
        <w:t>。</w:t>
      </w:r>
    </w:p>
    <w:p w:rsidR="001D3149" w:rsidRPr="00E325AC" w:rsidRDefault="004C6692" w:rsidP="00AB5B9D">
      <w:pPr>
        <w:pStyle w:val="24"/>
        <w:ind w:firstLineChars="0" w:firstLine="0"/>
        <w:rPr>
          <w:sz w:val="28"/>
          <w:szCs w:val="28"/>
        </w:rPr>
      </w:pPr>
      <w:r w:rsidRPr="00E325AC">
        <w:rPr>
          <w:rFonts w:hint="eastAsia"/>
          <w:b/>
          <w:bCs/>
          <w:sz w:val="28"/>
          <w:szCs w:val="28"/>
        </w:rPr>
        <w:t>7.6</w:t>
      </w:r>
      <w:r w:rsidR="00AB5B9D" w:rsidRPr="00E325AC">
        <w:rPr>
          <w:rFonts w:hint="eastAsia"/>
          <w:b/>
          <w:bCs/>
          <w:sz w:val="28"/>
          <w:szCs w:val="28"/>
        </w:rPr>
        <w:t>.</w:t>
      </w:r>
      <w:r w:rsidR="00853EB9" w:rsidRPr="00E325AC">
        <w:rPr>
          <w:rFonts w:hint="eastAsia"/>
          <w:b/>
          <w:sz w:val="28"/>
          <w:szCs w:val="28"/>
        </w:rPr>
        <w:t>2</w:t>
      </w:r>
      <w:r w:rsidR="001D3149" w:rsidRPr="00E325AC">
        <w:rPr>
          <w:rFonts w:hint="eastAsia"/>
          <w:sz w:val="28"/>
          <w:szCs w:val="28"/>
        </w:rPr>
        <w:t xml:space="preserve">　面板挂件与支承构件之间应采用不锈钢螺栓或</w:t>
      </w:r>
      <w:proofErr w:type="gramStart"/>
      <w:r w:rsidR="001D3149" w:rsidRPr="00E325AC">
        <w:rPr>
          <w:rFonts w:hint="eastAsia"/>
          <w:sz w:val="28"/>
          <w:szCs w:val="28"/>
        </w:rPr>
        <w:t>不锈钢自钻自攻螺钉</w:t>
      </w:r>
      <w:proofErr w:type="gramEnd"/>
      <w:r w:rsidR="001D3149" w:rsidRPr="00E325AC">
        <w:rPr>
          <w:rFonts w:hint="eastAsia"/>
          <w:sz w:val="28"/>
          <w:szCs w:val="28"/>
        </w:rPr>
        <w:t>连接。螺栓的螺纹规格不应小于</w:t>
      </w:r>
      <w:r w:rsidR="001D3149" w:rsidRPr="00E325AC">
        <w:rPr>
          <w:rFonts w:hint="eastAsia"/>
          <w:sz w:val="28"/>
          <w:szCs w:val="28"/>
        </w:rPr>
        <w:t>M6</w:t>
      </w:r>
      <w:r w:rsidR="001D3149" w:rsidRPr="00E325AC">
        <w:rPr>
          <w:rFonts w:hint="eastAsia"/>
          <w:sz w:val="28"/>
          <w:szCs w:val="28"/>
        </w:rPr>
        <w:t>，</w:t>
      </w:r>
      <w:proofErr w:type="gramStart"/>
      <w:r w:rsidR="001D3149" w:rsidRPr="00E325AC">
        <w:rPr>
          <w:rFonts w:hint="eastAsia"/>
          <w:sz w:val="28"/>
          <w:szCs w:val="28"/>
        </w:rPr>
        <w:t>自钻自攻螺钉</w:t>
      </w:r>
      <w:proofErr w:type="gramEnd"/>
      <w:r w:rsidR="001D3149" w:rsidRPr="00E325AC">
        <w:rPr>
          <w:rFonts w:hint="eastAsia"/>
          <w:sz w:val="28"/>
          <w:szCs w:val="28"/>
        </w:rPr>
        <w:t>的螺纹规格不应小于</w:t>
      </w:r>
      <w:r w:rsidR="001D3149" w:rsidRPr="00E325AC">
        <w:rPr>
          <w:rFonts w:hint="eastAsia"/>
          <w:sz w:val="28"/>
          <w:szCs w:val="28"/>
        </w:rPr>
        <w:t>ST5.5</w:t>
      </w:r>
      <w:r w:rsidR="001D3149" w:rsidRPr="00E325AC">
        <w:rPr>
          <w:rFonts w:hint="eastAsia"/>
          <w:sz w:val="28"/>
          <w:szCs w:val="28"/>
        </w:rPr>
        <w:t>并采取防松脱和滑移措施；穿透支承连接的面板应采用不锈钢螺钉、螺栓、不锈钢开口型平圆头抽芯铆钉或钉芯材为不锈钢的开口型平圆头抽芯铆钉固定。螺栓、螺钉和抽芯铆钉的直径不应小于</w:t>
      </w:r>
      <w:r w:rsidR="001D3149" w:rsidRPr="00E325AC">
        <w:rPr>
          <w:rFonts w:hint="eastAsia"/>
          <w:sz w:val="28"/>
          <w:szCs w:val="28"/>
        </w:rPr>
        <w:t>5mm</w:t>
      </w:r>
      <w:r w:rsidR="00AB5B9D" w:rsidRPr="00E325AC">
        <w:rPr>
          <w:rFonts w:hint="eastAsia"/>
          <w:sz w:val="28"/>
          <w:szCs w:val="28"/>
        </w:rPr>
        <w:t>。</w:t>
      </w:r>
    </w:p>
    <w:p w:rsidR="001D3149" w:rsidRPr="00E325AC" w:rsidRDefault="004C6692" w:rsidP="00AB5B9D">
      <w:pPr>
        <w:pStyle w:val="24"/>
        <w:ind w:firstLineChars="0" w:firstLine="0"/>
        <w:rPr>
          <w:sz w:val="28"/>
          <w:szCs w:val="28"/>
        </w:rPr>
      </w:pPr>
      <w:r w:rsidRPr="00E325AC">
        <w:rPr>
          <w:rFonts w:hint="eastAsia"/>
          <w:b/>
          <w:bCs/>
          <w:sz w:val="28"/>
          <w:szCs w:val="28"/>
        </w:rPr>
        <w:t>7.6</w:t>
      </w:r>
      <w:r w:rsidR="00AB5B9D" w:rsidRPr="00E325AC">
        <w:rPr>
          <w:rFonts w:hint="eastAsia"/>
          <w:b/>
          <w:bCs/>
          <w:sz w:val="28"/>
          <w:szCs w:val="28"/>
        </w:rPr>
        <w:t>.</w:t>
      </w:r>
      <w:r w:rsidR="00853EB9" w:rsidRPr="00E325AC">
        <w:rPr>
          <w:rFonts w:hint="eastAsia"/>
          <w:b/>
          <w:sz w:val="28"/>
          <w:szCs w:val="28"/>
        </w:rPr>
        <w:t>3</w:t>
      </w:r>
      <w:r w:rsidR="001D3149" w:rsidRPr="00E325AC">
        <w:rPr>
          <w:rFonts w:hint="eastAsia"/>
          <w:sz w:val="28"/>
          <w:szCs w:val="28"/>
        </w:rPr>
        <w:t xml:space="preserve">　</w:t>
      </w:r>
      <w:r w:rsidR="00DF271B" w:rsidRPr="00E325AC">
        <w:rPr>
          <w:rFonts w:hint="eastAsia"/>
          <w:sz w:val="28"/>
          <w:szCs w:val="28"/>
        </w:rPr>
        <w:t>玻璃</w:t>
      </w:r>
      <w:r w:rsidR="001D3149" w:rsidRPr="00E325AC">
        <w:rPr>
          <w:rFonts w:hint="eastAsia"/>
          <w:sz w:val="28"/>
          <w:szCs w:val="28"/>
        </w:rPr>
        <w:t>纤维</w:t>
      </w:r>
      <w:r w:rsidR="008B64F3" w:rsidRPr="00E325AC">
        <w:rPr>
          <w:rFonts w:hint="eastAsia"/>
          <w:sz w:val="28"/>
          <w:szCs w:val="28"/>
        </w:rPr>
        <w:t>增强</w:t>
      </w:r>
      <w:r w:rsidR="001D3149" w:rsidRPr="00E325AC">
        <w:rPr>
          <w:rFonts w:hint="eastAsia"/>
          <w:sz w:val="28"/>
          <w:szCs w:val="28"/>
        </w:rPr>
        <w:t>水泥板通长挂件用不锈钢材料和铝合金型材的截面厚度均不宜小于</w:t>
      </w:r>
      <w:r w:rsidR="001D3149" w:rsidRPr="00E325AC">
        <w:rPr>
          <w:rFonts w:hint="eastAsia"/>
          <w:sz w:val="28"/>
          <w:szCs w:val="28"/>
        </w:rPr>
        <w:t>1.5mm</w:t>
      </w:r>
      <w:r w:rsidR="001D3149" w:rsidRPr="00E325AC">
        <w:rPr>
          <w:rFonts w:hint="eastAsia"/>
          <w:sz w:val="28"/>
          <w:szCs w:val="28"/>
        </w:rPr>
        <w:t>。</w:t>
      </w:r>
    </w:p>
    <w:p w:rsidR="001D3149" w:rsidRPr="00E325AC" w:rsidRDefault="004C6692" w:rsidP="00AB5B9D">
      <w:pPr>
        <w:pStyle w:val="24"/>
        <w:ind w:firstLineChars="0" w:firstLine="0"/>
        <w:rPr>
          <w:sz w:val="28"/>
          <w:szCs w:val="28"/>
        </w:rPr>
      </w:pPr>
      <w:r w:rsidRPr="00E325AC">
        <w:rPr>
          <w:rFonts w:hint="eastAsia"/>
          <w:b/>
          <w:bCs/>
          <w:sz w:val="28"/>
          <w:szCs w:val="28"/>
        </w:rPr>
        <w:t>7.6</w:t>
      </w:r>
      <w:r w:rsidR="00AB5B9D" w:rsidRPr="00E325AC">
        <w:rPr>
          <w:rFonts w:hint="eastAsia"/>
          <w:b/>
          <w:bCs/>
          <w:sz w:val="28"/>
          <w:szCs w:val="28"/>
        </w:rPr>
        <w:t>.</w:t>
      </w:r>
      <w:r w:rsidR="00853EB9" w:rsidRPr="00E325AC">
        <w:rPr>
          <w:rFonts w:hint="eastAsia"/>
          <w:b/>
          <w:sz w:val="28"/>
          <w:szCs w:val="28"/>
        </w:rPr>
        <w:t>4</w:t>
      </w:r>
      <w:r w:rsidR="001D3149" w:rsidRPr="00E325AC">
        <w:rPr>
          <w:rFonts w:hint="eastAsia"/>
          <w:sz w:val="28"/>
          <w:szCs w:val="28"/>
        </w:rPr>
        <w:t xml:space="preserve">　</w:t>
      </w:r>
      <w:r w:rsidR="008B64F3" w:rsidRPr="00E325AC">
        <w:rPr>
          <w:rFonts w:hint="eastAsia"/>
          <w:sz w:val="28"/>
          <w:szCs w:val="28"/>
        </w:rPr>
        <w:t>玻璃</w:t>
      </w:r>
      <w:r w:rsidR="001D3149" w:rsidRPr="00E325AC">
        <w:rPr>
          <w:rFonts w:hint="eastAsia"/>
          <w:sz w:val="28"/>
          <w:szCs w:val="28"/>
        </w:rPr>
        <w:t>纤维</w:t>
      </w:r>
      <w:r w:rsidR="008B64F3" w:rsidRPr="00E325AC">
        <w:rPr>
          <w:rFonts w:hint="eastAsia"/>
          <w:sz w:val="28"/>
          <w:szCs w:val="28"/>
        </w:rPr>
        <w:t>增强</w:t>
      </w:r>
      <w:r w:rsidR="001D3149" w:rsidRPr="00E325AC">
        <w:rPr>
          <w:rFonts w:hint="eastAsia"/>
          <w:sz w:val="28"/>
          <w:szCs w:val="28"/>
        </w:rPr>
        <w:t>水泥板的连接构造设计应符合下列规定：</w:t>
      </w:r>
    </w:p>
    <w:p w:rsidR="001D3149" w:rsidRPr="00E325AC" w:rsidRDefault="001D3149" w:rsidP="006F56DF">
      <w:pPr>
        <w:pStyle w:val="32"/>
        <w:ind w:leftChars="257" w:left="1198" w:hangingChars="170" w:hanging="478"/>
        <w:rPr>
          <w:sz w:val="28"/>
          <w:szCs w:val="28"/>
        </w:rPr>
      </w:pPr>
      <w:r w:rsidRPr="00E325AC">
        <w:rPr>
          <w:rFonts w:hint="eastAsia"/>
          <w:b/>
          <w:sz w:val="28"/>
          <w:szCs w:val="28"/>
        </w:rPr>
        <w:t>1</w:t>
      </w:r>
      <w:r w:rsidRPr="00E325AC">
        <w:rPr>
          <w:rFonts w:hint="eastAsia"/>
          <w:sz w:val="28"/>
          <w:szCs w:val="28"/>
        </w:rPr>
        <w:t>宜采用只承受一块面板自重荷载的挂件；</w:t>
      </w:r>
    </w:p>
    <w:p w:rsidR="001D3149" w:rsidRPr="00E325AC" w:rsidRDefault="001D3149" w:rsidP="006F56DF">
      <w:pPr>
        <w:pStyle w:val="32"/>
        <w:ind w:leftChars="285" w:left="1276" w:hangingChars="170" w:hanging="478"/>
        <w:rPr>
          <w:sz w:val="28"/>
          <w:szCs w:val="28"/>
        </w:rPr>
      </w:pPr>
      <w:r w:rsidRPr="00E325AC">
        <w:rPr>
          <w:rFonts w:hint="eastAsia"/>
          <w:b/>
          <w:sz w:val="28"/>
          <w:szCs w:val="28"/>
        </w:rPr>
        <w:t>2</w:t>
      </w:r>
      <w:r w:rsidR="008B64F3" w:rsidRPr="00E325AC">
        <w:rPr>
          <w:rFonts w:hint="eastAsia"/>
          <w:sz w:val="28"/>
          <w:szCs w:val="28"/>
        </w:rPr>
        <w:t>玻璃</w:t>
      </w:r>
      <w:r w:rsidRPr="00E325AC">
        <w:rPr>
          <w:rFonts w:hint="eastAsia"/>
          <w:sz w:val="28"/>
          <w:szCs w:val="28"/>
        </w:rPr>
        <w:t>纤维</w:t>
      </w:r>
      <w:r w:rsidR="008B64F3" w:rsidRPr="00E325AC">
        <w:rPr>
          <w:rFonts w:hint="eastAsia"/>
          <w:sz w:val="28"/>
          <w:szCs w:val="28"/>
        </w:rPr>
        <w:t>增强</w:t>
      </w:r>
      <w:r w:rsidRPr="00E325AC">
        <w:rPr>
          <w:rFonts w:hint="eastAsia"/>
          <w:sz w:val="28"/>
          <w:szCs w:val="28"/>
        </w:rPr>
        <w:t>水泥板的自重应由面板下部挂槽的顶部承受；</w:t>
      </w:r>
    </w:p>
    <w:p w:rsidR="001D3149" w:rsidRPr="00E325AC" w:rsidRDefault="001D3149" w:rsidP="006F56DF">
      <w:pPr>
        <w:pStyle w:val="32"/>
        <w:ind w:left="1262" w:hanging="422"/>
        <w:rPr>
          <w:sz w:val="28"/>
          <w:szCs w:val="28"/>
        </w:rPr>
      </w:pPr>
      <w:r w:rsidRPr="00E325AC">
        <w:rPr>
          <w:rFonts w:hint="eastAsia"/>
          <w:b/>
          <w:sz w:val="28"/>
          <w:szCs w:val="28"/>
        </w:rPr>
        <w:t>3</w:t>
      </w:r>
      <w:r w:rsidRPr="00E325AC">
        <w:rPr>
          <w:rFonts w:hint="eastAsia"/>
          <w:sz w:val="28"/>
          <w:szCs w:val="28"/>
        </w:rPr>
        <w:t>挂件在承托面板处</w:t>
      </w:r>
      <w:proofErr w:type="gramStart"/>
      <w:r w:rsidRPr="00E325AC">
        <w:rPr>
          <w:rFonts w:hint="eastAsia"/>
          <w:sz w:val="28"/>
          <w:szCs w:val="28"/>
        </w:rPr>
        <w:t>宜设置</w:t>
      </w:r>
      <w:proofErr w:type="gramEnd"/>
      <w:r w:rsidRPr="00E325AC">
        <w:rPr>
          <w:rFonts w:hint="eastAsia"/>
          <w:sz w:val="28"/>
          <w:szCs w:val="28"/>
        </w:rPr>
        <w:t>弹性垫片，垫片厚度不宜小于</w:t>
      </w:r>
      <w:r w:rsidRPr="00E325AC">
        <w:rPr>
          <w:rFonts w:hint="eastAsia"/>
          <w:sz w:val="28"/>
          <w:szCs w:val="28"/>
        </w:rPr>
        <w:t>2.0mm</w:t>
      </w:r>
      <w:r w:rsidRPr="00E325AC">
        <w:rPr>
          <w:rFonts w:hint="eastAsia"/>
          <w:sz w:val="28"/>
          <w:szCs w:val="28"/>
        </w:rPr>
        <w:t>；</w:t>
      </w:r>
    </w:p>
    <w:p w:rsidR="001D3149" w:rsidRPr="00E325AC" w:rsidRDefault="0044096A" w:rsidP="006F56DF">
      <w:pPr>
        <w:pStyle w:val="32"/>
        <w:ind w:leftChars="0" w:left="0" w:firstLineChars="300" w:firstLine="843"/>
        <w:rPr>
          <w:sz w:val="28"/>
          <w:szCs w:val="28"/>
        </w:rPr>
      </w:pPr>
      <w:r w:rsidRPr="00E325AC">
        <w:rPr>
          <w:rFonts w:hint="eastAsia"/>
          <w:b/>
          <w:sz w:val="28"/>
          <w:szCs w:val="28"/>
        </w:rPr>
        <w:t>4</w:t>
      </w:r>
      <w:proofErr w:type="gramStart"/>
      <w:r w:rsidR="001D3149" w:rsidRPr="00E325AC">
        <w:rPr>
          <w:rFonts w:hint="eastAsia"/>
          <w:sz w:val="28"/>
          <w:szCs w:val="28"/>
        </w:rPr>
        <w:t>短挂件</w:t>
      </w:r>
      <w:proofErr w:type="gramEnd"/>
      <w:r w:rsidR="001D3149" w:rsidRPr="00E325AC">
        <w:rPr>
          <w:rFonts w:hint="eastAsia"/>
          <w:sz w:val="28"/>
          <w:szCs w:val="28"/>
        </w:rPr>
        <w:t>外侧边与面板边缘的距离不宜小于板厚的</w:t>
      </w:r>
      <w:r w:rsidR="001D3149" w:rsidRPr="00E325AC">
        <w:rPr>
          <w:rFonts w:hint="eastAsia"/>
          <w:sz w:val="28"/>
          <w:szCs w:val="28"/>
        </w:rPr>
        <w:t>3</w:t>
      </w:r>
      <w:r w:rsidR="001D3149" w:rsidRPr="00E325AC">
        <w:rPr>
          <w:rFonts w:hint="eastAsia"/>
          <w:sz w:val="28"/>
          <w:szCs w:val="28"/>
        </w:rPr>
        <w:t>倍，且不宜小于</w:t>
      </w:r>
      <w:r w:rsidR="001D3149" w:rsidRPr="00E325AC">
        <w:rPr>
          <w:rFonts w:hint="eastAsia"/>
          <w:sz w:val="28"/>
          <w:szCs w:val="28"/>
        </w:rPr>
        <w:t>50mm</w:t>
      </w:r>
      <w:r w:rsidR="001D3149" w:rsidRPr="00E325AC">
        <w:rPr>
          <w:rFonts w:hint="eastAsia"/>
          <w:sz w:val="28"/>
          <w:szCs w:val="28"/>
        </w:rPr>
        <w:t>；通长挂件外端与面板边缘的距离不宜小于</w:t>
      </w:r>
      <w:r w:rsidR="001D3149" w:rsidRPr="00E325AC">
        <w:rPr>
          <w:rFonts w:hint="eastAsia"/>
          <w:sz w:val="28"/>
          <w:szCs w:val="28"/>
        </w:rPr>
        <w:t>20mm</w:t>
      </w:r>
      <w:r w:rsidR="001D3149" w:rsidRPr="00E325AC">
        <w:rPr>
          <w:rFonts w:hint="eastAsia"/>
          <w:sz w:val="28"/>
          <w:szCs w:val="28"/>
        </w:rPr>
        <w:t>，且不宜大于</w:t>
      </w:r>
      <w:r w:rsidR="001D3149" w:rsidRPr="00E325AC">
        <w:rPr>
          <w:rFonts w:hint="eastAsia"/>
          <w:sz w:val="28"/>
          <w:szCs w:val="28"/>
        </w:rPr>
        <w:t>50mm</w:t>
      </w:r>
      <w:r w:rsidR="001D3149" w:rsidRPr="00E325AC">
        <w:rPr>
          <w:rFonts w:hint="eastAsia"/>
          <w:sz w:val="28"/>
          <w:szCs w:val="28"/>
        </w:rPr>
        <w:t>；</w:t>
      </w:r>
    </w:p>
    <w:p w:rsidR="001D3149" w:rsidRPr="00E325AC" w:rsidRDefault="00116CD8" w:rsidP="006F56DF">
      <w:pPr>
        <w:pStyle w:val="32"/>
        <w:ind w:leftChars="0" w:left="0" w:firstLineChars="300" w:firstLine="843"/>
        <w:rPr>
          <w:sz w:val="28"/>
          <w:szCs w:val="28"/>
        </w:rPr>
      </w:pPr>
      <w:r w:rsidRPr="00E325AC">
        <w:rPr>
          <w:rFonts w:hint="eastAsia"/>
          <w:b/>
          <w:sz w:val="28"/>
          <w:szCs w:val="28"/>
        </w:rPr>
        <w:t>5</w:t>
      </w:r>
      <w:r w:rsidR="001D3149" w:rsidRPr="00E325AC">
        <w:rPr>
          <w:rFonts w:hint="eastAsia"/>
          <w:sz w:val="28"/>
          <w:szCs w:val="28"/>
        </w:rPr>
        <w:t>挂件安装槽口中心线宜以外表面为基准定位，并</w:t>
      </w:r>
      <w:proofErr w:type="gramStart"/>
      <w:r w:rsidR="001D3149" w:rsidRPr="00E325AC">
        <w:rPr>
          <w:rFonts w:hint="eastAsia"/>
          <w:sz w:val="28"/>
          <w:szCs w:val="28"/>
        </w:rPr>
        <w:t>宜位于</w:t>
      </w:r>
      <w:proofErr w:type="gramEnd"/>
      <w:r w:rsidR="001D3149" w:rsidRPr="00E325AC">
        <w:rPr>
          <w:rFonts w:hint="eastAsia"/>
          <w:sz w:val="28"/>
          <w:szCs w:val="28"/>
        </w:rPr>
        <w:t>面板计算厚度的中心；</w:t>
      </w:r>
    </w:p>
    <w:p w:rsidR="0044096A" w:rsidRPr="00E325AC" w:rsidRDefault="001D3149" w:rsidP="006F56DF">
      <w:pPr>
        <w:pStyle w:val="32"/>
        <w:ind w:left="1262" w:hanging="422"/>
        <w:rPr>
          <w:sz w:val="28"/>
          <w:szCs w:val="28"/>
        </w:rPr>
      </w:pPr>
      <w:r w:rsidRPr="00E325AC">
        <w:rPr>
          <w:rFonts w:hint="eastAsia"/>
          <w:b/>
          <w:sz w:val="28"/>
          <w:szCs w:val="28"/>
        </w:rPr>
        <w:t>6</w:t>
      </w:r>
      <w:r w:rsidR="008B64F3" w:rsidRPr="00E325AC">
        <w:rPr>
          <w:rFonts w:hint="eastAsia"/>
          <w:sz w:val="28"/>
          <w:szCs w:val="28"/>
        </w:rPr>
        <w:t>玻璃</w:t>
      </w:r>
      <w:r w:rsidRPr="00E325AC">
        <w:rPr>
          <w:rFonts w:hint="eastAsia"/>
          <w:sz w:val="28"/>
          <w:szCs w:val="28"/>
        </w:rPr>
        <w:t>纤维</w:t>
      </w:r>
      <w:r w:rsidR="008B64F3" w:rsidRPr="00E325AC">
        <w:rPr>
          <w:rFonts w:hint="eastAsia"/>
          <w:sz w:val="28"/>
          <w:szCs w:val="28"/>
        </w:rPr>
        <w:t>增强</w:t>
      </w:r>
      <w:r w:rsidRPr="00E325AC">
        <w:rPr>
          <w:rFonts w:hint="eastAsia"/>
          <w:sz w:val="28"/>
          <w:szCs w:val="28"/>
        </w:rPr>
        <w:t>水泥板挂件插入槽口的深度不宜小于</w:t>
      </w:r>
      <w:r w:rsidRPr="00E325AC">
        <w:rPr>
          <w:rFonts w:hint="eastAsia"/>
          <w:sz w:val="28"/>
          <w:szCs w:val="28"/>
        </w:rPr>
        <w:t>10mm</w:t>
      </w:r>
      <w:r w:rsidRPr="00E325AC">
        <w:rPr>
          <w:rFonts w:hint="eastAsia"/>
          <w:sz w:val="28"/>
          <w:szCs w:val="28"/>
        </w:rPr>
        <w:t>，也不宜大于</w:t>
      </w:r>
    </w:p>
    <w:p w:rsidR="006F56DF" w:rsidRPr="00E325AC" w:rsidRDefault="006F56DF" w:rsidP="006F56DF">
      <w:pPr>
        <w:pStyle w:val="32"/>
        <w:ind w:leftChars="257" w:left="1199" w:hangingChars="171" w:hanging="479"/>
        <w:rPr>
          <w:sz w:val="28"/>
          <w:szCs w:val="28"/>
        </w:rPr>
      </w:pPr>
      <w:r w:rsidRPr="00E325AC">
        <w:rPr>
          <w:rFonts w:hint="eastAsia"/>
          <w:sz w:val="28"/>
          <w:szCs w:val="28"/>
        </w:rPr>
        <w:t>15mm</w:t>
      </w:r>
      <w:r w:rsidRPr="00E325AC">
        <w:rPr>
          <w:rFonts w:hint="eastAsia"/>
          <w:sz w:val="28"/>
          <w:szCs w:val="28"/>
        </w:rPr>
        <w:t>；</w:t>
      </w:r>
    </w:p>
    <w:p w:rsidR="001D3149" w:rsidRPr="00E325AC" w:rsidRDefault="001D3149" w:rsidP="006F56DF">
      <w:pPr>
        <w:pStyle w:val="32"/>
        <w:ind w:left="1262" w:hanging="422"/>
        <w:rPr>
          <w:sz w:val="28"/>
          <w:szCs w:val="28"/>
        </w:rPr>
      </w:pPr>
      <w:r w:rsidRPr="00E325AC">
        <w:rPr>
          <w:rFonts w:hint="eastAsia"/>
          <w:b/>
          <w:sz w:val="28"/>
          <w:szCs w:val="28"/>
        </w:rPr>
        <w:t>7</w:t>
      </w:r>
      <w:r w:rsidRPr="00E325AC">
        <w:rPr>
          <w:rFonts w:hint="eastAsia"/>
          <w:sz w:val="28"/>
          <w:szCs w:val="28"/>
        </w:rPr>
        <w:t>挂件与面板之间的空隙应填充胶粘剂，且不得污染面板。</w:t>
      </w:r>
    </w:p>
    <w:p w:rsidR="001D3149" w:rsidRPr="00E325AC" w:rsidRDefault="004C6692" w:rsidP="00AB5B9D">
      <w:pPr>
        <w:pStyle w:val="24"/>
        <w:ind w:firstLineChars="0" w:firstLine="0"/>
        <w:rPr>
          <w:sz w:val="28"/>
          <w:szCs w:val="28"/>
        </w:rPr>
      </w:pPr>
      <w:r w:rsidRPr="00E325AC">
        <w:rPr>
          <w:rFonts w:hint="eastAsia"/>
          <w:b/>
          <w:bCs/>
          <w:sz w:val="28"/>
          <w:szCs w:val="28"/>
        </w:rPr>
        <w:t>7.6</w:t>
      </w:r>
      <w:r w:rsidR="00AB5B9D" w:rsidRPr="00E325AC">
        <w:rPr>
          <w:rFonts w:hint="eastAsia"/>
          <w:b/>
          <w:bCs/>
          <w:sz w:val="28"/>
          <w:szCs w:val="28"/>
        </w:rPr>
        <w:t>.</w:t>
      </w:r>
      <w:r w:rsidR="00853EB9" w:rsidRPr="00E325AC">
        <w:rPr>
          <w:rFonts w:hint="eastAsia"/>
          <w:b/>
          <w:sz w:val="28"/>
          <w:szCs w:val="28"/>
        </w:rPr>
        <w:t>5</w:t>
      </w:r>
      <w:r w:rsidR="001D3149" w:rsidRPr="00E325AC">
        <w:rPr>
          <w:rFonts w:hint="eastAsia"/>
          <w:sz w:val="28"/>
          <w:szCs w:val="28"/>
        </w:rPr>
        <w:t xml:space="preserve">　与面板背面连接点直接连接的支承连接件宜采用铝合金型材，其截面厚度不应小于</w:t>
      </w:r>
      <w:r w:rsidR="001D3149" w:rsidRPr="00E325AC">
        <w:rPr>
          <w:rFonts w:hint="eastAsia"/>
          <w:sz w:val="28"/>
          <w:szCs w:val="28"/>
        </w:rPr>
        <w:t>2.0mm</w:t>
      </w:r>
      <w:r w:rsidR="001D3149" w:rsidRPr="00E325AC">
        <w:rPr>
          <w:rFonts w:hint="eastAsia"/>
          <w:sz w:val="28"/>
          <w:szCs w:val="28"/>
        </w:rPr>
        <w:t>。</w:t>
      </w:r>
      <w:r w:rsidR="001D3149" w:rsidRPr="00E325AC">
        <w:rPr>
          <w:rFonts w:hint="eastAsia"/>
          <w:sz w:val="28"/>
          <w:szCs w:val="28"/>
        </w:rPr>
        <w:br/>
      </w:r>
      <w:r w:rsidRPr="00E325AC">
        <w:rPr>
          <w:rFonts w:hint="eastAsia"/>
          <w:b/>
          <w:bCs/>
          <w:sz w:val="28"/>
          <w:szCs w:val="28"/>
        </w:rPr>
        <w:t>7.6</w:t>
      </w:r>
      <w:r w:rsidR="00AB5B9D" w:rsidRPr="00E325AC">
        <w:rPr>
          <w:rFonts w:hint="eastAsia"/>
          <w:b/>
          <w:bCs/>
          <w:sz w:val="28"/>
          <w:szCs w:val="28"/>
        </w:rPr>
        <w:t>.</w:t>
      </w:r>
      <w:r w:rsidR="00853EB9" w:rsidRPr="00E325AC">
        <w:rPr>
          <w:rStyle w:val="2Char1"/>
          <w:rFonts w:hint="eastAsia"/>
          <w:b/>
          <w:sz w:val="28"/>
          <w:szCs w:val="28"/>
        </w:rPr>
        <w:t>6</w:t>
      </w:r>
      <w:r w:rsidR="001D3149" w:rsidRPr="00E325AC">
        <w:rPr>
          <w:rStyle w:val="2Char1"/>
          <w:rFonts w:hint="eastAsia"/>
          <w:sz w:val="28"/>
          <w:szCs w:val="28"/>
        </w:rPr>
        <w:t xml:space="preserve">　面板设计时，正面、背面均为平整面时，按基材的公称厚度采用；正面有装饰花纹时，还应减去装饰花纹的凸起高度或凹下深度。</w:t>
      </w:r>
    </w:p>
    <w:p w:rsidR="001D3149" w:rsidRPr="00E325AC" w:rsidRDefault="004C6692" w:rsidP="001D3149">
      <w:pPr>
        <w:spacing w:before="156" w:after="156"/>
        <w:rPr>
          <w:b/>
          <w:szCs w:val="28"/>
        </w:rPr>
      </w:pPr>
      <w:r w:rsidRPr="00E325AC">
        <w:rPr>
          <w:rFonts w:hint="eastAsia"/>
          <w:b/>
          <w:szCs w:val="28"/>
        </w:rPr>
        <w:t>7.6</w:t>
      </w:r>
      <w:r w:rsidR="001D3149" w:rsidRPr="00E325AC">
        <w:rPr>
          <w:rFonts w:hint="eastAsia"/>
          <w:b/>
          <w:szCs w:val="28"/>
        </w:rPr>
        <w:t>.</w:t>
      </w:r>
      <w:r w:rsidR="00853EB9" w:rsidRPr="00E325AC">
        <w:rPr>
          <w:rFonts w:hint="eastAsia"/>
          <w:b/>
          <w:szCs w:val="28"/>
        </w:rPr>
        <w:t>7</w:t>
      </w:r>
      <w:r w:rsidR="001D3149" w:rsidRPr="00E325AC">
        <w:rPr>
          <w:rFonts w:hint="eastAsia"/>
          <w:szCs w:val="28"/>
        </w:rPr>
        <w:t xml:space="preserve">　面板计算</w:t>
      </w:r>
      <w:r w:rsidR="00DF1205" w:rsidRPr="00E325AC">
        <w:rPr>
          <w:rFonts w:asciiTheme="minorEastAsia" w:eastAsiaTheme="minorEastAsia" w:hAnsiTheme="minorEastAsia" w:hint="eastAsia"/>
          <w:kern w:val="0"/>
          <w:szCs w:val="28"/>
        </w:rPr>
        <w:t>应满足下列要求：</w:t>
      </w:r>
    </w:p>
    <w:p w:rsidR="00C907C5" w:rsidRPr="00E325AC" w:rsidRDefault="00C907C5" w:rsidP="006F56DF">
      <w:pPr>
        <w:pStyle w:val="24"/>
        <w:ind w:firstLine="562"/>
        <w:rPr>
          <w:sz w:val="28"/>
          <w:szCs w:val="28"/>
        </w:rPr>
      </w:pPr>
      <w:r w:rsidRPr="00E325AC">
        <w:rPr>
          <w:rFonts w:hint="eastAsia"/>
          <w:b/>
          <w:sz w:val="28"/>
          <w:szCs w:val="28"/>
        </w:rPr>
        <w:t>1</w:t>
      </w:r>
      <w:r w:rsidRPr="00E325AC">
        <w:rPr>
          <w:rFonts w:hint="eastAsia"/>
          <w:sz w:val="28"/>
          <w:szCs w:val="28"/>
        </w:rPr>
        <w:t xml:space="preserve"> </w:t>
      </w:r>
      <w:r w:rsidRPr="00E325AC">
        <w:rPr>
          <w:rFonts w:hint="eastAsia"/>
          <w:sz w:val="28"/>
          <w:szCs w:val="28"/>
        </w:rPr>
        <w:t>面板设计采用四点支承时</w:t>
      </w:r>
      <w:r w:rsidRPr="00E325AC">
        <w:rPr>
          <w:rFonts w:hint="eastAsia"/>
          <w:sz w:val="28"/>
          <w:szCs w:val="28"/>
        </w:rPr>
        <w:t xml:space="preserve">, </w:t>
      </w:r>
      <w:r w:rsidRPr="00E325AC">
        <w:rPr>
          <w:rFonts w:hint="eastAsia"/>
          <w:sz w:val="28"/>
          <w:szCs w:val="28"/>
        </w:rPr>
        <w:t>可按四点支承板计算。</w:t>
      </w:r>
    </w:p>
    <w:p w:rsidR="00C907C5" w:rsidRPr="00E325AC" w:rsidRDefault="00C907C5" w:rsidP="006F56DF">
      <w:pPr>
        <w:pStyle w:val="24"/>
        <w:ind w:firstLineChars="250" w:firstLine="700"/>
        <w:rPr>
          <w:sz w:val="28"/>
          <w:szCs w:val="28"/>
        </w:rPr>
      </w:pPr>
      <w:r w:rsidRPr="00E325AC">
        <w:rPr>
          <w:rFonts w:hint="eastAsia"/>
          <w:sz w:val="28"/>
          <w:szCs w:val="28"/>
        </w:rPr>
        <w:t>面板采用对边通槽连接时</w:t>
      </w:r>
      <w:r w:rsidRPr="00E325AC">
        <w:rPr>
          <w:rFonts w:hint="eastAsia"/>
          <w:sz w:val="28"/>
          <w:szCs w:val="28"/>
        </w:rPr>
        <w:t xml:space="preserve">, </w:t>
      </w:r>
      <w:r w:rsidRPr="00E325AC">
        <w:rPr>
          <w:rFonts w:hint="eastAsia"/>
          <w:sz w:val="28"/>
          <w:szCs w:val="28"/>
        </w:rPr>
        <w:t>可按对边简支板计算。</w:t>
      </w:r>
    </w:p>
    <w:p w:rsidR="00C907C5" w:rsidRPr="00E325AC" w:rsidRDefault="00C907C5" w:rsidP="006F56DF">
      <w:pPr>
        <w:pStyle w:val="24"/>
        <w:ind w:firstLineChars="250" w:firstLine="700"/>
        <w:rPr>
          <w:sz w:val="28"/>
          <w:szCs w:val="28"/>
        </w:rPr>
      </w:pPr>
      <w:r w:rsidRPr="00E325AC">
        <w:rPr>
          <w:rFonts w:hint="eastAsia"/>
          <w:sz w:val="28"/>
          <w:szCs w:val="28"/>
        </w:rPr>
        <w:t>面板采用四边通槽或四边框接时</w:t>
      </w:r>
      <w:r w:rsidRPr="00E325AC">
        <w:rPr>
          <w:rFonts w:hint="eastAsia"/>
          <w:sz w:val="28"/>
          <w:szCs w:val="28"/>
        </w:rPr>
        <w:t xml:space="preserve">, </w:t>
      </w:r>
      <w:r w:rsidRPr="00E325AC">
        <w:rPr>
          <w:rFonts w:hint="eastAsia"/>
          <w:sz w:val="28"/>
          <w:szCs w:val="28"/>
        </w:rPr>
        <w:t>可按四边简支板计算。</w:t>
      </w:r>
    </w:p>
    <w:p w:rsidR="00C907C5" w:rsidRPr="00E325AC" w:rsidRDefault="00C907C5" w:rsidP="006F56DF">
      <w:pPr>
        <w:pStyle w:val="24"/>
        <w:ind w:firstLineChars="250" w:firstLine="700"/>
        <w:rPr>
          <w:sz w:val="28"/>
          <w:szCs w:val="28"/>
        </w:rPr>
      </w:pPr>
      <w:r w:rsidRPr="00E325AC">
        <w:rPr>
          <w:rFonts w:hint="eastAsia"/>
          <w:sz w:val="28"/>
          <w:szCs w:val="28"/>
        </w:rPr>
        <w:t>最大弯曲应力设计值不超过面材抗弯强度设计值</w:t>
      </w:r>
      <w:r w:rsidRPr="00E325AC">
        <w:rPr>
          <w:rFonts w:hint="eastAsia"/>
          <w:sz w:val="28"/>
          <w:szCs w:val="28"/>
        </w:rPr>
        <w:t xml:space="preserve">, </w:t>
      </w:r>
      <w:r w:rsidRPr="00E325AC">
        <w:rPr>
          <w:rFonts w:hint="eastAsia"/>
          <w:sz w:val="28"/>
          <w:szCs w:val="28"/>
        </w:rPr>
        <w:t>剪应力设计值不大于抗剪强度设计值。</w:t>
      </w:r>
    </w:p>
    <w:p w:rsidR="00C907C5" w:rsidRPr="00E325AC" w:rsidRDefault="00C907C5" w:rsidP="00C907C5">
      <w:pPr>
        <w:rPr>
          <w:szCs w:val="28"/>
        </w:rPr>
      </w:pPr>
      <w:r w:rsidRPr="00E325AC">
        <w:rPr>
          <w:rFonts w:hint="eastAsia"/>
          <w:szCs w:val="28"/>
        </w:rPr>
        <w:t>其中，</w:t>
      </w:r>
      <w:r w:rsidRPr="00E325AC">
        <w:rPr>
          <w:rFonts w:hint="eastAsia"/>
          <w:szCs w:val="28"/>
        </w:rPr>
        <w:t>m</w:t>
      </w:r>
      <w:r w:rsidR="006F56DF" w:rsidRPr="00E325AC">
        <w:rPr>
          <w:rFonts w:eastAsia="黑体"/>
          <w:szCs w:val="28"/>
        </w:rPr>
        <w:t>——</w:t>
      </w:r>
      <w:r w:rsidRPr="00E325AC">
        <w:rPr>
          <w:rFonts w:hint="eastAsia"/>
          <w:szCs w:val="28"/>
        </w:rPr>
        <w:t>弯矩系数，可由支承点间的距离比</w:t>
      </w:r>
      <w:r w:rsidRPr="00E325AC">
        <w:rPr>
          <w:rFonts w:hint="eastAsia"/>
          <w:szCs w:val="28"/>
        </w:rPr>
        <w:t>a</w:t>
      </w:r>
      <w:r w:rsidRPr="00E325AC">
        <w:rPr>
          <w:rFonts w:hint="eastAsia"/>
          <w:szCs w:val="28"/>
          <w:vertAlign w:val="subscript"/>
        </w:rPr>
        <w:t>0</w:t>
      </w:r>
      <w:r w:rsidRPr="00E325AC">
        <w:rPr>
          <w:rFonts w:hint="eastAsia"/>
          <w:szCs w:val="28"/>
        </w:rPr>
        <w:t>/b</w:t>
      </w:r>
      <w:r w:rsidRPr="00E325AC">
        <w:rPr>
          <w:rFonts w:hint="eastAsia"/>
          <w:szCs w:val="28"/>
          <w:vertAlign w:val="subscript"/>
        </w:rPr>
        <w:t>0</w:t>
      </w:r>
      <w:r w:rsidRPr="00E325AC">
        <w:rPr>
          <w:rFonts w:hint="eastAsia"/>
          <w:szCs w:val="28"/>
        </w:rPr>
        <w:t>和材料的泊松比</w:t>
      </w:r>
      <w:r w:rsidRPr="00E325AC">
        <w:rPr>
          <w:rFonts w:hint="eastAsia"/>
          <w:szCs w:val="28"/>
        </w:rPr>
        <w:t>v</w:t>
      </w:r>
      <w:r w:rsidRPr="00E325AC">
        <w:rPr>
          <w:rFonts w:hint="eastAsia"/>
          <w:szCs w:val="28"/>
        </w:rPr>
        <w:t>，按本规程表×××查取；</w:t>
      </w:r>
      <w:r w:rsidRPr="00E325AC">
        <w:rPr>
          <w:rFonts w:hint="eastAsia"/>
          <w:szCs w:val="28"/>
        </w:rPr>
        <w:br/>
        <w:t>     </w:t>
      </w:r>
      <w:r w:rsidRPr="00E325AC">
        <w:rPr>
          <w:rFonts w:hint="eastAsia"/>
          <w:szCs w:val="28"/>
        </w:rPr>
        <w:t>η</w:t>
      </w:r>
      <w:r w:rsidR="006F56DF" w:rsidRPr="00E325AC">
        <w:rPr>
          <w:rFonts w:eastAsia="黑体"/>
          <w:szCs w:val="28"/>
        </w:rPr>
        <w:t>——</w:t>
      </w:r>
      <w:proofErr w:type="gramStart"/>
      <w:r w:rsidRPr="00E325AC">
        <w:rPr>
          <w:rFonts w:hint="eastAsia"/>
          <w:szCs w:val="28"/>
        </w:rPr>
        <w:t>折减系数</w:t>
      </w:r>
      <w:proofErr w:type="gramEnd"/>
      <w:r w:rsidRPr="00E325AC">
        <w:rPr>
          <w:rFonts w:hint="eastAsia"/>
          <w:szCs w:val="28"/>
        </w:rPr>
        <w:t>，木纤维板可由参数θ按表</w:t>
      </w:r>
      <w:r w:rsidR="004C6692" w:rsidRPr="00E325AC">
        <w:rPr>
          <w:rFonts w:hint="eastAsia"/>
          <w:bCs/>
          <w:szCs w:val="28"/>
        </w:rPr>
        <w:t>7.6</w:t>
      </w:r>
      <w:r w:rsidRPr="00E325AC">
        <w:rPr>
          <w:rFonts w:hint="eastAsia"/>
          <w:bCs/>
          <w:szCs w:val="28"/>
        </w:rPr>
        <w:t>.</w:t>
      </w:r>
      <w:r w:rsidRPr="00E325AC">
        <w:rPr>
          <w:rFonts w:hint="eastAsia"/>
          <w:bCs/>
        </w:rPr>
        <w:t>7-1</w:t>
      </w:r>
      <w:r w:rsidRPr="00E325AC">
        <w:rPr>
          <w:rFonts w:hint="eastAsia"/>
          <w:szCs w:val="28"/>
        </w:rPr>
        <w:t>采用，玻璃纤维增强水泥板取</w:t>
      </w:r>
      <w:r w:rsidRPr="00E325AC">
        <w:rPr>
          <w:rFonts w:hint="eastAsia"/>
          <w:szCs w:val="28"/>
        </w:rPr>
        <w:t>1.0</w:t>
      </w:r>
      <w:r w:rsidRPr="00E325AC">
        <w:rPr>
          <w:rFonts w:hint="eastAsia"/>
          <w:szCs w:val="28"/>
        </w:rPr>
        <w:t>。</w:t>
      </w:r>
    </w:p>
    <w:p w:rsidR="00C907C5" w:rsidRPr="00E325AC" w:rsidRDefault="00C907C5" w:rsidP="00DF1205">
      <w:pPr>
        <w:ind w:firstLineChars="147" w:firstLine="354"/>
        <w:jc w:val="center"/>
        <w:rPr>
          <w:rFonts w:asciiTheme="minorEastAsia" w:eastAsiaTheme="minorEastAsia" w:hAnsiTheme="minorEastAsia"/>
          <w:b/>
          <w:sz w:val="24"/>
        </w:rPr>
      </w:pPr>
      <w:bookmarkStart w:id="138" w:name="_Toc17472946"/>
      <w:r w:rsidRPr="00E325AC">
        <w:rPr>
          <w:rFonts w:asciiTheme="minorEastAsia" w:eastAsiaTheme="minorEastAsia" w:hAnsiTheme="minorEastAsia" w:hint="eastAsia"/>
          <w:b/>
          <w:sz w:val="24"/>
        </w:rPr>
        <w:t>表</w:t>
      </w:r>
      <w:r w:rsidR="004C6692" w:rsidRPr="00E325AC">
        <w:rPr>
          <w:rFonts w:asciiTheme="minorEastAsia" w:eastAsiaTheme="minorEastAsia" w:hAnsiTheme="minorEastAsia" w:hint="eastAsia"/>
          <w:b/>
          <w:bCs/>
          <w:i/>
          <w:sz w:val="24"/>
        </w:rPr>
        <w:t>7.6</w:t>
      </w:r>
      <w:r w:rsidRPr="00E325AC">
        <w:rPr>
          <w:rFonts w:asciiTheme="minorEastAsia" w:eastAsiaTheme="minorEastAsia" w:hAnsiTheme="minorEastAsia" w:hint="eastAsia"/>
          <w:b/>
          <w:bCs/>
          <w:sz w:val="24"/>
        </w:rPr>
        <w:t>.7-1</w:t>
      </w:r>
      <w:r w:rsidRPr="00E325AC">
        <w:rPr>
          <w:rFonts w:asciiTheme="minorEastAsia" w:eastAsiaTheme="minorEastAsia" w:hAnsiTheme="minorEastAsia" w:hint="eastAsia"/>
          <w:b/>
          <w:sz w:val="24"/>
        </w:rPr>
        <w:t xml:space="preserve"> </w:t>
      </w:r>
      <w:r w:rsidR="00292691" w:rsidRPr="00E325AC">
        <w:rPr>
          <w:rFonts w:asciiTheme="minorEastAsia" w:eastAsiaTheme="minorEastAsia" w:hAnsiTheme="minorEastAsia" w:hint="eastAsia"/>
          <w:b/>
          <w:sz w:val="24"/>
        </w:rPr>
        <w:t xml:space="preserve"> </w:t>
      </w:r>
      <w:proofErr w:type="gramStart"/>
      <w:r w:rsidRPr="00E325AC">
        <w:rPr>
          <w:rFonts w:asciiTheme="minorEastAsia" w:eastAsiaTheme="minorEastAsia" w:hAnsiTheme="minorEastAsia" w:hint="eastAsia"/>
          <w:b/>
          <w:sz w:val="24"/>
        </w:rPr>
        <w:t>折减系数</w:t>
      </w:r>
      <w:proofErr w:type="gramEnd"/>
      <w:r w:rsidRPr="00E325AC">
        <w:rPr>
          <w:rFonts w:asciiTheme="minorEastAsia" w:eastAsiaTheme="minorEastAsia" w:hAnsiTheme="minorEastAsia" w:hint="eastAsia"/>
          <w:b/>
          <w:sz w:val="24"/>
        </w:rPr>
        <w:t>η</w:t>
      </w:r>
      <w:bookmarkEnd w:id="138"/>
    </w:p>
    <w:tbl>
      <w:tblPr>
        <w:tblpPr w:leftFromText="180" w:rightFromText="180" w:vertAnchor="text" w:tblpY="1"/>
        <w:tblOverlap w:val="never"/>
        <w:tblW w:w="5000" w:type="pct"/>
        <w:tblCellMar>
          <w:top w:w="15" w:type="dxa"/>
          <w:left w:w="15" w:type="dxa"/>
          <w:bottom w:w="15" w:type="dxa"/>
          <w:right w:w="15" w:type="dxa"/>
        </w:tblCellMar>
        <w:tblLook w:val="04A0"/>
      </w:tblPr>
      <w:tblGrid>
        <w:gridCol w:w="658"/>
        <w:gridCol w:w="1527"/>
        <w:gridCol w:w="1236"/>
        <w:gridCol w:w="1236"/>
        <w:gridCol w:w="1235"/>
        <w:gridCol w:w="1236"/>
        <w:gridCol w:w="1236"/>
        <w:gridCol w:w="1236"/>
      </w:tblGrid>
      <w:tr w:rsidR="00C907C5" w:rsidRPr="00E325AC" w:rsidTr="00517DEC">
        <w:tc>
          <w:tcPr>
            <w:tcW w:w="342" w:type="pct"/>
            <w:tcBorders>
              <w:top w:val="single" w:sz="6" w:space="0" w:color="333333"/>
              <w:left w:val="single" w:sz="6" w:space="0" w:color="333333"/>
              <w:bottom w:val="single" w:sz="6" w:space="0" w:color="333333"/>
              <w:right w:val="single" w:sz="6" w:space="0" w:color="333333"/>
            </w:tcBorders>
            <w:vAlign w:val="center"/>
          </w:tcPr>
          <w:p w:rsidR="00C907C5" w:rsidRPr="00E325AC" w:rsidRDefault="00C907C5" w:rsidP="009E4944">
            <w:pPr>
              <w:pStyle w:val="afff4"/>
              <w:rPr>
                <w:sz w:val="24"/>
              </w:rPr>
            </w:pPr>
            <w:r w:rsidRPr="00E325AC">
              <w:rPr>
                <w:rFonts w:hint="eastAsia"/>
                <w:sz w:val="24"/>
              </w:rPr>
              <w:t>θ</w:t>
            </w:r>
          </w:p>
        </w:tc>
        <w:tc>
          <w:tcPr>
            <w:tcW w:w="795" w:type="pct"/>
            <w:tcBorders>
              <w:top w:val="single" w:sz="6" w:space="0" w:color="333333"/>
              <w:left w:val="single" w:sz="6" w:space="0" w:color="333333"/>
              <w:bottom w:val="single" w:sz="6" w:space="0" w:color="333333"/>
              <w:right w:val="single" w:sz="6" w:space="0" w:color="333333"/>
            </w:tcBorders>
            <w:vAlign w:val="center"/>
          </w:tcPr>
          <w:p w:rsidR="00C907C5" w:rsidRPr="00E325AC" w:rsidRDefault="00C907C5" w:rsidP="009E4944">
            <w:pPr>
              <w:pStyle w:val="afff4"/>
              <w:rPr>
                <w:sz w:val="24"/>
              </w:rPr>
            </w:pPr>
            <w:r w:rsidRPr="00E325AC">
              <w:rPr>
                <w:rFonts w:hint="eastAsia"/>
                <w:sz w:val="24"/>
              </w:rPr>
              <w:t>≤</w:t>
            </w:r>
            <w:r w:rsidRPr="00E325AC">
              <w:rPr>
                <w:rFonts w:hint="eastAsia"/>
                <w:sz w:val="24"/>
              </w:rPr>
              <w:t>0.5</w:t>
            </w:r>
          </w:p>
        </w:tc>
        <w:tc>
          <w:tcPr>
            <w:tcW w:w="644" w:type="pct"/>
            <w:tcBorders>
              <w:top w:val="single" w:sz="6" w:space="0" w:color="333333"/>
              <w:left w:val="single" w:sz="6" w:space="0" w:color="333333"/>
              <w:bottom w:val="single" w:sz="6" w:space="0" w:color="333333"/>
              <w:right w:val="single" w:sz="6" w:space="0" w:color="333333"/>
            </w:tcBorders>
            <w:vAlign w:val="center"/>
          </w:tcPr>
          <w:p w:rsidR="00C907C5" w:rsidRPr="00E325AC" w:rsidRDefault="00C907C5" w:rsidP="009E4944">
            <w:pPr>
              <w:pStyle w:val="afff4"/>
              <w:rPr>
                <w:sz w:val="24"/>
              </w:rPr>
            </w:pPr>
            <w:r w:rsidRPr="00E325AC">
              <w:rPr>
                <w:rFonts w:hint="eastAsia"/>
                <w:sz w:val="24"/>
              </w:rPr>
              <w:t>1.0</w:t>
            </w:r>
          </w:p>
        </w:tc>
        <w:tc>
          <w:tcPr>
            <w:tcW w:w="644" w:type="pct"/>
            <w:tcBorders>
              <w:top w:val="single" w:sz="6" w:space="0" w:color="333333"/>
              <w:left w:val="single" w:sz="6" w:space="0" w:color="333333"/>
              <w:bottom w:val="single" w:sz="6" w:space="0" w:color="333333"/>
              <w:right w:val="single" w:sz="6" w:space="0" w:color="333333"/>
            </w:tcBorders>
            <w:vAlign w:val="center"/>
          </w:tcPr>
          <w:p w:rsidR="00C907C5" w:rsidRPr="00E325AC" w:rsidRDefault="00C907C5" w:rsidP="009E4944">
            <w:pPr>
              <w:pStyle w:val="afff4"/>
              <w:rPr>
                <w:sz w:val="24"/>
              </w:rPr>
            </w:pPr>
            <w:r w:rsidRPr="00E325AC">
              <w:rPr>
                <w:rFonts w:hint="eastAsia"/>
                <w:sz w:val="24"/>
              </w:rPr>
              <w:t>1.5</w:t>
            </w:r>
          </w:p>
        </w:tc>
        <w:tc>
          <w:tcPr>
            <w:tcW w:w="643" w:type="pct"/>
            <w:tcBorders>
              <w:top w:val="single" w:sz="6" w:space="0" w:color="333333"/>
              <w:left w:val="single" w:sz="6" w:space="0" w:color="333333"/>
              <w:bottom w:val="single" w:sz="6" w:space="0" w:color="333333"/>
              <w:right w:val="single" w:sz="6" w:space="0" w:color="333333"/>
            </w:tcBorders>
            <w:vAlign w:val="center"/>
          </w:tcPr>
          <w:p w:rsidR="00C907C5" w:rsidRPr="00E325AC" w:rsidRDefault="00C907C5" w:rsidP="009E4944">
            <w:pPr>
              <w:pStyle w:val="afff4"/>
              <w:rPr>
                <w:sz w:val="24"/>
              </w:rPr>
            </w:pPr>
            <w:r w:rsidRPr="00E325AC">
              <w:rPr>
                <w:rFonts w:hint="eastAsia"/>
                <w:sz w:val="24"/>
              </w:rPr>
              <w:t>2.0</w:t>
            </w:r>
          </w:p>
        </w:tc>
        <w:tc>
          <w:tcPr>
            <w:tcW w:w="644" w:type="pct"/>
            <w:tcBorders>
              <w:top w:val="single" w:sz="6" w:space="0" w:color="333333"/>
              <w:left w:val="single" w:sz="6" w:space="0" w:color="333333"/>
              <w:bottom w:val="single" w:sz="6" w:space="0" w:color="333333"/>
              <w:right w:val="single" w:sz="6" w:space="0" w:color="333333"/>
            </w:tcBorders>
            <w:vAlign w:val="center"/>
          </w:tcPr>
          <w:p w:rsidR="00C907C5" w:rsidRPr="00E325AC" w:rsidRDefault="00C907C5" w:rsidP="009E4944">
            <w:pPr>
              <w:pStyle w:val="afff4"/>
              <w:rPr>
                <w:sz w:val="24"/>
              </w:rPr>
            </w:pPr>
            <w:r w:rsidRPr="00E325AC">
              <w:rPr>
                <w:rFonts w:hint="eastAsia"/>
                <w:sz w:val="24"/>
              </w:rPr>
              <w:t>2.5</w:t>
            </w:r>
          </w:p>
        </w:tc>
        <w:tc>
          <w:tcPr>
            <w:tcW w:w="644" w:type="pct"/>
            <w:tcBorders>
              <w:top w:val="single" w:sz="6" w:space="0" w:color="333333"/>
              <w:left w:val="single" w:sz="6" w:space="0" w:color="333333"/>
              <w:bottom w:val="single" w:sz="6" w:space="0" w:color="333333"/>
              <w:right w:val="single" w:sz="6" w:space="0" w:color="333333"/>
            </w:tcBorders>
            <w:vAlign w:val="center"/>
          </w:tcPr>
          <w:p w:rsidR="00C907C5" w:rsidRPr="00E325AC" w:rsidRDefault="00C907C5" w:rsidP="009E4944">
            <w:pPr>
              <w:pStyle w:val="afff4"/>
              <w:rPr>
                <w:sz w:val="24"/>
              </w:rPr>
            </w:pPr>
            <w:r w:rsidRPr="00E325AC">
              <w:rPr>
                <w:rFonts w:hint="eastAsia"/>
                <w:sz w:val="24"/>
              </w:rPr>
              <w:t>3.0</w:t>
            </w:r>
          </w:p>
        </w:tc>
        <w:tc>
          <w:tcPr>
            <w:tcW w:w="644" w:type="pct"/>
            <w:tcBorders>
              <w:top w:val="single" w:sz="6" w:space="0" w:color="333333"/>
              <w:left w:val="single" w:sz="6" w:space="0" w:color="333333"/>
              <w:bottom w:val="single" w:sz="6" w:space="0" w:color="333333"/>
              <w:right w:val="single" w:sz="6" w:space="0" w:color="333333"/>
            </w:tcBorders>
            <w:vAlign w:val="center"/>
          </w:tcPr>
          <w:p w:rsidR="00C907C5" w:rsidRPr="00E325AC" w:rsidRDefault="00C907C5" w:rsidP="009E4944">
            <w:pPr>
              <w:pStyle w:val="afff4"/>
              <w:rPr>
                <w:sz w:val="24"/>
              </w:rPr>
            </w:pPr>
            <w:r w:rsidRPr="00E325AC">
              <w:rPr>
                <w:rFonts w:hint="eastAsia"/>
                <w:sz w:val="24"/>
              </w:rPr>
              <w:t>3.5</w:t>
            </w:r>
          </w:p>
        </w:tc>
      </w:tr>
      <w:tr w:rsidR="00C907C5" w:rsidRPr="00E325AC" w:rsidTr="00517DEC">
        <w:tc>
          <w:tcPr>
            <w:tcW w:w="342" w:type="pct"/>
            <w:tcBorders>
              <w:top w:val="single" w:sz="6" w:space="0" w:color="333333"/>
              <w:left w:val="single" w:sz="6" w:space="0" w:color="333333"/>
              <w:bottom w:val="single" w:sz="6" w:space="0" w:color="333333"/>
              <w:right w:val="single" w:sz="6" w:space="0" w:color="333333"/>
            </w:tcBorders>
            <w:vAlign w:val="center"/>
          </w:tcPr>
          <w:p w:rsidR="00C907C5" w:rsidRPr="00E325AC" w:rsidRDefault="00C907C5" w:rsidP="009E4944">
            <w:pPr>
              <w:pStyle w:val="afff4"/>
              <w:rPr>
                <w:sz w:val="24"/>
              </w:rPr>
            </w:pPr>
            <w:r w:rsidRPr="00E325AC">
              <w:rPr>
                <w:rFonts w:hint="eastAsia"/>
                <w:sz w:val="24"/>
              </w:rPr>
              <w:t>η</w:t>
            </w:r>
          </w:p>
        </w:tc>
        <w:tc>
          <w:tcPr>
            <w:tcW w:w="795" w:type="pct"/>
            <w:tcBorders>
              <w:top w:val="single" w:sz="6" w:space="0" w:color="333333"/>
              <w:left w:val="single" w:sz="6" w:space="0" w:color="333333"/>
              <w:bottom w:val="single" w:sz="6" w:space="0" w:color="333333"/>
              <w:right w:val="single" w:sz="6" w:space="0" w:color="333333"/>
            </w:tcBorders>
            <w:vAlign w:val="center"/>
          </w:tcPr>
          <w:p w:rsidR="00C907C5" w:rsidRPr="00E325AC" w:rsidRDefault="00C907C5" w:rsidP="009E4944">
            <w:pPr>
              <w:pStyle w:val="afff4"/>
              <w:rPr>
                <w:sz w:val="24"/>
              </w:rPr>
            </w:pPr>
            <w:r w:rsidRPr="00E325AC">
              <w:rPr>
                <w:rFonts w:hint="eastAsia"/>
                <w:sz w:val="24"/>
              </w:rPr>
              <w:t>0.98</w:t>
            </w:r>
          </w:p>
        </w:tc>
        <w:tc>
          <w:tcPr>
            <w:tcW w:w="644" w:type="pct"/>
            <w:tcBorders>
              <w:top w:val="single" w:sz="6" w:space="0" w:color="333333"/>
              <w:left w:val="single" w:sz="6" w:space="0" w:color="333333"/>
              <w:bottom w:val="single" w:sz="6" w:space="0" w:color="333333"/>
              <w:right w:val="single" w:sz="6" w:space="0" w:color="333333"/>
            </w:tcBorders>
            <w:vAlign w:val="center"/>
          </w:tcPr>
          <w:p w:rsidR="00C907C5" w:rsidRPr="00E325AC" w:rsidRDefault="00C907C5" w:rsidP="009E4944">
            <w:pPr>
              <w:pStyle w:val="afff4"/>
              <w:rPr>
                <w:sz w:val="24"/>
              </w:rPr>
            </w:pPr>
            <w:r w:rsidRPr="00E325AC">
              <w:rPr>
                <w:rFonts w:hint="eastAsia"/>
                <w:sz w:val="24"/>
              </w:rPr>
              <w:t>0.95</w:t>
            </w:r>
          </w:p>
        </w:tc>
        <w:tc>
          <w:tcPr>
            <w:tcW w:w="644" w:type="pct"/>
            <w:tcBorders>
              <w:top w:val="single" w:sz="6" w:space="0" w:color="333333"/>
              <w:left w:val="single" w:sz="6" w:space="0" w:color="333333"/>
              <w:bottom w:val="single" w:sz="6" w:space="0" w:color="333333"/>
              <w:right w:val="single" w:sz="6" w:space="0" w:color="333333"/>
            </w:tcBorders>
            <w:vAlign w:val="center"/>
          </w:tcPr>
          <w:p w:rsidR="00C907C5" w:rsidRPr="00E325AC" w:rsidRDefault="00C907C5" w:rsidP="009E4944">
            <w:pPr>
              <w:pStyle w:val="afff4"/>
              <w:rPr>
                <w:sz w:val="24"/>
              </w:rPr>
            </w:pPr>
            <w:r w:rsidRPr="00E325AC">
              <w:rPr>
                <w:rFonts w:hint="eastAsia"/>
                <w:sz w:val="24"/>
              </w:rPr>
              <w:t>0.90</w:t>
            </w:r>
          </w:p>
        </w:tc>
        <w:tc>
          <w:tcPr>
            <w:tcW w:w="643" w:type="pct"/>
            <w:tcBorders>
              <w:top w:val="single" w:sz="6" w:space="0" w:color="333333"/>
              <w:left w:val="single" w:sz="6" w:space="0" w:color="333333"/>
              <w:bottom w:val="single" w:sz="6" w:space="0" w:color="333333"/>
              <w:right w:val="single" w:sz="6" w:space="0" w:color="333333"/>
            </w:tcBorders>
            <w:vAlign w:val="center"/>
          </w:tcPr>
          <w:p w:rsidR="00C907C5" w:rsidRPr="00E325AC" w:rsidRDefault="00C907C5" w:rsidP="009E4944">
            <w:pPr>
              <w:pStyle w:val="afff4"/>
              <w:rPr>
                <w:sz w:val="24"/>
              </w:rPr>
            </w:pPr>
            <w:r w:rsidRPr="00E325AC">
              <w:rPr>
                <w:rFonts w:hint="eastAsia"/>
                <w:sz w:val="24"/>
              </w:rPr>
              <w:t>0.85</w:t>
            </w:r>
          </w:p>
        </w:tc>
        <w:tc>
          <w:tcPr>
            <w:tcW w:w="644" w:type="pct"/>
            <w:tcBorders>
              <w:top w:val="single" w:sz="6" w:space="0" w:color="333333"/>
              <w:left w:val="single" w:sz="6" w:space="0" w:color="333333"/>
              <w:bottom w:val="single" w:sz="6" w:space="0" w:color="333333"/>
              <w:right w:val="single" w:sz="6" w:space="0" w:color="333333"/>
            </w:tcBorders>
            <w:vAlign w:val="center"/>
          </w:tcPr>
          <w:p w:rsidR="00C907C5" w:rsidRPr="00E325AC" w:rsidRDefault="00C907C5" w:rsidP="009E4944">
            <w:pPr>
              <w:pStyle w:val="afff4"/>
              <w:rPr>
                <w:sz w:val="24"/>
              </w:rPr>
            </w:pPr>
            <w:r w:rsidRPr="00E325AC">
              <w:rPr>
                <w:rFonts w:hint="eastAsia"/>
                <w:sz w:val="24"/>
              </w:rPr>
              <w:t>0.80</w:t>
            </w:r>
          </w:p>
        </w:tc>
        <w:tc>
          <w:tcPr>
            <w:tcW w:w="644" w:type="pct"/>
            <w:tcBorders>
              <w:top w:val="single" w:sz="6" w:space="0" w:color="333333"/>
              <w:left w:val="single" w:sz="6" w:space="0" w:color="333333"/>
              <w:bottom w:val="single" w:sz="6" w:space="0" w:color="333333"/>
              <w:right w:val="single" w:sz="6" w:space="0" w:color="333333"/>
            </w:tcBorders>
            <w:vAlign w:val="center"/>
          </w:tcPr>
          <w:p w:rsidR="00C907C5" w:rsidRPr="00E325AC" w:rsidRDefault="00C907C5" w:rsidP="009E4944">
            <w:pPr>
              <w:pStyle w:val="afff4"/>
              <w:rPr>
                <w:sz w:val="24"/>
              </w:rPr>
            </w:pPr>
            <w:r w:rsidRPr="00E325AC">
              <w:rPr>
                <w:rFonts w:hint="eastAsia"/>
                <w:sz w:val="24"/>
              </w:rPr>
              <w:t>0.76</w:t>
            </w:r>
          </w:p>
        </w:tc>
        <w:tc>
          <w:tcPr>
            <w:tcW w:w="644" w:type="pct"/>
            <w:tcBorders>
              <w:top w:val="single" w:sz="6" w:space="0" w:color="333333"/>
              <w:left w:val="single" w:sz="6" w:space="0" w:color="333333"/>
              <w:bottom w:val="single" w:sz="6" w:space="0" w:color="333333"/>
              <w:right w:val="single" w:sz="6" w:space="0" w:color="333333"/>
            </w:tcBorders>
            <w:vAlign w:val="center"/>
          </w:tcPr>
          <w:p w:rsidR="00C907C5" w:rsidRPr="00E325AC" w:rsidRDefault="00C907C5" w:rsidP="009E4944">
            <w:pPr>
              <w:pStyle w:val="afff4"/>
              <w:rPr>
                <w:sz w:val="24"/>
              </w:rPr>
            </w:pPr>
            <w:r w:rsidRPr="00E325AC">
              <w:rPr>
                <w:rFonts w:hint="eastAsia"/>
                <w:sz w:val="24"/>
              </w:rPr>
              <w:t>0.72</w:t>
            </w:r>
          </w:p>
        </w:tc>
      </w:tr>
      <w:tr w:rsidR="00C907C5" w:rsidRPr="00E325AC" w:rsidTr="00517DEC">
        <w:tc>
          <w:tcPr>
            <w:tcW w:w="342" w:type="pct"/>
            <w:tcBorders>
              <w:top w:val="single" w:sz="6" w:space="0" w:color="333333"/>
              <w:left w:val="single" w:sz="6" w:space="0" w:color="333333"/>
              <w:bottom w:val="single" w:sz="6" w:space="0" w:color="333333"/>
              <w:right w:val="single" w:sz="6" w:space="0" w:color="333333"/>
            </w:tcBorders>
            <w:vAlign w:val="center"/>
          </w:tcPr>
          <w:p w:rsidR="00C907C5" w:rsidRPr="00E325AC" w:rsidRDefault="00C907C5" w:rsidP="009E4944">
            <w:pPr>
              <w:pStyle w:val="afff4"/>
              <w:rPr>
                <w:sz w:val="24"/>
              </w:rPr>
            </w:pPr>
            <w:r w:rsidRPr="00E325AC">
              <w:rPr>
                <w:rFonts w:hint="eastAsia"/>
                <w:sz w:val="24"/>
              </w:rPr>
              <w:t>θ</w:t>
            </w:r>
          </w:p>
        </w:tc>
        <w:tc>
          <w:tcPr>
            <w:tcW w:w="795" w:type="pct"/>
            <w:tcBorders>
              <w:top w:val="single" w:sz="6" w:space="0" w:color="333333"/>
              <w:left w:val="single" w:sz="6" w:space="0" w:color="333333"/>
              <w:bottom w:val="single" w:sz="6" w:space="0" w:color="333333"/>
              <w:right w:val="single" w:sz="6" w:space="0" w:color="333333"/>
            </w:tcBorders>
            <w:vAlign w:val="center"/>
          </w:tcPr>
          <w:p w:rsidR="00C907C5" w:rsidRPr="00E325AC" w:rsidRDefault="00C907C5" w:rsidP="009E4944">
            <w:pPr>
              <w:pStyle w:val="afff4"/>
              <w:rPr>
                <w:sz w:val="24"/>
              </w:rPr>
            </w:pPr>
            <w:r w:rsidRPr="00E325AC">
              <w:rPr>
                <w:rFonts w:hint="eastAsia"/>
                <w:sz w:val="24"/>
              </w:rPr>
              <w:t>4.0</w:t>
            </w:r>
          </w:p>
        </w:tc>
        <w:tc>
          <w:tcPr>
            <w:tcW w:w="644" w:type="pct"/>
            <w:tcBorders>
              <w:top w:val="single" w:sz="6" w:space="0" w:color="333333"/>
              <w:left w:val="single" w:sz="6" w:space="0" w:color="333333"/>
              <w:bottom w:val="single" w:sz="6" w:space="0" w:color="333333"/>
              <w:right w:val="single" w:sz="6" w:space="0" w:color="333333"/>
            </w:tcBorders>
            <w:vAlign w:val="center"/>
          </w:tcPr>
          <w:p w:rsidR="00C907C5" w:rsidRPr="00E325AC" w:rsidRDefault="00C907C5" w:rsidP="009E4944">
            <w:pPr>
              <w:pStyle w:val="afff4"/>
              <w:rPr>
                <w:sz w:val="24"/>
              </w:rPr>
            </w:pPr>
            <w:r w:rsidRPr="00E325AC">
              <w:rPr>
                <w:rFonts w:hint="eastAsia"/>
                <w:sz w:val="24"/>
              </w:rPr>
              <w:t>4.5</w:t>
            </w:r>
          </w:p>
        </w:tc>
        <w:tc>
          <w:tcPr>
            <w:tcW w:w="644" w:type="pct"/>
            <w:tcBorders>
              <w:top w:val="single" w:sz="6" w:space="0" w:color="333333"/>
              <w:left w:val="single" w:sz="6" w:space="0" w:color="333333"/>
              <w:bottom w:val="single" w:sz="6" w:space="0" w:color="333333"/>
              <w:right w:val="single" w:sz="6" w:space="0" w:color="333333"/>
            </w:tcBorders>
            <w:vAlign w:val="center"/>
          </w:tcPr>
          <w:p w:rsidR="00C907C5" w:rsidRPr="00E325AC" w:rsidRDefault="00C907C5" w:rsidP="009E4944">
            <w:pPr>
              <w:pStyle w:val="afff4"/>
              <w:rPr>
                <w:sz w:val="24"/>
              </w:rPr>
            </w:pPr>
            <w:r w:rsidRPr="00E325AC">
              <w:rPr>
                <w:rFonts w:hint="eastAsia"/>
                <w:sz w:val="24"/>
              </w:rPr>
              <w:t>5.0</w:t>
            </w:r>
          </w:p>
        </w:tc>
        <w:tc>
          <w:tcPr>
            <w:tcW w:w="643" w:type="pct"/>
            <w:tcBorders>
              <w:top w:val="single" w:sz="6" w:space="0" w:color="333333"/>
              <w:left w:val="single" w:sz="6" w:space="0" w:color="333333"/>
              <w:bottom w:val="single" w:sz="6" w:space="0" w:color="333333"/>
              <w:right w:val="single" w:sz="6" w:space="0" w:color="333333"/>
            </w:tcBorders>
            <w:vAlign w:val="center"/>
          </w:tcPr>
          <w:p w:rsidR="00C907C5" w:rsidRPr="00E325AC" w:rsidRDefault="00C907C5" w:rsidP="009E4944">
            <w:pPr>
              <w:pStyle w:val="afff4"/>
              <w:rPr>
                <w:sz w:val="24"/>
              </w:rPr>
            </w:pPr>
            <w:r w:rsidRPr="00E325AC">
              <w:rPr>
                <w:rFonts w:hint="eastAsia"/>
                <w:sz w:val="24"/>
              </w:rPr>
              <w:t>5.5</w:t>
            </w:r>
          </w:p>
        </w:tc>
        <w:tc>
          <w:tcPr>
            <w:tcW w:w="644" w:type="pct"/>
            <w:tcBorders>
              <w:top w:val="single" w:sz="6" w:space="0" w:color="333333"/>
              <w:left w:val="single" w:sz="6" w:space="0" w:color="333333"/>
              <w:bottom w:val="single" w:sz="6" w:space="0" w:color="333333"/>
              <w:right w:val="single" w:sz="6" w:space="0" w:color="333333"/>
            </w:tcBorders>
            <w:vAlign w:val="center"/>
          </w:tcPr>
          <w:p w:rsidR="00C907C5" w:rsidRPr="00E325AC" w:rsidRDefault="00C907C5" w:rsidP="009E4944">
            <w:pPr>
              <w:pStyle w:val="afff4"/>
              <w:rPr>
                <w:sz w:val="24"/>
              </w:rPr>
            </w:pPr>
            <w:r w:rsidRPr="00E325AC">
              <w:rPr>
                <w:rFonts w:hint="eastAsia"/>
                <w:sz w:val="24"/>
              </w:rPr>
              <w:t>6.0</w:t>
            </w:r>
          </w:p>
        </w:tc>
        <w:tc>
          <w:tcPr>
            <w:tcW w:w="644" w:type="pct"/>
            <w:tcBorders>
              <w:top w:val="single" w:sz="6" w:space="0" w:color="333333"/>
              <w:left w:val="single" w:sz="6" w:space="0" w:color="333333"/>
              <w:bottom w:val="single" w:sz="6" w:space="0" w:color="333333"/>
              <w:right w:val="single" w:sz="6" w:space="0" w:color="333333"/>
            </w:tcBorders>
            <w:vAlign w:val="center"/>
          </w:tcPr>
          <w:p w:rsidR="00C907C5" w:rsidRPr="00E325AC" w:rsidRDefault="00C907C5" w:rsidP="009E4944">
            <w:pPr>
              <w:pStyle w:val="afff4"/>
              <w:rPr>
                <w:sz w:val="24"/>
              </w:rPr>
            </w:pPr>
            <w:r w:rsidRPr="00E325AC">
              <w:rPr>
                <w:rFonts w:hint="eastAsia"/>
                <w:sz w:val="24"/>
              </w:rPr>
              <w:t>6.5</w:t>
            </w:r>
          </w:p>
        </w:tc>
        <w:tc>
          <w:tcPr>
            <w:tcW w:w="644" w:type="pct"/>
            <w:tcBorders>
              <w:top w:val="single" w:sz="6" w:space="0" w:color="333333"/>
              <w:left w:val="single" w:sz="6" w:space="0" w:color="333333"/>
              <w:bottom w:val="single" w:sz="6" w:space="0" w:color="333333"/>
              <w:right w:val="single" w:sz="6" w:space="0" w:color="333333"/>
            </w:tcBorders>
            <w:vAlign w:val="center"/>
          </w:tcPr>
          <w:p w:rsidR="00C907C5" w:rsidRPr="00E325AC" w:rsidRDefault="00C907C5" w:rsidP="009E4944">
            <w:pPr>
              <w:pStyle w:val="afff4"/>
              <w:rPr>
                <w:sz w:val="24"/>
              </w:rPr>
            </w:pPr>
            <w:r w:rsidRPr="00E325AC">
              <w:rPr>
                <w:rFonts w:hint="eastAsia"/>
                <w:sz w:val="24"/>
              </w:rPr>
              <w:t>≥</w:t>
            </w:r>
            <w:r w:rsidRPr="00E325AC">
              <w:rPr>
                <w:rFonts w:hint="eastAsia"/>
                <w:sz w:val="24"/>
              </w:rPr>
              <w:t>7</w:t>
            </w:r>
          </w:p>
        </w:tc>
      </w:tr>
      <w:tr w:rsidR="00C907C5" w:rsidRPr="00E325AC" w:rsidTr="00517DEC">
        <w:tc>
          <w:tcPr>
            <w:tcW w:w="342" w:type="pct"/>
            <w:tcBorders>
              <w:top w:val="single" w:sz="6" w:space="0" w:color="333333"/>
              <w:left w:val="single" w:sz="6" w:space="0" w:color="333333"/>
              <w:bottom w:val="single" w:sz="6" w:space="0" w:color="333333"/>
              <w:right w:val="single" w:sz="6" w:space="0" w:color="333333"/>
            </w:tcBorders>
            <w:vAlign w:val="center"/>
          </w:tcPr>
          <w:p w:rsidR="00C907C5" w:rsidRPr="00E325AC" w:rsidRDefault="00C907C5" w:rsidP="009E4944">
            <w:pPr>
              <w:pStyle w:val="afff4"/>
              <w:rPr>
                <w:sz w:val="24"/>
              </w:rPr>
            </w:pPr>
            <w:r w:rsidRPr="00E325AC">
              <w:rPr>
                <w:rFonts w:hint="eastAsia"/>
                <w:sz w:val="24"/>
              </w:rPr>
              <w:t>η</w:t>
            </w:r>
          </w:p>
        </w:tc>
        <w:tc>
          <w:tcPr>
            <w:tcW w:w="795" w:type="pct"/>
            <w:tcBorders>
              <w:top w:val="single" w:sz="6" w:space="0" w:color="333333"/>
              <w:left w:val="single" w:sz="6" w:space="0" w:color="333333"/>
              <w:bottom w:val="single" w:sz="6" w:space="0" w:color="333333"/>
              <w:right w:val="single" w:sz="6" w:space="0" w:color="333333"/>
            </w:tcBorders>
            <w:vAlign w:val="center"/>
          </w:tcPr>
          <w:p w:rsidR="00C907C5" w:rsidRPr="00E325AC" w:rsidRDefault="00C907C5" w:rsidP="009E4944">
            <w:pPr>
              <w:pStyle w:val="afff4"/>
              <w:rPr>
                <w:sz w:val="24"/>
              </w:rPr>
            </w:pPr>
            <w:r w:rsidRPr="00E325AC">
              <w:rPr>
                <w:rFonts w:hint="eastAsia"/>
                <w:sz w:val="24"/>
              </w:rPr>
              <w:t>0.68</w:t>
            </w:r>
          </w:p>
        </w:tc>
        <w:tc>
          <w:tcPr>
            <w:tcW w:w="644" w:type="pct"/>
            <w:tcBorders>
              <w:top w:val="single" w:sz="6" w:space="0" w:color="333333"/>
              <w:left w:val="single" w:sz="6" w:space="0" w:color="333333"/>
              <w:bottom w:val="single" w:sz="6" w:space="0" w:color="333333"/>
              <w:right w:val="single" w:sz="6" w:space="0" w:color="333333"/>
            </w:tcBorders>
            <w:vAlign w:val="center"/>
          </w:tcPr>
          <w:p w:rsidR="00C907C5" w:rsidRPr="00E325AC" w:rsidRDefault="00C907C5" w:rsidP="009E4944">
            <w:pPr>
              <w:pStyle w:val="afff4"/>
              <w:rPr>
                <w:sz w:val="24"/>
              </w:rPr>
            </w:pPr>
            <w:r w:rsidRPr="00E325AC">
              <w:rPr>
                <w:rFonts w:hint="eastAsia"/>
                <w:sz w:val="24"/>
              </w:rPr>
              <w:t>0.65</w:t>
            </w:r>
          </w:p>
        </w:tc>
        <w:tc>
          <w:tcPr>
            <w:tcW w:w="644" w:type="pct"/>
            <w:tcBorders>
              <w:top w:val="single" w:sz="6" w:space="0" w:color="333333"/>
              <w:left w:val="single" w:sz="6" w:space="0" w:color="333333"/>
              <w:bottom w:val="single" w:sz="6" w:space="0" w:color="333333"/>
              <w:right w:val="single" w:sz="6" w:space="0" w:color="333333"/>
            </w:tcBorders>
            <w:vAlign w:val="center"/>
          </w:tcPr>
          <w:p w:rsidR="00C907C5" w:rsidRPr="00E325AC" w:rsidRDefault="00C907C5" w:rsidP="009E4944">
            <w:pPr>
              <w:pStyle w:val="afff4"/>
              <w:rPr>
                <w:sz w:val="24"/>
              </w:rPr>
            </w:pPr>
            <w:r w:rsidRPr="00E325AC">
              <w:rPr>
                <w:rFonts w:hint="eastAsia"/>
                <w:sz w:val="24"/>
              </w:rPr>
              <w:t>0.62</w:t>
            </w:r>
          </w:p>
        </w:tc>
        <w:tc>
          <w:tcPr>
            <w:tcW w:w="643" w:type="pct"/>
            <w:tcBorders>
              <w:top w:val="single" w:sz="6" w:space="0" w:color="333333"/>
              <w:left w:val="single" w:sz="6" w:space="0" w:color="333333"/>
              <w:bottom w:val="single" w:sz="6" w:space="0" w:color="333333"/>
              <w:right w:val="single" w:sz="6" w:space="0" w:color="333333"/>
            </w:tcBorders>
            <w:vAlign w:val="center"/>
          </w:tcPr>
          <w:p w:rsidR="00C907C5" w:rsidRPr="00E325AC" w:rsidRDefault="00C907C5" w:rsidP="009E4944">
            <w:pPr>
              <w:pStyle w:val="afff4"/>
              <w:rPr>
                <w:sz w:val="24"/>
              </w:rPr>
            </w:pPr>
            <w:r w:rsidRPr="00E325AC">
              <w:rPr>
                <w:rFonts w:hint="eastAsia"/>
                <w:sz w:val="24"/>
              </w:rPr>
              <w:t>0.60</w:t>
            </w:r>
          </w:p>
        </w:tc>
        <w:tc>
          <w:tcPr>
            <w:tcW w:w="644" w:type="pct"/>
            <w:tcBorders>
              <w:top w:val="single" w:sz="6" w:space="0" w:color="333333"/>
              <w:left w:val="single" w:sz="6" w:space="0" w:color="333333"/>
              <w:bottom w:val="single" w:sz="6" w:space="0" w:color="333333"/>
              <w:right w:val="single" w:sz="6" w:space="0" w:color="333333"/>
            </w:tcBorders>
            <w:vAlign w:val="center"/>
          </w:tcPr>
          <w:p w:rsidR="00C907C5" w:rsidRPr="00E325AC" w:rsidRDefault="00C907C5" w:rsidP="009E4944">
            <w:pPr>
              <w:pStyle w:val="afff4"/>
              <w:rPr>
                <w:sz w:val="24"/>
              </w:rPr>
            </w:pPr>
            <w:r w:rsidRPr="00E325AC">
              <w:rPr>
                <w:rFonts w:hint="eastAsia"/>
                <w:sz w:val="24"/>
              </w:rPr>
              <w:t>0.58</w:t>
            </w:r>
          </w:p>
        </w:tc>
        <w:tc>
          <w:tcPr>
            <w:tcW w:w="644" w:type="pct"/>
            <w:tcBorders>
              <w:top w:val="single" w:sz="6" w:space="0" w:color="333333"/>
              <w:left w:val="single" w:sz="6" w:space="0" w:color="333333"/>
              <w:bottom w:val="single" w:sz="6" w:space="0" w:color="333333"/>
              <w:right w:val="single" w:sz="6" w:space="0" w:color="333333"/>
            </w:tcBorders>
            <w:vAlign w:val="center"/>
          </w:tcPr>
          <w:p w:rsidR="00C907C5" w:rsidRPr="00E325AC" w:rsidRDefault="00C907C5" w:rsidP="009E4944">
            <w:pPr>
              <w:pStyle w:val="afff4"/>
              <w:rPr>
                <w:sz w:val="24"/>
              </w:rPr>
            </w:pPr>
            <w:r w:rsidRPr="00E325AC">
              <w:rPr>
                <w:rFonts w:hint="eastAsia"/>
                <w:sz w:val="24"/>
              </w:rPr>
              <w:t>0.55</w:t>
            </w:r>
          </w:p>
        </w:tc>
        <w:tc>
          <w:tcPr>
            <w:tcW w:w="644" w:type="pct"/>
            <w:tcBorders>
              <w:top w:val="single" w:sz="6" w:space="0" w:color="333333"/>
              <w:left w:val="single" w:sz="6" w:space="0" w:color="333333"/>
              <w:bottom w:val="single" w:sz="6" w:space="0" w:color="333333"/>
              <w:right w:val="single" w:sz="6" w:space="0" w:color="333333"/>
            </w:tcBorders>
            <w:vAlign w:val="center"/>
          </w:tcPr>
          <w:p w:rsidR="00C907C5" w:rsidRPr="00E325AC" w:rsidRDefault="00C907C5" w:rsidP="009E4944">
            <w:pPr>
              <w:pStyle w:val="afff4"/>
              <w:rPr>
                <w:sz w:val="24"/>
              </w:rPr>
            </w:pPr>
            <w:r w:rsidRPr="00E325AC">
              <w:rPr>
                <w:rFonts w:hint="eastAsia"/>
                <w:sz w:val="24"/>
              </w:rPr>
              <w:t>0.50</w:t>
            </w:r>
          </w:p>
        </w:tc>
      </w:tr>
    </w:tbl>
    <w:p w:rsidR="00C907C5" w:rsidRPr="00E325AC" w:rsidRDefault="00C907C5" w:rsidP="006F56DF">
      <w:pPr>
        <w:pStyle w:val="24"/>
        <w:ind w:firstLineChars="250" w:firstLine="703"/>
        <w:rPr>
          <w:sz w:val="28"/>
          <w:szCs w:val="28"/>
        </w:rPr>
      </w:pPr>
      <w:r w:rsidRPr="00E325AC">
        <w:rPr>
          <w:b/>
          <w:sz w:val="28"/>
          <w:szCs w:val="28"/>
        </w:rPr>
        <w:t>2</w:t>
      </w:r>
      <w:r w:rsidR="00DF1205" w:rsidRPr="00E325AC">
        <w:rPr>
          <w:rFonts w:hint="eastAsia"/>
          <w:b/>
          <w:sz w:val="28"/>
          <w:szCs w:val="28"/>
        </w:rPr>
        <w:t xml:space="preserve"> </w:t>
      </w:r>
      <w:r w:rsidR="001D3149" w:rsidRPr="00E325AC">
        <w:rPr>
          <w:rFonts w:hint="eastAsia"/>
          <w:sz w:val="28"/>
          <w:szCs w:val="28"/>
        </w:rPr>
        <w:t>通长挂件支承连接的</w:t>
      </w:r>
      <w:r w:rsidR="00A91882" w:rsidRPr="00E325AC">
        <w:rPr>
          <w:rFonts w:hint="eastAsia"/>
          <w:sz w:val="28"/>
          <w:szCs w:val="28"/>
        </w:rPr>
        <w:t>玻璃</w:t>
      </w:r>
      <w:r w:rsidR="001D3149" w:rsidRPr="00E325AC">
        <w:rPr>
          <w:rFonts w:hint="eastAsia"/>
          <w:sz w:val="28"/>
          <w:szCs w:val="28"/>
        </w:rPr>
        <w:t>纤维</w:t>
      </w:r>
      <w:r w:rsidR="00A91882" w:rsidRPr="00E325AC">
        <w:rPr>
          <w:rFonts w:hint="eastAsia"/>
          <w:sz w:val="28"/>
          <w:szCs w:val="28"/>
        </w:rPr>
        <w:t>增强</w:t>
      </w:r>
      <w:r w:rsidR="001D3149" w:rsidRPr="00E325AC">
        <w:rPr>
          <w:rFonts w:hint="eastAsia"/>
          <w:sz w:val="28"/>
          <w:szCs w:val="28"/>
        </w:rPr>
        <w:t>水泥板参看×××节内容</w:t>
      </w:r>
      <w:r w:rsidRPr="00E325AC">
        <w:rPr>
          <w:rFonts w:hint="eastAsia"/>
          <w:sz w:val="28"/>
          <w:szCs w:val="28"/>
        </w:rPr>
        <w:t>。</w:t>
      </w:r>
    </w:p>
    <w:p w:rsidR="00853EB9" w:rsidRPr="00E325AC" w:rsidRDefault="00C907C5" w:rsidP="006F56DF">
      <w:pPr>
        <w:pStyle w:val="24"/>
        <w:ind w:firstLineChars="250" w:firstLine="703"/>
        <w:rPr>
          <w:sz w:val="28"/>
          <w:szCs w:val="28"/>
        </w:rPr>
      </w:pPr>
      <w:r w:rsidRPr="00E325AC">
        <w:rPr>
          <w:b/>
          <w:sz w:val="28"/>
          <w:szCs w:val="28"/>
        </w:rPr>
        <w:t>3</w:t>
      </w:r>
      <w:r w:rsidR="00DF1205" w:rsidRPr="00E325AC">
        <w:rPr>
          <w:rFonts w:hint="eastAsia"/>
          <w:b/>
          <w:sz w:val="28"/>
          <w:szCs w:val="28"/>
        </w:rPr>
        <w:t xml:space="preserve"> </w:t>
      </w:r>
      <w:r w:rsidR="001D3149" w:rsidRPr="00E325AC">
        <w:rPr>
          <w:rFonts w:hint="eastAsia"/>
          <w:sz w:val="28"/>
          <w:szCs w:val="28"/>
        </w:rPr>
        <w:t>背</w:t>
      </w:r>
      <w:proofErr w:type="gramStart"/>
      <w:r w:rsidR="001D3149" w:rsidRPr="00E325AC">
        <w:rPr>
          <w:rFonts w:hint="eastAsia"/>
          <w:sz w:val="28"/>
          <w:szCs w:val="28"/>
        </w:rPr>
        <w:t>栓</w:t>
      </w:r>
      <w:proofErr w:type="gramEnd"/>
      <w:r w:rsidR="001D3149" w:rsidRPr="00E325AC">
        <w:rPr>
          <w:rFonts w:hint="eastAsia"/>
          <w:sz w:val="28"/>
          <w:szCs w:val="28"/>
        </w:rPr>
        <w:t>支承连接的</w:t>
      </w:r>
      <w:r w:rsidR="00A91882" w:rsidRPr="00E325AC">
        <w:rPr>
          <w:rFonts w:hint="eastAsia"/>
          <w:sz w:val="28"/>
          <w:szCs w:val="28"/>
        </w:rPr>
        <w:t>玻璃</w:t>
      </w:r>
      <w:r w:rsidR="001D3149" w:rsidRPr="00E325AC">
        <w:rPr>
          <w:rFonts w:hint="eastAsia"/>
          <w:sz w:val="28"/>
          <w:szCs w:val="28"/>
        </w:rPr>
        <w:t>纤维</w:t>
      </w:r>
      <w:r w:rsidR="00A91882" w:rsidRPr="00E325AC">
        <w:rPr>
          <w:rFonts w:hint="eastAsia"/>
          <w:sz w:val="28"/>
          <w:szCs w:val="28"/>
        </w:rPr>
        <w:t>增强</w:t>
      </w:r>
      <w:r w:rsidR="001D3149" w:rsidRPr="00E325AC">
        <w:rPr>
          <w:rFonts w:hint="eastAsia"/>
          <w:sz w:val="28"/>
          <w:szCs w:val="28"/>
        </w:rPr>
        <w:t>水泥板参看×××节内容</w:t>
      </w:r>
      <w:r w:rsidRPr="00E325AC">
        <w:rPr>
          <w:rFonts w:hint="eastAsia"/>
          <w:sz w:val="28"/>
          <w:szCs w:val="28"/>
        </w:rPr>
        <w:t>。</w:t>
      </w:r>
    </w:p>
    <w:p w:rsidR="001D3149" w:rsidRPr="00E325AC" w:rsidRDefault="00C907C5" w:rsidP="006F56DF">
      <w:pPr>
        <w:ind w:firstLineChars="250" w:firstLine="703"/>
        <w:rPr>
          <w:szCs w:val="28"/>
        </w:rPr>
      </w:pPr>
      <w:r w:rsidRPr="00E325AC">
        <w:rPr>
          <w:b/>
          <w:szCs w:val="28"/>
        </w:rPr>
        <w:t>4</w:t>
      </w:r>
      <w:r w:rsidR="001D3149" w:rsidRPr="00E325AC">
        <w:rPr>
          <w:rFonts w:hint="eastAsia"/>
          <w:b/>
          <w:szCs w:val="28"/>
        </w:rPr>
        <w:t xml:space="preserve">　</w:t>
      </w:r>
      <w:r w:rsidR="001D3149" w:rsidRPr="00E325AC">
        <w:rPr>
          <w:rFonts w:hint="eastAsia"/>
          <w:szCs w:val="28"/>
        </w:rPr>
        <w:t>穿透支承连接的</w:t>
      </w:r>
      <w:r w:rsidR="00A91882" w:rsidRPr="00E325AC">
        <w:rPr>
          <w:rFonts w:hint="eastAsia"/>
          <w:szCs w:val="28"/>
        </w:rPr>
        <w:t>玻璃</w:t>
      </w:r>
      <w:r w:rsidR="001D3149" w:rsidRPr="00E325AC">
        <w:rPr>
          <w:rFonts w:hint="eastAsia"/>
          <w:szCs w:val="28"/>
        </w:rPr>
        <w:t>纤维</w:t>
      </w:r>
      <w:r w:rsidR="00A91882" w:rsidRPr="00E325AC">
        <w:rPr>
          <w:rFonts w:hint="eastAsia"/>
          <w:szCs w:val="28"/>
        </w:rPr>
        <w:t>增强</w:t>
      </w:r>
      <w:r w:rsidR="001D3149" w:rsidRPr="00E325AC">
        <w:rPr>
          <w:rFonts w:hint="eastAsia"/>
          <w:szCs w:val="28"/>
        </w:rPr>
        <w:t>水泥板支承连接设计应符合下列规定：</w:t>
      </w:r>
    </w:p>
    <w:p w:rsidR="00ED61A1" w:rsidRPr="00E325AC" w:rsidRDefault="00ED61A1" w:rsidP="006F56DF">
      <w:pPr>
        <w:pStyle w:val="32"/>
        <w:ind w:leftChars="393" w:left="1522" w:hanging="422"/>
        <w:rPr>
          <w:sz w:val="28"/>
          <w:szCs w:val="28"/>
        </w:rPr>
      </w:pPr>
      <w:r w:rsidRPr="00E325AC">
        <w:rPr>
          <w:rFonts w:hint="eastAsia"/>
          <w:b/>
          <w:sz w:val="28"/>
          <w:szCs w:val="28"/>
        </w:rPr>
        <w:t>1</w:t>
      </w:r>
      <w:r w:rsidRPr="00E325AC">
        <w:rPr>
          <w:rFonts w:hint="eastAsia"/>
          <w:b/>
          <w:sz w:val="28"/>
          <w:szCs w:val="28"/>
        </w:rPr>
        <w:t>）</w:t>
      </w:r>
      <w:r w:rsidR="001D3149" w:rsidRPr="00E325AC">
        <w:rPr>
          <w:rFonts w:hint="eastAsia"/>
          <w:sz w:val="28"/>
          <w:szCs w:val="28"/>
        </w:rPr>
        <w:t>板边缘连接点的位置，平行于支撑框架方向到板边的距离不宜小</w:t>
      </w:r>
      <w:r w:rsidRPr="00E325AC">
        <w:rPr>
          <w:rFonts w:hint="eastAsia"/>
          <w:sz w:val="28"/>
          <w:szCs w:val="28"/>
        </w:rPr>
        <w:t>于</w:t>
      </w:r>
      <w:r w:rsidRPr="00E325AC">
        <w:rPr>
          <w:rFonts w:hint="eastAsia"/>
          <w:sz w:val="28"/>
          <w:szCs w:val="28"/>
        </w:rPr>
        <w:t>80mm</w:t>
      </w:r>
      <w:r w:rsidRPr="00E325AC">
        <w:rPr>
          <w:rFonts w:hint="eastAsia"/>
          <w:sz w:val="28"/>
          <w:szCs w:val="28"/>
        </w:rPr>
        <w:t>，垂直于支撑框架方向到板边的距离不宜小于</w:t>
      </w:r>
      <w:r w:rsidRPr="00E325AC">
        <w:rPr>
          <w:rFonts w:hint="eastAsia"/>
          <w:sz w:val="28"/>
          <w:szCs w:val="28"/>
        </w:rPr>
        <w:t>30mm</w:t>
      </w:r>
      <w:r w:rsidRPr="00E325AC">
        <w:rPr>
          <w:rFonts w:hint="eastAsia"/>
          <w:sz w:val="28"/>
          <w:szCs w:val="28"/>
        </w:rPr>
        <w:t>，且不宜大于</w:t>
      </w:r>
      <w:r w:rsidRPr="00E325AC">
        <w:rPr>
          <w:rFonts w:hint="eastAsia"/>
          <w:sz w:val="28"/>
          <w:szCs w:val="28"/>
        </w:rPr>
        <w:t>160mm</w:t>
      </w:r>
      <w:r w:rsidRPr="00E325AC">
        <w:rPr>
          <w:rFonts w:hint="eastAsia"/>
          <w:sz w:val="28"/>
          <w:szCs w:val="28"/>
        </w:rPr>
        <w:t>。</w:t>
      </w:r>
    </w:p>
    <w:p w:rsidR="007B4D98" w:rsidRPr="00E325AC" w:rsidRDefault="001D3149" w:rsidP="006F56DF">
      <w:pPr>
        <w:pStyle w:val="32"/>
        <w:ind w:leftChars="388" w:left="1499" w:hangingChars="147" w:hanging="413"/>
        <w:rPr>
          <w:sz w:val="28"/>
          <w:szCs w:val="28"/>
        </w:rPr>
      </w:pPr>
      <w:r w:rsidRPr="00E325AC">
        <w:rPr>
          <w:rFonts w:hint="eastAsia"/>
          <w:b/>
          <w:sz w:val="28"/>
          <w:szCs w:val="28"/>
        </w:rPr>
        <w:t>2</w:t>
      </w:r>
      <w:r w:rsidRPr="00E325AC">
        <w:rPr>
          <w:rFonts w:hint="eastAsia"/>
          <w:b/>
          <w:sz w:val="28"/>
          <w:szCs w:val="28"/>
        </w:rPr>
        <w:t>）</w:t>
      </w:r>
      <w:r w:rsidRPr="00E325AC">
        <w:rPr>
          <w:rFonts w:hint="eastAsia"/>
          <w:sz w:val="28"/>
          <w:szCs w:val="28"/>
        </w:rPr>
        <w:t>支承连接点应分为紧固点和滑动点，紧固点和滑动点的设置应满足板材变形的要求；</w:t>
      </w:r>
      <w:r w:rsidRPr="00E325AC">
        <w:rPr>
          <w:rFonts w:hint="eastAsia"/>
          <w:sz w:val="28"/>
          <w:szCs w:val="28"/>
        </w:rPr>
        <w:t>8mm</w:t>
      </w:r>
      <w:r w:rsidRPr="00E325AC">
        <w:rPr>
          <w:rFonts w:hint="eastAsia"/>
          <w:sz w:val="28"/>
          <w:szCs w:val="28"/>
        </w:rPr>
        <w:t>厚</w:t>
      </w:r>
      <w:r w:rsidR="00A91882" w:rsidRPr="00E325AC">
        <w:rPr>
          <w:rFonts w:hint="eastAsia"/>
          <w:sz w:val="28"/>
          <w:szCs w:val="28"/>
        </w:rPr>
        <w:t>玻璃</w:t>
      </w:r>
      <w:r w:rsidRPr="00E325AC">
        <w:rPr>
          <w:rFonts w:hint="eastAsia"/>
          <w:sz w:val="28"/>
          <w:szCs w:val="28"/>
        </w:rPr>
        <w:t>纤维</w:t>
      </w:r>
      <w:r w:rsidR="00A91882" w:rsidRPr="00E325AC">
        <w:rPr>
          <w:rFonts w:hint="eastAsia"/>
          <w:sz w:val="28"/>
          <w:szCs w:val="28"/>
        </w:rPr>
        <w:t>增强</w:t>
      </w:r>
      <w:r w:rsidRPr="00E325AC">
        <w:rPr>
          <w:rFonts w:hint="eastAsia"/>
          <w:sz w:val="28"/>
          <w:szCs w:val="28"/>
        </w:rPr>
        <w:t>水泥板的连接点间距不宜大于</w:t>
      </w:r>
      <w:r w:rsidRPr="00E325AC">
        <w:rPr>
          <w:rFonts w:hint="eastAsia"/>
          <w:sz w:val="28"/>
          <w:szCs w:val="28"/>
        </w:rPr>
        <w:t>800mm</w:t>
      </w:r>
      <w:r w:rsidRPr="00E325AC">
        <w:rPr>
          <w:rFonts w:hint="eastAsia"/>
          <w:sz w:val="28"/>
          <w:szCs w:val="28"/>
        </w:rPr>
        <w:t>；</w:t>
      </w:r>
      <w:r w:rsidRPr="00E325AC">
        <w:rPr>
          <w:rFonts w:hint="eastAsia"/>
          <w:sz w:val="28"/>
          <w:szCs w:val="28"/>
        </w:rPr>
        <w:t>12mm</w:t>
      </w:r>
      <w:r w:rsidRPr="00E325AC">
        <w:rPr>
          <w:rFonts w:hint="eastAsia"/>
          <w:sz w:val="28"/>
          <w:szCs w:val="28"/>
        </w:rPr>
        <w:t>厚</w:t>
      </w:r>
      <w:r w:rsidR="00A91882" w:rsidRPr="00E325AC">
        <w:rPr>
          <w:rFonts w:hint="eastAsia"/>
          <w:sz w:val="28"/>
          <w:szCs w:val="28"/>
        </w:rPr>
        <w:t>玻璃</w:t>
      </w:r>
      <w:r w:rsidRPr="00E325AC">
        <w:rPr>
          <w:rFonts w:hint="eastAsia"/>
          <w:sz w:val="28"/>
          <w:szCs w:val="28"/>
        </w:rPr>
        <w:t>纤维</w:t>
      </w:r>
      <w:r w:rsidR="00A91882" w:rsidRPr="00E325AC">
        <w:rPr>
          <w:rFonts w:hint="eastAsia"/>
          <w:sz w:val="28"/>
          <w:szCs w:val="28"/>
        </w:rPr>
        <w:t>增强</w:t>
      </w:r>
      <w:r w:rsidRPr="00E325AC">
        <w:rPr>
          <w:rFonts w:hint="eastAsia"/>
          <w:sz w:val="28"/>
          <w:szCs w:val="28"/>
        </w:rPr>
        <w:t>水泥板的连接点间距不宜大于</w:t>
      </w:r>
      <w:r w:rsidRPr="00E325AC">
        <w:rPr>
          <w:rFonts w:hint="eastAsia"/>
          <w:sz w:val="28"/>
          <w:szCs w:val="28"/>
        </w:rPr>
        <w:t>1000mm</w:t>
      </w:r>
      <w:r w:rsidRPr="00E325AC">
        <w:rPr>
          <w:rFonts w:hint="eastAsia"/>
          <w:sz w:val="28"/>
          <w:szCs w:val="28"/>
        </w:rPr>
        <w:t>；</w:t>
      </w:r>
    </w:p>
    <w:p w:rsidR="001D3149" w:rsidRPr="00E325AC" w:rsidRDefault="0044096A" w:rsidP="006F56DF">
      <w:pPr>
        <w:pStyle w:val="32"/>
        <w:ind w:leftChars="400" w:left="1539" w:hangingChars="149" w:hanging="419"/>
        <w:rPr>
          <w:sz w:val="28"/>
          <w:szCs w:val="28"/>
        </w:rPr>
      </w:pPr>
      <w:r w:rsidRPr="00E325AC">
        <w:rPr>
          <w:rFonts w:hint="eastAsia"/>
          <w:b/>
          <w:sz w:val="28"/>
          <w:szCs w:val="28"/>
        </w:rPr>
        <w:t>3</w:t>
      </w:r>
      <w:r w:rsidR="001D3149" w:rsidRPr="00E325AC">
        <w:rPr>
          <w:rFonts w:hint="eastAsia"/>
          <w:b/>
          <w:sz w:val="28"/>
          <w:szCs w:val="28"/>
        </w:rPr>
        <w:t>）</w:t>
      </w:r>
      <w:r w:rsidR="00A91882" w:rsidRPr="00E325AC">
        <w:rPr>
          <w:rFonts w:hint="eastAsia"/>
          <w:sz w:val="28"/>
          <w:szCs w:val="28"/>
        </w:rPr>
        <w:t>玻璃</w:t>
      </w:r>
      <w:r w:rsidR="001D3149" w:rsidRPr="00E325AC">
        <w:rPr>
          <w:rFonts w:hint="eastAsia"/>
          <w:sz w:val="28"/>
          <w:szCs w:val="28"/>
        </w:rPr>
        <w:t>纤维</w:t>
      </w:r>
      <w:r w:rsidR="00A91882" w:rsidRPr="00E325AC">
        <w:rPr>
          <w:rFonts w:hint="eastAsia"/>
          <w:sz w:val="28"/>
          <w:szCs w:val="28"/>
        </w:rPr>
        <w:t>增强</w:t>
      </w:r>
      <w:r w:rsidR="001D3149" w:rsidRPr="00E325AC">
        <w:rPr>
          <w:rFonts w:hint="eastAsia"/>
          <w:sz w:val="28"/>
          <w:szCs w:val="28"/>
        </w:rPr>
        <w:t>水泥板穿透连接的抗拉设计</w:t>
      </w:r>
      <w:r w:rsidR="001D3149" w:rsidRPr="00E325AC">
        <w:rPr>
          <w:rFonts w:hint="eastAsia"/>
          <w:sz w:val="28"/>
          <w:szCs w:val="28"/>
        </w:rPr>
        <w:t>,</w:t>
      </w:r>
      <w:r w:rsidR="001D3149" w:rsidRPr="00E325AC">
        <w:rPr>
          <w:rFonts w:hint="eastAsia"/>
          <w:sz w:val="28"/>
          <w:szCs w:val="28"/>
        </w:rPr>
        <w:t>在垂直于面板平面的荷载</w:t>
      </w:r>
      <w:r w:rsidR="00C907C5" w:rsidRPr="00E325AC">
        <w:rPr>
          <w:rFonts w:hint="eastAsia"/>
          <w:sz w:val="28"/>
          <w:szCs w:val="28"/>
        </w:rPr>
        <w:t>设计</w:t>
      </w:r>
      <w:proofErr w:type="gramStart"/>
      <w:r w:rsidR="00C907C5" w:rsidRPr="00E325AC">
        <w:rPr>
          <w:rFonts w:hint="eastAsia"/>
          <w:sz w:val="28"/>
          <w:szCs w:val="28"/>
        </w:rPr>
        <w:t>值</w:t>
      </w:r>
      <w:r w:rsidR="001D3149" w:rsidRPr="00E325AC">
        <w:rPr>
          <w:rFonts w:hint="eastAsia"/>
          <w:sz w:val="28"/>
          <w:szCs w:val="28"/>
        </w:rPr>
        <w:t>作用</w:t>
      </w:r>
      <w:proofErr w:type="gramEnd"/>
      <w:r w:rsidR="001D3149" w:rsidRPr="00E325AC">
        <w:rPr>
          <w:rFonts w:hint="eastAsia"/>
          <w:sz w:val="28"/>
          <w:szCs w:val="28"/>
        </w:rPr>
        <w:t>下，单个连接点的拉力</w:t>
      </w:r>
      <w:r w:rsidR="00C907C5" w:rsidRPr="00E325AC">
        <w:rPr>
          <w:rFonts w:hint="eastAsia"/>
          <w:sz w:val="28"/>
          <w:szCs w:val="28"/>
        </w:rPr>
        <w:t>设计</w:t>
      </w:r>
      <w:r w:rsidR="001D3149" w:rsidRPr="00E325AC">
        <w:rPr>
          <w:rFonts w:hint="eastAsia"/>
          <w:sz w:val="28"/>
          <w:szCs w:val="28"/>
        </w:rPr>
        <w:t>值宜采用有限元方法分析计算。按周边对称布置的矩形面板，可按下式计算：</w:t>
      </w:r>
    </w:p>
    <w:p w:rsidR="001D3149" w:rsidRPr="00E325AC" w:rsidRDefault="00C907C5" w:rsidP="00614311">
      <w:pPr>
        <w:pStyle w:val="32"/>
        <w:ind w:leftChars="500" w:left="1400" w:firstLineChars="1150" w:firstLine="3220"/>
        <w:rPr>
          <w:sz w:val="28"/>
          <w:szCs w:val="28"/>
        </w:rPr>
      </w:pPr>
      <w:r w:rsidRPr="00E325AC">
        <w:rPr>
          <w:rFonts w:ascii="宋体" w:hAnsi="宋体" w:cs="宋体" w:hint="eastAsia"/>
          <w:position w:val="-24"/>
          <w:sz w:val="28"/>
          <w:szCs w:val="28"/>
        </w:rPr>
        <w:object w:dxaOrig="1080" w:dyaOrig="620">
          <v:shape id="_x0000_i1172" type="#_x0000_t75" style="width:55.9pt;height:36pt" o:ole="">
            <v:imagedata r:id="rId381" o:title=""/>
          </v:shape>
          <o:OLEObject Type="Embed" ProgID="Equation.DSMT4" ShapeID="_x0000_i1172" DrawAspect="Content" ObjectID="_1630338548" r:id="rId382"/>
        </w:object>
      </w:r>
      <w:r w:rsidR="0044096A" w:rsidRPr="00E325AC">
        <w:rPr>
          <w:rFonts w:ascii="宋体" w:hAnsi="宋体" w:cs="宋体" w:hint="eastAsia"/>
          <w:position w:val="-24"/>
          <w:sz w:val="28"/>
          <w:szCs w:val="28"/>
        </w:rPr>
        <w:t xml:space="preserve">            </w:t>
      </w:r>
      <w:r w:rsidR="001D3149" w:rsidRPr="00E325AC">
        <w:rPr>
          <w:rFonts w:hint="eastAsia"/>
          <w:sz w:val="28"/>
          <w:szCs w:val="28"/>
        </w:rPr>
        <w:t>（</w:t>
      </w:r>
      <w:r w:rsidR="004C6692" w:rsidRPr="00E325AC">
        <w:rPr>
          <w:rFonts w:hint="eastAsia"/>
          <w:bCs/>
          <w:sz w:val="28"/>
          <w:szCs w:val="28"/>
        </w:rPr>
        <w:t>7.6</w:t>
      </w:r>
      <w:r w:rsidR="007B4D98" w:rsidRPr="00E325AC">
        <w:rPr>
          <w:rFonts w:hint="eastAsia"/>
          <w:bCs/>
          <w:sz w:val="28"/>
          <w:szCs w:val="28"/>
        </w:rPr>
        <w:t>.</w:t>
      </w:r>
      <w:r w:rsidR="00CC58C6" w:rsidRPr="00E325AC">
        <w:rPr>
          <w:rFonts w:hint="eastAsia"/>
          <w:bCs/>
          <w:sz w:val="28"/>
          <w:szCs w:val="28"/>
        </w:rPr>
        <w:t>7</w:t>
      </w:r>
      <w:r w:rsidR="001D3149" w:rsidRPr="00E325AC">
        <w:rPr>
          <w:rFonts w:hint="eastAsia"/>
          <w:sz w:val="28"/>
          <w:szCs w:val="28"/>
        </w:rPr>
        <w:t>-6</w:t>
      </w:r>
      <w:r w:rsidR="001D3149" w:rsidRPr="00E325AC">
        <w:rPr>
          <w:rFonts w:hint="eastAsia"/>
          <w:sz w:val="28"/>
          <w:szCs w:val="28"/>
        </w:rPr>
        <w:t>）</w:t>
      </w:r>
    </w:p>
    <w:p w:rsidR="001D3149" w:rsidRPr="00E325AC" w:rsidRDefault="001D3149" w:rsidP="007B4D98">
      <w:pPr>
        <w:pStyle w:val="32"/>
        <w:ind w:leftChars="180" w:left="504" w:firstLineChars="0" w:firstLine="0"/>
        <w:rPr>
          <w:sz w:val="28"/>
          <w:szCs w:val="28"/>
        </w:rPr>
      </w:pPr>
      <w:r w:rsidRPr="00E325AC">
        <w:rPr>
          <w:rFonts w:hint="eastAsia"/>
          <w:sz w:val="28"/>
          <w:szCs w:val="28"/>
        </w:rPr>
        <w:t>式中</w:t>
      </w:r>
      <w:r w:rsidR="00664D34" w:rsidRPr="00E325AC">
        <w:rPr>
          <w:rFonts w:hint="eastAsia"/>
          <w:sz w:val="28"/>
          <w:szCs w:val="28"/>
        </w:rPr>
        <w:t>：</w:t>
      </w:r>
      <w:r w:rsidRPr="00E325AC">
        <w:rPr>
          <w:rFonts w:hint="eastAsia"/>
          <w:sz w:val="28"/>
          <w:szCs w:val="28"/>
        </w:rPr>
        <w:t>N</w:t>
      </w:r>
      <w:r w:rsidR="00664D34" w:rsidRPr="00E325AC">
        <w:rPr>
          <w:rFonts w:eastAsia="黑体"/>
          <w:szCs w:val="28"/>
        </w:rPr>
        <w:t>——</w:t>
      </w:r>
      <w:r w:rsidRPr="00E325AC">
        <w:rPr>
          <w:rFonts w:hint="eastAsia"/>
          <w:sz w:val="28"/>
          <w:szCs w:val="28"/>
        </w:rPr>
        <w:t>垂直于面板的荷载作用下单个连接点的拉力</w:t>
      </w:r>
      <w:r w:rsidR="00C907C5" w:rsidRPr="00E325AC">
        <w:rPr>
          <w:rFonts w:hint="eastAsia"/>
          <w:sz w:val="28"/>
          <w:szCs w:val="28"/>
        </w:rPr>
        <w:t>设计</w:t>
      </w:r>
      <w:r w:rsidRPr="00E325AC">
        <w:rPr>
          <w:rFonts w:hint="eastAsia"/>
          <w:sz w:val="28"/>
          <w:szCs w:val="28"/>
        </w:rPr>
        <w:t>值（</w:t>
      </w:r>
      <w:r w:rsidRPr="00E325AC">
        <w:rPr>
          <w:rFonts w:hint="eastAsia"/>
          <w:sz w:val="28"/>
          <w:szCs w:val="28"/>
        </w:rPr>
        <w:t>N</w:t>
      </w:r>
      <w:r w:rsidRPr="00E325AC">
        <w:rPr>
          <w:rFonts w:hint="eastAsia"/>
          <w:sz w:val="28"/>
          <w:szCs w:val="28"/>
        </w:rPr>
        <w:t>）；</w:t>
      </w:r>
      <w:r w:rsidRPr="00E325AC">
        <w:rPr>
          <w:rFonts w:hint="eastAsia"/>
          <w:sz w:val="28"/>
          <w:szCs w:val="28"/>
        </w:rPr>
        <w:br/>
        <w:t>  </w:t>
      </w:r>
      <w:r w:rsidR="00664D34" w:rsidRPr="00E325AC">
        <w:rPr>
          <w:rFonts w:hint="eastAsia"/>
          <w:sz w:val="28"/>
          <w:szCs w:val="28"/>
        </w:rPr>
        <w:t xml:space="preserve">    </w:t>
      </w:r>
      <w:r w:rsidRPr="00E325AC">
        <w:rPr>
          <w:rFonts w:hint="eastAsia"/>
          <w:sz w:val="28"/>
          <w:szCs w:val="28"/>
        </w:rPr>
        <w:t>   </w:t>
      </w:r>
      <w:r w:rsidR="00C907C5" w:rsidRPr="00E325AC">
        <w:rPr>
          <w:sz w:val="28"/>
          <w:szCs w:val="28"/>
        </w:rPr>
        <w:t>q</w:t>
      </w:r>
      <w:r w:rsidR="00664D34" w:rsidRPr="00E325AC">
        <w:rPr>
          <w:rFonts w:eastAsia="黑体"/>
          <w:szCs w:val="28"/>
        </w:rPr>
        <w:t>——</w:t>
      </w:r>
      <w:r w:rsidRPr="00E325AC">
        <w:rPr>
          <w:rFonts w:hint="eastAsia"/>
          <w:sz w:val="28"/>
          <w:szCs w:val="28"/>
        </w:rPr>
        <w:t>分别为垂直于面板平面的荷载</w:t>
      </w:r>
      <w:r w:rsidR="004C6692" w:rsidRPr="00E325AC">
        <w:rPr>
          <w:rFonts w:hint="eastAsia"/>
          <w:sz w:val="28"/>
          <w:szCs w:val="28"/>
        </w:rPr>
        <w:t>作用</w:t>
      </w:r>
      <w:r w:rsidR="00C907C5" w:rsidRPr="00E325AC">
        <w:rPr>
          <w:rFonts w:hint="eastAsia"/>
          <w:sz w:val="28"/>
          <w:szCs w:val="28"/>
        </w:rPr>
        <w:t>设计</w:t>
      </w:r>
      <w:r w:rsidRPr="00E325AC">
        <w:rPr>
          <w:rFonts w:hint="eastAsia"/>
          <w:sz w:val="28"/>
          <w:szCs w:val="28"/>
        </w:rPr>
        <w:t>值（</w:t>
      </w:r>
      <w:r w:rsidRPr="00E325AC">
        <w:rPr>
          <w:rFonts w:hint="eastAsia"/>
          <w:sz w:val="28"/>
          <w:szCs w:val="28"/>
        </w:rPr>
        <w:t>N/mm</w:t>
      </w:r>
      <w:r w:rsidRPr="00E325AC">
        <w:rPr>
          <w:sz w:val="28"/>
          <w:szCs w:val="28"/>
          <w:vertAlign w:val="superscript"/>
        </w:rPr>
        <w:t>2</w:t>
      </w:r>
      <w:r w:rsidRPr="00E325AC">
        <w:rPr>
          <w:rFonts w:hint="eastAsia"/>
          <w:sz w:val="28"/>
          <w:szCs w:val="28"/>
        </w:rPr>
        <w:t>）；</w:t>
      </w:r>
      <w:r w:rsidRPr="00E325AC">
        <w:rPr>
          <w:rFonts w:hint="eastAsia"/>
          <w:sz w:val="28"/>
          <w:szCs w:val="28"/>
        </w:rPr>
        <w:br/>
      </w:r>
      <w:r w:rsidRPr="00E325AC">
        <w:rPr>
          <w:rFonts w:hint="eastAsia"/>
        </w:rPr>
        <w:t> </w:t>
      </w:r>
      <w:r w:rsidRPr="00E325AC">
        <w:rPr>
          <w:rFonts w:hint="eastAsia"/>
          <w:sz w:val="28"/>
          <w:szCs w:val="28"/>
        </w:rPr>
        <w:t>  </w:t>
      </w:r>
      <w:r w:rsidR="00664D34" w:rsidRPr="00E325AC">
        <w:rPr>
          <w:rFonts w:hint="eastAsia"/>
          <w:sz w:val="28"/>
          <w:szCs w:val="28"/>
        </w:rPr>
        <w:t xml:space="preserve">     </w:t>
      </w:r>
      <w:r w:rsidRPr="00E325AC">
        <w:rPr>
          <w:rFonts w:hint="eastAsia"/>
          <w:sz w:val="28"/>
          <w:szCs w:val="28"/>
        </w:rPr>
        <w:t> n</w:t>
      </w:r>
      <w:r w:rsidR="00664D34" w:rsidRPr="00E325AC">
        <w:rPr>
          <w:rFonts w:eastAsia="黑体"/>
          <w:szCs w:val="28"/>
        </w:rPr>
        <w:t>——</w:t>
      </w:r>
      <w:r w:rsidRPr="00E325AC">
        <w:rPr>
          <w:rFonts w:hint="eastAsia"/>
          <w:sz w:val="28"/>
          <w:szCs w:val="28"/>
        </w:rPr>
        <w:t>连接点数量；</w:t>
      </w:r>
      <w:r w:rsidRPr="00E325AC">
        <w:rPr>
          <w:rFonts w:hint="eastAsia"/>
          <w:sz w:val="28"/>
          <w:szCs w:val="28"/>
        </w:rPr>
        <w:br/>
        <w:t>  </w:t>
      </w:r>
      <w:r w:rsidR="00664D34" w:rsidRPr="00E325AC">
        <w:rPr>
          <w:rFonts w:hint="eastAsia"/>
          <w:sz w:val="28"/>
          <w:szCs w:val="28"/>
        </w:rPr>
        <w:t xml:space="preserve">  </w:t>
      </w:r>
      <w:r w:rsidRPr="00E325AC">
        <w:rPr>
          <w:rFonts w:hint="eastAsia"/>
          <w:sz w:val="28"/>
          <w:szCs w:val="28"/>
        </w:rPr>
        <w:t>  a</w:t>
      </w:r>
      <w:r w:rsidRPr="00E325AC">
        <w:rPr>
          <w:rFonts w:hint="eastAsia"/>
          <w:sz w:val="28"/>
          <w:szCs w:val="28"/>
        </w:rPr>
        <w:t>、</w:t>
      </w:r>
      <w:r w:rsidRPr="00E325AC">
        <w:rPr>
          <w:rFonts w:hint="eastAsia"/>
          <w:sz w:val="28"/>
          <w:szCs w:val="28"/>
        </w:rPr>
        <w:t>b</w:t>
      </w:r>
      <w:r w:rsidR="00664D34" w:rsidRPr="00E325AC">
        <w:rPr>
          <w:rFonts w:eastAsia="黑体"/>
          <w:szCs w:val="28"/>
        </w:rPr>
        <w:t>——</w:t>
      </w:r>
      <w:r w:rsidRPr="00E325AC">
        <w:rPr>
          <w:rFonts w:hint="eastAsia"/>
          <w:sz w:val="28"/>
          <w:szCs w:val="28"/>
        </w:rPr>
        <w:t>分别为矩形面板短边和长边的边长；</w:t>
      </w:r>
      <w:r w:rsidRPr="00E325AC">
        <w:rPr>
          <w:rFonts w:hint="eastAsia"/>
          <w:sz w:val="28"/>
          <w:szCs w:val="28"/>
        </w:rPr>
        <w:br/>
        <w:t>    </w:t>
      </w:r>
      <w:r w:rsidR="00664D34" w:rsidRPr="00E325AC">
        <w:rPr>
          <w:rFonts w:hint="eastAsia"/>
          <w:sz w:val="28"/>
          <w:szCs w:val="28"/>
        </w:rPr>
        <w:t xml:space="preserve">    </w:t>
      </w:r>
      <w:r w:rsidRPr="00E325AC">
        <w:rPr>
          <w:rFonts w:hint="eastAsia"/>
          <w:sz w:val="28"/>
          <w:szCs w:val="28"/>
        </w:rPr>
        <w:t>β</w:t>
      </w:r>
      <w:r w:rsidR="00664D34" w:rsidRPr="00E325AC">
        <w:rPr>
          <w:rFonts w:eastAsia="黑体"/>
          <w:szCs w:val="28"/>
        </w:rPr>
        <w:t>——</w:t>
      </w:r>
      <w:r w:rsidRPr="00E325AC">
        <w:rPr>
          <w:rFonts w:hint="eastAsia"/>
          <w:sz w:val="28"/>
          <w:szCs w:val="28"/>
        </w:rPr>
        <w:t>应力调整系数，可按表</w:t>
      </w:r>
      <w:r w:rsidR="004C6692" w:rsidRPr="00E325AC">
        <w:rPr>
          <w:rFonts w:hint="eastAsia"/>
          <w:bCs/>
          <w:sz w:val="28"/>
          <w:szCs w:val="28"/>
        </w:rPr>
        <w:t>7.6</w:t>
      </w:r>
      <w:r w:rsidR="007B4D98" w:rsidRPr="00E325AC">
        <w:rPr>
          <w:rFonts w:hint="eastAsia"/>
          <w:bCs/>
          <w:sz w:val="28"/>
          <w:szCs w:val="28"/>
        </w:rPr>
        <w:t>.</w:t>
      </w:r>
      <w:r w:rsidR="00CC58C6" w:rsidRPr="00E325AC">
        <w:rPr>
          <w:rFonts w:hint="eastAsia"/>
          <w:bCs/>
          <w:sz w:val="28"/>
        </w:rPr>
        <w:t>7</w:t>
      </w:r>
      <w:r w:rsidR="007B4D98" w:rsidRPr="00E325AC">
        <w:rPr>
          <w:rFonts w:hint="eastAsia"/>
          <w:bCs/>
          <w:sz w:val="28"/>
        </w:rPr>
        <w:t>-2</w:t>
      </w:r>
      <w:r w:rsidRPr="00E325AC">
        <w:rPr>
          <w:rFonts w:hint="eastAsia"/>
          <w:sz w:val="28"/>
          <w:szCs w:val="28"/>
        </w:rPr>
        <w:t>采用。</w:t>
      </w:r>
    </w:p>
    <w:p w:rsidR="001D3149" w:rsidRPr="00E325AC" w:rsidRDefault="001D3149" w:rsidP="00292691">
      <w:pPr>
        <w:jc w:val="center"/>
        <w:rPr>
          <w:rFonts w:asciiTheme="minorEastAsia" w:eastAsiaTheme="minorEastAsia" w:hAnsiTheme="minorEastAsia"/>
          <w:b/>
          <w:sz w:val="24"/>
        </w:rPr>
      </w:pPr>
      <w:bookmarkStart w:id="139" w:name="_Toc17472947"/>
      <w:r w:rsidRPr="00E325AC">
        <w:rPr>
          <w:rFonts w:asciiTheme="minorEastAsia" w:eastAsiaTheme="minorEastAsia" w:hAnsiTheme="minorEastAsia" w:hint="eastAsia"/>
          <w:b/>
          <w:sz w:val="24"/>
        </w:rPr>
        <w:t>表</w:t>
      </w:r>
      <w:r w:rsidR="004C6692" w:rsidRPr="00E325AC">
        <w:rPr>
          <w:rFonts w:asciiTheme="minorEastAsia" w:eastAsiaTheme="minorEastAsia" w:hAnsiTheme="minorEastAsia" w:hint="eastAsia"/>
          <w:b/>
          <w:bCs/>
          <w:sz w:val="24"/>
        </w:rPr>
        <w:t>7.6</w:t>
      </w:r>
      <w:r w:rsidR="007B4D98" w:rsidRPr="00E325AC">
        <w:rPr>
          <w:rFonts w:asciiTheme="minorEastAsia" w:eastAsiaTheme="minorEastAsia" w:hAnsiTheme="minorEastAsia" w:hint="eastAsia"/>
          <w:b/>
          <w:bCs/>
          <w:sz w:val="24"/>
        </w:rPr>
        <w:t>.</w:t>
      </w:r>
      <w:r w:rsidR="00CC58C6" w:rsidRPr="00E325AC">
        <w:rPr>
          <w:rFonts w:asciiTheme="minorEastAsia" w:eastAsiaTheme="minorEastAsia" w:hAnsiTheme="minorEastAsia" w:hint="eastAsia"/>
          <w:b/>
          <w:bCs/>
          <w:sz w:val="24"/>
        </w:rPr>
        <w:t>7</w:t>
      </w:r>
      <w:r w:rsidR="007B4D98" w:rsidRPr="00E325AC">
        <w:rPr>
          <w:rFonts w:asciiTheme="minorEastAsia" w:eastAsiaTheme="minorEastAsia" w:hAnsiTheme="minorEastAsia" w:hint="eastAsia"/>
          <w:b/>
          <w:bCs/>
          <w:sz w:val="24"/>
        </w:rPr>
        <w:t>-2</w:t>
      </w:r>
      <w:r w:rsidR="0044096A" w:rsidRPr="00E325AC">
        <w:rPr>
          <w:rFonts w:asciiTheme="minorEastAsia" w:eastAsiaTheme="minorEastAsia" w:hAnsiTheme="minorEastAsia" w:hint="eastAsia"/>
          <w:b/>
          <w:bCs/>
          <w:sz w:val="24"/>
        </w:rPr>
        <w:t xml:space="preserve"> </w:t>
      </w:r>
      <w:r w:rsidR="00292691" w:rsidRPr="00E325AC">
        <w:rPr>
          <w:rFonts w:asciiTheme="minorEastAsia" w:eastAsiaTheme="minorEastAsia" w:hAnsiTheme="minorEastAsia" w:hint="eastAsia"/>
          <w:b/>
          <w:bCs/>
          <w:sz w:val="24"/>
        </w:rPr>
        <w:t xml:space="preserve"> </w:t>
      </w:r>
      <w:r w:rsidR="00A91882" w:rsidRPr="00E325AC">
        <w:rPr>
          <w:rFonts w:asciiTheme="minorEastAsia" w:eastAsiaTheme="minorEastAsia" w:hAnsiTheme="minorEastAsia" w:hint="eastAsia"/>
          <w:b/>
          <w:bCs/>
          <w:sz w:val="24"/>
        </w:rPr>
        <w:t>玻璃纤维增强</w:t>
      </w:r>
      <w:r w:rsidRPr="00E325AC">
        <w:rPr>
          <w:rFonts w:asciiTheme="minorEastAsia" w:eastAsiaTheme="minorEastAsia" w:hAnsiTheme="minorEastAsia" w:hint="eastAsia"/>
          <w:b/>
          <w:sz w:val="24"/>
        </w:rPr>
        <w:t>水泥板穿透连接的应力调整系数β</w:t>
      </w:r>
      <w:bookmarkEnd w:id="139"/>
    </w:p>
    <w:tbl>
      <w:tblPr>
        <w:tblpPr w:leftFromText="180" w:rightFromText="180" w:vertAnchor="text" w:tblpX="724" w:tblpY="1"/>
        <w:tblOverlap w:val="never"/>
        <w:tblW w:w="8363" w:type="dxa"/>
        <w:tblLayout w:type="fixed"/>
        <w:tblCellMar>
          <w:top w:w="15" w:type="dxa"/>
          <w:left w:w="15" w:type="dxa"/>
          <w:bottom w:w="15" w:type="dxa"/>
          <w:right w:w="15" w:type="dxa"/>
        </w:tblCellMar>
        <w:tblLook w:val="04A0"/>
      </w:tblPr>
      <w:tblGrid>
        <w:gridCol w:w="3892"/>
        <w:gridCol w:w="1211"/>
        <w:gridCol w:w="1418"/>
        <w:gridCol w:w="1842"/>
      </w:tblGrid>
      <w:tr w:rsidR="009A2B51" w:rsidRPr="00E325AC" w:rsidTr="00DF1205">
        <w:tc>
          <w:tcPr>
            <w:tcW w:w="3892" w:type="dxa"/>
            <w:tcBorders>
              <w:top w:val="single" w:sz="6" w:space="0" w:color="333333"/>
              <w:left w:val="single" w:sz="6" w:space="0" w:color="333333"/>
              <w:bottom w:val="single" w:sz="6" w:space="0" w:color="333333"/>
              <w:right w:val="single" w:sz="6" w:space="0" w:color="333333"/>
            </w:tcBorders>
            <w:vAlign w:val="center"/>
          </w:tcPr>
          <w:p w:rsidR="001D3149" w:rsidRPr="00E325AC" w:rsidRDefault="001D3149" w:rsidP="00DF1205">
            <w:pPr>
              <w:pStyle w:val="afff4"/>
              <w:rPr>
                <w:sz w:val="24"/>
              </w:rPr>
            </w:pPr>
            <w:r w:rsidRPr="00E325AC">
              <w:rPr>
                <w:rFonts w:hint="eastAsia"/>
                <w:sz w:val="24"/>
              </w:rPr>
              <w:t>每块板材固定点数</w:t>
            </w:r>
          </w:p>
        </w:tc>
        <w:tc>
          <w:tcPr>
            <w:tcW w:w="1211" w:type="dxa"/>
            <w:tcBorders>
              <w:top w:val="single" w:sz="6" w:space="0" w:color="333333"/>
              <w:left w:val="single" w:sz="6" w:space="0" w:color="333333"/>
              <w:bottom w:val="single" w:sz="6" w:space="0" w:color="333333"/>
              <w:right w:val="single" w:sz="6" w:space="0" w:color="333333"/>
            </w:tcBorders>
            <w:vAlign w:val="center"/>
          </w:tcPr>
          <w:p w:rsidR="001D3149" w:rsidRPr="00E325AC" w:rsidRDefault="001D3149" w:rsidP="00DF1205">
            <w:pPr>
              <w:pStyle w:val="afff4"/>
              <w:rPr>
                <w:sz w:val="24"/>
              </w:rPr>
            </w:pPr>
            <w:r w:rsidRPr="00E325AC">
              <w:rPr>
                <w:rFonts w:hint="eastAsia"/>
                <w:sz w:val="24"/>
              </w:rPr>
              <w:t>4</w:t>
            </w:r>
          </w:p>
        </w:tc>
        <w:tc>
          <w:tcPr>
            <w:tcW w:w="1418" w:type="dxa"/>
            <w:tcBorders>
              <w:top w:val="single" w:sz="6" w:space="0" w:color="333333"/>
              <w:left w:val="single" w:sz="6" w:space="0" w:color="333333"/>
              <w:bottom w:val="single" w:sz="6" w:space="0" w:color="333333"/>
              <w:right w:val="single" w:sz="6" w:space="0" w:color="333333"/>
            </w:tcBorders>
            <w:vAlign w:val="center"/>
          </w:tcPr>
          <w:p w:rsidR="001D3149" w:rsidRPr="00E325AC" w:rsidRDefault="001D3149" w:rsidP="00DF1205">
            <w:pPr>
              <w:pStyle w:val="afff4"/>
              <w:rPr>
                <w:sz w:val="24"/>
              </w:rPr>
            </w:pPr>
            <w:r w:rsidRPr="00E325AC">
              <w:rPr>
                <w:rFonts w:hint="eastAsia"/>
                <w:sz w:val="24"/>
              </w:rPr>
              <w:t>6</w:t>
            </w:r>
          </w:p>
        </w:tc>
        <w:tc>
          <w:tcPr>
            <w:tcW w:w="1842" w:type="dxa"/>
            <w:tcBorders>
              <w:top w:val="single" w:sz="6" w:space="0" w:color="333333"/>
              <w:left w:val="single" w:sz="6" w:space="0" w:color="333333"/>
              <w:bottom w:val="single" w:sz="6" w:space="0" w:color="333333"/>
              <w:right w:val="single" w:sz="6" w:space="0" w:color="333333"/>
            </w:tcBorders>
            <w:vAlign w:val="center"/>
          </w:tcPr>
          <w:p w:rsidR="001D3149" w:rsidRPr="00E325AC" w:rsidRDefault="001D3149" w:rsidP="00DF1205">
            <w:pPr>
              <w:pStyle w:val="afff4"/>
              <w:rPr>
                <w:sz w:val="24"/>
              </w:rPr>
            </w:pPr>
            <w:r w:rsidRPr="00E325AC">
              <w:rPr>
                <w:rFonts w:hint="eastAsia"/>
                <w:sz w:val="24"/>
              </w:rPr>
              <w:t>≥</w:t>
            </w:r>
            <w:r w:rsidRPr="00E325AC">
              <w:rPr>
                <w:rFonts w:hint="eastAsia"/>
                <w:sz w:val="24"/>
              </w:rPr>
              <w:t>8</w:t>
            </w:r>
          </w:p>
        </w:tc>
      </w:tr>
      <w:tr w:rsidR="009A2B51" w:rsidRPr="00E325AC" w:rsidTr="00DF1205">
        <w:tc>
          <w:tcPr>
            <w:tcW w:w="3892" w:type="dxa"/>
            <w:tcBorders>
              <w:top w:val="single" w:sz="6" w:space="0" w:color="333333"/>
              <w:left w:val="single" w:sz="6" w:space="0" w:color="333333"/>
              <w:bottom w:val="single" w:sz="6" w:space="0" w:color="333333"/>
              <w:right w:val="single" w:sz="6" w:space="0" w:color="333333"/>
            </w:tcBorders>
            <w:vAlign w:val="center"/>
          </w:tcPr>
          <w:p w:rsidR="001D3149" w:rsidRPr="00E325AC" w:rsidRDefault="001D3149" w:rsidP="00DF1205">
            <w:pPr>
              <w:pStyle w:val="afff4"/>
              <w:rPr>
                <w:sz w:val="24"/>
              </w:rPr>
            </w:pPr>
            <w:r w:rsidRPr="00E325AC">
              <w:rPr>
                <w:rFonts w:hint="eastAsia"/>
                <w:sz w:val="24"/>
              </w:rPr>
              <w:t>β</w:t>
            </w:r>
          </w:p>
        </w:tc>
        <w:tc>
          <w:tcPr>
            <w:tcW w:w="1211" w:type="dxa"/>
            <w:tcBorders>
              <w:top w:val="single" w:sz="6" w:space="0" w:color="333333"/>
              <w:left w:val="single" w:sz="6" w:space="0" w:color="333333"/>
              <w:bottom w:val="single" w:sz="6" w:space="0" w:color="333333"/>
              <w:right w:val="single" w:sz="6" w:space="0" w:color="333333"/>
            </w:tcBorders>
            <w:vAlign w:val="center"/>
          </w:tcPr>
          <w:p w:rsidR="001D3149" w:rsidRPr="00E325AC" w:rsidRDefault="001D3149" w:rsidP="00DF1205">
            <w:pPr>
              <w:pStyle w:val="afff4"/>
              <w:rPr>
                <w:sz w:val="24"/>
              </w:rPr>
            </w:pPr>
            <w:r w:rsidRPr="00E325AC">
              <w:rPr>
                <w:rFonts w:hint="eastAsia"/>
                <w:sz w:val="24"/>
              </w:rPr>
              <w:t>1.25</w:t>
            </w:r>
          </w:p>
        </w:tc>
        <w:tc>
          <w:tcPr>
            <w:tcW w:w="1418" w:type="dxa"/>
            <w:tcBorders>
              <w:top w:val="single" w:sz="6" w:space="0" w:color="333333"/>
              <w:left w:val="single" w:sz="6" w:space="0" w:color="333333"/>
              <w:bottom w:val="single" w:sz="6" w:space="0" w:color="333333"/>
              <w:right w:val="single" w:sz="6" w:space="0" w:color="333333"/>
            </w:tcBorders>
            <w:vAlign w:val="center"/>
          </w:tcPr>
          <w:p w:rsidR="001D3149" w:rsidRPr="00E325AC" w:rsidRDefault="001D3149" w:rsidP="00DF1205">
            <w:pPr>
              <w:pStyle w:val="afff4"/>
              <w:rPr>
                <w:sz w:val="24"/>
              </w:rPr>
            </w:pPr>
            <w:r w:rsidRPr="00E325AC">
              <w:rPr>
                <w:rFonts w:hint="eastAsia"/>
                <w:sz w:val="24"/>
              </w:rPr>
              <w:t>1.53</w:t>
            </w:r>
          </w:p>
        </w:tc>
        <w:tc>
          <w:tcPr>
            <w:tcW w:w="1842" w:type="dxa"/>
            <w:tcBorders>
              <w:top w:val="single" w:sz="6" w:space="0" w:color="333333"/>
              <w:left w:val="single" w:sz="6" w:space="0" w:color="333333"/>
              <w:bottom w:val="single" w:sz="6" w:space="0" w:color="333333"/>
              <w:right w:val="single" w:sz="6" w:space="0" w:color="333333"/>
            </w:tcBorders>
            <w:vAlign w:val="center"/>
          </w:tcPr>
          <w:p w:rsidR="001D3149" w:rsidRPr="00E325AC" w:rsidRDefault="001D3149" w:rsidP="00DF1205">
            <w:pPr>
              <w:pStyle w:val="afff4"/>
              <w:rPr>
                <w:sz w:val="24"/>
              </w:rPr>
            </w:pPr>
            <w:r w:rsidRPr="00E325AC">
              <w:rPr>
                <w:rFonts w:hint="eastAsia"/>
                <w:sz w:val="24"/>
              </w:rPr>
              <w:t>1.78</w:t>
            </w:r>
          </w:p>
        </w:tc>
      </w:tr>
    </w:tbl>
    <w:p w:rsidR="001D3149" w:rsidRPr="00E325AC" w:rsidRDefault="0044096A" w:rsidP="006F56DF">
      <w:pPr>
        <w:pStyle w:val="32"/>
        <w:ind w:leftChars="400" w:left="1261" w:hangingChars="50" w:hanging="141"/>
        <w:rPr>
          <w:sz w:val="28"/>
          <w:szCs w:val="28"/>
        </w:rPr>
      </w:pPr>
      <w:r w:rsidRPr="00E325AC">
        <w:rPr>
          <w:rFonts w:hint="eastAsia"/>
          <w:b/>
          <w:sz w:val="28"/>
          <w:szCs w:val="28"/>
        </w:rPr>
        <w:t>4</w:t>
      </w:r>
      <w:r w:rsidR="001D3149" w:rsidRPr="00E325AC">
        <w:rPr>
          <w:rFonts w:hint="eastAsia"/>
          <w:b/>
          <w:sz w:val="28"/>
          <w:szCs w:val="28"/>
        </w:rPr>
        <w:t>）</w:t>
      </w:r>
      <w:r w:rsidR="001D3149" w:rsidRPr="00E325AC">
        <w:rPr>
          <w:rFonts w:hint="eastAsia"/>
          <w:sz w:val="28"/>
          <w:szCs w:val="28"/>
        </w:rPr>
        <w:t>穿透连接的拉力设计值不应大于连接的受拉承载力设计值。</w:t>
      </w:r>
    </w:p>
    <w:p w:rsidR="001D3149" w:rsidRPr="00E325AC" w:rsidRDefault="0044096A" w:rsidP="006F56DF">
      <w:pPr>
        <w:pStyle w:val="32"/>
        <w:ind w:leftChars="400" w:left="1261" w:hangingChars="50" w:hanging="141"/>
        <w:rPr>
          <w:sz w:val="28"/>
          <w:szCs w:val="28"/>
        </w:rPr>
      </w:pPr>
      <w:r w:rsidRPr="00E325AC">
        <w:rPr>
          <w:rFonts w:hint="eastAsia"/>
          <w:b/>
          <w:sz w:val="28"/>
          <w:szCs w:val="28"/>
        </w:rPr>
        <w:t>5</w:t>
      </w:r>
      <w:r w:rsidR="001D3149" w:rsidRPr="00E325AC">
        <w:rPr>
          <w:rFonts w:hint="eastAsia"/>
          <w:b/>
          <w:sz w:val="28"/>
          <w:szCs w:val="28"/>
        </w:rPr>
        <w:t>）</w:t>
      </w:r>
      <w:r w:rsidR="001D3149" w:rsidRPr="00E325AC">
        <w:rPr>
          <w:rFonts w:hint="eastAsia"/>
          <w:sz w:val="28"/>
          <w:szCs w:val="28"/>
        </w:rPr>
        <w:t>穿透连接点的受拉承载力应经试验确定，并符合下式规定：</w:t>
      </w:r>
    </w:p>
    <w:p w:rsidR="001D3149" w:rsidRPr="00E325AC" w:rsidRDefault="001D3149" w:rsidP="007B4D98">
      <w:pPr>
        <w:pStyle w:val="32"/>
        <w:ind w:leftChars="500" w:left="1400" w:firstLineChars="1100" w:firstLine="3080"/>
        <w:rPr>
          <w:sz w:val="28"/>
          <w:szCs w:val="28"/>
        </w:rPr>
      </w:pPr>
      <w:r w:rsidRPr="00E325AC">
        <w:rPr>
          <w:rFonts w:ascii="宋体" w:hAnsi="宋体" w:cs="宋体" w:hint="eastAsia"/>
          <w:position w:val="-30"/>
          <w:sz w:val="28"/>
          <w:szCs w:val="28"/>
        </w:rPr>
        <w:object w:dxaOrig="860" w:dyaOrig="680">
          <v:shape id="_x0000_i1173" type="#_x0000_t75" style="width:43.5pt;height:36pt" o:ole="">
            <v:imagedata r:id="rId383" o:title=""/>
          </v:shape>
          <o:OLEObject Type="Embed" ProgID="Equation.3" ShapeID="_x0000_i1173" DrawAspect="Content" ObjectID="_1630338549" r:id="rId384"/>
        </w:object>
      </w:r>
      <w:r w:rsidR="0044096A" w:rsidRPr="00E325AC">
        <w:rPr>
          <w:rFonts w:ascii="宋体" w:hAnsi="宋体" w:cs="宋体" w:hint="eastAsia"/>
          <w:position w:val="-30"/>
          <w:sz w:val="28"/>
          <w:szCs w:val="28"/>
        </w:rPr>
        <w:t xml:space="preserve">               </w:t>
      </w:r>
      <w:r w:rsidRPr="00E325AC">
        <w:rPr>
          <w:rFonts w:hint="eastAsia"/>
          <w:sz w:val="28"/>
          <w:szCs w:val="28"/>
        </w:rPr>
        <w:t>（</w:t>
      </w:r>
      <w:r w:rsidR="004C6692" w:rsidRPr="00E325AC">
        <w:rPr>
          <w:rFonts w:hint="eastAsia"/>
          <w:bCs/>
          <w:sz w:val="28"/>
          <w:szCs w:val="28"/>
        </w:rPr>
        <w:t>7.6</w:t>
      </w:r>
      <w:r w:rsidR="007B4D98" w:rsidRPr="00E325AC">
        <w:rPr>
          <w:rFonts w:hint="eastAsia"/>
          <w:bCs/>
          <w:sz w:val="28"/>
          <w:szCs w:val="28"/>
        </w:rPr>
        <w:t>.</w:t>
      </w:r>
      <w:r w:rsidR="00CC58C6" w:rsidRPr="00E325AC">
        <w:rPr>
          <w:rFonts w:hint="eastAsia"/>
          <w:bCs/>
          <w:sz w:val="28"/>
          <w:szCs w:val="28"/>
        </w:rPr>
        <w:t>7</w:t>
      </w:r>
      <w:r w:rsidRPr="00E325AC">
        <w:rPr>
          <w:rFonts w:hint="eastAsia"/>
          <w:sz w:val="28"/>
          <w:szCs w:val="28"/>
        </w:rPr>
        <w:t>-8</w:t>
      </w:r>
      <w:r w:rsidRPr="00E325AC">
        <w:rPr>
          <w:rFonts w:hint="eastAsia"/>
          <w:sz w:val="28"/>
          <w:szCs w:val="28"/>
        </w:rPr>
        <w:t>）</w:t>
      </w:r>
    </w:p>
    <w:p w:rsidR="006F56DF" w:rsidRPr="00E325AC" w:rsidRDefault="001D3149" w:rsidP="00DF1205">
      <w:pPr>
        <w:pStyle w:val="32"/>
        <w:ind w:leftChars="180" w:left="1624" w:hangingChars="400" w:hanging="1120"/>
        <w:rPr>
          <w:sz w:val="28"/>
          <w:szCs w:val="28"/>
        </w:rPr>
      </w:pPr>
      <w:r w:rsidRPr="00E325AC">
        <w:rPr>
          <w:rFonts w:hint="eastAsia"/>
          <w:sz w:val="28"/>
          <w:szCs w:val="28"/>
        </w:rPr>
        <w:t>式中</w:t>
      </w:r>
      <w:r w:rsidR="007B4D98" w:rsidRPr="00E325AC">
        <w:rPr>
          <w:rFonts w:hint="eastAsia"/>
          <w:sz w:val="28"/>
          <w:szCs w:val="28"/>
        </w:rPr>
        <w:t>：</w:t>
      </w:r>
      <w:r w:rsidRPr="00E325AC">
        <w:rPr>
          <w:rFonts w:hint="eastAsia"/>
          <w:sz w:val="28"/>
          <w:szCs w:val="28"/>
        </w:rPr>
        <w:t xml:space="preserve"> N</w:t>
      </w:r>
      <w:r w:rsidR="00664D34" w:rsidRPr="00E325AC">
        <w:rPr>
          <w:rFonts w:eastAsia="黑体"/>
          <w:szCs w:val="28"/>
        </w:rPr>
        <w:t>——</w:t>
      </w:r>
      <w:r w:rsidRPr="00E325AC">
        <w:rPr>
          <w:rFonts w:hint="eastAsia"/>
          <w:sz w:val="28"/>
          <w:szCs w:val="28"/>
        </w:rPr>
        <w:t>按本</w:t>
      </w:r>
      <w:proofErr w:type="gramStart"/>
      <w:r w:rsidRPr="00E325AC">
        <w:rPr>
          <w:rFonts w:hint="eastAsia"/>
          <w:sz w:val="28"/>
          <w:szCs w:val="28"/>
        </w:rPr>
        <w:t>规</w:t>
      </w:r>
      <w:r w:rsidR="00764566" w:rsidRPr="00E325AC">
        <w:rPr>
          <w:rFonts w:hint="eastAsia"/>
          <w:sz w:val="28"/>
          <w:szCs w:val="28"/>
        </w:rPr>
        <w:t>程</w:t>
      </w:r>
      <w:r w:rsidRPr="00E325AC">
        <w:rPr>
          <w:rFonts w:hint="eastAsia"/>
          <w:sz w:val="28"/>
          <w:szCs w:val="28"/>
        </w:rPr>
        <w:t>第</w:t>
      </w:r>
      <w:proofErr w:type="gramEnd"/>
      <w:r w:rsidR="004F1307" w:rsidRPr="00E325AC">
        <w:rPr>
          <w:rFonts w:hint="eastAsia"/>
          <w:sz w:val="28"/>
          <w:szCs w:val="28"/>
        </w:rPr>
        <w:t>×××</w:t>
      </w:r>
      <w:r w:rsidRPr="00E325AC">
        <w:rPr>
          <w:rFonts w:hint="eastAsia"/>
          <w:sz w:val="28"/>
          <w:szCs w:val="28"/>
        </w:rPr>
        <w:t>条规定计算得到的单个连接点的拉力设计值（</w:t>
      </w:r>
      <w:r w:rsidRPr="00E325AC">
        <w:rPr>
          <w:rFonts w:hint="eastAsia"/>
          <w:sz w:val="28"/>
          <w:szCs w:val="28"/>
        </w:rPr>
        <w:t>N</w:t>
      </w:r>
      <w:r w:rsidRPr="00E325AC">
        <w:rPr>
          <w:rFonts w:hint="eastAsia"/>
          <w:sz w:val="28"/>
          <w:szCs w:val="28"/>
        </w:rPr>
        <w:t>）；</w:t>
      </w:r>
      <w:r w:rsidR="0044096A" w:rsidRPr="00E325AC">
        <w:rPr>
          <w:rFonts w:hint="eastAsia"/>
          <w:sz w:val="28"/>
          <w:szCs w:val="28"/>
        </w:rPr>
        <w:br/>
      </w:r>
      <w:r w:rsidRPr="00E325AC">
        <w:rPr>
          <w:rFonts w:hint="eastAsia"/>
          <w:sz w:val="28"/>
          <w:szCs w:val="28"/>
        </w:rPr>
        <w:t> P</w:t>
      </w:r>
      <w:r w:rsidR="00664D34" w:rsidRPr="00E325AC">
        <w:rPr>
          <w:rFonts w:eastAsia="黑体"/>
          <w:szCs w:val="28"/>
        </w:rPr>
        <w:t>——</w:t>
      </w:r>
      <w:r w:rsidRPr="00E325AC">
        <w:rPr>
          <w:rFonts w:hint="eastAsia"/>
          <w:sz w:val="28"/>
          <w:szCs w:val="28"/>
        </w:rPr>
        <w:t>实测所得单个连接点的受拉破坏力最小值（</w:t>
      </w:r>
      <w:r w:rsidRPr="00E325AC">
        <w:rPr>
          <w:rFonts w:hint="eastAsia"/>
          <w:sz w:val="28"/>
          <w:szCs w:val="28"/>
        </w:rPr>
        <w:t>N</w:t>
      </w:r>
      <w:r w:rsidRPr="00E325AC">
        <w:rPr>
          <w:rFonts w:hint="eastAsia"/>
          <w:sz w:val="28"/>
          <w:szCs w:val="28"/>
        </w:rPr>
        <w:t>）；</w:t>
      </w:r>
      <w:r w:rsidR="0044096A" w:rsidRPr="00E325AC">
        <w:rPr>
          <w:rFonts w:hint="eastAsia"/>
          <w:sz w:val="28"/>
          <w:szCs w:val="28"/>
        </w:rPr>
        <w:br/>
      </w:r>
      <w:r w:rsidRPr="00E325AC">
        <w:rPr>
          <w:rFonts w:hint="eastAsia"/>
          <w:sz w:val="28"/>
          <w:szCs w:val="28"/>
        </w:rPr>
        <w:t> g</w:t>
      </w:r>
      <w:r w:rsidRPr="00E325AC">
        <w:rPr>
          <w:rFonts w:hint="eastAsia"/>
          <w:sz w:val="28"/>
          <w:szCs w:val="28"/>
          <w:vertAlign w:val="subscript"/>
        </w:rPr>
        <w:t>R</w:t>
      </w:r>
      <w:r w:rsidR="00664D34" w:rsidRPr="00E325AC">
        <w:rPr>
          <w:rFonts w:eastAsia="黑体"/>
          <w:szCs w:val="28"/>
        </w:rPr>
        <w:t>——</w:t>
      </w:r>
      <w:r w:rsidRPr="00E325AC">
        <w:rPr>
          <w:rFonts w:hint="eastAsia"/>
          <w:sz w:val="28"/>
          <w:szCs w:val="28"/>
        </w:rPr>
        <w:t>穿透连接受拉承载力分项系数，可取</w:t>
      </w:r>
      <w:r w:rsidRPr="00E325AC">
        <w:rPr>
          <w:rFonts w:hint="eastAsia"/>
          <w:sz w:val="28"/>
          <w:szCs w:val="28"/>
        </w:rPr>
        <w:t>2.15</w:t>
      </w:r>
      <w:r w:rsidRPr="00E325AC">
        <w:rPr>
          <w:rFonts w:hint="eastAsia"/>
          <w:sz w:val="28"/>
          <w:szCs w:val="28"/>
        </w:rPr>
        <w:t>。</w:t>
      </w:r>
    </w:p>
    <w:p w:rsidR="001D3149" w:rsidRPr="00E325AC" w:rsidRDefault="00CC58C6" w:rsidP="00912C4D">
      <w:pPr>
        <w:pStyle w:val="2"/>
        <w:numPr>
          <w:ilvl w:val="0"/>
          <w:numId w:val="0"/>
        </w:numPr>
        <w:ind w:left="576"/>
        <w:rPr>
          <w:rFonts w:ascii="黑体" w:hAnsi="黑体"/>
          <w:b w:val="0"/>
          <w:sz w:val="30"/>
          <w:szCs w:val="30"/>
        </w:rPr>
      </w:pPr>
      <w:bookmarkStart w:id="140" w:name="_Toc17472948"/>
      <w:bookmarkStart w:id="141" w:name="_Toc17474052"/>
      <w:r w:rsidRPr="00E325AC">
        <w:rPr>
          <w:rFonts w:ascii="黑体" w:hAnsi="黑体" w:hint="eastAsia"/>
          <w:b w:val="0"/>
          <w:sz w:val="30"/>
          <w:szCs w:val="30"/>
        </w:rPr>
        <w:t>7</w:t>
      </w:r>
      <w:r w:rsidR="001D3149" w:rsidRPr="00E325AC">
        <w:rPr>
          <w:rFonts w:ascii="黑体" w:hAnsi="黑体" w:hint="eastAsia"/>
          <w:b w:val="0"/>
          <w:sz w:val="30"/>
          <w:szCs w:val="30"/>
        </w:rPr>
        <w:t>.</w:t>
      </w:r>
      <w:r w:rsidR="00550F86" w:rsidRPr="00E325AC">
        <w:rPr>
          <w:rFonts w:ascii="黑体" w:hAnsi="黑体"/>
          <w:b w:val="0"/>
          <w:sz w:val="30"/>
          <w:szCs w:val="30"/>
        </w:rPr>
        <w:t>7</w:t>
      </w:r>
      <w:r w:rsidR="001D3149" w:rsidRPr="00E325AC">
        <w:rPr>
          <w:rFonts w:ascii="黑体" w:hAnsi="黑体" w:hint="eastAsia"/>
          <w:b w:val="0"/>
          <w:sz w:val="30"/>
          <w:szCs w:val="30"/>
        </w:rPr>
        <w:t xml:space="preserve">　石材蜂窝板</w:t>
      </w:r>
      <w:bookmarkEnd w:id="140"/>
      <w:bookmarkEnd w:id="141"/>
    </w:p>
    <w:p w:rsidR="001D3149" w:rsidRPr="00E325AC" w:rsidRDefault="00550F86" w:rsidP="00D06FFC">
      <w:pPr>
        <w:pStyle w:val="24"/>
        <w:ind w:firstLineChars="0" w:firstLine="0"/>
        <w:rPr>
          <w:sz w:val="28"/>
          <w:szCs w:val="28"/>
        </w:rPr>
      </w:pPr>
      <w:r w:rsidRPr="00E325AC">
        <w:rPr>
          <w:rFonts w:hint="eastAsia"/>
          <w:b/>
          <w:bCs/>
          <w:sz w:val="28"/>
          <w:szCs w:val="28"/>
        </w:rPr>
        <w:t>7.7</w:t>
      </w:r>
      <w:r w:rsidR="00D06FFC" w:rsidRPr="00E325AC">
        <w:rPr>
          <w:rFonts w:hint="eastAsia"/>
          <w:b/>
          <w:bCs/>
          <w:sz w:val="28"/>
          <w:szCs w:val="28"/>
        </w:rPr>
        <w:t>.</w:t>
      </w:r>
      <w:r w:rsidR="00CC58C6" w:rsidRPr="00E325AC">
        <w:rPr>
          <w:rFonts w:hint="eastAsia"/>
          <w:b/>
          <w:sz w:val="28"/>
          <w:szCs w:val="28"/>
        </w:rPr>
        <w:t>1</w:t>
      </w:r>
      <w:r w:rsidR="001D3149" w:rsidRPr="00E325AC">
        <w:rPr>
          <w:rFonts w:hint="eastAsia"/>
          <w:sz w:val="28"/>
          <w:szCs w:val="28"/>
        </w:rPr>
        <w:t xml:space="preserve">　石材</w:t>
      </w:r>
      <w:proofErr w:type="gramStart"/>
      <w:r w:rsidR="001D3149" w:rsidRPr="00E325AC">
        <w:rPr>
          <w:rFonts w:hint="eastAsia"/>
          <w:sz w:val="28"/>
          <w:szCs w:val="28"/>
        </w:rPr>
        <w:t>蜂窝板宜通过</w:t>
      </w:r>
      <w:proofErr w:type="gramEnd"/>
      <w:r w:rsidR="001D3149" w:rsidRPr="00E325AC">
        <w:rPr>
          <w:rFonts w:hint="eastAsia"/>
          <w:sz w:val="28"/>
          <w:szCs w:val="28"/>
        </w:rPr>
        <w:t>板材背面预置螺母连接</w:t>
      </w:r>
      <w:r w:rsidR="00D06FFC" w:rsidRPr="00E325AC">
        <w:rPr>
          <w:rFonts w:hint="eastAsia"/>
          <w:sz w:val="28"/>
          <w:szCs w:val="28"/>
        </w:rPr>
        <w:t>。</w:t>
      </w:r>
    </w:p>
    <w:p w:rsidR="001D3149" w:rsidRPr="00E325AC" w:rsidRDefault="00550F86" w:rsidP="00D06FFC">
      <w:pPr>
        <w:pStyle w:val="24"/>
        <w:ind w:firstLineChars="0" w:firstLine="0"/>
        <w:rPr>
          <w:sz w:val="28"/>
          <w:szCs w:val="28"/>
        </w:rPr>
      </w:pPr>
      <w:r w:rsidRPr="00E325AC">
        <w:rPr>
          <w:rFonts w:hint="eastAsia"/>
          <w:b/>
          <w:bCs/>
          <w:sz w:val="28"/>
          <w:szCs w:val="28"/>
        </w:rPr>
        <w:t>7.7</w:t>
      </w:r>
      <w:r w:rsidR="00D06FFC" w:rsidRPr="00E325AC">
        <w:rPr>
          <w:rFonts w:hint="eastAsia"/>
          <w:b/>
          <w:bCs/>
          <w:sz w:val="28"/>
          <w:szCs w:val="28"/>
        </w:rPr>
        <w:t>.</w:t>
      </w:r>
      <w:r w:rsidR="00CC58C6" w:rsidRPr="00E325AC">
        <w:rPr>
          <w:rFonts w:hint="eastAsia"/>
          <w:b/>
          <w:sz w:val="28"/>
          <w:szCs w:val="28"/>
        </w:rPr>
        <w:t>2</w:t>
      </w:r>
      <w:r w:rsidR="001D3149" w:rsidRPr="00E325AC">
        <w:rPr>
          <w:rFonts w:hint="eastAsia"/>
          <w:sz w:val="28"/>
          <w:szCs w:val="28"/>
        </w:rPr>
        <w:t xml:space="preserve">　面板挂件与支承构件之间应采用不锈钢螺栓或</w:t>
      </w:r>
      <w:proofErr w:type="gramStart"/>
      <w:r w:rsidR="001D3149" w:rsidRPr="00E325AC">
        <w:rPr>
          <w:rFonts w:hint="eastAsia"/>
          <w:sz w:val="28"/>
          <w:szCs w:val="28"/>
        </w:rPr>
        <w:t>不锈钢自钻自攻螺钉</w:t>
      </w:r>
      <w:proofErr w:type="gramEnd"/>
      <w:r w:rsidR="001D3149" w:rsidRPr="00E325AC">
        <w:rPr>
          <w:rFonts w:hint="eastAsia"/>
          <w:sz w:val="28"/>
          <w:szCs w:val="28"/>
        </w:rPr>
        <w:t>连接。螺栓的螺纹规格不应小于</w:t>
      </w:r>
      <w:r w:rsidR="001D3149" w:rsidRPr="00E325AC">
        <w:rPr>
          <w:rFonts w:hint="eastAsia"/>
          <w:sz w:val="28"/>
          <w:szCs w:val="28"/>
        </w:rPr>
        <w:t>M6</w:t>
      </w:r>
      <w:r w:rsidR="001D3149" w:rsidRPr="00E325AC">
        <w:rPr>
          <w:rFonts w:hint="eastAsia"/>
          <w:sz w:val="28"/>
          <w:szCs w:val="28"/>
        </w:rPr>
        <w:t>，</w:t>
      </w:r>
      <w:proofErr w:type="gramStart"/>
      <w:r w:rsidR="001D3149" w:rsidRPr="00E325AC">
        <w:rPr>
          <w:rFonts w:hint="eastAsia"/>
          <w:sz w:val="28"/>
          <w:szCs w:val="28"/>
        </w:rPr>
        <w:t>自钻自攻螺钉</w:t>
      </w:r>
      <w:proofErr w:type="gramEnd"/>
      <w:r w:rsidR="001D3149" w:rsidRPr="00E325AC">
        <w:rPr>
          <w:rFonts w:hint="eastAsia"/>
          <w:sz w:val="28"/>
          <w:szCs w:val="28"/>
        </w:rPr>
        <w:t>的螺纹规格不应小于</w:t>
      </w:r>
      <w:r w:rsidR="001D3149" w:rsidRPr="00E325AC">
        <w:rPr>
          <w:rFonts w:hint="eastAsia"/>
          <w:sz w:val="28"/>
          <w:szCs w:val="28"/>
        </w:rPr>
        <w:t>ST5.5</w:t>
      </w:r>
      <w:r w:rsidR="001D3149" w:rsidRPr="00E325AC">
        <w:rPr>
          <w:rFonts w:hint="eastAsia"/>
          <w:sz w:val="28"/>
          <w:szCs w:val="28"/>
        </w:rPr>
        <w:t>并采取防松脱和滑移措施</w:t>
      </w:r>
      <w:r w:rsidR="00D06FFC" w:rsidRPr="00E325AC">
        <w:rPr>
          <w:rFonts w:hint="eastAsia"/>
          <w:sz w:val="28"/>
          <w:szCs w:val="28"/>
        </w:rPr>
        <w:t>。</w:t>
      </w:r>
    </w:p>
    <w:p w:rsidR="001D3149" w:rsidRPr="00E325AC" w:rsidRDefault="00550F86" w:rsidP="00D06FFC">
      <w:pPr>
        <w:pStyle w:val="24"/>
        <w:ind w:firstLineChars="0" w:firstLine="0"/>
        <w:rPr>
          <w:sz w:val="28"/>
          <w:szCs w:val="28"/>
        </w:rPr>
      </w:pPr>
      <w:r w:rsidRPr="00E325AC">
        <w:rPr>
          <w:rFonts w:hint="eastAsia"/>
          <w:b/>
          <w:bCs/>
          <w:sz w:val="28"/>
          <w:szCs w:val="28"/>
        </w:rPr>
        <w:t>7.7</w:t>
      </w:r>
      <w:r w:rsidR="00D06FFC" w:rsidRPr="00E325AC">
        <w:rPr>
          <w:rFonts w:hint="eastAsia"/>
          <w:b/>
          <w:bCs/>
          <w:sz w:val="28"/>
          <w:szCs w:val="28"/>
        </w:rPr>
        <w:t>.</w:t>
      </w:r>
      <w:r w:rsidR="00CC58C6" w:rsidRPr="00E325AC">
        <w:rPr>
          <w:rFonts w:hint="eastAsia"/>
          <w:b/>
          <w:sz w:val="28"/>
          <w:szCs w:val="28"/>
        </w:rPr>
        <w:t>3</w:t>
      </w:r>
      <w:r w:rsidR="001D3149" w:rsidRPr="00E325AC">
        <w:rPr>
          <w:rFonts w:hint="eastAsia"/>
          <w:sz w:val="28"/>
          <w:szCs w:val="28"/>
        </w:rPr>
        <w:t xml:space="preserve">　与面板背面连接点直接连接的支承连接件宜采用铝合金型材，其截面厚度不应小于</w:t>
      </w:r>
      <w:r w:rsidR="001D3149" w:rsidRPr="00E325AC">
        <w:rPr>
          <w:rFonts w:hint="eastAsia"/>
          <w:sz w:val="28"/>
          <w:szCs w:val="28"/>
        </w:rPr>
        <w:t>2.0mm</w:t>
      </w:r>
      <w:r w:rsidR="00D06FFC" w:rsidRPr="00E325AC">
        <w:rPr>
          <w:rFonts w:hint="eastAsia"/>
          <w:sz w:val="28"/>
          <w:szCs w:val="28"/>
        </w:rPr>
        <w:t>。</w:t>
      </w:r>
    </w:p>
    <w:p w:rsidR="001D3149" w:rsidRPr="00E325AC" w:rsidRDefault="00550F86" w:rsidP="00D06FFC">
      <w:pPr>
        <w:pStyle w:val="24"/>
        <w:ind w:firstLineChars="0" w:firstLine="0"/>
        <w:rPr>
          <w:sz w:val="28"/>
          <w:szCs w:val="28"/>
        </w:rPr>
      </w:pPr>
      <w:r w:rsidRPr="00E325AC">
        <w:rPr>
          <w:rFonts w:hint="eastAsia"/>
          <w:b/>
          <w:bCs/>
          <w:sz w:val="28"/>
          <w:szCs w:val="28"/>
        </w:rPr>
        <w:t>7.7</w:t>
      </w:r>
      <w:r w:rsidR="00D06FFC" w:rsidRPr="00E325AC">
        <w:rPr>
          <w:rFonts w:hint="eastAsia"/>
          <w:b/>
          <w:bCs/>
          <w:sz w:val="28"/>
          <w:szCs w:val="28"/>
        </w:rPr>
        <w:t>.</w:t>
      </w:r>
      <w:r w:rsidR="00CC58C6" w:rsidRPr="00E325AC">
        <w:rPr>
          <w:rFonts w:hint="eastAsia"/>
          <w:b/>
          <w:sz w:val="28"/>
          <w:szCs w:val="28"/>
        </w:rPr>
        <w:t>4</w:t>
      </w:r>
      <w:r w:rsidR="001D3149" w:rsidRPr="00E325AC">
        <w:rPr>
          <w:rFonts w:hint="eastAsia"/>
          <w:sz w:val="28"/>
          <w:szCs w:val="28"/>
        </w:rPr>
        <w:t xml:space="preserve">　石材蜂窝板块单边边长不宜大于</w:t>
      </w:r>
      <w:r w:rsidR="001D3149" w:rsidRPr="00E325AC">
        <w:rPr>
          <w:rFonts w:hint="eastAsia"/>
          <w:sz w:val="28"/>
          <w:szCs w:val="28"/>
        </w:rPr>
        <w:t>2.0m</w:t>
      </w:r>
      <w:r w:rsidR="001D3149" w:rsidRPr="00E325AC">
        <w:rPr>
          <w:rFonts w:hint="eastAsia"/>
          <w:sz w:val="28"/>
          <w:szCs w:val="28"/>
        </w:rPr>
        <w:t>，单块最大面积不宜大于</w:t>
      </w:r>
      <w:r w:rsidR="001D3149" w:rsidRPr="00E325AC">
        <w:rPr>
          <w:rFonts w:hint="eastAsia"/>
          <w:sz w:val="28"/>
          <w:szCs w:val="28"/>
        </w:rPr>
        <w:t>2.0m</w:t>
      </w:r>
      <w:r w:rsidR="001D3149" w:rsidRPr="00E325AC">
        <w:rPr>
          <w:rFonts w:hint="eastAsia"/>
          <w:sz w:val="28"/>
          <w:szCs w:val="28"/>
          <w:vertAlign w:val="superscript"/>
        </w:rPr>
        <w:t>2</w:t>
      </w:r>
      <w:r w:rsidR="001D3149" w:rsidRPr="00E325AC">
        <w:rPr>
          <w:rFonts w:hint="eastAsia"/>
          <w:sz w:val="28"/>
          <w:szCs w:val="28"/>
        </w:rPr>
        <w:t>；超大规格石材</w:t>
      </w:r>
      <w:proofErr w:type="gramStart"/>
      <w:r w:rsidR="001D3149" w:rsidRPr="00E325AC">
        <w:rPr>
          <w:rFonts w:hint="eastAsia"/>
          <w:sz w:val="28"/>
          <w:szCs w:val="28"/>
        </w:rPr>
        <w:t>蜂窝板宜在石材面留伸缩缝</w:t>
      </w:r>
      <w:proofErr w:type="gramEnd"/>
      <w:r w:rsidR="001D3149" w:rsidRPr="00E325AC">
        <w:rPr>
          <w:rFonts w:hint="eastAsia"/>
          <w:sz w:val="28"/>
          <w:szCs w:val="28"/>
        </w:rPr>
        <w:t>。</w:t>
      </w:r>
    </w:p>
    <w:p w:rsidR="001D3149" w:rsidRPr="00E325AC" w:rsidRDefault="00550F86" w:rsidP="001D3149">
      <w:pPr>
        <w:spacing w:before="156" w:after="156"/>
        <w:rPr>
          <w:b/>
          <w:szCs w:val="28"/>
        </w:rPr>
      </w:pPr>
      <w:r w:rsidRPr="00E325AC">
        <w:rPr>
          <w:b/>
          <w:bCs/>
          <w:szCs w:val="28"/>
        </w:rPr>
        <w:t>7</w:t>
      </w:r>
      <w:r w:rsidR="001D3149" w:rsidRPr="00E325AC">
        <w:rPr>
          <w:rFonts w:hint="eastAsia"/>
          <w:b/>
          <w:bCs/>
          <w:szCs w:val="28"/>
        </w:rPr>
        <w:t>.</w:t>
      </w:r>
      <w:r w:rsidRPr="00E325AC">
        <w:rPr>
          <w:b/>
          <w:bCs/>
          <w:szCs w:val="28"/>
        </w:rPr>
        <w:t>7</w:t>
      </w:r>
      <w:r w:rsidR="001D3149" w:rsidRPr="00E325AC">
        <w:rPr>
          <w:rFonts w:hint="eastAsia"/>
          <w:b/>
          <w:bCs/>
          <w:szCs w:val="28"/>
        </w:rPr>
        <w:t>.</w:t>
      </w:r>
      <w:r w:rsidR="00CC58C6" w:rsidRPr="00E325AC">
        <w:rPr>
          <w:rFonts w:hint="eastAsia"/>
          <w:b/>
          <w:bCs/>
          <w:szCs w:val="28"/>
        </w:rPr>
        <w:t>5</w:t>
      </w:r>
      <w:r w:rsidR="001D3149" w:rsidRPr="00E325AC">
        <w:rPr>
          <w:rFonts w:hint="eastAsia"/>
          <w:szCs w:val="28"/>
        </w:rPr>
        <w:t xml:space="preserve">　面板计算</w:t>
      </w:r>
    </w:p>
    <w:p w:rsidR="001D3149" w:rsidRPr="00E325AC" w:rsidRDefault="001D3149" w:rsidP="006F56DF">
      <w:pPr>
        <w:pStyle w:val="24"/>
        <w:ind w:firstLine="562"/>
        <w:rPr>
          <w:sz w:val="28"/>
          <w:szCs w:val="28"/>
        </w:rPr>
      </w:pPr>
      <w:r w:rsidRPr="00E325AC">
        <w:rPr>
          <w:rFonts w:hint="eastAsia"/>
          <w:b/>
          <w:sz w:val="28"/>
          <w:szCs w:val="28"/>
        </w:rPr>
        <w:t>1</w:t>
      </w:r>
      <w:r w:rsidRPr="00E325AC">
        <w:rPr>
          <w:rFonts w:hint="eastAsia"/>
          <w:sz w:val="28"/>
          <w:szCs w:val="28"/>
        </w:rPr>
        <w:t xml:space="preserve">　石材蜂窝板面板计算按蜂窝板执行；四边简支的计算按×××执行</w:t>
      </w:r>
      <w:r w:rsidR="00931B00" w:rsidRPr="00E325AC">
        <w:rPr>
          <w:rFonts w:hint="eastAsia"/>
          <w:sz w:val="28"/>
          <w:szCs w:val="28"/>
        </w:rPr>
        <w:t>。</w:t>
      </w:r>
    </w:p>
    <w:p w:rsidR="001D3149" w:rsidRPr="00E325AC" w:rsidRDefault="001D3149" w:rsidP="006F56DF">
      <w:pPr>
        <w:pStyle w:val="24"/>
        <w:ind w:firstLine="562"/>
        <w:rPr>
          <w:sz w:val="28"/>
          <w:szCs w:val="28"/>
        </w:rPr>
      </w:pPr>
      <w:r w:rsidRPr="00E325AC">
        <w:rPr>
          <w:rFonts w:hint="eastAsia"/>
          <w:b/>
          <w:sz w:val="28"/>
          <w:szCs w:val="28"/>
        </w:rPr>
        <w:t>2</w:t>
      </w:r>
      <w:r w:rsidRPr="00E325AC">
        <w:rPr>
          <w:rFonts w:hint="eastAsia"/>
          <w:sz w:val="28"/>
          <w:szCs w:val="28"/>
        </w:rPr>
        <w:t xml:space="preserve">　石材蜂窝板幕墙宜采用蜂窝板粘结预置连接螺母的固定方式；预置连接螺母</w:t>
      </w:r>
      <w:r w:rsidR="0093149F" w:rsidRPr="00E325AC">
        <w:rPr>
          <w:rFonts w:hint="eastAsia"/>
          <w:sz w:val="28"/>
          <w:szCs w:val="28"/>
        </w:rPr>
        <w:t>应</w:t>
      </w:r>
      <w:r w:rsidRPr="00E325AC">
        <w:rPr>
          <w:rFonts w:hint="eastAsia"/>
          <w:sz w:val="28"/>
          <w:szCs w:val="28"/>
        </w:rPr>
        <w:t>在工厂制作时埋入，</w:t>
      </w:r>
      <w:r w:rsidR="0093149F" w:rsidRPr="00E325AC">
        <w:rPr>
          <w:rFonts w:hint="eastAsia"/>
          <w:sz w:val="28"/>
          <w:szCs w:val="28"/>
        </w:rPr>
        <w:t>禁止</w:t>
      </w:r>
      <w:r w:rsidRPr="00E325AC">
        <w:rPr>
          <w:rFonts w:hint="eastAsia"/>
          <w:sz w:val="28"/>
          <w:szCs w:val="28"/>
        </w:rPr>
        <w:t>现场临时埋设；</w:t>
      </w:r>
    </w:p>
    <w:p w:rsidR="001D3149" w:rsidRPr="00E325AC" w:rsidRDefault="001D3149" w:rsidP="006F56DF">
      <w:pPr>
        <w:pStyle w:val="24"/>
        <w:ind w:firstLine="562"/>
        <w:rPr>
          <w:sz w:val="28"/>
          <w:szCs w:val="28"/>
        </w:rPr>
      </w:pPr>
      <w:r w:rsidRPr="00E325AC">
        <w:rPr>
          <w:rFonts w:hint="eastAsia"/>
          <w:b/>
          <w:sz w:val="28"/>
          <w:szCs w:val="28"/>
        </w:rPr>
        <w:t>3</w:t>
      </w:r>
      <w:r w:rsidRPr="00E325AC">
        <w:rPr>
          <w:rFonts w:hint="eastAsia"/>
          <w:sz w:val="28"/>
          <w:szCs w:val="28"/>
        </w:rPr>
        <w:t xml:space="preserve">　在风荷载或垂直于板面方向地震作用下，确定石材面板的最大弯曲应力时，应对正、负风荷载作用下产生的弯曲应力分别进行计算，所得的最大弯曲应力设计值不应大于石材面板的抗弯强度设计值</w:t>
      </w:r>
      <w:r w:rsidRPr="00E325AC">
        <w:rPr>
          <w:rFonts w:hint="eastAsia"/>
          <w:sz w:val="28"/>
          <w:szCs w:val="28"/>
        </w:rPr>
        <w:t>f</w:t>
      </w:r>
      <w:r w:rsidRPr="00E325AC">
        <w:rPr>
          <w:rFonts w:hint="eastAsia"/>
          <w:sz w:val="28"/>
          <w:szCs w:val="28"/>
        </w:rPr>
        <w:t>；</w:t>
      </w:r>
    </w:p>
    <w:p w:rsidR="001D3149" w:rsidRPr="00E325AC" w:rsidRDefault="001D3149" w:rsidP="006F56DF">
      <w:pPr>
        <w:pStyle w:val="24"/>
        <w:ind w:firstLine="562"/>
        <w:rPr>
          <w:sz w:val="28"/>
          <w:szCs w:val="28"/>
        </w:rPr>
      </w:pPr>
      <w:r w:rsidRPr="00E325AC">
        <w:rPr>
          <w:rFonts w:hint="eastAsia"/>
          <w:b/>
          <w:sz w:val="28"/>
          <w:szCs w:val="28"/>
        </w:rPr>
        <w:t>4</w:t>
      </w:r>
      <w:r w:rsidRPr="00E325AC">
        <w:rPr>
          <w:rFonts w:hint="eastAsia"/>
          <w:sz w:val="28"/>
          <w:szCs w:val="28"/>
        </w:rPr>
        <w:t xml:space="preserve">　四点支承的矩形石材蜂窝板石材面板最大弯曲应力标准值可采用下列公式计算：</w:t>
      </w:r>
    </w:p>
    <w:p w:rsidR="001D3149" w:rsidRPr="00E325AC" w:rsidRDefault="00550F86" w:rsidP="00614311">
      <w:pPr>
        <w:pStyle w:val="24"/>
        <w:ind w:firstLineChars="1300" w:firstLine="3640"/>
        <w:rPr>
          <w:sz w:val="28"/>
          <w:szCs w:val="28"/>
        </w:rPr>
      </w:pPr>
      <w:r w:rsidRPr="00E325AC">
        <w:rPr>
          <w:rFonts w:ascii="宋体" w:hAnsi="宋体" w:cs="宋体" w:hint="eastAsia"/>
          <w:position w:val="-24"/>
          <w:sz w:val="28"/>
          <w:szCs w:val="28"/>
        </w:rPr>
        <w:object w:dxaOrig="1040" w:dyaOrig="660">
          <v:shape id="_x0000_i1174" type="#_x0000_t75" style="width:41.9pt;height:30.1pt" o:ole="">
            <v:imagedata r:id="rId385" o:title=""/>
          </v:shape>
          <o:OLEObject Type="Embed" ProgID="Equation.DSMT4" ShapeID="_x0000_i1174" DrawAspect="Content" ObjectID="_1630338550" r:id="rId386"/>
        </w:object>
      </w:r>
      <w:r w:rsidR="0044096A" w:rsidRPr="00E325AC">
        <w:rPr>
          <w:rFonts w:ascii="宋体" w:hAnsi="宋体" w:cs="宋体" w:hint="eastAsia"/>
          <w:position w:val="-24"/>
          <w:sz w:val="28"/>
          <w:szCs w:val="28"/>
        </w:rPr>
        <w:t xml:space="preserve">                          </w:t>
      </w:r>
      <w:r w:rsidR="001D3149" w:rsidRPr="00E325AC">
        <w:rPr>
          <w:rFonts w:hint="eastAsia"/>
          <w:sz w:val="28"/>
          <w:szCs w:val="28"/>
        </w:rPr>
        <w:t>（</w:t>
      </w:r>
      <w:r w:rsidR="00CC58C6" w:rsidRPr="00E325AC">
        <w:rPr>
          <w:rFonts w:hint="eastAsia"/>
          <w:b/>
          <w:bCs/>
          <w:sz w:val="28"/>
          <w:szCs w:val="28"/>
        </w:rPr>
        <w:t>7</w:t>
      </w:r>
      <w:r w:rsidR="00D06FFC" w:rsidRPr="00E325AC">
        <w:rPr>
          <w:rFonts w:hint="eastAsia"/>
          <w:b/>
          <w:bCs/>
          <w:sz w:val="28"/>
          <w:szCs w:val="28"/>
        </w:rPr>
        <w:t>.</w:t>
      </w:r>
      <w:r w:rsidRPr="00E325AC">
        <w:rPr>
          <w:b/>
          <w:bCs/>
          <w:sz w:val="28"/>
          <w:szCs w:val="28"/>
        </w:rPr>
        <w:t>7</w:t>
      </w:r>
      <w:r w:rsidR="00D06FFC" w:rsidRPr="00E325AC">
        <w:rPr>
          <w:rFonts w:hint="eastAsia"/>
          <w:b/>
          <w:bCs/>
          <w:sz w:val="28"/>
          <w:szCs w:val="28"/>
        </w:rPr>
        <w:t>.</w:t>
      </w:r>
      <w:r w:rsidRPr="00E325AC">
        <w:rPr>
          <w:b/>
          <w:bCs/>
          <w:sz w:val="28"/>
          <w:szCs w:val="28"/>
        </w:rPr>
        <w:t>5</w:t>
      </w:r>
      <w:r w:rsidR="001D3149" w:rsidRPr="00E325AC">
        <w:rPr>
          <w:rFonts w:hint="eastAsia"/>
          <w:sz w:val="28"/>
          <w:szCs w:val="28"/>
        </w:rPr>
        <w:t>-1</w:t>
      </w:r>
      <w:r w:rsidR="001D3149" w:rsidRPr="00E325AC">
        <w:rPr>
          <w:rFonts w:hint="eastAsia"/>
          <w:sz w:val="28"/>
          <w:szCs w:val="28"/>
        </w:rPr>
        <w:t>）</w:t>
      </w:r>
    </w:p>
    <w:p w:rsidR="001D3149" w:rsidRPr="00E325AC" w:rsidRDefault="001D3149" w:rsidP="00614311">
      <w:pPr>
        <w:ind w:firstLineChars="1300" w:firstLine="3654"/>
        <w:rPr>
          <w:szCs w:val="28"/>
        </w:rPr>
      </w:pPr>
      <w:r w:rsidRPr="00E325AC">
        <w:rPr>
          <w:rFonts w:ascii="宋体" w:hAnsi="宋体" w:cs="宋体" w:hint="eastAsia"/>
          <w:b/>
          <w:bCs/>
          <w:position w:val="-24"/>
          <w:szCs w:val="28"/>
        </w:rPr>
        <w:object w:dxaOrig="801" w:dyaOrig="621">
          <v:shape id="_x0000_i1175" type="#_x0000_t75" style="width:36pt;height:28.5pt" o:ole="">
            <v:imagedata r:id="rId387" o:title=""/>
          </v:shape>
          <o:OLEObject Type="Embed" ProgID="Equation.3" ShapeID="_x0000_i1175" DrawAspect="Content" ObjectID="_1630338551" r:id="rId388"/>
        </w:object>
      </w:r>
      <w:r w:rsidR="0044096A" w:rsidRPr="00E325AC">
        <w:rPr>
          <w:rFonts w:ascii="宋体" w:hAnsi="宋体" w:cs="宋体" w:hint="eastAsia"/>
          <w:b/>
          <w:bCs/>
          <w:position w:val="-24"/>
          <w:szCs w:val="28"/>
        </w:rPr>
        <w:t xml:space="preserve">                           </w:t>
      </w:r>
      <w:r w:rsidRPr="00E325AC">
        <w:rPr>
          <w:rFonts w:hint="eastAsia"/>
          <w:szCs w:val="28"/>
        </w:rPr>
        <w:t>（</w:t>
      </w:r>
      <w:r w:rsidR="00CC58C6" w:rsidRPr="00E325AC">
        <w:rPr>
          <w:rFonts w:hint="eastAsia"/>
          <w:b/>
          <w:bCs/>
          <w:szCs w:val="28"/>
        </w:rPr>
        <w:t>7</w:t>
      </w:r>
      <w:r w:rsidR="00D06FFC" w:rsidRPr="00E325AC">
        <w:rPr>
          <w:rFonts w:hint="eastAsia"/>
          <w:b/>
          <w:bCs/>
          <w:szCs w:val="28"/>
        </w:rPr>
        <w:t>.</w:t>
      </w:r>
      <w:r w:rsidR="00550F86" w:rsidRPr="00E325AC">
        <w:rPr>
          <w:b/>
          <w:bCs/>
          <w:szCs w:val="28"/>
        </w:rPr>
        <w:t>7</w:t>
      </w:r>
      <w:r w:rsidR="00D06FFC" w:rsidRPr="00E325AC">
        <w:rPr>
          <w:rFonts w:hint="eastAsia"/>
          <w:b/>
          <w:bCs/>
          <w:szCs w:val="28"/>
        </w:rPr>
        <w:t>.</w:t>
      </w:r>
      <w:r w:rsidR="00550F86" w:rsidRPr="00E325AC">
        <w:rPr>
          <w:b/>
          <w:bCs/>
          <w:szCs w:val="28"/>
        </w:rPr>
        <w:t>5</w:t>
      </w:r>
      <w:r w:rsidRPr="00E325AC">
        <w:rPr>
          <w:rFonts w:hint="eastAsia"/>
          <w:szCs w:val="28"/>
        </w:rPr>
        <w:t>-</w:t>
      </w:r>
      <w:r w:rsidR="00550F86" w:rsidRPr="00E325AC">
        <w:rPr>
          <w:szCs w:val="28"/>
        </w:rPr>
        <w:t>2</w:t>
      </w:r>
      <w:r w:rsidRPr="00E325AC">
        <w:rPr>
          <w:rFonts w:hint="eastAsia"/>
          <w:szCs w:val="28"/>
        </w:rPr>
        <w:t>）</w:t>
      </w:r>
    </w:p>
    <w:p w:rsidR="00D06FFC" w:rsidRPr="00E325AC" w:rsidRDefault="001D3149" w:rsidP="00D06FFC">
      <w:pPr>
        <w:pStyle w:val="32"/>
        <w:ind w:leftChars="180" w:left="3164" w:hangingChars="950" w:hanging="2660"/>
        <w:rPr>
          <w:sz w:val="28"/>
          <w:szCs w:val="28"/>
        </w:rPr>
      </w:pPr>
      <w:r w:rsidRPr="00E325AC">
        <w:rPr>
          <w:rFonts w:hint="eastAsia"/>
          <w:sz w:val="28"/>
          <w:szCs w:val="28"/>
        </w:rPr>
        <w:t>式中：σ</w:t>
      </w:r>
      <w:r w:rsidR="00664D34" w:rsidRPr="00E325AC">
        <w:rPr>
          <w:rFonts w:eastAsia="黑体"/>
          <w:szCs w:val="28"/>
        </w:rPr>
        <w:t>——</w:t>
      </w:r>
      <w:r w:rsidRPr="00E325AC">
        <w:rPr>
          <w:rFonts w:hint="eastAsia"/>
          <w:sz w:val="28"/>
          <w:szCs w:val="28"/>
        </w:rPr>
        <w:t>为垂直于面板的荷载作用下产生的最大弯曲应力</w:t>
      </w:r>
      <w:r w:rsidR="00550F86" w:rsidRPr="00E325AC">
        <w:rPr>
          <w:rFonts w:hint="eastAsia"/>
          <w:sz w:val="28"/>
          <w:szCs w:val="28"/>
        </w:rPr>
        <w:t>设计</w:t>
      </w:r>
      <w:r w:rsidRPr="00E325AC">
        <w:rPr>
          <w:rFonts w:hint="eastAsia"/>
          <w:sz w:val="28"/>
          <w:szCs w:val="28"/>
        </w:rPr>
        <w:t>值（</w:t>
      </w:r>
      <w:r w:rsidRPr="00E325AC">
        <w:rPr>
          <w:rFonts w:hint="eastAsia"/>
          <w:sz w:val="28"/>
          <w:szCs w:val="28"/>
        </w:rPr>
        <w:t>N/mm</w:t>
      </w:r>
      <w:r w:rsidRPr="00E325AC">
        <w:rPr>
          <w:sz w:val="28"/>
          <w:szCs w:val="28"/>
          <w:vertAlign w:val="superscript"/>
        </w:rPr>
        <w:t>2</w:t>
      </w:r>
      <w:r w:rsidRPr="00E325AC">
        <w:rPr>
          <w:rFonts w:hint="eastAsia"/>
          <w:sz w:val="28"/>
          <w:szCs w:val="28"/>
        </w:rPr>
        <w:t>）；</w:t>
      </w:r>
    </w:p>
    <w:p w:rsidR="00D06FFC" w:rsidRPr="00E325AC" w:rsidRDefault="001D3149" w:rsidP="00D06FFC">
      <w:pPr>
        <w:pStyle w:val="32"/>
        <w:ind w:leftChars="580" w:left="3444" w:hangingChars="650" w:hanging="1820"/>
        <w:rPr>
          <w:sz w:val="28"/>
          <w:szCs w:val="28"/>
        </w:rPr>
      </w:pPr>
      <w:r w:rsidRPr="00E325AC">
        <w:rPr>
          <w:rFonts w:hint="eastAsia"/>
          <w:sz w:val="28"/>
          <w:szCs w:val="28"/>
        </w:rPr>
        <w:t>q</w:t>
      </w:r>
      <w:r w:rsidR="00664D34" w:rsidRPr="00E325AC">
        <w:rPr>
          <w:rFonts w:eastAsia="黑体"/>
          <w:szCs w:val="28"/>
        </w:rPr>
        <w:t>——</w:t>
      </w:r>
      <w:r w:rsidRPr="00E325AC">
        <w:rPr>
          <w:rFonts w:hint="eastAsia"/>
          <w:sz w:val="28"/>
          <w:szCs w:val="28"/>
        </w:rPr>
        <w:t>为垂直于面板方向的荷载作用</w:t>
      </w:r>
      <w:r w:rsidR="00550F86" w:rsidRPr="00E325AC">
        <w:rPr>
          <w:rFonts w:hint="eastAsia"/>
          <w:sz w:val="28"/>
          <w:szCs w:val="28"/>
        </w:rPr>
        <w:t>设计</w:t>
      </w:r>
      <w:r w:rsidRPr="00E325AC">
        <w:rPr>
          <w:rFonts w:hint="eastAsia"/>
          <w:sz w:val="28"/>
          <w:szCs w:val="28"/>
        </w:rPr>
        <w:t>值（</w:t>
      </w:r>
      <w:r w:rsidRPr="00E325AC">
        <w:rPr>
          <w:rFonts w:hint="eastAsia"/>
          <w:sz w:val="28"/>
          <w:szCs w:val="28"/>
        </w:rPr>
        <w:t>N/mm</w:t>
      </w:r>
      <w:r w:rsidRPr="00E325AC">
        <w:rPr>
          <w:sz w:val="28"/>
          <w:szCs w:val="28"/>
          <w:vertAlign w:val="superscript"/>
        </w:rPr>
        <w:t>2</w:t>
      </w:r>
      <w:r w:rsidR="00D06FFC" w:rsidRPr="00E325AC">
        <w:rPr>
          <w:rFonts w:hint="eastAsia"/>
          <w:sz w:val="28"/>
          <w:szCs w:val="28"/>
        </w:rPr>
        <w:t>）</w:t>
      </w:r>
    </w:p>
    <w:p w:rsidR="00D06FFC" w:rsidRPr="00E325AC" w:rsidRDefault="001D3149" w:rsidP="006F56DF">
      <w:pPr>
        <w:pStyle w:val="32"/>
        <w:ind w:leftChars="373" w:left="1044" w:firstLineChars="50" w:firstLine="140"/>
        <w:rPr>
          <w:sz w:val="28"/>
          <w:szCs w:val="28"/>
        </w:rPr>
      </w:pPr>
      <w:r w:rsidRPr="00E325AC">
        <w:rPr>
          <w:rFonts w:hint="eastAsia"/>
          <w:sz w:val="28"/>
          <w:szCs w:val="28"/>
        </w:rPr>
        <w:t>a</w:t>
      </w:r>
      <w:r w:rsidRPr="00E325AC">
        <w:rPr>
          <w:rFonts w:hint="eastAsia"/>
          <w:sz w:val="28"/>
          <w:szCs w:val="28"/>
          <w:vertAlign w:val="subscript"/>
        </w:rPr>
        <w:t>0</w:t>
      </w:r>
      <w:r w:rsidRPr="00E325AC">
        <w:rPr>
          <w:rFonts w:hint="eastAsia"/>
          <w:sz w:val="28"/>
          <w:szCs w:val="28"/>
        </w:rPr>
        <w:t>、</w:t>
      </w:r>
      <w:r w:rsidRPr="00E325AC">
        <w:rPr>
          <w:rFonts w:hint="eastAsia"/>
          <w:sz w:val="28"/>
          <w:szCs w:val="28"/>
        </w:rPr>
        <w:t>b</w:t>
      </w:r>
      <w:r w:rsidRPr="00E325AC">
        <w:rPr>
          <w:rFonts w:hint="eastAsia"/>
          <w:sz w:val="28"/>
          <w:szCs w:val="28"/>
          <w:vertAlign w:val="subscript"/>
        </w:rPr>
        <w:t>0</w:t>
      </w:r>
      <w:r w:rsidR="00664D34" w:rsidRPr="00E325AC">
        <w:rPr>
          <w:rFonts w:eastAsia="黑体"/>
          <w:szCs w:val="28"/>
        </w:rPr>
        <w:t>——</w:t>
      </w:r>
      <w:r w:rsidRPr="00E325AC">
        <w:rPr>
          <w:rFonts w:hint="eastAsia"/>
          <w:sz w:val="28"/>
          <w:szCs w:val="28"/>
        </w:rPr>
        <w:t>四点支承面板支承点（预置螺母中心线）之间的距离（</w:t>
      </w:r>
      <w:r w:rsidRPr="00E325AC">
        <w:rPr>
          <w:rFonts w:hint="eastAsia"/>
          <w:sz w:val="28"/>
          <w:szCs w:val="28"/>
        </w:rPr>
        <w:t>mm</w:t>
      </w:r>
      <w:r w:rsidRPr="00E325AC">
        <w:rPr>
          <w:rFonts w:hint="eastAsia"/>
          <w:sz w:val="28"/>
          <w:szCs w:val="28"/>
        </w:rPr>
        <w:t>），</w:t>
      </w:r>
    </w:p>
    <w:p w:rsidR="001D3149" w:rsidRPr="00E325AC" w:rsidRDefault="001D3149" w:rsidP="006F56DF">
      <w:pPr>
        <w:pStyle w:val="32"/>
        <w:ind w:leftChars="250" w:left="2240" w:hangingChars="550" w:hanging="1540"/>
        <w:rPr>
          <w:sz w:val="28"/>
          <w:szCs w:val="28"/>
        </w:rPr>
      </w:pPr>
      <w:r w:rsidRPr="00E325AC">
        <w:rPr>
          <w:rFonts w:hint="eastAsia"/>
          <w:sz w:val="28"/>
          <w:szCs w:val="28"/>
        </w:rPr>
        <w:t>a</w:t>
      </w:r>
      <w:r w:rsidRPr="00E325AC">
        <w:rPr>
          <w:rFonts w:hint="eastAsia"/>
          <w:sz w:val="28"/>
          <w:szCs w:val="28"/>
          <w:vertAlign w:val="subscript"/>
        </w:rPr>
        <w:t>0</w:t>
      </w:r>
      <w:r w:rsidRPr="00E325AC">
        <w:rPr>
          <w:rFonts w:hint="eastAsia"/>
          <w:sz w:val="28"/>
          <w:szCs w:val="28"/>
        </w:rPr>
        <w:t>≤</w:t>
      </w:r>
      <w:r w:rsidRPr="00E325AC">
        <w:rPr>
          <w:rFonts w:hint="eastAsia"/>
          <w:sz w:val="28"/>
          <w:szCs w:val="28"/>
        </w:rPr>
        <w:t>b</w:t>
      </w:r>
      <w:r w:rsidRPr="00E325AC">
        <w:rPr>
          <w:rFonts w:hint="eastAsia"/>
          <w:sz w:val="28"/>
          <w:szCs w:val="28"/>
          <w:vertAlign w:val="subscript"/>
        </w:rPr>
        <w:t>0</w:t>
      </w:r>
      <w:r w:rsidRPr="00E325AC">
        <w:rPr>
          <w:rFonts w:hint="eastAsia"/>
          <w:sz w:val="28"/>
          <w:szCs w:val="28"/>
        </w:rPr>
        <w:t>；</w:t>
      </w:r>
      <w:r w:rsidRPr="00E325AC">
        <w:rPr>
          <w:rFonts w:hint="eastAsia"/>
          <w:sz w:val="28"/>
          <w:szCs w:val="28"/>
        </w:rPr>
        <w:t>m</w:t>
      </w:r>
      <w:r w:rsidR="00664D34" w:rsidRPr="00E325AC">
        <w:rPr>
          <w:rFonts w:eastAsia="黑体"/>
          <w:szCs w:val="28"/>
        </w:rPr>
        <w:t>——</w:t>
      </w:r>
      <w:r w:rsidRPr="00E325AC">
        <w:rPr>
          <w:rFonts w:hint="eastAsia"/>
          <w:sz w:val="28"/>
          <w:szCs w:val="28"/>
        </w:rPr>
        <w:t>四点支承面板在均布荷载作用下的最大弯矩系数，可根据支承点间的距离比</w:t>
      </w:r>
      <w:r w:rsidRPr="00E325AC">
        <w:rPr>
          <w:rFonts w:hint="eastAsia"/>
          <w:sz w:val="28"/>
          <w:szCs w:val="28"/>
        </w:rPr>
        <w:t>a</w:t>
      </w:r>
      <w:r w:rsidRPr="00E325AC">
        <w:rPr>
          <w:rFonts w:hint="eastAsia"/>
          <w:sz w:val="28"/>
          <w:szCs w:val="28"/>
          <w:vertAlign w:val="subscript"/>
        </w:rPr>
        <w:t>0</w:t>
      </w:r>
      <w:r w:rsidRPr="00E325AC">
        <w:rPr>
          <w:rFonts w:hint="eastAsia"/>
          <w:sz w:val="28"/>
          <w:szCs w:val="28"/>
        </w:rPr>
        <w:t>/b</w:t>
      </w:r>
      <w:r w:rsidRPr="00E325AC">
        <w:rPr>
          <w:rFonts w:hint="eastAsia"/>
          <w:sz w:val="28"/>
          <w:szCs w:val="28"/>
          <w:vertAlign w:val="subscript"/>
        </w:rPr>
        <w:t>0</w:t>
      </w:r>
      <w:r w:rsidRPr="00E325AC">
        <w:rPr>
          <w:rFonts w:hint="eastAsia"/>
          <w:sz w:val="28"/>
          <w:szCs w:val="28"/>
        </w:rPr>
        <w:t>和材料的泊松比</w:t>
      </w:r>
      <w:r w:rsidRPr="00E325AC">
        <w:rPr>
          <w:rFonts w:hint="eastAsia"/>
          <w:sz w:val="28"/>
          <w:szCs w:val="28"/>
        </w:rPr>
        <w:t>v</w:t>
      </w:r>
      <w:r w:rsidRPr="00E325AC">
        <w:rPr>
          <w:rFonts w:hint="eastAsia"/>
          <w:sz w:val="28"/>
          <w:szCs w:val="28"/>
        </w:rPr>
        <w:t>，按本规范表×××查取；</w:t>
      </w:r>
    </w:p>
    <w:p w:rsidR="001D3149" w:rsidRPr="00E325AC" w:rsidRDefault="001D3149" w:rsidP="00614311">
      <w:pPr>
        <w:pStyle w:val="32"/>
        <w:ind w:leftChars="500" w:left="1400" w:firstLineChars="50" w:firstLine="140"/>
        <w:rPr>
          <w:sz w:val="28"/>
          <w:szCs w:val="28"/>
        </w:rPr>
      </w:pPr>
      <w:r w:rsidRPr="00E325AC">
        <w:rPr>
          <w:rFonts w:hint="eastAsia"/>
          <w:sz w:val="28"/>
          <w:szCs w:val="28"/>
        </w:rPr>
        <w:t>w</w:t>
      </w:r>
      <w:r w:rsidRPr="00E325AC">
        <w:rPr>
          <w:rFonts w:hint="eastAsia"/>
          <w:sz w:val="28"/>
          <w:szCs w:val="28"/>
          <w:vertAlign w:val="subscript"/>
        </w:rPr>
        <w:t>e</w:t>
      </w:r>
      <w:r w:rsidR="00664D34" w:rsidRPr="00E325AC">
        <w:rPr>
          <w:rFonts w:eastAsia="黑体"/>
          <w:szCs w:val="28"/>
        </w:rPr>
        <w:t>——</w:t>
      </w:r>
      <w:r w:rsidRPr="00E325AC">
        <w:rPr>
          <w:rFonts w:hint="eastAsia"/>
          <w:sz w:val="28"/>
          <w:szCs w:val="28"/>
        </w:rPr>
        <w:t>石材蜂窝板的等效截面模量（</w:t>
      </w:r>
      <w:r w:rsidRPr="00E325AC">
        <w:rPr>
          <w:rFonts w:hint="eastAsia"/>
          <w:sz w:val="28"/>
          <w:szCs w:val="28"/>
        </w:rPr>
        <w:t>mm</w:t>
      </w:r>
      <w:r w:rsidRPr="00E325AC">
        <w:rPr>
          <w:sz w:val="28"/>
          <w:szCs w:val="28"/>
          <w:vertAlign w:val="superscript"/>
        </w:rPr>
        <w:t>2</w:t>
      </w:r>
      <w:r w:rsidRPr="00E325AC">
        <w:rPr>
          <w:rFonts w:hint="eastAsia"/>
          <w:sz w:val="28"/>
          <w:szCs w:val="28"/>
        </w:rPr>
        <w:t>）；</w:t>
      </w:r>
    </w:p>
    <w:p w:rsidR="001D3149" w:rsidRPr="00E325AC" w:rsidRDefault="001D3149" w:rsidP="00D06FFC">
      <w:pPr>
        <w:pStyle w:val="32"/>
        <w:ind w:leftChars="567" w:left="2568" w:hangingChars="350" w:hanging="980"/>
        <w:rPr>
          <w:sz w:val="28"/>
          <w:szCs w:val="28"/>
        </w:rPr>
      </w:pPr>
      <w:r w:rsidRPr="00E325AC">
        <w:rPr>
          <w:rFonts w:hint="eastAsia"/>
          <w:sz w:val="28"/>
          <w:szCs w:val="28"/>
        </w:rPr>
        <w:t>D</w:t>
      </w:r>
      <w:r w:rsidRPr="00E325AC">
        <w:rPr>
          <w:rFonts w:hint="eastAsia"/>
          <w:sz w:val="28"/>
          <w:szCs w:val="28"/>
          <w:vertAlign w:val="subscript"/>
        </w:rPr>
        <w:t>e</w:t>
      </w:r>
      <w:r w:rsidR="00664D34" w:rsidRPr="00E325AC">
        <w:rPr>
          <w:rFonts w:eastAsia="黑体"/>
          <w:szCs w:val="28"/>
        </w:rPr>
        <w:t>——</w:t>
      </w:r>
      <w:r w:rsidRPr="00E325AC">
        <w:rPr>
          <w:rFonts w:hint="eastAsia"/>
          <w:sz w:val="28"/>
          <w:szCs w:val="28"/>
        </w:rPr>
        <w:t>石材蜂窝板的等效弯曲刚度（</w:t>
      </w:r>
      <w:r w:rsidRPr="00E325AC">
        <w:rPr>
          <w:rFonts w:hint="eastAsia"/>
          <w:sz w:val="28"/>
          <w:szCs w:val="28"/>
        </w:rPr>
        <w:t>N/mm</w:t>
      </w:r>
      <w:r w:rsidRPr="00E325AC">
        <w:rPr>
          <w:rFonts w:hint="eastAsia"/>
          <w:sz w:val="28"/>
          <w:szCs w:val="28"/>
        </w:rPr>
        <w:t>），由整板的弯曲性能试验所得，也可按本规</w:t>
      </w:r>
      <w:r w:rsidR="00764566" w:rsidRPr="00E325AC">
        <w:rPr>
          <w:rFonts w:hint="eastAsia"/>
          <w:sz w:val="28"/>
          <w:szCs w:val="28"/>
        </w:rPr>
        <w:t>程</w:t>
      </w:r>
      <w:r w:rsidRPr="00E325AC">
        <w:rPr>
          <w:rFonts w:hint="eastAsia"/>
          <w:sz w:val="28"/>
          <w:szCs w:val="28"/>
        </w:rPr>
        <w:t>附录×的计算方法确定；</w:t>
      </w:r>
    </w:p>
    <w:p w:rsidR="001D3149" w:rsidRPr="00E325AC" w:rsidRDefault="001D3149" w:rsidP="006F56DF">
      <w:pPr>
        <w:pStyle w:val="32"/>
        <w:ind w:leftChars="500" w:left="1400" w:firstLineChars="100" w:firstLine="280"/>
        <w:rPr>
          <w:sz w:val="28"/>
          <w:szCs w:val="28"/>
        </w:rPr>
      </w:pPr>
      <w:r w:rsidRPr="00E325AC">
        <w:rPr>
          <w:rFonts w:hint="eastAsia"/>
          <w:sz w:val="28"/>
          <w:szCs w:val="28"/>
        </w:rPr>
        <w:t>E</w:t>
      </w:r>
      <w:r w:rsidR="00664D34" w:rsidRPr="00E325AC">
        <w:rPr>
          <w:rFonts w:eastAsia="黑体"/>
          <w:szCs w:val="28"/>
        </w:rPr>
        <w:t>——</w:t>
      </w:r>
      <w:r w:rsidRPr="00E325AC">
        <w:rPr>
          <w:rFonts w:hint="eastAsia"/>
          <w:sz w:val="28"/>
          <w:szCs w:val="28"/>
        </w:rPr>
        <w:t>石材面板的弹性模量（</w:t>
      </w:r>
      <w:r w:rsidRPr="00E325AC">
        <w:rPr>
          <w:rFonts w:hint="eastAsia"/>
          <w:sz w:val="28"/>
          <w:szCs w:val="28"/>
        </w:rPr>
        <w:t>N/mm</w:t>
      </w:r>
      <w:r w:rsidRPr="00E325AC">
        <w:rPr>
          <w:sz w:val="28"/>
          <w:szCs w:val="28"/>
          <w:vertAlign w:val="superscript"/>
        </w:rPr>
        <w:t>2</w:t>
      </w:r>
      <w:r w:rsidRPr="00E325AC">
        <w:rPr>
          <w:rFonts w:hint="eastAsia"/>
          <w:sz w:val="28"/>
          <w:szCs w:val="28"/>
        </w:rPr>
        <w:t>）；</w:t>
      </w:r>
    </w:p>
    <w:p w:rsidR="001D3149" w:rsidRPr="00E325AC" w:rsidRDefault="001D3149" w:rsidP="006F56DF">
      <w:pPr>
        <w:pStyle w:val="32"/>
        <w:ind w:leftChars="650" w:left="2380" w:hangingChars="200" w:hanging="560"/>
        <w:rPr>
          <w:sz w:val="28"/>
          <w:szCs w:val="28"/>
        </w:rPr>
      </w:pPr>
      <w:r w:rsidRPr="00E325AC">
        <w:rPr>
          <w:rFonts w:hint="eastAsia"/>
          <w:sz w:val="28"/>
          <w:szCs w:val="28"/>
        </w:rPr>
        <w:t>l</w:t>
      </w:r>
      <w:r w:rsidR="00664D34" w:rsidRPr="00E325AC">
        <w:rPr>
          <w:rFonts w:eastAsia="黑体"/>
          <w:szCs w:val="28"/>
        </w:rPr>
        <w:t>——</w:t>
      </w:r>
      <w:r w:rsidRPr="00E325AC">
        <w:rPr>
          <w:rFonts w:hint="eastAsia"/>
          <w:sz w:val="28"/>
          <w:szCs w:val="28"/>
        </w:rPr>
        <w:t>石材蜂窝板中性轴距石材面板表面的距离（</w:t>
      </w:r>
      <w:r w:rsidRPr="00E325AC">
        <w:rPr>
          <w:rFonts w:hint="eastAsia"/>
          <w:sz w:val="28"/>
          <w:szCs w:val="28"/>
        </w:rPr>
        <w:t>mm</w:t>
      </w:r>
      <w:r w:rsidRPr="00E325AC">
        <w:rPr>
          <w:rFonts w:hint="eastAsia"/>
          <w:sz w:val="28"/>
          <w:szCs w:val="28"/>
        </w:rPr>
        <w:t>），计算方法可按本规</w:t>
      </w:r>
      <w:r w:rsidR="00764566" w:rsidRPr="00E325AC">
        <w:rPr>
          <w:rFonts w:hint="eastAsia"/>
          <w:sz w:val="28"/>
          <w:szCs w:val="28"/>
        </w:rPr>
        <w:t>程</w:t>
      </w:r>
      <w:r w:rsidRPr="00E325AC">
        <w:rPr>
          <w:rFonts w:hint="eastAsia"/>
          <w:sz w:val="28"/>
          <w:szCs w:val="28"/>
        </w:rPr>
        <w:t>附录×执行。</w:t>
      </w:r>
    </w:p>
    <w:p w:rsidR="001D3149" w:rsidRPr="00E325AC" w:rsidRDefault="001D3149" w:rsidP="006F56DF">
      <w:pPr>
        <w:pStyle w:val="24"/>
        <w:ind w:firstLine="562"/>
        <w:rPr>
          <w:sz w:val="28"/>
          <w:szCs w:val="28"/>
        </w:rPr>
      </w:pPr>
      <w:r w:rsidRPr="00E325AC">
        <w:rPr>
          <w:rFonts w:hint="eastAsia"/>
          <w:b/>
          <w:sz w:val="28"/>
          <w:szCs w:val="28"/>
        </w:rPr>
        <w:t>5</w:t>
      </w:r>
      <w:r w:rsidRPr="00E325AC">
        <w:rPr>
          <w:rFonts w:hint="eastAsia"/>
          <w:sz w:val="28"/>
          <w:szCs w:val="28"/>
        </w:rPr>
        <w:t xml:space="preserve">　石材蜂窝板在垂直于面板的风荷载标准</w:t>
      </w:r>
      <w:proofErr w:type="gramStart"/>
      <w:r w:rsidRPr="00E325AC">
        <w:rPr>
          <w:rFonts w:hint="eastAsia"/>
          <w:sz w:val="28"/>
          <w:szCs w:val="28"/>
        </w:rPr>
        <w:t>值作用</w:t>
      </w:r>
      <w:proofErr w:type="gramEnd"/>
      <w:r w:rsidRPr="00E325AC">
        <w:rPr>
          <w:rFonts w:hint="eastAsia"/>
          <w:sz w:val="28"/>
          <w:szCs w:val="28"/>
        </w:rPr>
        <w:t>下的挠度应符合下列规定：</w:t>
      </w:r>
    </w:p>
    <w:p w:rsidR="001D3149" w:rsidRPr="00E325AC" w:rsidRDefault="001D3149" w:rsidP="00614311">
      <w:pPr>
        <w:pStyle w:val="24"/>
        <w:ind w:firstLine="560"/>
        <w:rPr>
          <w:sz w:val="28"/>
          <w:szCs w:val="28"/>
        </w:rPr>
      </w:pPr>
      <w:r w:rsidRPr="00E325AC">
        <w:rPr>
          <w:rFonts w:hint="eastAsia"/>
          <w:sz w:val="28"/>
          <w:szCs w:val="28"/>
        </w:rPr>
        <w:t>四点支承的矩形石材蜂窝板的挠度可按下式计算：</w:t>
      </w:r>
    </w:p>
    <w:p w:rsidR="001D3149" w:rsidRPr="00E325AC" w:rsidRDefault="001D3149" w:rsidP="00614311">
      <w:pPr>
        <w:pStyle w:val="24"/>
        <w:ind w:firstLine="560"/>
        <w:rPr>
          <w:sz w:val="28"/>
          <w:szCs w:val="28"/>
        </w:rPr>
      </w:pPr>
      <w:r w:rsidRPr="00E325AC">
        <w:rPr>
          <w:rFonts w:ascii="宋体" w:hAnsi="宋体" w:cs="宋体" w:hint="eastAsia"/>
          <w:position w:val="-24"/>
          <w:sz w:val="28"/>
          <w:szCs w:val="28"/>
        </w:rPr>
        <w:t xml:space="preserve">　　　　　　　　　　</w:t>
      </w:r>
      <w:r w:rsidR="00550F86" w:rsidRPr="00E325AC">
        <w:rPr>
          <w:rFonts w:ascii="宋体" w:hAnsi="宋体" w:cs="宋体" w:hint="eastAsia"/>
          <w:position w:val="-24"/>
          <w:sz w:val="28"/>
          <w:szCs w:val="28"/>
        </w:rPr>
        <w:object w:dxaOrig="1080" w:dyaOrig="660">
          <v:shape id="_x0000_i1176" type="#_x0000_t75" style="width:51.05pt;height:30.1pt" o:ole="">
            <v:imagedata r:id="rId389" o:title=""/>
          </v:shape>
          <o:OLEObject Type="Embed" ProgID="Equation.DSMT4" ShapeID="_x0000_i1176" DrawAspect="Content" ObjectID="_1630338552" r:id="rId390"/>
        </w:object>
      </w:r>
      <w:r w:rsidR="0044096A" w:rsidRPr="00E325AC">
        <w:rPr>
          <w:rFonts w:ascii="宋体" w:hAnsi="宋体" w:cs="宋体" w:hint="eastAsia"/>
          <w:position w:val="-24"/>
          <w:sz w:val="28"/>
          <w:szCs w:val="28"/>
        </w:rPr>
        <w:t xml:space="preserve">                          </w:t>
      </w:r>
      <w:r w:rsidRPr="00E325AC">
        <w:rPr>
          <w:rFonts w:hint="eastAsia"/>
          <w:sz w:val="28"/>
          <w:szCs w:val="28"/>
        </w:rPr>
        <w:t>（</w:t>
      </w:r>
      <w:r w:rsidR="00CC58C6" w:rsidRPr="00E325AC">
        <w:rPr>
          <w:rFonts w:hint="eastAsia"/>
          <w:b/>
          <w:bCs/>
          <w:sz w:val="28"/>
          <w:szCs w:val="28"/>
        </w:rPr>
        <w:t>7</w:t>
      </w:r>
      <w:r w:rsidR="00D06FFC" w:rsidRPr="00E325AC">
        <w:rPr>
          <w:rFonts w:hint="eastAsia"/>
          <w:b/>
          <w:bCs/>
          <w:sz w:val="28"/>
          <w:szCs w:val="28"/>
        </w:rPr>
        <w:t>.</w:t>
      </w:r>
      <w:r w:rsidR="00550F86" w:rsidRPr="00E325AC">
        <w:rPr>
          <w:b/>
          <w:bCs/>
          <w:sz w:val="28"/>
          <w:szCs w:val="28"/>
        </w:rPr>
        <w:t>7</w:t>
      </w:r>
      <w:r w:rsidR="00D06FFC" w:rsidRPr="00E325AC">
        <w:rPr>
          <w:rFonts w:hint="eastAsia"/>
          <w:b/>
          <w:bCs/>
          <w:sz w:val="28"/>
          <w:szCs w:val="28"/>
        </w:rPr>
        <w:t>.</w:t>
      </w:r>
      <w:r w:rsidR="00CC58C6" w:rsidRPr="00E325AC">
        <w:rPr>
          <w:rFonts w:hint="eastAsia"/>
          <w:b/>
          <w:bCs/>
          <w:sz w:val="28"/>
          <w:szCs w:val="28"/>
        </w:rPr>
        <w:t>5</w:t>
      </w:r>
      <w:r w:rsidRPr="00E325AC">
        <w:rPr>
          <w:rFonts w:hint="eastAsia"/>
          <w:sz w:val="28"/>
          <w:szCs w:val="28"/>
        </w:rPr>
        <w:t>-</w:t>
      </w:r>
      <w:r w:rsidR="00550F86" w:rsidRPr="00E325AC">
        <w:rPr>
          <w:sz w:val="28"/>
          <w:szCs w:val="28"/>
        </w:rPr>
        <w:t>3</w:t>
      </w:r>
      <w:r w:rsidRPr="00E325AC">
        <w:rPr>
          <w:rFonts w:hint="eastAsia"/>
          <w:sz w:val="28"/>
          <w:szCs w:val="28"/>
        </w:rPr>
        <w:t>）</w:t>
      </w:r>
    </w:p>
    <w:p w:rsidR="00D06FFC" w:rsidRPr="00E325AC" w:rsidRDefault="001D3149" w:rsidP="001C2776">
      <w:pPr>
        <w:pStyle w:val="24"/>
        <w:ind w:firstLineChars="0" w:firstLine="0"/>
        <w:rPr>
          <w:sz w:val="28"/>
          <w:szCs w:val="28"/>
        </w:rPr>
      </w:pPr>
      <w:r w:rsidRPr="00E325AC">
        <w:rPr>
          <w:rFonts w:hint="eastAsia"/>
          <w:sz w:val="28"/>
          <w:szCs w:val="28"/>
        </w:rPr>
        <w:t>式中：</w:t>
      </w:r>
      <w:r w:rsidRPr="00E325AC">
        <w:rPr>
          <w:rFonts w:hint="eastAsia"/>
          <w:sz w:val="28"/>
          <w:szCs w:val="28"/>
        </w:rPr>
        <w:t>df</w:t>
      </w:r>
      <w:r w:rsidR="00664D34" w:rsidRPr="00E325AC">
        <w:rPr>
          <w:rFonts w:eastAsia="黑体"/>
          <w:szCs w:val="28"/>
        </w:rPr>
        <w:t>——</w:t>
      </w:r>
      <w:r w:rsidRPr="00E325AC">
        <w:rPr>
          <w:rFonts w:hint="eastAsia"/>
          <w:sz w:val="28"/>
          <w:szCs w:val="28"/>
        </w:rPr>
        <w:t>在风荷载标准</w:t>
      </w:r>
      <w:proofErr w:type="gramStart"/>
      <w:r w:rsidRPr="00E325AC">
        <w:rPr>
          <w:rFonts w:hint="eastAsia"/>
          <w:sz w:val="28"/>
          <w:szCs w:val="28"/>
        </w:rPr>
        <w:t>值作用</w:t>
      </w:r>
      <w:proofErr w:type="gramEnd"/>
      <w:r w:rsidRPr="00E325AC">
        <w:rPr>
          <w:rFonts w:hint="eastAsia"/>
          <w:sz w:val="28"/>
          <w:szCs w:val="28"/>
        </w:rPr>
        <w:t>下的最大挠度值（</w:t>
      </w:r>
      <w:r w:rsidRPr="00E325AC">
        <w:rPr>
          <w:rFonts w:hint="eastAsia"/>
          <w:sz w:val="28"/>
          <w:szCs w:val="28"/>
        </w:rPr>
        <w:t>mm</w:t>
      </w:r>
      <w:r w:rsidRPr="00E325AC">
        <w:rPr>
          <w:rFonts w:hint="eastAsia"/>
          <w:sz w:val="28"/>
          <w:szCs w:val="28"/>
        </w:rPr>
        <w:t>）；</w:t>
      </w:r>
      <w:r w:rsidRPr="00E325AC">
        <w:rPr>
          <w:rFonts w:hint="eastAsia"/>
          <w:sz w:val="28"/>
          <w:szCs w:val="28"/>
        </w:rPr>
        <w:br/>
        <w:t>    </w:t>
      </w:r>
      <w:r w:rsidRPr="00E325AC">
        <w:rPr>
          <w:rFonts w:hint="eastAsia"/>
          <w:sz w:val="28"/>
          <w:szCs w:val="28"/>
        </w:rPr>
        <w:t xml:space="preserve">　</w:t>
      </w:r>
      <w:r w:rsidRPr="00E325AC">
        <w:rPr>
          <w:rFonts w:hint="eastAsia"/>
          <w:sz w:val="28"/>
          <w:szCs w:val="28"/>
        </w:rPr>
        <w:t> </w:t>
      </w:r>
      <w:r w:rsidR="001C2776" w:rsidRPr="00E325AC">
        <w:rPr>
          <w:rFonts w:hint="eastAsia"/>
          <w:sz w:val="28"/>
          <w:szCs w:val="28"/>
        </w:rPr>
        <w:t xml:space="preserve">  </w:t>
      </w:r>
      <w:r w:rsidRPr="00E325AC">
        <w:rPr>
          <w:rFonts w:hint="eastAsia"/>
          <w:sz w:val="28"/>
          <w:szCs w:val="28"/>
        </w:rPr>
        <w:t>μ</w:t>
      </w:r>
      <w:r w:rsidR="00664D34" w:rsidRPr="00E325AC">
        <w:rPr>
          <w:rFonts w:eastAsia="黑体"/>
          <w:szCs w:val="28"/>
        </w:rPr>
        <w:t>——</w:t>
      </w:r>
      <w:r w:rsidRPr="00E325AC">
        <w:rPr>
          <w:rFonts w:hint="eastAsia"/>
          <w:sz w:val="28"/>
          <w:szCs w:val="28"/>
        </w:rPr>
        <w:t>挠度系数，可按表</w:t>
      </w:r>
      <w:r w:rsidR="00550F86" w:rsidRPr="00E325AC">
        <w:rPr>
          <w:rFonts w:hint="eastAsia"/>
          <w:bCs/>
          <w:sz w:val="28"/>
          <w:szCs w:val="28"/>
        </w:rPr>
        <w:t>7.7</w:t>
      </w:r>
      <w:r w:rsidR="00764566" w:rsidRPr="00E325AC">
        <w:rPr>
          <w:rFonts w:hint="eastAsia"/>
          <w:bCs/>
          <w:sz w:val="28"/>
          <w:szCs w:val="28"/>
        </w:rPr>
        <w:t>.</w:t>
      </w:r>
      <w:r w:rsidR="00CC58C6" w:rsidRPr="00E325AC">
        <w:rPr>
          <w:rFonts w:hint="eastAsia"/>
          <w:bCs/>
          <w:sz w:val="28"/>
          <w:szCs w:val="28"/>
        </w:rPr>
        <w:t>5</w:t>
      </w:r>
      <w:r w:rsidR="00764566" w:rsidRPr="00E325AC">
        <w:rPr>
          <w:rFonts w:hint="eastAsia"/>
          <w:bCs/>
          <w:sz w:val="28"/>
          <w:szCs w:val="28"/>
        </w:rPr>
        <w:t>-1</w:t>
      </w:r>
      <w:r w:rsidRPr="00E325AC">
        <w:rPr>
          <w:rFonts w:hint="eastAsia"/>
          <w:sz w:val="28"/>
          <w:szCs w:val="28"/>
        </w:rPr>
        <w:t>选用；</w:t>
      </w:r>
      <w:r w:rsidRPr="00E325AC">
        <w:rPr>
          <w:rFonts w:hint="eastAsia"/>
          <w:sz w:val="28"/>
          <w:szCs w:val="28"/>
        </w:rPr>
        <w:br/>
        <w:t>   </w:t>
      </w:r>
      <w:r w:rsidRPr="00E325AC">
        <w:rPr>
          <w:rFonts w:hint="eastAsia"/>
          <w:sz w:val="28"/>
          <w:szCs w:val="28"/>
        </w:rPr>
        <w:t xml:space="preserve">　</w:t>
      </w:r>
      <w:r w:rsidRPr="00E325AC">
        <w:rPr>
          <w:rFonts w:hint="eastAsia"/>
          <w:sz w:val="28"/>
          <w:szCs w:val="28"/>
        </w:rPr>
        <w:t> </w:t>
      </w:r>
      <w:r w:rsidR="001C2776" w:rsidRPr="00E325AC">
        <w:rPr>
          <w:rFonts w:hint="eastAsia"/>
          <w:sz w:val="28"/>
          <w:szCs w:val="28"/>
        </w:rPr>
        <w:t xml:space="preserve">  </w:t>
      </w:r>
      <w:r w:rsidRPr="00E325AC">
        <w:rPr>
          <w:rFonts w:hint="eastAsia"/>
          <w:sz w:val="28"/>
          <w:szCs w:val="28"/>
        </w:rPr>
        <w:t> </w:t>
      </w:r>
      <w:r w:rsidR="00550F86" w:rsidRPr="00E325AC">
        <w:rPr>
          <w:sz w:val="28"/>
          <w:szCs w:val="28"/>
        </w:rPr>
        <w:t>q</w:t>
      </w:r>
      <w:r w:rsidRPr="00E325AC">
        <w:rPr>
          <w:rFonts w:hint="eastAsia"/>
          <w:sz w:val="28"/>
          <w:szCs w:val="28"/>
        </w:rPr>
        <w:t>k</w:t>
      </w:r>
      <w:r w:rsidR="00664D34" w:rsidRPr="00E325AC">
        <w:rPr>
          <w:rFonts w:eastAsia="黑体"/>
          <w:szCs w:val="28"/>
        </w:rPr>
        <w:t>——</w:t>
      </w:r>
      <w:r w:rsidRPr="00E325AC">
        <w:rPr>
          <w:rFonts w:hint="eastAsia"/>
          <w:sz w:val="28"/>
          <w:szCs w:val="28"/>
        </w:rPr>
        <w:t>垂直作用于面板的荷载标准值（</w:t>
      </w:r>
      <w:r w:rsidRPr="00E325AC">
        <w:rPr>
          <w:rFonts w:hint="eastAsia"/>
          <w:sz w:val="28"/>
          <w:szCs w:val="28"/>
        </w:rPr>
        <w:t>N/mm</w:t>
      </w:r>
      <w:r w:rsidRPr="00E325AC">
        <w:rPr>
          <w:sz w:val="28"/>
          <w:szCs w:val="28"/>
          <w:vertAlign w:val="superscript"/>
        </w:rPr>
        <w:t>2</w:t>
      </w:r>
      <w:r w:rsidRPr="00E325AC">
        <w:rPr>
          <w:rFonts w:hint="eastAsia"/>
          <w:sz w:val="28"/>
          <w:szCs w:val="28"/>
        </w:rPr>
        <w:t>）；</w:t>
      </w:r>
      <w:r w:rsidRPr="00E325AC">
        <w:rPr>
          <w:rFonts w:hint="eastAsia"/>
          <w:sz w:val="28"/>
          <w:szCs w:val="28"/>
        </w:rPr>
        <w:br/>
        <w:t>   </w:t>
      </w:r>
      <w:r w:rsidR="001C2776" w:rsidRPr="00E325AC">
        <w:rPr>
          <w:rFonts w:hint="eastAsia"/>
          <w:sz w:val="28"/>
          <w:szCs w:val="28"/>
        </w:rPr>
        <w:t xml:space="preserve">  </w:t>
      </w:r>
      <w:r w:rsidRPr="00E325AC">
        <w:rPr>
          <w:rFonts w:hint="eastAsia"/>
          <w:sz w:val="28"/>
          <w:szCs w:val="28"/>
        </w:rPr>
        <w:t> a</w:t>
      </w:r>
      <w:r w:rsidRPr="00E325AC">
        <w:rPr>
          <w:rFonts w:hint="eastAsia"/>
          <w:sz w:val="28"/>
          <w:szCs w:val="28"/>
          <w:vertAlign w:val="subscript"/>
        </w:rPr>
        <w:t>0</w:t>
      </w:r>
      <w:r w:rsidRPr="00E325AC">
        <w:rPr>
          <w:rFonts w:hint="eastAsia"/>
          <w:sz w:val="28"/>
          <w:szCs w:val="28"/>
        </w:rPr>
        <w:t>、</w:t>
      </w:r>
      <w:r w:rsidRPr="00E325AC">
        <w:rPr>
          <w:rFonts w:hint="eastAsia"/>
          <w:sz w:val="28"/>
          <w:szCs w:val="28"/>
        </w:rPr>
        <w:t>b</w:t>
      </w:r>
      <w:r w:rsidRPr="00E325AC">
        <w:rPr>
          <w:rFonts w:hint="eastAsia"/>
          <w:sz w:val="28"/>
          <w:szCs w:val="28"/>
          <w:vertAlign w:val="subscript"/>
        </w:rPr>
        <w:t>0</w:t>
      </w:r>
      <w:r w:rsidR="00664D34" w:rsidRPr="00E325AC">
        <w:rPr>
          <w:rFonts w:eastAsia="黑体"/>
          <w:szCs w:val="28"/>
        </w:rPr>
        <w:t>——</w:t>
      </w:r>
      <w:r w:rsidRPr="00E325AC">
        <w:rPr>
          <w:rFonts w:hint="eastAsia"/>
          <w:sz w:val="28"/>
          <w:szCs w:val="28"/>
        </w:rPr>
        <w:t>四点支承面板支承点（预置螺母中心线）之间的距离（</w:t>
      </w:r>
      <w:r w:rsidRPr="00E325AC">
        <w:rPr>
          <w:rFonts w:hint="eastAsia"/>
          <w:sz w:val="28"/>
          <w:szCs w:val="28"/>
        </w:rPr>
        <w:t>mm</w:t>
      </w:r>
      <w:r w:rsidRPr="00E325AC">
        <w:rPr>
          <w:rFonts w:hint="eastAsia"/>
          <w:sz w:val="28"/>
          <w:szCs w:val="28"/>
        </w:rPr>
        <w:t>），</w:t>
      </w:r>
    </w:p>
    <w:p w:rsidR="00764566" w:rsidRPr="00E325AC" w:rsidRDefault="001D3149" w:rsidP="00DD6B75">
      <w:pPr>
        <w:pStyle w:val="24"/>
        <w:ind w:firstLineChars="700" w:firstLine="1960"/>
        <w:rPr>
          <w:sz w:val="28"/>
          <w:szCs w:val="28"/>
        </w:rPr>
      </w:pPr>
      <w:r w:rsidRPr="00E325AC">
        <w:rPr>
          <w:rFonts w:hint="eastAsia"/>
          <w:sz w:val="28"/>
          <w:szCs w:val="28"/>
        </w:rPr>
        <w:t>a</w:t>
      </w:r>
      <w:r w:rsidRPr="00E325AC">
        <w:rPr>
          <w:rFonts w:hint="eastAsia"/>
          <w:sz w:val="28"/>
          <w:szCs w:val="28"/>
          <w:vertAlign w:val="subscript"/>
        </w:rPr>
        <w:t>0</w:t>
      </w:r>
      <w:r w:rsidRPr="00E325AC">
        <w:rPr>
          <w:rFonts w:hint="eastAsia"/>
          <w:sz w:val="28"/>
          <w:szCs w:val="28"/>
        </w:rPr>
        <w:t>≤</w:t>
      </w:r>
      <w:r w:rsidRPr="00E325AC">
        <w:rPr>
          <w:rFonts w:hint="eastAsia"/>
          <w:sz w:val="28"/>
          <w:szCs w:val="28"/>
        </w:rPr>
        <w:t>b</w:t>
      </w:r>
      <w:r w:rsidRPr="00E325AC">
        <w:rPr>
          <w:rFonts w:hint="eastAsia"/>
          <w:sz w:val="28"/>
          <w:szCs w:val="28"/>
          <w:vertAlign w:val="subscript"/>
        </w:rPr>
        <w:t>0</w:t>
      </w:r>
      <w:r w:rsidRPr="00E325AC">
        <w:rPr>
          <w:rFonts w:hint="eastAsia"/>
          <w:sz w:val="28"/>
          <w:szCs w:val="28"/>
        </w:rPr>
        <w:t>；</w:t>
      </w:r>
      <w:r w:rsidRPr="00E325AC">
        <w:rPr>
          <w:rFonts w:hint="eastAsia"/>
          <w:sz w:val="28"/>
          <w:szCs w:val="28"/>
        </w:rPr>
        <w:br/>
        <w:t>    </w:t>
      </w:r>
      <w:r w:rsidRPr="00E325AC">
        <w:rPr>
          <w:rFonts w:hint="eastAsia"/>
          <w:sz w:val="28"/>
          <w:szCs w:val="28"/>
        </w:rPr>
        <w:t xml:space="preserve">　</w:t>
      </w:r>
      <w:r w:rsidR="001C2776" w:rsidRPr="00E325AC">
        <w:rPr>
          <w:rFonts w:hint="eastAsia"/>
          <w:sz w:val="28"/>
          <w:szCs w:val="28"/>
        </w:rPr>
        <w:t xml:space="preserve">    </w:t>
      </w:r>
      <w:r w:rsidRPr="00E325AC">
        <w:rPr>
          <w:rFonts w:hint="eastAsia"/>
          <w:sz w:val="28"/>
          <w:szCs w:val="28"/>
        </w:rPr>
        <w:t> D</w:t>
      </w:r>
      <w:r w:rsidRPr="00E325AC">
        <w:rPr>
          <w:rFonts w:hint="eastAsia"/>
          <w:sz w:val="28"/>
          <w:szCs w:val="28"/>
          <w:vertAlign w:val="subscript"/>
        </w:rPr>
        <w:t>e</w:t>
      </w:r>
      <w:r w:rsidR="00664D34" w:rsidRPr="00E325AC">
        <w:rPr>
          <w:rFonts w:eastAsia="黑体"/>
          <w:szCs w:val="28"/>
        </w:rPr>
        <w:t>——</w:t>
      </w:r>
      <w:r w:rsidRPr="00E325AC">
        <w:rPr>
          <w:rFonts w:hint="eastAsia"/>
          <w:sz w:val="28"/>
          <w:szCs w:val="28"/>
        </w:rPr>
        <w:t>石材蜂窝板的等效弯曲刚度（</w:t>
      </w:r>
      <w:r w:rsidRPr="00E325AC">
        <w:rPr>
          <w:rFonts w:hint="eastAsia"/>
          <w:sz w:val="28"/>
          <w:szCs w:val="28"/>
        </w:rPr>
        <w:t>N/mm</w:t>
      </w:r>
      <w:r w:rsidRPr="00E325AC">
        <w:rPr>
          <w:rFonts w:hint="eastAsia"/>
          <w:sz w:val="28"/>
          <w:szCs w:val="28"/>
        </w:rPr>
        <w:t>），由整板的弯曲性能试验</w:t>
      </w:r>
      <w:bookmarkStart w:id="142" w:name="_Toc17472949"/>
      <w:r w:rsidRPr="00E325AC">
        <w:rPr>
          <w:rFonts w:hint="eastAsia"/>
          <w:sz w:val="28"/>
          <w:szCs w:val="28"/>
        </w:rPr>
        <w:t>所得，也可按本规范附录×的计算方法确定。</w:t>
      </w:r>
      <w:bookmarkEnd w:id="142"/>
    </w:p>
    <w:p w:rsidR="00DF1205" w:rsidRPr="00E325AC" w:rsidRDefault="00DF1205" w:rsidP="00DF1205"/>
    <w:p w:rsidR="00764566" w:rsidRPr="00E325AC" w:rsidRDefault="00764566" w:rsidP="00292691">
      <w:pPr>
        <w:jc w:val="center"/>
        <w:rPr>
          <w:rFonts w:asciiTheme="minorEastAsia" w:eastAsiaTheme="minorEastAsia" w:hAnsiTheme="minorEastAsia"/>
          <w:b/>
          <w:sz w:val="24"/>
        </w:rPr>
      </w:pPr>
      <w:bookmarkStart w:id="143" w:name="_Toc17472950"/>
      <w:r w:rsidRPr="00E325AC">
        <w:rPr>
          <w:rFonts w:asciiTheme="minorEastAsia" w:eastAsiaTheme="minorEastAsia" w:hAnsiTheme="minorEastAsia" w:hint="eastAsia"/>
          <w:b/>
          <w:sz w:val="24"/>
        </w:rPr>
        <w:t>表</w:t>
      </w:r>
      <w:r w:rsidR="00550F86" w:rsidRPr="00E325AC">
        <w:rPr>
          <w:rFonts w:asciiTheme="minorEastAsia" w:eastAsiaTheme="minorEastAsia" w:hAnsiTheme="minorEastAsia" w:hint="eastAsia"/>
          <w:b/>
          <w:bCs/>
          <w:sz w:val="24"/>
        </w:rPr>
        <w:t>7.7</w:t>
      </w:r>
      <w:r w:rsidRPr="00E325AC">
        <w:rPr>
          <w:rFonts w:asciiTheme="minorEastAsia" w:eastAsiaTheme="minorEastAsia" w:hAnsiTheme="minorEastAsia" w:hint="eastAsia"/>
          <w:b/>
          <w:bCs/>
          <w:sz w:val="24"/>
        </w:rPr>
        <w:t>.</w:t>
      </w:r>
      <w:r w:rsidR="00CC58C6" w:rsidRPr="00E325AC">
        <w:rPr>
          <w:rFonts w:asciiTheme="minorEastAsia" w:eastAsiaTheme="minorEastAsia" w:hAnsiTheme="minorEastAsia" w:hint="eastAsia"/>
          <w:b/>
          <w:bCs/>
          <w:sz w:val="24"/>
        </w:rPr>
        <w:t>5</w:t>
      </w:r>
      <w:r w:rsidRPr="00E325AC">
        <w:rPr>
          <w:rFonts w:asciiTheme="minorEastAsia" w:eastAsiaTheme="minorEastAsia" w:hAnsiTheme="minorEastAsia" w:hint="eastAsia"/>
          <w:b/>
          <w:bCs/>
          <w:sz w:val="24"/>
        </w:rPr>
        <w:t>-1</w:t>
      </w:r>
      <w:r w:rsidR="00292691" w:rsidRPr="00E325AC">
        <w:rPr>
          <w:rFonts w:asciiTheme="minorEastAsia" w:eastAsiaTheme="minorEastAsia" w:hAnsiTheme="minorEastAsia" w:hint="eastAsia"/>
          <w:b/>
          <w:bCs/>
          <w:sz w:val="24"/>
        </w:rPr>
        <w:t xml:space="preserve">  </w:t>
      </w:r>
      <w:r w:rsidRPr="00E325AC">
        <w:rPr>
          <w:rFonts w:asciiTheme="minorEastAsia" w:eastAsiaTheme="minorEastAsia" w:hAnsiTheme="minorEastAsia" w:hint="eastAsia"/>
          <w:b/>
          <w:sz w:val="24"/>
        </w:rPr>
        <w:t>四点支承石材蜂窝板挠度系数μ</w:t>
      </w:r>
      <w:bookmarkEnd w:id="143"/>
    </w:p>
    <w:tbl>
      <w:tblPr>
        <w:tblpPr w:leftFromText="180" w:rightFromText="180" w:vertAnchor="text" w:tblpY="1"/>
        <w:tblOverlap w:val="never"/>
        <w:tblW w:w="5000" w:type="pct"/>
        <w:tblCellMar>
          <w:top w:w="15" w:type="dxa"/>
          <w:left w:w="15" w:type="dxa"/>
          <w:bottom w:w="15" w:type="dxa"/>
          <w:right w:w="15" w:type="dxa"/>
        </w:tblCellMar>
        <w:tblLook w:val="04A0"/>
      </w:tblPr>
      <w:tblGrid>
        <w:gridCol w:w="560"/>
        <w:gridCol w:w="821"/>
        <w:gridCol w:w="821"/>
        <w:gridCol w:w="822"/>
        <w:gridCol w:w="822"/>
        <w:gridCol w:w="822"/>
        <w:gridCol w:w="822"/>
        <w:gridCol w:w="822"/>
        <w:gridCol w:w="822"/>
        <w:gridCol w:w="822"/>
        <w:gridCol w:w="822"/>
        <w:gridCol w:w="822"/>
      </w:tblGrid>
      <w:tr w:rsidR="009A2B51" w:rsidRPr="00E325AC" w:rsidTr="001C2776">
        <w:trPr>
          <w:trHeight w:val="398"/>
        </w:trPr>
        <w:tc>
          <w:tcPr>
            <w:tcW w:w="292" w:type="pct"/>
            <w:tcBorders>
              <w:top w:val="single" w:sz="6" w:space="0" w:color="333333"/>
              <w:left w:val="single" w:sz="6" w:space="0" w:color="333333"/>
              <w:bottom w:val="single" w:sz="6" w:space="0" w:color="333333"/>
              <w:right w:val="single" w:sz="6" w:space="0" w:color="333333"/>
            </w:tcBorders>
            <w:vAlign w:val="center"/>
          </w:tcPr>
          <w:p w:rsidR="00764566" w:rsidRPr="00E325AC" w:rsidRDefault="00764566" w:rsidP="00B815F9">
            <w:pPr>
              <w:pStyle w:val="afff4"/>
              <w:rPr>
                <w:sz w:val="24"/>
              </w:rPr>
            </w:pPr>
            <w:r w:rsidRPr="00E325AC">
              <w:rPr>
                <w:rFonts w:hint="eastAsia"/>
                <w:sz w:val="24"/>
              </w:rPr>
              <w:t>a</w:t>
            </w:r>
            <w:r w:rsidRPr="00E325AC">
              <w:rPr>
                <w:rFonts w:hint="eastAsia"/>
                <w:sz w:val="24"/>
                <w:vertAlign w:val="subscript"/>
              </w:rPr>
              <w:t>0</w:t>
            </w:r>
            <w:r w:rsidRPr="00E325AC">
              <w:rPr>
                <w:rFonts w:hint="eastAsia"/>
                <w:sz w:val="24"/>
              </w:rPr>
              <w:t>/b</w:t>
            </w:r>
            <w:r w:rsidRPr="00E325AC">
              <w:rPr>
                <w:rFonts w:hint="eastAsia"/>
                <w:sz w:val="24"/>
                <w:vertAlign w:val="subscript"/>
              </w:rPr>
              <w:t>0</w:t>
            </w:r>
          </w:p>
        </w:tc>
        <w:tc>
          <w:tcPr>
            <w:tcW w:w="428" w:type="pct"/>
            <w:tcBorders>
              <w:top w:val="single" w:sz="6" w:space="0" w:color="333333"/>
              <w:left w:val="single" w:sz="6" w:space="0" w:color="333333"/>
              <w:bottom w:val="single" w:sz="6" w:space="0" w:color="333333"/>
              <w:right w:val="single" w:sz="6" w:space="0" w:color="333333"/>
            </w:tcBorders>
            <w:vAlign w:val="center"/>
          </w:tcPr>
          <w:p w:rsidR="00764566" w:rsidRPr="00E325AC" w:rsidRDefault="00764566" w:rsidP="00B815F9">
            <w:pPr>
              <w:pStyle w:val="afff4"/>
              <w:rPr>
                <w:sz w:val="24"/>
              </w:rPr>
            </w:pPr>
            <w:r w:rsidRPr="00E325AC">
              <w:rPr>
                <w:rFonts w:hint="eastAsia"/>
                <w:sz w:val="24"/>
              </w:rPr>
              <w:t>0.50</w:t>
            </w:r>
          </w:p>
        </w:tc>
        <w:tc>
          <w:tcPr>
            <w:tcW w:w="428" w:type="pct"/>
            <w:tcBorders>
              <w:top w:val="single" w:sz="6" w:space="0" w:color="333333"/>
              <w:left w:val="single" w:sz="6" w:space="0" w:color="333333"/>
              <w:bottom w:val="single" w:sz="6" w:space="0" w:color="333333"/>
              <w:right w:val="single" w:sz="6" w:space="0" w:color="333333"/>
            </w:tcBorders>
            <w:vAlign w:val="center"/>
          </w:tcPr>
          <w:p w:rsidR="00764566" w:rsidRPr="00E325AC" w:rsidRDefault="00764566" w:rsidP="00B815F9">
            <w:pPr>
              <w:pStyle w:val="afff4"/>
              <w:rPr>
                <w:sz w:val="24"/>
              </w:rPr>
            </w:pPr>
            <w:r w:rsidRPr="00E325AC">
              <w:rPr>
                <w:rFonts w:hint="eastAsia"/>
                <w:sz w:val="24"/>
              </w:rPr>
              <w:t>0.55</w:t>
            </w:r>
          </w:p>
        </w:tc>
        <w:tc>
          <w:tcPr>
            <w:tcW w:w="428" w:type="pct"/>
            <w:tcBorders>
              <w:top w:val="single" w:sz="6" w:space="0" w:color="333333"/>
              <w:left w:val="single" w:sz="6" w:space="0" w:color="333333"/>
              <w:bottom w:val="single" w:sz="6" w:space="0" w:color="333333"/>
              <w:right w:val="single" w:sz="6" w:space="0" w:color="333333"/>
            </w:tcBorders>
            <w:vAlign w:val="center"/>
          </w:tcPr>
          <w:p w:rsidR="00764566" w:rsidRPr="00E325AC" w:rsidRDefault="00764566" w:rsidP="00B815F9">
            <w:pPr>
              <w:pStyle w:val="afff4"/>
              <w:rPr>
                <w:sz w:val="24"/>
              </w:rPr>
            </w:pPr>
            <w:r w:rsidRPr="00E325AC">
              <w:rPr>
                <w:rFonts w:hint="eastAsia"/>
                <w:sz w:val="24"/>
              </w:rPr>
              <w:t>0.60</w:t>
            </w:r>
          </w:p>
        </w:tc>
        <w:tc>
          <w:tcPr>
            <w:tcW w:w="428" w:type="pct"/>
            <w:tcBorders>
              <w:top w:val="single" w:sz="6" w:space="0" w:color="333333"/>
              <w:left w:val="single" w:sz="6" w:space="0" w:color="333333"/>
              <w:bottom w:val="single" w:sz="6" w:space="0" w:color="333333"/>
              <w:right w:val="single" w:sz="6" w:space="0" w:color="333333"/>
            </w:tcBorders>
            <w:vAlign w:val="center"/>
          </w:tcPr>
          <w:p w:rsidR="00764566" w:rsidRPr="00E325AC" w:rsidRDefault="00764566" w:rsidP="00B815F9">
            <w:pPr>
              <w:pStyle w:val="afff4"/>
              <w:rPr>
                <w:sz w:val="24"/>
              </w:rPr>
            </w:pPr>
            <w:r w:rsidRPr="00E325AC">
              <w:rPr>
                <w:rFonts w:hint="eastAsia"/>
                <w:sz w:val="24"/>
              </w:rPr>
              <w:t>0.65</w:t>
            </w:r>
          </w:p>
        </w:tc>
        <w:tc>
          <w:tcPr>
            <w:tcW w:w="428" w:type="pct"/>
            <w:tcBorders>
              <w:top w:val="single" w:sz="6" w:space="0" w:color="333333"/>
              <w:left w:val="single" w:sz="6" w:space="0" w:color="333333"/>
              <w:bottom w:val="single" w:sz="6" w:space="0" w:color="333333"/>
              <w:right w:val="single" w:sz="6" w:space="0" w:color="333333"/>
            </w:tcBorders>
            <w:vAlign w:val="center"/>
          </w:tcPr>
          <w:p w:rsidR="00764566" w:rsidRPr="00E325AC" w:rsidRDefault="00764566" w:rsidP="00B815F9">
            <w:pPr>
              <w:pStyle w:val="afff4"/>
              <w:rPr>
                <w:sz w:val="24"/>
              </w:rPr>
            </w:pPr>
            <w:r w:rsidRPr="00E325AC">
              <w:rPr>
                <w:rFonts w:hint="eastAsia"/>
                <w:sz w:val="24"/>
              </w:rPr>
              <w:t>0.70</w:t>
            </w:r>
          </w:p>
        </w:tc>
        <w:tc>
          <w:tcPr>
            <w:tcW w:w="428" w:type="pct"/>
            <w:tcBorders>
              <w:top w:val="single" w:sz="6" w:space="0" w:color="333333"/>
              <w:left w:val="single" w:sz="6" w:space="0" w:color="333333"/>
              <w:bottom w:val="single" w:sz="6" w:space="0" w:color="333333"/>
              <w:right w:val="single" w:sz="6" w:space="0" w:color="333333"/>
            </w:tcBorders>
            <w:vAlign w:val="center"/>
          </w:tcPr>
          <w:p w:rsidR="00764566" w:rsidRPr="00E325AC" w:rsidRDefault="00764566" w:rsidP="00B815F9">
            <w:pPr>
              <w:pStyle w:val="afff4"/>
              <w:rPr>
                <w:sz w:val="24"/>
              </w:rPr>
            </w:pPr>
            <w:r w:rsidRPr="00E325AC">
              <w:rPr>
                <w:rFonts w:hint="eastAsia"/>
                <w:sz w:val="24"/>
              </w:rPr>
              <w:t>0.75</w:t>
            </w:r>
          </w:p>
        </w:tc>
        <w:tc>
          <w:tcPr>
            <w:tcW w:w="428" w:type="pct"/>
            <w:tcBorders>
              <w:top w:val="single" w:sz="6" w:space="0" w:color="333333"/>
              <w:left w:val="single" w:sz="6" w:space="0" w:color="333333"/>
              <w:bottom w:val="single" w:sz="6" w:space="0" w:color="333333"/>
              <w:right w:val="single" w:sz="6" w:space="0" w:color="333333"/>
            </w:tcBorders>
            <w:vAlign w:val="center"/>
          </w:tcPr>
          <w:p w:rsidR="00764566" w:rsidRPr="00E325AC" w:rsidRDefault="00764566" w:rsidP="00B815F9">
            <w:pPr>
              <w:pStyle w:val="afff4"/>
              <w:rPr>
                <w:sz w:val="24"/>
              </w:rPr>
            </w:pPr>
            <w:r w:rsidRPr="00E325AC">
              <w:rPr>
                <w:rFonts w:hint="eastAsia"/>
                <w:sz w:val="24"/>
              </w:rPr>
              <w:t>0.80</w:t>
            </w:r>
          </w:p>
        </w:tc>
        <w:tc>
          <w:tcPr>
            <w:tcW w:w="428" w:type="pct"/>
            <w:tcBorders>
              <w:top w:val="single" w:sz="6" w:space="0" w:color="333333"/>
              <w:left w:val="single" w:sz="6" w:space="0" w:color="333333"/>
              <w:bottom w:val="single" w:sz="6" w:space="0" w:color="333333"/>
              <w:right w:val="single" w:sz="6" w:space="0" w:color="333333"/>
            </w:tcBorders>
            <w:vAlign w:val="center"/>
          </w:tcPr>
          <w:p w:rsidR="00764566" w:rsidRPr="00E325AC" w:rsidRDefault="00764566" w:rsidP="00B815F9">
            <w:pPr>
              <w:pStyle w:val="afff4"/>
              <w:rPr>
                <w:sz w:val="24"/>
              </w:rPr>
            </w:pPr>
            <w:r w:rsidRPr="00E325AC">
              <w:rPr>
                <w:rFonts w:hint="eastAsia"/>
                <w:sz w:val="24"/>
              </w:rPr>
              <w:t>0.85</w:t>
            </w:r>
          </w:p>
        </w:tc>
        <w:tc>
          <w:tcPr>
            <w:tcW w:w="428" w:type="pct"/>
            <w:tcBorders>
              <w:top w:val="single" w:sz="6" w:space="0" w:color="333333"/>
              <w:left w:val="single" w:sz="6" w:space="0" w:color="333333"/>
              <w:bottom w:val="single" w:sz="6" w:space="0" w:color="333333"/>
              <w:right w:val="single" w:sz="6" w:space="0" w:color="333333"/>
            </w:tcBorders>
            <w:vAlign w:val="center"/>
          </w:tcPr>
          <w:p w:rsidR="00764566" w:rsidRPr="00E325AC" w:rsidRDefault="00764566" w:rsidP="00B815F9">
            <w:pPr>
              <w:pStyle w:val="afff4"/>
              <w:rPr>
                <w:sz w:val="24"/>
              </w:rPr>
            </w:pPr>
            <w:r w:rsidRPr="00E325AC">
              <w:rPr>
                <w:rFonts w:hint="eastAsia"/>
                <w:sz w:val="24"/>
              </w:rPr>
              <w:t>0.90</w:t>
            </w:r>
          </w:p>
        </w:tc>
        <w:tc>
          <w:tcPr>
            <w:tcW w:w="428" w:type="pct"/>
            <w:tcBorders>
              <w:top w:val="single" w:sz="6" w:space="0" w:color="333333"/>
              <w:left w:val="single" w:sz="6" w:space="0" w:color="333333"/>
              <w:bottom w:val="single" w:sz="6" w:space="0" w:color="333333"/>
              <w:right w:val="single" w:sz="6" w:space="0" w:color="333333"/>
            </w:tcBorders>
            <w:vAlign w:val="center"/>
          </w:tcPr>
          <w:p w:rsidR="00764566" w:rsidRPr="00E325AC" w:rsidRDefault="00764566" w:rsidP="00B815F9">
            <w:pPr>
              <w:pStyle w:val="afff4"/>
              <w:rPr>
                <w:sz w:val="24"/>
              </w:rPr>
            </w:pPr>
            <w:r w:rsidRPr="00E325AC">
              <w:rPr>
                <w:rFonts w:hint="eastAsia"/>
                <w:sz w:val="24"/>
              </w:rPr>
              <w:t>0.95</w:t>
            </w:r>
          </w:p>
        </w:tc>
        <w:tc>
          <w:tcPr>
            <w:tcW w:w="428" w:type="pct"/>
            <w:tcBorders>
              <w:top w:val="single" w:sz="6" w:space="0" w:color="333333"/>
              <w:left w:val="single" w:sz="6" w:space="0" w:color="333333"/>
              <w:bottom w:val="single" w:sz="6" w:space="0" w:color="333333"/>
              <w:right w:val="single" w:sz="6" w:space="0" w:color="333333"/>
            </w:tcBorders>
            <w:vAlign w:val="center"/>
          </w:tcPr>
          <w:p w:rsidR="00764566" w:rsidRPr="00E325AC" w:rsidRDefault="00764566" w:rsidP="00B815F9">
            <w:pPr>
              <w:pStyle w:val="afff4"/>
              <w:rPr>
                <w:sz w:val="24"/>
              </w:rPr>
            </w:pPr>
            <w:r w:rsidRPr="00E325AC">
              <w:rPr>
                <w:rFonts w:hint="eastAsia"/>
                <w:sz w:val="24"/>
              </w:rPr>
              <w:t>1.00</w:t>
            </w:r>
          </w:p>
        </w:tc>
      </w:tr>
      <w:tr w:rsidR="009A2B51" w:rsidRPr="00E325AC" w:rsidTr="001C2776">
        <w:trPr>
          <w:trHeight w:val="532"/>
        </w:trPr>
        <w:tc>
          <w:tcPr>
            <w:tcW w:w="292" w:type="pct"/>
            <w:tcBorders>
              <w:top w:val="single" w:sz="6" w:space="0" w:color="333333"/>
              <w:left w:val="single" w:sz="6" w:space="0" w:color="333333"/>
              <w:bottom w:val="single" w:sz="6" w:space="0" w:color="333333"/>
              <w:right w:val="single" w:sz="6" w:space="0" w:color="333333"/>
            </w:tcBorders>
            <w:vAlign w:val="center"/>
          </w:tcPr>
          <w:p w:rsidR="00764566" w:rsidRPr="00E325AC" w:rsidRDefault="00764566" w:rsidP="00B815F9">
            <w:pPr>
              <w:pStyle w:val="afff4"/>
              <w:rPr>
                <w:sz w:val="24"/>
              </w:rPr>
            </w:pPr>
            <w:r w:rsidRPr="00E325AC">
              <w:rPr>
                <w:rFonts w:hint="eastAsia"/>
                <w:sz w:val="24"/>
              </w:rPr>
              <w:t>μ</w:t>
            </w:r>
          </w:p>
        </w:tc>
        <w:tc>
          <w:tcPr>
            <w:tcW w:w="428" w:type="pct"/>
            <w:tcBorders>
              <w:top w:val="single" w:sz="6" w:space="0" w:color="333333"/>
              <w:left w:val="single" w:sz="6" w:space="0" w:color="333333"/>
              <w:bottom w:val="single" w:sz="6" w:space="0" w:color="333333"/>
              <w:right w:val="single" w:sz="6" w:space="0" w:color="333333"/>
            </w:tcBorders>
            <w:vAlign w:val="center"/>
          </w:tcPr>
          <w:p w:rsidR="00764566" w:rsidRPr="00E325AC" w:rsidRDefault="00764566" w:rsidP="00B815F9">
            <w:pPr>
              <w:pStyle w:val="afff4"/>
              <w:rPr>
                <w:sz w:val="24"/>
              </w:rPr>
            </w:pPr>
            <w:r w:rsidRPr="00E325AC">
              <w:rPr>
                <w:rFonts w:hint="eastAsia"/>
                <w:sz w:val="24"/>
              </w:rPr>
              <w:t>0.0151</w:t>
            </w:r>
          </w:p>
        </w:tc>
        <w:tc>
          <w:tcPr>
            <w:tcW w:w="428" w:type="pct"/>
            <w:tcBorders>
              <w:top w:val="single" w:sz="6" w:space="0" w:color="333333"/>
              <w:left w:val="single" w:sz="6" w:space="0" w:color="333333"/>
              <w:bottom w:val="single" w:sz="6" w:space="0" w:color="333333"/>
              <w:right w:val="single" w:sz="6" w:space="0" w:color="333333"/>
            </w:tcBorders>
            <w:vAlign w:val="center"/>
          </w:tcPr>
          <w:p w:rsidR="00764566" w:rsidRPr="00E325AC" w:rsidRDefault="00764566" w:rsidP="00B815F9">
            <w:pPr>
              <w:pStyle w:val="afff4"/>
              <w:rPr>
                <w:sz w:val="24"/>
              </w:rPr>
            </w:pPr>
            <w:r w:rsidRPr="00E325AC">
              <w:rPr>
                <w:rFonts w:hint="eastAsia"/>
                <w:sz w:val="24"/>
              </w:rPr>
              <w:t>0.0147</w:t>
            </w:r>
          </w:p>
        </w:tc>
        <w:tc>
          <w:tcPr>
            <w:tcW w:w="428" w:type="pct"/>
            <w:tcBorders>
              <w:top w:val="single" w:sz="6" w:space="0" w:color="333333"/>
              <w:left w:val="single" w:sz="6" w:space="0" w:color="333333"/>
              <w:bottom w:val="single" w:sz="6" w:space="0" w:color="333333"/>
              <w:right w:val="single" w:sz="6" w:space="0" w:color="333333"/>
            </w:tcBorders>
            <w:vAlign w:val="center"/>
          </w:tcPr>
          <w:p w:rsidR="00764566" w:rsidRPr="00E325AC" w:rsidRDefault="00764566" w:rsidP="00B815F9">
            <w:pPr>
              <w:pStyle w:val="afff4"/>
              <w:rPr>
                <w:sz w:val="24"/>
              </w:rPr>
            </w:pPr>
            <w:r w:rsidRPr="00E325AC">
              <w:rPr>
                <w:rFonts w:hint="eastAsia"/>
                <w:sz w:val="24"/>
              </w:rPr>
              <w:t>0.0151</w:t>
            </w:r>
          </w:p>
        </w:tc>
        <w:tc>
          <w:tcPr>
            <w:tcW w:w="428" w:type="pct"/>
            <w:tcBorders>
              <w:top w:val="single" w:sz="6" w:space="0" w:color="333333"/>
              <w:left w:val="single" w:sz="6" w:space="0" w:color="333333"/>
              <w:bottom w:val="single" w:sz="6" w:space="0" w:color="333333"/>
              <w:right w:val="single" w:sz="6" w:space="0" w:color="333333"/>
            </w:tcBorders>
            <w:vAlign w:val="center"/>
          </w:tcPr>
          <w:p w:rsidR="00764566" w:rsidRPr="00E325AC" w:rsidRDefault="00764566" w:rsidP="00B815F9">
            <w:pPr>
              <w:pStyle w:val="afff4"/>
              <w:rPr>
                <w:sz w:val="24"/>
              </w:rPr>
            </w:pPr>
            <w:r w:rsidRPr="00E325AC">
              <w:rPr>
                <w:rFonts w:hint="eastAsia"/>
                <w:sz w:val="24"/>
              </w:rPr>
              <w:t>0.0157</w:t>
            </w:r>
          </w:p>
        </w:tc>
        <w:tc>
          <w:tcPr>
            <w:tcW w:w="428" w:type="pct"/>
            <w:tcBorders>
              <w:top w:val="single" w:sz="6" w:space="0" w:color="333333"/>
              <w:left w:val="single" w:sz="6" w:space="0" w:color="333333"/>
              <w:bottom w:val="single" w:sz="6" w:space="0" w:color="333333"/>
              <w:right w:val="single" w:sz="6" w:space="0" w:color="333333"/>
            </w:tcBorders>
            <w:vAlign w:val="center"/>
          </w:tcPr>
          <w:p w:rsidR="00764566" w:rsidRPr="00E325AC" w:rsidRDefault="00764566" w:rsidP="00B815F9">
            <w:pPr>
              <w:pStyle w:val="afff4"/>
              <w:rPr>
                <w:sz w:val="24"/>
              </w:rPr>
            </w:pPr>
            <w:r w:rsidRPr="00E325AC">
              <w:rPr>
                <w:rFonts w:hint="eastAsia"/>
                <w:sz w:val="24"/>
              </w:rPr>
              <w:t>0.0162</w:t>
            </w:r>
          </w:p>
        </w:tc>
        <w:tc>
          <w:tcPr>
            <w:tcW w:w="428" w:type="pct"/>
            <w:tcBorders>
              <w:top w:val="single" w:sz="6" w:space="0" w:color="333333"/>
              <w:left w:val="single" w:sz="6" w:space="0" w:color="333333"/>
              <w:bottom w:val="single" w:sz="6" w:space="0" w:color="333333"/>
              <w:right w:val="single" w:sz="6" w:space="0" w:color="333333"/>
            </w:tcBorders>
            <w:vAlign w:val="center"/>
          </w:tcPr>
          <w:p w:rsidR="00764566" w:rsidRPr="00E325AC" w:rsidRDefault="00764566" w:rsidP="00B815F9">
            <w:pPr>
              <w:pStyle w:val="afff4"/>
              <w:rPr>
                <w:sz w:val="24"/>
              </w:rPr>
            </w:pPr>
            <w:r w:rsidRPr="00E325AC">
              <w:rPr>
                <w:rFonts w:hint="eastAsia"/>
                <w:sz w:val="24"/>
              </w:rPr>
              <w:t>0.0171</w:t>
            </w:r>
          </w:p>
        </w:tc>
        <w:tc>
          <w:tcPr>
            <w:tcW w:w="428" w:type="pct"/>
            <w:tcBorders>
              <w:top w:val="single" w:sz="6" w:space="0" w:color="333333"/>
              <w:left w:val="single" w:sz="6" w:space="0" w:color="333333"/>
              <w:bottom w:val="single" w:sz="6" w:space="0" w:color="333333"/>
              <w:right w:val="single" w:sz="6" w:space="0" w:color="333333"/>
            </w:tcBorders>
            <w:vAlign w:val="center"/>
          </w:tcPr>
          <w:p w:rsidR="00764566" w:rsidRPr="00E325AC" w:rsidRDefault="00764566" w:rsidP="00B815F9">
            <w:pPr>
              <w:pStyle w:val="afff4"/>
              <w:rPr>
                <w:sz w:val="24"/>
              </w:rPr>
            </w:pPr>
            <w:r w:rsidRPr="00E325AC">
              <w:rPr>
                <w:rFonts w:hint="eastAsia"/>
                <w:sz w:val="24"/>
              </w:rPr>
              <w:t>0.0182</w:t>
            </w:r>
          </w:p>
        </w:tc>
        <w:tc>
          <w:tcPr>
            <w:tcW w:w="428" w:type="pct"/>
            <w:tcBorders>
              <w:top w:val="single" w:sz="6" w:space="0" w:color="333333"/>
              <w:left w:val="single" w:sz="6" w:space="0" w:color="333333"/>
              <w:bottom w:val="single" w:sz="6" w:space="0" w:color="333333"/>
              <w:right w:val="single" w:sz="6" w:space="0" w:color="333333"/>
            </w:tcBorders>
            <w:vAlign w:val="center"/>
          </w:tcPr>
          <w:p w:rsidR="00764566" w:rsidRPr="00E325AC" w:rsidRDefault="00764566" w:rsidP="00B815F9">
            <w:pPr>
              <w:pStyle w:val="afff4"/>
              <w:rPr>
                <w:sz w:val="24"/>
              </w:rPr>
            </w:pPr>
            <w:r w:rsidRPr="00E325AC">
              <w:rPr>
                <w:rFonts w:hint="eastAsia"/>
                <w:sz w:val="24"/>
              </w:rPr>
              <w:t>0.0195</w:t>
            </w:r>
          </w:p>
        </w:tc>
        <w:tc>
          <w:tcPr>
            <w:tcW w:w="428" w:type="pct"/>
            <w:tcBorders>
              <w:top w:val="single" w:sz="6" w:space="0" w:color="333333"/>
              <w:left w:val="single" w:sz="6" w:space="0" w:color="333333"/>
              <w:bottom w:val="single" w:sz="6" w:space="0" w:color="333333"/>
              <w:right w:val="single" w:sz="6" w:space="0" w:color="333333"/>
            </w:tcBorders>
            <w:vAlign w:val="center"/>
          </w:tcPr>
          <w:p w:rsidR="00764566" w:rsidRPr="00E325AC" w:rsidRDefault="00764566" w:rsidP="00B815F9">
            <w:pPr>
              <w:pStyle w:val="afff4"/>
              <w:rPr>
                <w:sz w:val="24"/>
              </w:rPr>
            </w:pPr>
            <w:r w:rsidRPr="00E325AC">
              <w:rPr>
                <w:rFonts w:hint="eastAsia"/>
                <w:sz w:val="24"/>
              </w:rPr>
              <w:t>0.0212</w:t>
            </w:r>
          </w:p>
        </w:tc>
        <w:tc>
          <w:tcPr>
            <w:tcW w:w="428" w:type="pct"/>
            <w:tcBorders>
              <w:top w:val="single" w:sz="6" w:space="0" w:color="333333"/>
              <w:left w:val="single" w:sz="6" w:space="0" w:color="333333"/>
              <w:bottom w:val="single" w:sz="6" w:space="0" w:color="333333"/>
              <w:right w:val="single" w:sz="6" w:space="0" w:color="333333"/>
            </w:tcBorders>
            <w:vAlign w:val="center"/>
          </w:tcPr>
          <w:p w:rsidR="00764566" w:rsidRPr="00E325AC" w:rsidRDefault="00764566" w:rsidP="00B815F9">
            <w:pPr>
              <w:pStyle w:val="afff4"/>
              <w:rPr>
                <w:sz w:val="24"/>
              </w:rPr>
            </w:pPr>
            <w:r w:rsidRPr="00E325AC">
              <w:rPr>
                <w:rFonts w:hint="eastAsia"/>
                <w:sz w:val="24"/>
              </w:rPr>
              <w:t>0.0232</w:t>
            </w:r>
          </w:p>
        </w:tc>
        <w:tc>
          <w:tcPr>
            <w:tcW w:w="428" w:type="pct"/>
            <w:tcBorders>
              <w:top w:val="single" w:sz="6" w:space="0" w:color="333333"/>
              <w:left w:val="single" w:sz="6" w:space="0" w:color="333333"/>
              <w:bottom w:val="single" w:sz="6" w:space="0" w:color="333333"/>
              <w:right w:val="single" w:sz="6" w:space="0" w:color="333333"/>
            </w:tcBorders>
            <w:vAlign w:val="center"/>
          </w:tcPr>
          <w:p w:rsidR="00764566" w:rsidRPr="00E325AC" w:rsidRDefault="00764566" w:rsidP="00B815F9">
            <w:pPr>
              <w:pStyle w:val="afff4"/>
              <w:rPr>
                <w:sz w:val="24"/>
              </w:rPr>
            </w:pPr>
            <w:r w:rsidRPr="00E325AC">
              <w:rPr>
                <w:rFonts w:hint="eastAsia"/>
                <w:sz w:val="24"/>
              </w:rPr>
              <w:t>0.0255</w:t>
            </w:r>
          </w:p>
        </w:tc>
      </w:tr>
    </w:tbl>
    <w:p w:rsidR="001D3149" w:rsidRPr="00E325AC" w:rsidRDefault="001D3149" w:rsidP="008471A5">
      <w:pPr>
        <w:pStyle w:val="24"/>
        <w:ind w:firstLineChars="0" w:firstLine="0"/>
        <w:rPr>
          <w:sz w:val="28"/>
          <w:szCs w:val="28"/>
        </w:rPr>
      </w:pPr>
      <w:r w:rsidRPr="00E325AC">
        <w:rPr>
          <w:rFonts w:hint="eastAsia"/>
          <w:sz w:val="28"/>
          <w:szCs w:val="28"/>
        </w:rPr>
        <w:t> </w:t>
      </w:r>
      <w:r w:rsidRPr="00E325AC">
        <w:rPr>
          <w:rFonts w:hint="eastAsia"/>
          <w:sz w:val="28"/>
          <w:szCs w:val="28"/>
        </w:rPr>
        <w:t xml:space="preserve">　　</w:t>
      </w:r>
      <w:r w:rsidRPr="00E325AC">
        <w:rPr>
          <w:rFonts w:hint="eastAsia"/>
          <w:sz w:val="28"/>
          <w:szCs w:val="28"/>
        </w:rPr>
        <w:t> </w:t>
      </w:r>
      <w:r w:rsidRPr="00E325AC">
        <w:rPr>
          <w:rFonts w:hint="eastAsia"/>
          <w:b/>
          <w:sz w:val="28"/>
          <w:szCs w:val="28"/>
        </w:rPr>
        <w:t>6</w:t>
      </w:r>
      <w:r w:rsidRPr="00E325AC">
        <w:rPr>
          <w:rFonts w:hint="eastAsia"/>
          <w:sz w:val="28"/>
          <w:szCs w:val="28"/>
        </w:rPr>
        <w:t xml:space="preserve">　在风荷载标准</w:t>
      </w:r>
      <w:proofErr w:type="gramStart"/>
      <w:r w:rsidRPr="00E325AC">
        <w:rPr>
          <w:rFonts w:hint="eastAsia"/>
          <w:sz w:val="28"/>
          <w:szCs w:val="28"/>
        </w:rPr>
        <w:t>值作用</w:t>
      </w:r>
      <w:proofErr w:type="gramEnd"/>
      <w:r w:rsidRPr="00E325AC">
        <w:rPr>
          <w:rFonts w:hint="eastAsia"/>
          <w:sz w:val="28"/>
          <w:szCs w:val="28"/>
        </w:rPr>
        <w:t>下，石材蜂窝板的挠度限值</w:t>
      </w:r>
      <w:r w:rsidRPr="00E325AC">
        <w:rPr>
          <w:rFonts w:hint="eastAsia"/>
          <w:sz w:val="28"/>
          <w:szCs w:val="28"/>
        </w:rPr>
        <w:t>d</w:t>
      </w:r>
      <w:r w:rsidRPr="00E325AC">
        <w:rPr>
          <w:rFonts w:hint="eastAsia"/>
          <w:sz w:val="28"/>
          <w:szCs w:val="28"/>
          <w:vertAlign w:val="subscript"/>
        </w:rPr>
        <w:t>f,lim</w:t>
      </w:r>
      <w:r w:rsidRPr="00E325AC">
        <w:rPr>
          <w:rFonts w:hint="eastAsia"/>
          <w:sz w:val="28"/>
          <w:szCs w:val="28"/>
        </w:rPr>
        <w:t>（</w:t>
      </w:r>
      <w:r w:rsidRPr="00E325AC">
        <w:rPr>
          <w:rFonts w:hint="eastAsia"/>
          <w:sz w:val="28"/>
          <w:szCs w:val="28"/>
        </w:rPr>
        <w:t>mm</w:t>
      </w:r>
      <w:r w:rsidRPr="00E325AC">
        <w:rPr>
          <w:rFonts w:hint="eastAsia"/>
          <w:sz w:val="28"/>
          <w:szCs w:val="28"/>
        </w:rPr>
        <w:t>），不宜大于表</w:t>
      </w:r>
      <w:r w:rsidR="00CC58C6" w:rsidRPr="00E325AC">
        <w:rPr>
          <w:rFonts w:hint="eastAsia"/>
          <w:bCs/>
          <w:sz w:val="28"/>
          <w:szCs w:val="28"/>
        </w:rPr>
        <w:t>7</w:t>
      </w:r>
      <w:r w:rsidR="00D06FFC" w:rsidRPr="00E325AC">
        <w:rPr>
          <w:rFonts w:hint="eastAsia"/>
          <w:bCs/>
          <w:sz w:val="28"/>
          <w:szCs w:val="28"/>
        </w:rPr>
        <w:t>.</w:t>
      </w:r>
      <w:r w:rsidR="00550F86" w:rsidRPr="00E325AC">
        <w:rPr>
          <w:bCs/>
          <w:sz w:val="28"/>
          <w:szCs w:val="28"/>
        </w:rPr>
        <w:t>7</w:t>
      </w:r>
      <w:r w:rsidR="00D06FFC" w:rsidRPr="00E325AC">
        <w:rPr>
          <w:rFonts w:hint="eastAsia"/>
          <w:bCs/>
          <w:sz w:val="28"/>
          <w:szCs w:val="28"/>
        </w:rPr>
        <w:t>.</w:t>
      </w:r>
      <w:r w:rsidR="00CC58C6" w:rsidRPr="00E325AC">
        <w:rPr>
          <w:rFonts w:hint="eastAsia"/>
          <w:bCs/>
          <w:sz w:val="28"/>
          <w:szCs w:val="28"/>
        </w:rPr>
        <w:t>5</w:t>
      </w:r>
      <w:r w:rsidR="00764566" w:rsidRPr="00E325AC">
        <w:rPr>
          <w:rFonts w:hint="eastAsia"/>
          <w:bCs/>
          <w:sz w:val="28"/>
          <w:szCs w:val="28"/>
        </w:rPr>
        <w:t>-2</w:t>
      </w:r>
      <w:r w:rsidRPr="00E325AC">
        <w:rPr>
          <w:rFonts w:hint="eastAsia"/>
          <w:sz w:val="28"/>
          <w:szCs w:val="28"/>
        </w:rPr>
        <w:t>的规定。</w:t>
      </w:r>
    </w:p>
    <w:p w:rsidR="001D3149" w:rsidRPr="00E325AC" w:rsidRDefault="001D3149" w:rsidP="00292691">
      <w:pPr>
        <w:jc w:val="center"/>
        <w:rPr>
          <w:rFonts w:asciiTheme="minorEastAsia" w:eastAsiaTheme="minorEastAsia" w:hAnsiTheme="minorEastAsia"/>
          <w:b/>
          <w:sz w:val="24"/>
        </w:rPr>
      </w:pPr>
      <w:bookmarkStart w:id="144" w:name="_Toc17472951"/>
      <w:r w:rsidRPr="00E325AC">
        <w:rPr>
          <w:rFonts w:asciiTheme="minorEastAsia" w:eastAsiaTheme="minorEastAsia" w:hAnsiTheme="minorEastAsia" w:hint="eastAsia"/>
          <w:b/>
          <w:sz w:val="24"/>
        </w:rPr>
        <w:t>表</w:t>
      </w:r>
      <w:r w:rsidR="00550F86" w:rsidRPr="00E325AC">
        <w:rPr>
          <w:rFonts w:asciiTheme="minorEastAsia" w:eastAsiaTheme="minorEastAsia" w:hAnsiTheme="minorEastAsia" w:hint="eastAsia"/>
          <w:b/>
          <w:bCs/>
          <w:sz w:val="24"/>
        </w:rPr>
        <w:t>7.7</w:t>
      </w:r>
      <w:r w:rsidR="00764566" w:rsidRPr="00E325AC">
        <w:rPr>
          <w:rFonts w:asciiTheme="minorEastAsia" w:eastAsiaTheme="minorEastAsia" w:hAnsiTheme="minorEastAsia" w:hint="eastAsia"/>
          <w:b/>
          <w:bCs/>
          <w:sz w:val="24"/>
        </w:rPr>
        <w:t>.</w:t>
      </w:r>
      <w:r w:rsidR="00CC58C6" w:rsidRPr="00E325AC">
        <w:rPr>
          <w:rFonts w:asciiTheme="minorEastAsia" w:eastAsiaTheme="minorEastAsia" w:hAnsiTheme="minorEastAsia" w:hint="eastAsia"/>
          <w:b/>
          <w:bCs/>
          <w:sz w:val="24"/>
        </w:rPr>
        <w:t>5</w:t>
      </w:r>
      <w:r w:rsidR="00764566" w:rsidRPr="00E325AC">
        <w:rPr>
          <w:rFonts w:asciiTheme="minorEastAsia" w:eastAsiaTheme="minorEastAsia" w:hAnsiTheme="minorEastAsia" w:hint="eastAsia"/>
          <w:b/>
          <w:bCs/>
          <w:sz w:val="24"/>
        </w:rPr>
        <w:t>-2</w:t>
      </w:r>
      <w:r w:rsidRPr="00E325AC">
        <w:rPr>
          <w:rFonts w:asciiTheme="minorEastAsia" w:eastAsiaTheme="minorEastAsia" w:hAnsiTheme="minorEastAsia" w:hint="eastAsia"/>
          <w:b/>
          <w:sz w:val="24"/>
        </w:rPr>
        <w:t xml:space="preserve"> </w:t>
      </w:r>
      <w:r w:rsidR="00292691" w:rsidRPr="00E325AC">
        <w:rPr>
          <w:rFonts w:asciiTheme="minorEastAsia" w:eastAsiaTheme="minorEastAsia" w:hAnsiTheme="minorEastAsia" w:hint="eastAsia"/>
          <w:b/>
          <w:sz w:val="24"/>
        </w:rPr>
        <w:t xml:space="preserve"> </w:t>
      </w:r>
      <w:r w:rsidRPr="00E325AC">
        <w:rPr>
          <w:rFonts w:asciiTheme="minorEastAsia" w:eastAsiaTheme="minorEastAsia" w:hAnsiTheme="minorEastAsia" w:hint="eastAsia"/>
          <w:b/>
          <w:sz w:val="24"/>
        </w:rPr>
        <w:t>石材蜂窝板的挠度限值</w:t>
      </w:r>
      <w:bookmarkEnd w:id="144"/>
    </w:p>
    <w:tbl>
      <w:tblPr>
        <w:tblpPr w:leftFromText="180" w:rightFromText="180" w:vertAnchor="text" w:tblpX="441" w:tblpY="1"/>
        <w:tblOverlap w:val="never"/>
        <w:tblW w:w="4511" w:type="pct"/>
        <w:tblCellMar>
          <w:top w:w="15" w:type="dxa"/>
          <w:left w:w="15" w:type="dxa"/>
          <w:bottom w:w="15" w:type="dxa"/>
          <w:right w:w="15" w:type="dxa"/>
        </w:tblCellMar>
        <w:tblLook w:val="04A0"/>
      </w:tblPr>
      <w:tblGrid>
        <w:gridCol w:w="2896"/>
        <w:gridCol w:w="1932"/>
        <w:gridCol w:w="1931"/>
        <w:gridCol w:w="1902"/>
      </w:tblGrid>
      <w:tr w:rsidR="009A2B51" w:rsidRPr="00E325AC" w:rsidTr="00DF1205">
        <w:trPr>
          <w:trHeight w:val="391"/>
        </w:trPr>
        <w:tc>
          <w:tcPr>
            <w:tcW w:w="1671" w:type="pct"/>
            <w:tcBorders>
              <w:top w:val="single" w:sz="6" w:space="0" w:color="333333"/>
              <w:left w:val="single" w:sz="6" w:space="0" w:color="333333"/>
              <w:bottom w:val="single" w:sz="6" w:space="0" w:color="333333"/>
              <w:right w:val="single" w:sz="6" w:space="0" w:color="333333"/>
            </w:tcBorders>
            <w:vAlign w:val="center"/>
          </w:tcPr>
          <w:p w:rsidR="001D3149" w:rsidRPr="00E325AC" w:rsidRDefault="001D3149" w:rsidP="00DF1205">
            <w:pPr>
              <w:pStyle w:val="afff4"/>
              <w:rPr>
                <w:sz w:val="24"/>
              </w:rPr>
            </w:pPr>
            <w:r w:rsidRPr="00E325AC">
              <w:rPr>
                <w:rFonts w:hint="eastAsia"/>
                <w:sz w:val="24"/>
              </w:rPr>
              <w:t>背部衬板类别</w:t>
            </w:r>
          </w:p>
        </w:tc>
        <w:tc>
          <w:tcPr>
            <w:tcW w:w="1115" w:type="pct"/>
            <w:tcBorders>
              <w:top w:val="single" w:sz="6" w:space="0" w:color="333333"/>
              <w:left w:val="single" w:sz="6" w:space="0" w:color="333333"/>
              <w:bottom w:val="single" w:sz="6" w:space="0" w:color="333333"/>
              <w:right w:val="single" w:sz="6" w:space="0" w:color="333333"/>
            </w:tcBorders>
            <w:vAlign w:val="center"/>
          </w:tcPr>
          <w:p w:rsidR="001D3149" w:rsidRPr="00E325AC" w:rsidRDefault="001D3149" w:rsidP="00DF1205">
            <w:pPr>
              <w:pStyle w:val="afff4"/>
              <w:rPr>
                <w:sz w:val="24"/>
              </w:rPr>
            </w:pPr>
            <w:r w:rsidRPr="00E325AC">
              <w:rPr>
                <w:rFonts w:hint="eastAsia"/>
                <w:sz w:val="24"/>
              </w:rPr>
              <w:t>铝蜂窝板</w:t>
            </w:r>
          </w:p>
        </w:tc>
        <w:tc>
          <w:tcPr>
            <w:tcW w:w="1115" w:type="pct"/>
            <w:tcBorders>
              <w:top w:val="single" w:sz="6" w:space="0" w:color="333333"/>
              <w:left w:val="single" w:sz="6" w:space="0" w:color="333333"/>
              <w:bottom w:val="single" w:sz="6" w:space="0" w:color="333333"/>
              <w:right w:val="single" w:sz="6" w:space="0" w:color="333333"/>
            </w:tcBorders>
            <w:vAlign w:val="center"/>
          </w:tcPr>
          <w:p w:rsidR="001D3149" w:rsidRPr="00E325AC" w:rsidRDefault="001D3149" w:rsidP="00DF1205">
            <w:pPr>
              <w:pStyle w:val="afff4"/>
              <w:rPr>
                <w:sz w:val="24"/>
              </w:rPr>
            </w:pPr>
            <w:r w:rsidRPr="00E325AC">
              <w:rPr>
                <w:rFonts w:hint="eastAsia"/>
                <w:sz w:val="24"/>
              </w:rPr>
              <w:t>钢蜂窝板</w:t>
            </w:r>
          </w:p>
        </w:tc>
        <w:tc>
          <w:tcPr>
            <w:tcW w:w="1098" w:type="pct"/>
            <w:tcBorders>
              <w:top w:val="single" w:sz="6" w:space="0" w:color="333333"/>
              <w:left w:val="single" w:sz="6" w:space="0" w:color="333333"/>
              <w:bottom w:val="single" w:sz="6" w:space="0" w:color="333333"/>
              <w:right w:val="single" w:sz="6" w:space="0" w:color="333333"/>
            </w:tcBorders>
            <w:vAlign w:val="center"/>
          </w:tcPr>
          <w:p w:rsidR="001D3149" w:rsidRPr="00E325AC" w:rsidRDefault="001D3149" w:rsidP="00DF1205">
            <w:pPr>
              <w:pStyle w:val="afff4"/>
              <w:rPr>
                <w:sz w:val="24"/>
              </w:rPr>
            </w:pPr>
            <w:r w:rsidRPr="00E325AC">
              <w:rPr>
                <w:rFonts w:hint="eastAsia"/>
                <w:sz w:val="24"/>
              </w:rPr>
              <w:t>玻纤蜂窝板</w:t>
            </w:r>
          </w:p>
        </w:tc>
      </w:tr>
      <w:tr w:rsidR="009A2B51" w:rsidRPr="00E325AC" w:rsidTr="00DF1205">
        <w:trPr>
          <w:trHeight w:val="397"/>
        </w:trPr>
        <w:tc>
          <w:tcPr>
            <w:tcW w:w="1671" w:type="pct"/>
            <w:tcBorders>
              <w:top w:val="single" w:sz="6" w:space="0" w:color="333333"/>
              <w:left w:val="single" w:sz="6" w:space="0" w:color="333333"/>
              <w:bottom w:val="single" w:sz="6" w:space="0" w:color="333333"/>
              <w:right w:val="single" w:sz="6" w:space="0" w:color="333333"/>
            </w:tcBorders>
            <w:vAlign w:val="center"/>
          </w:tcPr>
          <w:p w:rsidR="001D3149" w:rsidRPr="00E325AC" w:rsidRDefault="001D3149" w:rsidP="00DF1205">
            <w:pPr>
              <w:pStyle w:val="afff4"/>
              <w:rPr>
                <w:sz w:val="24"/>
              </w:rPr>
            </w:pPr>
            <w:r w:rsidRPr="00E325AC">
              <w:rPr>
                <w:rFonts w:hint="eastAsia"/>
                <w:sz w:val="24"/>
              </w:rPr>
              <w:t>相对挠度值</w:t>
            </w:r>
            <w:r w:rsidRPr="00E325AC">
              <w:rPr>
                <w:rFonts w:hint="eastAsia"/>
                <w:sz w:val="24"/>
              </w:rPr>
              <w:t>d</w:t>
            </w:r>
            <w:r w:rsidRPr="00E325AC">
              <w:rPr>
                <w:rFonts w:hint="eastAsia"/>
                <w:sz w:val="24"/>
                <w:vertAlign w:val="subscript"/>
              </w:rPr>
              <w:t>f,lim</w:t>
            </w:r>
          </w:p>
        </w:tc>
        <w:tc>
          <w:tcPr>
            <w:tcW w:w="2230" w:type="pct"/>
            <w:gridSpan w:val="2"/>
            <w:tcBorders>
              <w:top w:val="single" w:sz="6" w:space="0" w:color="333333"/>
              <w:left w:val="single" w:sz="6" w:space="0" w:color="333333"/>
              <w:bottom w:val="single" w:sz="6" w:space="0" w:color="333333"/>
              <w:right w:val="single" w:sz="6" w:space="0" w:color="333333"/>
            </w:tcBorders>
            <w:vAlign w:val="center"/>
          </w:tcPr>
          <w:p w:rsidR="001D3149" w:rsidRPr="00E325AC" w:rsidRDefault="001D3149" w:rsidP="00DF1205">
            <w:pPr>
              <w:pStyle w:val="afff4"/>
              <w:rPr>
                <w:sz w:val="24"/>
              </w:rPr>
            </w:pPr>
            <w:r w:rsidRPr="00E325AC">
              <w:rPr>
                <w:rFonts w:hint="eastAsia"/>
                <w:sz w:val="24"/>
              </w:rPr>
              <w:t>L/120</w:t>
            </w:r>
          </w:p>
        </w:tc>
        <w:tc>
          <w:tcPr>
            <w:tcW w:w="1098" w:type="pct"/>
            <w:tcBorders>
              <w:top w:val="single" w:sz="6" w:space="0" w:color="333333"/>
              <w:left w:val="single" w:sz="6" w:space="0" w:color="333333"/>
              <w:bottom w:val="single" w:sz="6" w:space="0" w:color="333333"/>
              <w:right w:val="single" w:sz="6" w:space="0" w:color="333333"/>
            </w:tcBorders>
            <w:vAlign w:val="center"/>
          </w:tcPr>
          <w:p w:rsidR="001D3149" w:rsidRPr="00E325AC" w:rsidRDefault="001D3149" w:rsidP="00DF1205">
            <w:pPr>
              <w:pStyle w:val="afff4"/>
              <w:rPr>
                <w:sz w:val="24"/>
              </w:rPr>
            </w:pPr>
            <w:r w:rsidRPr="00E325AC">
              <w:rPr>
                <w:rFonts w:hint="eastAsia"/>
                <w:sz w:val="24"/>
              </w:rPr>
              <w:t>L/180</w:t>
            </w:r>
          </w:p>
        </w:tc>
      </w:tr>
    </w:tbl>
    <w:p w:rsidR="001D3149" w:rsidRPr="00E325AC" w:rsidRDefault="001D3149" w:rsidP="001D3149">
      <w:pPr>
        <w:rPr>
          <w:rStyle w:val="2Char1"/>
          <w:szCs w:val="21"/>
        </w:rPr>
      </w:pPr>
      <w:r w:rsidRPr="00E325AC">
        <w:rPr>
          <w:rFonts w:hint="eastAsia"/>
          <w:szCs w:val="21"/>
        </w:rPr>
        <w:t>    </w:t>
      </w:r>
      <w:r w:rsidRPr="00E325AC">
        <w:rPr>
          <w:rFonts w:hint="eastAsia"/>
          <w:szCs w:val="21"/>
        </w:rPr>
        <w:t>注：</w:t>
      </w:r>
      <w:r w:rsidRPr="00E325AC">
        <w:rPr>
          <w:rFonts w:hint="eastAsia"/>
          <w:szCs w:val="21"/>
        </w:rPr>
        <w:t>L</w:t>
      </w:r>
      <w:r w:rsidRPr="00E325AC">
        <w:rPr>
          <w:rFonts w:hint="eastAsia"/>
          <w:szCs w:val="21"/>
        </w:rPr>
        <w:t>为板的长边长度。</w:t>
      </w:r>
      <w:r w:rsidRPr="00E325AC">
        <w:rPr>
          <w:rFonts w:hint="eastAsia"/>
          <w:szCs w:val="28"/>
        </w:rPr>
        <w:br/>
      </w:r>
      <w:r w:rsidRPr="00E325AC">
        <w:rPr>
          <w:rFonts w:hint="eastAsia"/>
          <w:szCs w:val="28"/>
        </w:rPr>
        <w:t xml:space="preserve">　　</w:t>
      </w:r>
      <w:r w:rsidRPr="00E325AC">
        <w:rPr>
          <w:rStyle w:val="2Char1"/>
          <w:rFonts w:hint="eastAsia"/>
          <w:b/>
          <w:szCs w:val="28"/>
        </w:rPr>
        <w:t>7</w:t>
      </w:r>
      <w:r w:rsidRPr="00E325AC">
        <w:rPr>
          <w:rStyle w:val="2Char1"/>
          <w:rFonts w:hint="eastAsia"/>
          <w:szCs w:val="28"/>
        </w:rPr>
        <w:t xml:space="preserve">　在风荷载或垂直于面板方向地震作用下，预置螺母连接抗拉设计可按本</w:t>
      </w:r>
      <w:proofErr w:type="gramStart"/>
      <w:r w:rsidRPr="00E325AC">
        <w:rPr>
          <w:rStyle w:val="2Char1"/>
          <w:rFonts w:hint="eastAsia"/>
          <w:szCs w:val="28"/>
        </w:rPr>
        <w:t>规</w:t>
      </w:r>
      <w:r w:rsidR="00764566" w:rsidRPr="00E325AC">
        <w:rPr>
          <w:rFonts w:hint="eastAsia"/>
          <w:szCs w:val="28"/>
        </w:rPr>
        <w:t>程</w:t>
      </w:r>
      <w:r w:rsidRPr="00E325AC">
        <w:rPr>
          <w:rStyle w:val="2Char1"/>
          <w:rFonts w:hint="eastAsia"/>
          <w:szCs w:val="28"/>
        </w:rPr>
        <w:t>第</w:t>
      </w:r>
      <w:proofErr w:type="gramEnd"/>
      <w:r w:rsidRPr="00E325AC">
        <w:rPr>
          <w:rStyle w:val="2Char1"/>
          <w:rFonts w:hint="eastAsia"/>
          <w:szCs w:val="28"/>
        </w:rPr>
        <w:t>×××条的规定计算。</w:t>
      </w:r>
      <w:r w:rsidRPr="00E325AC">
        <w:rPr>
          <w:rStyle w:val="2Char1"/>
          <w:rFonts w:hint="eastAsia"/>
          <w:szCs w:val="28"/>
        </w:rPr>
        <w:br/>
      </w:r>
      <w:r w:rsidRPr="00E325AC">
        <w:rPr>
          <w:rStyle w:val="2Char1"/>
          <w:rFonts w:hint="eastAsia"/>
          <w:szCs w:val="28"/>
        </w:rPr>
        <w:t xml:space="preserve">　　</w:t>
      </w:r>
      <w:r w:rsidRPr="00E325AC">
        <w:rPr>
          <w:rStyle w:val="2Char1"/>
          <w:rFonts w:hint="eastAsia"/>
          <w:b/>
          <w:szCs w:val="28"/>
        </w:rPr>
        <w:t>8</w:t>
      </w:r>
      <w:r w:rsidRPr="00E325AC">
        <w:rPr>
          <w:rStyle w:val="2Char1"/>
          <w:rFonts w:hint="eastAsia"/>
          <w:szCs w:val="28"/>
        </w:rPr>
        <w:t xml:space="preserve">　在面板自重作用下，预置螺母连接的剪力设计值可按本</w:t>
      </w:r>
      <w:proofErr w:type="gramStart"/>
      <w:r w:rsidRPr="00E325AC">
        <w:rPr>
          <w:rStyle w:val="2Char1"/>
          <w:rFonts w:hint="eastAsia"/>
          <w:szCs w:val="28"/>
        </w:rPr>
        <w:t>规</w:t>
      </w:r>
      <w:r w:rsidR="00764566" w:rsidRPr="00E325AC">
        <w:rPr>
          <w:rFonts w:hint="eastAsia"/>
          <w:szCs w:val="28"/>
        </w:rPr>
        <w:t>程</w:t>
      </w:r>
      <w:r w:rsidRPr="00E325AC">
        <w:rPr>
          <w:rStyle w:val="2Char1"/>
          <w:rFonts w:hint="eastAsia"/>
          <w:szCs w:val="28"/>
        </w:rPr>
        <w:t>第</w:t>
      </w:r>
      <w:proofErr w:type="gramEnd"/>
      <w:r w:rsidRPr="00E325AC">
        <w:rPr>
          <w:rStyle w:val="2Char1"/>
          <w:rFonts w:hint="eastAsia"/>
          <w:szCs w:val="28"/>
        </w:rPr>
        <w:t>×××条的规定计算。</w:t>
      </w:r>
      <w:r w:rsidRPr="00E325AC">
        <w:rPr>
          <w:rStyle w:val="2Char1"/>
          <w:rFonts w:hint="eastAsia"/>
          <w:szCs w:val="28"/>
        </w:rPr>
        <w:br/>
      </w:r>
      <w:r w:rsidRPr="00E325AC">
        <w:rPr>
          <w:rStyle w:val="2Char1"/>
          <w:rFonts w:hint="eastAsia"/>
          <w:szCs w:val="28"/>
        </w:rPr>
        <w:t xml:space="preserve">　　</w:t>
      </w:r>
      <w:r w:rsidRPr="00E325AC">
        <w:rPr>
          <w:rStyle w:val="2Char1"/>
          <w:rFonts w:hint="eastAsia"/>
          <w:b/>
          <w:szCs w:val="28"/>
        </w:rPr>
        <w:t>9</w:t>
      </w:r>
      <w:r w:rsidRPr="00E325AC">
        <w:rPr>
          <w:rStyle w:val="2Char1"/>
          <w:rFonts w:hint="eastAsia"/>
          <w:szCs w:val="28"/>
        </w:rPr>
        <w:t xml:space="preserve">　预置螺母连接的受拉承载力</w:t>
      </w:r>
      <w:proofErr w:type="gramStart"/>
      <w:r w:rsidRPr="00E325AC">
        <w:rPr>
          <w:rStyle w:val="2Char1"/>
          <w:rFonts w:hint="eastAsia"/>
          <w:szCs w:val="28"/>
        </w:rPr>
        <w:t>和受剪承载力</w:t>
      </w:r>
      <w:proofErr w:type="gramEnd"/>
      <w:r w:rsidRPr="00E325AC">
        <w:rPr>
          <w:rStyle w:val="2Char1"/>
          <w:rFonts w:hint="eastAsia"/>
          <w:szCs w:val="28"/>
        </w:rPr>
        <w:t>应经试验确定，并符合下列规定：</w:t>
      </w:r>
    </w:p>
    <w:p w:rsidR="001D3149" w:rsidRPr="00E325AC" w:rsidRDefault="001D3149" w:rsidP="001C2776">
      <w:pPr>
        <w:pStyle w:val="32"/>
        <w:ind w:left="1262" w:hanging="422"/>
        <w:rPr>
          <w:sz w:val="28"/>
          <w:szCs w:val="28"/>
        </w:rPr>
      </w:pPr>
      <w:r w:rsidRPr="00E325AC">
        <w:rPr>
          <w:rFonts w:hint="eastAsia"/>
          <w:b/>
          <w:sz w:val="28"/>
          <w:szCs w:val="28"/>
        </w:rPr>
        <w:t>1</w:t>
      </w:r>
      <w:r w:rsidRPr="00E325AC">
        <w:rPr>
          <w:rFonts w:hint="eastAsia"/>
          <w:b/>
          <w:sz w:val="28"/>
          <w:szCs w:val="28"/>
        </w:rPr>
        <w:t>）</w:t>
      </w:r>
      <w:r w:rsidRPr="00E325AC">
        <w:rPr>
          <w:rFonts w:hint="eastAsia"/>
          <w:sz w:val="28"/>
          <w:szCs w:val="28"/>
        </w:rPr>
        <w:t>预制螺母连接的受拉承载力应符合下式规定：</w:t>
      </w:r>
    </w:p>
    <w:p w:rsidR="001D3149" w:rsidRPr="00E325AC" w:rsidRDefault="001D3149" w:rsidP="00614311">
      <w:pPr>
        <w:pStyle w:val="32"/>
        <w:ind w:leftChars="500" w:left="1400" w:firstLineChars="1150" w:firstLine="3233"/>
        <w:rPr>
          <w:sz w:val="28"/>
          <w:szCs w:val="28"/>
        </w:rPr>
      </w:pPr>
      <w:r w:rsidRPr="00E325AC">
        <w:rPr>
          <w:rFonts w:ascii="宋体" w:hAnsi="宋体" w:cs="宋体" w:hint="eastAsia"/>
          <w:b/>
          <w:bCs/>
          <w:position w:val="-30"/>
          <w:sz w:val="28"/>
          <w:szCs w:val="28"/>
        </w:rPr>
        <w:object w:dxaOrig="860" w:dyaOrig="680">
          <v:shape id="_x0000_i1177" type="#_x0000_t75" style="width:43.5pt;height:36pt" o:ole="">
            <v:imagedata r:id="rId391" o:title=""/>
          </v:shape>
          <o:OLEObject Type="Embed" ProgID="Equation.3" ShapeID="_x0000_i1177" DrawAspect="Content" ObjectID="_1630338553" r:id="rId392"/>
        </w:object>
      </w:r>
      <w:r w:rsidR="0044096A" w:rsidRPr="00E325AC">
        <w:rPr>
          <w:rFonts w:ascii="宋体" w:hAnsi="宋体" w:cs="宋体" w:hint="eastAsia"/>
          <w:b/>
          <w:bCs/>
          <w:position w:val="-30"/>
          <w:sz w:val="28"/>
          <w:szCs w:val="28"/>
        </w:rPr>
        <w:t xml:space="preserve">                  </w:t>
      </w:r>
      <w:r w:rsidRPr="00E325AC">
        <w:rPr>
          <w:rFonts w:hint="eastAsia"/>
          <w:sz w:val="28"/>
          <w:szCs w:val="28"/>
        </w:rPr>
        <w:t>（</w:t>
      </w:r>
      <w:r w:rsidR="00550F86" w:rsidRPr="00E325AC">
        <w:rPr>
          <w:rFonts w:hint="eastAsia"/>
          <w:b/>
          <w:bCs/>
          <w:sz w:val="28"/>
          <w:szCs w:val="28"/>
        </w:rPr>
        <w:t>7.7</w:t>
      </w:r>
      <w:r w:rsidR="00764566" w:rsidRPr="00E325AC">
        <w:rPr>
          <w:rFonts w:hint="eastAsia"/>
          <w:b/>
          <w:bCs/>
          <w:sz w:val="28"/>
          <w:szCs w:val="28"/>
        </w:rPr>
        <w:t>.</w:t>
      </w:r>
      <w:r w:rsidR="00CC58C6" w:rsidRPr="00E325AC">
        <w:rPr>
          <w:rFonts w:hint="eastAsia"/>
          <w:b/>
          <w:bCs/>
          <w:sz w:val="28"/>
          <w:szCs w:val="28"/>
        </w:rPr>
        <w:t>5</w:t>
      </w:r>
      <w:r w:rsidRPr="00E325AC">
        <w:rPr>
          <w:rFonts w:hint="eastAsia"/>
          <w:sz w:val="28"/>
          <w:szCs w:val="28"/>
        </w:rPr>
        <w:t>-</w:t>
      </w:r>
      <w:r w:rsidR="00550F86" w:rsidRPr="00E325AC">
        <w:rPr>
          <w:sz w:val="28"/>
          <w:szCs w:val="28"/>
        </w:rPr>
        <w:t>4</w:t>
      </w:r>
      <w:r w:rsidRPr="00E325AC">
        <w:rPr>
          <w:rFonts w:hint="eastAsia"/>
          <w:sz w:val="28"/>
          <w:szCs w:val="28"/>
        </w:rPr>
        <w:t>）</w:t>
      </w:r>
    </w:p>
    <w:p w:rsidR="001D3149" w:rsidRPr="00E325AC" w:rsidRDefault="001D3149" w:rsidP="001C2776">
      <w:pPr>
        <w:pStyle w:val="32"/>
        <w:ind w:left="1262" w:hanging="422"/>
        <w:rPr>
          <w:sz w:val="28"/>
          <w:szCs w:val="28"/>
        </w:rPr>
      </w:pPr>
      <w:r w:rsidRPr="00E325AC">
        <w:rPr>
          <w:rFonts w:hint="eastAsia"/>
          <w:b/>
          <w:sz w:val="28"/>
          <w:szCs w:val="28"/>
        </w:rPr>
        <w:t>2</w:t>
      </w:r>
      <w:r w:rsidRPr="00E325AC">
        <w:rPr>
          <w:rFonts w:hint="eastAsia"/>
          <w:b/>
          <w:sz w:val="28"/>
          <w:szCs w:val="28"/>
        </w:rPr>
        <w:t>）</w:t>
      </w:r>
      <w:r w:rsidRPr="00E325AC">
        <w:rPr>
          <w:rFonts w:hint="eastAsia"/>
          <w:sz w:val="28"/>
          <w:szCs w:val="28"/>
        </w:rPr>
        <w:t>预制螺母连接</w:t>
      </w:r>
      <w:proofErr w:type="gramStart"/>
      <w:r w:rsidRPr="00E325AC">
        <w:rPr>
          <w:rFonts w:hint="eastAsia"/>
          <w:sz w:val="28"/>
          <w:szCs w:val="28"/>
        </w:rPr>
        <w:t>的受剪承载力</w:t>
      </w:r>
      <w:proofErr w:type="gramEnd"/>
      <w:r w:rsidRPr="00E325AC">
        <w:rPr>
          <w:rFonts w:hint="eastAsia"/>
          <w:sz w:val="28"/>
          <w:szCs w:val="28"/>
        </w:rPr>
        <w:t>应符合下式规定：</w:t>
      </w:r>
    </w:p>
    <w:p w:rsidR="001D3149" w:rsidRPr="00E325AC" w:rsidRDefault="001D3149" w:rsidP="0044096A">
      <w:pPr>
        <w:pStyle w:val="32"/>
        <w:ind w:leftChars="450" w:left="1260" w:firstLineChars="1140" w:firstLine="3204"/>
        <w:jc w:val="left"/>
        <w:rPr>
          <w:sz w:val="28"/>
          <w:szCs w:val="28"/>
        </w:rPr>
      </w:pPr>
      <w:r w:rsidRPr="00E325AC">
        <w:rPr>
          <w:rFonts w:ascii="宋体" w:hAnsi="宋体" w:cs="宋体" w:hint="eastAsia"/>
          <w:b/>
          <w:bCs/>
          <w:position w:val="-30"/>
          <w:sz w:val="28"/>
          <w:szCs w:val="28"/>
        </w:rPr>
        <w:object w:dxaOrig="1101" w:dyaOrig="680">
          <v:shape id="_x0000_i1178" type="#_x0000_t75" style="width:56.95pt;height:36pt" o:ole="">
            <v:imagedata r:id="rId393" o:title=""/>
          </v:shape>
          <o:OLEObject Type="Embed" ProgID="Equation.3" ShapeID="_x0000_i1178" DrawAspect="Content" ObjectID="_1630338554" r:id="rId394"/>
        </w:object>
      </w:r>
      <w:r w:rsidR="0044096A" w:rsidRPr="00E325AC">
        <w:rPr>
          <w:rFonts w:ascii="宋体" w:hAnsi="宋体" w:cs="宋体" w:hint="eastAsia"/>
          <w:b/>
          <w:bCs/>
          <w:position w:val="-30"/>
          <w:sz w:val="28"/>
          <w:szCs w:val="28"/>
        </w:rPr>
        <w:t xml:space="preserve">                 </w:t>
      </w:r>
      <w:r w:rsidRPr="00E325AC">
        <w:rPr>
          <w:rFonts w:hint="eastAsia"/>
          <w:sz w:val="28"/>
          <w:szCs w:val="28"/>
        </w:rPr>
        <w:t>（</w:t>
      </w:r>
      <w:r w:rsidR="00550F86" w:rsidRPr="00E325AC">
        <w:rPr>
          <w:rFonts w:hint="eastAsia"/>
          <w:b/>
          <w:bCs/>
          <w:sz w:val="28"/>
          <w:szCs w:val="28"/>
        </w:rPr>
        <w:t>7.7</w:t>
      </w:r>
      <w:r w:rsidR="00764566" w:rsidRPr="00E325AC">
        <w:rPr>
          <w:rFonts w:hint="eastAsia"/>
          <w:b/>
          <w:bCs/>
          <w:sz w:val="28"/>
          <w:szCs w:val="28"/>
        </w:rPr>
        <w:t>.</w:t>
      </w:r>
      <w:r w:rsidR="00CC58C6" w:rsidRPr="00E325AC">
        <w:rPr>
          <w:rFonts w:hint="eastAsia"/>
          <w:b/>
          <w:bCs/>
          <w:sz w:val="28"/>
          <w:szCs w:val="28"/>
        </w:rPr>
        <w:t>5</w:t>
      </w:r>
      <w:r w:rsidRPr="00E325AC">
        <w:rPr>
          <w:rFonts w:hint="eastAsia"/>
          <w:sz w:val="28"/>
          <w:szCs w:val="28"/>
        </w:rPr>
        <w:t>-</w:t>
      </w:r>
      <w:r w:rsidR="00550F86" w:rsidRPr="00E325AC">
        <w:rPr>
          <w:sz w:val="28"/>
          <w:szCs w:val="28"/>
        </w:rPr>
        <w:t>5</w:t>
      </w:r>
      <w:r w:rsidRPr="00E325AC">
        <w:rPr>
          <w:rFonts w:hint="eastAsia"/>
          <w:sz w:val="28"/>
          <w:szCs w:val="28"/>
        </w:rPr>
        <w:t>）</w:t>
      </w:r>
    </w:p>
    <w:p w:rsidR="001C2776" w:rsidRPr="00E325AC" w:rsidRDefault="001D3149" w:rsidP="001C2776">
      <w:pPr>
        <w:pStyle w:val="32"/>
        <w:ind w:left="1680" w:hangingChars="300" w:hanging="840"/>
        <w:rPr>
          <w:sz w:val="28"/>
          <w:szCs w:val="28"/>
        </w:rPr>
      </w:pPr>
      <w:r w:rsidRPr="00E325AC">
        <w:rPr>
          <w:rFonts w:hint="eastAsia"/>
          <w:sz w:val="28"/>
          <w:szCs w:val="28"/>
        </w:rPr>
        <w:t>式中：</w:t>
      </w:r>
      <w:r w:rsidRPr="00E325AC">
        <w:rPr>
          <w:rFonts w:hint="eastAsia"/>
          <w:sz w:val="28"/>
          <w:szCs w:val="28"/>
        </w:rPr>
        <w:t>N</w:t>
      </w:r>
      <w:r w:rsidR="00664D34" w:rsidRPr="00E325AC">
        <w:rPr>
          <w:rFonts w:eastAsia="黑体"/>
          <w:szCs w:val="28"/>
        </w:rPr>
        <w:t>——</w:t>
      </w:r>
      <w:r w:rsidRPr="00E325AC">
        <w:rPr>
          <w:rFonts w:hint="eastAsia"/>
          <w:sz w:val="28"/>
          <w:szCs w:val="28"/>
        </w:rPr>
        <w:t>按本</w:t>
      </w:r>
      <w:proofErr w:type="gramStart"/>
      <w:r w:rsidRPr="00E325AC">
        <w:rPr>
          <w:rFonts w:hint="eastAsia"/>
          <w:sz w:val="28"/>
          <w:szCs w:val="28"/>
        </w:rPr>
        <w:t>规</w:t>
      </w:r>
      <w:r w:rsidR="00764566" w:rsidRPr="00E325AC">
        <w:rPr>
          <w:rFonts w:hint="eastAsia"/>
          <w:sz w:val="28"/>
          <w:szCs w:val="28"/>
        </w:rPr>
        <w:t>程</w:t>
      </w:r>
      <w:r w:rsidRPr="00E325AC">
        <w:rPr>
          <w:rFonts w:hint="eastAsia"/>
          <w:sz w:val="28"/>
          <w:szCs w:val="28"/>
        </w:rPr>
        <w:t>第</w:t>
      </w:r>
      <w:proofErr w:type="gramEnd"/>
      <w:r w:rsidRPr="00E325AC">
        <w:rPr>
          <w:rFonts w:hint="eastAsia"/>
          <w:sz w:val="28"/>
          <w:szCs w:val="28"/>
        </w:rPr>
        <w:t>×××条规定计算，并按本</w:t>
      </w:r>
      <w:proofErr w:type="gramStart"/>
      <w:r w:rsidRPr="00E325AC">
        <w:rPr>
          <w:rFonts w:hint="eastAsia"/>
          <w:sz w:val="28"/>
          <w:szCs w:val="28"/>
        </w:rPr>
        <w:t>规</w:t>
      </w:r>
      <w:r w:rsidR="00764566" w:rsidRPr="00E325AC">
        <w:rPr>
          <w:rFonts w:hint="eastAsia"/>
          <w:sz w:val="28"/>
          <w:szCs w:val="28"/>
        </w:rPr>
        <w:t>程</w:t>
      </w:r>
      <w:r w:rsidRPr="00E325AC">
        <w:rPr>
          <w:rFonts w:hint="eastAsia"/>
          <w:sz w:val="28"/>
          <w:szCs w:val="28"/>
        </w:rPr>
        <w:t>第</w:t>
      </w:r>
      <w:proofErr w:type="gramEnd"/>
      <w:r w:rsidRPr="00E325AC">
        <w:rPr>
          <w:rFonts w:hint="eastAsia"/>
          <w:sz w:val="28"/>
          <w:szCs w:val="28"/>
        </w:rPr>
        <w:t>×××条规定进行组合的预置螺母连接的拉力设计值（</w:t>
      </w:r>
      <w:r w:rsidRPr="00E325AC">
        <w:rPr>
          <w:rFonts w:hint="eastAsia"/>
          <w:sz w:val="28"/>
          <w:szCs w:val="28"/>
        </w:rPr>
        <w:t>N</w:t>
      </w:r>
      <w:r w:rsidRPr="00E325AC">
        <w:rPr>
          <w:rFonts w:hint="eastAsia"/>
          <w:sz w:val="28"/>
          <w:szCs w:val="28"/>
        </w:rPr>
        <w:t>）；</w:t>
      </w:r>
    </w:p>
    <w:p w:rsidR="001C2776" w:rsidRPr="00E325AC" w:rsidRDefault="001D3149" w:rsidP="001C2776">
      <w:pPr>
        <w:pStyle w:val="32"/>
        <w:ind w:left="1680" w:hangingChars="300" w:hanging="840"/>
        <w:rPr>
          <w:sz w:val="28"/>
          <w:szCs w:val="28"/>
        </w:rPr>
      </w:pPr>
      <w:r w:rsidRPr="00E325AC">
        <w:rPr>
          <w:rFonts w:hint="eastAsia"/>
          <w:sz w:val="28"/>
          <w:szCs w:val="28"/>
        </w:rPr>
        <w:t> </w:t>
      </w:r>
      <w:r w:rsidR="001C2776" w:rsidRPr="00E325AC">
        <w:rPr>
          <w:rFonts w:hint="eastAsia"/>
          <w:sz w:val="28"/>
          <w:szCs w:val="28"/>
        </w:rPr>
        <w:t xml:space="preserve"> </w:t>
      </w:r>
      <w:r w:rsidRPr="00E325AC">
        <w:rPr>
          <w:rFonts w:hint="eastAsia"/>
          <w:sz w:val="28"/>
          <w:szCs w:val="28"/>
        </w:rPr>
        <w:t> V</w:t>
      </w:r>
      <w:r w:rsidR="00664D34" w:rsidRPr="00E325AC">
        <w:rPr>
          <w:rFonts w:eastAsia="黑体"/>
          <w:szCs w:val="28"/>
        </w:rPr>
        <w:t>——</w:t>
      </w:r>
      <w:r w:rsidRPr="00E325AC">
        <w:rPr>
          <w:rFonts w:hint="eastAsia"/>
          <w:sz w:val="28"/>
          <w:szCs w:val="28"/>
        </w:rPr>
        <w:t>按本</w:t>
      </w:r>
      <w:proofErr w:type="gramStart"/>
      <w:r w:rsidRPr="00E325AC">
        <w:rPr>
          <w:rFonts w:hint="eastAsia"/>
          <w:sz w:val="28"/>
          <w:szCs w:val="28"/>
        </w:rPr>
        <w:t>规</w:t>
      </w:r>
      <w:r w:rsidR="00764566" w:rsidRPr="00E325AC">
        <w:rPr>
          <w:rFonts w:hint="eastAsia"/>
          <w:sz w:val="28"/>
          <w:szCs w:val="28"/>
        </w:rPr>
        <w:t>程</w:t>
      </w:r>
      <w:r w:rsidRPr="00E325AC">
        <w:rPr>
          <w:rFonts w:hint="eastAsia"/>
          <w:sz w:val="28"/>
          <w:szCs w:val="28"/>
        </w:rPr>
        <w:t>第</w:t>
      </w:r>
      <w:proofErr w:type="gramEnd"/>
      <w:r w:rsidR="004F1307" w:rsidRPr="00E325AC">
        <w:rPr>
          <w:rFonts w:hint="eastAsia"/>
          <w:sz w:val="28"/>
          <w:szCs w:val="28"/>
        </w:rPr>
        <w:t>×××</w:t>
      </w:r>
      <w:r w:rsidRPr="00E325AC">
        <w:rPr>
          <w:rFonts w:hint="eastAsia"/>
          <w:sz w:val="28"/>
          <w:szCs w:val="28"/>
        </w:rPr>
        <w:t>条规定计算得到的预置螺母连接的剪力设计值（</w:t>
      </w:r>
      <w:r w:rsidRPr="00E325AC">
        <w:rPr>
          <w:rFonts w:hint="eastAsia"/>
          <w:sz w:val="28"/>
          <w:szCs w:val="28"/>
        </w:rPr>
        <w:t>N</w:t>
      </w:r>
      <w:r w:rsidRPr="00E325AC">
        <w:rPr>
          <w:rFonts w:hint="eastAsia"/>
          <w:sz w:val="28"/>
          <w:szCs w:val="28"/>
        </w:rPr>
        <w:t>）；</w:t>
      </w:r>
    </w:p>
    <w:p w:rsidR="001C2776" w:rsidRPr="00E325AC" w:rsidRDefault="001D3149" w:rsidP="001C2776">
      <w:pPr>
        <w:pStyle w:val="32"/>
        <w:ind w:left="1680" w:hangingChars="300" w:hanging="840"/>
        <w:rPr>
          <w:sz w:val="28"/>
          <w:szCs w:val="28"/>
        </w:rPr>
      </w:pPr>
      <w:r w:rsidRPr="00E325AC">
        <w:rPr>
          <w:rFonts w:hint="eastAsia"/>
          <w:sz w:val="28"/>
          <w:szCs w:val="28"/>
        </w:rPr>
        <w:t>     P</w:t>
      </w:r>
      <w:r w:rsidR="00664D34" w:rsidRPr="00E325AC">
        <w:rPr>
          <w:rFonts w:eastAsia="黑体"/>
          <w:szCs w:val="28"/>
        </w:rPr>
        <w:t>——</w:t>
      </w:r>
      <w:r w:rsidRPr="00E325AC">
        <w:rPr>
          <w:rFonts w:hint="eastAsia"/>
          <w:sz w:val="28"/>
          <w:szCs w:val="28"/>
        </w:rPr>
        <w:t>实测所得预置螺母连接受拉破坏力最小值（</w:t>
      </w:r>
      <w:r w:rsidRPr="00E325AC">
        <w:rPr>
          <w:rFonts w:hint="eastAsia"/>
          <w:sz w:val="28"/>
          <w:szCs w:val="28"/>
        </w:rPr>
        <w:t>N</w:t>
      </w:r>
      <w:r w:rsidRPr="00E325AC">
        <w:rPr>
          <w:rFonts w:hint="eastAsia"/>
          <w:sz w:val="28"/>
          <w:szCs w:val="28"/>
        </w:rPr>
        <w:t>）；</w:t>
      </w:r>
    </w:p>
    <w:p w:rsidR="001D3149" w:rsidRPr="00E325AC" w:rsidRDefault="001D3149" w:rsidP="001C2776">
      <w:pPr>
        <w:pStyle w:val="32"/>
        <w:ind w:leftChars="350" w:left="1680" w:hangingChars="250" w:hanging="700"/>
      </w:pPr>
      <w:r w:rsidRPr="00E325AC">
        <w:rPr>
          <w:rFonts w:hint="eastAsia"/>
          <w:sz w:val="28"/>
          <w:szCs w:val="28"/>
        </w:rPr>
        <w:t>  g</w:t>
      </w:r>
      <w:r w:rsidRPr="00E325AC">
        <w:rPr>
          <w:rFonts w:hint="eastAsia"/>
          <w:sz w:val="28"/>
          <w:szCs w:val="28"/>
          <w:vertAlign w:val="subscript"/>
        </w:rPr>
        <w:t>R</w:t>
      </w:r>
      <w:r w:rsidR="00664D34" w:rsidRPr="00E325AC">
        <w:rPr>
          <w:rFonts w:eastAsia="黑体"/>
          <w:szCs w:val="28"/>
        </w:rPr>
        <w:t>——</w:t>
      </w:r>
      <w:r w:rsidRPr="00E325AC">
        <w:rPr>
          <w:rFonts w:hint="eastAsia"/>
          <w:sz w:val="28"/>
          <w:szCs w:val="28"/>
        </w:rPr>
        <w:t>预置螺母连接承载力分项系数，可取</w:t>
      </w:r>
      <w:r w:rsidRPr="00E325AC">
        <w:rPr>
          <w:rFonts w:hint="eastAsia"/>
          <w:sz w:val="28"/>
          <w:szCs w:val="28"/>
        </w:rPr>
        <w:t>2.15</w:t>
      </w:r>
      <w:r w:rsidRPr="00E325AC">
        <w:rPr>
          <w:rFonts w:hint="eastAsia"/>
          <w:sz w:val="28"/>
          <w:szCs w:val="28"/>
        </w:rPr>
        <w:t>。</w:t>
      </w:r>
    </w:p>
    <w:p w:rsidR="001D3149" w:rsidRPr="00E325AC" w:rsidRDefault="00CC58C6" w:rsidP="007539B2">
      <w:pPr>
        <w:pStyle w:val="2"/>
        <w:numPr>
          <w:ilvl w:val="0"/>
          <w:numId w:val="0"/>
        </w:numPr>
        <w:ind w:left="576"/>
        <w:rPr>
          <w:rFonts w:ascii="黑体" w:hAnsi="黑体"/>
          <w:b w:val="0"/>
          <w:sz w:val="30"/>
          <w:szCs w:val="30"/>
        </w:rPr>
      </w:pPr>
      <w:bookmarkStart w:id="145" w:name="_Toc17472952"/>
      <w:bookmarkStart w:id="146" w:name="_Toc17474053"/>
      <w:r w:rsidRPr="00E325AC">
        <w:rPr>
          <w:rFonts w:ascii="黑体" w:hAnsi="黑体" w:hint="eastAsia"/>
          <w:b w:val="0"/>
          <w:sz w:val="30"/>
          <w:szCs w:val="30"/>
        </w:rPr>
        <w:t>7</w:t>
      </w:r>
      <w:r w:rsidR="007B4D98" w:rsidRPr="00E325AC">
        <w:rPr>
          <w:rFonts w:ascii="黑体" w:hAnsi="黑体" w:hint="eastAsia"/>
          <w:b w:val="0"/>
          <w:sz w:val="30"/>
          <w:szCs w:val="30"/>
        </w:rPr>
        <w:t>.</w:t>
      </w:r>
      <w:r w:rsidR="00550F86" w:rsidRPr="00E325AC">
        <w:rPr>
          <w:rFonts w:ascii="黑体" w:hAnsi="黑体"/>
          <w:b w:val="0"/>
          <w:sz w:val="30"/>
          <w:szCs w:val="30"/>
        </w:rPr>
        <w:t>8</w:t>
      </w:r>
      <w:r w:rsidR="001C2776" w:rsidRPr="00E325AC">
        <w:rPr>
          <w:rFonts w:ascii="黑体" w:hAnsi="黑体" w:hint="eastAsia"/>
          <w:b w:val="0"/>
          <w:sz w:val="30"/>
          <w:szCs w:val="30"/>
        </w:rPr>
        <w:t xml:space="preserve">  </w:t>
      </w:r>
      <w:r w:rsidR="001D3149" w:rsidRPr="00E325AC">
        <w:rPr>
          <w:rFonts w:ascii="黑体" w:hAnsi="黑体" w:hint="eastAsia"/>
          <w:b w:val="0"/>
          <w:sz w:val="30"/>
          <w:szCs w:val="30"/>
        </w:rPr>
        <w:t>其他人造板</w:t>
      </w:r>
      <w:bookmarkEnd w:id="145"/>
      <w:bookmarkEnd w:id="146"/>
    </w:p>
    <w:p w:rsidR="001D3149" w:rsidRPr="00E325AC" w:rsidRDefault="00550F86" w:rsidP="007B4D98">
      <w:pPr>
        <w:spacing w:before="156" w:after="156"/>
        <w:rPr>
          <w:szCs w:val="28"/>
        </w:rPr>
      </w:pPr>
      <w:r w:rsidRPr="00E325AC">
        <w:rPr>
          <w:rFonts w:hint="eastAsia"/>
          <w:b/>
          <w:bCs/>
          <w:szCs w:val="28"/>
        </w:rPr>
        <w:t>7.8</w:t>
      </w:r>
      <w:r w:rsidR="001D3149" w:rsidRPr="00E325AC">
        <w:rPr>
          <w:rFonts w:hint="eastAsia"/>
          <w:b/>
          <w:bCs/>
          <w:szCs w:val="28"/>
        </w:rPr>
        <w:t>.1</w:t>
      </w:r>
      <w:r w:rsidR="001D3149" w:rsidRPr="00E325AC">
        <w:rPr>
          <w:rFonts w:hint="eastAsia"/>
          <w:szCs w:val="28"/>
        </w:rPr>
        <w:t>其他人造板</w:t>
      </w:r>
      <w:r w:rsidR="00177957" w:rsidRPr="00E325AC">
        <w:rPr>
          <w:rFonts w:hint="eastAsia"/>
          <w:szCs w:val="28"/>
        </w:rPr>
        <w:t>包括</w:t>
      </w:r>
      <w:r w:rsidR="001D3149" w:rsidRPr="00E325AC">
        <w:rPr>
          <w:rFonts w:hint="eastAsia"/>
          <w:szCs w:val="28"/>
        </w:rPr>
        <w:t>幕墙用瓷板、实心陶板、微晶玻璃板、（非穿透支承）纤维水泥板等材料；</w:t>
      </w:r>
    </w:p>
    <w:p w:rsidR="001D3149" w:rsidRPr="00E325AC" w:rsidRDefault="00550F86" w:rsidP="007B4D98">
      <w:pPr>
        <w:pStyle w:val="24"/>
        <w:ind w:firstLineChars="0" w:firstLine="0"/>
        <w:rPr>
          <w:sz w:val="28"/>
          <w:szCs w:val="28"/>
        </w:rPr>
      </w:pPr>
      <w:r w:rsidRPr="00E325AC">
        <w:rPr>
          <w:rFonts w:hint="eastAsia"/>
          <w:b/>
          <w:bCs/>
          <w:sz w:val="28"/>
          <w:szCs w:val="28"/>
        </w:rPr>
        <w:t>7.8</w:t>
      </w:r>
      <w:r w:rsidR="007B4D98" w:rsidRPr="00E325AC">
        <w:rPr>
          <w:rFonts w:hint="eastAsia"/>
          <w:b/>
          <w:bCs/>
          <w:sz w:val="28"/>
          <w:szCs w:val="28"/>
        </w:rPr>
        <w:t>.</w:t>
      </w:r>
      <w:r w:rsidR="001D3149" w:rsidRPr="00E325AC">
        <w:rPr>
          <w:rFonts w:hint="eastAsia"/>
          <w:b/>
          <w:sz w:val="28"/>
          <w:szCs w:val="28"/>
        </w:rPr>
        <w:t>2</w:t>
      </w:r>
      <w:r w:rsidR="001D3149" w:rsidRPr="00E325AC">
        <w:rPr>
          <w:rFonts w:hint="eastAsia"/>
          <w:sz w:val="28"/>
          <w:szCs w:val="28"/>
        </w:rPr>
        <w:t xml:space="preserve">　面板外倾或水平悬挂时，各相应连接部位应予加强，应有防碎裂坠落措施；</w:t>
      </w:r>
    </w:p>
    <w:p w:rsidR="001D3149" w:rsidRPr="00E325AC" w:rsidRDefault="00550F86" w:rsidP="007B4D98">
      <w:pPr>
        <w:pStyle w:val="24"/>
        <w:ind w:firstLineChars="0" w:firstLine="0"/>
        <w:rPr>
          <w:sz w:val="28"/>
          <w:szCs w:val="28"/>
        </w:rPr>
      </w:pPr>
      <w:r w:rsidRPr="00E325AC">
        <w:rPr>
          <w:rFonts w:hint="eastAsia"/>
          <w:b/>
          <w:bCs/>
          <w:sz w:val="28"/>
          <w:szCs w:val="28"/>
        </w:rPr>
        <w:t>7.8</w:t>
      </w:r>
      <w:r w:rsidR="007B4D98" w:rsidRPr="00E325AC">
        <w:rPr>
          <w:rFonts w:hint="eastAsia"/>
          <w:b/>
          <w:bCs/>
          <w:sz w:val="28"/>
          <w:szCs w:val="28"/>
        </w:rPr>
        <w:t>.</w:t>
      </w:r>
      <w:r w:rsidR="001D3149" w:rsidRPr="00E325AC">
        <w:rPr>
          <w:rFonts w:hint="eastAsia"/>
          <w:b/>
          <w:sz w:val="28"/>
          <w:szCs w:val="28"/>
        </w:rPr>
        <w:t>3</w:t>
      </w:r>
      <w:r w:rsidR="001D3149" w:rsidRPr="00E325AC">
        <w:rPr>
          <w:rFonts w:hint="eastAsia"/>
          <w:sz w:val="28"/>
          <w:szCs w:val="28"/>
        </w:rPr>
        <w:t xml:space="preserve">　其他人造板材幕墙板缝可采用封闭式或开放式板缝；</w:t>
      </w:r>
    </w:p>
    <w:p w:rsidR="001D3149" w:rsidRPr="00E325AC" w:rsidRDefault="00550F86" w:rsidP="007B4D98">
      <w:pPr>
        <w:pStyle w:val="24"/>
        <w:ind w:firstLineChars="0" w:firstLine="0"/>
        <w:rPr>
          <w:sz w:val="28"/>
          <w:szCs w:val="28"/>
        </w:rPr>
      </w:pPr>
      <w:r w:rsidRPr="00E325AC">
        <w:rPr>
          <w:rFonts w:hint="eastAsia"/>
          <w:b/>
          <w:bCs/>
          <w:sz w:val="28"/>
          <w:szCs w:val="28"/>
        </w:rPr>
        <w:t>7.8</w:t>
      </w:r>
      <w:r w:rsidR="007B4D98" w:rsidRPr="00E325AC">
        <w:rPr>
          <w:rFonts w:hint="eastAsia"/>
          <w:b/>
          <w:bCs/>
          <w:sz w:val="28"/>
          <w:szCs w:val="28"/>
        </w:rPr>
        <w:t>.</w:t>
      </w:r>
      <w:r w:rsidR="001D3149" w:rsidRPr="00E325AC">
        <w:rPr>
          <w:rFonts w:hint="eastAsia"/>
          <w:b/>
          <w:sz w:val="28"/>
          <w:szCs w:val="28"/>
        </w:rPr>
        <w:t>4</w:t>
      </w:r>
      <w:r w:rsidR="001D3149" w:rsidRPr="00E325AC">
        <w:rPr>
          <w:rFonts w:hint="eastAsia"/>
          <w:sz w:val="28"/>
          <w:szCs w:val="28"/>
        </w:rPr>
        <w:t xml:space="preserve">　其他人造板材宜</w:t>
      </w:r>
      <w:proofErr w:type="gramStart"/>
      <w:r w:rsidR="001D3149" w:rsidRPr="00E325AC">
        <w:rPr>
          <w:rFonts w:hint="eastAsia"/>
          <w:sz w:val="28"/>
          <w:szCs w:val="28"/>
        </w:rPr>
        <w:t>采用短挂件</w:t>
      </w:r>
      <w:proofErr w:type="gramEnd"/>
      <w:r w:rsidR="001D3149" w:rsidRPr="00E325AC">
        <w:rPr>
          <w:rFonts w:hint="eastAsia"/>
          <w:sz w:val="28"/>
          <w:szCs w:val="28"/>
        </w:rPr>
        <w:t>连接、通长挂件连接和背</w:t>
      </w:r>
      <w:proofErr w:type="gramStart"/>
      <w:r w:rsidR="001D3149" w:rsidRPr="00E325AC">
        <w:rPr>
          <w:rFonts w:hint="eastAsia"/>
          <w:sz w:val="28"/>
          <w:szCs w:val="28"/>
        </w:rPr>
        <w:t>栓</w:t>
      </w:r>
      <w:proofErr w:type="gramEnd"/>
      <w:r w:rsidR="001D3149" w:rsidRPr="00E325AC">
        <w:rPr>
          <w:rFonts w:hint="eastAsia"/>
          <w:sz w:val="28"/>
          <w:szCs w:val="28"/>
        </w:rPr>
        <w:t>连接；</w:t>
      </w:r>
    </w:p>
    <w:p w:rsidR="001D3149" w:rsidRPr="00E325AC" w:rsidRDefault="00550F86" w:rsidP="007B4D98">
      <w:pPr>
        <w:pStyle w:val="24"/>
        <w:ind w:firstLineChars="0" w:firstLine="0"/>
        <w:rPr>
          <w:sz w:val="28"/>
          <w:szCs w:val="28"/>
        </w:rPr>
      </w:pPr>
      <w:r w:rsidRPr="00E325AC">
        <w:rPr>
          <w:rFonts w:hint="eastAsia"/>
          <w:b/>
          <w:bCs/>
          <w:sz w:val="28"/>
          <w:szCs w:val="28"/>
        </w:rPr>
        <w:t>7.8</w:t>
      </w:r>
      <w:r w:rsidR="007B4D98" w:rsidRPr="00E325AC">
        <w:rPr>
          <w:rFonts w:hint="eastAsia"/>
          <w:b/>
          <w:bCs/>
          <w:sz w:val="28"/>
          <w:szCs w:val="28"/>
        </w:rPr>
        <w:t>.</w:t>
      </w:r>
      <w:r w:rsidR="001D3149" w:rsidRPr="00E325AC">
        <w:rPr>
          <w:rFonts w:hint="eastAsia"/>
          <w:b/>
          <w:sz w:val="28"/>
          <w:szCs w:val="28"/>
        </w:rPr>
        <w:t>5</w:t>
      </w:r>
      <w:r w:rsidR="001D3149" w:rsidRPr="00E325AC">
        <w:rPr>
          <w:rFonts w:hint="eastAsia"/>
          <w:sz w:val="28"/>
          <w:szCs w:val="28"/>
        </w:rPr>
        <w:t xml:space="preserve">　面板挂件与支承构件之间应采用不锈钢螺栓或</w:t>
      </w:r>
      <w:proofErr w:type="gramStart"/>
      <w:r w:rsidR="001D3149" w:rsidRPr="00E325AC">
        <w:rPr>
          <w:rFonts w:hint="eastAsia"/>
          <w:sz w:val="28"/>
          <w:szCs w:val="28"/>
        </w:rPr>
        <w:t>不锈钢自钻自攻螺钉</w:t>
      </w:r>
      <w:proofErr w:type="gramEnd"/>
      <w:r w:rsidR="001D3149" w:rsidRPr="00E325AC">
        <w:rPr>
          <w:rFonts w:hint="eastAsia"/>
          <w:sz w:val="28"/>
          <w:szCs w:val="28"/>
        </w:rPr>
        <w:t>连接。螺栓的螺纹规格不应小于</w:t>
      </w:r>
      <w:r w:rsidR="001D3149" w:rsidRPr="00E325AC">
        <w:rPr>
          <w:rFonts w:hint="eastAsia"/>
          <w:sz w:val="28"/>
          <w:szCs w:val="28"/>
        </w:rPr>
        <w:t>M6</w:t>
      </w:r>
      <w:r w:rsidR="001D3149" w:rsidRPr="00E325AC">
        <w:rPr>
          <w:rFonts w:hint="eastAsia"/>
          <w:sz w:val="28"/>
          <w:szCs w:val="28"/>
        </w:rPr>
        <w:t>，</w:t>
      </w:r>
      <w:proofErr w:type="gramStart"/>
      <w:r w:rsidR="001D3149" w:rsidRPr="00E325AC">
        <w:rPr>
          <w:rFonts w:hint="eastAsia"/>
          <w:sz w:val="28"/>
          <w:szCs w:val="28"/>
        </w:rPr>
        <w:t>自钻自攻螺钉</w:t>
      </w:r>
      <w:proofErr w:type="gramEnd"/>
      <w:r w:rsidR="001D3149" w:rsidRPr="00E325AC">
        <w:rPr>
          <w:rFonts w:hint="eastAsia"/>
          <w:sz w:val="28"/>
          <w:szCs w:val="28"/>
        </w:rPr>
        <w:t>的螺纹规格不应小于</w:t>
      </w:r>
      <w:r w:rsidR="001D3149" w:rsidRPr="00E325AC">
        <w:rPr>
          <w:rFonts w:hint="eastAsia"/>
          <w:sz w:val="28"/>
          <w:szCs w:val="28"/>
        </w:rPr>
        <w:t>ST5.5</w:t>
      </w:r>
      <w:r w:rsidR="001D3149" w:rsidRPr="00E325AC">
        <w:rPr>
          <w:rFonts w:hint="eastAsia"/>
          <w:sz w:val="28"/>
          <w:szCs w:val="28"/>
        </w:rPr>
        <w:t>并采取防松脱和滑移措施。</w:t>
      </w:r>
      <w:r w:rsidR="001D3149" w:rsidRPr="00E325AC">
        <w:rPr>
          <w:rFonts w:hint="eastAsia"/>
          <w:sz w:val="28"/>
          <w:szCs w:val="28"/>
        </w:rPr>
        <w:br/>
      </w:r>
      <w:r w:rsidRPr="00E325AC">
        <w:rPr>
          <w:rFonts w:hint="eastAsia"/>
          <w:b/>
          <w:bCs/>
          <w:sz w:val="28"/>
          <w:szCs w:val="28"/>
        </w:rPr>
        <w:t>7.8</w:t>
      </w:r>
      <w:r w:rsidR="007B4D98" w:rsidRPr="00E325AC">
        <w:rPr>
          <w:rFonts w:hint="eastAsia"/>
          <w:b/>
          <w:bCs/>
          <w:sz w:val="28"/>
          <w:szCs w:val="28"/>
        </w:rPr>
        <w:t>.</w:t>
      </w:r>
      <w:r w:rsidR="001D3149" w:rsidRPr="00E325AC">
        <w:rPr>
          <w:rFonts w:hint="eastAsia"/>
          <w:b/>
          <w:sz w:val="28"/>
          <w:szCs w:val="28"/>
        </w:rPr>
        <w:t>6</w:t>
      </w:r>
      <w:r w:rsidR="001D3149" w:rsidRPr="00E325AC">
        <w:rPr>
          <w:rFonts w:hint="eastAsia"/>
          <w:sz w:val="28"/>
          <w:szCs w:val="28"/>
        </w:rPr>
        <w:t xml:space="preserve">　其他人造</w:t>
      </w:r>
      <w:proofErr w:type="gramStart"/>
      <w:r w:rsidR="001D3149" w:rsidRPr="00E325AC">
        <w:rPr>
          <w:rFonts w:hint="eastAsia"/>
          <w:sz w:val="28"/>
          <w:szCs w:val="28"/>
        </w:rPr>
        <w:t>板材短挂件</w:t>
      </w:r>
      <w:proofErr w:type="gramEnd"/>
      <w:r w:rsidR="001D3149" w:rsidRPr="00E325AC">
        <w:rPr>
          <w:rFonts w:hint="eastAsia"/>
          <w:sz w:val="28"/>
          <w:szCs w:val="28"/>
        </w:rPr>
        <w:t>用不锈钢材料的截面厚度不宜小于</w:t>
      </w:r>
      <w:r w:rsidR="001D3149" w:rsidRPr="00E325AC">
        <w:rPr>
          <w:rFonts w:hint="eastAsia"/>
          <w:sz w:val="28"/>
          <w:szCs w:val="28"/>
        </w:rPr>
        <w:t>3.0mm</w:t>
      </w:r>
      <w:r w:rsidR="001D3149" w:rsidRPr="00E325AC">
        <w:rPr>
          <w:rFonts w:hint="eastAsia"/>
          <w:sz w:val="28"/>
          <w:szCs w:val="28"/>
        </w:rPr>
        <w:t>，铝合金型材的截面厚度不宜小于</w:t>
      </w:r>
      <w:r w:rsidR="001D3149" w:rsidRPr="00E325AC">
        <w:rPr>
          <w:rFonts w:hint="eastAsia"/>
          <w:sz w:val="28"/>
          <w:szCs w:val="28"/>
        </w:rPr>
        <w:t>4.0mm</w:t>
      </w:r>
      <w:r w:rsidR="001D3149" w:rsidRPr="00E325AC">
        <w:rPr>
          <w:rFonts w:hint="eastAsia"/>
          <w:sz w:val="28"/>
          <w:szCs w:val="28"/>
        </w:rPr>
        <w:t>；通长挂件用不锈钢材料的截面厚度不宜小于</w:t>
      </w:r>
      <w:r w:rsidR="001D3149" w:rsidRPr="00E325AC">
        <w:rPr>
          <w:rFonts w:hint="eastAsia"/>
          <w:sz w:val="28"/>
          <w:szCs w:val="28"/>
        </w:rPr>
        <w:t>2.0mm</w:t>
      </w:r>
      <w:r w:rsidR="001D3149" w:rsidRPr="00E325AC">
        <w:rPr>
          <w:rFonts w:hint="eastAsia"/>
          <w:sz w:val="28"/>
          <w:szCs w:val="28"/>
        </w:rPr>
        <w:t>，铝合金型材的截面厚度不宜小于</w:t>
      </w:r>
      <w:r w:rsidR="001D3149" w:rsidRPr="00E325AC">
        <w:rPr>
          <w:rFonts w:hint="eastAsia"/>
          <w:sz w:val="28"/>
          <w:szCs w:val="28"/>
        </w:rPr>
        <w:t>3.0mm</w:t>
      </w:r>
      <w:r w:rsidR="001D3149" w:rsidRPr="00E325AC">
        <w:rPr>
          <w:rFonts w:hint="eastAsia"/>
          <w:sz w:val="28"/>
          <w:szCs w:val="28"/>
        </w:rPr>
        <w:t>。</w:t>
      </w:r>
      <w:proofErr w:type="gramStart"/>
      <w:r w:rsidR="001D3149" w:rsidRPr="00E325AC">
        <w:rPr>
          <w:rFonts w:hint="eastAsia"/>
          <w:sz w:val="28"/>
          <w:szCs w:val="28"/>
        </w:rPr>
        <w:t>短挂件</w:t>
      </w:r>
      <w:proofErr w:type="gramEnd"/>
      <w:r w:rsidR="001D3149" w:rsidRPr="00E325AC">
        <w:rPr>
          <w:rFonts w:hint="eastAsia"/>
          <w:sz w:val="28"/>
          <w:szCs w:val="28"/>
        </w:rPr>
        <w:t>的长度不宜小于</w:t>
      </w:r>
      <w:r w:rsidR="001D3149" w:rsidRPr="00E325AC">
        <w:rPr>
          <w:rFonts w:hint="eastAsia"/>
          <w:sz w:val="28"/>
          <w:szCs w:val="28"/>
        </w:rPr>
        <w:t>40mm</w:t>
      </w:r>
      <w:r w:rsidR="001D3149" w:rsidRPr="00E325AC">
        <w:rPr>
          <w:rFonts w:hint="eastAsia"/>
          <w:sz w:val="28"/>
          <w:szCs w:val="28"/>
        </w:rPr>
        <w:t>。</w:t>
      </w:r>
    </w:p>
    <w:p w:rsidR="001D3149" w:rsidRPr="00E325AC" w:rsidRDefault="00550F86" w:rsidP="007B4D98">
      <w:pPr>
        <w:pStyle w:val="24"/>
        <w:ind w:firstLineChars="0" w:firstLine="0"/>
        <w:rPr>
          <w:sz w:val="28"/>
          <w:szCs w:val="28"/>
        </w:rPr>
      </w:pPr>
      <w:r w:rsidRPr="00E325AC">
        <w:rPr>
          <w:rFonts w:hint="eastAsia"/>
          <w:b/>
          <w:bCs/>
          <w:sz w:val="28"/>
          <w:szCs w:val="28"/>
        </w:rPr>
        <w:t>7.8</w:t>
      </w:r>
      <w:r w:rsidR="007B4D98" w:rsidRPr="00E325AC">
        <w:rPr>
          <w:rFonts w:hint="eastAsia"/>
          <w:b/>
          <w:bCs/>
          <w:sz w:val="28"/>
          <w:szCs w:val="28"/>
        </w:rPr>
        <w:t>.</w:t>
      </w:r>
      <w:r w:rsidR="001D3149" w:rsidRPr="00E325AC">
        <w:rPr>
          <w:rFonts w:hint="eastAsia"/>
          <w:b/>
          <w:sz w:val="28"/>
          <w:szCs w:val="28"/>
        </w:rPr>
        <w:t>7</w:t>
      </w:r>
      <w:r w:rsidR="001D3149" w:rsidRPr="00E325AC">
        <w:rPr>
          <w:rFonts w:hint="eastAsia"/>
          <w:sz w:val="28"/>
          <w:szCs w:val="28"/>
        </w:rPr>
        <w:t xml:space="preserve">　挂件与面板的连接构造设计应符合下列规定：</w:t>
      </w:r>
    </w:p>
    <w:p w:rsidR="001C2776" w:rsidRPr="00E325AC" w:rsidRDefault="001C2776" w:rsidP="001C2776">
      <w:pPr>
        <w:rPr>
          <w:b/>
        </w:rPr>
      </w:pPr>
      <w:r w:rsidRPr="00E325AC">
        <w:rPr>
          <w:rFonts w:hint="eastAsia"/>
        </w:rPr>
        <w:t xml:space="preserve">    </w:t>
      </w:r>
      <w:r w:rsidRPr="00E325AC">
        <w:rPr>
          <w:rFonts w:hint="eastAsia"/>
          <w:b/>
        </w:rPr>
        <w:t xml:space="preserve">1 </w:t>
      </w:r>
      <w:r w:rsidRPr="00E325AC">
        <w:rPr>
          <w:rFonts w:hint="eastAsia"/>
          <w:szCs w:val="28"/>
        </w:rPr>
        <w:t>宜采用只承受一块面板自重荷载的挂件；</w:t>
      </w:r>
    </w:p>
    <w:p w:rsidR="001C2776" w:rsidRPr="00E325AC" w:rsidRDefault="001642AF" w:rsidP="001642AF">
      <w:pPr>
        <w:ind w:firstLine="555"/>
        <w:rPr>
          <w:szCs w:val="28"/>
        </w:rPr>
      </w:pPr>
      <w:r w:rsidRPr="00E325AC">
        <w:rPr>
          <w:rFonts w:hint="eastAsia"/>
          <w:b/>
        </w:rPr>
        <w:t>2</w:t>
      </w:r>
      <w:r w:rsidRPr="00E325AC">
        <w:rPr>
          <w:rFonts w:hint="eastAsia"/>
          <w:szCs w:val="28"/>
        </w:rPr>
        <w:t>自重宜由面板下部挂槽的顶部承受；</w:t>
      </w:r>
    </w:p>
    <w:p w:rsidR="001642AF" w:rsidRPr="00E325AC" w:rsidRDefault="001642AF" w:rsidP="00DF1205">
      <w:pPr>
        <w:ind w:firstLineChars="196" w:firstLine="551"/>
        <w:rPr>
          <w:szCs w:val="28"/>
        </w:rPr>
      </w:pPr>
      <w:r w:rsidRPr="00E325AC">
        <w:rPr>
          <w:rFonts w:hint="eastAsia"/>
          <w:b/>
          <w:szCs w:val="28"/>
        </w:rPr>
        <w:t xml:space="preserve">3 </w:t>
      </w:r>
      <w:r w:rsidRPr="00E325AC">
        <w:rPr>
          <w:rFonts w:hint="eastAsia"/>
          <w:szCs w:val="28"/>
        </w:rPr>
        <w:t>挂件在承托面板处</w:t>
      </w:r>
      <w:proofErr w:type="gramStart"/>
      <w:r w:rsidRPr="00E325AC">
        <w:rPr>
          <w:rFonts w:hint="eastAsia"/>
          <w:szCs w:val="28"/>
        </w:rPr>
        <w:t>宜设置</w:t>
      </w:r>
      <w:proofErr w:type="gramEnd"/>
      <w:r w:rsidRPr="00E325AC">
        <w:rPr>
          <w:rFonts w:hint="eastAsia"/>
          <w:szCs w:val="28"/>
        </w:rPr>
        <w:t>弹性垫片，垫片厚度不宜小于</w:t>
      </w:r>
      <w:r w:rsidRPr="00E325AC">
        <w:rPr>
          <w:rFonts w:hint="eastAsia"/>
          <w:szCs w:val="28"/>
        </w:rPr>
        <w:t>2.0mm</w:t>
      </w:r>
      <w:r w:rsidRPr="00E325AC">
        <w:rPr>
          <w:rFonts w:hint="eastAsia"/>
          <w:szCs w:val="28"/>
        </w:rPr>
        <w:t>；</w:t>
      </w:r>
    </w:p>
    <w:p w:rsidR="001642AF" w:rsidRPr="00E325AC" w:rsidRDefault="001642AF" w:rsidP="00DF1205">
      <w:pPr>
        <w:pStyle w:val="32"/>
        <w:ind w:leftChars="258" w:hangingChars="170" w:hanging="478"/>
        <w:rPr>
          <w:sz w:val="28"/>
          <w:szCs w:val="28"/>
        </w:rPr>
      </w:pPr>
      <w:r w:rsidRPr="00E325AC">
        <w:rPr>
          <w:rFonts w:hint="eastAsia"/>
          <w:b/>
          <w:sz w:val="28"/>
          <w:szCs w:val="28"/>
        </w:rPr>
        <w:t xml:space="preserve">4 </w:t>
      </w:r>
      <w:proofErr w:type="gramStart"/>
      <w:r w:rsidRPr="00E325AC">
        <w:rPr>
          <w:rFonts w:hint="eastAsia"/>
          <w:sz w:val="28"/>
          <w:szCs w:val="28"/>
        </w:rPr>
        <w:t>短挂件</w:t>
      </w:r>
      <w:proofErr w:type="gramEnd"/>
      <w:r w:rsidRPr="00E325AC">
        <w:rPr>
          <w:rFonts w:hint="eastAsia"/>
          <w:sz w:val="28"/>
          <w:szCs w:val="28"/>
        </w:rPr>
        <w:t>外侧边与面板边缘的距离不宜小于板厚的</w:t>
      </w:r>
      <w:r w:rsidRPr="00E325AC">
        <w:rPr>
          <w:rFonts w:hint="eastAsia"/>
          <w:sz w:val="28"/>
          <w:szCs w:val="28"/>
        </w:rPr>
        <w:t>3</w:t>
      </w:r>
      <w:r w:rsidRPr="00E325AC">
        <w:rPr>
          <w:rFonts w:hint="eastAsia"/>
          <w:sz w:val="28"/>
          <w:szCs w:val="28"/>
        </w:rPr>
        <w:t>倍，且不宜小于</w:t>
      </w:r>
    </w:p>
    <w:p w:rsidR="001642AF" w:rsidRPr="00E325AC" w:rsidRDefault="001642AF" w:rsidP="001642AF">
      <w:pPr>
        <w:rPr>
          <w:b/>
        </w:rPr>
      </w:pPr>
      <w:r w:rsidRPr="00E325AC">
        <w:rPr>
          <w:rFonts w:hint="eastAsia"/>
          <w:szCs w:val="28"/>
        </w:rPr>
        <w:t>50mm</w:t>
      </w:r>
      <w:r w:rsidRPr="00E325AC">
        <w:rPr>
          <w:rFonts w:hint="eastAsia"/>
          <w:szCs w:val="28"/>
        </w:rPr>
        <w:t>；通长挂件外端与面板边缘的距离不宜小于</w:t>
      </w:r>
      <w:r w:rsidRPr="00E325AC">
        <w:rPr>
          <w:rFonts w:hint="eastAsia"/>
          <w:szCs w:val="28"/>
        </w:rPr>
        <w:t>20mm</w:t>
      </w:r>
      <w:r w:rsidRPr="00E325AC">
        <w:rPr>
          <w:rFonts w:hint="eastAsia"/>
          <w:szCs w:val="28"/>
        </w:rPr>
        <w:t>，且不宜大于</w:t>
      </w:r>
      <w:r w:rsidRPr="00E325AC">
        <w:rPr>
          <w:rFonts w:hint="eastAsia"/>
          <w:szCs w:val="28"/>
        </w:rPr>
        <w:t>50mm</w:t>
      </w:r>
      <w:r w:rsidRPr="00E325AC">
        <w:rPr>
          <w:rFonts w:hint="eastAsia"/>
          <w:szCs w:val="28"/>
        </w:rPr>
        <w:t>；</w:t>
      </w:r>
    </w:p>
    <w:p w:rsidR="001642AF" w:rsidRPr="00E325AC" w:rsidRDefault="001642AF" w:rsidP="001642AF">
      <w:pPr>
        <w:pStyle w:val="32"/>
        <w:ind w:leftChars="301" w:left="1321" w:hangingChars="170" w:hanging="478"/>
        <w:rPr>
          <w:sz w:val="28"/>
          <w:szCs w:val="28"/>
        </w:rPr>
      </w:pPr>
      <w:r w:rsidRPr="00E325AC">
        <w:rPr>
          <w:rFonts w:hint="eastAsia"/>
          <w:b/>
          <w:sz w:val="28"/>
          <w:szCs w:val="28"/>
        </w:rPr>
        <w:t>5</w:t>
      </w:r>
      <w:r w:rsidRPr="00E325AC">
        <w:rPr>
          <w:rFonts w:hint="eastAsia"/>
          <w:sz w:val="28"/>
          <w:szCs w:val="28"/>
        </w:rPr>
        <w:t>挂件安装槽口中心线宜以外表面为基准定位，并</w:t>
      </w:r>
      <w:proofErr w:type="gramStart"/>
      <w:r w:rsidRPr="00E325AC">
        <w:rPr>
          <w:rFonts w:hint="eastAsia"/>
          <w:sz w:val="28"/>
          <w:szCs w:val="28"/>
        </w:rPr>
        <w:t>宜位于</w:t>
      </w:r>
      <w:proofErr w:type="gramEnd"/>
      <w:r w:rsidRPr="00E325AC">
        <w:rPr>
          <w:rFonts w:hint="eastAsia"/>
          <w:sz w:val="28"/>
          <w:szCs w:val="28"/>
        </w:rPr>
        <w:t>面板计算厚</w:t>
      </w:r>
    </w:p>
    <w:p w:rsidR="001642AF" w:rsidRPr="00E325AC" w:rsidRDefault="001642AF" w:rsidP="001642AF">
      <w:pPr>
        <w:rPr>
          <w:b/>
        </w:rPr>
      </w:pPr>
      <w:r w:rsidRPr="00E325AC">
        <w:rPr>
          <w:rFonts w:hint="eastAsia"/>
          <w:szCs w:val="28"/>
        </w:rPr>
        <w:t>度的中心；</w:t>
      </w:r>
    </w:p>
    <w:p w:rsidR="001642AF" w:rsidRPr="00E325AC" w:rsidRDefault="001642AF" w:rsidP="001642AF">
      <w:pPr>
        <w:pStyle w:val="32"/>
        <w:ind w:leftChars="214" w:left="599" w:firstLineChars="50" w:firstLine="140"/>
        <w:rPr>
          <w:sz w:val="28"/>
          <w:szCs w:val="28"/>
        </w:rPr>
      </w:pPr>
      <w:r w:rsidRPr="00E325AC">
        <w:rPr>
          <w:rFonts w:hint="eastAsia"/>
          <w:sz w:val="28"/>
          <w:szCs w:val="28"/>
        </w:rPr>
        <w:t xml:space="preserve">6 </w:t>
      </w:r>
      <w:r w:rsidRPr="00E325AC">
        <w:rPr>
          <w:rFonts w:hint="eastAsia"/>
          <w:sz w:val="28"/>
          <w:szCs w:val="28"/>
        </w:rPr>
        <w:t>瓷板、</w:t>
      </w:r>
      <w:proofErr w:type="gramStart"/>
      <w:r w:rsidRPr="00E325AC">
        <w:rPr>
          <w:rFonts w:hint="eastAsia"/>
          <w:sz w:val="28"/>
          <w:szCs w:val="28"/>
        </w:rPr>
        <w:t>陶板挂</w:t>
      </w:r>
      <w:proofErr w:type="gramEnd"/>
      <w:r w:rsidRPr="00E325AC">
        <w:rPr>
          <w:rFonts w:hint="eastAsia"/>
          <w:sz w:val="28"/>
          <w:szCs w:val="28"/>
        </w:rPr>
        <w:t>件插入槽口的深度不宜小于</w:t>
      </w:r>
      <w:r w:rsidRPr="00E325AC">
        <w:rPr>
          <w:rFonts w:hint="eastAsia"/>
          <w:sz w:val="28"/>
          <w:szCs w:val="28"/>
        </w:rPr>
        <w:t>8mm</w:t>
      </w:r>
      <w:r w:rsidRPr="00E325AC">
        <w:rPr>
          <w:rFonts w:hint="eastAsia"/>
          <w:sz w:val="28"/>
          <w:szCs w:val="28"/>
        </w:rPr>
        <w:t>，也不宜大于</w:t>
      </w:r>
      <w:r w:rsidRPr="00E325AC">
        <w:rPr>
          <w:rFonts w:hint="eastAsia"/>
          <w:sz w:val="28"/>
          <w:szCs w:val="28"/>
        </w:rPr>
        <w:t>12mm</w:t>
      </w:r>
      <w:r w:rsidRPr="00E325AC">
        <w:rPr>
          <w:rFonts w:hint="eastAsia"/>
          <w:sz w:val="28"/>
          <w:szCs w:val="28"/>
        </w:rPr>
        <w:t>；</w:t>
      </w:r>
    </w:p>
    <w:p w:rsidR="001C2776" w:rsidRPr="00E325AC" w:rsidRDefault="001642AF" w:rsidP="001642AF">
      <w:pPr>
        <w:rPr>
          <w:b/>
        </w:rPr>
      </w:pPr>
      <w:r w:rsidRPr="00E325AC">
        <w:rPr>
          <w:rFonts w:hint="eastAsia"/>
          <w:szCs w:val="28"/>
        </w:rPr>
        <w:t>微晶玻璃板、纤维水泥板挂件插入槽口的深度不宜小于</w:t>
      </w:r>
      <w:r w:rsidRPr="00E325AC">
        <w:rPr>
          <w:rFonts w:hint="eastAsia"/>
          <w:szCs w:val="28"/>
        </w:rPr>
        <w:t>10mm</w:t>
      </w:r>
      <w:r w:rsidRPr="00E325AC">
        <w:rPr>
          <w:rFonts w:hint="eastAsia"/>
          <w:szCs w:val="28"/>
        </w:rPr>
        <w:t>，也不宜大于</w:t>
      </w:r>
      <w:r w:rsidRPr="00E325AC">
        <w:rPr>
          <w:rFonts w:hint="eastAsia"/>
          <w:szCs w:val="28"/>
        </w:rPr>
        <w:t>15mm</w:t>
      </w:r>
      <w:r w:rsidRPr="00E325AC">
        <w:rPr>
          <w:rFonts w:hint="eastAsia"/>
          <w:szCs w:val="28"/>
        </w:rPr>
        <w:t>；</w:t>
      </w:r>
    </w:p>
    <w:p w:rsidR="001D3149" w:rsidRPr="00E325AC" w:rsidRDefault="001642AF" w:rsidP="001642AF">
      <w:pPr>
        <w:pStyle w:val="32"/>
        <w:ind w:leftChars="261" w:left="1212" w:hangingChars="171" w:hanging="481"/>
        <w:rPr>
          <w:sz w:val="28"/>
          <w:szCs w:val="28"/>
        </w:rPr>
      </w:pPr>
      <w:r w:rsidRPr="00E325AC">
        <w:rPr>
          <w:rFonts w:hint="eastAsia"/>
          <w:b/>
          <w:sz w:val="28"/>
          <w:szCs w:val="28"/>
        </w:rPr>
        <w:t>7</w:t>
      </w:r>
      <w:r w:rsidRPr="00E325AC">
        <w:rPr>
          <w:rFonts w:hint="eastAsia"/>
          <w:sz w:val="28"/>
          <w:szCs w:val="28"/>
        </w:rPr>
        <w:t>挂件与面板之间的空隙应填充胶粘剂，且不得污染面板。</w:t>
      </w:r>
    </w:p>
    <w:p w:rsidR="001D3149" w:rsidRPr="00E325AC" w:rsidRDefault="00550F86" w:rsidP="007B4D98">
      <w:pPr>
        <w:pStyle w:val="24"/>
        <w:ind w:firstLineChars="0" w:firstLine="0"/>
        <w:rPr>
          <w:sz w:val="28"/>
          <w:szCs w:val="28"/>
        </w:rPr>
      </w:pPr>
      <w:r w:rsidRPr="00E325AC">
        <w:rPr>
          <w:rFonts w:hint="eastAsia"/>
          <w:b/>
          <w:bCs/>
          <w:sz w:val="28"/>
          <w:szCs w:val="28"/>
        </w:rPr>
        <w:t>7.8</w:t>
      </w:r>
      <w:r w:rsidR="007B4D98" w:rsidRPr="00E325AC">
        <w:rPr>
          <w:rFonts w:hint="eastAsia"/>
          <w:b/>
          <w:bCs/>
          <w:sz w:val="28"/>
          <w:szCs w:val="28"/>
        </w:rPr>
        <w:t>.</w:t>
      </w:r>
      <w:r w:rsidR="001D3149" w:rsidRPr="00E325AC">
        <w:rPr>
          <w:rFonts w:hint="eastAsia"/>
          <w:b/>
          <w:sz w:val="28"/>
          <w:szCs w:val="28"/>
        </w:rPr>
        <w:t>8</w:t>
      </w:r>
      <w:r w:rsidR="001D3149" w:rsidRPr="00E325AC">
        <w:rPr>
          <w:rFonts w:hint="eastAsia"/>
          <w:sz w:val="28"/>
          <w:szCs w:val="28"/>
        </w:rPr>
        <w:t xml:space="preserve">　与面板背面连接点直接连接的支承连接件宜采用铝合金型材，其截面厚度不应小于</w:t>
      </w:r>
      <w:r w:rsidR="001D3149" w:rsidRPr="00E325AC">
        <w:rPr>
          <w:rFonts w:hint="eastAsia"/>
          <w:sz w:val="28"/>
          <w:szCs w:val="28"/>
        </w:rPr>
        <w:t>2.0mm</w:t>
      </w:r>
      <w:r w:rsidR="001D3149" w:rsidRPr="00E325AC">
        <w:rPr>
          <w:rFonts w:hint="eastAsia"/>
          <w:sz w:val="28"/>
          <w:szCs w:val="28"/>
        </w:rPr>
        <w:t>。</w:t>
      </w:r>
      <w:r w:rsidR="001D3149" w:rsidRPr="00E325AC">
        <w:rPr>
          <w:rFonts w:hint="eastAsia"/>
          <w:sz w:val="28"/>
          <w:szCs w:val="28"/>
        </w:rPr>
        <w:br/>
      </w:r>
      <w:r w:rsidRPr="00E325AC">
        <w:rPr>
          <w:rFonts w:hint="eastAsia"/>
          <w:b/>
          <w:bCs/>
          <w:sz w:val="28"/>
          <w:szCs w:val="28"/>
        </w:rPr>
        <w:t>7.8</w:t>
      </w:r>
      <w:r w:rsidR="007B4D98" w:rsidRPr="00E325AC">
        <w:rPr>
          <w:rFonts w:hint="eastAsia"/>
          <w:b/>
          <w:bCs/>
          <w:sz w:val="28"/>
          <w:szCs w:val="28"/>
        </w:rPr>
        <w:t>.</w:t>
      </w:r>
      <w:r w:rsidR="001D3149" w:rsidRPr="00E325AC">
        <w:rPr>
          <w:rFonts w:hint="eastAsia"/>
          <w:b/>
          <w:sz w:val="28"/>
          <w:szCs w:val="28"/>
        </w:rPr>
        <w:t>9</w:t>
      </w:r>
      <w:r w:rsidR="001D3149" w:rsidRPr="00E325AC">
        <w:rPr>
          <w:rFonts w:hint="eastAsia"/>
          <w:sz w:val="28"/>
          <w:szCs w:val="28"/>
        </w:rPr>
        <w:t xml:space="preserve">　面板设计时，面板截面的计算厚度</w:t>
      </w:r>
      <w:r w:rsidR="001D3149" w:rsidRPr="00E325AC">
        <w:rPr>
          <w:rFonts w:hint="eastAsia"/>
          <w:sz w:val="28"/>
          <w:szCs w:val="28"/>
        </w:rPr>
        <w:t>t</w:t>
      </w:r>
      <w:r w:rsidR="001D3149" w:rsidRPr="00E325AC">
        <w:rPr>
          <w:rFonts w:hint="eastAsia"/>
          <w:sz w:val="28"/>
          <w:szCs w:val="28"/>
          <w:vertAlign w:val="subscript"/>
        </w:rPr>
        <w:t>e</w:t>
      </w:r>
      <w:r w:rsidR="001D3149" w:rsidRPr="00E325AC">
        <w:rPr>
          <w:rFonts w:hint="eastAsia"/>
          <w:sz w:val="28"/>
          <w:szCs w:val="28"/>
        </w:rPr>
        <w:t>应按下列规定确定：</w:t>
      </w:r>
    </w:p>
    <w:p w:rsidR="001C2776" w:rsidRPr="00E325AC" w:rsidRDefault="001C2776" w:rsidP="001C2776">
      <w:pPr>
        <w:ind w:firstLine="570"/>
        <w:rPr>
          <w:szCs w:val="28"/>
        </w:rPr>
      </w:pPr>
      <w:r w:rsidRPr="00E325AC">
        <w:rPr>
          <w:rFonts w:hint="eastAsia"/>
          <w:b/>
        </w:rPr>
        <w:t>1</w:t>
      </w:r>
      <w:r w:rsidRPr="00E325AC">
        <w:rPr>
          <w:rFonts w:hint="eastAsia"/>
          <w:szCs w:val="28"/>
        </w:rPr>
        <w:t>瓷板：正面平整时，按公称厚度（总厚度）减去背纹厚度采用正面有装饰花纹时，还应减去装饰花纹的凸起高度或凹下深度；</w:t>
      </w:r>
    </w:p>
    <w:p w:rsidR="001C2776" w:rsidRPr="00E325AC" w:rsidRDefault="001C2776" w:rsidP="001C2776">
      <w:pPr>
        <w:ind w:firstLine="570"/>
        <w:rPr>
          <w:b/>
          <w:szCs w:val="28"/>
        </w:rPr>
      </w:pPr>
      <w:r w:rsidRPr="00E325AC">
        <w:rPr>
          <w:rFonts w:hint="eastAsia"/>
          <w:b/>
          <w:szCs w:val="28"/>
        </w:rPr>
        <w:t>2</w:t>
      </w:r>
      <w:r w:rsidRPr="00E325AC">
        <w:rPr>
          <w:rFonts w:hint="eastAsia"/>
          <w:szCs w:val="28"/>
        </w:rPr>
        <w:t>微晶玻璃板：正面、背面均为平整面时，按公称厚度（总厚度）采用；背面较粗糙时，应减去背面粗糙层厚度；</w:t>
      </w:r>
    </w:p>
    <w:p w:rsidR="001C2776" w:rsidRPr="00E325AC" w:rsidRDefault="001C2776" w:rsidP="001C2776">
      <w:pPr>
        <w:ind w:firstLine="570"/>
        <w:rPr>
          <w:b/>
          <w:szCs w:val="28"/>
        </w:rPr>
      </w:pPr>
      <w:r w:rsidRPr="00E325AC">
        <w:rPr>
          <w:rFonts w:hint="eastAsia"/>
          <w:b/>
          <w:szCs w:val="28"/>
        </w:rPr>
        <w:t>3</w:t>
      </w:r>
      <w:r w:rsidRPr="00E325AC">
        <w:rPr>
          <w:rFonts w:hint="eastAsia"/>
          <w:szCs w:val="28"/>
        </w:rPr>
        <w:t>实心陶板：正面平整时，按公称厚度（总厚度）减去挂槽和挂钩宽度采用；正面有装饰条纹时，还应减去装饰条纹的凸起高度或非高应力区的小尺寸凹下深度；</w:t>
      </w:r>
    </w:p>
    <w:p w:rsidR="001C2776" w:rsidRPr="00E325AC" w:rsidRDefault="001C2776" w:rsidP="001C2776">
      <w:pPr>
        <w:ind w:firstLine="570"/>
        <w:rPr>
          <w:b/>
        </w:rPr>
      </w:pPr>
      <w:r w:rsidRPr="00E325AC">
        <w:rPr>
          <w:b/>
        </w:rPr>
        <w:t>4</w:t>
      </w:r>
      <w:r w:rsidRPr="00E325AC">
        <w:rPr>
          <w:rFonts w:hint="eastAsia"/>
          <w:szCs w:val="28"/>
        </w:rPr>
        <w:t>纤维水泥板：正面、背面均为平整面时，按基材的公称厚度采用；正面有装饰花纹时，还应减去装饰花纹的凸起高度或非高应力区的小尺寸凹下深度。</w:t>
      </w:r>
    </w:p>
    <w:p w:rsidR="001D3149" w:rsidRPr="00E325AC" w:rsidRDefault="00550F86" w:rsidP="001D3149">
      <w:pPr>
        <w:spacing w:before="156" w:after="156"/>
        <w:rPr>
          <w:b/>
          <w:szCs w:val="28"/>
        </w:rPr>
      </w:pPr>
      <w:r w:rsidRPr="00E325AC">
        <w:rPr>
          <w:rFonts w:hint="eastAsia"/>
          <w:b/>
          <w:bCs/>
          <w:szCs w:val="28"/>
        </w:rPr>
        <w:t>7.8</w:t>
      </w:r>
      <w:r w:rsidR="007B4D98" w:rsidRPr="00E325AC">
        <w:rPr>
          <w:rFonts w:hint="eastAsia"/>
          <w:b/>
          <w:bCs/>
          <w:szCs w:val="28"/>
        </w:rPr>
        <w:t>.10</w:t>
      </w:r>
      <w:r w:rsidR="001D3149" w:rsidRPr="00E325AC">
        <w:rPr>
          <w:rFonts w:hint="eastAsia"/>
          <w:szCs w:val="28"/>
        </w:rPr>
        <w:t>面</w:t>
      </w:r>
      <w:proofErr w:type="gramStart"/>
      <w:r w:rsidR="001D3149" w:rsidRPr="00E325AC">
        <w:rPr>
          <w:rFonts w:hint="eastAsia"/>
          <w:szCs w:val="28"/>
        </w:rPr>
        <w:t>板计算</w:t>
      </w:r>
      <w:proofErr w:type="gramEnd"/>
      <w:r w:rsidR="00DF1205" w:rsidRPr="00E325AC">
        <w:rPr>
          <w:rFonts w:asciiTheme="minorEastAsia" w:eastAsiaTheme="minorEastAsia" w:hAnsiTheme="minorEastAsia" w:hint="eastAsia"/>
          <w:kern w:val="0"/>
          <w:szCs w:val="28"/>
        </w:rPr>
        <w:t>应满足下列要求：</w:t>
      </w:r>
    </w:p>
    <w:p w:rsidR="00550F86" w:rsidRPr="00E325AC" w:rsidRDefault="00550F86" w:rsidP="00550F86">
      <w:pPr>
        <w:pStyle w:val="24"/>
        <w:ind w:firstLine="560"/>
        <w:rPr>
          <w:sz w:val="28"/>
          <w:szCs w:val="28"/>
        </w:rPr>
      </w:pPr>
      <w:r w:rsidRPr="00E325AC">
        <w:rPr>
          <w:rFonts w:hint="eastAsia"/>
          <w:sz w:val="28"/>
          <w:szCs w:val="28"/>
        </w:rPr>
        <w:t xml:space="preserve">1 </w:t>
      </w:r>
      <w:r w:rsidRPr="00E325AC">
        <w:rPr>
          <w:rFonts w:hint="eastAsia"/>
          <w:sz w:val="28"/>
          <w:szCs w:val="28"/>
        </w:rPr>
        <w:t>面板设计采用四点支承时</w:t>
      </w:r>
      <w:r w:rsidRPr="00E325AC">
        <w:rPr>
          <w:rFonts w:hint="eastAsia"/>
          <w:sz w:val="28"/>
          <w:szCs w:val="28"/>
        </w:rPr>
        <w:t xml:space="preserve">, </w:t>
      </w:r>
      <w:r w:rsidRPr="00E325AC">
        <w:rPr>
          <w:rFonts w:hint="eastAsia"/>
          <w:sz w:val="28"/>
          <w:szCs w:val="28"/>
        </w:rPr>
        <w:t>可按四点支承板计算。</w:t>
      </w:r>
    </w:p>
    <w:p w:rsidR="00550F86" w:rsidRPr="00E325AC" w:rsidRDefault="00550F86" w:rsidP="00550F86">
      <w:pPr>
        <w:pStyle w:val="24"/>
        <w:ind w:firstLine="560"/>
        <w:rPr>
          <w:sz w:val="28"/>
          <w:szCs w:val="28"/>
        </w:rPr>
      </w:pPr>
      <w:r w:rsidRPr="00E325AC">
        <w:rPr>
          <w:rFonts w:hint="eastAsia"/>
          <w:sz w:val="28"/>
          <w:szCs w:val="28"/>
        </w:rPr>
        <w:t>面板采用对边通槽连接时</w:t>
      </w:r>
      <w:r w:rsidRPr="00E325AC">
        <w:rPr>
          <w:rFonts w:hint="eastAsia"/>
          <w:sz w:val="28"/>
          <w:szCs w:val="28"/>
        </w:rPr>
        <w:t xml:space="preserve">, </w:t>
      </w:r>
      <w:r w:rsidRPr="00E325AC">
        <w:rPr>
          <w:rFonts w:hint="eastAsia"/>
          <w:sz w:val="28"/>
          <w:szCs w:val="28"/>
        </w:rPr>
        <w:t>可按对边简支板计算。</w:t>
      </w:r>
    </w:p>
    <w:p w:rsidR="00550F86" w:rsidRPr="00E325AC" w:rsidRDefault="00550F86" w:rsidP="00550F86">
      <w:pPr>
        <w:pStyle w:val="24"/>
        <w:ind w:firstLine="560"/>
        <w:rPr>
          <w:sz w:val="28"/>
          <w:szCs w:val="28"/>
        </w:rPr>
      </w:pPr>
      <w:r w:rsidRPr="00E325AC">
        <w:rPr>
          <w:rFonts w:hint="eastAsia"/>
          <w:sz w:val="28"/>
          <w:szCs w:val="28"/>
        </w:rPr>
        <w:t>面板采用四边通槽或四边框接时</w:t>
      </w:r>
      <w:r w:rsidRPr="00E325AC">
        <w:rPr>
          <w:rFonts w:hint="eastAsia"/>
          <w:sz w:val="28"/>
          <w:szCs w:val="28"/>
        </w:rPr>
        <w:t xml:space="preserve">, </w:t>
      </w:r>
      <w:r w:rsidRPr="00E325AC">
        <w:rPr>
          <w:rFonts w:hint="eastAsia"/>
          <w:sz w:val="28"/>
          <w:szCs w:val="28"/>
        </w:rPr>
        <w:t>可按四边简支板计算。</w:t>
      </w:r>
    </w:p>
    <w:p w:rsidR="00550F86" w:rsidRPr="00E325AC" w:rsidRDefault="00550F86" w:rsidP="00550F86">
      <w:pPr>
        <w:pStyle w:val="24"/>
        <w:ind w:firstLine="560"/>
        <w:rPr>
          <w:sz w:val="28"/>
          <w:szCs w:val="28"/>
        </w:rPr>
      </w:pPr>
      <w:r w:rsidRPr="00E325AC">
        <w:rPr>
          <w:rFonts w:hint="eastAsia"/>
          <w:sz w:val="28"/>
          <w:szCs w:val="28"/>
        </w:rPr>
        <w:t>抗弯设计和</w:t>
      </w:r>
      <w:proofErr w:type="gramStart"/>
      <w:r w:rsidRPr="00E325AC">
        <w:rPr>
          <w:rFonts w:hint="eastAsia"/>
          <w:sz w:val="28"/>
          <w:szCs w:val="28"/>
        </w:rPr>
        <w:t>抗剪设计</w:t>
      </w:r>
      <w:proofErr w:type="gramEnd"/>
      <w:r w:rsidRPr="00E325AC">
        <w:rPr>
          <w:rFonts w:hint="eastAsia"/>
          <w:sz w:val="28"/>
          <w:szCs w:val="28"/>
        </w:rPr>
        <w:t>根据面板材质和支承形式</w:t>
      </w:r>
      <w:r w:rsidRPr="00E325AC">
        <w:rPr>
          <w:rFonts w:hint="eastAsia"/>
          <w:sz w:val="28"/>
          <w:szCs w:val="28"/>
        </w:rPr>
        <w:t xml:space="preserve">, </w:t>
      </w:r>
      <w:r w:rsidRPr="00E325AC">
        <w:rPr>
          <w:rFonts w:hint="eastAsia"/>
          <w:sz w:val="28"/>
          <w:szCs w:val="28"/>
        </w:rPr>
        <w:t>可按本规范</w:t>
      </w:r>
      <w:r w:rsidRPr="00E325AC">
        <w:rPr>
          <w:rFonts w:hint="eastAsia"/>
          <w:sz w:val="28"/>
          <w:szCs w:val="28"/>
        </w:rPr>
        <w:t>XXXX</w:t>
      </w:r>
      <w:r w:rsidRPr="00E325AC">
        <w:rPr>
          <w:rFonts w:hint="eastAsia"/>
          <w:sz w:val="28"/>
          <w:szCs w:val="28"/>
        </w:rPr>
        <w:t>的条款计算</w:t>
      </w:r>
      <w:r w:rsidRPr="00E325AC">
        <w:rPr>
          <w:rFonts w:hint="eastAsia"/>
          <w:sz w:val="28"/>
          <w:szCs w:val="28"/>
        </w:rPr>
        <w:t xml:space="preserve">, </w:t>
      </w:r>
      <w:r w:rsidRPr="00E325AC">
        <w:rPr>
          <w:rFonts w:hint="eastAsia"/>
          <w:sz w:val="28"/>
          <w:szCs w:val="28"/>
        </w:rPr>
        <w:t>最大弯曲应力设计值不超过面材抗弯强度设计值</w:t>
      </w:r>
      <w:r w:rsidRPr="00E325AC">
        <w:rPr>
          <w:rFonts w:hint="eastAsia"/>
          <w:sz w:val="28"/>
          <w:szCs w:val="28"/>
        </w:rPr>
        <w:t xml:space="preserve">, </w:t>
      </w:r>
      <w:r w:rsidRPr="00E325AC">
        <w:rPr>
          <w:rFonts w:hint="eastAsia"/>
          <w:sz w:val="28"/>
          <w:szCs w:val="28"/>
        </w:rPr>
        <w:t>剪应力设计值不大于抗剪强度设计值。</w:t>
      </w:r>
    </w:p>
    <w:p w:rsidR="001642AF" w:rsidRPr="00E325AC" w:rsidRDefault="001642AF" w:rsidP="001642AF">
      <w:pPr>
        <w:rPr>
          <w:szCs w:val="28"/>
        </w:rPr>
      </w:pPr>
      <w:r w:rsidRPr="00E325AC">
        <w:rPr>
          <w:rFonts w:hint="eastAsia"/>
        </w:rPr>
        <w:t xml:space="preserve">    </w:t>
      </w:r>
      <w:r w:rsidRPr="00E325AC">
        <w:rPr>
          <w:rFonts w:hint="eastAsia"/>
          <w:b/>
        </w:rPr>
        <w:t xml:space="preserve"> 2</w:t>
      </w:r>
      <w:r w:rsidRPr="00E325AC">
        <w:rPr>
          <w:rFonts w:hint="eastAsia"/>
          <w:szCs w:val="28"/>
        </w:rPr>
        <w:t>背</w:t>
      </w:r>
      <w:proofErr w:type="gramStart"/>
      <w:r w:rsidRPr="00E325AC">
        <w:rPr>
          <w:rFonts w:hint="eastAsia"/>
          <w:szCs w:val="28"/>
        </w:rPr>
        <w:t>栓</w:t>
      </w:r>
      <w:proofErr w:type="gramEnd"/>
      <w:r w:rsidRPr="00E325AC">
        <w:rPr>
          <w:rFonts w:hint="eastAsia"/>
          <w:szCs w:val="28"/>
        </w:rPr>
        <w:t>支承连接的瓷</w:t>
      </w:r>
      <w:r w:rsidRPr="00E325AC">
        <w:rPr>
          <w:rFonts w:hint="eastAsia"/>
          <w:szCs w:val="28"/>
        </w:rPr>
        <w:t>(</w:t>
      </w:r>
      <w:r w:rsidRPr="00E325AC">
        <w:rPr>
          <w:rFonts w:hint="eastAsia"/>
          <w:szCs w:val="28"/>
        </w:rPr>
        <w:t>陶</w:t>
      </w:r>
      <w:r w:rsidRPr="00E325AC">
        <w:rPr>
          <w:rFonts w:hint="eastAsia"/>
          <w:szCs w:val="28"/>
        </w:rPr>
        <w:t>)</w:t>
      </w:r>
      <w:r w:rsidRPr="00E325AC">
        <w:rPr>
          <w:rFonts w:hint="eastAsia"/>
          <w:szCs w:val="28"/>
        </w:rPr>
        <w:t>板、微晶玻璃板、纤维水泥板；背</w:t>
      </w:r>
      <w:proofErr w:type="gramStart"/>
      <w:r w:rsidRPr="00E325AC">
        <w:rPr>
          <w:rFonts w:hint="eastAsia"/>
          <w:szCs w:val="28"/>
        </w:rPr>
        <w:t>栓</w:t>
      </w:r>
      <w:proofErr w:type="gramEnd"/>
      <w:r w:rsidRPr="00E325AC">
        <w:rPr>
          <w:rFonts w:hint="eastAsia"/>
          <w:szCs w:val="28"/>
        </w:rPr>
        <w:t>的数量应根据面板的形状、大小和所在位置并经过计算确定。背</w:t>
      </w:r>
      <w:proofErr w:type="gramStart"/>
      <w:r w:rsidRPr="00E325AC">
        <w:rPr>
          <w:rFonts w:hint="eastAsia"/>
          <w:szCs w:val="28"/>
        </w:rPr>
        <w:t>栓</w:t>
      </w:r>
      <w:proofErr w:type="gramEnd"/>
      <w:r w:rsidRPr="00E325AC">
        <w:rPr>
          <w:rFonts w:hint="eastAsia"/>
          <w:szCs w:val="28"/>
        </w:rPr>
        <w:t>中心线与面板端部的距离不应小于</w:t>
      </w:r>
      <w:r w:rsidRPr="00E325AC">
        <w:rPr>
          <w:rFonts w:hint="eastAsia"/>
          <w:szCs w:val="28"/>
        </w:rPr>
        <w:t>50mm</w:t>
      </w:r>
      <w:r w:rsidRPr="00E325AC">
        <w:rPr>
          <w:rFonts w:hint="eastAsia"/>
          <w:szCs w:val="28"/>
        </w:rPr>
        <w:t>，且不宜大于边长的</w:t>
      </w:r>
      <w:r w:rsidRPr="00E325AC">
        <w:rPr>
          <w:rFonts w:hint="eastAsia"/>
          <w:szCs w:val="28"/>
        </w:rPr>
        <w:t>20</w:t>
      </w:r>
      <w:r w:rsidRPr="00E325AC">
        <w:rPr>
          <w:rFonts w:hint="eastAsia"/>
          <w:szCs w:val="28"/>
        </w:rPr>
        <w:t>％。采用</w:t>
      </w:r>
      <w:r w:rsidRPr="00E325AC">
        <w:rPr>
          <w:rFonts w:hint="eastAsia"/>
          <w:szCs w:val="28"/>
        </w:rPr>
        <w:t>2</w:t>
      </w:r>
      <w:r w:rsidRPr="00E325AC">
        <w:rPr>
          <w:rFonts w:hint="eastAsia"/>
          <w:szCs w:val="28"/>
        </w:rPr>
        <w:t>个背</w:t>
      </w:r>
      <w:proofErr w:type="gramStart"/>
      <w:r w:rsidRPr="00E325AC">
        <w:rPr>
          <w:rFonts w:hint="eastAsia"/>
          <w:szCs w:val="28"/>
        </w:rPr>
        <w:t>栓</w:t>
      </w:r>
      <w:proofErr w:type="gramEnd"/>
      <w:r w:rsidRPr="00E325AC">
        <w:rPr>
          <w:rFonts w:hint="eastAsia"/>
          <w:szCs w:val="28"/>
        </w:rPr>
        <w:t>连接的面板，应采取附加固定措施，防止面板滑移、偏斜</w:t>
      </w:r>
      <w:r w:rsidRPr="00E325AC">
        <w:rPr>
          <w:rFonts w:hint="eastAsia"/>
          <w:szCs w:val="28"/>
        </w:rPr>
        <w:t>.</w:t>
      </w:r>
      <w:r w:rsidRPr="00E325AC">
        <w:rPr>
          <w:rFonts w:hint="eastAsia"/>
          <w:szCs w:val="28"/>
        </w:rPr>
        <w:t>。</w:t>
      </w:r>
    </w:p>
    <w:p w:rsidR="001642AF" w:rsidRPr="00E325AC" w:rsidRDefault="001642AF" w:rsidP="001642AF">
      <w:pPr>
        <w:rPr>
          <w:b/>
        </w:rPr>
      </w:pPr>
      <w:r w:rsidRPr="00E325AC">
        <w:rPr>
          <w:rFonts w:hint="eastAsia"/>
          <w:szCs w:val="28"/>
        </w:rPr>
        <w:t xml:space="preserve">    </w:t>
      </w:r>
      <w:r w:rsidRPr="00E325AC">
        <w:rPr>
          <w:rFonts w:hint="eastAsia"/>
          <w:b/>
          <w:szCs w:val="28"/>
        </w:rPr>
        <w:t xml:space="preserve"> 3</w:t>
      </w:r>
      <w:r w:rsidRPr="00E325AC">
        <w:rPr>
          <w:rFonts w:hint="eastAsia"/>
          <w:szCs w:val="28"/>
        </w:rPr>
        <w:t>背</w:t>
      </w:r>
      <w:proofErr w:type="gramStart"/>
      <w:r w:rsidRPr="00E325AC">
        <w:rPr>
          <w:rFonts w:hint="eastAsia"/>
          <w:szCs w:val="28"/>
        </w:rPr>
        <w:t>栓</w:t>
      </w:r>
      <w:proofErr w:type="gramEnd"/>
      <w:r w:rsidRPr="00E325AC">
        <w:rPr>
          <w:rFonts w:hint="eastAsia"/>
          <w:szCs w:val="28"/>
        </w:rPr>
        <w:t>支承连接的纤维水泥板，在风荷载或垂直于板面方向地震作用下，可按下列公式计算：</w:t>
      </w:r>
    </w:p>
    <w:p w:rsidR="001D3149" w:rsidRPr="00E325AC" w:rsidRDefault="001D3149" w:rsidP="00311C62">
      <w:pPr>
        <w:pStyle w:val="32"/>
        <w:numPr>
          <w:ilvl w:val="0"/>
          <w:numId w:val="48"/>
        </w:numPr>
        <w:ind w:leftChars="0" w:firstLineChars="0"/>
        <w:rPr>
          <w:sz w:val="28"/>
          <w:szCs w:val="28"/>
        </w:rPr>
      </w:pPr>
      <w:r w:rsidRPr="00E325AC">
        <w:rPr>
          <w:rFonts w:hint="eastAsia"/>
          <w:sz w:val="28"/>
          <w:szCs w:val="28"/>
        </w:rPr>
        <w:t>背</w:t>
      </w:r>
      <w:proofErr w:type="gramStart"/>
      <w:r w:rsidRPr="00E325AC">
        <w:rPr>
          <w:rFonts w:hint="eastAsia"/>
          <w:sz w:val="28"/>
          <w:szCs w:val="28"/>
        </w:rPr>
        <w:t>栓</w:t>
      </w:r>
      <w:proofErr w:type="gramEnd"/>
      <w:r w:rsidRPr="00E325AC">
        <w:rPr>
          <w:rFonts w:hint="eastAsia"/>
          <w:sz w:val="28"/>
          <w:szCs w:val="28"/>
        </w:rPr>
        <w:t>支承连接时，单个背</w:t>
      </w:r>
      <w:proofErr w:type="gramStart"/>
      <w:r w:rsidRPr="00E325AC">
        <w:rPr>
          <w:rFonts w:hint="eastAsia"/>
          <w:sz w:val="28"/>
          <w:szCs w:val="28"/>
        </w:rPr>
        <w:t>栓</w:t>
      </w:r>
      <w:proofErr w:type="gramEnd"/>
      <w:r w:rsidRPr="00E325AC">
        <w:rPr>
          <w:rFonts w:hint="eastAsia"/>
          <w:sz w:val="28"/>
          <w:szCs w:val="28"/>
        </w:rPr>
        <w:t>连接的拉力</w:t>
      </w:r>
      <w:r w:rsidR="004967DA" w:rsidRPr="00E325AC">
        <w:rPr>
          <w:rFonts w:hint="eastAsia"/>
          <w:sz w:val="28"/>
          <w:szCs w:val="28"/>
        </w:rPr>
        <w:t>设计</w:t>
      </w:r>
      <w:r w:rsidRPr="00E325AC">
        <w:rPr>
          <w:rFonts w:hint="eastAsia"/>
          <w:sz w:val="28"/>
          <w:szCs w:val="28"/>
        </w:rPr>
        <w:t>值：</w:t>
      </w:r>
    </w:p>
    <w:p w:rsidR="001D3149" w:rsidRPr="00E325AC" w:rsidRDefault="007E1183" w:rsidP="006204BE">
      <w:pPr>
        <w:pStyle w:val="32"/>
        <w:ind w:leftChars="500" w:left="1400" w:firstLineChars="1000" w:firstLine="2800"/>
        <w:rPr>
          <w:sz w:val="28"/>
          <w:szCs w:val="28"/>
        </w:rPr>
      </w:pPr>
      <w:r w:rsidRPr="00E325AC">
        <w:rPr>
          <w:rFonts w:ascii="宋体" w:hAnsi="宋体" w:cs="宋体" w:hint="eastAsia"/>
          <w:position w:val="-24"/>
          <w:sz w:val="28"/>
          <w:szCs w:val="28"/>
        </w:rPr>
        <w:object w:dxaOrig="1080" w:dyaOrig="620">
          <v:shape id="_x0000_i1179" type="#_x0000_t75" style="width:55.9pt;height:28.5pt" o:ole="">
            <v:imagedata r:id="rId395" o:title=""/>
          </v:shape>
          <o:OLEObject Type="Embed" ProgID="Equation.DSMT4" ShapeID="_x0000_i1179" DrawAspect="Content" ObjectID="_1630338555" r:id="rId396"/>
        </w:object>
      </w:r>
      <w:r w:rsidR="003D27F2" w:rsidRPr="00E325AC">
        <w:rPr>
          <w:rFonts w:ascii="宋体" w:hAnsi="宋体" w:cs="宋体" w:hint="eastAsia"/>
          <w:position w:val="-24"/>
          <w:sz w:val="28"/>
          <w:szCs w:val="28"/>
        </w:rPr>
        <w:t xml:space="preserve">               </w:t>
      </w:r>
      <w:r w:rsidR="001D3149" w:rsidRPr="00E325AC">
        <w:rPr>
          <w:rFonts w:hint="eastAsia"/>
          <w:sz w:val="28"/>
          <w:szCs w:val="28"/>
        </w:rPr>
        <w:t>（</w:t>
      </w:r>
      <w:r w:rsidR="00550F86" w:rsidRPr="00E325AC">
        <w:rPr>
          <w:rFonts w:hint="eastAsia"/>
          <w:sz w:val="28"/>
          <w:szCs w:val="28"/>
        </w:rPr>
        <w:t>7.8</w:t>
      </w:r>
      <w:r w:rsidR="006204BE" w:rsidRPr="00E325AC">
        <w:rPr>
          <w:rFonts w:hint="eastAsia"/>
          <w:sz w:val="28"/>
          <w:szCs w:val="28"/>
        </w:rPr>
        <w:t>.10</w:t>
      </w:r>
      <w:r w:rsidR="001D3149" w:rsidRPr="00E325AC">
        <w:rPr>
          <w:rFonts w:hint="eastAsia"/>
          <w:sz w:val="28"/>
          <w:szCs w:val="28"/>
        </w:rPr>
        <w:t>-14</w:t>
      </w:r>
      <w:r w:rsidR="001D3149" w:rsidRPr="00E325AC">
        <w:rPr>
          <w:rFonts w:hint="eastAsia"/>
          <w:sz w:val="28"/>
          <w:szCs w:val="28"/>
        </w:rPr>
        <w:t>）</w:t>
      </w:r>
    </w:p>
    <w:p w:rsidR="001D3149" w:rsidRPr="00E325AC" w:rsidRDefault="001D3149" w:rsidP="001642AF">
      <w:pPr>
        <w:pStyle w:val="32"/>
        <w:ind w:leftChars="200" w:left="560" w:firstLineChars="0" w:firstLine="0"/>
        <w:rPr>
          <w:sz w:val="28"/>
          <w:szCs w:val="28"/>
        </w:rPr>
      </w:pPr>
      <w:r w:rsidRPr="00E325AC">
        <w:rPr>
          <w:rFonts w:hint="eastAsia"/>
          <w:sz w:val="28"/>
          <w:szCs w:val="28"/>
        </w:rPr>
        <w:t>式中：</w:t>
      </w:r>
      <w:r w:rsidRPr="00E325AC">
        <w:rPr>
          <w:rFonts w:hint="eastAsia"/>
          <w:sz w:val="28"/>
          <w:szCs w:val="28"/>
        </w:rPr>
        <w:t>N</w:t>
      </w:r>
      <w:r w:rsidR="00664D34" w:rsidRPr="00E325AC">
        <w:rPr>
          <w:rFonts w:eastAsia="黑体"/>
          <w:szCs w:val="28"/>
        </w:rPr>
        <w:t>——</w:t>
      </w:r>
      <w:r w:rsidRPr="00E325AC">
        <w:rPr>
          <w:rFonts w:hint="eastAsia"/>
          <w:sz w:val="28"/>
          <w:szCs w:val="28"/>
        </w:rPr>
        <w:t>单个背</w:t>
      </w:r>
      <w:proofErr w:type="gramStart"/>
      <w:r w:rsidRPr="00E325AC">
        <w:rPr>
          <w:rFonts w:hint="eastAsia"/>
          <w:sz w:val="28"/>
          <w:szCs w:val="28"/>
        </w:rPr>
        <w:t>栓</w:t>
      </w:r>
      <w:proofErr w:type="gramEnd"/>
      <w:r w:rsidRPr="00E325AC">
        <w:rPr>
          <w:rFonts w:hint="eastAsia"/>
          <w:sz w:val="28"/>
          <w:szCs w:val="28"/>
        </w:rPr>
        <w:t>连接在</w:t>
      </w:r>
      <w:r w:rsidR="004967DA" w:rsidRPr="00E325AC">
        <w:rPr>
          <w:rFonts w:hint="eastAsia"/>
          <w:sz w:val="28"/>
          <w:szCs w:val="28"/>
        </w:rPr>
        <w:t>垂直于板面方向荷载</w:t>
      </w:r>
      <w:r w:rsidRPr="00E325AC">
        <w:rPr>
          <w:rFonts w:hint="eastAsia"/>
          <w:sz w:val="28"/>
          <w:szCs w:val="28"/>
        </w:rPr>
        <w:t>作用下的拉力</w:t>
      </w:r>
      <w:r w:rsidR="004967DA" w:rsidRPr="00E325AC">
        <w:rPr>
          <w:rFonts w:hint="eastAsia"/>
          <w:sz w:val="28"/>
          <w:szCs w:val="28"/>
        </w:rPr>
        <w:t>设计</w:t>
      </w:r>
      <w:r w:rsidRPr="00E325AC">
        <w:rPr>
          <w:rFonts w:hint="eastAsia"/>
          <w:sz w:val="28"/>
          <w:szCs w:val="28"/>
        </w:rPr>
        <w:t>值（</w:t>
      </w:r>
      <w:r w:rsidRPr="00E325AC">
        <w:rPr>
          <w:rFonts w:hint="eastAsia"/>
          <w:sz w:val="28"/>
          <w:szCs w:val="28"/>
        </w:rPr>
        <w:t>N</w:t>
      </w:r>
      <w:r w:rsidRPr="00E325AC">
        <w:rPr>
          <w:rFonts w:hint="eastAsia"/>
          <w:sz w:val="28"/>
          <w:szCs w:val="28"/>
        </w:rPr>
        <w:t>）；</w:t>
      </w:r>
      <w:r w:rsidRPr="00E325AC">
        <w:rPr>
          <w:rFonts w:hint="eastAsia"/>
          <w:sz w:val="28"/>
          <w:szCs w:val="28"/>
        </w:rPr>
        <w:br/>
        <w:t>  </w:t>
      </w:r>
      <w:r w:rsidR="001642AF" w:rsidRPr="00E325AC">
        <w:rPr>
          <w:rFonts w:hint="eastAsia"/>
          <w:sz w:val="28"/>
          <w:szCs w:val="28"/>
        </w:rPr>
        <w:t xml:space="preserve">    </w:t>
      </w:r>
      <w:r w:rsidRPr="00E325AC">
        <w:rPr>
          <w:rFonts w:hint="eastAsia"/>
          <w:sz w:val="28"/>
          <w:szCs w:val="28"/>
        </w:rPr>
        <w:t>  q</w:t>
      </w:r>
      <w:r w:rsidR="00664D34" w:rsidRPr="00E325AC">
        <w:rPr>
          <w:rFonts w:eastAsia="黑体"/>
          <w:szCs w:val="28"/>
        </w:rPr>
        <w:t>——</w:t>
      </w:r>
      <w:r w:rsidRPr="00E325AC">
        <w:rPr>
          <w:rFonts w:hint="eastAsia"/>
          <w:sz w:val="28"/>
          <w:szCs w:val="28"/>
        </w:rPr>
        <w:t>分别为风荷载、地震作用标准值（</w:t>
      </w:r>
      <w:r w:rsidRPr="00E325AC">
        <w:rPr>
          <w:rFonts w:hint="eastAsia"/>
          <w:sz w:val="28"/>
          <w:szCs w:val="28"/>
        </w:rPr>
        <w:t>N/mm</w:t>
      </w:r>
      <w:r w:rsidRPr="00E325AC">
        <w:rPr>
          <w:sz w:val="28"/>
          <w:szCs w:val="28"/>
          <w:vertAlign w:val="superscript"/>
        </w:rPr>
        <w:t>2</w:t>
      </w:r>
      <w:r w:rsidRPr="00E325AC">
        <w:rPr>
          <w:rFonts w:hint="eastAsia"/>
          <w:sz w:val="28"/>
          <w:szCs w:val="28"/>
        </w:rPr>
        <w:t>）；</w:t>
      </w:r>
      <w:r w:rsidRPr="00E325AC">
        <w:rPr>
          <w:rFonts w:hint="eastAsia"/>
          <w:sz w:val="28"/>
          <w:szCs w:val="28"/>
        </w:rPr>
        <w:br/>
        <w:t>   </w:t>
      </w:r>
      <w:r w:rsidR="001642AF" w:rsidRPr="00E325AC">
        <w:rPr>
          <w:rFonts w:hint="eastAsia"/>
          <w:sz w:val="28"/>
          <w:szCs w:val="28"/>
        </w:rPr>
        <w:t xml:space="preserve"> </w:t>
      </w:r>
      <w:r w:rsidRPr="00E325AC">
        <w:rPr>
          <w:rFonts w:hint="eastAsia"/>
          <w:sz w:val="28"/>
          <w:szCs w:val="28"/>
        </w:rPr>
        <w:t>  a</w:t>
      </w:r>
      <w:r w:rsidRPr="00E325AC">
        <w:rPr>
          <w:rFonts w:hint="eastAsia"/>
          <w:sz w:val="28"/>
          <w:szCs w:val="28"/>
        </w:rPr>
        <w:t>、</w:t>
      </w:r>
      <w:r w:rsidRPr="00E325AC">
        <w:rPr>
          <w:rFonts w:hint="eastAsia"/>
          <w:sz w:val="28"/>
          <w:szCs w:val="28"/>
        </w:rPr>
        <w:t>b</w:t>
      </w:r>
      <w:r w:rsidR="00664D34" w:rsidRPr="00E325AC">
        <w:rPr>
          <w:rFonts w:eastAsia="黑体"/>
          <w:szCs w:val="28"/>
        </w:rPr>
        <w:t>——</w:t>
      </w:r>
      <w:r w:rsidRPr="00E325AC">
        <w:rPr>
          <w:rFonts w:hint="eastAsia"/>
          <w:sz w:val="28"/>
          <w:szCs w:val="28"/>
        </w:rPr>
        <w:t>矩形面板的边长（</w:t>
      </w:r>
      <w:r w:rsidRPr="00E325AC">
        <w:rPr>
          <w:rFonts w:hint="eastAsia"/>
          <w:sz w:val="28"/>
          <w:szCs w:val="28"/>
        </w:rPr>
        <w:t>mm</w:t>
      </w:r>
      <w:r w:rsidRPr="00E325AC">
        <w:rPr>
          <w:rFonts w:hint="eastAsia"/>
          <w:sz w:val="28"/>
          <w:szCs w:val="28"/>
        </w:rPr>
        <w:t>）；</w:t>
      </w:r>
      <w:r w:rsidRPr="00E325AC">
        <w:rPr>
          <w:rFonts w:hint="eastAsia"/>
          <w:sz w:val="28"/>
          <w:szCs w:val="28"/>
        </w:rPr>
        <w:br/>
        <w:t> </w:t>
      </w:r>
      <w:r w:rsidR="001642AF" w:rsidRPr="00E325AC">
        <w:rPr>
          <w:rFonts w:hint="eastAsia"/>
          <w:sz w:val="28"/>
          <w:szCs w:val="28"/>
        </w:rPr>
        <w:t xml:space="preserve">    </w:t>
      </w:r>
      <w:r w:rsidRPr="00E325AC">
        <w:rPr>
          <w:rFonts w:hint="eastAsia"/>
          <w:sz w:val="28"/>
          <w:szCs w:val="28"/>
        </w:rPr>
        <w:t>    </w:t>
      </w:r>
      <w:r w:rsidRPr="00E325AC">
        <w:rPr>
          <w:rFonts w:hint="eastAsia"/>
          <w:sz w:val="28"/>
          <w:szCs w:val="28"/>
        </w:rPr>
        <w:t>β</w:t>
      </w:r>
      <w:r w:rsidR="00664D34" w:rsidRPr="00E325AC">
        <w:rPr>
          <w:rFonts w:eastAsia="黑体"/>
          <w:szCs w:val="28"/>
        </w:rPr>
        <w:t>——</w:t>
      </w:r>
      <w:r w:rsidRPr="00E325AC">
        <w:rPr>
          <w:rFonts w:hint="eastAsia"/>
          <w:sz w:val="28"/>
          <w:szCs w:val="28"/>
        </w:rPr>
        <w:t>应力调整系数，可按本规</w:t>
      </w:r>
      <w:r w:rsidR="00CC58C6" w:rsidRPr="00E325AC">
        <w:rPr>
          <w:rFonts w:hint="eastAsia"/>
          <w:sz w:val="28"/>
          <w:szCs w:val="28"/>
        </w:rPr>
        <w:t>程</w:t>
      </w:r>
      <w:r w:rsidRPr="00E325AC">
        <w:rPr>
          <w:rFonts w:hint="eastAsia"/>
          <w:sz w:val="28"/>
          <w:szCs w:val="28"/>
        </w:rPr>
        <w:t>表×××采用。</w:t>
      </w:r>
    </w:p>
    <w:p w:rsidR="001D3149" w:rsidRPr="00E325AC" w:rsidRDefault="001D3149" w:rsidP="00311C62">
      <w:pPr>
        <w:pStyle w:val="32"/>
        <w:numPr>
          <w:ilvl w:val="0"/>
          <w:numId w:val="48"/>
        </w:numPr>
        <w:ind w:leftChars="0" w:firstLineChars="0"/>
        <w:rPr>
          <w:sz w:val="28"/>
          <w:szCs w:val="28"/>
        </w:rPr>
      </w:pPr>
      <w:r w:rsidRPr="00E325AC">
        <w:rPr>
          <w:rFonts w:hint="eastAsia"/>
          <w:sz w:val="28"/>
          <w:szCs w:val="28"/>
        </w:rPr>
        <w:t>背</w:t>
      </w:r>
      <w:proofErr w:type="gramStart"/>
      <w:r w:rsidRPr="00E325AC">
        <w:rPr>
          <w:rFonts w:hint="eastAsia"/>
          <w:sz w:val="28"/>
          <w:szCs w:val="28"/>
        </w:rPr>
        <w:t>栓</w:t>
      </w:r>
      <w:proofErr w:type="gramEnd"/>
      <w:r w:rsidRPr="00E325AC">
        <w:rPr>
          <w:rFonts w:hint="eastAsia"/>
          <w:sz w:val="28"/>
          <w:szCs w:val="28"/>
        </w:rPr>
        <w:t>连接的拉力标准值应按本</w:t>
      </w:r>
      <w:proofErr w:type="gramStart"/>
      <w:r w:rsidRPr="00E325AC">
        <w:rPr>
          <w:rFonts w:hint="eastAsia"/>
          <w:sz w:val="28"/>
          <w:szCs w:val="28"/>
        </w:rPr>
        <w:t>规</w:t>
      </w:r>
      <w:r w:rsidR="00057ABC" w:rsidRPr="00E325AC">
        <w:rPr>
          <w:rFonts w:hint="eastAsia"/>
          <w:sz w:val="28"/>
          <w:szCs w:val="28"/>
        </w:rPr>
        <w:t>程</w:t>
      </w:r>
      <w:r w:rsidRPr="00E325AC">
        <w:rPr>
          <w:rFonts w:hint="eastAsia"/>
          <w:sz w:val="28"/>
          <w:szCs w:val="28"/>
        </w:rPr>
        <w:t>第</w:t>
      </w:r>
      <w:proofErr w:type="gramEnd"/>
      <w:r w:rsidRPr="00E325AC">
        <w:rPr>
          <w:rFonts w:hint="eastAsia"/>
          <w:sz w:val="28"/>
          <w:szCs w:val="28"/>
        </w:rPr>
        <w:t>×××条规定进行组合，组合后的拉力设计值不应大于背</w:t>
      </w:r>
      <w:proofErr w:type="gramStart"/>
      <w:r w:rsidRPr="00E325AC">
        <w:rPr>
          <w:rFonts w:hint="eastAsia"/>
          <w:sz w:val="28"/>
          <w:szCs w:val="28"/>
        </w:rPr>
        <w:t>栓</w:t>
      </w:r>
      <w:proofErr w:type="gramEnd"/>
      <w:r w:rsidRPr="00E325AC">
        <w:rPr>
          <w:rFonts w:hint="eastAsia"/>
          <w:sz w:val="28"/>
          <w:szCs w:val="28"/>
        </w:rPr>
        <w:t>连接的受拉承载力设计值。</w:t>
      </w:r>
    </w:p>
    <w:p w:rsidR="001D3149" w:rsidRPr="00E325AC" w:rsidRDefault="004967DA" w:rsidP="001642AF">
      <w:pPr>
        <w:pStyle w:val="32"/>
        <w:ind w:leftChars="400" w:left="1261" w:hangingChars="50" w:hanging="141"/>
        <w:rPr>
          <w:sz w:val="28"/>
          <w:szCs w:val="28"/>
        </w:rPr>
      </w:pPr>
      <w:r w:rsidRPr="00E325AC">
        <w:rPr>
          <w:b/>
          <w:sz w:val="28"/>
          <w:szCs w:val="28"/>
        </w:rPr>
        <w:t>4</w:t>
      </w:r>
      <w:r w:rsidR="00311C62" w:rsidRPr="00E325AC">
        <w:rPr>
          <w:rFonts w:hint="eastAsia"/>
          <w:b/>
          <w:sz w:val="28"/>
          <w:szCs w:val="28"/>
        </w:rPr>
        <w:t xml:space="preserve"> </w:t>
      </w:r>
      <w:r w:rsidR="001D3149" w:rsidRPr="00E325AC">
        <w:rPr>
          <w:rFonts w:hint="eastAsia"/>
          <w:sz w:val="28"/>
          <w:szCs w:val="28"/>
        </w:rPr>
        <w:t>在面板自重作用下，背</w:t>
      </w:r>
      <w:proofErr w:type="gramStart"/>
      <w:r w:rsidR="001D3149" w:rsidRPr="00E325AC">
        <w:rPr>
          <w:rFonts w:hint="eastAsia"/>
          <w:sz w:val="28"/>
          <w:szCs w:val="28"/>
        </w:rPr>
        <w:t>栓</w:t>
      </w:r>
      <w:proofErr w:type="gramEnd"/>
      <w:r w:rsidR="001D3149" w:rsidRPr="00E325AC">
        <w:rPr>
          <w:rFonts w:hint="eastAsia"/>
          <w:sz w:val="28"/>
          <w:szCs w:val="28"/>
        </w:rPr>
        <w:t>连接的剪力设计值应按下式计算：</w:t>
      </w:r>
    </w:p>
    <w:p w:rsidR="001D3149" w:rsidRPr="00E325AC" w:rsidRDefault="001D3149" w:rsidP="00614311">
      <w:pPr>
        <w:pStyle w:val="32"/>
        <w:ind w:leftChars="500" w:left="1400" w:firstLineChars="950" w:firstLine="2660"/>
        <w:rPr>
          <w:sz w:val="28"/>
          <w:szCs w:val="28"/>
        </w:rPr>
      </w:pPr>
      <w:r w:rsidRPr="00E325AC">
        <w:rPr>
          <w:rFonts w:ascii="宋体" w:hAnsi="宋体" w:cs="宋体" w:hint="eastAsia"/>
          <w:position w:val="-24"/>
          <w:sz w:val="28"/>
          <w:szCs w:val="28"/>
        </w:rPr>
        <w:object w:dxaOrig="1241" w:dyaOrig="620">
          <v:shape id="_x0000_i1180" type="#_x0000_t75" style="width:58.55pt;height:28.5pt" o:ole="">
            <v:imagedata r:id="rId397" o:title=""/>
          </v:shape>
          <o:OLEObject Type="Embed" ProgID="Equation.3" ShapeID="_x0000_i1180" DrawAspect="Content" ObjectID="_1630338556" r:id="rId398"/>
        </w:object>
      </w:r>
      <w:r w:rsidR="003D27F2" w:rsidRPr="00E325AC">
        <w:rPr>
          <w:rFonts w:ascii="宋体" w:hAnsi="宋体" w:cs="宋体" w:hint="eastAsia"/>
          <w:position w:val="-24"/>
          <w:sz w:val="28"/>
          <w:szCs w:val="28"/>
        </w:rPr>
        <w:t xml:space="preserve">                </w:t>
      </w:r>
      <w:r w:rsidRPr="00E325AC">
        <w:rPr>
          <w:rFonts w:hint="eastAsia"/>
          <w:sz w:val="28"/>
          <w:szCs w:val="28"/>
        </w:rPr>
        <w:t>（</w:t>
      </w:r>
      <w:r w:rsidR="00550F86" w:rsidRPr="00E325AC">
        <w:rPr>
          <w:rFonts w:hint="eastAsia"/>
          <w:bCs/>
          <w:sz w:val="28"/>
          <w:szCs w:val="28"/>
        </w:rPr>
        <w:t>7.8</w:t>
      </w:r>
      <w:r w:rsidR="009E4A03" w:rsidRPr="00E325AC">
        <w:rPr>
          <w:rFonts w:hint="eastAsia"/>
          <w:bCs/>
          <w:sz w:val="28"/>
          <w:szCs w:val="28"/>
        </w:rPr>
        <w:t>.10</w:t>
      </w:r>
      <w:r w:rsidRPr="00E325AC">
        <w:rPr>
          <w:rFonts w:hint="eastAsia"/>
          <w:sz w:val="28"/>
          <w:szCs w:val="28"/>
        </w:rPr>
        <w:t>-18</w:t>
      </w:r>
      <w:r w:rsidRPr="00E325AC">
        <w:rPr>
          <w:rFonts w:hint="eastAsia"/>
          <w:sz w:val="28"/>
          <w:szCs w:val="28"/>
        </w:rPr>
        <w:t>）</w:t>
      </w:r>
    </w:p>
    <w:p w:rsidR="001D3149" w:rsidRPr="00E325AC" w:rsidRDefault="001D3149" w:rsidP="00614311">
      <w:pPr>
        <w:pStyle w:val="32"/>
        <w:ind w:left="1260" w:hanging="420"/>
        <w:rPr>
          <w:sz w:val="28"/>
          <w:szCs w:val="28"/>
        </w:rPr>
      </w:pPr>
      <w:r w:rsidRPr="00E325AC">
        <w:rPr>
          <w:rFonts w:hint="eastAsia"/>
          <w:sz w:val="28"/>
          <w:szCs w:val="28"/>
        </w:rPr>
        <w:t>式中：</w:t>
      </w:r>
      <w:r w:rsidRPr="00E325AC">
        <w:rPr>
          <w:rFonts w:hint="eastAsia"/>
          <w:sz w:val="28"/>
          <w:szCs w:val="28"/>
        </w:rPr>
        <w:t>V</w:t>
      </w:r>
      <w:r w:rsidR="00664D34" w:rsidRPr="00E325AC">
        <w:rPr>
          <w:rFonts w:eastAsia="黑体"/>
          <w:szCs w:val="28"/>
        </w:rPr>
        <w:t>——</w:t>
      </w:r>
      <w:r w:rsidRPr="00E325AC">
        <w:rPr>
          <w:rFonts w:hint="eastAsia"/>
          <w:sz w:val="28"/>
          <w:szCs w:val="28"/>
        </w:rPr>
        <w:t>单个背</w:t>
      </w:r>
      <w:proofErr w:type="gramStart"/>
      <w:r w:rsidRPr="00E325AC">
        <w:rPr>
          <w:rFonts w:hint="eastAsia"/>
          <w:sz w:val="28"/>
          <w:szCs w:val="28"/>
        </w:rPr>
        <w:t>栓</w:t>
      </w:r>
      <w:proofErr w:type="gramEnd"/>
      <w:r w:rsidRPr="00E325AC">
        <w:rPr>
          <w:rFonts w:hint="eastAsia"/>
          <w:sz w:val="28"/>
          <w:szCs w:val="28"/>
        </w:rPr>
        <w:t>承受的剪力设计值（</w:t>
      </w:r>
      <w:r w:rsidRPr="00E325AC">
        <w:rPr>
          <w:rFonts w:hint="eastAsia"/>
          <w:sz w:val="28"/>
          <w:szCs w:val="28"/>
        </w:rPr>
        <w:t>N</w:t>
      </w:r>
      <w:r w:rsidRPr="00E325AC">
        <w:rPr>
          <w:rFonts w:hint="eastAsia"/>
          <w:sz w:val="28"/>
          <w:szCs w:val="28"/>
        </w:rPr>
        <w:t>）；</w:t>
      </w:r>
      <w:r w:rsidRPr="00E325AC">
        <w:rPr>
          <w:rFonts w:hint="eastAsia"/>
          <w:sz w:val="28"/>
          <w:szCs w:val="28"/>
        </w:rPr>
        <w:br/>
        <w:t>     G</w:t>
      </w:r>
      <w:r w:rsidRPr="00E325AC">
        <w:rPr>
          <w:rFonts w:hint="eastAsia"/>
          <w:sz w:val="28"/>
          <w:szCs w:val="28"/>
          <w:vertAlign w:val="subscript"/>
        </w:rPr>
        <w:t>k</w:t>
      </w:r>
      <w:r w:rsidR="00664D34" w:rsidRPr="00E325AC">
        <w:rPr>
          <w:rFonts w:eastAsia="黑体"/>
          <w:szCs w:val="28"/>
        </w:rPr>
        <w:t>——</w:t>
      </w:r>
      <w:r w:rsidRPr="00E325AC">
        <w:rPr>
          <w:rFonts w:hint="eastAsia"/>
          <w:sz w:val="28"/>
          <w:szCs w:val="28"/>
        </w:rPr>
        <w:t>面板的自重标准值（</w:t>
      </w:r>
      <w:r w:rsidRPr="00E325AC">
        <w:rPr>
          <w:rFonts w:hint="eastAsia"/>
          <w:sz w:val="28"/>
          <w:szCs w:val="28"/>
        </w:rPr>
        <w:t>N</w:t>
      </w:r>
      <w:r w:rsidRPr="00E325AC">
        <w:rPr>
          <w:rFonts w:hint="eastAsia"/>
          <w:sz w:val="28"/>
          <w:szCs w:val="28"/>
        </w:rPr>
        <w:t>）；</w:t>
      </w:r>
      <w:r w:rsidRPr="00E325AC">
        <w:rPr>
          <w:rFonts w:hint="eastAsia"/>
          <w:sz w:val="28"/>
          <w:szCs w:val="28"/>
        </w:rPr>
        <w:br/>
        <w:t>     n</w:t>
      </w:r>
      <w:r w:rsidRPr="00E325AC">
        <w:rPr>
          <w:rFonts w:hint="eastAsia"/>
          <w:sz w:val="28"/>
          <w:szCs w:val="28"/>
          <w:vertAlign w:val="subscript"/>
        </w:rPr>
        <w:t>1</w:t>
      </w:r>
      <w:r w:rsidR="00664D34" w:rsidRPr="00E325AC">
        <w:rPr>
          <w:rFonts w:eastAsia="黑体"/>
          <w:szCs w:val="28"/>
        </w:rPr>
        <w:t>——</w:t>
      </w:r>
      <w:r w:rsidRPr="00E325AC">
        <w:rPr>
          <w:rFonts w:hint="eastAsia"/>
          <w:sz w:val="28"/>
          <w:szCs w:val="28"/>
        </w:rPr>
        <w:t>承受面板自重荷载的背</w:t>
      </w:r>
      <w:proofErr w:type="gramStart"/>
      <w:r w:rsidRPr="00E325AC">
        <w:rPr>
          <w:rFonts w:hint="eastAsia"/>
          <w:sz w:val="28"/>
          <w:szCs w:val="28"/>
        </w:rPr>
        <w:t>栓</w:t>
      </w:r>
      <w:proofErr w:type="gramEnd"/>
      <w:r w:rsidRPr="00E325AC">
        <w:rPr>
          <w:rFonts w:hint="eastAsia"/>
          <w:sz w:val="28"/>
          <w:szCs w:val="28"/>
        </w:rPr>
        <w:t>数量；</w:t>
      </w:r>
      <w:r w:rsidRPr="00E325AC">
        <w:rPr>
          <w:rFonts w:hint="eastAsia"/>
          <w:sz w:val="28"/>
          <w:szCs w:val="28"/>
        </w:rPr>
        <w:br/>
        <w:t>     </w:t>
      </w:r>
      <w:r w:rsidRPr="00E325AC">
        <w:rPr>
          <w:rFonts w:hint="eastAsia"/>
          <w:sz w:val="28"/>
          <w:szCs w:val="28"/>
        </w:rPr>
        <w:t>β</w:t>
      </w:r>
      <w:r w:rsidR="00664D34" w:rsidRPr="00E325AC">
        <w:rPr>
          <w:rFonts w:eastAsia="黑体"/>
          <w:szCs w:val="28"/>
        </w:rPr>
        <w:t>——</w:t>
      </w:r>
      <w:r w:rsidRPr="00E325AC">
        <w:rPr>
          <w:rFonts w:hint="eastAsia"/>
          <w:sz w:val="28"/>
          <w:szCs w:val="28"/>
        </w:rPr>
        <w:t>应力调整系数</w:t>
      </w:r>
      <w:r w:rsidR="004C0C52" w:rsidRPr="00E325AC">
        <w:rPr>
          <w:rFonts w:hint="eastAsia"/>
          <w:sz w:val="28"/>
          <w:szCs w:val="28"/>
        </w:rPr>
        <w:t>,</w:t>
      </w:r>
      <w:r w:rsidR="004C0C52" w:rsidRPr="00E325AC">
        <w:rPr>
          <w:rFonts w:hint="eastAsia"/>
          <w:sz w:val="28"/>
          <w:szCs w:val="28"/>
        </w:rPr>
        <w:t>背</w:t>
      </w:r>
      <w:proofErr w:type="gramStart"/>
      <w:r w:rsidR="004C0C52" w:rsidRPr="00E325AC">
        <w:rPr>
          <w:rFonts w:hint="eastAsia"/>
          <w:sz w:val="28"/>
          <w:szCs w:val="28"/>
        </w:rPr>
        <w:t>栓</w:t>
      </w:r>
      <w:proofErr w:type="gramEnd"/>
      <w:r w:rsidR="004C0C52" w:rsidRPr="00E325AC">
        <w:rPr>
          <w:sz w:val="28"/>
          <w:szCs w:val="28"/>
        </w:rPr>
        <w:t>数</w:t>
      </w:r>
      <w:r w:rsidR="004C0C52" w:rsidRPr="00E325AC">
        <w:rPr>
          <w:rFonts w:hint="eastAsia"/>
          <w:sz w:val="28"/>
          <w:szCs w:val="28"/>
        </w:rPr>
        <w:t>为</w:t>
      </w:r>
      <w:r w:rsidR="004C0C52" w:rsidRPr="00E325AC">
        <w:rPr>
          <w:rFonts w:hint="eastAsia"/>
          <w:sz w:val="28"/>
          <w:szCs w:val="28"/>
        </w:rPr>
        <w:t>2</w:t>
      </w:r>
      <w:r w:rsidR="004C0C52" w:rsidRPr="00E325AC">
        <w:rPr>
          <w:rFonts w:hint="eastAsia"/>
          <w:sz w:val="28"/>
          <w:szCs w:val="28"/>
        </w:rPr>
        <w:t>时，取</w:t>
      </w:r>
      <w:r w:rsidR="004C0C52" w:rsidRPr="00E325AC">
        <w:rPr>
          <w:rFonts w:hint="eastAsia"/>
          <w:sz w:val="28"/>
          <w:szCs w:val="28"/>
        </w:rPr>
        <w:t>1.00</w:t>
      </w:r>
      <w:r w:rsidR="004C0C52" w:rsidRPr="00E325AC">
        <w:rPr>
          <w:rFonts w:hint="eastAsia"/>
          <w:sz w:val="28"/>
          <w:szCs w:val="28"/>
        </w:rPr>
        <w:t>；</w:t>
      </w:r>
      <w:r w:rsidR="004C0C52" w:rsidRPr="00E325AC">
        <w:rPr>
          <w:sz w:val="28"/>
          <w:szCs w:val="28"/>
        </w:rPr>
        <w:t>背</w:t>
      </w:r>
      <w:proofErr w:type="gramStart"/>
      <w:r w:rsidR="004C0C52" w:rsidRPr="00E325AC">
        <w:rPr>
          <w:sz w:val="28"/>
          <w:szCs w:val="28"/>
        </w:rPr>
        <w:t>栓</w:t>
      </w:r>
      <w:proofErr w:type="gramEnd"/>
      <w:r w:rsidR="004C0C52" w:rsidRPr="00E325AC">
        <w:rPr>
          <w:sz w:val="28"/>
          <w:szCs w:val="28"/>
        </w:rPr>
        <w:t>数</w:t>
      </w:r>
      <w:r w:rsidR="004C0C52" w:rsidRPr="00E325AC">
        <w:rPr>
          <w:rFonts w:hint="eastAsia"/>
          <w:sz w:val="28"/>
          <w:szCs w:val="28"/>
        </w:rPr>
        <w:t>为</w:t>
      </w:r>
      <w:r w:rsidR="004C0C52" w:rsidRPr="00E325AC">
        <w:rPr>
          <w:rFonts w:hint="eastAsia"/>
          <w:sz w:val="28"/>
          <w:szCs w:val="28"/>
        </w:rPr>
        <w:t>4</w:t>
      </w:r>
      <w:r w:rsidR="004C0C52" w:rsidRPr="00E325AC">
        <w:rPr>
          <w:rFonts w:hint="eastAsia"/>
          <w:sz w:val="28"/>
          <w:szCs w:val="28"/>
        </w:rPr>
        <w:t>时</w:t>
      </w:r>
      <w:r w:rsidR="004C0C52" w:rsidRPr="00E325AC">
        <w:rPr>
          <w:sz w:val="28"/>
          <w:szCs w:val="28"/>
        </w:rPr>
        <w:t>，取</w:t>
      </w:r>
      <w:r w:rsidR="004C0C52" w:rsidRPr="00E325AC">
        <w:rPr>
          <w:rFonts w:hint="eastAsia"/>
          <w:sz w:val="28"/>
          <w:szCs w:val="28"/>
        </w:rPr>
        <w:t>1.25</w:t>
      </w:r>
      <w:r w:rsidRPr="00E325AC">
        <w:rPr>
          <w:rFonts w:hint="eastAsia"/>
          <w:sz w:val="28"/>
          <w:szCs w:val="28"/>
        </w:rPr>
        <w:t>。</w:t>
      </w:r>
    </w:p>
    <w:p w:rsidR="001D3149" w:rsidRPr="00E325AC" w:rsidRDefault="004967DA" w:rsidP="001642AF">
      <w:pPr>
        <w:pStyle w:val="32"/>
        <w:ind w:leftChars="400" w:left="1261" w:hangingChars="50" w:hanging="141"/>
        <w:rPr>
          <w:sz w:val="28"/>
          <w:szCs w:val="28"/>
        </w:rPr>
      </w:pPr>
      <w:r w:rsidRPr="00E325AC">
        <w:rPr>
          <w:b/>
          <w:sz w:val="28"/>
          <w:szCs w:val="28"/>
        </w:rPr>
        <w:t>5</w:t>
      </w:r>
      <w:r w:rsidR="001D3149" w:rsidRPr="00E325AC">
        <w:rPr>
          <w:rFonts w:hint="eastAsia"/>
          <w:sz w:val="28"/>
          <w:szCs w:val="28"/>
        </w:rPr>
        <w:t>背</w:t>
      </w:r>
      <w:proofErr w:type="gramStart"/>
      <w:r w:rsidR="001D3149" w:rsidRPr="00E325AC">
        <w:rPr>
          <w:rFonts w:hint="eastAsia"/>
          <w:sz w:val="28"/>
          <w:szCs w:val="28"/>
        </w:rPr>
        <w:t>栓</w:t>
      </w:r>
      <w:proofErr w:type="gramEnd"/>
      <w:r w:rsidR="001D3149" w:rsidRPr="00E325AC">
        <w:rPr>
          <w:rFonts w:hint="eastAsia"/>
          <w:sz w:val="28"/>
          <w:szCs w:val="28"/>
        </w:rPr>
        <w:t>连接的受拉承载力</w:t>
      </w:r>
      <w:proofErr w:type="gramStart"/>
      <w:r w:rsidR="001D3149" w:rsidRPr="00E325AC">
        <w:rPr>
          <w:rFonts w:hint="eastAsia"/>
          <w:sz w:val="28"/>
          <w:szCs w:val="28"/>
        </w:rPr>
        <w:t>和受剪承载力</w:t>
      </w:r>
      <w:proofErr w:type="gramEnd"/>
      <w:r w:rsidR="001D3149" w:rsidRPr="00E325AC">
        <w:rPr>
          <w:rFonts w:hint="eastAsia"/>
          <w:sz w:val="28"/>
          <w:szCs w:val="28"/>
        </w:rPr>
        <w:t>应经试验确定，并符合下列规定：</w:t>
      </w:r>
    </w:p>
    <w:p w:rsidR="001D3149" w:rsidRPr="00E325AC" w:rsidRDefault="001642AF" w:rsidP="001642AF">
      <w:pPr>
        <w:pStyle w:val="32"/>
        <w:ind w:leftChars="450" w:left="1260" w:firstLineChars="0" w:firstLine="0"/>
        <w:rPr>
          <w:sz w:val="28"/>
          <w:szCs w:val="28"/>
        </w:rPr>
      </w:pPr>
      <w:r w:rsidRPr="00E325AC">
        <w:rPr>
          <w:rFonts w:hint="eastAsia"/>
          <w:sz w:val="28"/>
          <w:szCs w:val="28"/>
        </w:rPr>
        <w:t>1</w:t>
      </w:r>
      <w:r w:rsidR="001D3149" w:rsidRPr="00E325AC">
        <w:rPr>
          <w:rFonts w:hint="eastAsia"/>
          <w:sz w:val="28"/>
          <w:szCs w:val="28"/>
        </w:rPr>
        <w:t xml:space="preserve">) </w:t>
      </w:r>
      <w:r w:rsidR="001D3149" w:rsidRPr="00E325AC">
        <w:rPr>
          <w:rFonts w:hint="eastAsia"/>
          <w:sz w:val="28"/>
          <w:szCs w:val="28"/>
        </w:rPr>
        <w:t>背</w:t>
      </w:r>
      <w:proofErr w:type="gramStart"/>
      <w:r w:rsidR="001D3149" w:rsidRPr="00E325AC">
        <w:rPr>
          <w:rFonts w:hint="eastAsia"/>
          <w:sz w:val="28"/>
          <w:szCs w:val="28"/>
        </w:rPr>
        <w:t>栓</w:t>
      </w:r>
      <w:proofErr w:type="gramEnd"/>
      <w:r w:rsidR="001D3149" w:rsidRPr="00E325AC">
        <w:rPr>
          <w:rFonts w:hint="eastAsia"/>
          <w:sz w:val="28"/>
          <w:szCs w:val="28"/>
        </w:rPr>
        <w:t>连接的受拉承载力设计值应符合下式规定：</w:t>
      </w:r>
    </w:p>
    <w:p w:rsidR="001D3149" w:rsidRPr="00E325AC" w:rsidRDefault="001D3149" w:rsidP="00614311">
      <w:pPr>
        <w:pStyle w:val="32"/>
        <w:ind w:leftChars="500" w:left="1400" w:firstLineChars="1050" w:firstLine="2951"/>
        <w:rPr>
          <w:sz w:val="28"/>
          <w:szCs w:val="28"/>
        </w:rPr>
      </w:pPr>
      <w:r w:rsidRPr="00E325AC">
        <w:rPr>
          <w:rFonts w:ascii="宋体" w:hAnsi="宋体" w:cs="宋体" w:hint="eastAsia"/>
          <w:b/>
          <w:bCs/>
          <w:position w:val="-30"/>
          <w:sz w:val="28"/>
          <w:szCs w:val="28"/>
        </w:rPr>
        <w:object w:dxaOrig="860" w:dyaOrig="680">
          <v:shape id="_x0000_i1181" type="#_x0000_t75" style="width:43.5pt;height:36pt" o:ole="">
            <v:imagedata r:id="rId399" o:title=""/>
          </v:shape>
          <o:OLEObject Type="Embed" ProgID="Equation.3" ShapeID="_x0000_i1181" DrawAspect="Content" ObjectID="_1630338557" r:id="rId400"/>
        </w:object>
      </w:r>
      <w:r w:rsidR="003D27F2" w:rsidRPr="00E325AC">
        <w:rPr>
          <w:rFonts w:ascii="宋体" w:hAnsi="宋体" w:cs="宋体" w:hint="eastAsia"/>
          <w:b/>
          <w:bCs/>
          <w:position w:val="-30"/>
          <w:sz w:val="28"/>
          <w:szCs w:val="28"/>
        </w:rPr>
        <w:t xml:space="preserve">                  </w:t>
      </w:r>
      <w:r w:rsidRPr="00E325AC">
        <w:rPr>
          <w:rFonts w:hint="eastAsia"/>
          <w:sz w:val="28"/>
          <w:szCs w:val="28"/>
        </w:rPr>
        <w:t>（</w:t>
      </w:r>
      <w:r w:rsidR="00550F86" w:rsidRPr="00E325AC">
        <w:rPr>
          <w:rFonts w:hint="eastAsia"/>
          <w:b/>
          <w:bCs/>
          <w:sz w:val="28"/>
          <w:szCs w:val="28"/>
        </w:rPr>
        <w:t>7.8</w:t>
      </w:r>
      <w:r w:rsidR="009E4A03" w:rsidRPr="00E325AC">
        <w:rPr>
          <w:rFonts w:hint="eastAsia"/>
          <w:b/>
          <w:bCs/>
          <w:sz w:val="28"/>
          <w:szCs w:val="28"/>
        </w:rPr>
        <w:t>.10</w:t>
      </w:r>
      <w:r w:rsidRPr="00E325AC">
        <w:rPr>
          <w:rFonts w:hint="eastAsia"/>
          <w:sz w:val="28"/>
          <w:szCs w:val="28"/>
        </w:rPr>
        <w:t>-19</w:t>
      </w:r>
      <w:r w:rsidRPr="00E325AC">
        <w:rPr>
          <w:rFonts w:hint="eastAsia"/>
          <w:sz w:val="28"/>
          <w:szCs w:val="28"/>
        </w:rPr>
        <w:t>）</w:t>
      </w:r>
    </w:p>
    <w:p w:rsidR="001D3149" w:rsidRPr="00E325AC" w:rsidRDefault="001D3149" w:rsidP="00614311">
      <w:pPr>
        <w:pStyle w:val="32"/>
        <w:ind w:left="1260" w:hanging="420"/>
        <w:rPr>
          <w:sz w:val="28"/>
          <w:szCs w:val="28"/>
        </w:rPr>
      </w:pPr>
      <w:r w:rsidRPr="00E325AC">
        <w:rPr>
          <w:rFonts w:hint="eastAsia"/>
          <w:sz w:val="28"/>
          <w:szCs w:val="28"/>
        </w:rPr>
        <w:t xml:space="preserve"> </w:t>
      </w:r>
      <w:r w:rsidR="001642AF" w:rsidRPr="00E325AC">
        <w:rPr>
          <w:rFonts w:hint="eastAsia"/>
          <w:sz w:val="28"/>
          <w:szCs w:val="28"/>
        </w:rPr>
        <w:t xml:space="preserve">  </w:t>
      </w:r>
      <w:r w:rsidRPr="00E325AC">
        <w:rPr>
          <w:rFonts w:hint="eastAsia"/>
          <w:sz w:val="28"/>
          <w:szCs w:val="28"/>
        </w:rPr>
        <w:t xml:space="preserve"> </w:t>
      </w:r>
      <w:r w:rsidR="001642AF" w:rsidRPr="00E325AC">
        <w:rPr>
          <w:rFonts w:hint="eastAsia"/>
          <w:sz w:val="28"/>
          <w:szCs w:val="28"/>
        </w:rPr>
        <w:t>2</w:t>
      </w:r>
      <w:r w:rsidRPr="00E325AC">
        <w:rPr>
          <w:rFonts w:hint="eastAsia"/>
          <w:sz w:val="28"/>
          <w:szCs w:val="28"/>
        </w:rPr>
        <w:t xml:space="preserve">) </w:t>
      </w:r>
      <w:r w:rsidRPr="00E325AC">
        <w:rPr>
          <w:rFonts w:hint="eastAsia"/>
          <w:sz w:val="28"/>
          <w:szCs w:val="28"/>
        </w:rPr>
        <w:t>背</w:t>
      </w:r>
      <w:proofErr w:type="gramStart"/>
      <w:r w:rsidRPr="00E325AC">
        <w:rPr>
          <w:rFonts w:hint="eastAsia"/>
          <w:sz w:val="28"/>
          <w:szCs w:val="28"/>
        </w:rPr>
        <w:t>栓</w:t>
      </w:r>
      <w:proofErr w:type="gramEnd"/>
      <w:r w:rsidRPr="00E325AC">
        <w:rPr>
          <w:rFonts w:hint="eastAsia"/>
          <w:sz w:val="28"/>
          <w:szCs w:val="28"/>
        </w:rPr>
        <w:t>连接</w:t>
      </w:r>
      <w:proofErr w:type="gramStart"/>
      <w:r w:rsidRPr="00E325AC">
        <w:rPr>
          <w:rFonts w:hint="eastAsia"/>
          <w:sz w:val="28"/>
          <w:szCs w:val="28"/>
        </w:rPr>
        <w:t>的受剪承载力</w:t>
      </w:r>
      <w:proofErr w:type="gramEnd"/>
      <w:r w:rsidRPr="00E325AC">
        <w:rPr>
          <w:rFonts w:hint="eastAsia"/>
          <w:sz w:val="28"/>
          <w:szCs w:val="28"/>
        </w:rPr>
        <w:t>设计值应符合下式规定：</w:t>
      </w:r>
    </w:p>
    <w:p w:rsidR="001D3149" w:rsidRPr="00E325AC" w:rsidRDefault="001D3149" w:rsidP="009E4A03">
      <w:pPr>
        <w:pStyle w:val="32"/>
        <w:ind w:leftChars="500" w:left="1400" w:firstLineChars="1090" w:firstLine="3064"/>
        <w:rPr>
          <w:sz w:val="28"/>
          <w:szCs w:val="28"/>
        </w:rPr>
      </w:pPr>
      <w:r w:rsidRPr="00E325AC">
        <w:rPr>
          <w:rFonts w:ascii="宋体" w:hAnsi="宋体" w:cs="宋体" w:hint="eastAsia"/>
          <w:b/>
          <w:bCs/>
          <w:position w:val="-30"/>
          <w:sz w:val="28"/>
          <w:szCs w:val="28"/>
        </w:rPr>
        <w:object w:dxaOrig="1101" w:dyaOrig="680">
          <v:shape id="_x0000_i1182" type="#_x0000_t75" style="width:51.05pt;height:28.5pt" o:ole="">
            <v:imagedata r:id="rId401" o:title=""/>
          </v:shape>
          <o:OLEObject Type="Embed" ProgID="Equation.3" ShapeID="_x0000_i1182" DrawAspect="Content" ObjectID="_1630338558" r:id="rId402"/>
        </w:object>
      </w:r>
      <w:r w:rsidR="003D27F2" w:rsidRPr="00E325AC">
        <w:rPr>
          <w:rFonts w:ascii="宋体" w:hAnsi="宋体" w:cs="宋体" w:hint="eastAsia"/>
          <w:b/>
          <w:bCs/>
          <w:position w:val="-30"/>
          <w:sz w:val="28"/>
          <w:szCs w:val="28"/>
        </w:rPr>
        <w:t xml:space="preserve">                </w:t>
      </w:r>
      <w:r w:rsidRPr="00E325AC">
        <w:rPr>
          <w:rFonts w:hint="eastAsia"/>
          <w:sz w:val="28"/>
          <w:szCs w:val="28"/>
        </w:rPr>
        <w:t>（</w:t>
      </w:r>
      <w:r w:rsidR="00650111" w:rsidRPr="00E325AC">
        <w:rPr>
          <w:b/>
          <w:bCs/>
          <w:sz w:val="28"/>
          <w:szCs w:val="28"/>
        </w:rPr>
        <w:t>7.8</w:t>
      </w:r>
      <w:r w:rsidR="009E4A03" w:rsidRPr="00E325AC">
        <w:rPr>
          <w:rFonts w:hint="eastAsia"/>
          <w:b/>
          <w:bCs/>
          <w:sz w:val="28"/>
          <w:szCs w:val="28"/>
        </w:rPr>
        <w:t>.10</w:t>
      </w:r>
      <w:r w:rsidRPr="00E325AC">
        <w:rPr>
          <w:rFonts w:hint="eastAsia"/>
          <w:sz w:val="28"/>
          <w:szCs w:val="28"/>
        </w:rPr>
        <w:t>-20</w:t>
      </w:r>
      <w:r w:rsidRPr="00E325AC">
        <w:rPr>
          <w:rFonts w:hint="eastAsia"/>
          <w:sz w:val="28"/>
          <w:szCs w:val="28"/>
        </w:rPr>
        <w:t>）</w:t>
      </w:r>
    </w:p>
    <w:p w:rsidR="001642AF" w:rsidRPr="00E325AC" w:rsidRDefault="001D3149" w:rsidP="001642AF">
      <w:pPr>
        <w:pStyle w:val="32"/>
        <w:ind w:left="2240" w:hangingChars="500" w:hanging="1400"/>
        <w:rPr>
          <w:sz w:val="28"/>
          <w:szCs w:val="28"/>
        </w:rPr>
      </w:pPr>
      <w:r w:rsidRPr="00E325AC">
        <w:rPr>
          <w:rFonts w:hint="eastAsia"/>
          <w:sz w:val="28"/>
          <w:szCs w:val="28"/>
        </w:rPr>
        <w:t>式中：</w:t>
      </w:r>
      <w:r w:rsidRPr="00E325AC">
        <w:rPr>
          <w:rFonts w:hint="eastAsia"/>
          <w:sz w:val="28"/>
          <w:szCs w:val="28"/>
        </w:rPr>
        <w:t>N</w:t>
      </w:r>
      <w:r w:rsidR="00664D34" w:rsidRPr="00E325AC">
        <w:rPr>
          <w:rFonts w:eastAsia="黑体"/>
          <w:szCs w:val="28"/>
        </w:rPr>
        <w:t>——</w:t>
      </w:r>
      <w:r w:rsidRPr="00E325AC">
        <w:rPr>
          <w:rFonts w:hint="eastAsia"/>
          <w:sz w:val="28"/>
          <w:szCs w:val="28"/>
        </w:rPr>
        <w:t>按本</w:t>
      </w:r>
      <w:proofErr w:type="gramStart"/>
      <w:r w:rsidRPr="00E325AC">
        <w:rPr>
          <w:rFonts w:hint="eastAsia"/>
          <w:sz w:val="28"/>
          <w:szCs w:val="28"/>
        </w:rPr>
        <w:t>规范第</w:t>
      </w:r>
      <w:proofErr w:type="gramEnd"/>
      <w:r w:rsidRPr="00E325AC">
        <w:rPr>
          <w:rFonts w:hint="eastAsia"/>
          <w:sz w:val="28"/>
          <w:szCs w:val="28"/>
        </w:rPr>
        <w:t>×××条规定计算，并按本</w:t>
      </w:r>
      <w:proofErr w:type="gramStart"/>
      <w:r w:rsidRPr="00E325AC">
        <w:rPr>
          <w:rFonts w:hint="eastAsia"/>
          <w:sz w:val="28"/>
          <w:szCs w:val="28"/>
        </w:rPr>
        <w:t>规</w:t>
      </w:r>
      <w:r w:rsidR="00057ABC" w:rsidRPr="00E325AC">
        <w:rPr>
          <w:rFonts w:hint="eastAsia"/>
          <w:sz w:val="28"/>
          <w:szCs w:val="28"/>
        </w:rPr>
        <w:t>程</w:t>
      </w:r>
      <w:r w:rsidRPr="00E325AC">
        <w:rPr>
          <w:rFonts w:hint="eastAsia"/>
          <w:sz w:val="28"/>
          <w:szCs w:val="28"/>
        </w:rPr>
        <w:t>第</w:t>
      </w:r>
      <w:proofErr w:type="gramEnd"/>
      <w:r w:rsidRPr="00E325AC">
        <w:rPr>
          <w:rFonts w:hint="eastAsia"/>
          <w:sz w:val="28"/>
          <w:szCs w:val="28"/>
        </w:rPr>
        <w:t>×××条规定进行组合得到的单个背</w:t>
      </w:r>
      <w:proofErr w:type="gramStart"/>
      <w:r w:rsidRPr="00E325AC">
        <w:rPr>
          <w:rFonts w:hint="eastAsia"/>
          <w:sz w:val="28"/>
          <w:szCs w:val="28"/>
        </w:rPr>
        <w:t>栓</w:t>
      </w:r>
      <w:proofErr w:type="gramEnd"/>
      <w:r w:rsidRPr="00E325AC">
        <w:rPr>
          <w:rFonts w:hint="eastAsia"/>
          <w:sz w:val="28"/>
          <w:szCs w:val="28"/>
        </w:rPr>
        <w:t>连接的拉力设计值（</w:t>
      </w:r>
      <w:r w:rsidRPr="00E325AC">
        <w:rPr>
          <w:rFonts w:hint="eastAsia"/>
          <w:sz w:val="28"/>
          <w:szCs w:val="28"/>
        </w:rPr>
        <w:t>N</w:t>
      </w:r>
      <w:r w:rsidRPr="00E325AC">
        <w:rPr>
          <w:rFonts w:hint="eastAsia"/>
          <w:sz w:val="28"/>
          <w:szCs w:val="28"/>
        </w:rPr>
        <w:t>）；</w:t>
      </w:r>
    </w:p>
    <w:p w:rsidR="001642AF" w:rsidRPr="00E325AC" w:rsidRDefault="001D3149" w:rsidP="001642AF">
      <w:pPr>
        <w:pStyle w:val="32"/>
        <w:ind w:leftChars="600" w:left="2240" w:hangingChars="200" w:hanging="560"/>
        <w:rPr>
          <w:sz w:val="28"/>
          <w:szCs w:val="28"/>
        </w:rPr>
      </w:pPr>
      <w:r w:rsidRPr="00E325AC">
        <w:rPr>
          <w:rFonts w:hint="eastAsia"/>
          <w:sz w:val="28"/>
          <w:szCs w:val="28"/>
        </w:rPr>
        <w:t>V</w:t>
      </w:r>
      <w:r w:rsidR="00664D34" w:rsidRPr="00E325AC">
        <w:rPr>
          <w:rFonts w:eastAsia="黑体"/>
          <w:szCs w:val="28"/>
        </w:rPr>
        <w:t>——</w:t>
      </w:r>
      <w:r w:rsidRPr="00E325AC">
        <w:rPr>
          <w:rFonts w:hint="eastAsia"/>
          <w:sz w:val="28"/>
          <w:szCs w:val="28"/>
        </w:rPr>
        <w:t>按本</w:t>
      </w:r>
      <w:proofErr w:type="gramStart"/>
      <w:r w:rsidRPr="00E325AC">
        <w:rPr>
          <w:rFonts w:hint="eastAsia"/>
          <w:sz w:val="28"/>
          <w:szCs w:val="28"/>
        </w:rPr>
        <w:t>规</w:t>
      </w:r>
      <w:r w:rsidR="00057ABC" w:rsidRPr="00E325AC">
        <w:rPr>
          <w:rFonts w:hint="eastAsia"/>
          <w:sz w:val="28"/>
          <w:szCs w:val="28"/>
        </w:rPr>
        <w:t>程</w:t>
      </w:r>
      <w:r w:rsidRPr="00E325AC">
        <w:rPr>
          <w:rFonts w:hint="eastAsia"/>
          <w:sz w:val="28"/>
          <w:szCs w:val="28"/>
        </w:rPr>
        <w:t>第</w:t>
      </w:r>
      <w:proofErr w:type="gramEnd"/>
      <w:r w:rsidRPr="00E325AC">
        <w:rPr>
          <w:rFonts w:hint="eastAsia"/>
          <w:sz w:val="28"/>
          <w:szCs w:val="28"/>
        </w:rPr>
        <w:t>×××条规定计算得到的单个背</w:t>
      </w:r>
      <w:proofErr w:type="gramStart"/>
      <w:r w:rsidRPr="00E325AC">
        <w:rPr>
          <w:rFonts w:hint="eastAsia"/>
          <w:sz w:val="28"/>
          <w:szCs w:val="28"/>
        </w:rPr>
        <w:t>栓</w:t>
      </w:r>
      <w:proofErr w:type="gramEnd"/>
      <w:r w:rsidRPr="00E325AC">
        <w:rPr>
          <w:rFonts w:hint="eastAsia"/>
          <w:sz w:val="28"/>
          <w:szCs w:val="28"/>
        </w:rPr>
        <w:t>连接的剪力设计值（</w:t>
      </w:r>
      <w:r w:rsidRPr="00E325AC">
        <w:rPr>
          <w:rFonts w:hint="eastAsia"/>
          <w:sz w:val="28"/>
          <w:szCs w:val="28"/>
        </w:rPr>
        <w:t>N</w:t>
      </w:r>
      <w:r w:rsidRPr="00E325AC">
        <w:rPr>
          <w:rFonts w:hint="eastAsia"/>
          <w:sz w:val="28"/>
          <w:szCs w:val="28"/>
        </w:rPr>
        <w:t>）；</w:t>
      </w:r>
    </w:p>
    <w:p w:rsidR="001D3149" w:rsidRPr="00E325AC" w:rsidRDefault="001642AF" w:rsidP="001642AF">
      <w:pPr>
        <w:pStyle w:val="32"/>
        <w:ind w:leftChars="305" w:left="854" w:firstLineChars="300" w:firstLine="840"/>
        <w:rPr>
          <w:sz w:val="28"/>
          <w:szCs w:val="28"/>
        </w:rPr>
      </w:pPr>
      <w:r w:rsidRPr="00E325AC">
        <w:rPr>
          <w:rFonts w:hint="eastAsia"/>
          <w:sz w:val="28"/>
          <w:szCs w:val="28"/>
        </w:rPr>
        <w:t> P</w:t>
      </w:r>
      <w:r w:rsidRPr="00E325AC">
        <w:rPr>
          <w:rFonts w:eastAsia="黑体"/>
          <w:szCs w:val="28"/>
        </w:rPr>
        <w:t>——</w:t>
      </w:r>
      <w:r w:rsidRPr="00E325AC">
        <w:rPr>
          <w:rFonts w:hint="eastAsia"/>
          <w:sz w:val="28"/>
          <w:szCs w:val="28"/>
        </w:rPr>
        <w:t>实测所得背</w:t>
      </w:r>
      <w:proofErr w:type="gramStart"/>
      <w:r w:rsidRPr="00E325AC">
        <w:rPr>
          <w:rFonts w:hint="eastAsia"/>
          <w:sz w:val="28"/>
          <w:szCs w:val="28"/>
        </w:rPr>
        <w:t>栓</w:t>
      </w:r>
      <w:proofErr w:type="gramEnd"/>
      <w:r w:rsidRPr="00E325AC">
        <w:rPr>
          <w:rFonts w:hint="eastAsia"/>
          <w:sz w:val="28"/>
          <w:szCs w:val="28"/>
        </w:rPr>
        <w:t>连接受拉破坏力最小值（</w:t>
      </w:r>
      <w:r w:rsidRPr="00E325AC">
        <w:rPr>
          <w:rFonts w:hint="eastAsia"/>
          <w:sz w:val="28"/>
          <w:szCs w:val="28"/>
        </w:rPr>
        <w:t>N</w:t>
      </w:r>
      <w:r w:rsidRPr="00E325AC">
        <w:rPr>
          <w:rFonts w:hint="eastAsia"/>
          <w:sz w:val="28"/>
          <w:szCs w:val="28"/>
        </w:rPr>
        <w:t>）；</w:t>
      </w:r>
      <w:r w:rsidR="001D3149" w:rsidRPr="00E325AC">
        <w:rPr>
          <w:rFonts w:hint="eastAsia"/>
          <w:sz w:val="28"/>
          <w:szCs w:val="28"/>
        </w:rPr>
        <w:br/>
        <w:t>    </w:t>
      </w:r>
      <w:r w:rsidRPr="00E325AC">
        <w:rPr>
          <w:rFonts w:hint="eastAsia"/>
          <w:sz w:val="28"/>
          <w:szCs w:val="28"/>
        </w:rPr>
        <w:t>      g</w:t>
      </w:r>
      <w:r w:rsidRPr="00E325AC">
        <w:rPr>
          <w:rFonts w:hint="eastAsia"/>
          <w:sz w:val="28"/>
          <w:szCs w:val="28"/>
          <w:vertAlign w:val="subscript"/>
        </w:rPr>
        <w:t>R</w:t>
      </w:r>
      <w:r w:rsidRPr="00E325AC">
        <w:rPr>
          <w:rFonts w:eastAsia="黑体"/>
          <w:szCs w:val="28"/>
        </w:rPr>
        <w:t>——</w:t>
      </w:r>
      <w:r w:rsidRPr="00E325AC">
        <w:rPr>
          <w:rFonts w:hint="eastAsia"/>
          <w:sz w:val="28"/>
          <w:szCs w:val="28"/>
        </w:rPr>
        <w:t>背</w:t>
      </w:r>
      <w:proofErr w:type="gramStart"/>
      <w:r w:rsidRPr="00E325AC">
        <w:rPr>
          <w:rFonts w:hint="eastAsia"/>
          <w:sz w:val="28"/>
          <w:szCs w:val="28"/>
        </w:rPr>
        <w:t>栓</w:t>
      </w:r>
      <w:proofErr w:type="gramEnd"/>
      <w:r w:rsidRPr="00E325AC">
        <w:rPr>
          <w:rFonts w:hint="eastAsia"/>
          <w:sz w:val="28"/>
          <w:szCs w:val="28"/>
        </w:rPr>
        <w:t>连接承载力分项系数，可取</w:t>
      </w:r>
      <w:r w:rsidRPr="00E325AC">
        <w:rPr>
          <w:rFonts w:hint="eastAsia"/>
          <w:sz w:val="28"/>
          <w:szCs w:val="28"/>
        </w:rPr>
        <w:t>2.15</w:t>
      </w:r>
      <w:r w:rsidRPr="00E325AC">
        <w:rPr>
          <w:rFonts w:hint="eastAsia"/>
          <w:sz w:val="28"/>
          <w:szCs w:val="28"/>
        </w:rPr>
        <w:t>。</w:t>
      </w:r>
    </w:p>
    <w:p w:rsidR="007F2321" w:rsidRPr="00E325AC" w:rsidRDefault="00650111" w:rsidP="007F2321">
      <w:pPr>
        <w:pStyle w:val="2"/>
        <w:numPr>
          <w:ilvl w:val="0"/>
          <w:numId w:val="0"/>
        </w:numPr>
        <w:ind w:left="576"/>
        <w:rPr>
          <w:rFonts w:ascii="黑体" w:hAnsi="黑体"/>
          <w:b w:val="0"/>
        </w:rPr>
      </w:pPr>
      <w:bookmarkStart w:id="147" w:name="_Toc17472953"/>
      <w:bookmarkStart w:id="148" w:name="_Toc17474054"/>
      <w:r w:rsidRPr="00E325AC">
        <w:rPr>
          <w:rFonts w:ascii="黑体" w:hAnsi="黑体" w:hint="eastAsia"/>
          <w:b w:val="0"/>
          <w:kern w:val="2"/>
          <w:sz w:val="30"/>
          <w:szCs w:val="30"/>
        </w:rPr>
        <w:t>7.9</w:t>
      </w:r>
      <w:r w:rsidR="007F2321" w:rsidRPr="00E325AC">
        <w:rPr>
          <w:rFonts w:ascii="黑体" w:hAnsi="黑体" w:hint="eastAsia"/>
          <w:b w:val="0"/>
          <w:sz w:val="30"/>
          <w:szCs w:val="30"/>
        </w:rPr>
        <w:t xml:space="preserve">　</w:t>
      </w:r>
      <w:r w:rsidR="007F2321" w:rsidRPr="00E325AC">
        <w:rPr>
          <w:rFonts w:ascii="黑体" w:hAnsi="黑体" w:hint="eastAsia"/>
          <w:b w:val="0"/>
          <w:snapToGrid w:val="0"/>
          <w:sz w:val="30"/>
          <w:szCs w:val="30"/>
        </w:rPr>
        <w:t>外挂墙板</w:t>
      </w:r>
      <w:bookmarkEnd w:id="147"/>
      <w:bookmarkEnd w:id="148"/>
    </w:p>
    <w:p w:rsidR="007F2321" w:rsidRPr="00E325AC" w:rsidRDefault="00650111" w:rsidP="001642AF">
      <w:pPr>
        <w:pStyle w:val="aff3"/>
        <w:ind w:firstLineChars="0" w:firstLine="0"/>
        <w:rPr>
          <w:szCs w:val="28"/>
        </w:rPr>
      </w:pPr>
      <w:r w:rsidRPr="00E325AC">
        <w:rPr>
          <w:rFonts w:hint="eastAsia"/>
          <w:b/>
          <w:szCs w:val="28"/>
        </w:rPr>
        <w:t>7.9</w:t>
      </w:r>
      <w:r w:rsidR="007F2321" w:rsidRPr="00E325AC">
        <w:rPr>
          <w:b/>
          <w:szCs w:val="28"/>
        </w:rPr>
        <w:t>.</w:t>
      </w:r>
      <w:r w:rsidR="007F2321" w:rsidRPr="00E325AC">
        <w:rPr>
          <w:rFonts w:hint="eastAsia"/>
          <w:b/>
          <w:szCs w:val="28"/>
        </w:rPr>
        <w:t>1</w:t>
      </w:r>
      <w:r w:rsidR="007F2321" w:rsidRPr="00E325AC">
        <w:rPr>
          <w:rFonts w:hint="eastAsia"/>
          <w:szCs w:val="28"/>
        </w:rPr>
        <w:t xml:space="preserve"> </w:t>
      </w:r>
      <w:r w:rsidR="007F2321" w:rsidRPr="00E325AC">
        <w:rPr>
          <w:rFonts w:hint="eastAsia"/>
          <w:szCs w:val="28"/>
        </w:rPr>
        <w:t>预制</w:t>
      </w:r>
      <w:r w:rsidR="007F2321" w:rsidRPr="00E325AC">
        <w:rPr>
          <w:szCs w:val="28"/>
        </w:rPr>
        <w:t>混凝土</w:t>
      </w:r>
      <w:r w:rsidR="007F2321" w:rsidRPr="00E325AC">
        <w:rPr>
          <w:rFonts w:hint="eastAsia"/>
          <w:szCs w:val="28"/>
        </w:rPr>
        <w:t>外挂墙板的选型和布置应根据建筑立面造型、主体结构层间变形要求、楼层高度、节点连接形式、温度变化、接缝构造、运输限制条件和现场起吊能力等因素综合确定。板间接缝宽</w:t>
      </w:r>
      <w:r w:rsidR="00DE52E2" w:rsidRPr="00E325AC">
        <w:rPr>
          <w:rFonts w:hint="eastAsia"/>
          <w:szCs w:val="28"/>
        </w:rPr>
        <w:t>度</w:t>
      </w:r>
      <w:r w:rsidR="007F2321" w:rsidRPr="00E325AC">
        <w:rPr>
          <w:rFonts w:hint="eastAsia"/>
          <w:szCs w:val="28"/>
        </w:rPr>
        <w:t>应根据计算确定且不宜小于</w:t>
      </w:r>
      <w:r w:rsidR="007F2321" w:rsidRPr="00E325AC">
        <w:rPr>
          <w:rFonts w:hint="eastAsia"/>
          <w:szCs w:val="28"/>
        </w:rPr>
        <w:t>10mm</w:t>
      </w:r>
      <w:r w:rsidR="007F2321" w:rsidRPr="00E325AC">
        <w:rPr>
          <w:rFonts w:hint="eastAsia"/>
          <w:szCs w:val="28"/>
        </w:rPr>
        <w:t>；当计算缝宽大于</w:t>
      </w:r>
      <w:r w:rsidR="007F2321" w:rsidRPr="00E325AC">
        <w:rPr>
          <w:rFonts w:hint="eastAsia"/>
          <w:szCs w:val="28"/>
        </w:rPr>
        <w:t>30mm</w:t>
      </w:r>
      <w:r w:rsidR="007F2321" w:rsidRPr="00E325AC">
        <w:rPr>
          <w:rFonts w:hint="eastAsia"/>
          <w:szCs w:val="28"/>
        </w:rPr>
        <w:t>时，宜调整外挂墙板的形式或连接方式。</w:t>
      </w:r>
    </w:p>
    <w:p w:rsidR="007F2321" w:rsidRPr="00E325AC" w:rsidRDefault="00650111" w:rsidP="007F2321">
      <w:pPr>
        <w:spacing w:line="560" w:lineRule="exact"/>
        <w:jc w:val="left"/>
        <w:rPr>
          <w:snapToGrid w:val="0"/>
          <w:kern w:val="0"/>
          <w:szCs w:val="28"/>
        </w:rPr>
      </w:pPr>
      <w:r w:rsidRPr="00E325AC">
        <w:rPr>
          <w:rFonts w:ascii="华文楷体" w:eastAsia="华文楷体" w:hAnsi="华文楷体" w:hint="eastAsia"/>
          <w:b/>
          <w:szCs w:val="28"/>
        </w:rPr>
        <w:t>7.9</w:t>
      </w:r>
      <w:r w:rsidR="007F2321" w:rsidRPr="00E325AC">
        <w:rPr>
          <w:b/>
          <w:bCs/>
          <w:szCs w:val="28"/>
        </w:rPr>
        <w:t>.</w:t>
      </w:r>
      <w:r w:rsidR="007F2321" w:rsidRPr="00E325AC">
        <w:rPr>
          <w:rFonts w:hint="eastAsia"/>
          <w:b/>
          <w:bCs/>
          <w:szCs w:val="28"/>
        </w:rPr>
        <w:t xml:space="preserve">2 </w:t>
      </w:r>
      <w:r w:rsidR="007F2321" w:rsidRPr="00E325AC">
        <w:rPr>
          <w:rFonts w:hint="eastAsia"/>
          <w:snapToGrid w:val="0"/>
          <w:kern w:val="0"/>
          <w:szCs w:val="28"/>
        </w:rPr>
        <w:t>外挂墙板的内力及变形分析可采用弹性方法，其计算简图应符合实际受力状态。</w:t>
      </w:r>
    </w:p>
    <w:p w:rsidR="00FE5750" w:rsidRPr="00E325AC" w:rsidRDefault="00650111" w:rsidP="001642AF">
      <w:pPr>
        <w:pStyle w:val="aff3"/>
        <w:ind w:firstLineChars="0" w:firstLine="0"/>
        <w:rPr>
          <w:szCs w:val="28"/>
        </w:rPr>
      </w:pPr>
      <w:r w:rsidRPr="00E325AC">
        <w:rPr>
          <w:rFonts w:hint="eastAsia"/>
          <w:b/>
          <w:szCs w:val="28"/>
        </w:rPr>
        <w:t>7.9</w:t>
      </w:r>
      <w:r w:rsidR="00FE5750" w:rsidRPr="00E325AC">
        <w:rPr>
          <w:b/>
          <w:szCs w:val="28"/>
        </w:rPr>
        <w:t>.</w:t>
      </w:r>
      <w:r w:rsidR="00FE5750" w:rsidRPr="00E325AC">
        <w:rPr>
          <w:rFonts w:hint="eastAsia"/>
          <w:b/>
          <w:szCs w:val="28"/>
        </w:rPr>
        <w:t>3</w:t>
      </w:r>
      <w:r w:rsidR="001642AF" w:rsidRPr="00E325AC">
        <w:rPr>
          <w:rFonts w:hint="eastAsia"/>
          <w:szCs w:val="28"/>
        </w:rPr>
        <w:t xml:space="preserve"> </w:t>
      </w:r>
      <w:r w:rsidR="00FE5750" w:rsidRPr="00E325AC">
        <w:rPr>
          <w:rFonts w:hint="eastAsia"/>
          <w:szCs w:val="28"/>
        </w:rPr>
        <w:t>外挂墙板与主体结构的连接节点应具有足够的承载力和</w:t>
      </w:r>
      <w:r w:rsidR="00FB38EA" w:rsidRPr="00E325AC">
        <w:rPr>
          <w:rFonts w:hint="eastAsia"/>
          <w:szCs w:val="28"/>
        </w:rPr>
        <w:t>适应</w:t>
      </w:r>
      <w:r w:rsidR="00FE5750" w:rsidRPr="00E325AC">
        <w:rPr>
          <w:rFonts w:hint="eastAsia"/>
          <w:szCs w:val="28"/>
        </w:rPr>
        <w:t>主体结构变形的能力。外挂墙板和连接节点的结构分析、承载力计算和构造要求应符合</w:t>
      </w:r>
      <w:r w:rsidR="00FB38EA" w:rsidRPr="00E325AC">
        <w:rPr>
          <w:rFonts w:hint="eastAsia"/>
          <w:szCs w:val="28"/>
        </w:rPr>
        <w:t>国家现行</w:t>
      </w:r>
      <w:r w:rsidR="00FE5750" w:rsidRPr="00E325AC">
        <w:rPr>
          <w:rFonts w:hint="eastAsia"/>
          <w:szCs w:val="28"/>
        </w:rPr>
        <w:t>《混凝土结构设计规范》</w:t>
      </w:r>
      <w:r w:rsidR="00FE5750" w:rsidRPr="00E325AC">
        <w:rPr>
          <w:rFonts w:hint="eastAsia"/>
          <w:szCs w:val="28"/>
        </w:rPr>
        <w:t>GB50010</w:t>
      </w:r>
      <w:r w:rsidR="00FE5750" w:rsidRPr="00E325AC">
        <w:rPr>
          <w:rFonts w:hint="eastAsia"/>
          <w:szCs w:val="28"/>
        </w:rPr>
        <w:t>和《装配式混凝土结构技术规程》</w:t>
      </w:r>
      <w:r w:rsidR="00FE5750" w:rsidRPr="00E325AC">
        <w:rPr>
          <w:rFonts w:hint="eastAsia"/>
          <w:szCs w:val="28"/>
        </w:rPr>
        <w:t>JGJ1</w:t>
      </w:r>
      <w:r w:rsidR="00FE5750" w:rsidRPr="00E325AC">
        <w:rPr>
          <w:rFonts w:hint="eastAsia"/>
          <w:szCs w:val="28"/>
        </w:rPr>
        <w:t>的有关规定。</w:t>
      </w:r>
    </w:p>
    <w:p w:rsidR="00000D46" w:rsidRPr="00E325AC" w:rsidRDefault="00650111" w:rsidP="00BC5A43">
      <w:pPr>
        <w:pStyle w:val="aff3"/>
        <w:ind w:firstLineChars="0" w:firstLine="0"/>
        <w:rPr>
          <w:szCs w:val="28"/>
        </w:rPr>
      </w:pPr>
      <w:r w:rsidRPr="00E325AC">
        <w:rPr>
          <w:rFonts w:hint="eastAsia"/>
          <w:b/>
          <w:szCs w:val="28"/>
        </w:rPr>
        <w:t>7.9</w:t>
      </w:r>
      <w:r w:rsidR="00000D46" w:rsidRPr="00E325AC">
        <w:rPr>
          <w:b/>
          <w:szCs w:val="28"/>
        </w:rPr>
        <w:t>.</w:t>
      </w:r>
      <w:r w:rsidR="00000D46" w:rsidRPr="00E325AC">
        <w:rPr>
          <w:rFonts w:hint="eastAsia"/>
          <w:b/>
          <w:szCs w:val="28"/>
        </w:rPr>
        <w:t>4</w:t>
      </w:r>
      <w:r w:rsidR="00000D46" w:rsidRPr="00E325AC">
        <w:rPr>
          <w:rFonts w:hint="eastAsia"/>
          <w:szCs w:val="28"/>
        </w:rPr>
        <w:t xml:space="preserve"> </w:t>
      </w:r>
      <w:r w:rsidR="00000D46" w:rsidRPr="00E325AC">
        <w:rPr>
          <w:rFonts w:hint="eastAsia"/>
          <w:szCs w:val="28"/>
        </w:rPr>
        <w:t>预制混凝土外挂墙板饰面应</w:t>
      </w:r>
      <w:r w:rsidR="00000D46" w:rsidRPr="00E325AC">
        <w:rPr>
          <w:szCs w:val="28"/>
        </w:rPr>
        <w:t>采用耐久性好、不易污染的</w:t>
      </w:r>
      <w:r w:rsidR="00000D46" w:rsidRPr="00E325AC">
        <w:rPr>
          <w:rFonts w:hint="eastAsia"/>
          <w:szCs w:val="28"/>
        </w:rPr>
        <w:t>饰面</w:t>
      </w:r>
      <w:r w:rsidR="00000D46" w:rsidRPr="00E325AC">
        <w:rPr>
          <w:szCs w:val="28"/>
        </w:rPr>
        <w:t>材料</w:t>
      </w:r>
      <w:r w:rsidR="00000D46" w:rsidRPr="00E325AC">
        <w:rPr>
          <w:rFonts w:hint="eastAsia"/>
          <w:szCs w:val="28"/>
        </w:rPr>
        <w:t>，并满足以下要求：</w:t>
      </w:r>
    </w:p>
    <w:p w:rsidR="00000D46" w:rsidRPr="00E325AC" w:rsidRDefault="00000D46" w:rsidP="001642AF">
      <w:pPr>
        <w:spacing w:line="360" w:lineRule="auto"/>
        <w:ind w:firstLineChars="250" w:firstLine="703"/>
        <w:rPr>
          <w:rFonts w:ascii="宋体" w:hAnsi="宋体"/>
          <w:szCs w:val="28"/>
        </w:rPr>
      </w:pPr>
      <w:r w:rsidRPr="00E325AC">
        <w:rPr>
          <w:rFonts w:ascii="宋体" w:hAnsi="宋体"/>
          <w:b/>
          <w:szCs w:val="28"/>
        </w:rPr>
        <w:t>1</w:t>
      </w:r>
      <w:proofErr w:type="gramStart"/>
      <w:r w:rsidRPr="00E325AC">
        <w:rPr>
          <w:rFonts w:ascii="宋体" w:hAnsi="宋体"/>
          <w:szCs w:val="28"/>
        </w:rPr>
        <w:t>陶瓷</w:t>
      </w:r>
      <w:r w:rsidRPr="00E325AC">
        <w:rPr>
          <w:rFonts w:ascii="宋体" w:hAnsi="宋体" w:hint="eastAsia"/>
          <w:szCs w:val="28"/>
        </w:rPr>
        <w:t>砖饰面的</w:t>
      </w:r>
      <w:proofErr w:type="gramEnd"/>
      <w:r w:rsidRPr="00E325AC">
        <w:rPr>
          <w:rFonts w:ascii="宋体" w:hAnsi="宋体" w:hint="eastAsia"/>
          <w:szCs w:val="28"/>
        </w:rPr>
        <w:t>外挂墙板应采用反打成型工艺制作，</w:t>
      </w:r>
      <w:r w:rsidRPr="00E325AC">
        <w:rPr>
          <w:rFonts w:ascii="宋体" w:hAnsi="宋体"/>
          <w:szCs w:val="28"/>
        </w:rPr>
        <w:t>陶瓷</w:t>
      </w:r>
      <w:r w:rsidRPr="00E325AC">
        <w:rPr>
          <w:rFonts w:ascii="宋体" w:hAnsi="宋体" w:hint="eastAsia"/>
          <w:szCs w:val="28"/>
        </w:rPr>
        <w:t>砖的背面应设置燕尾槽，其粘结强度应符合《建筑工程饰面砖粘结强度试验标准》JGJ/T 110的规定。</w:t>
      </w:r>
    </w:p>
    <w:p w:rsidR="00000D46" w:rsidRPr="00E325AC" w:rsidRDefault="00000D46" w:rsidP="001642AF">
      <w:pPr>
        <w:spacing w:line="360" w:lineRule="auto"/>
        <w:ind w:firstLineChars="250" w:firstLine="703"/>
        <w:rPr>
          <w:rFonts w:ascii="宋体" w:hAnsi="宋体"/>
          <w:szCs w:val="28"/>
        </w:rPr>
      </w:pPr>
      <w:r w:rsidRPr="00E325AC">
        <w:rPr>
          <w:rFonts w:ascii="宋体" w:hAnsi="宋体" w:hint="eastAsia"/>
          <w:b/>
          <w:szCs w:val="28"/>
        </w:rPr>
        <w:t xml:space="preserve">2 </w:t>
      </w:r>
      <w:r w:rsidRPr="00E325AC">
        <w:rPr>
          <w:rFonts w:ascii="宋体" w:hAnsi="宋体" w:hint="eastAsia"/>
          <w:szCs w:val="28"/>
        </w:rPr>
        <w:t>石材饰面的外挂墙板应采用反打成型工艺制作，石材的厚度应不小于25mm，石材背面应采用</w:t>
      </w:r>
      <w:proofErr w:type="gramStart"/>
      <w:r w:rsidRPr="00E325AC">
        <w:rPr>
          <w:rFonts w:ascii="宋体" w:hAnsi="宋体" w:hint="eastAsia"/>
          <w:szCs w:val="28"/>
        </w:rPr>
        <w:t>不锈钢卡件与</w:t>
      </w:r>
      <w:proofErr w:type="gramEnd"/>
      <w:r w:rsidRPr="00E325AC">
        <w:rPr>
          <w:rFonts w:ascii="宋体" w:hAnsi="宋体" w:hint="eastAsia"/>
          <w:szCs w:val="28"/>
        </w:rPr>
        <w:t>混凝土进行机械锚固。</w:t>
      </w:r>
    </w:p>
    <w:p w:rsidR="00000D46" w:rsidRPr="00E325AC" w:rsidRDefault="00000D46" w:rsidP="001642AF">
      <w:pPr>
        <w:spacing w:line="360" w:lineRule="auto"/>
        <w:ind w:firstLineChars="250" w:firstLine="703"/>
        <w:rPr>
          <w:rFonts w:ascii="宋体" w:hAnsi="宋体"/>
          <w:szCs w:val="28"/>
        </w:rPr>
      </w:pPr>
      <w:r w:rsidRPr="00E325AC">
        <w:rPr>
          <w:rFonts w:ascii="宋体" w:hAnsi="宋体" w:hint="eastAsia"/>
          <w:b/>
          <w:szCs w:val="28"/>
        </w:rPr>
        <w:t xml:space="preserve">3 </w:t>
      </w:r>
      <w:r w:rsidRPr="00E325AC">
        <w:rPr>
          <w:rFonts w:ascii="宋体" w:hAnsi="宋体" w:hint="eastAsia"/>
          <w:szCs w:val="28"/>
        </w:rPr>
        <w:t>涂料饰面的外挂墙板应采用耐久性好的涂料。</w:t>
      </w:r>
    </w:p>
    <w:p w:rsidR="00000D46" w:rsidRPr="00E325AC" w:rsidRDefault="00000D46" w:rsidP="001642AF">
      <w:pPr>
        <w:spacing w:line="360" w:lineRule="auto"/>
        <w:ind w:firstLineChars="250" w:firstLine="703"/>
        <w:rPr>
          <w:rFonts w:ascii="宋体" w:hAnsi="宋体"/>
          <w:szCs w:val="28"/>
        </w:rPr>
      </w:pPr>
      <w:r w:rsidRPr="00E325AC">
        <w:rPr>
          <w:rFonts w:ascii="宋体" w:hAnsi="宋体" w:hint="eastAsia"/>
          <w:b/>
          <w:szCs w:val="28"/>
        </w:rPr>
        <w:t>4</w:t>
      </w:r>
      <w:r w:rsidRPr="00E325AC">
        <w:rPr>
          <w:rFonts w:ascii="宋体" w:hAnsi="宋体" w:hint="eastAsia"/>
          <w:szCs w:val="28"/>
        </w:rPr>
        <w:t xml:space="preserve"> 装饰混凝土饰面的外挂墙板设计时应要求生产企业制作样板，确认其表面颜色、质感、图案及表面防护要求等。</w:t>
      </w:r>
    </w:p>
    <w:p w:rsidR="00000D46" w:rsidRPr="00E325AC" w:rsidRDefault="00650111" w:rsidP="00000D46">
      <w:pPr>
        <w:spacing w:line="360" w:lineRule="auto"/>
        <w:rPr>
          <w:rFonts w:ascii="宋体" w:hAnsi="宋体"/>
          <w:szCs w:val="28"/>
        </w:rPr>
      </w:pPr>
      <w:r w:rsidRPr="00E325AC">
        <w:rPr>
          <w:rFonts w:ascii="华文楷体" w:eastAsia="华文楷体" w:hAnsi="华文楷体" w:hint="eastAsia"/>
          <w:b/>
          <w:szCs w:val="28"/>
        </w:rPr>
        <w:t>7.9</w:t>
      </w:r>
      <w:r w:rsidR="00000D46" w:rsidRPr="00E325AC">
        <w:rPr>
          <w:b/>
          <w:bCs/>
          <w:szCs w:val="28"/>
        </w:rPr>
        <w:t>.</w:t>
      </w:r>
      <w:r w:rsidR="00000D46" w:rsidRPr="00E325AC">
        <w:rPr>
          <w:rFonts w:hint="eastAsia"/>
          <w:b/>
          <w:bCs/>
          <w:szCs w:val="28"/>
        </w:rPr>
        <w:t xml:space="preserve">5 </w:t>
      </w:r>
      <w:r w:rsidR="00000D46" w:rsidRPr="00E325AC">
        <w:rPr>
          <w:rFonts w:ascii="宋体" w:hAnsi="宋体" w:hint="eastAsia"/>
          <w:szCs w:val="28"/>
        </w:rPr>
        <w:t>预制混凝土外挂墙板的板缝、板与主体结构层间缝、门窗接缝等应符合下列规定：</w:t>
      </w:r>
    </w:p>
    <w:p w:rsidR="00000D46" w:rsidRPr="00E325AC" w:rsidRDefault="00000D46" w:rsidP="001642AF">
      <w:pPr>
        <w:spacing w:line="360" w:lineRule="auto"/>
        <w:ind w:firstLineChars="250" w:firstLine="703"/>
        <w:rPr>
          <w:rFonts w:ascii="宋体" w:hAnsi="宋体"/>
          <w:szCs w:val="28"/>
        </w:rPr>
      </w:pPr>
      <w:r w:rsidRPr="00E325AC">
        <w:rPr>
          <w:rFonts w:ascii="宋体" w:hAnsi="宋体"/>
          <w:b/>
          <w:szCs w:val="28"/>
        </w:rPr>
        <w:t>1</w:t>
      </w:r>
      <w:r w:rsidRPr="00E325AC">
        <w:rPr>
          <w:rFonts w:ascii="宋体" w:hAnsi="宋体"/>
          <w:szCs w:val="28"/>
        </w:rPr>
        <w:t>接缝位置宜与建筑立面分格相对应；</w:t>
      </w:r>
    </w:p>
    <w:p w:rsidR="00000D46" w:rsidRPr="00E325AC" w:rsidRDefault="00000D46" w:rsidP="001642AF">
      <w:pPr>
        <w:spacing w:line="360" w:lineRule="auto"/>
        <w:ind w:firstLineChars="250" w:firstLine="703"/>
        <w:rPr>
          <w:rFonts w:ascii="宋体" w:hAnsi="宋体"/>
          <w:szCs w:val="28"/>
        </w:rPr>
      </w:pPr>
      <w:r w:rsidRPr="00E325AC">
        <w:rPr>
          <w:rFonts w:ascii="宋体" w:hAnsi="宋体"/>
          <w:b/>
          <w:szCs w:val="28"/>
        </w:rPr>
        <w:t>2</w:t>
      </w:r>
      <w:r w:rsidRPr="00E325AC">
        <w:rPr>
          <w:rFonts w:ascii="宋体" w:hAnsi="宋体"/>
          <w:szCs w:val="28"/>
        </w:rPr>
        <w:t xml:space="preserve"> </w:t>
      </w:r>
      <w:r w:rsidRPr="00E325AC">
        <w:rPr>
          <w:rFonts w:ascii="宋体" w:hAnsi="宋体" w:hint="eastAsia"/>
          <w:szCs w:val="28"/>
        </w:rPr>
        <w:t>板缝宽度应根据立面</w:t>
      </w:r>
      <w:r w:rsidRPr="00E325AC">
        <w:rPr>
          <w:rFonts w:ascii="宋体" w:hAnsi="宋体"/>
          <w:szCs w:val="28"/>
        </w:rPr>
        <w:t>分格、</w:t>
      </w:r>
      <w:r w:rsidRPr="00E325AC">
        <w:rPr>
          <w:rFonts w:ascii="宋体" w:hAnsi="宋体" w:hint="eastAsia"/>
          <w:szCs w:val="28"/>
        </w:rPr>
        <w:t>极限温度变形、风荷载及地震作用下的层间位移、密封材料最大拉伸</w:t>
      </w:r>
      <w:r w:rsidRPr="00E325AC">
        <w:rPr>
          <w:rFonts w:ascii="宋体" w:hAnsi="宋体"/>
          <w:szCs w:val="28"/>
        </w:rPr>
        <w:t>-</w:t>
      </w:r>
      <w:r w:rsidRPr="00E325AC">
        <w:rPr>
          <w:rFonts w:ascii="宋体" w:hAnsi="宋体" w:hint="eastAsia"/>
          <w:szCs w:val="28"/>
        </w:rPr>
        <w:t>压缩变形量及施工安装误差等因素设计计算，并</w:t>
      </w:r>
      <w:proofErr w:type="gramStart"/>
      <w:r w:rsidRPr="00E325AC">
        <w:rPr>
          <w:rFonts w:ascii="宋体" w:hAnsi="宋体" w:hint="eastAsia"/>
          <w:szCs w:val="28"/>
        </w:rPr>
        <w:t>宜满足</w:t>
      </w:r>
      <w:proofErr w:type="gramEnd"/>
      <w:r w:rsidRPr="00E325AC">
        <w:rPr>
          <w:rFonts w:ascii="宋体" w:hAnsi="宋体" w:hint="eastAsia"/>
          <w:szCs w:val="28"/>
        </w:rPr>
        <w:t>板缝宽度在</w:t>
      </w:r>
      <w:r w:rsidRPr="00E325AC">
        <w:rPr>
          <w:rFonts w:ascii="宋体" w:hAnsi="宋体"/>
          <w:szCs w:val="28"/>
        </w:rPr>
        <w:t>10</w:t>
      </w:r>
      <w:r w:rsidRPr="00E325AC">
        <w:rPr>
          <w:rFonts w:ascii="宋体" w:hAnsi="宋体" w:hint="eastAsia"/>
          <w:szCs w:val="28"/>
        </w:rPr>
        <w:t>~</w:t>
      </w:r>
      <w:r w:rsidRPr="00E325AC">
        <w:rPr>
          <w:rFonts w:ascii="宋体" w:hAnsi="宋体"/>
          <w:szCs w:val="28"/>
        </w:rPr>
        <w:t>30mm</w:t>
      </w:r>
      <w:r w:rsidRPr="00E325AC">
        <w:rPr>
          <w:rFonts w:ascii="宋体" w:hAnsi="宋体" w:hint="eastAsia"/>
          <w:szCs w:val="28"/>
        </w:rPr>
        <w:t>范围，当计算缝宽大于30mm时，宜调整外挂墙板的板型或节点连接形式。密封胶的厚度应</w:t>
      </w:r>
      <w:proofErr w:type="gramStart"/>
      <w:r w:rsidRPr="00E325AC">
        <w:rPr>
          <w:rFonts w:ascii="宋体" w:hAnsi="宋体" w:hint="eastAsia"/>
          <w:szCs w:val="28"/>
        </w:rPr>
        <w:t>按缝宽</w:t>
      </w:r>
      <w:proofErr w:type="gramEnd"/>
      <w:r w:rsidRPr="00E325AC">
        <w:rPr>
          <w:rFonts w:ascii="宋体" w:hAnsi="宋体" w:hint="eastAsia"/>
          <w:szCs w:val="28"/>
        </w:rPr>
        <w:t>的</w:t>
      </w:r>
      <w:r w:rsidRPr="00E325AC">
        <w:rPr>
          <w:rFonts w:ascii="宋体" w:hAnsi="宋体"/>
          <w:szCs w:val="28"/>
        </w:rPr>
        <w:t>1/2</w:t>
      </w:r>
      <w:r w:rsidRPr="00E325AC">
        <w:rPr>
          <w:rFonts w:ascii="宋体" w:hAnsi="宋体" w:hint="eastAsia"/>
          <w:szCs w:val="28"/>
        </w:rPr>
        <w:t>且不小于</w:t>
      </w:r>
      <w:r w:rsidRPr="00E325AC">
        <w:rPr>
          <w:rFonts w:ascii="宋体" w:hAnsi="宋体"/>
          <w:szCs w:val="28"/>
        </w:rPr>
        <w:t>8mm</w:t>
      </w:r>
      <w:r w:rsidRPr="00E325AC">
        <w:rPr>
          <w:rFonts w:ascii="宋体" w:hAnsi="宋体" w:hint="eastAsia"/>
          <w:szCs w:val="28"/>
        </w:rPr>
        <w:t>设计。</w:t>
      </w:r>
    </w:p>
    <w:p w:rsidR="00000D46" w:rsidRPr="00E325AC" w:rsidRDefault="00000D46" w:rsidP="00BC5A43">
      <w:pPr>
        <w:spacing w:line="360" w:lineRule="auto"/>
        <w:ind w:firstLineChars="250" w:firstLine="703"/>
        <w:rPr>
          <w:rFonts w:ascii="宋体" w:hAnsi="宋体"/>
          <w:szCs w:val="28"/>
        </w:rPr>
      </w:pPr>
      <w:r w:rsidRPr="00E325AC">
        <w:rPr>
          <w:rFonts w:ascii="宋体" w:hAnsi="宋体"/>
          <w:b/>
          <w:szCs w:val="28"/>
        </w:rPr>
        <w:t>3</w:t>
      </w:r>
      <w:r w:rsidR="00BC5A43" w:rsidRPr="00E325AC">
        <w:rPr>
          <w:rFonts w:ascii="宋体" w:hAnsi="宋体" w:hint="eastAsia"/>
          <w:b/>
          <w:szCs w:val="28"/>
        </w:rPr>
        <w:t xml:space="preserve"> </w:t>
      </w:r>
      <w:proofErr w:type="gramStart"/>
      <w:r w:rsidRPr="00E325AC">
        <w:rPr>
          <w:rFonts w:ascii="宋体" w:hAnsi="宋体"/>
          <w:szCs w:val="28"/>
        </w:rPr>
        <w:t>竖缝宜</w:t>
      </w:r>
      <w:proofErr w:type="gramEnd"/>
      <w:r w:rsidRPr="00E325AC">
        <w:rPr>
          <w:rFonts w:ascii="宋体" w:hAnsi="宋体"/>
          <w:szCs w:val="28"/>
        </w:rPr>
        <w:t>采用平口或槽口构造，水平缝宜采用企口构造；</w:t>
      </w:r>
    </w:p>
    <w:p w:rsidR="00000D46" w:rsidRPr="00E325AC" w:rsidRDefault="00000D46" w:rsidP="00BC5A43">
      <w:pPr>
        <w:spacing w:line="360" w:lineRule="auto"/>
        <w:ind w:firstLineChars="250" w:firstLine="703"/>
        <w:rPr>
          <w:rFonts w:ascii="宋体" w:hAnsi="宋体"/>
          <w:szCs w:val="28"/>
        </w:rPr>
      </w:pPr>
      <w:r w:rsidRPr="00E325AC">
        <w:rPr>
          <w:rFonts w:ascii="宋体" w:hAnsi="宋体" w:hint="eastAsia"/>
          <w:b/>
          <w:szCs w:val="28"/>
        </w:rPr>
        <w:t>4</w:t>
      </w:r>
      <w:r w:rsidR="00BC5A43" w:rsidRPr="00E325AC">
        <w:rPr>
          <w:rFonts w:ascii="宋体" w:hAnsi="宋体" w:hint="eastAsia"/>
          <w:b/>
          <w:szCs w:val="28"/>
        </w:rPr>
        <w:t xml:space="preserve"> </w:t>
      </w:r>
      <w:r w:rsidRPr="00E325AC">
        <w:rPr>
          <w:rFonts w:ascii="宋体" w:hAnsi="宋体"/>
          <w:szCs w:val="28"/>
        </w:rPr>
        <w:t>接缝处</w:t>
      </w:r>
      <w:r w:rsidRPr="00E325AC">
        <w:rPr>
          <w:rFonts w:ascii="宋体" w:hAnsi="宋体" w:hint="eastAsia"/>
          <w:szCs w:val="28"/>
        </w:rPr>
        <w:t>所用的密封材料应选用耐候性密封胶，其技术性能应符合现行国家标准《混凝土建筑接缝用密封胶》JC/T881的规定；密封胶与混凝土的相容性、低温柔性、最大伸缩变形量、剪切变形性、防霉性及耐水性等均应满足设计要求，且应满足外饰面防污和环保要求。</w:t>
      </w:r>
      <w:r w:rsidRPr="00E325AC">
        <w:rPr>
          <w:rFonts w:ascii="宋体" w:hAnsi="宋体"/>
          <w:szCs w:val="28"/>
        </w:rPr>
        <w:t>外挂墙板在正常使用</w:t>
      </w:r>
      <w:r w:rsidRPr="00E325AC">
        <w:rPr>
          <w:rFonts w:ascii="宋体" w:hAnsi="宋体" w:hint="eastAsia"/>
          <w:szCs w:val="28"/>
        </w:rPr>
        <w:t>时</w:t>
      </w:r>
      <w:r w:rsidRPr="00E325AC">
        <w:rPr>
          <w:rFonts w:ascii="宋体" w:hAnsi="宋体"/>
          <w:szCs w:val="28"/>
        </w:rPr>
        <w:t>，密封胶不应破坏；</w:t>
      </w:r>
    </w:p>
    <w:p w:rsidR="00000D46" w:rsidRPr="00E325AC" w:rsidRDefault="00000D46" w:rsidP="00BC5A43">
      <w:pPr>
        <w:spacing w:line="360" w:lineRule="auto"/>
        <w:ind w:firstLineChars="250" w:firstLine="703"/>
        <w:rPr>
          <w:rFonts w:ascii="宋体" w:hAnsi="宋体"/>
          <w:szCs w:val="28"/>
        </w:rPr>
      </w:pPr>
      <w:r w:rsidRPr="00E325AC">
        <w:rPr>
          <w:rFonts w:ascii="宋体" w:hAnsi="宋体"/>
          <w:b/>
          <w:szCs w:val="28"/>
        </w:rPr>
        <w:t>5</w:t>
      </w:r>
      <w:r w:rsidR="00BC5A43" w:rsidRPr="00E325AC">
        <w:rPr>
          <w:rFonts w:ascii="宋体" w:hAnsi="宋体" w:hint="eastAsia"/>
          <w:szCs w:val="28"/>
        </w:rPr>
        <w:t xml:space="preserve"> </w:t>
      </w:r>
      <w:r w:rsidRPr="00E325AC">
        <w:rPr>
          <w:rFonts w:ascii="宋体" w:hAnsi="宋体" w:hint="eastAsia"/>
          <w:szCs w:val="28"/>
        </w:rPr>
        <w:t>应根据建筑使用环境和使用年限要求，</w:t>
      </w:r>
      <w:r w:rsidRPr="00E325AC">
        <w:rPr>
          <w:rFonts w:ascii="宋体" w:hAnsi="宋体"/>
          <w:szCs w:val="28"/>
        </w:rPr>
        <w:t>接缝</w:t>
      </w:r>
      <w:proofErr w:type="gramStart"/>
      <w:r w:rsidRPr="00E325AC">
        <w:rPr>
          <w:rFonts w:ascii="宋体" w:hAnsi="宋体"/>
          <w:szCs w:val="28"/>
        </w:rPr>
        <w:t>处合理</w:t>
      </w:r>
      <w:proofErr w:type="gramEnd"/>
      <w:r w:rsidRPr="00E325AC">
        <w:rPr>
          <w:rFonts w:ascii="宋体" w:hAnsi="宋体"/>
          <w:szCs w:val="28"/>
        </w:rPr>
        <w:t>选用构造防水、材料</w:t>
      </w:r>
      <w:proofErr w:type="gramStart"/>
      <w:r w:rsidRPr="00E325AC">
        <w:rPr>
          <w:rFonts w:ascii="宋体" w:hAnsi="宋体"/>
          <w:szCs w:val="28"/>
        </w:rPr>
        <w:t>防水</w:t>
      </w:r>
      <w:r w:rsidRPr="00E325AC">
        <w:rPr>
          <w:rFonts w:ascii="宋体" w:hAnsi="宋体" w:hint="eastAsia"/>
          <w:szCs w:val="28"/>
        </w:rPr>
        <w:t>及</w:t>
      </w:r>
      <w:r w:rsidRPr="00E325AC">
        <w:rPr>
          <w:rFonts w:ascii="宋体" w:hAnsi="宋体"/>
          <w:szCs w:val="28"/>
        </w:rPr>
        <w:t>缝导管</w:t>
      </w:r>
      <w:proofErr w:type="gramEnd"/>
      <w:r w:rsidRPr="00E325AC">
        <w:rPr>
          <w:rFonts w:ascii="宋体" w:hAnsi="宋体"/>
          <w:szCs w:val="28"/>
        </w:rPr>
        <w:t>排水相结合的防排水设计</w:t>
      </w:r>
      <w:r w:rsidRPr="00E325AC">
        <w:rPr>
          <w:rFonts w:ascii="宋体" w:hAnsi="宋体" w:hint="eastAsia"/>
          <w:szCs w:val="28"/>
        </w:rPr>
        <w:t>；</w:t>
      </w:r>
    </w:p>
    <w:p w:rsidR="00000D46" w:rsidRPr="00E325AC" w:rsidRDefault="00000D46" w:rsidP="00BC5A43">
      <w:pPr>
        <w:spacing w:line="360" w:lineRule="auto"/>
        <w:ind w:firstLineChars="250" w:firstLine="703"/>
        <w:rPr>
          <w:rFonts w:ascii="宋体" w:hAnsi="宋体"/>
          <w:szCs w:val="28"/>
        </w:rPr>
      </w:pPr>
      <w:r w:rsidRPr="00E325AC">
        <w:rPr>
          <w:rFonts w:ascii="宋体" w:hAnsi="宋体"/>
          <w:b/>
          <w:szCs w:val="28"/>
        </w:rPr>
        <w:t>6</w:t>
      </w:r>
      <w:r w:rsidRPr="00E325AC">
        <w:rPr>
          <w:rFonts w:ascii="宋体" w:hAnsi="宋体"/>
          <w:szCs w:val="28"/>
        </w:rPr>
        <w:t xml:space="preserve"> </w:t>
      </w:r>
      <w:r w:rsidRPr="00E325AC">
        <w:rPr>
          <w:rFonts w:ascii="宋体" w:hAnsi="宋体" w:hint="eastAsia"/>
          <w:szCs w:val="28"/>
        </w:rPr>
        <w:t>接缝处</w:t>
      </w:r>
      <w:r w:rsidRPr="00E325AC">
        <w:rPr>
          <w:rFonts w:ascii="宋体" w:hAnsi="宋体"/>
          <w:szCs w:val="28"/>
        </w:rPr>
        <w:t>应设置防止形成热桥的构造措施。</w:t>
      </w:r>
    </w:p>
    <w:p w:rsidR="00000D46" w:rsidRPr="00E325AC" w:rsidRDefault="00000D46" w:rsidP="00BC5A43">
      <w:pPr>
        <w:spacing w:line="360" w:lineRule="auto"/>
        <w:ind w:firstLineChars="250" w:firstLine="703"/>
        <w:rPr>
          <w:snapToGrid w:val="0"/>
          <w:kern w:val="0"/>
          <w:szCs w:val="28"/>
        </w:rPr>
      </w:pPr>
      <w:r w:rsidRPr="00E325AC">
        <w:rPr>
          <w:rFonts w:ascii="宋体" w:hAnsi="宋体"/>
          <w:b/>
          <w:szCs w:val="28"/>
        </w:rPr>
        <w:t>7</w:t>
      </w:r>
      <w:r w:rsidRPr="00E325AC">
        <w:rPr>
          <w:rFonts w:ascii="宋体" w:hAnsi="宋体"/>
          <w:szCs w:val="28"/>
        </w:rPr>
        <w:t>接缝宜避免跨越防火分区；当接缝跨越防火分区时，接缝</w:t>
      </w:r>
      <w:proofErr w:type="gramStart"/>
      <w:r w:rsidRPr="00E325AC">
        <w:rPr>
          <w:rFonts w:ascii="宋体" w:hAnsi="宋体"/>
          <w:szCs w:val="28"/>
        </w:rPr>
        <w:t>室内侧应采用</w:t>
      </w:r>
      <w:proofErr w:type="gramEnd"/>
      <w:r w:rsidRPr="00E325AC">
        <w:rPr>
          <w:rFonts w:ascii="宋体" w:hAnsi="宋体"/>
          <w:szCs w:val="28"/>
        </w:rPr>
        <w:t>耐火材料封堵</w:t>
      </w:r>
      <w:r w:rsidRPr="00E325AC">
        <w:rPr>
          <w:rFonts w:ascii="宋体" w:hAnsi="宋体" w:hint="eastAsia"/>
          <w:szCs w:val="28"/>
        </w:rPr>
        <w:t>。</w:t>
      </w:r>
    </w:p>
    <w:p w:rsidR="00000D46" w:rsidRPr="00E325AC" w:rsidRDefault="00650111" w:rsidP="00000D46">
      <w:pPr>
        <w:spacing w:line="360" w:lineRule="auto"/>
        <w:rPr>
          <w:rFonts w:ascii="宋体" w:hAnsi="宋体"/>
          <w:szCs w:val="28"/>
        </w:rPr>
      </w:pPr>
      <w:r w:rsidRPr="00E325AC">
        <w:rPr>
          <w:rFonts w:ascii="华文楷体" w:eastAsia="华文楷体" w:hAnsi="华文楷体" w:hint="eastAsia"/>
          <w:b/>
          <w:szCs w:val="28"/>
        </w:rPr>
        <w:t>7.9</w:t>
      </w:r>
      <w:r w:rsidR="00000D46" w:rsidRPr="00E325AC">
        <w:rPr>
          <w:b/>
          <w:bCs/>
          <w:szCs w:val="28"/>
        </w:rPr>
        <w:t>.</w:t>
      </w:r>
      <w:r w:rsidR="00000D46" w:rsidRPr="00E325AC">
        <w:rPr>
          <w:rFonts w:hint="eastAsia"/>
          <w:b/>
          <w:bCs/>
          <w:szCs w:val="28"/>
        </w:rPr>
        <w:t xml:space="preserve">6 </w:t>
      </w:r>
      <w:r w:rsidR="00000D46" w:rsidRPr="00E325AC">
        <w:rPr>
          <w:rFonts w:ascii="宋体" w:hAnsi="宋体" w:hint="eastAsia"/>
          <w:szCs w:val="28"/>
        </w:rPr>
        <w:t>预制混凝土外挂墙板的防排水设计应满足以下要求：</w:t>
      </w:r>
    </w:p>
    <w:p w:rsidR="00000D46" w:rsidRPr="00E325AC" w:rsidRDefault="00000D46" w:rsidP="00BC5A43">
      <w:pPr>
        <w:spacing w:line="360" w:lineRule="auto"/>
        <w:ind w:firstLineChars="250" w:firstLine="703"/>
        <w:rPr>
          <w:rFonts w:ascii="宋体" w:hAnsi="宋体"/>
          <w:szCs w:val="28"/>
        </w:rPr>
      </w:pPr>
      <w:r w:rsidRPr="00E325AC">
        <w:rPr>
          <w:rFonts w:ascii="宋体" w:hAnsi="宋体"/>
          <w:b/>
          <w:szCs w:val="28"/>
        </w:rPr>
        <w:t>1</w:t>
      </w:r>
      <w:r w:rsidRPr="00E325AC">
        <w:rPr>
          <w:rFonts w:ascii="宋体" w:hAnsi="宋体"/>
          <w:szCs w:val="28"/>
        </w:rPr>
        <w:t>应采用不少于一道材料防水和构造防水相结合的做法</w:t>
      </w:r>
      <w:r w:rsidRPr="00E325AC">
        <w:rPr>
          <w:rFonts w:ascii="宋体" w:hAnsi="宋体" w:hint="eastAsia"/>
          <w:szCs w:val="28"/>
        </w:rPr>
        <w:t>。建筑高度在50m以下建筑外挂板板缝可采用一道材料防水和构造防水结合做法；50m以上的建筑外挂板板缝应采用两道材料防水和构造防水结合做法。</w:t>
      </w:r>
    </w:p>
    <w:p w:rsidR="00000D46" w:rsidRPr="00E325AC" w:rsidRDefault="00000D46" w:rsidP="00BC5A43">
      <w:pPr>
        <w:spacing w:line="360" w:lineRule="auto"/>
        <w:ind w:firstLineChars="250" w:firstLine="703"/>
        <w:rPr>
          <w:rFonts w:ascii="宋体" w:hAnsi="宋体"/>
          <w:szCs w:val="28"/>
        </w:rPr>
      </w:pPr>
      <w:r w:rsidRPr="00E325AC">
        <w:rPr>
          <w:rFonts w:ascii="宋体" w:hAnsi="宋体"/>
          <w:b/>
          <w:szCs w:val="28"/>
        </w:rPr>
        <w:t>2</w:t>
      </w:r>
      <w:r w:rsidRPr="00E325AC">
        <w:rPr>
          <w:rFonts w:ascii="宋体" w:hAnsi="宋体" w:hint="eastAsia"/>
          <w:szCs w:val="28"/>
        </w:rPr>
        <w:t>装饰板采用开缝设计时，挂板内侧应设置完整的防水层。并在可能渗入雨水或形成冷凝水的部位应设置导、排水装置或构造。</w:t>
      </w:r>
    </w:p>
    <w:p w:rsidR="009E4944" w:rsidRPr="00E325AC" w:rsidRDefault="00000D46" w:rsidP="00BC5A43">
      <w:pPr>
        <w:spacing w:line="360" w:lineRule="auto"/>
        <w:ind w:firstLineChars="250" w:firstLine="703"/>
        <w:rPr>
          <w:rFonts w:ascii="宋体" w:hAnsi="宋体"/>
          <w:szCs w:val="28"/>
        </w:rPr>
      </w:pPr>
      <w:r w:rsidRPr="00E325AC">
        <w:rPr>
          <w:rFonts w:ascii="宋体" w:hAnsi="宋体"/>
          <w:b/>
          <w:szCs w:val="28"/>
        </w:rPr>
        <w:t>3</w:t>
      </w:r>
      <w:r w:rsidRPr="00E325AC">
        <w:rPr>
          <w:rFonts w:ascii="宋体" w:hAnsi="宋体"/>
          <w:szCs w:val="28"/>
        </w:rPr>
        <w:t>当板缝空腔需设置导水管排水时，板缝内侧应增设气密条密封构造</w:t>
      </w:r>
      <w:r w:rsidRPr="00E325AC">
        <w:rPr>
          <w:rFonts w:ascii="宋体" w:hAnsi="宋体" w:hint="eastAsia"/>
          <w:szCs w:val="28"/>
        </w:rPr>
        <w:t xml:space="preserve"> 。</w:t>
      </w:r>
    </w:p>
    <w:p w:rsidR="00DF1205" w:rsidRPr="00E325AC" w:rsidRDefault="00DF1205" w:rsidP="00DF1205">
      <w:pPr>
        <w:spacing w:line="360" w:lineRule="auto"/>
        <w:ind w:firstLineChars="250" w:firstLine="700"/>
        <w:rPr>
          <w:rFonts w:ascii="宋体" w:hAnsi="宋体"/>
          <w:szCs w:val="28"/>
        </w:rPr>
      </w:pPr>
    </w:p>
    <w:p w:rsidR="00DF1205" w:rsidRPr="00E325AC" w:rsidRDefault="00DF1205" w:rsidP="00DF1205">
      <w:pPr>
        <w:spacing w:line="360" w:lineRule="auto"/>
        <w:ind w:firstLineChars="250" w:firstLine="700"/>
        <w:rPr>
          <w:rFonts w:ascii="宋体" w:hAnsi="宋体"/>
          <w:szCs w:val="28"/>
        </w:rPr>
      </w:pPr>
    </w:p>
    <w:p w:rsidR="00DF1205" w:rsidRPr="00E325AC" w:rsidRDefault="00DF1205" w:rsidP="00DF1205">
      <w:pPr>
        <w:spacing w:line="360" w:lineRule="auto"/>
        <w:ind w:firstLineChars="250" w:firstLine="700"/>
        <w:rPr>
          <w:rFonts w:ascii="宋体" w:hAnsi="宋体"/>
          <w:szCs w:val="28"/>
        </w:rPr>
      </w:pPr>
    </w:p>
    <w:p w:rsidR="00D62A1D" w:rsidRPr="00E325AC" w:rsidRDefault="00E12A05" w:rsidP="00B864A0">
      <w:pPr>
        <w:pStyle w:val="10"/>
        <w:numPr>
          <w:ilvl w:val="0"/>
          <w:numId w:val="0"/>
        </w:numPr>
        <w:rPr>
          <w:rFonts w:ascii="宋体" w:eastAsia="宋体" w:hAnsi="宋体"/>
          <w:sz w:val="32"/>
          <w:szCs w:val="32"/>
        </w:rPr>
      </w:pPr>
      <w:bookmarkStart w:id="149" w:name="_Toc17472954"/>
      <w:bookmarkStart w:id="150" w:name="_Toc17474055"/>
      <w:r w:rsidRPr="00E325AC">
        <w:rPr>
          <w:rFonts w:ascii="宋体" w:eastAsia="宋体" w:hAnsi="宋体" w:hint="eastAsia"/>
          <w:sz w:val="32"/>
          <w:szCs w:val="32"/>
        </w:rPr>
        <w:t>8</w:t>
      </w:r>
      <w:r w:rsidR="0002002F" w:rsidRPr="00E325AC">
        <w:rPr>
          <w:rFonts w:ascii="宋体" w:eastAsia="宋体" w:hAnsi="宋体" w:hint="eastAsia"/>
          <w:sz w:val="32"/>
          <w:szCs w:val="32"/>
        </w:rPr>
        <w:t xml:space="preserve">　</w:t>
      </w:r>
      <w:r w:rsidR="00F63084" w:rsidRPr="00E325AC">
        <w:rPr>
          <w:rFonts w:ascii="宋体" w:eastAsia="宋体" w:hAnsi="宋体" w:hint="eastAsia"/>
          <w:sz w:val="32"/>
          <w:szCs w:val="32"/>
        </w:rPr>
        <w:t>防水</w:t>
      </w:r>
      <w:r w:rsidR="0002002F" w:rsidRPr="00E325AC">
        <w:rPr>
          <w:rFonts w:ascii="宋体" w:eastAsia="宋体" w:hAnsi="宋体" w:hint="eastAsia"/>
          <w:sz w:val="32"/>
          <w:szCs w:val="32"/>
        </w:rPr>
        <w:t>设计</w:t>
      </w:r>
      <w:bookmarkEnd w:id="149"/>
      <w:bookmarkEnd w:id="150"/>
    </w:p>
    <w:p w:rsidR="00830415" w:rsidRPr="00E325AC" w:rsidRDefault="00E12A05" w:rsidP="00311C62">
      <w:pPr>
        <w:pStyle w:val="2"/>
        <w:numPr>
          <w:ilvl w:val="0"/>
          <w:numId w:val="0"/>
        </w:numPr>
        <w:ind w:leftChars="206" w:left="577" w:firstLineChars="1100" w:firstLine="3300"/>
        <w:jc w:val="both"/>
        <w:rPr>
          <w:rFonts w:ascii="黑体" w:hAnsi="黑体"/>
          <w:b w:val="0"/>
          <w:kern w:val="2"/>
          <w:sz w:val="30"/>
          <w:szCs w:val="30"/>
        </w:rPr>
      </w:pPr>
      <w:bookmarkStart w:id="151" w:name="_Toc17474056"/>
      <w:r w:rsidRPr="00E325AC">
        <w:rPr>
          <w:rFonts w:ascii="黑体" w:hAnsi="黑体" w:hint="eastAsia"/>
          <w:b w:val="0"/>
          <w:kern w:val="2"/>
          <w:sz w:val="30"/>
          <w:szCs w:val="30"/>
        </w:rPr>
        <w:t>8</w:t>
      </w:r>
      <w:r w:rsidR="00830415" w:rsidRPr="00E325AC">
        <w:rPr>
          <w:rFonts w:ascii="黑体" w:hAnsi="黑体" w:hint="eastAsia"/>
          <w:b w:val="0"/>
          <w:kern w:val="2"/>
          <w:sz w:val="30"/>
          <w:szCs w:val="30"/>
        </w:rPr>
        <w:t xml:space="preserve">.1 </w:t>
      </w:r>
      <w:r w:rsidR="00F63084" w:rsidRPr="00E325AC">
        <w:rPr>
          <w:rFonts w:ascii="黑体" w:hAnsi="黑体" w:hint="eastAsia"/>
          <w:b w:val="0"/>
          <w:kern w:val="2"/>
          <w:sz w:val="30"/>
          <w:szCs w:val="30"/>
        </w:rPr>
        <w:t>一般规定</w:t>
      </w:r>
      <w:bookmarkEnd w:id="151"/>
    </w:p>
    <w:p w:rsidR="009C3541" w:rsidRPr="00E325AC" w:rsidRDefault="00E12A05" w:rsidP="009C3541">
      <w:pPr>
        <w:pStyle w:val="aff3"/>
        <w:ind w:firstLineChars="0" w:firstLine="0"/>
        <w:rPr>
          <w:szCs w:val="28"/>
        </w:rPr>
      </w:pPr>
      <w:r w:rsidRPr="00E325AC">
        <w:rPr>
          <w:b/>
          <w:szCs w:val="28"/>
        </w:rPr>
        <w:t>8</w:t>
      </w:r>
      <w:r w:rsidR="009C3541" w:rsidRPr="00E325AC">
        <w:rPr>
          <w:b/>
          <w:szCs w:val="28"/>
        </w:rPr>
        <w:t>.1.1</w:t>
      </w:r>
      <w:r w:rsidR="00BC5A43" w:rsidRPr="00E325AC">
        <w:rPr>
          <w:rFonts w:hint="eastAsia"/>
          <w:b/>
          <w:szCs w:val="28"/>
        </w:rPr>
        <w:t xml:space="preserve"> </w:t>
      </w:r>
      <w:r w:rsidR="009C3541" w:rsidRPr="00E325AC">
        <w:rPr>
          <w:rFonts w:hint="eastAsia"/>
          <w:szCs w:val="28"/>
        </w:rPr>
        <w:t>幕墙设计时，宜采用雨幕原理、等压原理，并结合有效的排水设计等设计理念来实现防水。</w:t>
      </w:r>
    </w:p>
    <w:p w:rsidR="009C3541" w:rsidRPr="00E325AC" w:rsidRDefault="00E12A05" w:rsidP="009C3541">
      <w:pPr>
        <w:pStyle w:val="aff3"/>
        <w:ind w:firstLineChars="0" w:firstLine="0"/>
        <w:rPr>
          <w:szCs w:val="28"/>
        </w:rPr>
      </w:pPr>
      <w:r w:rsidRPr="00E325AC">
        <w:rPr>
          <w:b/>
          <w:szCs w:val="28"/>
        </w:rPr>
        <w:t>8</w:t>
      </w:r>
      <w:r w:rsidR="009C3541" w:rsidRPr="00E325AC">
        <w:rPr>
          <w:b/>
          <w:szCs w:val="28"/>
        </w:rPr>
        <w:t>.1.2</w:t>
      </w:r>
      <w:r w:rsidR="00BC5A43" w:rsidRPr="00E325AC">
        <w:rPr>
          <w:rFonts w:hint="eastAsia"/>
          <w:b/>
          <w:szCs w:val="28"/>
        </w:rPr>
        <w:t xml:space="preserve"> </w:t>
      </w:r>
      <w:r w:rsidR="009C3541" w:rsidRPr="00E325AC">
        <w:rPr>
          <w:rFonts w:hint="eastAsia"/>
          <w:szCs w:val="28"/>
        </w:rPr>
        <w:t>幕墙的水密和气密线的设计应</w:t>
      </w:r>
      <w:r w:rsidR="00DE52E2" w:rsidRPr="00E325AC">
        <w:rPr>
          <w:rFonts w:hint="eastAsia"/>
          <w:szCs w:val="28"/>
        </w:rPr>
        <w:t>遵循</w:t>
      </w:r>
      <w:r w:rsidR="009C3541" w:rsidRPr="00E325AC">
        <w:rPr>
          <w:rFonts w:hint="eastAsia"/>
          <w:szCs w:val="28"/>
        </w:rPr>
        <w:t>连续、完整、有效的原则。</w:t>
      </w:r>
    </w:p>
    <w:p w:rsidR="009C3541" w:rsidRPr="00E325AC" w:rsidRDefault="00E12A05" w:rsidP="009C3541">
      <w:pPr>
        <w:pStyle w:val="aff3"/>
        <w:ind w:firstLineChars="0" w:firstLine="0"/>
        <w:rPr>
          <w:szCs w:val="28"/>
        </w:rPr>
      </w:pPr>
      <w:r w:rsidRPr="00E325AC">
        <w:rPr>
          <w:b/>
          <w:szCs w:val="28"/>
        </w:rPr>
        <w:t>8</w:t>
      </w:r>
      <w:r w:rsidR="009C3541" w:rsidRPr="00E325AC">
        <w:rPr>
          <w:rFonts w:hint="eastAsia"/>
          <w:b/>
          <w:szCs w:val="28"/>
        </w:rPr>
        <w:t>.1.</w:t>
      </w:r>
      <w:r w:rsidR="009C3541" w:rsidRPr="00E325AC">
        <w:rPr>
          <w:b/>
          <w:szCs w:val="28"/>
        </w:rPr>
        <w:t>3</w:t>
      </w:r>
      <w:r w:rsidR="00BC5A43" w:rsidRPr="00E325AC">
        <w:rPr>
          <w:rFonts w:hint="eastAsia"/>
          <w:b/>
          <w:szCs w:val="28"/>
        </w:rPr>
        <w:t xml:space="preserve"> </w:t>
      </w:r>
      <w:r w:rsidR="009C3541" w:rsidRPr="00E325AC">
        <w:rPr>
          <w:rFonts w:hint="eastAsia"/>
          <w:szCs w:val="28"/>
        </w:rPr>
        <w:t>建筑物体型设计时，应注重建筑物角部的朝向，以及屋顶和转角等位置的平滑过度，避免因体型导致的局部风压过高。</w:t>
      </w:r>
    </w:p>
    <w:p w:rsidR="009C3541" w:rsidRPr="00E325AC" w:rsidRDefault="00E12A05" w:rsidP="009C3541">
      <w:pPr>
        <w:pStyle w:val="aff3"/>
        <w:ind w:firstLineChars="0" w:firstLine="0"/>
        <w:rPr>
          <w:szCs w:val="28"/>
        </w:rPr>
      </w:pPr>
      <w:r w:rsidRPr="00E325AC">
        <w:rPr>
          <w:b/>
          <w:szCs w:val="28"/>
        </w:rPr>
        <w:t>8</w:t>
      </w:r>
      <w:r w:rsidR="009C3541" w:rsidRPr="00E325AC">
        <w:rPr>
          <w:rFonts w:hint="eastAsia"/>
          <w:b/>
          <w:szCs w:val="28"/>
        </w:rPr>
        <w:t>.1.</w:t>
      </w:r>
      <w:r w:rsidR="009C3541" w:rsidRPr="00E325AC">
        <w:rPr>
          <w:b/>
          <w:szCs w:val="28"/>
        </w:rPr>
        <w:t>4</w:t>
      </w:r>
      <w:r w:rsidR="00BC5A43" w:rsidRPr="00E325AC">
        <w:rPr>
          <w:rFonts w:hint="eastAsia"/>
          <w:b/>
          <w:szCs w:val="28"/>
        </w:rPr>
        <w:t xml:space="preserve"> </w:t>
      </w:r>
      <w:r w:rsidR="009C3541" w:rsidRPr="00E325AC">
        <w:rPr>
          <w:rFonts w:hint="eastAsia"/>
          <w:szCs w:val="28"/>
        </w:rPr>
        <w:t>在建筑物顶部设置屋檐和挑檐等构造，将雨水导流到墙外</w:t>
      </w:r>
      <w:r w:rsidR="00DE52E2" w:rsidRPr="00E325AC">
        <w:rPr>
          <w:rFonts w:hint="eastAsia"/>
          <w:szCs w:val="28"/>
        </w:rPr>
        <w:t>，可有效降低外墙漏水的可能性</w:t>
      </w:r>
      <w:r w:rsidR="009C3541" w:rsidRPr="00E325AC">
        <w:rPr>
          <w:rFonts w:hint="eastAsia"/>
          <w:szCs w:val="28"/>
        </w:rPr>
        <w:t>。</w:t>
      </w:r>
    </w:p>
    <w:p w:rsidR="009C3541" w:rsidRPr="00E325AC" w:rsidRDefault="009C3541" w:rsidP="009C3541">
      <w:pPr>
        <w:pStyle w:val="aff3"/>
        <w:ind w:firstLineChars="0" w:firstLine="0"/>
        <w:rPr>
          <w:rFonts w:ascii="华文楷体" w:eastAsia="华文楷体" w:hAnsi="华文楷体"/>
          <w:szCs w:val="28"/>
        </w:rPr>
      </w:pPr>
      <w:r w:rsidRPr="00E325AC">
        <w:rPr>
          <w:rFonts w:ascii="华文楷体" w:eastAsia="华文楷体" w:hAnsi="华文楷体" w:hint="eastAsia"/>
          <w:szCs w:val="28"/>
        </w:rPr>
        <w:t>【条文说明】水源，缝隙，驱动力是幕墙漏水产生的三大必要条件，密封设计就是要通过合理控制这三个要素达到提升幕墙密封性能的目的。研究表明，屋檐位置的雨量约为墙角的20倍，在建筑物顶部设置屋檐和挑檐等构造，可把雨水导流到墙外，能够大大降低建筑物水源。</w:t>
      </w:r>
    </w:p>
    <w:p w:rsidR="009C3541" w:rsidRPr="00E325AC" w:rsidRDefault="00E12A05" w:rsidP="009C3541">
      <w:pPr>
        <w:pStyle w:val="aff3"/>
        <w:ind w:firstLineChars="0" w:firstLine="0"/>
        <w:rPr>
          <w:szCs w:val="28"/>
        </w:rPr>
      </w:pPr>
      <w:r w:rsidRPr="00E325AC">
        <w:rPr>
          <w:b/>
          <w:szCs w:val="28"/>
        </w:rPr>
        <w:t>8</w:t>
      </w:r>
      <w:r w:rsidR="009C3541" w:rsidRPr="00E325AC">
        <w:rPr>
          <w:b/>
          <w:szCs w:val="28"/>
        </w:rPr>
        <w:t>.1</w:t>
      </w:r>
      <w:r w:rsidR="009C3541" w:rsidRPr="00E325AC">
        <w:rPr>
          <w:rFonts w:hint="eastAsia"/>
          <w:b/>
          <w:szCs w:val="28"/>
        </w:rPr>
        <w:t>.</w:t>
      </w:r>
      <w:r w:rsidR="009C3541" w:rsidRPr="00E325AC">
        <w:rPr>
          <w:b/>
          <w:szCs w:val="28"/>
        </w:rPr>
        <w:t>5</w:t>
      </w:r>
      <w:r w:rsidR="00BC5A43" w:rsidRPr="00E325AC">
        <w:rPr>
          <w:rFonts w:hint="eastAsia"/>
          <w:b/>
          <w:szCs w:val="28"/>
        </w:rPr>
        <w:t xml:space="preserve"> </w:t>
      </w:r>
      <w:r w:rsidR="009C3541" w:rsidRPr="00E325AC">
        <w:rPr>
          <w:rFonts w:hint="eastAsia"/>
          <w:szCs w:val="28"/>
        </w:rPr>
        <w:t>在水平构件和朝天面的位置，应设置合理</w:t>
      </w:r>
      <w:proofErr w:type="gramStart"/>
      <w:r w:rsidR="009C3541" w:rsidRPr="00E325AC">
        <w:rPr>
          <w:rFonts w:hint="eastAsia"/>
          <w:szCs w:val="28"/>
        </w:rPr>
        <w:t>的批水构造</w:t>
      </w:r>
      <w:proofErr w:type="gramEnd"/>
      <w:r w:rsidR="009C3541" w:rsidRPr="00E325AC">
        <w:rPr>
          <w:rFonts w:hint="eastAsia"/>
          <w:szCs w:val="28"/>
        </w:rPr>
        <w:t>，避免积水。</w:t>
      </w:r>
      <w:proofErr w:type="gramStart"/>
      <w:r w:rsidR="009C3541" w:rsidRPr="00E325AC">
        <w:rPr>
          <w:rFonts w:hint="eastAsia"/>
          <w:szCs w:val="28"/>
        </w:rPr>
        <w:t>批水设计</w:t>
      </w:r>
      <w:proofErr w:type="gramEnd"/>
      <w:r w:rsidR="009C3541" w:rsidRPr="00E325AC">
        <w:rPr>
          <w:rFonts w:hint="eastAsia"/>
          <w:szCs w:val="28"/>
        </w:rPr>
        <w:t>时</w:t>
      </w:r>
      <w:r w:rsidR="009C3541" w:rsidRPr="00E325AC">
        <w:rPr>
          <w:szCs w:val="28"/>
        </w:rPr>
        <w:t>，</w:t>
      </w:r>
      <w:r w:rsidR="009C3541" w:rsidRPr="00E325AC">
        <w:rPr>
          <w:rFonts w:hint="eastAsia"/>
          <w:szCs w:val="28"/>
        </w:rPr>
        <w:t>应保证足够的坡度，减少接头，</w:t>
      </w:r>
      <w:proofErr w:type="gramStart"/>
      <w:r w:rsidR="009C3541" w:rsidRPr="00E325AC">
        <w:rPr>
          <w:rFonts w:hint="eastAsia"/>
          <w:szCs w:val="28"/>
        </w:rPr>
        <w:t>保证批水的</w:t>
      </w:r>
      <w:proofErr w:type="gramEnd"/>
      <w:r w:rsidR="009C3541" w:rsidRPr="00E325AC">
        <w:rPr>
          <w:rFonts w:hint="eastAsia"/>
          <w:szCs w:val="28"/>
        </w:rPr>
        <w:t>连续性和致密性。</w:t>
      </w:r>
    </w:p>
    <w:p w:rsidR="00C651CE" w:rsidRPr="00E325AC" w:rsidRDefault="00C651CE" w:rsidP="00124251">
      <w:pPr>
        <w:pStyle w:val="2"/>
        <w:numPr>
          <w:ilvl w:val="0"/>
          <w:numId w:val="0"/>
        </w:numPr>
        <w:ind w:left="576"/>
        <w:rPr>
          <w:rFonts w:ascii="黑体" w:hAnsi="黑体"/>
          <w:b w:val="0"/>
          <w:kern w:val="2"/>
          <w:sz w:val="30"/>
          <w:szCs w:val="30"/>
        </w:rPr>
      </w:pPr>
      <w:bookmarkStart w:id="152" w:name="_Toc17474057"/>
      <w:r w:rsidRPr="00E325AC">
        <w:rPr>
          <w:rFonts w:ascii="黑体" w:hAnsi="黑体" w:hint="eastAsia"/>
          <w:b w:val="0"/>
          <w:kern w:val="2"/>
          <w:sz w:val="30"/>
          <w:szCs w:val="30"/>
        </w:rPr>
        <w:t>8</w:t>
      </w:r>
      <w:r w:rsidRPr="00E325AC">
        <w:rPr>
          <w:rFonts w:ascii="黑体" w:hAnsi="黑体"/>
          <w:b w:val="0"/>
          <w:kern w:val="2"/>
          <w:sz w:val="30"/>
          <w:szCs w:val="30"/>
        </w:rPr>
        <w:t xml:space="preserve">.2 </w:t>
      </w:r>
      <w:r w:rsidRPr="00E325AC">
        <w:rPr>
          <w:rFonts w:ascii="黑体" w:hAnsi="黑体" w:hint="eastAsia"/>
          <w:b w:val="0"/>
          <w:kern w:val="2"/>
          <w:sz w:val="30"/>
          <w:szCs w:val="30"/>
        </w:rPr>
        <w:t>雨幕设计</w:t>
      </w:r>
      <w:bookmarkEnd w:id="152"/>
    </w:p>
    <w:p w:rsidR="009C3541" w:rsidRPr="00E325AC" w:rsidRDefault="00E12A05" w:rsidP="009C3541">
      <w:pPr>
        <w:pStyle w:val="aff3"/>
        <w:ind w:firstLineChars="0" w:firstLine="0"/>
        <w:rPr>
          <w:szCs w:val="28"/>
        </w:rPr>
      </w:pPr>
      <w:r w:rsidRPr="00E325AC">
        <w:rPr>
          <w:b/>
          <w:szCs w:val="28"/>
        </w:rPr>
        <w:t>8</w:t>
      </w:r>
      <w:r w:rsidR="009C3541" w:rsidRPr="00E325AC">
        <w:rPr>
          <w:rFonts w:hint="eastAsia"/>
          <w:b/>
          <w:szCs w:val="28"/>
        </w:rPr>
        <w:t>.</w:t>
      </w:r>
      <w:r w:rsidR="00C651CE" w:rsidRPr="00E325AC">
        <w:rPr>
          <w:b/>
          <w:szCs w:val="28"/>
        </w:rPr>
        <w:t>2.1</w:t>
      </w:r>
      <w:r w:rsidR="00BC5A43" w:rsidRPr="00E325AC">
        <w:rPr>
          <w:rFonts w:hint="eastAsia"/>
          <w:b/>
          <w:szCs w:val="28"/>
        </w:rPr>
        <w:t xml:space="preserve"> </w:t>
      </w:r>
      <w:r w:rsidR="009C3541" w:rsidRPr="00E325AC">
        <w:rPr>
          <w:rFonts w:hint="eastAsia"/>
          <w:szCs w:val="28"/>
        </w:rPr>
        <w:t>面板拼缝设计，应保证设置足够大的缝隙或者避位，避免产生毛细作用。</w:t>
      </w:r>
    </w:p>
    <w:p w:rsidR="009C3541" w:rsidRPr="00E325AC" w:rsidRDefault="00E12A05" w:rsidP="009C3541">
      <w:pPr>
        <w:pStyle w:val="aff3"/>
        <w:ind w:firstLineChars="0" w:firstLine="0"/>
        <w:rPr>
          <w:szCs w:val="28"/>
        </w:rPr>
      </w:pPr>
      <w:r w:rsidRPr="00E325AC">
        <w:rPr>
          <w:b/>
          <w:szCs w:val="28"/>
        </w:rPr>
        <w:t>8</w:t>
      </w:r>
      <w:r w:rsidR="009C3541" w:rsidRPr="00E325AC">
        <w:rPr>
          <w:rFonts w:hint="eastAsia"/>
          <w:b/>
          <w:szCs w:val="28"/>
        </w:rPr>
        <w:t>.</w:t>
      </w:r>
      <w:r w:rsidR="00C651CE" w:rsidRPr="00E325AC">
        <w:rPr>
          <w:b/>
          <w:szCs w:val="28"/>
        </w:rPr>
        <w:t>2.2</w:t>
      </w:r>
      <w:r w:rsidR="00BC5A43" w:rsidRPr="00E325AC">
        <w:rPr>
          <w:rFonts w:hint="eastAsia"/>
          <w:b/>
          <w:szCs w:val="28"/>
        </w:rPr>
        <w:t xml:space="preserve"> </w:t>
      </w:r>
      <w:r w:rsidR="009C3541" w:rsidRPr="00E325AC">
        <w:rPr>
          <w:rFonts w:hint="eastAsia"/>
          <w:szCs w:val="28"/>
        </w:rPr>
        <w:t>应避免或者大幅降低到</w:t>
      </w:r>
      <w:r w:rsidR="00DE52E2" w:rsidRPr="00E325AC">
        <w:rPr>
          <w:rFonts w:hint="eastAsia"/>
          <w:szCs w:val="28"/>
        </w:rPr>
        <w:t>达</w:t>
      </w:r>
      <w:r w:rsidR="009C3541" w:rsidRPr="00E325AC">
        <w:rPr>
          <w:rFonts w:hint="eastAsia"/>
          <w:szCs w:val="28"/>
        </w:rPr>
        <w:t>气密线上的水量，同时降低作用在气密线上的压力。等压</w:t>
      </w:r>
      <w:proofErr w:type="gramStart"/>
      <w:r w:rsidR="009C3541" w:rsidRPr="00E325AC">
        <w:rPr>
          <w:rFonts w:hint="eastAsia"/>
          <w:szCs w:val="28"/>
        </w:rPr>
        <w:t>腔</w:t>
      </w:r>
      <w:proofErr w:type="gramEnd"/>
      <w:r w:rsidR="009C3541" w:rsidRPr="00E325AC">
        <w:rPr>
          <w:rFonts w:hint="eastAsia"/>
          <w:szCs w:val="28"/>
        </w:rPr>
        <w:t>设计时，气密线构造应能抵抗</w:t>
      </w:r>
      <w:r w:rsidR="009C3541" w:rsidRPr="00E325AC">
        <w:rPr>
          <w:rFonts w:hint="eastAsia"/>
          <w:szCs w:val="28"/>
        </w:rPr>
        <w:t>100%</w:t>
      </w:r>
      <w:r w:rsidR="009C3541" w:rsidRPr="00E325AC">
        <w:rPr>
          <w:rFonts w:hint="eastAsia"/>
          <w:szCs w:val="28"/>
        </w:rPr>
        <w:t>设计风压。密封性要求：在</w:t>
      </w:r>
      <w:r w:rsidR="009C3541" w:rsidRPr="00E325AC">
        <w:rPr>
          <w:rFonts w:hint="eastAsia"/>
          <w:szCs w:val="28"/>
        </w:rPr>
        <w:t>75Pa</w:t>
      </w:r>
      <w:r w:rsidR="009C3541" w:rsidRPr="00E325AC">
        <w:rPr>
          <w:rFonts w:hint="eastAsia"/>
          <w:szCs w:val="28"/>
        </w:rPr>
        <w:t>压差时，漏气量不大于</w:t>
      </w:r>
      <w:r w:rsidR="009C3541" w:rsidRPr="00E325AC">
        <w:rPr>
          <w:rFonts w:hint="eastAsia"/>
          <w:szCs w:val="28"/>
        </w:rPr>
        <w:t>0.2L/s/m</w:t>
      </w:r>
      <w:r w:rsidR="009C3541" w:rsidRPr="00E325AC">
        <w:rPr>
          <w:rFonts w:hint="eastAsia"/>
          <w:szCs w:val="28"/>
          <w:vertAlign w:val="superscript"/>
        </w:rPr>
        <w:t>2</w:t>
      </w:r>
      <w:r w:rsidR="009C3541" w:rsidRPr="00E325AC">
        <w:rPr>
          <w:rFonts w:hint="eastAsia"/>
          <w:szCs w:val="28"/>
        </w:rPr>
        <w:t>。</w:t>
      </w:r>
    </w:p>
    <w:p w:rsidR="009C3541" w:rsidRPr="00E325AC" w:rsidRDefault="00E12A05" w:rsidP="009C3541">
      <w:pPr>
        <w:pStyle w:val="aff3"/>
        <w:ind w:firstLineChars="0" w:firstLine="0"/>
        <w:rPr>
          <w:b/>
          <w:szCs w:val="28"/>
        </w:rPr>
      </w:pPr>
      <w:r w:rsidRPr="00E325AC">
        <w:rPr>
          <w:b/>
          <w:szCs w:val="28"/>
        </w:rPr>
        <w:t>8</w:t>
      </w:r>
      <w:r w:rsidR="009C3541" w:rsidRPr="00E325AC">
        <w:rPr>
          <w:b/>
          <w:szCs w:val="28"/>
        </w:rPr>
        <w:t>.</w:t>
      </w:r>
      <w:r w:rsidR="00C651CE" w:rsidRPr="00E325AC">
        <w:rPr>
          <w:b/>
          <w:szCs w:val="28"/>
        </w:rPr>
        <w:t>2.3</w:t>
      </w:r>
      <w:r w:rsidR="00BC5A43" w:rsidRPr="00E325AC">
        <w:rPr>
          <w:rFonts w:hint="eastAsia"/>
          <w:b/>
          <w:szCs w:val="28"/>
        </w:rPr>
        <w:t xml:space="preserve"> </w:t>
      </w:r>
      <w:r w:rsidR="009C3541" w:rsidRPr="00E325AC">
        <w:rPr>
          <w:rFonts w:hint="eastAsia"/>
          <w:szCs w:val="28"/>
        </w:rPr>
        <w:t>雨幕上应留有足够的通风面积；雨幕透气率应为气密线透气率的</w:t>
      </w:r>
      <w:r w:rsidR="009C3541" w:rsidRPr="00E325AC">
        <w:rPr>
          <w:rFonts w:hint="eastAsia"/>
          <w:szCs w:val="28"/>
        </w:rPr>
        <w:t>5</w:t>
      </w:r>
      <w:r w:rsidR="009C3541" w:rsidRPr="00E325AC">
        <w:rPr>
          <w:rFonts w:hint="eastAsia"/>
          <w:szCs w:val="28"/>
        </w:rPr>
        <w:t>倍</w:t>
      </w:r>
      <w:r w:rsidR="009C3541" w:rsidRPr="00E325AC">
        <w:rPr>
          <w:szCs w:val="28"/>
        </w:rPr>
        <w:t>以上。</w:t>
      </w:r>
    </w:p>
    <w:p w:rsidR="009C3541" w:rsidRPr="00E325AC" w:rsidRDefault="009C3541" w:rsidP="009C3541">
      <w:pPr>
        <w:pStyle w:val="aff3"/>
        <w:ind w:firstLineChars="0" w:firstLine="0"/>
        <w:rPr>
          <w:rFonts w:ascii="华文楷体" w:eastAsia="华文楷体" w:hAnsi="华文楷体"/>
          <w:szCs w:val="28"/>
        </w:rPr>
      </w:pPr>
      <w:r w:rsidRPr="00E325AC">
        <w:rPr>
          <w:rFonts w:ascii="华文楷体" w:eastAsia="华文楷体" w:hAnsi="华文楷体" w:hint="eastAsia"/>
          <w:szCs w:val="28"/>
        </w:rPr>
        <w:t>【条文说明】要确保雨幕上留有足够的通风面积，雨幕透气率为气密线透气率的10倍及以上时，我们可以称它为等压系统。实际上此比例若达到5倍以上，内外压差已经能够保持在95%的平衡，属于正态分布的合理范围，一般作为推荐设计标准。</w:t>
      </w:r>
    </w:p>
    <w:p w:rsidR="009C3541" w:rsidRPr="00E325AC" w:rsidRDefault="009C3541" w:rsidP="009C3541">
      <w:pPr>
        <w:pStyle w:val="aff3"/>
        <w:ind w:firstLineChars="0" w:firstLine="0"/>
        <w:rPr>
          <w:rFonts w:ascii="华文楷体" w:eastAsia="华文楷体" w:hAnsi="华文楷体"/>
          <w:szCs w:val="28"/>
        </w:rPr>
      </w:pPr>
      <w:r w:rsidRPr="00E325AC">
        <w:rPr>
          <w:rFonts w:ascii="华文楷体" w:eastAsia="华文楷体" w:hAnsi="华文楷体" w:hint="eastAsia"/>
          <w:szCs w:val="28"/>
        </w:rPr>
        <w:t>当认为风压持续一致时，穿过阻隔物两侧的压差为：</w:t>
      </w:r>
    </w:p>
    <w:p w:rsidR="009C3541" w:rsidRPr="00E325AC" w:rsidRDefault="009C3541" w:rsidP="00311C62">
      <w:pPr>
        <w:pStyle w:val="aff3"/>
        <w:ind w:firstLineChars="1250" w:firstLine="3500"/>
        <w:rPr>
          <w:rFonts w:ascii="华文楷体" w:eastAsia="华文楷体" w:hAnsi="华文楷体"/>
          <w:szCs w:val="28"/>
        </w:rPr>
      </w:pPr>
      <w:r w:rsidRPr="00E325AC">
        <w:rPr>
          <w:rFonts w:ascii="华文楷体" w:eastAsia="华文楷体" w:hAnsi="华文楷体" w:hint="eastAsia"/>
          <w:szCs w:val="28"/>
        </w:rPr>
        <w:t>δ</w:t>
      </w:r>
      <w:r w:rsidRPr="00E325AC">
        <w:rPr>
          <w:rFonts w:ascii="华文楷体" w:eastAsia="华文楷体" w:hAnsi="华文楷体"/>
          <w:szCs w:val="28"/>
        </w:rPr>
        <w:t>P</w:t>
      </w:r>
      <w:r w:rsidRPr="00E325AC">
        <w:rPr>
          <w:rFonts w:ascii="华文楷体" w:eastAsia="华文楷体" w:hAnsi="华文楷体" w:hint="eastAsia"/>
          <w:szCs w:val="28"/>
        </w:rPr>
        <w:t>=CdρV2</w:t>
      </w:r>
    </w:p>
    <w:p w:rsidR="009C3541" w:rsidRPr="00E325AC" w:rsidRDefault="009C3541" w:rsidP="009C3541">
      <w:pPr>
        <w:pStyle w:val="aff3"/>
        <w:ind w:firstLineChars="0" w:firstLine="0"/>
        <w:rPr>
          <w:rFonts w:ascii="华文楷体" w:eastAsia="华文楷体" w:hAnsi="华文楷体"/>
          <w:szCs w:val="28"/>
        </w:rPr>
      </w:pPr>
      <w:r w:rsidRPr="00E325AC">
        <w:rPr>
          <w:rFonts w:ascii="华文楷体" w:eastAsia="华文楷体" w:hAnsi="华文楷体" w:hint="eastAsia"/>
          <w:szCs w:val="28"/>
        </w:rPr>
        <w:t>式中：ρ</w:t>
      </w:r>
      <w:r w:rsidR="00664D34" w:rsidRPr="00E325AC">
        <w:rPr>
          <w:rFonts w:ascii="华文楷体" w:eastAsia="华文楷体" w:hAnsi="华文楷体"/>
          <w:szCs w:val="28"/>
        </w:rPr>
        <w:t>——</w:t>
      </w:r>
      <w:r w:rsidRPr="00E325AC">
        <w:rPr>
          <w:rFonts w:ascii="华文楷体" w:eastAsia="华文楷体" w:hAnsi="华文楷体" w:hint="eastAsia"/>
          <w:szCs w:val="28"/>
        </w:rPr>
        <w:t>空气密度；</w:t>
      </w:r>
    </w:p>
    <w:p w:rsidR="009C3541" w:rsidRPr="00E325AC" w:rsidRDefault="009C3541" w:rsidP="00DF1205">
      <w:pPr>
        <w:pStyle w:val="aff3"/>
        <w:ind w:firstLineChars="300" w:firstLine="840"/>
        <w:rPr>
          <w:rFonts w:ascii="华文楷体" w:eastAsia="华文楷体" w:hAnsi="华文楷体"/>
          <w:szCs w:val="28"/>
        </w:rPr>
      </w:pPr>
      <w:r w:rsidRPr="00E325AC">
        <w:rPr>
          <w:rFonts w:ascii="华文楷体" w:eastAsia="华文楷体" w:hAnsi="华文楷体" w:hint="eastAsia"/>
          <w:szCs w:val="28"/>
        </w:rPr>
        <w:t>V</w:t>
      </w:r>
      <w:r w:rsidR="00664D34" w:rsidRPr="00E325AC">
        <w:rPr>
          <w:rFonts w:ascii="华文楷体" w:eastAsia="华文楷体" w:hAnsi="华文楷体"/>
          <w:szCs w:val="28"/>
        </w:rPr>
        <w:t>——</w:t>
      </w:r>
      <w:r w:rsidRPr="00E325AC">
        <w:rPr>
          <w:rFonts w:ascii="华文楷体" w:eastAsia="华文楷体" w:hAnsi="华文楷体" w:hint="eastAsia"/>
          <w:szCs w:val="28"/>
        </w:rPr>
        <w:t>空气速度；</w:t>
      </w:r>
    </w:p>
    <w:p w:rsidR="009C3541" w:rsidRPr="00E325AC" w:rsidRDefault="009C3541" w:rsidP="00DF1205">
      <w:pPr>
        <w:pStyle w:val="aff3"/>
        <w:ind w:firstLineChars="300" w:firstLine="840"/>
        <w:rPr>
          <w:rFonts w:ascii="华文楷体" w:eastAsia="华文楷体" w:hAnsi="华文楷体"/>
          <w:szCs w:val="28"/>
        </w:rPr>
      </w:pPr>
      <w:r w:rsidRPr="00E325AC">
        <w:rPr>
          <w:rFonts w:ascii="华文楷体" w:eastAsia="华文楷体" w:hAnsi="华文楷体" w:hint="eastAsia"/>
          <w:szCs w:val="28"/>
        </w:rPr>
        <w:t>Cd</w:t>
      </w:r>
      <w:r w:rsidR="00664D34" w:rsidRPr="00E325AC">
        <w:rPr>
          <w:rFonts w:ascii="华文楷体" w:eastAsia="华文楷体" w:hAnsi="华文楷体"/>
          <w:szCs w:val="28"/>
        </w:rPr>
        <w:t>——</w:t>
      </w:r>
      <w:r w:rsidRPr="00E325AC">
        <w:rPr>
          <w:rFonts w:ascii="华文楷体" w:eastAsia="华文楷体" w:hAnsi="华文楷体" w:hint="eastAsia"/>
          <w:szCs w:val="28"/>
        </w:rPr>
        <w:t>系数。</w:t>
      </w:r>
    </w:p>
    <w:p w:rsidR="009C3541" w:rsidRPr="00E325AC" w:rsidRDefault="009C3541" w:rsidP="00DF1205">
      <w:pPr>
        <w:ind w:firstLineChars="150" w:firstLine="420"/>
        <w:rPr>
          <w:rFonts w:ascii="华文楷体" w:eastAsia="华文楷体" w:hAnsi="华文楷体"/>
          <w:szCs w:val="28"/>
        </w:rPr>
      </w:pPr>
      <w:r w:rsidRPr="00E325AC">
        <w:rPr>
          <w:rFonts w:ascii="华文楷体" w:eastAsia="华文楷体" w:hAnsi="华文楷体" w:hint="eastAsia"/>
          <w:szCs w:val="28"/>
        </w:rPr>
        <w:t>Cd 和ρ对于气密及水密是一样的，流量计算采用以下公式：</w:t>
      </w:r>
    </w:p>
    <w:p w:rsidR="009C3541" w:rsidRPr="00E325AC" w:rsidRDefault="00BD18E0" w:rsidP="00DF1205">
      <w:pPr>
        <w:pStyle w:val="aff3"/>
        <w:ind w:firstLineChars="500" w:firstLine="1400"/>
        <w:rPr>
          <w:rFonts w:ascii="华文楷体" w:eastAsia="华文楷体" w:hAnsi="华文楷体"/>
          <w:szCs w:val="28"/>
        </w:rPr>
      </w:pPr>
      <w:r w:rsidRPr="00E325AC">
        <w:rPr>
          <w:rFonts w:ascii="华文楷体" w:eastAsia="华文楷体" w:hAnsi="华文楷体"/>
          <w:noProof/>
          <w:szCs w:val="28"/>
        </w:rPr>
        <w:drawing>
          <wp:inline distT="0" distB="0" distL="0" distR="0">
            <wp:extent cx="1543685" cy="273050"/>
            <wp:effectExtent l="0" t="0" r="0" b="0"/>
            <wp:docPr id="625" name="图片 90" descr="C:\Users\Administrator\AppData\Roaming\Tencent\Users\296862688\QQ\WinTemp\RichOle\B`ZI$I}KY}{O75D`YCVCZ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descr="C:\Users\Administrator\AppData\Roaming\Tencent\Users\296862688\QQ\WinTemp\RichOle\B`ZI$I}KY}{O75D`YCVCZGS.png"/>
                    <pic:cNvPicPr>
                      <a:picLocks noChangeAspect="1" noChangeArrowheads="1"/>
                    </pic:cNvPicPr>
                  </pic:nvPicPr>
                  <pic:blipFill>
                    <a:blip r:embed="rId4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3685" cy="273050"/>
                    </a:xfrm>
                    <a:prstGeom prst="rect">
                      <a:avLst/>
                    </a:prstGeom>
                    <a:noFill/>
                    <a:ln>
                      <a:noFill/>
                    </a:ln>
                  </pic:spPr>
                </pic:pic>
              </a:graphicData>
            </a:graphic>
          </wp:inline>
        </w:drawing>
      </w:r>
      <w:r w:rsidR="009C3541" w:rsidRPr="00E325AC">
        <w:rPr>
          <w:rFonts w:ascii="华文楷体" w:eastAsia="华文楷体" w:hAnsi="华文楷体" w:hint="eastAsia"/>
          <w:szCs w:val="28"/>
        </w:rPr>
        <w:t>和</w:t>
      </w:r>
      <w:r w:rsidRPr="00E325AC">
        <w:rPr>
          <w:rFonts w:ascii="华文楷体" w:eastAsia="华文楷体" w:hAnsi="华文楷体"/>
          <w:noProof/>
          <w:szCs w:val="28"/>
        </w:rPr>
        <w:drawing>
          <wp:inline distT="0" distB="0" distL="0" distR="0">
            <wp:extent cx="1697990" cy="237490"/>
            <wp:effectExtent l="0" t="0" r="0" b="0"/>
            <wp:docPr id="626" name="图片 93" descr="C:\Users\Administrator\AppData\Roaming\Tencent\Users\296862688\QQ\WinTemp\RichOle\3~O{F]8LT{5S3]N6`1DE5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descr="C:\Users\Administrator\AppData\Roaming\Tencent\Users\296862688\QQ\WinTemp\RichOle\3~O{F]8LT{5S3]N6`1DE5_4.png"/>
                    <pic:cNvPicPr>
                      <a:picLocks noChangeAspect="1" noChangeArrowheads="1"/>
                    </pic:cNvPicPr>
                  </pic:nvPicPr>
                  <pic:blipFill>
                    <a:blip r:embed="rId40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7990" cy="237490"/>
                    </a:xfrm>
                    <a:prstGeom prst="rect">
                      <a:avLst/>
                    </a:prstGeom>
                    <a:noFill/>
                    <a:ln>
                      <a:noFill/>
                    </a:ln>
                  </pic:spPr>
                </pic:pic>
              </a:graphicData>
            </a:graphic>
          </wp:inline>
        </w:drawing>
      </w:r>
    </w:p>
    <w:p w:rsidR="009C3541" w:rsidRPr="00E325AC" w:rsidRDefault="009C3541" w:rsidP="009C3541">
      <w:pPr>
        <w:pStyle w:val="aff3"/>
        <w:ind w:firstLineChars="0" w:firstLine="0"/>
        <w:rPr>
          <w:rFonts w:ascii="华文楷体" w:eastAsia="华文楷体" w:hAnsi="华文楷体"/>
          <w:szCs w:val="28"/>
        </w:rPr>
      </w:pPr>
      <w:r w:rsidRPr="00E325AC">
        <w:rPr>
          <w:rFonts w:ascii="华文楷体" w:eastAsia="华文楷体" w:hAnsi="华文楷体" w:hint="eastAsia"/>
          <w:szCs w:val="28"/>
        </w:rPr>
        <w:t>式中：Ai</w:t>
      </w:r>
      <w:r w:rsidR="00664D34" w:rsidRPr="00E325AC">
        <w:rPr>
          <w:rFonts w:ascii="华文楷体" w:eastAsia="华文楷体" w:hAnsi="华文楷体"/>
          <w:szCs w:val="28"/>
        </w:rPr>
        <w:t>——</w:t>
      </w:r>
      <w:r w:rsidRPr="00E325AC">
        <w:rPr>
          <w:rFonts w:ascii="华文楷体" w:eastAsia="华文楷体" w:hAnsi="华文楷体" w:hint="eastAsia"/>
          <w:szCs w:val="28"/>
        </w:rPr>
        <w:t>气密线中的缝隙面积；</w:t>
      </w:r>
    </w:p>
    <w:p w:rsidR="009C3541" w:rsidRPr="00E325AC" w:rsidRDefault="009C3541" w:rsidP="00F9262B">
      <w:pPr>
        <w:pStyle w:val="aff3"/>
        <w:ind w:firstLineChars="300" w:firstLine="840"/>
        <w:rPr>
          <w:rFonts w:ascii="华文楷体" w:eastAsia="华文楷体" w:hAnsi="华文楷体"/>
          <w:szCs w:val="28"/>
        </w:rPr>
      </w:pPr>
      <w:r w:rsidRPr="00E325AC">
        <w:rPr>
          <w:rFonts w:ascii="华文楷体" w:eastAsia="华文楷体" w:hAnsi="华文楷体" w:hint="eastAsia"/>
          <w:szCs w:val="28"/>
        </w:rPr>
        <w:t>Ao</w:t>
      </w:r>
      <w:r w:rsidR="00664D34" w:rsidRPr="00E325AC">
        <w:rPr>
          <w:rFonts w:ascii="华文楷体" w:eastAsia="华文楷体" w:hAnsi="华文楷体"/>
          <w:szCs w:val="28"/>
        </w:rPr>
        <w:t>——</w:t>
      </w:r>
      <w:r w:rsidRPr="00E325AC">
        <w:rPr>
          <w:rFonts w:ascii="华文楷体" w:eastAsia="华文楷体" w:hAnsi="华文楷体" w:hint="eastAsia"/>
          <w:szCs w:val="28"/>
        </w:rPr>
        <w:t>雨幕中的缝隙面积；</w:t>
      </w:r>
    </w:p>
    <w:p w:rsidR="009C3541" w:rsidRPr="00E325AC" w:rsidRDefault="009C3541" w:rsidP="00F9262B">
      <w:pPr>
        <w:pStyle w:val="aff3"/>
        <w:ind w:firstLineChars="300" w:firstLine="840"/>
        <w:rPr>
          <w:rFonts w:ascii="华文楷体" w:eastAsia="华文楷体" w:hAnsi="华文楷体"/>
          <w:szCs w:val="28"/>
        </w:rPr>
      </w:pPr>
      <w:r w:rsidRPr="00E325AC">
        <w:rPr>
          <w:rFonts w:ascii="华文楷体" w:eastAsia="华文楷体" w:hAnsi="华文楷体" w:hint="eastAsia"/>
          <w:szCs w:val="28"/>
        </w:rPr>
        <w:t>Pc</w:t>
      </w:r>
      <w:r w:rsidR="00664D34" w:rsidRPr="00E325AC">
        <w:rPr>
          <w:rFonts w:ascii="华文楷体" w:eastAsia="华文楷体" w:hAnsi="华文楷体"/>
          <w:szCs w:val="28"/>
        </w:rPr>
        <w:t>——</w:t>
      </w:r>
      <w:proofErr w:type="gramStart"/>
      <w:r w:rsidRPr="00E325AC">
        <w:rPr>
          <w:rFonts w:ascii="华文楷体" w:eastAsia="华文楷体" w:hAnsi="华文楷体" w:hint="eastAsia"/>
          <w:szCs w:val="28"/>
        </w:rPr>
        <w:t>腔</w:t>
      </w:r>
      <w:proofErr w:type="gramEnd"/>
      <w:r w:rsidRPr="00E325AC">
        <w:rPr>
          <w:rFonts w:ascii="华文楷体" w:eastAsia="华文楷体" w:hAnsi="华文楷体" w:hint="eastAsia"/>
          <w:szCs w:val="28"/>
        </w:rPr>
        <w:t>体内压力；</w:t>
      </w:r>
    </w:p>
    <w:p w:rsidR="009C3541" w:rsidRPr="00E325AC" w:rsidRDefault="009C3541" w:rsidP="00F9262B">
      <w:pPr>
        <w:pStyle w:val="aff3"/>
        <w:ind w:firstLineChars="300" w:firstLine="840"/>
        <w:rPr>
          <w:rFonts w:ascii="华文楷体" w:eastAsia="华文楷体" w:hAnsi="华文楷体"/>
          <w:szCs w:val="28"/>
        </w:rPr>
      </w:pPr>
      <w:r w:rsidRPr="00E325AC">
        <w:rPr>
          <w:rFonts w:ascii="华文楷体" w:eastAsia="华文楷体" w:hAnsi="华文楷体" w:hint="eastAsia"/>
          <w:szCs w:val="28"/>
        </w:rPr>
        <w:t>Pi</w:t>
      </w:r>
      <w:r w:rsidR="00664D34" w:rsidRPr="00E325AC">
        <w:rPr>
          <w:rFonts w:ascii="华文楷体" w:eastAsia="华文楷体" w:hAnsi="华文楷体"/>
          <w:szCs w:val="28"/>
        </w:rPr>
        <w:t>——</w:t>
      </w:r>
      <w:r w:rsidRPr="00E325AC">
        <w:rPr>
          <w:rFonts w:ascii="华文楷体" w:eastAsia="华文楷体" w:hAnsi="华文楷体" w:hint="eastAsia"/>
          <w:szCs w:val="28"/>
        </w:rPr>
        <w:t>室内压力；</w:t>
      </w:r>
    </w:p>
    <w:p w:rsidR="00E12A05" w:rsidRPr="00E325AC" w:rsidRDefault="009C3541" w:rsidP="00F9262B">
      <w:pPr>
        <w:pStyle w:val="aff3"/>
        <w:ind w:firstLineChars="300" w:firstLine="840"/>
        <w:rPr>
          <w:rFonts w:ascii="华文楷体" w:eastAsia="华文楷体" w:hAnsi="华文楷体"/>
          <w:szCs w:val="28"/>
        </w:rPr>
      </w:pPr>
      <w:r w:rsidRPr="00E325AC">
        <w:rPr>
          <w:rFonts w:ascii="华文楷体" w:eastAsia="华文楷体" w:hAnsi="华文楷体" w:hint="eastAsia"/>
          <w:szCs w:val="28"/>
        </w:rPr>
        <w:t>Pe</w:t>
      </w:r>
      <w:r w:rsidR="00664D34" w:rsidRPr="00E325AC">
        <w:rPr>
          <w:rFonts w:ascii="华文楷体" w:eastAsia="华文楷体" w:hAnsi="华文楷体"/>
          <w:szCs w:val="28"/>
        </w:rPr>
        <w:t>——</w:t>
      </w:r>
      <w:r w:rsidRPr="00E325AC">
        <w:rPr>
          <w:rFonts w:ascii="华文楷体" w:eastAsia="华文楷体" w:hAnsi="华文楷体" w:hint="eastAsia"/>
          <w:szCs w:val="28"/>
        </w:rPr>
        <w:t>室外压力。</w:t>
      </w:r>
    </w:p>
    <w:p w:rsidR="009C3541" w:rsidRPr="00E325AC" w:rsidRDefault="009C3541" w:rsidP="00F9262B">
      <w:pPr>
        <w:ind w:firstLineChars="174" w:firstLine="419"/>
        <w:jc w:val="center"/>
        <w:rPr>
          <w:rFonts w:ascii="宋体" w:hAnsi="宋体"/>
          <w:b/>
          <w:sz w:val="24"/>
        </w:rPr>
      </w:pPr>
      <w:r w:rsidRPr="00E325AC">
        <w:rPr>
          <w:rFonts w:ascii="宋体" w:hAnsi="宋体" w:hint="eastAsia"/>
          <w:b/>
          <w:sz w:val="24"/>
        </w:rPr>
        <w:t>表</w:t>
      </w:r>
      <w:r w:rsidR="007F6773" w:rsidRPr="00E325AC">
        <w:rPr>
          <w:b/>
          <w:sz w:val="24"/>
        </w:rPr>
        <w:t>8</w:t>
      </w:r>
      <w:r w:rsidR="00A927B1" w:rsidRPr="00E325AC">
        <w:rPr>
          <w:b/>
          <w:sz w:val="24"/>
        </w:rPr>
        <w:t>.</w:t>
      </w:r>
      <w:r w:rsidR="00C651CE" w:rsidRPr="00E325AC">
        <w:rPr>
          <w:b/>
          <w:sz w:val="24"/>
        </w:rPr>
        <w:t>2.3</w:t>
      </w:r>
      <w:r w:rsidR="003D27F2" w:rsidRPr="00E325AC">
        <w:rPr>
          <w:rFonts w:hint="eastAsia"/>
          <w:b/>
          <w:sz w:val="24"/>
        </w:rPr>
        <w:t xml:space="preserve">  </w:t>
      </w:r>
      <w:r w:rsidRPr="00E325AC">
        <w:rPr>
          <w:rFonts w:ascii="宋体" w:hAnsi="宋体" w:hint="eastAsia"/>
          <w:b/>
          <w:sz w:val="24"/>
        </w:rPr>
        <w:t>不同雨幕透气率与气密线透气率之比对应的内外压力平衡度</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4961"/>
      </w:tblGrid>
      <w:tr w:rsidR="009A2B51" w:rsidRPr="00E325AC" w:rsidTr="00BC5A43">
        <w:trPr>
          <w:trHeight w:val="421"/>
        </w:trPr>
        <w:tc>
          <w:tcPr>
            <w:tcW w:w="4786" w:type="dxa"/>
            <w:vAlign w:val="center"/>
          </w:tcPr>
          <w:p w:rsidR="009C3541" w:rsidRPr="00E325AC" w:rsidRDefault="009C3541" w:rsidP="000B4FE4">
            <w:pPr>
              <w:pStyle w:val="aff3"/>
              <w:ind w:firstLineChars="0" w:firstLine="0"/>
              <w:jc w:val="center"/>
              <w:rPr>
                <w:sz w:val="24"/>
              </w:rPr>
            </w:pPr>
            <w:r w:rsidRPr="00E325AC">
              <w:rPr>
                <w:rFonts w:hint="eastAsia"/>
                <w:sz w:val="24"/>
              </w:rPr>
              <w:t>雨幕缝隙面积</w:t>
            </w:r>
            <w:r w:rsidRPr="00E325AC">
              <w:rPr>
                <w:rFonts w:hint="eastAsia"/>
                <w:sz w:val="24"/>
              </w:rPr>
              <w:t>/</w:t>
            </w:r>
            <w:r w:rsidRPr="00E325AC">
              <w:rPr>
                <w:rFonts w:hint="eastAsia"/>
                <w:sz w:val="24"/>
              </w:rPr>
              <w:t>气密线缝隙面积</w:t>
            </w:r>
          </w:p>
        </w:tc>
        <w:tc>
          <w:tcPr>
            <w:tcW w:w="4961" w:type="dxa"/>
            <w:vAlign w:val="center"/>
          </w:tcPr>
          <w:p w:rsidR="009C3541" w:rsidRPr="00E325AC" w:rsidRDefault="009C3541" w:rsidP="000B4FE4">
            <w:pPr>
              <w:pStyle w:val="aff3"/>
              <w:ind w:firstLineChars="0" w:firstLine="0"/>
              <w:jc w:val="center"/>
              <w:rPr>
                <w:sz w:val="24"/>
              </w:rPr>
            </w:pPr>
            <w:r w:rsidRPr="00E325AC">
              <w:rPr>
                <w:rFonts w:hint="eastAsia"/>
                <w:sz w:val="24"/>
              </w:rPr>
              <w:t>腔体压力</w:t>
            </w:r>
            <w:r w:rsidRPr="00E325AC">
              <w:rPr>
                <w:rFonts w:hint="eastAsia"/>
                <w:sz w:val="24"/>
              </w:rPr>
              <w:t>/</w:t>
            </w:r>
            <w:r w:rsidRPr="00E325AC">
              <w:rPr>
                <w:rFonts w:hint="eastAsia"/>
                <w:sz w:val="24"/>
              </w:rPr>
              <w:t>室外压力</w:t>
            </w:r>
          </w:p>
        </w:tc>
      </w:tr>
      <w:tr w:rsidR="009A2B51" w:rsidRPr="00E325AC" w:rsidTr="00BC5A43">
        <w:trPr>
          <w:trHeight w:val="427"/>
        </w:trPr>
        <w:tc>
          <w:tcPr>
            <w:tcW w:w="4786" w:type="dxa"/>
            <w:vAlign w:val="center"/>
          </w:tcPr>
          <w:p w:rsidR="009C3541" w:rsidRPr="00E325AC" w:rsidRDefault="009C3541" w:rsidP="000B4FE4">
            <w:pPr>
              <w:pStyle w:val="aff3"/>
              <w:ind w:firstLineChars="0" w:firstLine="0"/>
              <w:jc w:val="center"/>
              <w:rPr>
                <w:sz w:val="24"/>
              </w:rPr>
            </w:pPr>
            <w:r w:rsidRPr="00E325AC">
              <w:rPr>
                <w:rFonts w:hint="eastAsia"/>
                <w:sz w:val="24"/>
              </w:rPr>
              <w:t>10.0</w:t>
            </w:r>
          </w:p>
        </w:tc>
        <w:tc>
          <w:tcPr>
            <w:tcW w:w="4961" w:type="dxa"/>
            <w:vAlign w:val="center"/>
          </w:tcPr>
          <w:p w:rsidR="009C3541" w:rsidRPr="00E325AC" w:rsidRDefault="009C3541" w:rsidP="000B4FE4">
            <w:pPr>
              <w:pStyle w:val="aff3"/>
              <w:ind w:firstLineChars="0" w:firstLine="0"/>
              <w:jc w:val="center"/>
              <w:rPr>
                <w:sz w:val="24"/>
              </w:rPr>
            </w:pPr>
            <w:r w:rsidRPr="00E325AC">
              <w:rPr>
                <w:rFonts w:hint="eastAsia"/>
                <w:sz w:val="24"/>
              </w:rPr>
              <w:t>99.0%</w:t>
            </w:r>
          </w:p>
        </w:tc>
      </w:tr>
      <w:tr w:rsidR="009A2B51" w:rsidRPr="00E325AC" w:rsidTr="00BC5A43">
        <w:trPr>
          <w:trHeight w:val="419"/>
        </w:trPr>
        <w:tc>
          <w:tcPr>
            <w:tcW w:w="4786" w:type="dxa"/>
            <w:vAlign w:val="center"/>
          </w:tcPr>
          <w:p w:rsidR="009C3541" w:rsidRPr="00E325AC" w:rsidRDefault="009C3541" w:rsidP="000B4FE4">
            <w:pPr>
              <w:pStyle w:val="aff3"/>
              <w:ind w:firstLineChars="0" w:firstLine="0"/>
              <w:jc w:val="center"/>
              <w:rPr>
                <w:sz w:val="24"/>
              </w:rPr>
            </w:pPr>
            <w:r w:rsidRPr="00E325AC">
              <w:rPr>
                <w:rFonts w:hint="eastAsia"/>
                <w:sz w:val="24"/>
              </w:rPr>
              <w:t>8.0</w:t>
            </w:r>
          </w:p>
        </w:tc>
        <w:tc>
          <w:tcPr>
            <w:tcW w:w="4961" w:type="dxa"/>
            <w:vAlign w:val="center"/>
          </w:tcPr>
          <w:p w:rsidR="009C3541" w:rsidRPr="00E325AC" w:rsidRDefault="009C3541" w:rsidP="000B4FE4">
            <w:pPr>
              <w:pStyle w:val="aff3"/>
              <w:ind w:firstLineChars="0" w:firstLine="0"/>
              <w:jc w:val="center"/>
              <w:rPr>
                <w:sz w:val="24"/>
              </w:rPr>
            </w:pPr>
            <w:r w:rsidRPr="00E325AC">
              <w:rPr>
                <w:rFonts w:hint="eastAsia"/>
                <w:sz w:val="24"/>
              </w:rPr>
              <w:t>98.4%</w:t>
            </w:r>
          </w:p>
        </w:tc>
      </w:tr>
      <w:tr w:rsidR="009A2B51" w:rsidRPr="00E325AC" w:rsidTr="00BC5A43">
        <w:trPr>
          <w:trHeight w:val="397"/>
        </w:trPr>
        <w:tc>
          <w:tcPr>
            <w:tcW w:w="4786" w:type="dxa"/>
            <w:vAlign w:val="center"/>
          </w:tcPr>
          <w:p w:rsidR="009C3541" w:rsidRPr="00E325AC" w:rsidRDefault="009C3541" w:rsidP="000B4FE4">
            <w:pPr>
              <w:pStyle w:val="aff3"/>
              <w:ind w:firstLineChars="0" w:firstLine="0"/>
              <w:jc w:val="center"/>
              <w:rPr>
                <w:sz w:val="24"/>
              </w:rPr>
            </w:pPr>
            <w:r w:rsidRPr="00E325AC">
              <w:rPr>
                <w:rFonts w:hint="eastAsia"/>
                <w:sz w:val="24"/>
              </w:rPr>
              <w:t>6.0</w:t>
            </w:r>
          </w:p>
        </w:tc>
        <w:tc>
          <w:tcPr>
            <w:tcW w:w="4961" w:type="dxa"/>
            <w:vAlign w:val="center"/>
          </w:tcPr>
          <w:p w:rsidR="009C3541" w:rsidRPr="00E325AC" w:rsidRDefault="009C3541" w:rsidP="000B4FE4">
            <w:pPr>
              <w:pStyle w:val="aff3"/>
              <w:ind w:firstLineChars="0" w:firstLine="0"/>
              <w:jc w:val="center"/>
              <w:rPr>
                <w:sz w:val="24"/>
              </w:rPr>
            </w:pPr>
            <w:r w:rsidRPr="00E325AC">
              <w:rPr>
                <w:rFonts w:hint="eastAsia"/>
                <w:sz w:val="24"/>
              </w:rPr>
              <w:t>97.3%</w:t>
            </w:r>
          </w:p>
        </w:tc>
      </w:tr>
      <w:tr w:rsidR="009A2B51" w:rsidRPr="00E325AC" w:rsidTr="00BC5A43">
        <w:trPr>
          <w:trHeight w:val="398"/>
        </w:trPr>
        <w:tc>
          <w:tcPr>
            <w:tcW w:w="4786" w:type="dxa"/>
            <w:vAlign w:val="center"/>
          </w:tcPr>
          <w:p w:rsidR="009C3541" w:rsidRPr="00E325AC" w:rsidRDefault="009C3541" w:rsidP="000B4FE4">
            <w:pPr>
              <w:pStyle w:val="aff3"/>
              <w:ind w:firstLineChars="0" w:firstLine="0"/>
              <w:jc w:val="center"/>
            </w:pPr>
            <w:r w:rsidRPr="00E325AC">
              <w:rPr>
                <w:rFonts w:hint="eastAsia"/>
              </w:rPr>
              <w:t>4.0</w:t>
            </w:r>
          </w:p>
        </w:tc>
        <w:tc>
          <w:tcPr>
            <w:tcW w:w="4961" w:type="dxa"/>
            <w:vAlign w:val="center"/>
          </w:tcPr>
          <w:p w:rsidR="009C3541" w:rsidRPr="00E325AC" w:rsidRDefault="009C3541" w:rsidP="000B4FE4">
            <w:pPr>
              <w:pStyle w:val="aff3"/>
              <w:ind w:firstLineChars="0" w:firstLine="0"/>
              <w:jc w:val="center"/>
            </w:pPr>
            <w:r w:rsidRPr="00E325AC">
              <w:rPr>
                <w:rFonts w:hint="eastAsia"/>
              </w:rPr>
              <w:t>94.1%</w:t>
            </w:r>
          </w:p>
        </w:tc>
      </w:tr>
      <w:tr w:rsidR="009A2B51" w:rsidRPr="00E325AC" w:rsidTr="00F9262B">
        <w:trPr>
          <w:trHeight w:val="483"/>
        </w:trPr>
        <w:tc>
          <w:tcPr>
            <w:tcW w:w="4786" w:type="dxa"/>
            <w:vAlign w:val="center"/>
          </w:tcPr>
          <w:p w:rsidR="009C3541" w:rsidRPr="00E325AC" w:rsidRDefault="009C3541" w:rsidP="000B4FE4">
            <w:pPr>
              <w:pStyle w:val="aff3"/>
              <w:ind w:firstLineChars="0" w:firstLine="0"/>
              <w:jc w:val="center"/>
            </w:pPr>
            <w:r w:rsidRPr="00E325AC">
              <w:rPr>
                <w:rFonts w:hint="eastAsia"/>
              </w:rPr>
              <w:t>2.0</w:t>
            </w:r>
          </w:p>
        </w:tc>
        <w:tc>
          <w:tcPr>
            <w:tcW w:w="4961" w:type="dxa"/>
            <w:vAlign w:val="center"/>
          </w:tcPr>
          <w:p w:rsidR="009C3541" w:rsidRPr="00E325AC" w:rsidRDefault="009C3541" w:rsidP="000B4FE4">
            <w:pPr>
              <w:pStyle w:val="aff3"/>
              <w:ind w:firstLineChars="0" w:firstLine="0"/>
              <w:jc w:val="center"/>
            </w:pPr>
            <w:r w:rsidRPr="00E325AC">
              <w:rPr>
                <w:rFonts w:hint="eastAsia"/>
              </w:rPr>
              <w:t>80.0%</w:t>
            </w:r>
          </w:p>
        </w:tc>
      </w:tr>
    </w:tbl>
    <w:p w:rsidR="009C3541" w:rsidRPr="00E325AC" w:rsidRDefault="007F6773" w:rsidP="009C3541">
      <w:pPr>
        <w:pStyle w:val="aff3"/>
        <w:ind w:firstLineChars="0" w:firstLine="0"/>
        <w:rPr>
          <w:b/>
          <w:szCs w:val="28"/>
        </w:rPr>
      </w:pPr>
      <w:r w:rsidRPr="00E325AC">
        <w:rPr>
          <w:b/>
          <w:szCs w:val="28"/>
        </w:rPr>
        <w:t>8.</w:t>
      </w:r>
      <w:r w:rsidR="00C651CE" w:rsidRPr="00E325AC">
        <w:rPr>
          <w:b/>
          <w:szCs w:val="28"/>
        </w:rPr>
        <w:t>2.4</w:t>
      </w:r>
      <w:r w:rsidR="00BC5A43" w:rsidRPr="00E325AC">
        <w:rPr>
          <w:rFonts w:hint="eastAsia"/>
          <w:b/>
          <w:szCs w:val="28"/>
        </w:rPr>
        <w:t xml:space="preserve"> </w:t>
      </w:r>
      <w:r w:rsidR="009C3541" w:rsidRPr="00E325AC">
        <w:rPr>
          <w:rFonts w:hint="eastAsia"/>
          <w:szCs w:val="28"/>
        </w:rPr>
        <w:t>沿着等压</w:t>
      </w:r>
      <w:proofErr w:type="gramStart"/>
      <w:r w:rsidR="009C3541" w:rsidRPr="00E325AC">
        <w:rPr>
          <w:rFonts w:hint="eastAsia"/>
          <w:szCs w:val="28"/>
        </w:rPr>
        <w:t>腔</w:t>
      </w:r>
      <w:proofErr w:type="gramEnd"/>
      <w:r w:rsidR="009C3541" w:rsidRPr="00E325AC">
        <w:rPr>
          <w:rFonts w:hint="eastAsia"/>
          <w:szCs w:val="28"/>
        </w:rPr>
        <w:t>空间内</w:t>
      </w:r>
      <w:proofErr w:type="gramStart"/>
      <w:r w:rsidR="009C3541" w:rsidRPr="00E325AC">
        <w:rPr>
          <w:rFonts w:hint="eastAsia"/>
          <w:szCs w:val="28"/>
        </w:rPr>
        <w:t>宜</w:t>
      </w:r>
      <w:r w:rsidR="009C3541" w:rsidRPr="00E325AC">
        <w:rPr>
          <w:szCs w:val="28"/>
        </w:rPr>
        <w:t>合理</w:t>
      </w:r>
      <w:proofErr w:type="gramEnd"/>
      <w:r w:rsidR="009C3541" w:rsidRPr="00E325AC">
        <w:rPr>
          <w:rFonts w:hint="eastAsia"/>
          <w:szCs w:val="28"/>
        </w:rPr>
        <w:t>设置分隔和封边；</w:t>
      </w:r>
      <w:proofErr w:type="gramStart"/>
      <w:r w:rsidR="009C3541" w:rsidRPr="00E325AC">
        <w:rPr>
          <w:rFonts w:hint="eastAsia"/>
          <w:szCs w:val="28"/>
        </w:rPr>
        <w:t>腔</w:t>
      </w:r>
      <w:proofErr w:type="gramEnd"/>
      <w:r w:rsidR="009C3541" w:rsidRPr="00E325AC">
        <w:rPr>
          <w:rFonts w:hint="eastAsia"/>
          <w:szCs w:val="28"/>
        </w:rPr>
        <w:t>体内容积与透气面积的比率宜小于</w:t>
      </w:r>
      <w:r w:rsidR="009C3541" w:rsidRPr="00E325AC">
        <w:rPr>
          <w:rFonts w:hint="eastAsia"/>
          <w:szCs w:val="28"/>
        </w:rPr>
        <w:t>80m</w:t>
      </w:r>
      <w:r w:rsidR="009C3541" w:rsidRPr="00E325AC">
        <w:rPr>
          <w:rFonts w:hint="eastAsia"/>
          <w:szCs w:val="28"/>
        </w:rPr>
        <w:t>。</w:t>
      </w:r>
    </w:p>
    <w:p w:rsidR="009C3541" w:rsidRPr="00E325AC" w:rsidRDefault="009C3541" w:rsidP="009C3541">
      <w:pPr>
        <w:pStyle w:val="aff3"/>
        <w:ind w:firstLineChars="0" w:firstLine="0"/>
        <w:rPr>
          <w:rFonts w:ascii="华文楷体" w:eastAsia="华文楷体" w:hAnsi="华文楷体"/>
          <w:szCs w:val="28"/>
        </w:rPr>
      </w:pPr>
      <w:r w:rsidRPr="00E325AC">
        <w:rPr>
          <w:rFonts w:ascii="华文楷体" w:eastAsia="华文楷体" w:hAnsi="华文楷体" w:hint="eastAsia"/>
          <w:szCs w:val="28"/>
        </w:rPr>
        <w:t>【条文说明】对于雨幕设计来说，沿着等压</w:t>
      </w:r>
      <w:proofErr w:type="gramStart"/>
      <w:r w:rsidRPr="00E325AC">
        <w:rPr>
          <w:rFonts w:ascii="华文楷体" w:eastAsia="华文楷体" w:hAnsi="华文楷体" w:hint="eastAsia"/>
          <w:szCs w:val="28"/>
        </w:rPr>
        <w:t>腔</w:t>
      </w:r>
      <w:proofErr w:type="gramEnd"/>
      <w:r w:rsidRPr="00E325AC">
        <w:rPr>
          <w:rFonts w:ascii="华文楷体" w:eastAsia="华文楷体" w:hAnsi="华文楷体" w:hint="eastAsia"/>
          <w:szCs w:val="28"/>
        </w:rPr>
        <w:t>空间内设置分隔和封边是非常重要的，这样可以最小化前体内空气流动，降低雨幕内外压差。同时可以控制</w:t>
      </w:r>
      <w:proofErr w:type="gramStart"/>
      <w:r w:rsidRPr="00E325AC">
        <w:rPr>
          <w:rFonts w:ascii="华文楷体" w:eastAsia="华文楷体" w:hAnsi="华文楷体" w:hint="eastAsia"/>
          <w:szCs w:val="28"/>
        </w:rPr>
        <w:t>腔</w:t>
      </w:r>
      <w:proofErr w:type="gramEnd"/>
      <w:r w:rsidRPr="00E325AC">
        <w:rPr>
          <w:rFonts w:ascii="华文楷体" w:eastAsia="华文楷体" w:hAnsi="华文楷体" w:hint="eastAsia"/>
          <w:szCs w:val="28"/>
        </w:rPr>
        <w:t>体内容积与透气面积的比率，这个比率小于80m时，两侧的压力接近平衡，这也是幕墙等压原理的先决条件。</w:t>
      </w:r>
    </w:p>
    <w:p w:rsidR="009C3541" w:rsidRPr="00E325AC" w:rsidRDefault="009C3541" w:rsidP="00F9262B">
      <w:pPr>
        <w:ind w:firstLineChars="174" w:firstLine="488"/>
        <w:jc w:val="center"/>
        <w:rPr>
          <w:rFonts w:ascii="华文楷体" w:eastAsia="华文楷体" w:hAnsi="华文楷体"/>
          <w:b/>
          <w:szCs w:val="28"/>
        </w:rPr>
      </w:pPr>
      <w:r w:rsidRPr="00E325AC">
        <w:rPr>
          <w:rFonts w:ascii="华文楷体" w:eastAsia="华文楷体" w:hAnsi="华文楷体" w:hint="eastAsia"/>
          <w:b/>
          <w:szCs w:val="28"/>
        </w:rPr>
        <w:t>表</w:t>
      </w:r>
      <w:r w:rsidR="00E12A05" w:rsidRPr="00E325AC">
        <w:rPr>
          <w:rFonts w:ascii="华文楷体" w:eastAsia="华文楷体" w:hAnsi="华文楷体" w:hint="eastAsia"/>
          <w:b/>
          <w:szCs w:val="28"/>
        </w:rPr>
        <w:t>8</w:t>
      </w:r>
      <w:r w:rsidRPr="00E325AC">
        <w:rPr>
          <w:rFonts w:ascii="华文楷体" w:eastAsia="华文楷体" w:hAnsi="华文楷体" w:hint="eastAsia"/>
          <w:b/>
          <w:szCs w:val="28"/>
        </w:rPr>
        <w:t>.</w:t>
      </w:r>
      <w:r w:rsidR="007F6773" w:rsidRPr="00E325AC">
        <w:rPr>
          <w:rFonts w:ascii="华文楷体" w:eastAsia="华文楷体" w:hAnsi="华文楷体"/>
          <w:b/>
          <w:szCs w:val="28"/>
        </w:rPr>
        <w:t>2</w:t>
      </w:r>
      <w:r w:rsidRPr="00E325AC">
        <w:rPr>
          <w:rFonts w:ascii="华文楷体" w:eastAsia="华文楷体" w:hAnsi="华文楷体" w:hint="eastAsia"/>
          <w:b/>
          <w:szCs w:val="28"/>
        </w:rPr>
        <w:t>.</w:t>
      </w:r>
      <w:r w:rsidR="007F6773" w:rsidRPr="00E325AC">
        <w:rPr>
          <w:rFonts w:ascii="华文楷体" w:eastAsia="华文楷体" w:hAnsi="华文楷体"/>
          <w:b/>
          <w:szCs w:val="28"/>
        </w:rPr>
        <w:t>4</w:t>
      </w:r>
      <w:r w:rsidR="00292691" w:rsidRPr="00E325AC">
        <w:rPr>
          <w:rFonts w:ascii="华文楷体" w:eastAsia="华文楷体" w:hAnsi="华文楷体" w:hint="eastAsia"/>
          <w:b/>
          <w:szCs w:val="28"/>
        </w:rPr>
        <w:t xml:space="preserve">   </w:t>
      </w:r>
      <w:r w:rsidRPr="00E325AC">
        <w:rPr>
          <w:rFonts w:ascii="华文楷体" w:eastAsia="华文楷体" w:hAnsi="华文楷体" w:hint="eastAsia"/>
          <w:b/>
          <w:szCs w:val="28"/>
        </w:rPr>
        <w:t>不同腔体容积与透气面积之比下的压力平衡率</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16"/>
        <w:gridCol w:w="2930"/>
        <w:gridCol w:w="3040"/>
      </w:tblGrid>
      <w:tr w:rsidR="009A2B51" w:rsidRPr="00E325AC" w:rsidTr="00BC5A43">
        <w:trPr>
          <w:trHeight w:val="415"/>
        </w:trPr>
        <w:tc>
          <w:tcPr>
            <w:tcW w:w="1950" w:type="pct"/>
            <w:vAlign w:val="center"/>
          </w:tcPr>
          <w:p w:rsidR="009C3541" w:rsidRPr="00E325AC" w:rsidRDefault="009C3541" w:rsidP="00BC5A43">
            <w:pPr>
              <w:pStyle w:val="aff3"/>
              <w:ind w:firstLineChars="0" w:firstLine="0"/>
              <w:jc w:val="center"/>
              <w:rPr>
                <w:rFonts w:ascii="华文楷体" w:eastAsia="华文楷体" w:hAnsi="华文楷体"/>
                <w:szCs w:val="28"/>
              </w:rPr>
            </w:pPr>
            <w:r w:rsidRPr="00E325AC">
              <w:rPr>
                <w:rFonts w:ascii="华文楷体" w:eastAsia="华文楷体" w:hAnsi="华文楷体" w:hint="eastAsia"/>
                <w:szCs w:val="28"/>
              </w:rPr>
              <w:t>腔体容积/透气面积</w:t>
            </w:r>
          </w:p>
        </w:tc>
        <w:tc>
          <w:tcPr>
            <w:tcW w:w="1497" w:type="pct"/>
            <w:tcBorders>
              <w:bottom w:val="single" w:sz="4" w:space="0" w:color="auto"/>
            </w:tcBorders>
            <w:vAlign w:val="center"/>
          </w:tcPr>
          <w:p w:rsidR="009C3541" w:rsidRPr="00E325AC" w:rsidRDefault="009C3541" w:rsidP="00BC5A43">
            <w:pPr>
              <w:pStyle w:val="aff3"/>
              <w:ind w:firstLineChars="0" w:firstLine="0"/>
              <w:jc w:val="center"/>
              <w:rPr>
                <w:rFonts w:ascii="华文楷体" w:eastAsia="华文楷体" w:hAnsi="华文楷体"/>
                <w:szCs w:val="28"/>
              </w:rPr>
            </w:pPr>
            <w:r w:rsidRPr="00E325AC">
              <w:rPr>
                <w:rFonts w:ascii="华文楷体" w:eastAsia="华文楷体" w:hAnsi="华文楷体" w:hint="eastAsia"/>
                <w:szCs w:val="28"/>
              </w:rPr>
              <w:t>板块内外压力差</w:t>
            </w:r>
          </w:p>
        </w:tc>
        <w:tc>
          <w:tcPr>
            <w:tcW w:w="1553" w:type="pct"/>
            <w:tcBorders>
              <w:top w:val="single" w:sz="4" w:space="0" w:color="auto"/>
              <w:bottom w:val="single" w:sz="4" w:space="0" w:color="auto"/>
              <w:right w:val="single" w:sz="4" w:space="0" w:color="auto"/>
            </w:tcBorders>
            <w:shd w:val="clear" w:color="auto" w:fill="auto"/>
            <w:vAlign w:val="center"/>
          </w:tcPr>
          <w:p w:rsidR="009C3541" w:rsidRPr="00E325AC" w:rsidRDefault="009C3541" w:rsidP="00BC5A43">
            <w:pPr>
              <w:widowControl/>
              <w:jc w:val="center"/>
              <w:rPr>
                <w:rFonts w:ascii="华文楷体" w:eastAsia="华文楷体" w:hAnsi="华文楷体"/>
                <w:szCs w:val="28"/>
              </w:rPr>
            </w:pPr>
            <w:r w:rsidRPr="00E325AC">
              <w:rPr>
                <w:rFonts w:ascii="华文楷体" w:eastAsia="华文楷体" w:hAnsi="华文楷体" w:hint="eastAsia"/>
                <w:szCs w:val="28"/>
              </w:rPr>
              <w:t>压力平衡率</w:t>
            </w:r>
          </w:p>
        </w:tc>
      </w:tr>
      <w:tr w:rsidR="009A2B51" w:rsidRPr="00E325AC" w:rsidTr="00BC5A43">
        <w:trPr>
          <w:trHeight w:val="407"/>
        </w:trPr>
        <w:tc>
          <w:tcPr>
            <w:tcW w:w="1950" w:type="pct"/>
            <w:vAlign w:val="center"/>
          </w:tcPr>
          <w:p w:rsidR="009C3541" w:rsidRPr="00E325AC" w:rsidRDefault="009C3541" w:rsidP="00BC5A43">
            <w:pPr>
              <w:pStyle w:val="aff3"/>
              <w:ind w:firstLineChars="0" w:firstLine="0"/>
              <w:jc w:val="center"/>
              <w:rPr>
                <w:rFonts w:ascii="华文楷体" w:eastAsia="华文楷体" w:hAnsi="华文楷体"/>
                <w:szCs w:val="28"/>
              </w:rPr>
            </w:pPr>
            <w:r w:rsidRPr="00E325AC">
              <w:rPr>
                <w:rFonts w:ascii="华文楷体" w:eastAsia="华文楷体" w:hAnsi="华文楷体" w:hint="eastAsia"/>
                <w:szCs w:val="28"/>
              </w:rPr>
              <w:t>661m</w:t>
            </w:r>
          </w:p>
        </w:tc>
        <w:tc>
          <w:tcPr>
            <w:tcW w:w="1497" w:type="pct"/>
            <w:tcBorders>
              <w:top w:val="single" w:sz="4" w:space="0" w:color="auto"/>
              <w:bottom w:val="single" w:sz="4" w:space="0" w:color="auto"/>
            </w:tcBorders>
            <w:vAlign w:val="center"/>
          </w:tcPr>
          <w:p w:rsidR="009C3541" w:rsidRPr="00E325AC" w:rsidRDefault="009C3541" w:rsidP="00BC5A43">
            <w:pPr>
              <w:pStyle w:val="aff3"/>
              <w:ind w:firstLineChars="0" w:firstLine="0"/>
              <w:jc w:val="center"/>
              <w:rPr>
                <w:rFonts w:ascii="华文楷体" w:eastAsia="华文楷体" w:hAnsi="华文楷体"/>
                <w:szCs w:val="28"/>
              </w:rPr>
            </w:pPr>
            <w:r w:rsidRPr="00E325AC">
              <w:rPr>
                <w:rFonts w:ascii="华文楷体" w:eastAsia="华文楷体" w:hAnsi="华文楷体" w:hint="eastAsia"/>
                <w:szCs w:val="28"/>
              </w:rPr>
              <w:t>40-45%</w:t>
            </w:r>
          </w:p>
        </w:tc>
        <w:tc>
          <w:tcPr>
            <w:tcW w:w="1553" w:type="pct"/>
            <w:tcBorders>
              <w:top w:val="single" w:sz="4" w:space="0" w:color="auto"/>
              <w:bottom w:val="single" w:sz="4" w:space="0" w:color="auto"/>
              <w:right w:val="single" w:sz="4" w:space="0" w:color="auto"/>
            </w:tcBorders>
            <w:shd w:val="clear" w:color="auto" w:fill="auto"/>
            <w:vAlign w:val="center"/>
          </w:tcPr>
          <w:p w:rsidR="009C3541" w:rsidRPr="00E325AC" w:rsidRDefault="009C3541" w:rsidP="00BC5A43">
            <w:pPr>
              <w:widowControl/>
              <w:jc w:val="center"/>
              <w:rPr>
                <w:rFonts w:ascii="华文楷体" w:eastAsia="华文楷体" w:hAnsi="华文楷体"/>
                <w:szCs w:val="28"/>
              </w:rPr>
            </w:pPr>
            <w:r w:rsidRPr="00E325AC">
              <w:rPr>
                <w:rFonts w:ascii="华文楷体" w:eastAsia="华文楷体" w:hAnsi="华文楷体" w:hint="eastAsia"/>
                <w:szCs w:val="28"/>
              </w:rPr>
              <w:t>55-60%</w:t>
            </w:r>
          </w:p>
        </w:tc>
      </w:tr>
      <w:tr w:rsidR="009A2B51" w:rsidRPr="00E325AC" w:rsidTr="00BC5A43">
        <w:trPr>
          <w:trHeight w:val="427"/>
        </w:trPr>
        <w:tc>
          <w:tcPr>
            <w:tcW w:w="1950" w:type="pct"/>
            <w:vAlign w:val="center"/>
          </w:tcPr>
          <w:p w:rsidR="009C3541" w:rsidRPr="00E325AC" w:rsidRDefault="009C3541" w:rsidP="00BC5A43">
            <w:pPr>
              <w:pStyle w:val="aff3"/>
              <w:ind w:firstLineChars="0" w:firstLine="0"/>
              <w:jc w:val="center"/>
              <w:rPr>
                <w:rFonts w:ascii="华文楷体" w:eastAsia="华文楷体" w:hAnsi="华文楷体"/>
                <w:szCs w:val="28"/>
              </w:rPr>
            </w:pPr>
            <w:r w:rsidRPr="00E325AC">
              <w:rPr>
                <w:rFonts w:ascii="华文楷体" w:eastAsia="华文楷体" w:hAnsi="华文楷体" w:hint="eastAsia"/>
                <w:szCs w:val="28"/>
              </w:rPr>
              <w:t>459m</w:t>
            </w:r>
          </w:p>
        </w:tc>
        <w:tc>
          <w:tcPr>
            <w:tcW w:w="1497" w:type="pct"/>
            <w:tcBorders>
              <w:top w:val="single" w:sz="4" w:space="0" w:color="auto"/>
              <w:bottom w:val="single" w:sz="4" w:space="0" w:color="auto"/>
            </w:tcBorders>
            <w:vAlign w:val="center"/>
          </w:tcPr>
          <w:p w:rsidR="009C3541" w:rsidRPr="00E325AC" w:rsidRDefault="009C3541" w:rsidP="00BC5A43">
            <w:pPr>
              <w:pStyle w:val="aff3"/>
              <w:ind w:firstLineChars="0" w:firstLine="0"/>
              <w:jc w:val="center"/>
              <w:rPr>
                <w:rFonts w:ascii="华文楷体" w:eastAsia="华文楷体" w:hAnsi="华文楷体"/>
                <w:szCs w:val="28"/>
              </w:rPr>
            </w:pPr>
            <w:r w:rsidRPr="00E325AC">
              <w:rPr>
                <w:rFonts w:ascii="华文楷体" w:eastAsia="华文楷体" w:hAnsi="华文楷体" w:hint="eastAsia"/>
                <w:szCs w:val="28"/>
              </w:rPr>
              <w:t>28-34%</w:t>
            </w:r>
          </w:p>
        </w:tc>
        <w:tc>
          <w:tcPr>
            <w:tcW w:w="1553" w:type="pct"/>
            <w:tcBorders>
              <w:top w:val="single" w:sz="4" w:space="0" w:color="auto"/>
              <w:bottom w:val="single" w:sz="4" w:space="0" w:color="auto"/>
              <w:right w:val="single" w:sz="4" w:space="0" w:color="auto"/>
            </w:tcBorders>
            <w:shd w:val="clear" w:color="auto" w:fill="auto"/>
            <w:vAlign w:val="center"/>
          </w:tcPr>
          <w:p w:rsidR="009C3541" w:rsidRPr="00E325AC" w:rsidRDefault="009C3541" w:rsidP="00BC5A43">
            <w:pPr>
              <w:widowControl/>
              <w:jc w:val="center"/>
              <w:rPr>
                <w:rFonts w:ascii="华文楷体" w:eastAsia="华文楷体" w:hAnsi="华文楷体"/>
                <w:szCs w:val="28"/>
              </w:rPr>
            </w:pPr>
            <w:r w:rsidRPr="00E325AC">
              <w:rPr>
                <w:rFonts w:ascii="华文楷体" w:eastAsia="华文楷体" w:hAnsi="华文楷体" w:hint="eastAsia"/>
                <w:szCs w:val="28"/>
              </w:rPr>
              <w:t>66-72%</w:t>
            </w:r>
          </w:p>
        </w:tc>
      </w:tr>
      <w:tr w:rsidR="009A2B51" w:rsidRPr="00E325AC" w:rsidTr="00BC5A43">
        <w:trPr>
          <w:trHeight w:val="404"/>
        </w:trPr>
        <w:tc>
          <w:tcPr>
            <w:tcW w:w="1950" w:type="pct"/>
            <w:vAlign w:val="center"/>
          </w:tcPr>
          <w:p w:rsidR="009C3541" w:rsidRPr="00E325AC" w:rsidRDefault="009C3541" w:rsidP="00BC5A43">
            <w:pPr>
              <w:pStyle w:val="aff3"/>
              <w:ind w:firstLineChars="0" w:firstLine="0"/>
              <w:jc w:val="center"/>
              <w:rPr>
                <w:rFonts w:ascii="华文楷体" w:eastAsia="华文楷体" w:hAnsi="华文楷体"/>
                <w:szCs w:val="28"/>
              </w:rPr>
            </w:pPr>
            <w:r w:rsidRPr="00E325AC">
              <w:rPr>
                <w:rFonts w:ascii="华文楷体" w:eastAsia="华文楷体" w:hAnsi="华文楷体" w:hint="eastAsia"/>
                <w:szCs w:val="28"/>
              </w:rPr>
              <w:t>165m</w:t>
            </w:r>
          </w:p>
        </w:tc>
        <w:tc>
          <w:tcPr>
            <w:tcW w:w="1497" w:type="pct"/>
            <w:tcBorders>
              <w:top w:val="single" w:sz="4" w:space="0" w:color="auto"/>
              <w:bottom w:val="single" w:sz="4" w:space="0" w:color="auto"/>
            </w:tcBorders>
            <w:vAlign w:val="center"/>
          </w:tcPr>
          <w:p w:rsidR="009C3541" w:rsidRPr="00E325AC" w:rsidRDefault="009C3541" w:rsidP="00BC5A43">
            <w:pPr>
              <w:pStyle w:val="aff3"/>
              <w:ind w:firstLineChars="0" w:firstLine="0"/>
              <w:jc w:val="center"/>
              <w:rPr>
                <w:rFonts w:ascii="华文楷体" w:eastAsia="华文楷体" w:hAnsi="华文楷体"/>
                <w:szCs w:val="28"/>
              </w:rPr>
            </w:pPr>
            <w:r w:rsidRPr="00E325AC">
              <w:rPr>
                <w:rFonts w:ascii="华文楷体" w:eastAsia="华文楷体" w:hAnsi="华文楷体" w:hint="eastAsia"/>
                <w:szCs w:val="28"/>
              </w:rPr>
              <w:t>16-22%</w:t>
            </w:r>
          </w:p>
        </w:tc>
        <w:tc>
          <w:tcPr>
            <w:tcW w:w="1553" w:type="pct"/>
            <w:tcBorders>
              <w:top w:val="single" w:sz="4" w:space="0" w:color="auto"/>
              <w:bottom w:val="single" w:sz="4" w:space="0" w:color="auto"/>
              <w:right w:val="single" w:sz="4" w:space="0" w:color="auto"/>
            </w:tcBorders>
            <w:shd w:val="clear" w:color="auto" w:fill="auto"/>
            <w:vAlign w:val="center"/>
          </w:tcPr>
          <w:p w:rsidR="009C3541" w:rsidRPr="00E325AC" w:rsidRDefault="009C3541" w:rsidP="00BC5A43">
            <w:pPr>
              <w:widowControl/>
              <w:jc w:val="center"/>
              <w:rPr>
                <w:rFonts w:ascii="华文楷体" w:eastAsia="华文楷体" w:hAnsi="华文楷体"/>
                <w:szCs w:val="28"/>
              </w:rPr>
            </w:pPr>
            <w:r w:rsidRPr="00E325AC">
              <w:rPr>
                <w:rFonts w:ascii="华文楷体" w:eastAsia="华文楷体" w:hAnsi="华文楷体" w:hint="eastAsia"/>
                <w:szCs w:val="28"/>
              </w:rPr>
              <w:t>78-84%</w:t>
            </w:r>
          </w:p>
        </w:tc>
      </w:tr>
      <w:tr w:rsidR="009A2B51" w:rsidRPr="00E325AC" w:rsidTr="00BC5A43">
        <w:trPr>
          <w:trHeight w:val="425"/>
        </w:trPr>
        <w:tc>
          <w:tcPr>
            <w:tcW w:w="1950" w:type="pct"/>
            <w:vAlign w:val="center"/>
          </w:tcPr>
          <w:p w:rsidR="009C3541" w:rsidRPr="00E325AC" w:rsidRDefault="009C3541" w:rsidP="00BC5A43">
            <w:pPr>
              <w:pStyle w:val="aff3"/>
              <w:ind w:firstLineChars="0" w:firstLine="0"/>
              <w:jc w:val="center"/>
              <w:rPr>
                <w:rFonts w:ascii="华文楷体" w:eastAsia="华文楷体" w:hAnsi="华文楷体"/>
                <w:szCs w:val="28"/>
              </w:rPr>
            </w:pPr>
            <w:r w:rsidRPr="00E325AC">
              <w:rPr>
                <w:rFonts w:ascii="华文楷体" w:eastAsia="华文楷体" w:hAnsi="华文楷体" w:hint="eastAsia"/>
                <w:szCs w:val="28"/>
              </w:rPr>
              <w:t>118m</w:t>
            </w:r>
          </w:p>
        </w:tc>
        <w:tc>
          <w:tcPr>
            <w:tcW w:w="1497" w:type="pct"/>
            <w:tcBorders>
              <w:top w:val="single" w:sz="4" w:space="0" w:color="auto"/>
              <w:bottom w:val="single" w:sz="4" w:space="0" w:color="auto"/>
            </w:tcBorders>
            <w:vAlign w:val="center"/>
          </w:tcPr>
          <w:p w:rsidR="009C3541" w:rsidRPr="00E325AC" w:rsidRDefault="009C3541" w:rsidP="00BC5A43">
            <w:pPr>
              <w:pStyle w:val="aff3"/>
              <w:ind w:firstLineChars="0" w:firstLine="0"/>
              <w:jc w:val="center"/>
              <w:rPr>
                <w:rFonts w:ascii="华文楷体" w:eastAsia="华文楷体" w:hAnsi="华文楷体"/>
                <w:szCs w:val="28"/>
              </w:rPr>
            </w:pPr>
            <w:r w:rsidRPr="00E325AC">
              <w:rPr>
                <w:rFonts w:ascii="华文楷体" w:eastAsia="华文楷体" w:hAnsi="华文楷体" w:hint="eastAsia"/>
                <w:szCs w:val="28"/>
              </w:rPr>
              <w:t>9-18%</w:t>
            </w:r>
          </w:p>
        </w:tc>
        <w:tc>
          <w:tcPr>
            <w:tcW w:w="1553" w:type="pct"/>
            <w:tcBorders>
              <w:top w:val="single" w:sz="4" w:space="0" w:color="auto"/>
              <w:bottom w:val="single" w:sz="4" w:space="0" w:color="auto"/>
              <w:right w:val="single" w:sz="4" w:space="0" w:color="auto"/>
            </w:tcBorders>
            <w:shd w:val="clear" w:color="auto" w:fill="auto"/>
            <w:vAlign w:val="center"/>
          </w:tcPr>
          <w:p w:rsidR="009C3541" w:rsidRPr="00E325AC" w:rsidRDefault="009C3541" w:rsidP="00BC5A43">
            <w:pPr>
              <w:widowControl/>
              <w:jc w:val="center"/>
              <w:rPr>
                <w:rFonts w:ascii="华文楷体" w:eastAsia="华文楷体" w:hAnsi="华文楷体"/>
                <w:szCs w:val="28"/>
              </w:rPr>
            </w:pPr>
            <w:r w:rsidRPr="00E325AC">
              <w:rPr>
                <w:rFonts w:ascii="华文楷体" w:eastAsia="华文楷体" w:hAnsi="华文楷体" w:hint="eastAsia"/>
                <w:szCs w:val="28"/>
              </w:rPr>
              <w:t>82-91%</w:t>
            </w:r>
          </w:p>
        </w:tc>
      </w:tr>
    </w:tbl>
    <w:p w:rsidR="009C3541" w:rsidRPr="00E325AC" w:rsidRDefault="007F6773" w:rsidP="009C3541">
      <w:pPr>
        <w:pStyle w:val="aff3"/>
        <w:ind w:firstLineChars="0" w:firstLine="0"/>
        <w:rPr>
          <w:szCs w:val="28"/>
        </w:rPr>
      </w:pPr>
      <w:r w:rsidRPr="00E325AC">
        <w:rPr>
          <w:b/>
          <w:szCs w:val="28"/>
        </w:rPr>
        <w:t>8</w:t>
      </w:r>
      <w:r w:rsidR="009C3541" w:rsidRPr="00E325AC">
        <w:rPr>
          <w:b/>
          <w:szCs w:val="28"/>
        </w:rPr>
        <w:t>.</w:t>
      </w:r>
      <w:r w:rsidR="00C651CE" w:rsidRPr="00E325AC">
        <w:rPr>
          <w:b/>
          <w:szCs w:val="28"/>
        </w:rPr>
        <w:t>2.5</w:t>
      </w:r>
      <w:r w:rsidR="00BC5A43" w:rsidRPr="00E325AC">
        <w:rPr>
          <w:rFonts w:hint="eastAsia"/>
          <w:b/>
          <w:szCs w:val="28"/>
        </w:rPr>
        <w:t xml:space="preserve"> </w:t>
      </w:r>
      <w:r w:rsidR="009C3541" w:rsidRPr="00E325AC">
        <w:rPr>
          <w:rFonts w:hint="eastAsia"/>
          <w:szCs w:val="28"/>
        </w:rPr>
        <w:t>建筑外墙雨幕内部腔体划分可根据计算确定，也可在每个楼层高度，水平方向每</w:t>
      </w:r>
      <w:r w:rsidR="009C3541" w:rsidRPr="00E325AC">
        <w:rPr>
          <w:rFonts w:hint="eastAsia"/>
          <w:szCs w:val="28"/>
        </w:rPr>
        <w:t>6</w:t>
      </w:r>
      <w:r w:rsidR="009C3541" w:rsidRPr="00E325AC">
        <w:rPr>
          <w:rFonts w:hint="eastAsia"/>
          <w:szCs w:val="28"/>
        </w:rPr>
        <w:t>米处和转角</w:t>
      </w:r>
      <w:r w:rsidR="009C3541" w:rsidRPr="00E325AC">
        <w:rPr>
          <w:rFonts w:hint="eastAsia"/>
          <w:szCs w:val="28"/>
        </w:rPr>
        <w:t>6</w:t>
      </w:r>
      <w:r w:rsidR="009C3541" w:rsidRPr="00E325AC">
        <w:rPr>
          <w:rFonts w:hint="eastAsia"/>
          <w:szCs w:val="28"/>
        </w:rPr>
        <w:t>米区域内的每个不大于</w:t>
      </w:r>
      <w:r w:rsidR="009C3541" w:rsidRPr="00E325AC">
        <w:rPr>
          <w:rFonts w:hint="eastAsia"/>
          <w:szCs w:val="28"/>
        </w:rPr>
        <w:t>1.5m</w:t>
      </w:r>
      <w:r w:rsidR="009C3541" w:rsidRPr="00E325AC">
        <w:rPr>
          <w:rFonts w:hint="eastAsia"/>
          <w:szCs w:val="28"/>
        </w:rPr>
        <w:t>间距处设置。如图</w:t>
      </w:r>
      <w:r w:rsidR="00E12A05" w:rsidRPr="00E325AC">
        <w:rPr>
          <w:rFonts w:hint="eastAsia"/>
          <w:szCs w:val="28"/>
        </w:rPr>
        <w:t>8</w:t>
      </w:r>
      <w:r w:rsidR="009C3541" w:rsidRPr="00E325AC">
        <w:rPr>
          <w:rFonts w:hint="eastAsia"/>
          <w:szCs w:val="28"/>
        </w:rPr>
        <w:t>.</w:t>
      </w:r>
      <w:r w:rsidR="00C651CE" w:rsidRPr="00E325AC">
        <w:rPr>
          <w:szCs w:val="28"/>
        </w:rPr>
        <w:t>2</w:t>
      </w:r>
      <w:r w:rsidR="009C3541" w:rsidRPr="00E325AC">
        <w:rPr>
          <w:rFonts w:hint="eastAsia"/>
          <w:szCs w:val="28"/>
        </w:rPr>
        <w:t>.</w:t>
      </w:r>
      <w:r w:rsidR="00C651CE" w:rsidRPr="00E325AC">
        <w:rPr>
          <w:szCs w:val="28"/>
        </w:rPr>
        <w:t>5</w:t>
      </w:r>
      <w:r w:rsidR="009C3541" w:rsidRPr="00E325AC">
        <w:rPr>
          <w:rFonts w:hint="eastAsia"/>
          <w:szCs w:val="28"/>
        </w:rPr>
        <w:t>。</w:t>
      </w:r>
    </w:p>
    <w:p w:rsidR="009C3541" w:rsidRPr="00E325AC" w:rsidRDefault="00BD18E0" w:rsidP="009C3541">
      <w:pPr>
        <w:pStyle w:val="aff3"/>
        <w:ind w:left="840" w:firstLineChars="0" w:firstLine="0"/>
        <w:jc w:val="center"/>
      </w:pPr>
      <w:r w:rsidRPr="00E325AC">
        <w:rPr>
          <w:noProof/>
        </w:rPr>
        <w:drawing>
          <wp:inline distT="0" distB="0" distL="0" distR="0">
            <wp:extent cx="2089785" cy="1816735"/>
            <wp:effectExtent l="0" t="0" r="5715" b="0"/>
            <wp:docPr id="627" name="图片 94" descr="C:\Users\Administrator\AppData\Roaming\Tencent\Users\296862688\QQ\WinTemp\RichOle\WJ4ZBQ5E[@N$0A_F@EOZW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descr="C:\Users\Administrator\AppData\Roaming\Tencent\Users\296862688\QQ\WinTemp\RichOle\WJ4ZBQ5E[@N$0A_F@EOZWF1.png"/>
                    <pic:cNvPicPr>
                      <a:picLocks noChangeAspect="1" noChangeArrowheads="1"/>
                    </pic:cNvPicPr>
                  </pic:nvPicPr>
                  <pic:blipFill>
                    <a:blip r:embed="rId4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9785" cy="1816735"/>
                    </a:xfrm>
                    <a:prstGeom prst="rect">
                      <a:avLst/>
                    </a:prstGeom>
                    <a:noFill/>
                    <a:ln>
                      <a:noFill/>
                    </a:ln>
                  </pic:spPr>
                </pic:pic>
              </a:graphicData>
            </a:graphic>
          </wp:inline>
        </w:drawing>
      </w:r>
    </w:p>
    <w:p w:rsidR="009C3541" w:rsidRPr="00E325AC" w:rsidRDefault="009C3541" w:rsidP="009C3541">
      <w:pPr>
        <w:pStyle w:val="aff3"/>
        <w:ind w:left="840" w:firstLineChars="0" w:firstLine="0"/>
        <w:jc w:val="center"/>
        <w:rPr>
          <w:szCs w:val="28"/>
        </w:rPr>
      </w:pPr>
      <w:r w:rsidRPr="00E325AC">
        <w:rPr>
          <w:rFonts w:hint="eastAsia"/>
          <w:szCs w:val="28"/>
        </w:rPr>
        <w:t>图</w:t>
      </w:r>
      <w:r w:rsidR="00E12A05" w:rsidRPr="00E325AC">
        <w:rPr>
          <w:szCs w:val="28"/>
        </w:rPr>
        <w:t>8</w:t>
      </w:r>
      <w:r w:rsidRPr="00E325AC">
        <w:rPr>
          <w:szCs w:val="28"/>
        </w:rPr>
        <w:t>.</w:t>
      </w:r>
      <w:r w:rsidR="007F6773" w:rsidRPr="00E325AC">
        <w:rPr>
          <w:szCs w:val="28"/>
        </w:rPr>
        <w:t>2</w:t>
      </w:r>
      <w:r w:rsidRPr="00E325AC">
        <w:rPr>
          <w:szCs w:val="28"/>
        </w:rPr>
        <w:t>.</w:t>
      </w:r>
      <w:r w:rsidR="007F6773" w:rsidRPr="00E325AC">
        <w:rPr>
          <w:szCs w:val="28"/>
        </w:rPr>
        <w:t>5</w:t>
      </w:r>
      <w:r w:rsidR="00BC5A43" w:rsidRPr="00E325AC">
        <w:rPr>
          <w:rFonts w:hint="eastAsia"/>
          <w:szCs w:val="28"/>
        </w:rPr>
        <w:t xml:space="preserve">  </w:t>
      </w:r>
      <w:r w:rsidRPr="00E325AC">
        <w:rPr>
          <w:rFonts w:hint="eastAsia"/>
          <w:szCs w:val="28"/>
        </w:rPr>
        <w:t>建筑</w:t>
      </w:r>
      <w:r w:rsidRPr="00E325AC">
        <w:rPr>
          <w:szCs w:val="28"/>
        </w:rPr>
        <w:t>外墙雨幕内部腔体</w:t>
      </w:r>
      <w:r w:rsidRPr="00E325AC">
        <w:rPr>
          <w:rFonts w:hint="eastAsia"/>
          <w:szCs w:val="28"/>
        </w:rPr>
        <w:t>划分</w:t>
      </w:r>
    </w:p>
    <w:p w:rsidR="009C3541" w:rsidRPr="00E325AC" w:rsidRDefault="009C3541" w:rsidP="009C3541">
      <w:pPr>
        <w:pStyle w:val="aff3"/>
        <w:ind w:left="840" w:firstLineChars="0" w:firstLine="0"/>
        <w:jc w:val="center"/>
        <w:rPr>
          <w:sz w:val="24"/>
        </w:rPr>
      </w:pPr>
    </w:p>
    <w:p w:rsidR="00BC5A43" w:rsidRPr="00E325AC" w:rsidRDefault="00BC5A43" w:rsidP="009C3541">
      <w:pPr>
        <w:pStyle w:val="aff3"/>
        <w:ind w:left="840" w:firstLineChars="0" w:firstLine="0"/>
        <w:jc w:val="center"/>
        <w:rPr>
          <w:sz w:val="24"/>
        </w:rPr>
      </w:pPr>
    </w:p>
    <w:p w:rsidR="00BC5A43" w:rsidRPr="00E325AC" w:rsidRDefault="00BC5A43" w:rsidP="009C3541">
      <w:pPr>
        <w:pStyle w:val="aff3"/>
        <w:ind w:left="840" w:firstLineChars="0" w:firstLine="0"/>
        <w:jc w:val="center"/>
        <w:rPr>
          <w:sz w:val="24"/>
        </w:rPr>
      </w:pPr>
    </w:p>
    <w:p w:rsidR="009C3541" w:rsidRPr="00E325AC" w:rsidRDefault="00E12A05" w:rsidP="00124251">
      <w:pPr>
        <w:pStyle w:val="2"/>
        <w:numPr>
          <w:ilvl w:val="0"/>
          <w:numId w:val="0"/>
        </w:numPr>
        <w:ind w:left="576"/>
        <w:rPr>
          <w:rFonts w:ascii="黑体" w:hAnsi="黑体"/>
          <w:b w:val="0"/>
          <w:kern w:val="2"/>
          <w:sz w:val="30"/>
          <w:szCs w:val="30"/>
        </w:rPr>
      </w:pPr>
      <w:bookmarkStart w:id="153" w:name="_Toc4163043"/>
      <w:bookmarkStart w:id="154" w:name="_Toc4743772"/>
      <w:bookmarkStart w:id="155" w:name="_Toc17472955"/>
      <w:bookmarkStart w:id="156" w:name="_Toc17474058"/>
      <w:r w:rsidRPr="00E325AC">
        <w:rPr>
          <w:rFonts w:ascii="黑体" w:hAnsi="黑体" w:hint="eastAsia"/>
          <w:b w:val="0"/>
          <w:kern w:val="2"/>
          <w:sz w:val="30"/>
          <w:szCs w:val="30"/>
        </w:rPr>
        <w:t>8.</w:t>
      </w:r>
      <w:r w:rsidR="00C651CE" w:rsidRPr="00E325AC">
        <w:rPr>
          <w:rFonts w:ascii="黑体" w:hAnsi="黑体"/>
          <w:b w:val="0"/>
          <w:kern w:val="2"/>
          <w:sz w:val="30"/>
          <w:szCs w:val="30"/>
        </w:rPr>
        <w:t>3</w:t>
      </w:r>
      <w:r w:rsidR="00BC5A43" w:rsidRPr="00E325AC">
        <w:rPr>
          <w:rFonts w:ascii="黑体" w:hAnsi="黑体" w:hint="eastAsia"/>
          <w:b w:val="0"/>
          <w:kern w:val="2"/>
          <w:sz w:val="30"/>
          <w:szCs w:val="30"/>
        </w:rPr>
        <w:t xml:space="preserve">  </w:t>
      </w:r>
      <w:r w:rsidRPr="00E325AC">
        <w:rPr>
          <w:rFonts w:ascii="黑体" w:hAnsi="黑体"/>
          <w:b w:val="0"/>
          <w:kern w:val="2"/>
          <w:sz w:val="30"/>
          <w:szCs w:val="30"/>
        </w:rPr>
        <w:t>硅酮</w:t>
      </w:r>
      <w:r w:rsidRPr="00E325AC">
        <w:rPr>
          <w:rFonts w:ascii="黑体" w:hAnsi="黑体" w:hint="eastAsia"/>
          <w:b w:val="0"/>
          <w:kern w:val="2"/>
          <w:sz w:val="30"/>
          <w:szCs w:val="30"/>
        </w:rPr>
        <w:t>耐候密封胶的密封设计</w:t>
      </w:r>
      <w:bookmarkEnd w:id="153"/>
      <w:bookmarkEnd w:id="154"/>
      <w:bookmarkEnd w:id="155"/>
      <w:bookmarkEnd w:id="156"/>
    </w:p>
    <w:p w:rsidR="009C3541" w:rsidRPr="00E325AC" w:rsidRDefault="00C651CE" w:rsidP="009C3541">
      <w:pPr>
        <w:spacing w:line="360" w:lineRule="auto"/>
        <w:rPr>
          <w:rFonts w:ascii="宋体" w:hAnsi="宋体" w:cs="宋体"/>
          <w:szCs w:val="28"/>
          <w:lang w:val="zh-CN" w:bidi="zh-CN"/>
        </w:rPr>
      </w:pPr>
      <w:r w:rsidRPr="00E325AC">
        <w:rPr>
          <w:b/>
          <w:bCs/>
          <w:szCs w:val="28"/>
        </w:rPr>
        <w:t>8.3.</w:t>
      </w:r>
      <w:r w:rsidR="009C3541" w:rsidRPr="00E325AC">
        <w:rPr>
          <w:b/>
          <w:bCs/>
          <w:szCs w:val="28"/>
        </w:rPr>
        <w:t>1</w:t>
      </w:r>
      <w:r w:rsidR="00BC5A43" w:rsidRPr="00E325AC">
        <w:rPr>
          <w:rFonts w:hint="eastAsia"/>
          <w:b/>
          <w:bCs/>
          <w:szCs w:val="28"/>
        </w:rPr>
        <w:t xml:space="preserve"> </w:t>
      </w:r>
      <w:r w:rsidR="009C3541" w:rsidRPr="00E325AC">
        <w:rPr>
          <w:rFonts w:ascii="宋体" w:hAnsi="宋体"/>
          <w:bCs/>
          <w:snapToGrid w:val="0"/>
          <w:kern w:val="0"/>
          <w:szCs w:val="28"/>
        </w:rPr>
        <w:t>硅酮</w:t>
      </w:r>
      <w:r w:rsidR="009C3541" w:rsidRPr="00E325AC">
        <w:rPr>
          <w:rFonts w:ascii="宋体" w:hAnsi="宋体" w:hint="eastAsia"/>
          <w:bCs/>
          <w:snapToGrid w:val="0"/>
          <w:kern w:val="0"/>
          <w:szCs w:val="28"/>
        </w:rPr>
        <w:t>耐候密封胶的</w:t>
      </w:r>
      <w:r w:rsidR="009C3541" w:rsidRPr="00E325AC">
        <w:rPr>
          <w:rFonts w:ascii="宋体" w:hAnsi="宋体" w:cs="宋体"/>
          <w:szCs w:val="28"/>
          <w:lang w:val="zh-CN" w:bidi="zh-CN"/>
        </w:rPr>
        <w:t>热膨胀</w:t>
      </w:r>
      <w:r w:rsidR="009C3541" w:rsidRPr="00E325AC">
        <w:rPr>
          <w:rFonts w:ascii="宋体" w:hAnsi="宋体" w:cs="宋体" w:hint="eastAsia"/>
          <w:szCs w:val="28"/>
          <w:lang w:val="zh-CN" w:bidi="zh-CN"/>
        </w:rPr>
        <w:t>位移量</w:t>
      </w:r>
      <w:r w:rsidR="009C3541" w:rsidRPr="00E325AC">
        <w:rPr>
          <w:snapToGrid w:val="0"/>
          <w:kern w:val="0"/>
          <w:szCs w:val="28"/>
        </w:rPr>
        <w:t>应符合下式要求：</w:t>
      </w:r>
    </w:p>
    <w:p w:rsidR="00BF72AA" w:rsidRPr="00E325AC" w:rsidRDefault="009C3541" w:rsidP="00BC5A43">
      <w:pPr>
        <w:tabs>
          <w:tab w:val="left" w:pos="567"/>
        </w:tabs>
        <w:spacing w:line="500" w:lineRule="exact"/>
        <w:ind w:leftChars="143" w:left="400" w:firstLineChars="1150" w:firstLine="3220"/>
        <w:rPr>
          <w:szCs w:val="28"/>
        </w:rPr>
      </w:pPr>
      <w:r w:rsidRPr="00E325AC">
        <w:rPr>
          <w:rFonts w:ascii="宋体" w:hAnsi="宋体" w:cs="宋体" w:hint="eastAsia"/>
          <w:szCs w:val="28"/>
          <w:lang w:bidi="zh-CN"/>
        </w:rPr>
        <w:t>u</w:t>
      </w:r>
      <w:r w:rsidRPr="00E325AC">
        <w:rPr>
          <w:rFonts w:ascii="宋体" w:hAnsi="宋体" w:cs="宋体" w:hint="eastAsia"/>
          <w:szCs w:val="28"/>
          <w:vertAlign w:val="subscript"/>
          <w:lang w:bidi="zh-CN"/>
        </w:rPr>
        <w:t>t</w:t>
      </w:r>
      <w:r w:rsidRPr="00E325AC">
        <w:rPr>
          <w:rFonts w:ascii="宋体" w:hAnsi="宋体" w:cs="宋体"/>
          <w:szCs w:val="28"/>
          <w:lang w:val="zh-CN" w:bidi="zh-CN"/>
        </w:rPr>
        <w:t>=</w:t>
      </w:r>
      <w:r w:rsidRPr="00E325AC">
        <w:rPr>
          <w:rFonts w:ascii="宋体" w:hAnsi="宋体" w:cs="Arial" w:hint="eastAsia"/>
          <w:szCs w:val="28"/>
          <w:shd w:val="clear" w:color="auto" w:fill="FFFFFF"/>
          <w:lang w:val="zh-CN" w:bidi="zh-CN"/>
        </w:rPr>
        <w:t>α</w:t>
      </w:r>
      <w:r w:rsidRPr="00E325AC">
        <w:rPr>
          <w:rFonts w:ascii="宋体" w:hAnsi="宋体" w:cs="Arial"/>
          <w:bCs/>
          <w:snapToGrid w:val="0"/>
          <w:kern w:val="0"/>
          <w:szCs w:val="28"/>
          <w:lang w:bidi="zh-CN"/>
        </w:rPr>
        <w:t>×</w:t>
      </w:r>
      <w:r w:rsidRPr="00E325AC">
        <w:rPr>
          <w:rFonts w:ascii="宋体" w:hAnsi="宋体" w:cs="Arial" w:hint="eastAsia"/>
          <w:szCs w:val="28"/>
          <w:shd w:val="clear" w:color="auto" w:fill="FFFFFF"/>
          <w:lang w:val="zh-CN" w:bidi="zh-CN"/>
        </w:rPr>
        <w:t>ΔT</w:t>
      </w:r>
      <w:r w:rsidRPr="00E325AC">
        <w:rPr>
          <w:rFonts w:ascii="宋体" w:hAnsi="宋体" w:cs="Arial"/>
          <w:bCs/>
          <w:snapToGrid w:val="0"/>
          <w:kern w:val="0"/>
          <w:szCs w:val="28"/>
          <w:lang w:bidi="zh-CN"/>
        </w:rPr>
        <w:t>×</w:t>
      </w:r>
      <w:r w:rsidRPr="00E325AC">
        <w:rPr>
          <w:rFonts w:ascii="宋体" w:hAnsi="宋体" w:cs="宋体" w:hint="eastAsia"/>
          <w:szCs w:val="28"/>
          <w:lang w:bidi="zh-CN"/>
        </w:rPr>
        <w:t>L</w:t>
      </w:r>
      <w:r w:rsidR="003D27F2" w:rsidRPr="00E325AC">
        <w:rPr>
          <w:rFonts w:ascii="宋体" w:hAnsi="宋体" w:cs="宋体" w:hint="eastAsia"/>
          <w:szCs w:val="28"/>
          <w:lang w:bidi="zh-CN"/>
        </w:rPr>
        <w:t xml:space="preserve">                   </w:t>
      </w:r>
      <w:r w:rsidRPr="00E325AC">
        <w:rPr>
          <w:szCs w:val="28"/>
        </w:rPr>
        <w:t>(</w:t>
      </w:r>
      <w:r w:rsidR="00C651CE" w:rsidRPr="00E325AC">
        <w:rPr>
          <w:bCs/>
          <w:szCs w:val="28"/>
        </w:rPr>
        <w:t>8.3</w:t>
      </w:r>
      <w:r w:rsidRPr="00E325AC">
        <w:rPr>
          <w:bCs/>
          <w:szCs w:val="28"/>
        </w:rPr>
        <w:t>.1</w:t>
      </w:r>
      <w:r w:rsidRPr="00E325AC">
        <w:rPr>
          <w:szCs w:val="28"/>
        </w:rPr>
        <w:t xml:space="preserve">) </w:t>
      </w:r>
    </w:p>
    <w:tbl>
      <w:tblPr>
        <w:tblpPr w:leftFromText="180" w:rightFromText="180" w:vertAnchor="text" w:horzAnchor="page" w:tblpX="1584" w:tblpY="114"/>
        <w:tblOverlap w:val="never"/>
        <w:tblW w:w="5000" w:type="pct"/>
        <w:tblLook w:val="0000"/>
      </w:tblPr>
      <w:tblGrid>
        <w:gridCol w:w="1225"/>
        <w:gridCol w:w="8561"/>
      </w:tblGrid>
      <w:tr w:rsidR="00C64873" w:rsidRPr="00E325AC" w:rsidTr="000B4FE4">
        <w:trPr>
          <w:trHeight w:val="477"/>
        </w:trPr>
        <w:tc>
          <w:tcPr>
            <w:tcW w:w="626" w:type="pct"/>
          </w:tcPr>
          <w:p w:rsidR="009C3541" w:rsidRPr="00E325AC" w:rsidRDefault="009C3541" w:rsidP="000B4FE4">
            <w:pPr>
              <w:spacing w:line="360" w:lineRule="auto"/>
              <w:ind w:leftChars="-270" w:left="-756"/>
              <w:jc w:val="right"/>
              <w:rPr>
                <w:rFonts w:ascii="宋体" w:hAnsi="宋体"/>
                <w:snapToGrid w:val="0"/>
                <w:kern w:val="0"/>
                <w:szCs w:val="28"/>
              </w:rPr>
            </w:pPr>
            <w:r w:rsidRPr="00E325AC">
              <w:rPr>
                <w:rFonts w:ascii="宋体" w:hAnsi="宋体"/>
                <w:snapToGrid w:val="0"/>
                <w:kern w:val="0"/>
                <w:szCs w:val="28"/>
              </w:rPr>
              <w:t>式中</w:t>
            </w:r>
            <w:r w:rsidRPr="00E325AC">
              <w:rPr>
                <w:rFonts w:ascii="宋体" w:hAnsi="宋体" w:hint="eastAsia"/>
                <w:snapToGrid w:val="0"/>
                <w:kern w:val="0"/>
                <w:szCs w:val="28"/>
              </w:rPr>
              <w:t>：</w:t>
            </w:r>
            <w:r w:rsidRPr="00E325AC">
              <w:rPr>
                <w:rFonts w:ascii="宋体" w:hAnsi="宋体" w:hint="eastAsia"/>
                <w:szCs w:val="28"/>
              </w:rPr>
              <w:t>u</w:t>
            </w:r>
            <w:r w:rsidRPr="00E325AC">
              <w:rPr>
                <w:rFonts w:ascii="宋体" w:hAnsi="宋体" w:hint="eastAsia"/>
                <w:szCs w:val="28"/>
                <w:vertAlign w:val="subscript"/>
              </w:rPr>
              <w:t>t</w:t>
            </w:r>
          </w:p>
        </w:tc>
        <w:tc>
          <w:tcPr>
            <w:tcW w:w="4374" w:type="pct"/>
            <w:vAlign w:val="center"/>
          </w:tcPr>
          <w:p w:rsidR="009C3541" w:rsidRPr="00E325AC" w:rsidRDefault="00664D34" w:rsidP="000B4FE4">
            <w:pPr>
              <w:spacing w:line="360" w:lineRule="auto"/>
              <w:rPr>
                <w:rFonts w:ascii="宋体" w:hAnsi="宋体"/>
                <w:snapToGrid w:val="0"/>
                <w:kern w:val="0"/>
                <w:szCs w:val="28"/>
              </w:rPr>
            </w:pPr>
            <w:r w:rsidRPr="00E325AC">
              <w:rPr>
                <w:rFonts w:eastAsia="黑体"/>
                <w:szCs w:val="28"/>
              </w:rPr>
              <w:t>——</w:t>
            </w:r>
            <w:r w:rsidR="009C3541" w:rsidRPr="00E325AC">
              <w:rPr>
                <w:rFonts w:ascii="宋体" w:hAnsi="宋体" w:hint="eastAsia"/>
                <w:snapToGrid w:val="0"/>
                <w:kern w:val="0"/>
                <w:szCs w:val="28"/>
              </w:rPr>
              <w:t>受温度变化影响，幕墙面板平面膨胀位</w:t>
            </w:r>
            <w:r w:rsidR="009C3541" w:rsidRPr="00E325AC">
              <w:rPr>
                <w:rFonts w:ascii="宋体" w:hAnsi="宋体"/>
                <w:snapToGrid w:val="0"/>
                <w:kern w:val="0"/>
                <w:szCs w:val="28"/>
              </w:rPr>
              <w:t>移值（mm）</w:t>
            </w:r>
            <w:r w:rsidR="009C3541" w:rsidRPr="00E325AC">
              <w:rPr>
                <w:rFonts w:ascii="宋体" w:hAnsi="宋体" w:hint="eastAsia"/>
                <w:snapToGrid w:val="0"/>
                <w:kern w:val="0"/>
                <w:szCs w:val="28"/>
              </w:rPr>
              <w:t>；</w:t>
            </w:r>
          </w:p>
        </w:tc>
      </w:tr>
      <w:tr w:rsidR="00C64873" w:rsidRPr="00E325AC" w:rsidTr="000B4FE4">
        <w:trPr>
          <w:trHeight w:val="310"/>
        </w:trPr>
        <w:tc>
          <w:tcPr>
            <w:tcW w:w="626" w:type="pct"/>
          </w:tcPr>
          <w:p w:rsidR="009C3541" w:rsidRPr="00E325AC" w:rsidRDefault="009C3541" w:rsidP="000B4FE4">
            <w:pPr>
              <w:spacing w:line="360" w:lineRule="auto"/>
              <w:jc w:val="center"/>
              <w:rPr>
                <w:rFonts w:ascii="宋体" w:hAnsi="宋体"/>
                <w:snapToGrid w:val="0"/>
                <w:kern w:val="0"/>
                <w:szCs w:val="28"/>
              </w:rPr>
            </w:pPr>
            <w:r w:rsidRPr="00E325AC">
              <w:rPr>
                <w:rFonts w:ascii="宋体" w:hAnsi="宋体" w:cs="Arial" w:hint="eastAsia"/>
                <w:szCs w:val="28"/>
                <w:shd w:val="clear" w:color="auto" w:fill="FFFFFF"/>
              </w:rPr>
              <w:t>α</w:t>
            </w:r>
          </w:p>
        </w:tc>
        <w:tc>
          <w:tcPr>
            <w:tcW w:w="4374" w:type="pct"/>
            <w:vAlign w:val="center"/>
          </w:tcPr>
          <w:p w:rsidR="009C3541" w:rsidRPr="00E325AC" w:rsidRDefault="00664D34" w:rsidP="000B4FE4">
            <w:pPr>
              <w:spacing w:line="360" w:lineRule="auto"/>
              <w:ind w:left="552" w:hangingChars="197" w:hanging="552"/>
              <w:rPr>
                <w:rFonts w:ascii="宋体" w:hAnsi="宋体"/>
                <w:snapToGrid w:val="0"/>
                <w:kern w:val="0"/>
                <w:szCs w:val="28"/>
              </w:rPr>
            </w:pPr>
            <w:r w:rsidRPr="00E325AC">
              <w:rPr>
                <w:rFonts w:eastAsia="黑体"/>
                <w:szCs w:val="28"/>
              </w:rPr>
              <w:t>——</w:t>
            </w:r>
            <w:r w:rsidR="009C3541" w:rsidRPr="00E325AC">
              <w:rPr>
                <w:rFonts w:ascii="宋体" w:hAnsi="宋体" w:hint="eastAsia"/>
                <w:snapToGrid w:val="0"/>
                <w:kern w:val="0"/>
                <w:szCs w:val="28"/>
              </w:rPr>
              <w:t>幕墙面板材料热膨胀系数（</w:t>
            </w:r>
            <w:r w:rsidR="009C3541" w:rsidRPr="00E325AC">
              <w:rPr>
                <w:rFonts w:ascii="宋体" w:hAnsi="宋体"/>
                <w:szCs w:val="28"/>
              </w:rPr>
              <w:t>mm/mm℃</w:t>
            </w:r>
            <w:r w:rsidR="009C3541" w:rsidRPr="00E325AC">
              <w:rPr>
                <w:rFonts w:ascii="宋体" w:hAnsi="宋体" w:hint="eastAsia"/>
                <w:snapToGrid w:val="0"/>
                <w:kern w:val="0"/>
                <w:szCs w:val="28"/>
              </w:rPr>
              <w:t>）；</w:t>
            </w:r>
          </w:p>
        </w:tc>
      </w:tr>
      <w:tr w:rsidR="00C64873" w:rsidRPr="00E325AC" w:rsidTr="000B4FE4">
        <w:trPr>
          <w:trHeight w:val="310"/>
        </w:trPr>
        <w:tc>
          <w:tcPr>
            <w:tcW w:w="626" w:type="pct"/>
          </w:tcPr>
          <w:p w:rsidR="009C3541" w:rsidRPr="00E325AC" w:rsidRDefault="009C3541" w:rsidP="000B4FE4">
            <w:pPr>
              <w:spacing w:line="360" w:lineRule="auto"/>
              <w:jc w:val="center"/>
              <w:rPr>
                <w:rFonts w:ascii="宋体" w:hAnsi="宋体"/>
                <w:i/>
                <w:szCs w:val="28"/>
              </w:rPr>
            </w:pPr>
            <w:r w:rsidRPr="00E325AC">
              <w:rPr>
                <w:rFonts w:ascii="宋体" w:hAnsi="宋体" w:cs="Arial" w:hint="eastAsia"/>
                <w:szCs w:val="28"/>
                <w:shd w:val="clear" w:color="auto" w:fill="FFFFFF"/>
              </w:rPr>
              <w:t>ΔT</w:t>
            </w:r>
          </w:p>
        </w:tc>
        <w:tc>
          <w:tcPr>
            <w:tcW w:w="4374" w:type="pct"/>
            <w:vAlign w:val="center"/>
          </w:tcPr>
          <w:p w:rsidR="009C3541" w:rsidRPr="00E325AC" w:rsidRDefault="00664D34" w:rsidP="000B4FE4">
            <w:pPr>
              <w:spacing w:line="360" w:lineRule="auto"/>
              <w:ind w:left="552" w:hangingChars="197" w:hanging="552"/>
              <w:rPr>
                <w:rFonts w:ascii="宋体" w:hAnsi="宋体"/>
                <w:snapToGrid w:val="0"/>
                <w:kern w:val="0"/>
                <w:szCs w:val="28"/>
              </w:rPr>
            </w:pPr>
            <w:r w:rsidRPr="00E325AC">
              <w:rPr>
                <w:rFonts w:eastAsia="黑体"/>
                <w:szCs w:val="28"/>
              </w:rPr>
              <w:t>——</w:t>
            </w:r>
            <w:r w:rsidR="009C3541" w:rsidRPr="00E325AC">
              <w:rPr>
                <w:rFonts w:ascii="宋体" w:hAnsi="宋体" w:hint="eastAsia"/>
                <w:snapToGrid w:val="0"/>
                <w:kern w:val="0"/>
                <w:szCs w:val="28"/>
              </w:rPr>
              <w:t>建筑所处环境一年内冬季、夏季最大温差（</w:t>
            </w:r>
            <w:r w:rsidR="009C3541" w:rsidRPr="00E325AC">
              <w:rPr>
                <w:rFonts w:ascii="宋体" w:hAnsi="宋体"/>
                <w:szCs w:val="28"/>
              </w:rPr>
              <w:t>℃</w:t>
            </w:r>
            <w:r w:rsidR="009C3541" w:rsidRPr="00E325AC">
              <w:rPr>
                <w:rFonts w:ascii="宋体" w:hAnsi="宋体" w:hint="eastAsia"/>
                <w:snapToGrid w:val="0"/>
                <w:kern w:val="0"/>
                <w:szCs w:val="28"/>
              </w:rPr>
              <w:t>）</w:t>
            </w:r>
            <w:r w:rsidR="00BC5A43" w:rsidRPr="00E325AC">
              <w:rPr>
                <w:rFonts w:ascii="宋体" w:hAnsi="宋体" w:hint="eastAsia"/>
                <w:snapToGrid w:val="0"/>
                <w:kern w:val="0"/>
                <w:szCs w:val="28"/>
              </w:rPr>
              <w:t>；</w:t>
            </w:r>
          </w:p>
        </w:tc>
      </w:tr>
      <w:tr w:rsidR="00C64873" w:rsidRPr="00E325AC" w:rsidTr="000B4FE4">
        <w:trPr>
          <w:trHeight w:val="350"/>
        </w:trPr>
        <w:tc>
          <w:tcPr>
            <w:tcW w:w="626" w:type="pct"/>
          </w:tcPr>
          <w:p w:rsidR="009C3541" w:rsidRPr="00E325AC" w:rsidRDefault="009C3541" w:rsidP="000B4FE4">
            <w:pPr>
              <w:spacing w:line="360" w:lineRule="auto"/>
              <w:jc w:val="center"/>
              <w:rPr>
                <w:rFonts w:ascii="宋体" w:hAnsi="宋体"/>
                <w:snapToGrid w:val="0"/>
                <w:kern w:val="0"/>
                <w:szCs w:val="28"/>
              </w:rPr>
            </w:pPr>
            <w:r w:rsidRPr="00E325AC">
              <w:rPr>
                <w:rFonts w:ascii="宋体" w:hAnsi="宋体" w:hint="eastAsia"/>
                <w:szCs w:val="28"/>
              </w:rPr>
              <w:t xml:space="preserve"> L</w:t>
            </w:r>
          </w:p>
        </w:tc>
        <w:tc>
          <w:tcPr>
            <w:tcW w:w="4374" w:type="pct"/>
            <w:vAlign w:val="center"/>
          </w:tcPr>
          <w:p w:rsidR="009C3541" w:rsidRPr="00E325AC" w:rsidRDefault="00664D34" w:rsidP="000B4FE4">
            <w:pPr>
              <w:spacing w:line="360" w:lineRule="auto"/>
              <w:rPr>
                <w:rFonts w:ascii="宋体" w:hAnsi="宋体"/>
                <w:snapToGrid w:val="0"/>
                <w:kern w:val="0"/>
                <w:szCs w:val="28"/>
              </w:rPr>
            </w:pPr>
            <w:r w:rsidRPr="00E325AC">
              <w:rPr>
                <w:rFonts w:eastAsia="黑体"/>
                <w:szCs w:val="28"/>
              </w:rPr>
              <w:t>——</w:t>
            </w:r>
            <w:r w:rsidR="009C3541" w:rsidRPr="00E325AC">
              <w:rPr>
                <w:rFonts w:ascii="宋体" w:hAnsi="宋体"/>
                <w:snapToGrid w:val="0"/>
                <w:kern w:val="0"/>
                <w:szCs w:val="28"/>
              </w:rPr>
              <w:t>面板</w:t>
            </w:r>
            <w:r w:rsidR="009C3541" w:rsidRPr="00E325AC">
              <w:rPr>
                <w:rFonts w:ascii="宋体" w:hAnsi="宋体" w:hint="eastAsia"/>
                <w:snapToGrid w:val="0"/>
                <w:kern w:val="0"/>
                <w:szCs w:val="28"/>
              </w:rPr>
              <w:t>长度</w:t>
            </w:r>
            <w:r w:rsidR="009C3541" w:rsidRPr="00E325AC">
              <w:rPr>
                <w:rFonts w:ascii="宋体" w:hAnsi="宋体"/>
                <w:snapToGrid w:val="0"/>
                <w:kern w:val="0"/>
                <w:szCs w:val="28"/>
              </w:rPr>
              <w:t>（mm），取其边长</w:t>
            </w:r>
            <w:r w:rsidR="00BD18E0" w:rsidRPr="00E325AC">
              <w:rPr>
                <w:rFonts w:ascii="宋体" w:hAnsi="宋体"/>
                <w:noProof/>
                <w:snapToGrid w:val="0"/>
                <w:kern w:val="0"/>
                <w:position w:val="-6"/>
                <w:szCs w:val="28"/>
              </w:rPr>
              <w:drawing>
                <wp:inline distT="0" distB="0" distL="0" distR="0">
                  <wp:extent cx="142240" cy="142240"/>
                  <wp:effectExtent l="0" t="0" r="0" b="0"/>
                  <wp:docPr id="628" name="对象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25"/>
                          <pic:cNvPicPr>
                            <a:picLocks noChangeAspect="1" noChangeArrowheads="1"/>
                          </pic:cNvPicPr>
                        </pic:nvPicPr>
                        <pic:blipFill>
                          <a:blip r:embed="rId4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sidR="009C3541" w:rsidRPr="00E325AC">
              <w:rPr>
                <w:rFonts w:ascii="宋体" w:hAnsi="宋体"/>
                <w:snapToGrid w:val="0"/>
                <w:kern w:val="0"/>
                <w:szCs w:val="28"/>
              </w:rPr>
              <w:t>或</w:t>
            </w:r>
            <w:r w:rsidR="00BD18E0" w:rsidRPr="00E325AC">
              <w:rPr>
                <w:rFonts w:ascii="宋体" w:hAnsi="宋体"/>
                <w:noProof/>
                <w:snapToGrid w:val="0"/>
                <w:kern w:val="0"/>
                <w:position w:val="-6"/>
                <w:szCs w:val="28"/>
              </w:rPr>
              <w:drawing>
                <wp:inline distT="0" distB="0" distL="0" distR="0">
                  <wp:extent cx="142240" cy="201930"/>
                  <wp:effectExtent l="0" t="0" r="0" b="0"/>
                  <wp:docPr id="629" name="对象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26"/>
                          <pic:cNvPicPr>
                            <a:picLocks noChangeAspect="1" noChangeArrowheads="1"/>
                          </pic:cNvPicPr>
                        </pic:nvPicPr>
                        <pic:blipFill>
                          <a:blip r:embed="rId4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240" cy="201930"/>
                          </a:xfrm>
                          <a:prstGeom prst="rect">
                            <a:avLst/>
                          </a:prstGeom>
                          <a:noFill/>
                          <a:ln>
                            <a:noFill/>
                          </a:ln>
                        </pic:spPr>
                      </pic:pic>
                    </a:graphicData>
                  </a:graphic>
                </wp:inline>
              </w:drawing>
            </w:r>
            <w:r w:rsidR="00BC5A43" w:rsidRPr="00E325AC">
              <w:rPr>
                <w:rFonts w:ascii="宋体" w:hAnsi="宋体"/>
                <w:snapToGrid w:val="0"/>
                <w:kern w:val="0"/>
                <w:szCs w:val="28"/>
              </w:rPr>
              <w:t>。</w:t>
            </w:r>
          </w:p>
        </w:tc>
      </w:tr>
    </w:tbl>
    <w:p w:rsidR="009C3541" w:rsidRPr="00E325AC" w:rsidRDefault="00C651CE" w:rsidP="009C3541">
      <w:pPr>
        <w:spacing w:line="360" w:lineRule="auto"/>
        <w:rPr>
          <w:snapToGrid w:val="0"/>
          <w:kern w:val="0"/>
          <w:szCs w:val="28"/>
        </w:rPr>
      </w:pPr>
      <w:r w:rsidRPr="00E325AC">
        <w:rPr>
          <w:rFonts w:hint="eastAsia"/>
          <w:b/>
          <w:bCs/>
          <w:szCs w:val="28"/>
        </w:rPr>
        <w:t>8.3.</w:t>
      </w:r>
      <w:r w:rsidR="009C3541" w:rsidRPr="00E325AC">
        <w:rPr>
          <w:rFonts w:hint="eastAsia"/>
          <w:b/>
          <w:bCs/>
          <w:szCs w:val="28"/>
        </w:rPr>
        <w:t>2</w:t>
      </w:r>
      <w:r w:rsidR="00BC5A43" w:rsidRPr="00E325AC">
        <w:rPr>
          <w:rFonts w:hint="eastAsia"/>
          <w:b/>
          <w:bCs/>
          <w:szCs w:val="28"/>
        </w:rPr>
        <w:t xml:space="preserve"> </w:t>
      </w:r>
      <w:r w:rsidR="009C3541" w:rsidRPr="00E325AC">
        <w:rPr>
          <w:rFonts w:ascii="宋体" w:hAnsi="宋体" w:cs="宋体" w:hint="eastAsia"/>
          <w:szCs w:val="28"/>
          <w:lang w:bidi="zh-CN"/>
        </w:rPr>
        <w:t>风荷载和地震作用下的层间位移</w:t>
      </w:r>
      <w:r w:rsidR="009C3541" w:rsidRPr="00E325AC">
        <w:rPr>
          <w:snapToGrid w:val="0"/>
          <w:kern w:val="0"/>
          <w:szCs w:val="28"/>
        </w:rPr>
        <w:t>应符合下式要求：</w:t>
      </w:r>
    </w:p>
    <w:p w:rsidR="009C3541" w:rsidRPr="00E325AC" w:rsidRDefault="009C3541" w:rsidP="009C3541">
      <w:pPr>
        <w:spacing w:line="360" w:lineRule="auto"/>
        <w:ind w:leftChars="438" w:left="1226" w:firstLineChars="1100" w:firstLine="3080"/>
        <w:rPr>
          <w:rFonts w:ascii="宋体" w:hAnsi="宋体" w:cs="宋体"/>
          <w:szCs w:val="28"/>
          <w:lang w:bidi="zh-CN"/>
        </w:rPr>
      </w:pPr>
      <w:r w:rsidRPr="00E325AC">
        <w:rPr>
          <w:rFonts w:ascii="宋体" w:hAnsi="宋体" w:cs="宋体" w:hint="eastAsia"/>
          <w:szCs w:val="28"/>
          <w:lang w:bidi="zh-CN"/>
        </w:rPr>
        <w:t>u</w:t>
      </w:r>
      <w:r w:rsidRPr="00E325AC">
        <w:rPr>
          <w:rFonts w:ascii="宋体" w:hAnsi="宋体" w:cs="宋体" w:hint="eastAsia"/>
          <w:szCs w:val="28"/>
          <w:vertAlign w:val="subscript"/>
          <w:lang w:bidi="zh-CN"/>
        </w:rPr>
        <w:t>s</w:t>
      </w:r>
      <w:r w:rsidRPr="00E325AC">
        <w:rPr>
          <w:rFonts w:ascii="宋体" w:hAnsi="宋体" w:cs="宋体"/>
          <w:szCs w:val="28"/>
          <w:lang w:val="zh-CN" w:bidi="zh-CN"/>
        </w:rPr>
        <w:t>=</w:t>
      </w:r>
      <w:r w:rsidR="00BD18E0" w:rsidRPr="00E325AC">
        <w:rPr>
          <w:rFonts w:ascii="宋体" w:hAnsi="宋体" w:cs="宋体"/>
          <w:noProof/>
          <w:snapToGrid w:val="0"/>
          <w:kern w:val="0"/>
          <w:position w:val="-14"/>
          <w:szCs w:val="28"/>
        </w:rPr>
        <w:drawing>
          <wp:inline distT="0" distB="0" distL="0" distR="0">
            <wp:extent cx="201930" cy="201930"/>
            <wp:effectExtent l="0" t="0" r="7620" b="7620"/>
            <wp:docPr id="630" name="图片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4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E325AC">
        <w:rPr>
          <w:rFonts w:ascii="宋体" w:hAnsi="宋体" w:cs="宋体"/>
          <w:i/>
          <w:szCs w:val="28"/>
          <w:lang w:val="zh-CN" w:bidi="zh-CN"/>
        </w:rPr>
        <w:t>θ</w:t>
      </w:r>
      <w:r w:rsidR="003D27F2" w:rsidRPr="00E325AC">
        <w:rPr>
          <w:rFonts w:ascii="宋体" w:hAnsi="宋体" w:cs="宋体" w:hint="eastAsia"/>
          <w:i/>
          <w:szCs w:val="28"/>
          <w:lang w:val="zh-CN" w:bidi="zh-CN"/>
        </w:rPr>
        <w:t xml:space="preserve">                   </w:t>
      </w:r>
      <w:r w:rsidRPr="00E325AC">
        <w:rPr>
          <w:szCs w:val="28"/>
        </w:rPr>
        <w:t>(</w:t>
      </w:r>
      <w:r w:rsidR="00C651CE" w:rsidRPr="00E325AC">
        <w:rPr>
          <w:bCs/>
          <w:szCs w:val="28"/>
        </w:rPr>
        <w:t>8.3.</w:t>
      </w:r>
      <w:r w:rsidRPr="00E325AC">
        <w:rPr>
          <w:bCs/>
          <w:szCs w:val="28"/>
        </w:rPr>
        <w:t>2</w:t>
      </w:r>
      <w:r w:rsidRPr="00E325AC">
        <w:rPr>
          <w:szCs w:val="28"/>
        </w:rPr>
        <w:t>)</w:t>
      </w:r>
    </w:p>
    <w:tbl>
      <w:tblPr>
        <w:tblpPr w:leftFromText="180" w:rightFromText="180" w:vertAnchor="text" w:horzAnchor="page" w:tblpX="1584" w:tblpY="114"/>
        <w:tblOverlap w:val="never"/>
        <w:tblW w:w="0" w:type="auto"/>
        <w:tblLayout w:type="fixed"/>
        <w:tblLook w:val="0000"/>
      </w:tblPr>
      <w:tblGrid>
        <w:gridCol w:w="1185"/>
        <w:gridCol w:w="8421"/>
      </w:tblGrid>
      <w:tr w:rsidR="009A2B51" w:rsidRPr="00E325AC" w:rsidTr="000B4FE4">
        <w:trPr>
          <w:trHeight w:val="477"/>
        </w:trPr>
        <w:tc>
          <w:tcPr>
            <w:tcW w:w="1185" w:type="dxa"/>
          </w:tcPr>
          <w:p w:rsidR="009C3541" w:rsidRPr="00E325AC" w:rsidRDefault="009C3541" w:rsidP="000B4FE4">
            <w:pPr>
              <w:spacing w:line="360" w:lineRule="auto"/>
              <w:jc w:val="right"/>
              <w:rPr>
                <w:rFonts w:ascii="宋体" w:hAnsi="宋体"/>
                <w:snapToGrid w:val="0"/>
                <w:kern w:val="0"/>
                <w:szCs w:val="28"/>
              </w:rPr>
            </w:pPr>
            <w:r w:rsidRPr="00E325AC">
              <w:rPr>
                <w:rFonts w:ascii="宋体" w:hAnsi="宋体"/>
                <w:snapToGrid w:val="0"/>
                <w:kern w:val="0"/>
                <w:szCs w:val="28"/>
              </w:rPr>
              <w:t>式中</w:t>
            </w:r>
            <w:r w:rsidRPr="00E325AC">
              <w:rPr>
                <w:rFonts w:ascii="宋体" w:hAnsi="宋体" w:hint="eastAsia"/>
                <w:szCs w:val="28"/>
              </w:rPr>
              <w:t>u</w:t>
            </w:r>
            <w:r w:rsidRPr="00E325AC">
              <w:rPr>
                <w:rFonts w:ascii="宋体" w:hAnsi="宋体" w:hint="eastAsia"/>
                <w:szCs w:val="28"/>
                <w:vertAlign w:val="subscript"/>
              </w:rPr>
              <w:t>s</w:t>
            </w:r>
          </w:p>
        </w:tc>
        <w:tc>
          <w:tcPr>
            <w:tcW w:w="8421" w:type="dxa"/>
            <w:vAlign w:val="center"/>
          </w:tcPr>
          <w:p w:rsidR="009C3541" w:rsidRPr="00E325AC" w:rsidRDefault="00664D34" w:rsidP="000B4FE4">
            <w:pPr>
              <w:spacing w:line="360" w:lineRule="auto"/>
              <w:ind w:left="560" w:hangingChars="200" w:hanging="560"/>
              <w:rPr>
                <w:rFonts w:ascii="宋体" w:hAnsi="宋体"/>
                <w:snapToGrid w:val="0"/>
                <w:kern w:val="0"/>
                <w:szCs w:val="28"/>
              </w:rPr>
            </w:pPr>
            <w:r w:rsidRPr="00E325AC">
              <w:rPr>
                <w:rFonts w:eastAsia="黑体"/>
                <w:szCs w:val="28"/>
              </w:rPr>
              <w:t>——</w:t>
            </w:r>
            <w:r w:rsidR="009C3541" w:rsidRPr="00E325AC">
              <w:rPr>
                <w:rFonts w:ascii="宋体" w:hAnsi="宋体"/>
                <w:snapToGrid w:val="0"/>
                <w:kern w:val="0"/>
                <w:szCs w:val="28"/>
              </w:rPr>
              <w:t>主体结构侧移</w:t>
            </w:r>
            <w:r w:rsidR="009C3541" w:rsidRPr="00E325AC">
              <w:rPr>
                <w:rFonts w:ascii="宋体" w:hAnsi="宋体" w:hint="eastAsia"/>
                <w:snapToGrid w:val="0"/>
                <w:kern w:val="0"/>
                <w:szCs w:val="28"/>
              </w:rPr>
              <w:t>影响下，幕墙面板平面内或垂直面板的剪切</w:t>
            </w:r>
            <w:r w:rsidR="009C3541" w:rsidRPr="00E325AC">
              <w:rPr>
                <w:rFonts w:ascii="宋体" w:hAnsi="宋体"/>
                <w:snapToGrid w:val="0"/>
                <w:kern w:val="0"/>
                <w:szCs w:val="28"/>
              </w:rPr>
              <w:t>位移值（mm）</w:t>
            </w:r>
            <w:r w:rsidR="009C3541" w:rsidRPr="00E325AC">
              <w:rPr>
                <w:rFonts w:ascii="宋体" w:hAnsi="宋体" w:hint="eastAsia"/>
                <w:snapToGrid w:val="0"/>
                <w:kern w:val="0"/>
                <w:szCs w:val="28"/>
              </w:rPr>
              <w:t>；</w:t>
            </w:r>
          </w:p>
        </w:tc>
      </w:tr>
      <w:tr w:rsidR="009A2B51" w:rsidRPr="00E325AC" w:rsidTr="000B4FE4">
        <w:trPr>
          <w:trHeight w:val="310"/>
        </w:trPr>
        <w:tc>
          <w:tcPr>
            <w:tcW w:w="1185" w:type="dxa"/>
          </w:tcPr>
          <w:p w:rsidR="009C3541" w:rsidRPr="00E325AC" w:rsidRDefault="009C3541" w:rsidP="000B4FE4">
            <w:pPr>
              <w:spacing w:line="360" w:lineRule="auto"/>
              <w:jc w:val="center"/>
              <w:rPr>
                <w:rFonts w:ascii="宋体" w:hAnsi="宋体"/>
                <w:snapToGrid w:val="0"/>
                <w:kern w:val="0"/>
                <w:szCs w:val="28"/>
              </w:rPr>
            </w:pPr>
            <w:r w:rsidRPr="00E325AC">
              <w:rPr>
                <w:rFonts w:ascii="宋体" w:hAnsi="宋体"/>
                <w:i/>
                <w:szCs w:val="28"/>
              </w:rPr>
              <w:t>θ</w:t>
            </w:r>
          </w:p>
        </w:tc>
        <w:tc>
          <w:tcPr>
            <w:tcW w:w="8421" w:type="dxa"/>
            <w:vAlign w:val="center"/>
          </w:tcPr>
          <w:p w:rsidR="009C3541" w:rsidRPr="00E325AC" w:rsidRDefault="00664D34" w:rsidP="000B4FE4">
            <w:pPr>
              <w:spacing w:line="360" w:lineRule="auto"/>
              <w:ind w:left="552" w:hangingChars="197" w:hanging="552"/>
              <w:rPr>
                <w:rFonts w:ascii="宋体" w:hAnsi="宋体"/>
                <w:snapToGrid w:val="0"/>
                <w:kern w:val="0"/>
                <w:szCs w:val="28"/>
              </w:rPr>
            </w:pPr>
            <w:r w:rsidRPr="00E325AC">
              <w:rPr>
                <w:rFonts w:eastAsia="黑体"/>
                <w:szCs w:val="28"/>
              </w:rPr>
              <w:t>——</w:t>
            </w:r>
            <w:r w:rsidR="009C3541" w:rsidRPr="00E325AC">
              <w:rPr>
                <w:rFonts w:ascii="宋体" w:hAnsi="宋体"/>
                <w:snapToGrid w:val="0"/>
                <w:kern w:val="0"/>
                <w:szCs w:val="28"/>
              </w:rPr>
              <w:t>风荷载</w:t>
            </w:r>
            <w:proofErr w:type="gramStart"/>
            <w:r w:rsidR="009C3541" w:rsidRPr="00E325AC">
              <w:rPr>
                <w:rFonts w:ascii="宋体" w:hAnsi="宋体"/>
                <w:snapToGrid w:val="0"/>
                <w:kern w:val="0"/>
                <w:szCs w:val="28"/>
              </w:rPr>
              <w:t>或多遇烈度</w:t>
            </w:r>
            <w:proofErr w:type="gramEnd"/>
            <w:r w:rsidR="009C3541" w:rsidRPr="00E325AC">
              <w:rPr>
                <w:rFonts w:ascii="宋体" w:hAnsi="宋体"/>
                <w:snapToGrid w:val="0"/>
                <w:kern w:val="0"/>
                <w:szCs w:val="28"/>
              </w:rPr>
              <w:t>地震标准</w:t>
            </w:r>
            <w:proofErr w:type="gramStart"/>
            <w:r w:rsidR="009C3541" w:rsidRPr="00E325AC">
              <w:rPr>
                <w:rFonts w:ascii="宋体" w:hAnsi="宋体"/>
                <w:snapToGrid w:val="0"/>
                <w:kern w:val="0"/>
                <w:szCs w:val="28"/>
              </w:rPr>
              <w:t>值作用</w:t>
            </w:r>
            <w:proofErr w:type="gramEnd"/>
            <w:r w:rsidR="009C3541" w:rsidRPr="00E325AC">
              <w:rPr>
                <w:rFonts w:ascii="宋体" w:hAnsi="宋体"/>
                <w:snapToGrid w:val="0"/>
                <w:kern w:val="0"/>
                <w:szCs w:val="28"/>
              </w:rPr>
              <w:t>下主体结构的楼层弹性层间位移角限值（rad）；</w:t>
            </w:r>
          </w:p>
        </w:tc>
      </w:tr>
      <w:tr w:rsidR="009A2B51" w:rsidRPr="00E325AC" w:rsidTr="000B4FE4">
        <w:trPr>
          <w:trHeight w:val="358"/>
        </w:trPr>
        <w:tc>
          <w:tcPr>
            <w:tcW w:w="1185" w:type="dxa"/>
          </w:tcPr>
          <w:p w:rsidR="009C3541" w:rsidRPr="00E325AC" w:rsidRDefault="00BD18E0" w:rsidP="000B4FE4">
            <w:pPr>
              <w:spacing w:line="360" w:lineRule="auto"/>
              <w:jc w:val="right"/>
              <w:rPr>
                <w:rFonts w:ascii="宋体" w:hAnsi="宋体"/>
                <w:snapToGrid w:val="0"/>
                <w:kern w:val="0"/>
                <w:szCs w:val="28"/>
              </w:rPr>
            </w:pPr>
            <w:r w:rsidRPr="00E325AC">
              <w:rPr>
                <w:rFonts w:ascii="宋体" w:hAnsi="宋体"/>
                <w:noProof/>
                <w:snapToGrid w:val="0"/>
                <w:kern w:val="0"/>
                <w:position w:val="-14"/>
                <w:szCs w:val="28"/>
              </w:rPr>
              <w:drawing>
                <wp:inline distT="0" distB="0" distL="0" distR="0">
                  <wp:extent cx="201930" cy="201930"/>
                  <wp:effectExtent l="0" t="0" r="7620" b="7620"/>
                  <wp:docPr id="631" name="对象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21"/>
                          <pic:cNvPicPr>
                            <a:picLocks noChangeAspect="1" noChangeArrowheads="1"/>
                          </pic:cNvPicPr>
                        </pic:nvPicPr>
                        <pic:blipFill>
                          <a:blip r:embed="rId4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tc>
        <w:tc>
          <w:tcPr>
            <w:tcW w:w="8421" w:type="dxa"/>
            <w:vAlign w:val="center"/>
          </w:tcPr>
          <w:p w:rsidR="009C3541" w:rsidRPr="00E325AC" w:rsidRDefault="00664D34" w:rsidP="000B4FE4">
            <w:pPr>
              <w:spacing w:line="360" w:lineRule="auto"/>
              <w:rPr>
                <w:rFonts w:ascii="宋体" w:hAnsi="宋体"/>
                <w:snapToGrid w:val="0"/>
                <w:kern w:val="0"/>
                <w:szCs w:val="28"/>
              </w:rPr>
            </w:pPr>
            <w:r w:rsidRPr="00E325AC">
              <w:rPr>
                <w:rFonts w:eastAsia="黑体"/>
                <w:szCs w:val="28"/>
              </w:rPr>
              <w:t>——</w:t>
            </w:r>
            <w:r w:rsidR="009C3541" w:rsidRPr="00E325AC">
              <w:rPr>
                <w:rFonts w:ascii="宋体" w:hAnsi="宋体"/>
                <w:snapToGrid w:val="0"/>
                <w:kern w:val="0"/>
                <w:szCs w:val="28"/>
              </w:rPr>
              <w:t>面板高度（mm），取其边长</w:t>
            </w:r>
            <w:r w:rsidR="00BD18E0" w:rsidRPr="00E325AC">
              <w:rPr>
                <w:rFonts w:ascii="宋体" w:hAnsi="宋体"/>
                <w:noProof/>
                <w:snapToGrid w:val="0"/>
                <w:kern w:val="0"/>
                <w:position w:val="-6"/>
                <w:szCs w:val="28"/>
              </w:rPr>
              <w:drawing>
                <wp:inline distT="0" distB="0" distL="0" distR="0">
                  <wp:extent cx="142240" cy="142240"/>
                  <wp:effectExtent l="0" t="0" r="0" b="0"/>
                  <wp:docPr id="632" name="对象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22"/>
                          <pic:cNvPicPr>
                            <a:picLocks noChangeAspect="1" noChangeArrowheads="1"/>
                          </pic:cNvPicPr>
                        </pic:nvPicPr>
                        <pic:blipFill>
                          <a:blip r:embed="rId4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sidR="009C3541" w:rsidRPr="00E325AC">
              <w:rPr>
                <w:rFonts w:ascii="宋体" w:hAnsi="宋体"/>
                <w:snapToGrid w:val="0"/>
                <w:kern w:val="0"/>
                <w:szCs w:val="28"/>
              </w:rPr>
              <w:t>或</w:t>
            </w:r>
            <w:r w:rsidR="009C3541" w:rsidRPr="00E325AC">
              <w:rPr>
                <w:rFonts w:ascii="宋体" w:hAnsi="宋体"/>
                <w:snapToGrid w:val="0"/>
                <w:kern w:val="0"/>
                <w:position w:val="-6"/>
                <w:szCs w:val="28"/>
              </w:rPr>
              <w:object w:dxaOrig="179" w:dyaOrig="259">
                <v:shape id="_x0000_i1183" type="#_x0000_t75" style="width:13.45pt;height:13.45pt;mso-position-horizontal-relative:page;mso-position-vertical-relative:page" o:ole="">
                  <v:imagedata r:id="rId409" o:title=""/>
                </v:shape>
                <o:OLEObject Type="Embed" ProgID="Equation.3" ShapeID="_x0000_i1183" DrawAspect="Content" ObjectID="_1630338559" r:id="rId410"/>
              </w:object>
            </w:r>
            <w:r w:rsidR="009C3541" w:rsidRPr="00E325AC">
              <w:rPr>
                <w:rFonts w:ascii="宋体" w:hAnsi="宋体"/>
                <w:snapToGrid w:val="0"/>
                <w:kern w:val="0"/>
                <w:szCs w:val="28"/>
              </w:rPr>
              <w:t>；</w:t>
            </w:r>
          </w:p>
        </w:tc>
      </w:tr>
    </w:tbl>
    <w:p w:rsidR="009C3541" w:rsidRPr="00E325AC" w:rsidRDefault="00C651CE" w:rsidP="009C3541">
      <w:pPr>
        <w:spacing w:before="163" w:line="360" w:lineRule="auto"/>
        <w:rPr>
          <w:rFonts w:ascii="宋体" w:hAnsi="宋体"/>
          <w:bCs/>
          <w:snapToGrid w:val="0"/>
          <w:kern w:val="0"/>
          <w:szCs w:val="28"/>
        </w:rPr>
      </w:pPr>
      <w:r w:rsidRPr="00E325AC">
        <w:rPr>
          <w:b/>
          <w:bCs/>
          <w:snapToGrid w:val="0"/>
          <w:kern w:val="0"/>
          <w:szCs w:val="28"/>
        </w:rPr>
        <w:t>8.3.</w:t>
      </w:r>
      <w:r w:rsidR="009C3541" w:rsidRPr="00E325AC">
        <w:rPr>
          <w:b/>
          <w:bCs/>
          <w:snapToGrid w:val="0"/>
          <w:kern w:val="0"/>
          <w:szCs w:val="28"/>
        </w:rPr>
        <w:t>3</w:t>
      </w:r>
      <w:r w:rsidR="00BC5A43" w:rsidRPr="00E325AC">
        <w:rPr>
          <w:rFonts w:hint="eastAsia"/>
          <w:b/>
          <w:bCs/>
          <w:snapToGrid w:val="0"/>
          <w:kern w:val="0"/>
          <w:szCs w:val="28"/>
        </w:rPr>
        <w:t xml:space="preserve"> </w:t>
      </w:r>
      <w:r w:rsidR="009C3541" w:rsidRPr="00E325AC">
        <w:rPr>
          <w:rFonts w:ascii="宋体" w:hAnsi="宋体" w:hint="eastAsia"/>
          <w:bCs/>
          <w:snapToGrid w:val="0"/>
          <w:kern w:val="0"/>
          <w:szCs w:val="28"/>
        </w:rPr>
        <w:t>伸缩接缝宽度计算</w:t>
      </w:r>
      <w:r w:rsidR="009C3541" w:rsidRPr="00E325AC">
        <w:rPr>
          <w:snapToGrid w:val="0"/>
          <w:kern w:val="0"/>
          <w:szCs w:val="28"/>
        </w:rPr>
        <w:t>应符合下式要求：</w:t>
      </w:r>
    </w:p>
    <w:p w:rsidR="009C3541" w:rsidRPr="00E325AC" w:rsidRDefault="009C3541" w:rsidP="009C3541">
      <w:pPr>
        <w:spacing w:before="163" w:line="360" w:lineRule="auto"/>
        <w:ind w:firstLineChars="1250" w:firstLine="3500"/>
        <w:rPr>
          <w:rFonts w:ascii="宋体" w:hAnsi="宋体"/>
          <w:szCs w:val="28"/>
        </w:rPr>
      </w:pPr>
      <w:r w:rsidRPr="00E325AC">
        <w:rPr>
          <w:rFonts w:ascii="宋体" w:hAnsi="宋体" w:hint="eastAsia"/>
          <w:szCs w:val="28"/>
        </w:rPr>
        <w:t>c</w:t>
      </w:r>
      <w:r w:rsidRPr="00E325AC">
        <w:rPr>
          <w:rFonts w:ascii="宋体" w:hAnsi="宋体" w:hint="eastAsia"/>
          <w:szCs w:val="28"/>
          <w:vertAlign w:val="subscript"/>
        </w:rPr>
        <w:t>n</w:t>
      </w:r>
      <w:r w:rsidRPr="00E325AC">
        <w:rPr>
          <w:rFonts w:ascii="宋体" w:hAnsi="宋体"/>
          <w:szCs w:val="28"/>
        </w:rPr>
        <w:t>=(</w:t>
      </w:r>
      <w:r w:rsidRPr="00E325AC">
        <w:rPr>
          <w:rFonts w:ascii="宋体" w:hAnsi="宋体" w:hint="eastAsia"/>
          <w:szCs w:val="28"/>
        </w:rPr>
        <w:t>u</w:t>
      </w:r>
      <w:r w:rsidRPr="00E325AC">
        <w:rPr>
          <w:rFonts w:ascii="宋体" w:hAnsi="宋体" w:hint="eastAsia"/>
          <w:szCs w:val="28"/>
          <w:vertAlign w:val="subscript"/>
        </w:rPr>
        <w:t>t</w:t>
      </w:r>
      <w:r w:rsidRPr="00E325AC">
        <w:rPr>
          <w:rFonts w:ascii="宋体" w:hAnsi="宋体"/>
          <w:szCs w:val="28"/>
        </w:rPr>
        <w:t>+</w:t>
      </w:r>
      <w:r w:rsidRPr="00E325AC">
        <w:rPr>
          <w:rFonts w:ascii="宋体" w:hAnsi="宋体" w:hint="eastAsia"/>
          <w:szCs w:val="28"/>
        </w:rPr>
        <w:t>u</w:t>
      </w:r>
      <w:r w:rsidRPr="00E325AC">
        <w:rPr>
          <w:rFonts w:ascii="宋体" w:hAnsi="宋体" w:hint="eastAsia"/>
          <w:szCs w:val="28"/>
          <w:vertAlign w:val="subscript"/>
        </w:rPr>
        <w:t>s</w:t>
      </w:r>
      <w:r w:rsidRPr="00E325AC">
        <w:rPr>
          <w:rFonts w:ascii="宋体" w:hAnsi="宋体"/>
          <w:szCs w:val="28"/>
        </w:rPr>
        <w:t>)</w:t>
      </w:r>
      <w:r w:rsidRPr="00E325AC">
        <w:rPr>
          <w:rFonts w:ascii="宋体" w:hAnsi="宋体" w:hint="eastAsia"/>
          <w:szCs w:val="28"/>
        </w:rPr>
        <w:t>/</w:t>
      </w:r>
      <w:r w:rsidRPr="00E325AC">
        <w:rPr>
          <w:rFonts w:ascii="宋体" w:hAnsi="宋体" w:cs="宋体" w:hint="eastAsia"/>
          <w:bCs/>
          <w:snapToGrid w:val="0"/>
          <w:kern w:val="0"/>
          <w:szCs w:val="28"/>
        </w:rPr>
        <w:t>δ</w:t>
      </w:r>
      <w:r w:rsidR="003D27F2" w:rsidRPr="00E325AC">
        <w:rPr>
          <w:rFonts w:ascii="宋体" w:hAnsi="宋体" w:cs="宋体" w:hint="eastAsia"/>
          <w:bCs/>
          <w:snapToGrid w:val="0"/>
          <w:kern w:val="0"/>
          <w:szCs w:val="28"/>
        </w:rPr>
        <w:t xml:space="preserve">                   </w:t>
      </w:r>
      <w:r w:rsidRPr="00E325AC">
        <w:rPr>
          <w:szCs w:val="28"/>
        </w:rPr>
        <w:t>(</w:t>
      </w:r>
      <w:r w:rsidR="00C651CE" w:rsidRPr="00E325AC">
        <w:rPr>
          <w:bCs/>
          <w:szCs w:val="28"/>
        </w:rPr>
        <w:t>8.3.</w:t>
      </w:r>
      <w:r w:rsidRPr="00E325AC">
        <w:rPr>
          <w:bCs/>
          <w:szCs w:val="28"/>
        </w:rPr>
        <w:t>3</w:t>
      </w:r>
      <w:r w:rsidRPr="00E325AC">
        <w:rPr>
          <w:szCs w:val="28"/>
        </w:rPr>
        <w:t>)</w:t>
      </w:r>
    </w:p>
    <w:tbl>
      <w:tblPr>
        <w:tblpPr w:leftFromText="180" w:rightFromText="180" w:vertAnchor="text" w:horzAnchor="page" w:tblpX="1584" w:tblpY="114"/>
        <w:tblOverlap w:val="never"/>
        <w:tblW w:w="0" w:type="auto"/>
        <w:tblLayout w:type="fixed"/>
        <w:tblLook w:val="0000"/>
      </w:tblPr>
      <w:tblGrid>
        <w:gridCol w:w="1185"/>
        <w:gridCol w:w="8137"/>
      </w:tblGrid>
      <w:tr w:rsidR="009A2B51" w:rsidRPr="00E325AC" w:rsidTr="000B4FE4">
        <w:trPr>
          <w:trHeight w:val="477"/>
        </w:trPr>
        <w:tc>
          <w:tcPr>
            <w:tcW w:w="1185" w:type="dxa"/>
          </w:tcPr>
          <w:p w:rsidR="009C3541" w:rsidRPr="00E325AC" w:rsidRDefault="009C3541" w:rsidP="000B4FE4">
            <w:pPr>
              <w:spacing w:line="360" w:lineRule="auto"/>
              <w:jc w:val="center"/>
              <w:rPr>
                <w:rFonts w:ascii="宋体" w:hAnsi="宋体"/>
                <w:snapToGrid w:val="0"/>
                <w:kern w:val="0"/>
                <w:szCs w:val="28"/>
              </w:rPr>
            </w:pPr>
            <w:r w:rsidRPr="00E325AC">
              <w:rPr>
                <w:rFonts w:ascii="宋体" w:hAnsi="宋体"/>
                <w:snapToGrid w:val="0"/>
                <w:kern w:val="0"/>
                <w:szCs w:val="28"/>
              </w:rPr>
              <w:t>式中</w:t>
            </w:r>
            <w:r w:rsidRPr="00E325AC">
              <w:rPr>
                <w:rFonts w:ascii="宋体" w:hAnsi="宋体" w:hint="eastAsia"/>
                <w:szCs w:val="28"/>
              </w:rPr>
              <w:t>c</w:t>
            </w:r>
            <w:r w:rsidRPr="00E325AC">
              <w:rPr>
                <w:rFonts w:ascii="宋体" w:hAnsi="宋体" w:hint="eastAsia"/>
                <w:szCs w:val="28"/>
                <w:vertAlign w:val="subscript"/>
              </w:rPr>
              <w:t>n</w:t>
            </w:r>
          </w:p>
        </w:tc>
        <w:tc>
          <w:tcPr>
            <w:tcW w:w="8137" w:type="dxa"/>
            <w:vAlign w:val="center"/>
          </w:tcPr>
          <w:p w:rsidR="009C3541" w:rsidRPr="00E325AC" w:rsidRDefault="00664D34" w:rsidP="000B4FE4">
            <w:pPr>
              <w:spacing w:line="360" w:lineRule="auto"/>
              <w:rPr>
                <w:rFonts w:ascii="宋体" w:hAnsi="宋体"/>
                <w:snapToGrid w:val="0"/>
                <w:kern w:val="0"/>
                <w:szCs w:val="28"/>
              </w:rPr>
            </w:pPr>
            <w:r w:rsidRPr="00E325AC">
              <w:rPr>
                <w:rFonts w:eastAsia="黑体"/>
                <w:szCs w:val="28"/>
              </w:rPr>
              <w:t>——</w:t>
            </w:r>
            <w:r w:rsidR="009C3541" w:rsidRPr="00E325AC">
              <w:rPr>
                <w:rFonts w:ascii="宋体" w:hAnsi="宋体" w:hint="eastAsia"/>
                <w:bCs/>
                <w:snapToGrid w:val="0"/>
                <w:kern w:val="0"/>
                <w:szCs w:val="28"/>
              </w:rPr>
              <w:t>伸缩接缝宽度</w:t>
            </w:r>
            <w:r w:rsidR="009C3541" w:rsidRPr="00E325AC">
              <w:rPr>
                <w:rFonts w:ascii="宋体" w:hAnsi="宋体"/>
                <w:snapToGrid w:val="0"/>
                <w:kern w:val="0"/>
                <w:szCs w:val="28"/>
              </w:rPr>
              <w:t>（mm）</w:t>
            </w:r>
            <w:r w:rsidR="009C3541" w:rsidRPr="00E325AC">
              <w:rPr>
                <w:rFonts w:ascii="宋体" w:hAnsi="宋体" w:hint="eastAsia"/>
                <w:snapToGrid w:val="0"/>
                <w:kern w:val="0"/>
                <w:szCs w:val="28"/>
              </w:rPr>
              <w:t>；</w:t>
            </w:r>
          </w:p>
        </w:tc>
      </w:tr>
      <w:tr w:rsidR="009A2B51" w:rsidRPr="00E325AC" w:rsidTr="000B4FE4">
        <w:trPr>
          <w:trHeight w:val="310"/>
        </w:trPr>
        <w:tc>
          <w:tcPr>
            <w:tcW w:w="1185" w:type="dxa"/>
          </w:tcPr>
          <w:p w:rsidR="009C3541" w:rsidRPr="00E325AC" w:rsidRDefault="009C3541" w:rsidP="000B4FE4">
            <w:pPr>
              <w:spacing w:line="360" w:lineRule="auto"/>
              <w:jc w:val="center"/>
              <w:rPr>
                <w:rFonts w:ascii="宋体" w:hAnsi="宋体"/>
                <w:snapToGrid w:val="0"/>
                <w:kern w:val="0"/>
                <w:szCs w:val="28"/>
              </w:rPr>
            </w:pPr>
            <w:r w:rsidRPr="00E325AC">
              <w:rPr>
                <w:rFonts w:ascii="宋体" w:hAnsi="宋体" w:cs="宋体" w:hint="eastAsia"/>
                <w:bCs/>
                <w:snapToGrid w:val="0"/>
                <w:kern w:val="0"/>
                <w:szCs w:val="28"/>
              </w:rPr>
              <w:t>δ</w:t>
            </w:r>
          </w:p>
        </w:tc>
        <w:tc>
          <w:tcPr>
            <w:tcW w:w="8137" w:type="dxa"/>
            <w:vAlign w:val="center"/>
          </w:tcPr>
          <w:p w:rsidR="009C3541" w:rsidRPr="00E325AC" w:rsidRDefault="00664D34" w:rsidP="000B4FE4">
            <w:pPr>
              <w:spacing w:before="106" w:line="360" w:lineRule="auto"/>
              <w:ind w:right="3163"/>
              <w:rPr>
                <w:rFonts w:ascii="宋体" w:hAnsi="宋体"/>
                <w:snapToGrid w:val="0"/>
                <w:kern w:val="0"/>
                <w:szCs w:val="28"/>
              </w:rPr>
            </w:pPr>
            <w:r w:rsidRPr="00E325AC">
              <w:rPr>
                <w:rFonts w:eastAsia="黑体"/>
                <w:szCs w:val="28"/>
              </w:rPr>
              <w:t>——</w:t>
            </w:r>
            <w:r w:rsidR="009C3541" w:rsidRPr="00E325AC">
              <w:rPr>
                <w:rFonts w:ascii="宋体" w:hAnsi="宋体"/>
                <w:szCs w:val="28"/>
              </w:rPr>
              <w:t>密封胶的位移能力(%)</w:t>
            </w:r>
            <w:r w:rsidR="00E12A05" w:rsidRPr="00E325AC">
              <w:rPr>
                <w:rFonts w:ascii="宋体" w:hAnsi="宋体" w:hint="eastAsia"/>
                <w:szCs w:val="28"/>
              </w:rPr>
              <w:t>。</w:t>
            </w:r>
          </w:p>
        </w:tc>
      </w:tr>
    </w:tbl>
    <w:p w:rsidR="009C3541" w:rsidRPr="00E325AC" w:rsidRDefault="00BD18E0" w:rsidP="009C3541">
      <w:pPr>
        <w:spacing w:line="360" w:lineRule="auto"/>
        <w:ind w:firstLineChars="200" w:firstLine="480"/>
        <w:rPr>
          <w:rFonts w:ascii="Calibri" w:hAnsi="Calibri"/>
          <w:bCs/>
          <w:snapToGrid w:val="0"/>
          <w:kern w:val="0"/>
          <w:sz w:val="24"/>
        </w:rPr>
      </w:pPr>
      <w:r w:rsidRPr="00E325AC">
        <w:rPr>
          <w:rFonts w:ascii="Calibri" w:hAnsi="Calibri"/>
          <w:noProof/>
          <w:kern w:val="0"/>
          <w:sz w:val="24"/>
        </w:rPr>
        <w:drawing>
          <wp:inline distT="0" distB="0" distL="0" distR="0">
            <wp:extent cx="5189220" cy="1508125"/>
            <wp:effectExtent l="0" t="0" r="0" b="0"/>
            <wp:docPr id="634" name="图片 40"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图片3"/>
                    <pic:cNvPicPr>
                      <a:picLocks noChangeAspect="1" noChangeArrowheads="1"/>
                    </pic:cNvPicPr>
                  </pic:nvPicPr>
                  <pic:blipFill>
                    <a:blip r:embed="rId4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9220" cy="1508125"/>
                    </a:xfrm>
                    <a:prstGeom prst="rect">
                      <a:avLst/>
                    </a:prstGeom>
                    <a:noFill/>
                    <a:ln>
                      <a:noFill/>
                    </a:ln>
                  </pic:spPr>
                </pic:pic>
              </a:graphicData>
            </a:graphic>
          </wp:inline>
        </w:drawing>
      </w:r>
    </w:p>
    <w:p w:rsidR="009C3541" w:rsidRPr="00E325AC" w:rsidRDefault="009C3541" w:rsidP="00BC5A43">
      <w:pPr>
        <w:spacing w:line="360" w:lineRule="auto"/>
        <w:ind w:firstLineChars="200" w:firstLine="560"/>
        <w:jc w:val="center"/>
        <w:rPr>
          <w:rFonts w:ascii="Calibri" w:hAnsi="Calibri"/>
          <w:bCs/>
          <w:snapToGrid w:val="0"/>
          <w:kern w:val="0"/>
          <w:szCs w:val="28"/>
        </w:rPr>
      </w:pPr>
      <w:r w:rsidRPr="00E325AC">
        <w:rPr>
          <w:rFonts w:ascii="Calibri" w:hAnsi="Calibri" w:hint="eastAsia"/>
          <w:bCs/>
          <w:snapToGrid w:val="0"/>
          <w:kern w:val="0"/>
          <w:szCs w:val="28"/>
        </w:rPr>
        <w:t>图</w:t>
      </w:r>
      <w:r w:rsidR="00C651CE" w:rsidRPr="00E325AC">
        <w:rPr>
          <w:rFonts w:ascii="Calibri" w:hAnsi="Calibri" w:hint="eastAsia"/>
          <w:bCs/>
          <w:snapToGrid w:val="0"/>
          <w:kern w:val="0"/>
          <w:szCs w:val="28"/>
        </w:rPr>
        <w:t>8.3.</w:t>
      </w:r>
      <w:r w:rsidR="00E12A05" w:rsidRPr="00E325AC">
        <w:rPr>
          <w:rFonts w:ascii="Calibri" w:hAnsi="Calibri" w:hint="eastAsia"/>
          <w:bCs/>
          <w:snapToGrid w:val="0"/>
          <w:kern w:val="0"/>
          <w:szCs w:val="28"/>
        </w:rPr>
        <w:t xml:space="preserve">3  </w:t>
      </w:r>
      <w:r w:rsidRPr="00E325AC">
        <w:rPr>
          <w:rFonts w:ascii="Calibri" w:hAnsi="Calibri" w:hint="eastAsia"/>
          <w:bCs/>
          <w:snapToGrid w:val="0"/>
          <w:kern w:val="0"/>
          <w:szCs w:val="28"/>
        </w:rPr>
        <w:t>密封胶</w:t>
      </w:r>
      <w:r w:rsidRPr="00E325AC">
        <w:rPr>
          <w:rFonts w:ascii="Calibri" w:hAnsi="Calibri"/>
          <w:bCs/>
          <w:snapToGrid w:val="0"/>
          <w:kern w:val="0"/>
          <w:szCs w:val="28"/>
        </w:rPr>
        <w:t>接缝</w:t>
      </w:r>
    </w:p>
    <w:p w:rsidR="009C3541" w:rsidRPr="00E325AC" w:rsidRDefault="00C651CE" w:rsidP="009C3541">
      <w:pPr>
        <w:spacing w:line="360" w:lineRule="auto"/>
        <w:rPr>
          <w:rFonts w:ascii="宋体" w:hAnsi="宋体"/>
          <w:bCs/>
          <w:snapToGrid w:val="0"/>
          <w:kern w:val="0"/>
          <w:szCs w:val="28"/>
        </w:rPr>
      </w:pPr>
      <w:r w:rsidRPr="00E325AC">
        <w:rPr>
          <w:b/>
          <w:bCs/>
          <w:snapToGrid w:val="0"/>
          <w:kern w:val="0"/>
          <w:szCs w:val="28"/>
        </w:rPr>
        <w:t>8.3.</w:t>
      </w:r>
      <w:r w:rsidR="009C3541" w:rsidRPr="00E325AC">
        <w:rPr>
          <w:b/>
          <w:bCs/>
          <w:snapToGrid w:val="0"/>
          <w:kern w:val="0"/>
          <w:szCs w:val="28"/>
        </w:rPr>
        <w:t>4</w:t>
      </w:r>
      <w:r w:rsidR="00BC5A43" w:rsidRPr="00E325AC">
        <w:rPr>
          <w:rFonts w:hint="eastAsia"/>
          <w:b/>
          <w:bCs/>
          <w:snapToGrid w:val="0"/>
          <w:kern w:val="0"/>
          <w:szCs w:val="28"/>
        </w:rPr>
        <w:t xml:space="preserve"> </w:t>
      </w:r>
      <w:proofErr w:type="gramStart"/>
      <w:r w:rsidR="009C3541" w:rsidRPr="00E325AC">
        <w:rPr>
          <w:rFonts w:ascii="宋体" w:hAnsi="宋体" w:hint="eastAsia"/>
          <w:bCs/>
          <w:snapToGrid w:val="0"/>
          <w:kern w:val="0"/>
          <w:szCs w:val="28"/>
        </w:rPr>
        <w:t>受剪变形</w:t>
      </w:r>
      <w:proofErr w:type="gramEnd"/>
      <w:r w:rsidR="009C3541" w:rsidRPr="00E325AC">
        <w:rPr>
          <w:rFonts w:ascii="宋体" w:hAnsi="宋体" w:hint="eastAsia"/>
          <w:bCs/>
          <w:snapToGrid w:val="0"/>
          <w:kern w:val="0"/>
          <w:szCs w:val="28"/>
        </w:rPr>
        <w:t>接缝宽度计算</w:t>
      </w:r>
      <w:r w:rsidR="009C3541" w:rsidRPr="00E325AC">
        <w:rPr>
          <w:snapToGrid w:val="0"/>
          <w:kern w:val="0"/>
          <w:szCs w:val="28"/>
        </w:rPr>
        <w:t>应符合下式要求：</w:t>
      </w:r>
    </w:p>
    <w:p w:rsidR="009C3541" w:rsidRPr="00E325AC" w:rsidRDefault="009C3541" w:rsidP="009C3541">
      <w:pPr>
        <w:spacing w:line="360" w:lineRule="auto"/>
        <w:ind w:firstLineChars="800" w:firstLine="2240"/>
        <w:rPr>
          <w:rFonts w:ascii="宋体" w:hAnsi="宋体"/>
          <w:szCs w:val="28"/>
        </w:rPr>
      </w:pPr>
      <w:r w:rsidRPr="00E325AC">
        <w:rPr>
          <w:rFonts w:ascii="宋体" w:hAnsi="宋体" w:hint="eastAsia"/>
          <w:szCs w:val="28"/>
        </w:rPr>
        <w:t>a=</w:t>
      </w:r>
      <w:r w:rsidRPr="00E325AC">
        <w:rPr>
          <w:rFonts w:ascii="宋体" w:hAnsi="宋体"/>
          <w:szCs w:val="28"/>
        </w:rPr>
        <w:t>(</w:t>
      </w:r>
      <w:r w:rsidRPr="00E325AC">
        <w:rPr>
          <w:rFonts w:ascii="宋体" w:hAnsi="宋体" w:hint="eastAsia"/>
          <w:szCs w:val="28"/>
        </w:rPr>
        <w:t>u</w:t>
      </w:r>
      <w:r w:rsidRPr="00E325AC">
        <w:rPr>
          <w:rFonts w:ascii="宋体" w:hAnsi="宋体" w:hint="eastAsia"/>
          <w:szCs w:val="28"/>
          <w:vertAlign w:val="subscript"/>
        </w:rPr>
        <w:t>t</w:t>
      </w:r>
      <w:r w:rsidRPr="00E325AC">
        <w:rPr>
          <w:rFonts w:ascii="宋体" w:hAnsi="宋体"/>
          <w:szCs w:val="28"/>
        </w:rPr>
        <w:t>+</w:t>
      </w:r>
      <w:r w:rsidRPr="00E325AC">
        <w:rPr>
          <w:rFonts w:ascii="宋体" w:hAnsi="宋体" w:hint="eastAsia"/>
          <w:szCs w:val="28"/>
        </w:rPr>
        <w:t>u</w:t>
      </w:r>
      <w:r w:rsidRPr="00E325AC">
        <w:rPr>
          <w:rFonts w:ascii="宋体" w:hAnsi="宋体" w:hint="eastAsia"/>
          <w:szCs w:val="28"/>
          <w:vertAlign w:val="subscript"/>
        </w:rPr>
        <w:t>s</w:t>
      </w:r>
      <w:r w:rsidRPr="00E325AC">
        <w:rPr>
          <w:rFonts w:ascii="宋体" w:hAnsi="宋体"/>
          <w:szCs w:val="28"/>
        </w:rPr>
        <w:t>)</w:t>
      </w:r>
      <w:r w:rsidRPr="00E325AC">
        <w:rPr>
          <w:rFonts w:ascii="宋体" w:hAnsi="宋体" w:hint="eastAsia"/>
          <w:szCs w:val="28"/>
        </w:rPr>
        <w:t>/</w:t>
      </w:r>
      <w:r w:rsidRPr="00E325AC">
        <w:rPr>
          <w:rFonts w:ascii="宋体" w:hAnsi="宋体" w:cs="宋体" w:hint="eastAsia"/>
          <w:bCs/>
          <w:snapToGrid w:val="0"/>
          <w:kern w:val="0"/>
          <w:szCs w:val="28"/>
        </w:rPr>
        <w:t>[δ(2+δ）]</w:t>
      </w:r>
      <w:r w:rsidRPr="00E325AC">
        <w:rPr>
          <w:rFonts w:ascii="宋体" w:hAnsi="宋体" w:cs="宋体" w:hint="eastAsia"/>
          <w:bCs/>
          <w:snapToGrid w:val="0"/>
          <w:kern w:val="0"/>
          <w:szCs w:val="28"/>
          <w:vertAlign w:val="superscript"/>
        </w:rPr>
        <w:t>1/2</w:t>
      </w:r>
      <w:r w:rsidR="003D27F2" w:rsidRPr="00E325AC">
        <w:rPr>
          <w:rFonts w:ascii="宋体" w:hAnsi="宋体" w:cs="宋体" w:hint="eastAsia"/>
          <w:bCs/>
          <w:snapToGrid w:val="0"/>
          <w:kern w:val="0"/>
          <w:szCs w:val="28"/>
          <w:vertAlign w:val="superscript"/>
        </w:rPr>
        <w:t xml:space="preserve">                                </w:t>
      </w:r>
      <w:r w:rsidRPr="00E325AC">
        <w:rPr>
          <w:szCs w:val="28"/>
        </w:rPr>
        <w:t>(</w:t>
      </w:r>
      <w:r w:rsidR="00C651CE" w:rsidRPr="00E325AC">
        <w:rPr>
          <w:bCs/>
          <w:szCs w:val="28"/>
        </w:rPr>
        <w:t>8.3.</w:t>
      </w:r>
      <w:r w:rsidRPr="00E325AC">
        <w:rPr>
          <w:bCs/>
          <w:szCs w:val="28"/>
        </w:rPr>
        <w:t>4</w:t>
      </w:r>
      <w:r w:rsidRPr="00E325AC">
        <w:rPr>
          <w:szCs w:val="28"/>
        </w:rPr>
        <w:t>)</w:t>
      </w:r>
    </w:p>
    <w:tbl>
      <w:tblPr>
        <w:tblpPr w:leftFromText="180" w:rightFromText="180" w:vertAnchor="text" w:horzAnchor="page" w:tblpX="1584" w:tblpY="114"/>
        <w:tblOverlap w:val="never"/>
        <w:tblW w:w="0" w:type="auto"/>
        <w:tblLayout w:type="fixed"/>
        <w:tblLook w:val="0000"/>
      </w:tblPr>
      <w:tblGrid>
        <w:gridCol w:w="1276"/>
        <w:gridCol w:w="8046"/>
      </w:tblGrid>
      <w:tr w:rsidR="009A2B51" w:rsidRPr="00E325AC" w:rsidTr="000B4FE4">
        <w:trPr>
          <w:trHeight w:val="477"/>
        </w:trPr>
        <w:tc>
          <w:tcPr>
            <w:tcW w:w="1276" w:type="dxa"/>
          </w:tcPr>
          <w:p w:rsidR="009C3541" w:rsidRPr="00E325AC" w:rsidRDefault="009C3541" w:rsidP="000B4FE4">
            <w:pPr>
              <w:spacing w:line="360" w:lineRule="auto"/>
              <w:jc w:val="center"/>
              <w:rPr>
                <w:rFonts w:ascii="宋体" w:hAnsi="宋体"/>
                <w:snapToGrid w:val="0"/>
                <w:kern w:val="0"/>
                <w:szCs w:val="28"/>
              </w:rPr>
            </w:pPr>
            <w:r w:rsidRPr="00E325AC">
              <w:rPr>
                <w:rFonts w:ascii="宋体" w:hAnsi="宋体"/>
                <w:snapToGrid w:val="0"/>
                <w:kern w:val="0"/>
                <w:szCs w:val="28"/>
              </w:rPr>
              <w:t>式中</w:t>
            </w:r>
            <w:r w:rsidRPr="00E325AC">
              <w:rPr>
                <w:rFonts w:ascii="宋体" w:hAnsi="宋体" w:hint="eastAsia"/>
                <w:snapToGrid w:val="0"/>
                <w:kern w:val="0"/>
                <w:szCs w:val="28"/>
              </w:rPr>
              <w:t>：</w:t>
            </w:r>
            <w:r w:rsidRPr="00E325AC">
              <w:rPr>
                <w:rFonts w:ascii="宋体" w:hAnsi="宋体" w:hint="eastAsia"/>
                <w:szCs w:val="28"/>
              </w:rPr>
              <w:t>a</w:t>
            </w:r>
          </w:p>
        </w:tc>
        <w:tc>
          <w:tcPr>
            <w:tcW w:w="8046" w:type="dxa"/>
            <w:vAlign w:val="center"/>
          </w:tcPr>
          <w:p w:rsidR="009C3541" w:rsidRPr="00E325AC" w:rsidRDefault="00664D34" w:rsidP="000B4FE4">
            <w:pPr>
              <w:spacing w:line="360" w:lineRule="auto"/>
              <w:rPr>
                <w:rFonts w:ascii="宋体" w:hAnsi="宋体"/>
                <w:snapToGrid w:val="0"/>
                <w:kern w:val="0"/>
                <w:szCs w:val="28"/>
              </w:rPr>
            </w:pPr>
            <w:r w:rsidRPr="00E325AC">
              <w:rPr>
                <w:rFonts w:eastAsia="黑体"/>
                <w:szCs w:val="28"/>
              </w:rPr>
              <w:t>——</w:t>
            </w:r>
            <w:proofErr w:type="gramStart"/>
            <w:r w:rsidR="009C3541" w:rsidRPr="00E325AC">
              <w:rPr>
                <w:rFonts w:ascii="宋体" w:hAnsi="宋体" w:hint="eastAsia"/>
                <w:bCs/>
                <w:snapToGrid w:val="0"/>
                <w:kern w:val="0"/>
                <w:szCs w:val="28"/>
              </w:rPr>
              <w:t>受剪变形</w:t>
            </w:r>
            <w:proofErr w:type="gramEnd"/>
            <w:r w:rsidR="009C3541" w:rsidRPr="00E325AC">
              <w:rPr>
                <w:rFonts w:ascii="宋体" w:hAnsi="宋体" w:hint="eastAsia"/>
                <w:bCs/>
                <w:snapToGrid w:val="0"/>
                <w:kern w:val="0"/>
                <w:szCs w:val="28"/>
              </w:rPr>
              <w:t>接缝宽度</w:t>
            </w:r>
            <w:r w:rsidR="009C3541" w:rsidRPr="00E325AC">
              <w:rPr>
                <w:rFonts w:ascii="宋体" w:hAnsi="宋体"/>
                <w:snapToGrid w:val="0"/>
                <w:kern w:val="0"/>
                <w:szCs w:val="28"/>
              </w:rPr>
              <w:t>（mm）</w:t>
            </w:r>
            <w:r w:rsidR="009C3541" w:rsidRPr="00E325AC">
              <w:rPr>
                <w:rFonts w:ascii="宋体" w:hAnsi="宋体" w:hint="eastAsia"/>
                <w:snapToGrid w:val="0"/>
                <w:kern w:val="0"/>
                <w:szCs w:val="28"/>
              </w:rPr>
              <w:t>；</w:t>
            </w:r>
          </w:p>
        </w:tc>
      </w:tr>
      <w:tr w:rsidR="009A2B51" w:rsidRPr="00E325AC" w:rsidTr="000B4FE4">
        <w:trPr>
          <w:trHeight w:val="310"/>
        </w:trPr>
        <w:tc>
          <w:tcPr>
            <w:tcW w:w="1276" w:type="dxa"/>
          </w:tcPr>
          <w:p w:rsidR="009C3541" w:rsidRPr="00E325AC" w:rsidRDefault="009C3541" w:rsidP="000B4FE4">
            <w:pPr>
              <w:spacing w:line="360" w:lineRule="auto"/>
              <w:rPr>
                <w:rFonts w:ascii="宋体" w:hAnsi="宋体"/>
                <w:snapToGrid w:val="0"/>
                <w:kern w:val="0"/>
                <w:szCs w:val="28"/>
              </w:rPr>
            </w:pPr>
            <w:r w:rsidRPr="00E325AC">
              <w:rPr>
                <w:rFonts w:ascii="宋体" w:hAnsi="宋体" w:cs="宋体" w:hint="eastAsia"/>
                <w:bCs/>
                <w:snapToGrid w:val="0"/>
                <w:kern w:val="0"/>
                <w:szCs w:val="28"/>
              </w:rPr>
              <w:t>δ</w:t>
            </w:r>
          </w:p>
        </w:tc>
        <w:tc>
          <w:tcPr>
            <w:tcW w:w="8046" w:type="dxa"/>
            <w:vAlign w:val="center"/>
          </w:tcPr>
          <w:p w:rsidR="009C3541" w:rsidRPr="00E325AC" w:rsidRDefault="00664D34" w:rsidP="000B4FE4">
            <w:pPr>
              <w:spacing w:before="106" w:line="360" w:lineRule="auto"/>
              <w:ind w:right="3163"/>
              <w:rPr>
                <w:rFonts w:ascii="宋体" w:hAnsi="宋体"/>
                <w:snapToGrid w:val="0"/>
                <w:kern w:val="0"/>
                <w:szCs w:val="28"/>
              </w:rPr>
            </w:pPr>
            <w:r w:rsidRPr="00E325AC">
              <w:rPr>
                <w:rFonts w:eastAsia="黑体"/>
                <w:szCs w:val="28"/>
              </w:rPr>
              <w:t>——</w:t>
            </w:r>
            <w:r w:rsidR="009C3541" w:rsidRPr="00E325AC">
              <w:rPr>
                <w:rFonts w:ascii="宋体" w:hAnsi="宋体"/>
                <w:szCs w:val="28"/>
              </w:rPr>
              <w:t>密封胶的位移能力(%)</w:t>
            </w:r>
            <w:r w:rsidR="009C3541" w:rsidRPr="00E325AC">
              <w:rPr>
                <w:rFonts w:ascii="宋体" w:hAnsi="宋体" w:hint="eastAsia"/>
                <w:szCs w:val="28"/>
              </w:rPr>
              <w:t>；</w:t>
            </w:r>
          </w:p>
        </w:tc>
      </w:tr>
    </w:tbl>
    <w:p w:rsidR="009C3541" w:rsidRPr="00E325AC" w:rsidRDefault="00BD18E0" w:rsidP="009C3541">
      <w:pPr>
        <w:spacing w:line="360" w:lineRule="auto"/>
        <w:ind w:rightChars="189" w:right="529"/>
        <w:rPr>
          <w:rFonts w:ascii="Calibri" w:hAnsi="Calibri"/>
          <w:szCs w:val="21"/>
        </w:rPr>
      </w:pPr>
      <w:r w:rsidRPr="00E325AC">
        <w:rPr>
          <w:rFonts w:ascii="Calibri" w:hAnsi="Calibri"/>
          <w:noProof/>
          <w:szCs w:val="21"/>
        </w:rPr>
        <w:drawing>
          <wp:inline distT="0" distB="0" distL="0" distR="0">
            <wp:extent cx="2493645" cy="1401445"/>
            <wp:effectExtent l="0" t="0" r="1905" b="8255"/>
            <wp:docPr id="63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4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3645" cy="1401445"/>
                    </a:xfrm>
                    <a:prstGeom prst="rect">
                      <a:avLst/>
                    </a:prstGeom>
                    <a:noFill/>
                    <a:ln>
                      <a:noFill/>
                    </a:ln>
                  </pic:spPr>
                </pic:pic>
              </a:graphicData>
            </a:graphic>
          </wp:inline>
        </w:drawing>
      </w:r>
      <w:r w:rsidRPr="00E325AC">
        <w:rPr>
          <w:rFonts w:ascii="Calibri" w:hAnsi="Calibri"/>
          <w:noProof/>
          <w:szCs w:val="21"/>
        </w:rPr>
        <w:drawing>
          <wp:inline distT="0" distB="0" distL="0" distR="0">
            <wp:extent cx="3194685" cy="1270635"/>
            <wp:effectExtent l="0" t="0" r="5715" b="5715"/>
            <wp:docPr id="636" name="图片 4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图片2"/>
                    <pic:cNvPicPr>
                      <a:picLocks noChangeAspect="1" noChangeArrowheads="1"/>
                    </pic:cNvPicPr>
                  </pic:nvPicPr>
                  <pic:blipFill>
                    <a:blip r:embed="rId4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4685" cy="1270635"/>
                    </a:xfrm>
                    <a:prstGeom prst="rect">
                      <a:avLst/>
                    </a:prstGeom>
                    <a:noFill/>
                    <a:ln>
                      <a:noFill/>
                    </a:ln>
                  </pic:spPr>
                </pic:pic>
              </a:graphicData>
            </a:graphic>
          </wp:inline>
        </w:drawing>
      </w:r>
    </w:p>
    <w:p w:rsidR="009C3541" w:rsidRPr="00E325AC" w:rsidRDefault="009C3541" w:rsidP="009C3541">
      <w:pPr>
        <w:spacing w:line="360" w:lineRule="auto"/>
        <w:ind w:rightChars="189" w:right="529"/>
        <w:jc w:val="center"/>
        <w:rPr>
          <w:rFonts w:ascii="Calibri" w:hAnsi="Calibri"/>
          <w:szCs w:val="21"/>
        </w:rPr>
      </w:pPr>
      <w:r w:rsidRPr="00E325AC">
        <w:rPr>
          <w:rFonts w:ascii="Calibri" w:hAnsi="Calibri" w:hint="eastAsia"/>
          <w:szCs w:val="21"/>
        </w:rPr>
        <w:t>图</w:t>
      </w:r>
      <w:r w:rsidR="00BC5A43" w:rsidRPr="00E325AC">
        <w:rPr>
          <w:rFonts w:ascii="Calibri" w:hAnsi="Calibri" w:hint="eastAsia"/>
          <w:szCs w:val="21"/>
        </w:rPr>
        <w:t xml:space="preserve">8.3.4  </w:t>
      </w:r>
      <w:r w:rsidRPr="00E325AC">
        <w:rPr>
          <w:rFonts w:ascii="Calibri" w:hAnsi="Calibri" w:hint="eastAsia"/>
          <w:szCs w:val="21"/>
        </w:rPr>
        <w:t>密封胶</w:t>
      </w:r>
      <w:r w:rsidRPr="00E325AC">
        <w:rPr>
          <w:rFonts w:ascii="Calibri" w:hAnsi="Calibri"/>
          <w:szCs w:val="21"/>
        </w:rPr>
        <w:t>接缝</w:t>
      </w:r>
    </w:p>
    <w:p w:rsidR="009C3541" w:rsidRPr="00E325AC" w:rsidRDefault="00C651CE" w:rsidP="009C3541">
      <w:pPr>
        <w:spacing w:line="360" w:lineRule="auto"/>
        <w:rPr>
          <w:rFonts w:ascii="宋体" w:hAnsi="宋体"/>
          <w:bCs/>
          <w:snapToGrid w:val="0"/>
          <w:kern w:val="0"/>
          <w:szCs w:val="28"/>
        </w:rPr>
      </w:pPr>
      <w:r w:rsidRPr="00E325AC">
        <w:rPr>
          <w:b/>
          <w:bCs/>
          <w:snapToGrid w:val="0"/>
          <w:kern w:val="0"/>
          <w:szCs w:val="28"/>
        </w:rPr>
        <w:t>8.3.</w:t>
      </w:r>
      <w:r w:rsidR="009C3541" w:rsidRPr="00E325AC">
        <w:rPr>
          <w:b/>
          <w:bCs/>
          <w:snapToGrid w:val="0"/>
          <w:kern w:val="0"/>
          <w:szCs w:val="28"/>
        </w:rPr>
        <w:t>5</w:t>
      </w:r>
      <w:r w:rsidR="009C3541" w:rsidRPr="00E325AC">
        <w:rPr>
          <w:rFonts w:ascii="宋体" w:hAnsi="宋体" w:hint="eastAsia"/>
          <w:bCs/>
          <w:snapToGrid w:val="0"/>
          <w:kern w:val="0"/>
          <w:szCs w:val="28"/>
        </w:rPr>
        <w:t>接缝设计时应满足下列要求：</w:t>
      </w:r>
    </w:p>
    <w:p w:rsidR="00BC5A43" w:rsidRPr="00E325AC" w:rsidRDefault="00BC5A43" w:rsidP="00BC5A43">
      <w:pPr>
        <w:spacing w:line="360" w:lineRule="auto"/>
        <w:ind w:firstLine="555"/>
        <w:rPr>
          <w:rFonts w:ascii="宋体" w:hAnsi="宋体"/>
          <w:szCs w:val="28"/>
        </w:rPr>
      </w:pPr>
      <w:r w:rsidRPr="00E325AC">
        <w:rPr>
          <w:rFonts w:ascii="宋体" w:hAnsi="宋体" w:hint="eastAsia"/>
          <w:b/>
          <w:bCs/>
          <w:snapToGrid w:val="0"/>
          <w:kern w:val="0"/>
          <w:szCs w:val="28"/>
        </w:rPr>
        <w:t xml:space="preserve">1 </w:t>
      </w:r>
      <w:r w:rsidRPr="00E325AC">
        <w:rPr>
          <w:rFonts w:ascii="宋体" w:hAnsi="宋体"/>
          <w:szCs w:val="28"/>
        </w:rPr>
        <w:t>接</w:t>
      </w:r>
      <w:r w:rsidRPr="00E325AC">
        <w:rPr>
          <w:rFonts w:ascii="宋体" w:hAnsi="宋体" w:hint="eastAsia"/>
          <w:szCs w:val="28"/>
        </w:rPr>
        <w:t>缝</w:t>
      </w:r>
      <w:r w:rsidRPr="00E325AC">
        <w:rPr>
          <w:rFonts w:ascii="宋体" w:hAnsi="宋体"/>
          <w:szCs w:val="28"/>
        </w:rPr>
        <w:t>宽度至少6mm；</w:t>
      </w:r>
    </w:p>
    <w:p w:rsidR="00BC5A43" w:rsidRPr="00E325AC" w:rsidRDefault="00BC5A43" w:rsidP="00BC5A43">
      <w:pPr>
        <w:spacing w:line="360" w:lineRule="auto"/>
        <w:ind w:firstLine="555"/>
        <w:rPr>
          <w:rFonts w:ascii="宋体" w:hAnsi="宋体" w:cs="宋体"/>
          <w:spacing w:val="-3"/>
          <w:szCs w:val="28"/>
          <w:lang w:bidi="zh-CN"/>
        </w:rPr>
      </w:pPr>
      <w:r w:rsidRPr="00E325AC">
        <w:rPr>
          <w:rFonts w:ascii="宋体" w:hAnsi="宋体" w:hint="eastAsia"/>
          <w:b/>
          <w:szCs w:val="28"/>
        </w:rPr>
        <w:t>2</w:t>
      </w:r>
      <w:r w:rsidR="0082236C">
        <w:rPr>
          <w:rFonts w:ascii="宋体" w:hAnsi="宋体" w:hint="eastAsia"/>
          <w:b/>
          <w:szCs w:val="28"/>
        </w:rPr>
        <w:t xml:space="preserve"> </w:t>
      </w:r>
      <w:r w:rsidRPr="00E325AC">
        <w:rPr>
          <w:rFonts w:ascii="宋体" w:hAnsi="宋体" w:cs="宋体" w:hint="eastAsia"/>
          <w:spacing w:val="-3"/>
          <w:szCs w:val="28"/>
          <w:lang w:bidi="zh-CN"/>
        </w:rPr>
        <w:t>耐候胶对耐候接缝密封粘结时严禁三面粘结；</w:t>
      </w:r>
    </w:p>
    <w:p w:rsidR="00BC5A43" w:rsidRPr="00E325AC" w:rsidRDefault="00BC5A43" w:rsidP="00BC5A43">
      <w:pPr>
        <w:spacing w:line="360" w:lineRule="auto"/>
        <w:ind w:firstLine="555"/>
        <w:rPr>
          <w:rFonts w:ascii="宋体" w:hAnsi="宋体" w:cs="宋体"/>
          <w:szCs w:val="28"/>
          <w:lang w:val="zh-CN" w:bidi="zh-CN"/>
        </w:rPr>
      </w:pPr>
      <w:r w:rsidRPr="00E325AC">
        <w:rPr>
          <w:rFonts w:ascii="宋体" w:hAnsi="宋体" w:cs="宋体" w:hint="eastAsia"/>
          <w:b/>
          <w:spacing w:val="-3"/>
          <w:szCs w:val="28"/>
          <w:lang w:bidi="zh-CN"/>
        </w:rPr>
        <w:t>3</w:t>
      </w:r>
      <w:r w:rsidR="0082236C">
        <w:rPr>
          <w:rFonts w:ascii="宋体" w:hAnsi="宋体" w:cs="宋体" w:hint="eastAsia"/>
          <w:b/>
          <w:spacing w:val="-3"/>
          <w:szCs w:val="28"/>
          <w:lang w:bidi="zh-CN"/>
        </w:rPr>
        <w:t xml:space="preserve"> </w:t>
      </w:r>
      <w:r w:rsidRPr="00E325AC">
        <w:rPr>
          <w:rFonts w:ascii="宋体" w:hAnsi="宋体" w:cs="宋体"/>
          <w:szCs w:val="28"/>
          <w:lang w:val="zh-CN" w:bidi="zh-CN"/>
        </w:rPr>
        <w:t>密封胶接口胶宽和深</w:t>
      </w:r>
      <w:r w:rsidRPr="00E325AC">
        <w:rPr>
          <w:rFonts w:ascii="宋体" w:hAnsi="宋体" w:cs="宋体" w:hint="eastAsia"/>
          <w:szCs w:val="28"/>
          <w:lang w:val="zh-CN" w:bidi="zh-CN"/>
        </w:rPr>
        <w:t>（两侧粘接位置）</w:t>
      </w:r>
      <w:proofErr w:type="gramStart"/>
      <w:r w:rsidRPr="00E325AC">
        <w:rPr>
          <w:rFonts w:ascii="宋体" w:hAnsi="宋体" w:cs="宋体"/>
          <w:szCs w:val="28"/>
          <w:lang w:val="zh-CN" w:bidi="zh-CN"/>
        </w:rPr>
        <w:t>比</w:t>
      </w:r>
      <w:r w:rsidRPr="00E325AC">
        <w:rPr>
          <w:rFonts w:ascii="宋体" w:hAnsi="宋体" w:cs="宋体" w:hint="eastAsia"/>
          <w:szCs w:val="28"/>
          <w:lang w:bidi="zh-CN"/>
        </w:rPr>
        <w:t>宜</w:t>
      </w:r>
      <w:r w:rsidRPr="00E325AC">
        <w:rPr>
          <w:rFonts w:ascii="宋体" w:hAnsi="宋体" w:cs="宋体"/>
          <w:szCs w:val="28"/>
          <w:lang w:val="zh-CN" w:bidi="zh-CN"/>
        </w:rPr>
        <w:t>为</w:t>
      </w:r>
      <w:proofErr w:type="gramEnd"/>
      <w:r w:rsidRPr="00E325AC">
        <w:rPr>
          <w:rFonts w:ascii="宋体" w:hAnsi="宋体" w:cs="宋体"/>
          <w:szCs w:val="28"/>
          <w:lang w:val="zh-CN" w:bidi="zh-CN"/>
        </w:rPr>
        <w:t>2:1</w:t>
      </w:r>
      <w:r w:rsidRPr="00E325AC">
        <w:rPr>
          <w:rFonts w:ascii="宋体" w:hAnsi="宋体" w:cs="宋体" w:hint="eastAsia"/>
          <w:szCs w:val="28"/>
          <w:lang w:val="zh-CN" w:bidi="zh-CN"/>
        </w:rPr>
        <w:t>；胶缝中间</w:t>
      </w:r>
      <w:proofErr w:type="gramStart"/>
      <w:r w:rsidRPr="00E325AC">
        <w:rPr>
          <w:rFonts w:ascii="宋体" w:hAnsi="宋体" w:cs="宋体" w:hint="eastAsia"/>
          <w:szCs w:val="28"/>
          <w:lang w:val="zh-CN" w:bidi="zh-CN"/>
        </w:rPr>
        <w:t>处胶深</w:t>
      </w:r>
      <w:proofErr w:type="gramEnd"/>
      <w:r w:rsidRPr="00E325AC">
        <w:rPr>
          <w:rFonts w:ascii="宋体" w:hAnsi="宋体" w:cs="宋体" w:hint="eastAsia"/>
          <w:szCs w:val="28"/>
          <w:lang w:val="zh-CN" w:bidi="zh-CN"/>
        </w:rPr>
        <w:t>可适当减小，但不应小于3</w:t>
      </w:r>
      <w:r w:rsidRPr="00E325AC">
        <w:rPr>
          <w:rFonts w:ascii="宋体" w:hAnsi="宋体" w:cs="宋体"/>
          <w:szCs w:val="28"/>
          <w:lang w:val="zh-CN" w:bidi="zh-CN"/>
        </w:rPr>
        <w:t>.5</w:t>
      </w:r>
      <w:r w:rsidRPr="00E325AC">
        <w:rPr>
          <w:rFonts w:ascii="宋体" w:hAnsi="宋体" w:cs="宋体" w:hint="eastAsia"/>
          <w:szCs w:val="28"/>
          <w:lang w:val="zh-CN" w:bidi="zh-CN"/>
        </w:rPr>
        <w:t>mm；</w:t>
      </w:r>
    </w:p>
    <w:p w:rsidR="00BC5A43" w:rsidRPr="00E325AC" w:rsidRDefault="00BC5A43" w:rsidP="00BC5A43">
      <w:pPr>
        <w:spacing w:line="360" w:lineRule="auto"/>
        <w:ind w:firstLine="555"/>
        <w:rPr>
          <w:rFonts w:ascii="宋体" w:hAnsi="宋体"/>
          <w:b/>
          <w:bCs/>
          <w:snapToGrid w:val="0"/>
          <w:kern w:val="0"/>
          <w:szCs w:val="28"/>
        </w:rPr>
      </w:pPr>
      <w:r w:rsidRPr="00E325AC">
        <w:rPr>
          <w:rFonts w:ascii="宋体" w:hAnsi="宋体" w:cs="宋体" w:hint="eastAsia"/>
          <w:b/>
          <w:szCs w:val="28"/>
          <w:lang w:val="zh-CN" w:bidi="zh-CN"/>
        </w:rPr>
        <w:t>4</w:t>
      </w:r>
      <w:r w:rsidR="0082236C">
        <w:rPr>
          <w:rFonts w:ascii="宋体" w:hAnsi="宋体" w:cs="宋体" w:hint="eastAsia"/>
          <w:b/>
          <w:szCs w:val="28"/>
          <w:lang w:val="zh-CN" w:bidi="zh-CN"/>
        </w:rPr>
        <w:t xml:space="preserve"> </w:t>
      </w:r>
      <w:r w:rsidRPr="00E325AC">
        <w:rPr>
          <w:rFonts w:ascii="宋体" w:hAnsi="宋体" w:cs="宋体"/>
          <w:szCs w:val="28"/>
          <w:lang w:val="zh-CN" w:bidi="zh-CN"/>
        </w:rPr>
        <w:t>在实际应用中，当密封胶宽度大于25mm时，</w:t>
      </w:r>
      <w:proofErr w:type="gramStart"/>
      <w:r w:rsidRPr="00E325AC">
        <w:rPr>
          <w:rFonts w:ascii="宋体" w:hAnsi="宋体" w:cs="宋体"/>
          <w:szCs w:val="28"/>
          <w:lang w:val="zh-CN" w:bidi="zh-CN"/>
        </w:rPr>
        <w:t>胶施打的</w:t>
      </w:r>
      <w:proofErr w:type="gramEnd"/>
      <w:r w:rsidRPr="00E325AC">
        <w:rPr>
          <w:rFonts w:ascii="宋体" w:hAnsi="宋体" w:cs="宋体"/>
          <w:szCs w:val="28"/>
          <w:lang w:val="zh-CN" w:bidi="zh-CN"/>
        </w:rPr>
        <w:t>深度</w:t>
      </w:r>
      <w:r w:rsidRPr="00E325AC">
        <w:rPr>
          <w:rFonts w:ascii="宋体" w:hAnsi="宋体" w:cs="宋体" w:hint="eastAsia"/>
          <w:szCs w:val="28"/>
          <w:lang w:bidi="zh-CN"/>
        </w:rPr>
        <w:t>不宜超过</w:t>
      </w:r>
      <w:r w:rsidRPr="00E325AC">
        <w:rPr>
          <w:rFonts w:ascii="宋体" w:hAnsi="宋体" w:cs="宋体"/>
          <w:szCs w:val="28"/>
          <w:lang w:val="zh-CN" w:bidi="zh-CN"/>
        </w:rPr>
        <w:t>12mm。</w:t>
      </w:r>
    </w:p>
    <w:p w:rsidR="009C3541" w:rsidRPr="00E325AC" w:rsidRDefault="009C3541" w:rsidP="009C3541">
      <w:pPr>
        <w:spacing w:before="163" w:line="360" w:lineRule="auto"/>
        <w:rPr>
          <w:rFonts w:ascii="华文楷体" w:eastAsia="华文楷体" w:hAnsi="华文楷体"/>
          <w:bCs/>
          <w:snapToGrid w:val="0"/>
          <w:kern w:val="0"/>
          <w:szCs w:val="28"/>
        </w:rPr>
      </w:pPr>
      <w:r w:rsidRPr="00E325AC">
        <w:rPr>
          <w:rFonts w:ascii="华文楷体" w:eastAsia="华文楷体" w:hAnsi="华文楷体"/>
          <w:szCs w:val="28"/>
        </w:rPr>
        <w:t>【</w:t>
      </w:r>
      <w:r w:rsidRPr="00E325AC">
        <w:rPr>
          <w:rFonts w:ascii="华文楷体" w:eastAsia="华文楷体" w:hAnsi="华文楷体"/>
          <w:bCs/>
          <w:szCs w:val="28"/>
        </w:rPr>
        <w:t>条文说明</w:t>
      </w:r>
      <w:r w:rsidRPr="00E325AC">
        <w:rPr>
          <w:rFonts w:ascii="华文楷体" w:eastAsia="华文楷体" w:hAnsi="华文楷体"/>
          <w:szCs w:val="28"/>
        </w:rPr>
        <w:t>】</w:t>
      </w:r>
      <w:r w:rsidRPr="00E325AC">
        <w:rPr>
          <w:rFonts w:ascii="华文楷体" w:eastAsia="华文楷体" w:hAnsi="华文楷体" w:hint="eastAsia"/>
          <w:szCs w:val="28"/>
        </w:rPr>
        <w:t>1、幕墙接缝的变化，主要是由于材料受环境温度影响的膨胀、收缩以及风荷载和地震作用下的引起的主体结构层间位移产生的。还有其他一些影响因素例如一些材料干湿引起材料收缩、膨胀；主体结构沉降引起的缝隙变化变化等。作为建筑幕墙的面板之间的耐候接缝，环境温度以及动荷载引起的主体层间位移使得接缝变化影响远远大于其他因素，所以考虑热膨胀位移和风荷载与地震作用下的层间位移量计算确定，可以满足接缝设计的安全性。不过在建筑底层一些缝隙密封处理时，建筑沉降影响因素不可忽视。</w:t>
      </w:r>
    </w:p>
    <w:p w:rsidR="009C3541" w:rsidRPr="00E325AC" w:rsidRDefault="009C3541" w:rsidP="009C3541">
      <w:pPr>
        <w:spacing w:line="360" w:lineRule="auto"/>
        <w:ind w:rightChars="189" w:right="529" w:firstLineChars="200" w:firstLine="560"/>
        <w:rPr>
          <w:rFonts w:ascii="华文楷体" w:eastAsia="华文楷体" w:hAnsi="华文楷体"/>
          <w:bCs/>
          <w:snapToGrid w:val="0"/>
          <w:kern w:val="0"/>
          <w:szCs w:val="28"/>
        </w:rPr>
      </w:pPr>
      <w:r w:rsidRPr="00E325AC">
        <w:rPr>
          <w:rFonts w:ascii="华文楷体" w:eastAsia="华文楷体" w:hAnsi="华文楷体" w:hint="eastAsia"/>
          <w:szCs w:val="28"/>
        </w:rPr>
        <w:t>2、伸缩接缝变形，其变形量考虑到最不利的影响取</w:t>
      </w:r>
      <w:r w:rsidRPr="00E325AC">
        <w:rPr>
          <w:rFonts w:ascii="华文楷体" w:eastAsia="华文楷体" w:hAnsi="华文楷体"/>
          <w:szCs w:val="28"/>
        </w:rPr>
        <w:t>(</w:t>
      </w:r>
      <w:r w:rsidRPr="00E325AC">
        <w:rPr>
          <w:rFonts w:ascii="华文楷体" w:eastAsia="华文楷体" w:hAnsi="华文楷体" w:hint="eastAsia"/>
          <w:szCs w:val="28"/>
        </w:rPr>
        <w:t>u</w:t>
      </w:r>
      <w:r w:rsidRPr="00E325AC">
        <w:rPr>
          <w:rFonts w:ascii="华文楷体" w:eastAsia="华文楷体" w:hAnsi="华文楷体" w:hint="eastAsia"/>
          <w:szCs w:val="28"/>
          <w:vertAlign w:val="subscript"/>
        </w:rPr>
        <w:t>t</w:t>
      </w:r>
      <w:r w:rsidRPr="00E325AC">
        <w:rPr>
          <w:rFonts w:ascii="华文楷体" w:eastAsia="华文楷体" w:hAnsi="华文楷体"/>
          <w:szCs w:val="28"/>
        </w:rPr>
        <w:t>+</w:t>
      </w:r>
      <w:r w:rsidRPr="00E325AC">
        <w:rPr>
          <w:rFonts w:ascii="华文楷体" w:eastAsia="华文楷体" w:hAnsi="华文楷体" w:hint="eastAsia"/>
          <w:szCs w:val="28"/>
        </w:rPr>
        <w:t>u</w:t>
      </w:r>
      <w:r w:rsidRPr="00E325AC">
        <w:rPr>
          <w:rFonts w:ascii="华文楷体" w:eastAsia="华文楷体" w:hAnsi="华文楷体" w:hint="eastAsia"/>
          <w:szCs w:val="28"/>
          <w:vertAlign w:val="subscript"/>
        </w:rPr>
        <w:t>s</w:t>
      </w:r>
      <w:r w:rsidRPr="00E325AC">
        <w:rPr>
          <w:rFonts w:ascii="华文楷体" w:eastAsia="华文楷体" w:hAnsi="华文楷体"/>
          <w:szCs w:val="28"/>
        </w:rPr>
        <w:t>)</w:t>
      </w:r>
      <w:r w:rsidRPr="00E325AC">
        <w:rPr>
          <w:rFonts w:ascii="华文楷体" w:eastAsia="华文楷体" w:hAnsi="华文楷体" w:hint="eastAsia"/>
          <w:szCs w:val="28"/>
        </w:rPr>
        <w:t>，等于设计的接缝尺寸（原始尺寸c</w:t>
      </w:r>
      <w:r w:rsidRPr="00E325AC">
        <w:rPr>
          <w:rFonts w:ascii="华文楷体" w:eastAsia="华文楷体" w:hAnsi="华文楷体" w:hint="eastAsia"/>
          <w:szCs w:val="28"/>
          <w:vertAlign w:val="subscript"/>
        </w:rPr>
        <w:t>n</w:t>
      </w:r>
      <w:r w:rsidRPr="00E325AC">
        <w:rPr>
          <w:rFonts w:ascii="华文楷体" w:eastAsia="华文楷体" w:hAnsi="华文楷体" w:hint="eastAsia"/>
          <w:szCs w:val="28"/>
        </w:rPr>
        <w:t>）乘以选定的密封胶位移能力(</w:t>
      </w:r>
      <w:r w:rsidRPr="00E325AC">
        <w:rPr>
          <w:rFonts w:ascii="华文楷体" w:eastAsia="华文楷体" w:hAnsi="华文楷体" w:cs="宋体" w:hint="eastAsia"/>
          <w:bCs/>
          <w:snapToGrid w:val="0"/>
          <w:kern w:val="0"/>
          <w:szCs w:val="28"/>
        </w:rPr>
        <w:t>δ),即</w:t>
      </w:r>
      <w:r w:rsidRPr="00E325AC">
        <w:rPr>
          <w:rFonts w:ascii="华文楷体" w:eastAsia="华文楷体" w:hAnsi="华文楷体"/>
          <w:szCs w:val="28"/>
        </w:rPr>
        <w:t>(</w:t>
      </w:r>
      <w:r w:rsidRPr="00E325AC">
        <w:rPr>
          <w:rFonts w:ascii="华文楷体" w:eastAsia="华文楷体" w:hAnsi="华文楷体" w:hint="eastAsia"/>
          <w:szCs w:val="28"/>
        </w:rPr>
        <w:t>u</w:t>
      </w:r>
      <w:r w:rsidRPr="00E325AC">
        <w:rPr>
          <w:rFonts w:ascii="华文楷体" w:eastAsia="华文楷体" w:hAnsi="华文楷体" w:hint="eastAsia"/>
          <w:szCs w:val="28"/>
          <w:vertAlign w:val="subscript"/>
        </w:rPr>
        <w:t>t</w:t>
      </w:r>
      <w:r w:rsidRPr="00E325AC">
        <w:rPr>
          <w:rFonts w:ascii="华文楷体" w:eastAsia="华文楷体" w:hAnsi="华文楷体"/>
          <w:szCs w:val="28"/>
        </w:rPr>
        <w:t>+</w:t>
      </w:r>
      <w:r w:rsidRPr="00E325AC">
        <w:rPr>
          <w:rFonts w:ascii="华文楷体" w:eastAsia="华文楷体" w:hAnsi="华文楷体" w:hint="eastAsia"/>
          <w:szCs w:val="28"/>
        </w:rPr>
        <w:t>u</w:t>
      </w:r>
      <w:r w:rsidRPr="00E325AC">
        <w:rPr>
          <w:rFonts w:ascii="华文楷体" w:eastAsia="华文楷体" w:hAnsi="华文楷体" w:hint="eastAsia"/>
          <w:szCs w:val="28"/>
          <w:vertAlign w:val="subscript"/>
        </w:rPr>
        <w:t>s</w:t>
      </w:r>
      <w:r w:rsidRPr="00E325AC">
        <w:rPr>
          <w:rFonts w:ascii="华文楷体" w:eastAsia="华文楷体" w:hAnsi="华文楷体"/>
          <w:szCs w:val="28"/>
        </w:rPr>
        <w:t>)</w:t>
      </w:r>
      <w:r w:rsidRPr="00E325AC">
        <w:rPr>
          <w:rFonts w:ascii="华文楷体" w:eastAsia="华文楷体" w:hAnsi="华文楷体" w:hint="eastAsia"/>
          <w:szCs w:val="28"/>
        </w:rPr>
        <w:t>=c</w:t>
      </w:r>
      <w:r w:rsidRPr="00E325AC">
        <w:rPr>
          <w:rFonts w:ascii="华文楷体" w:eastAsia="华文楷体" w:hAnsi="华文楷体" w:hint="eastAsia"/>
          <w:szCs w:val="28"/>
          <w:vertAlign w:val="subscript"/>
        </w:rPr>
        <w:t>n</w:t>
      </w:r>
      <w:r w:rsidRPr="00E325AC">
        <w:rPr>
          <w:rFonts w:ascii="华文楷体" w:eastAsia="华文楷体" w:hAnsi="华文楷体" w:cs="宋体" w:hint="eastAsia"/>
          <w:bCs/>
          <w:snapToGrid w:val="0"/>
          <w:kern w:val="0"/>
          <w:szCs w:val="28"/>
        </w:rPr>
        <w:t>δ,推导出</w:t>
      </w:r>
      <w:r w:rsidRPr="00E325AC">
        <w:rPr>
          <w:rFonts w:ascii="华文楷体" w:eastAsia="华文楷体" w:hAnsi="华文楷体" w:hint="eastAsia"/>
          <w:szCs w:val="28"/>
        </w:rPr>
        <w:t>c</w:t>
      </w:r>
      <w:r w:rsidRPr="00E325AC">
        <w:rPr>
          <w:rFonts w:ascii="华文楷体" w:eastAsia="华文楷体" w:hAnsi="华文楷体" w:hint="eastAsia"/>
          <w:szCs w:val="28"/>
          <w:vertAlign w:val="subscript"/>
        </w:rPr>
        <w:t>n</w:t>
      </w:r>
      <w:r w:rsidRPr="00E325AC">
        <w:rPr>
          <w:rFonts w:ascii="华文楷体" w:eastAsia="华文楷体" w:hAnsi="华文楷体" w:cs="宋体" w:hint="eastAsia"/>
          <w:bCs/>
          <w:snapToGrid w:val="0"/>
          <w:kern w:val="0"/>
          <w:szCs w:val="28"/>
        </w:rPr>
        <w:t>=</w:t>
      </w:r>
      <w:r w:rsidRPr="00E325AC">
        <w:rPr>
          <w:rFonts w:ascii="华文楷体" w:eastAsia="华文楷体" w:hAnsi="华文楷体"/>
          <w:szCs w:val="28"/>
        </w:rPr>
        <w:t>(</w:t>
      </w:r>
      <w:r w:rsidRPr="00E325AC">
        <w:rPr>
          <w:rFonts w:ascii="华文楷体" w:eastAsia="华文楷体" w:hAnsi="华文楷体" w:hint="eastAsia"/>
          <w:szCs w:val="28"/>
        </w:rPr>
        <w:t>u</w:t>
      </w:r>
      <w:r w:rsidRPr="00E325AC">
        <w:rPr>
          <w:rFonts w:ascii="华文楷体" w:eastAsia="华文楷体" w:hAnsi="华文楷体" w:hint="eastAsia"/>
          <w:szCs w:val="28"/>
          <w:vertAlign w:val="subscript"/>
        </w:rPr>
        <w:t>t</w:t>
      </w:r>
      <w:r w:rsidRPr="00E325AC">
        <w:rPr>
          <w:rFonts w:ascii="华文楷体" w:eastAsia="华文楷体" w:hAnsi="华文楷体"/>
          <w:szCs w:val="28"/>
        </w:rPr>
        <w:t>+</w:t>
      </w:r>
      <w:r w:rsidRPr="00E325AC">
        <w:rPr>
          <w:rFonts w:ascii="华文楷体" w:eastAsia="华文楷体" w:hAnsi="华文楷体" w:hint="eastAsia"/>
          <w:szCs w:val="28"/>
        </w:rPr>
        <w:t>u</w:t>
      </w:r>
      <w:r w:rsidRPr="00E325AC">
        <w:rPr>
          <w:rFonts w:ascii="华文楷体" w:eastAsia="华文楷体" w:hAnsi="华文楷体" w:hint="eastAsia"/>
          <w:szCs w:val="28"/>
          <w:vertAlign w:val="subscript"/>
        </w:rPr>
        <w:t>s</w:t>
      </w:r>
      <w:r w:rsidRPr="00E325AC">
        <w:rPr>
          <w:rFonts w:ascii="华文楷体" w:eastAsia="华文楷体" w:hAnsi="华文楷体"/>
          <w:szCs w:val="28"/>
        </w:rPr>
        <w:t>)</w:t>
      </w:r>
      <w:r w:rsidRPr="00E325AC">
        <w:rPr>
          <w:rFonts w:ascii="华文楷体" w:eastAsia="华文楷体" w:hAnsi="华文楷体" w:hint="eastAsia"/>
          <w:szCs w:val="28"/>
        </w:rPr>
        <w:t>/</w:t>
      </w:r>
      <w:r w:rsidRPr="00E325AC">
        <w:rPr>
          <w:rFonts w:ascii="华文楷体" w:eastAsia="华文楷体" w:hAnsi="华文楷体" w:cs="宋体" w:hint="eastAsia"/>
          <w:bCs/>
          <w:snapToGrid w:val="0"/>
          <w:kern w:val="0"/>
          <w:szCs w:val="28"/>
        </w:rPr>
        <w:t>δ.</w:t>
      </w:r>
      <w:r w:rsidRPr="00E325AC">
        <w:rPr>
          <w:rFonts w:ascii="华文楷体" w:eastAsia="华文楷体" w:hAnsi="华文楷体" w:hint="eastAsia"/>
          <w:szCs w:val="28"/>
        </w:rPr>
        <w:t>由于还要考虑安装误差(k),计算结果为：</w:t>
      </w:r>
      <w:r w:rsidRPr="00E325AC">
        <w:rPr>
          <w:rFonts w:ascii="华文楷体" w:eastAsia="华文楷体" w:hAnsi="华文楷体"/>
          <w:szCs w:val="28"/>
        </w:rPr>
        <w:t>接</w:t>
      </w:r>
      <w:r w:rsidRPr="00E325AC">
        <w:rPr>
          <w:rFonts w:ascii="华文楷体" w:eastAsia="华文楷体" w:hAnsi="华文楷体" w:hint="eastAsia"/>
          <w:szCs w:val="28"/>
        </w:rPr>
        <w:t>缝</w:t>
      </w:r>
      <w:r w:rsidRPr="00E325AC">
        <w:rPr>
          <w:rFonts w:ascii="华文楷体" w:eastAsia="华文楷体" w:hAnsi="华文楷体"/>
          <w:szCs w:val="28"/>
        </w:rPr>
        <w:t>宽度</w:t>
      </w:r>
      <w:r w:rsidRPr="00E325AC">
        <w:rPr>
          <w:rFonts w:ascii="华文楷体" w:eastAsia="华文楷体" w:hAnsi="华文楷体" w:hint="eastAsia"/>
          <w:szCs w:val="28"/>
        </w:rPr>
        <w:t>：c</w:t>
      </w:r>
      <w:r w:rsidRPr="00E325AC">
        <w:rPr>
          <w:rFonts w:ascii="华文楷体" w:eastAsia="华文楷体" w:hAnsi="华文楷体" w:hint="eastAsia"/>
          <w:szCs w:val="28"/>
          <w:vertAlign w:val="subscript"/>
        </w:rPr>
        <w:t>n</w:t>
      </w:r>
      <w:r w:rsidRPr="00E325AC">
        <w:rPr>
          <w:rFonts w:ascii="华文楷体" w:eastAsia="华文楷体" w:hAnsi="华文楷体" w:hint="eastAsia"/>
          <w:szCs w:val="28"/>
        </w:rPr>
        <w:t>=</w:t>
      </w:r>
      <w:r w:rsidRPr="00E325AC">
        <w:rPr>
          <w:rFonts w:ascii="华文楷体" w:eastAsia="华文楷体" w:hAnsi="华文楷体"/>
          <w:szCs w:val="28"/>
        </w:rPr>
        <w:t>(</w:t>
      </w:r>
      <w:r w:rsidRPr="00E325AC">
        <w:rPr>
          <w:rFonts w:ascii="华文楷体" w:eastAsia="华文楷体" w:hAnsi="华文楷体" w:hint="eastAsia"/>
          <w:szCs w:val="28"/>
        </w:rPr>
        <w:t>u</w:t>
      </w:r>
      <w:r w:rsidRPr="00E325AC">
        <w:rPr>
          <w:rFonts w:ascii="华文楷体" w:eastAsia="华文楷体" w:hAnsi="华文楷体" w:hint="eastAsia"/>
          <w:szCs w:val="28"/>
          <w:vertAlign w:val="subscript"/>
        </w:rPr>
        <w:t>t</w:t>
      </w:r>
      <w:r w:rsidRPr="00E325AC">
        <w:rPr>
          <w:rFonts w:ascii="华文楷体" w:eastAsia="华文楷体" w:hAnsi="华文楷体"/>
          <w:szCs w:val="28"/>
        </w:rPr>
        <w:t>+</w:t>
      </w:r>
      <w:r w:rsidRPr="00E325AC">
        <w:rPr>
          <w:rFonts w:ascii="华文楷体" w:eastAsia="华文楷体" w:hAnsi="华文楷体" w:hint="eastAsia"/>
          <w:szCs w:val="28"/>
        </w:rPr>
        <w:t>u</w:t>
      </w:r>
      <w:r w:rsidRPr="00E325AC">
        <w:rPr>
          <w:rFonts w:ascii="华文楷体" w:eastAsia="华文楷体" w:hAnsi="华文楷体" w:hint="eastAsia"/>
          <w:szCs w:val="28"/>
          <w:vertAlign w:val="subscript"/>
        </w:rPr>
        <w:t>s</w:t>
      </w:r>
      <w:r w:rsidRPr="00E325AC">
        <w:rPr>
          <w:rFonts w:ascii="华文楷体" w:eastAsia="华文楷体" w:hAnsi="华文楷体"/>
          <w:szCs w:val="28"/>
        </w:rPr>
        <w:t>)</w:t>
      </w:r>
      <w:r w:rsidRPr="00E325AC">
        <w:rPr>
          <w:rFonts w:ascii="华文楷体" w:eastAsia="华文楷体" w:hAnsi="华文楷体" w:hint="eastAsia"/>
          <w:szCs w:val="28"/>
        </w:rPr>
        <w:t>/</w:t>
      </w:r>
      <w:r w:rsidRPr="00E325AC">
        <w:rPr>
          <w:rFonts w:ascii="华文楷体" w:eastAsia="华文楷体" w:hAnsi="华文楷体" w:cs="宋体" w:hint="eastAsia"/>
          <w:bCs/>
          <w:snapToGrid w:val="0"/>
          <w:kern w:val="0"/>
          <w:szCs w:val="28"/>
        </w:rPr>
        <w:t>δ+k；</w:t>
      </w:r>
    </w:p>
    <w:p w:rsidR="009C3541" w:rsidRPr="00E325AC" w:rsidRDefault="009C3541" w:rsidP="009C3541">
      <w:pPr>
        <w:spacing w:line="360" w:lineRule="auto"/>
        <w:ind w:rightChars="189" w:right="529" w:firstLineChars="200" w:firstLine="560"/>
        <w:rPr>
          <w:rFonts w:ascii="华文楷体" w:eastAsia="华文楷体" w:hAnsi="华文楷体" w:cs="宋体"/>
          <w:szCs w:val="28"/>
          <w:lang w:val="zh-CN" w:bidi="zh-CN"/>
        </w:rPr>
      </w:pPr>
      <w:r w:rsidRPr="00E325AC">
        <w:rPr>
          <w:rFonts w:ascii="华文楷体" w:eastAsia="华文楷体" w:hAnsi="华文楷体" w:cs="宋体" w:hint="eastAsia"/>
          <w:szCs w:val="28"/>
          <w:lang w:bidi="zh-CN"/>
        </w:rPr>
        <w:t>3、</w:t>
      </w:r>
      <w:r w:rsidRPr="00E325AC">
        <w:rPr>
          <w:rFonts w:ascii="华文楷体" w:eastAsia="华文楷体" w:hAnsi="华文楷体" w:cs="宋体"/>
          <w:szCs w:val="28"/>
          <w:lang w:val="zh-CN" w:bidi="zh-CN"/>
        </w:rPr>
        <w:t>受剪力时发生</w:t>
      </w:r>
      <w:r w:rsidRPr="00E325AC">
        <w:rPr>
          <w:rFonts w:ascii="华文楷体" w:eastAsia="华文楷体" w:hAnsi="华文楷体" w:cs="宋体" w:hint="eastAsia"/>
          <w:szCs w:val="28"/>
          <w:lang w:bidi="zh-CN"/>
        </w:rPr>
        <w:t>变形的接缝</w:t>
      </w:r>
      <w:r w:rsidRPr="00E325AC">
        <w:rPr>
          <w:rFonts w:ascii="华文楷体" w:eastAsia="华文楷体" w:hAnsi="华文楷体" w:cs="宋体"/>
          <w:szCs w:val="28"/>
          <w:lang w:val="zh-CN" w:bidi="zh-CN"/>
        </w:rPr>
        <w:t>，硅酮密封</w:t>
      </w:r>
      <w:proofErr w:type="gramStart"/>
      <w:r w:rsidRPr="00E325AC">
        <w:rPr>
          <w:rFonts w:ascii="华文楷体" w:eastAsia="华文楷体" w:hAnsi="华文楷体" w:cs="宋体"/>
          <w:szCs w:val="28"/>
          <w:lang w:val="zh-CN" w:bidi="zh-CN"/>
        </w:rPr>
        <w:t>胶可以</w:t>
      </w:r>
      <w:proofErr w:type="gramEnd"/>
      <w:r w:rsidRPr="00E325AC">
        <w:rPr>
          <w:rFonts w:ascii="华文楷体" w:eastAsia="华文楷体" w:hAnsi="华文楷体" w:cs="宋体"/>
          <w:szCs w:val="28"/>
          <w:lang w:val="zh-CN" w:bidi="zh-CN"/>
        </w:rPr>
        <w:t>承受较大的接口剪力位移量。</w:t>
      </w:r>
      <w:r w:rsidRPr="00E325AC">
        <w:rPr>
          <w:rFonts w:ascii="华文楷体" w:eastAsia="华文楷体" w:hAnsi="华文楷体" w:cs="宋体" w:hint="eastAsia"/>
          <w:szCs w:val="28"/>
          <w:lang w:bidi="zh-CN"/>
        </w:rPr>
        <w:t>通过</w:t>
      </w:r>
      <w:r w:rsidRPr="00E325AC">
        <w:rPr>
          <w:rFonts w:ascii="华文楷体" w:eastAsia="华文楷体" w:hAnsi="华文楷体" w:cs="宋体"/>
          <w:szCs w:val="28"/>
          <w:lang w:val="zh-CN" w:bidi="zh-CN"/>
        </w:rPr>
        <w:t>已知接口</w:t>
      </w:r>
      <w:r w:rsidRPr="00E325AC">
        <w:rPr>
          <w:rFonts w:ascii="华文楷体" w:eastAsia="华文楷体" w:hAnsi="华文楷体" w:cs="宋体" w:hint="eastAsia"/>
          <w:szCs w:val="28"/>
          <w:lang w:bidi="zh-CN"/>
        </w:rPr>
        <w:t>允许</w:t>
      </w:r>
      <w:r w:rsidRPr="00E325AC">
        <w:rPr>
          <w:rFonts w:ascii="华文楷体" w:eastAsia="华文楷体" w:hAnsi="华文楷体" w:cs="宋体"/>
          <w:szCs w:val="28"/>
          <w:lang w:val="zh-CN" w:bidi="zh-CN"/>
        </w:rPr>
        <w:t>位移</w:t>
      </w:r>
      <w:r w:rsidRPr="00E325AC">
        <w:rPr>
          <w:rFonts w:ascii="华文楷体" w:eastAsia="华文楷体" w:hAnsi="华文楷体" w:cs="宋体" w:hint="eastAsia"/>
          <w:szCs w:val="28"/>
          <w:lang w:val="zh-CN" w:bidi="zh-CN"/>
        </w:rPr>
        <w:t>（</w:t>
      </w:r>
      <w:r w:rsidRPr="00E325AC">
        <w:rPr>
          <w:rFonts w:ascii="华文楷体" w:eastAsia="华文楷体" w:hAnsi="华文楷体" w:cs="宋体" w:hint="eastAsia"/>
          <w:szCs w:val="28"/>
          <w:lang w:bidi="zh-CN"/>
        </w:rPr>
        <w:t>b</w:t>
      </w:r>
      <w:r w:rsidRPr="00E325AC">
        <w:rPr>
          <w:rFonts w:ascii="华文楷体" w:eastAsia="华文楷体" w:hAnsi="华文楷体" w:cs="宋体" w:hint="eastAsia"/>
          <w:szCs w:val="28"/>
          <w:lang w:val="zh-CN" w:bidi="zh-CN"/>
        </w:rPr>
        <w:t>），</w:t>
      </w:r>
      <w:r w:rsidRPr="00E325AC">
        <w:rPr>
          <w:rFonts w:ascii="华文楷体" w:eastAsia="华文楷体" w:hAnsi="华文楷体" w:cs="宋体" w:hint="eastAsia"/>
          <w:szCs w:val="28"/>
          <w:lang w:bidi="zh-CN"/>
        </w:rPr>
        <w:t>计算出</w:t>
      </w:r>
      <w:r w:rsidRPr="00E325AC">
        <w:rPr>
          <w:rFonts w:ascii="华文楷体" w:eastAsia="华文楷体" w:hAnsi="华文楷体" w:cs="宋体"/>
          <w:szCs w:val="28"/>
          <w:lang w:val="zh-CN" w:bidi="zh-CN"/>
        </w:rPr>
        <w:t>所要求的接口宽度（a）</w:t>
      </w:r>
      <w:r w:rsidRPr="00E325AC">
        <w:rPr>
          <w:rFonts w:ascii="华文楷体" w:eastAsia="华文楷体" w:hAnsi="华文楷体" w:cs="宋体" w:hint="eastAsia"/>
          <w:szCs w:val="28"/>
          <w:lang w:val="zh-CN" w:bidi="zh-CN"/>
        </w:rPr>
        <w:t>。</w:t>
      </w:r>
      <w:r w:rsidRPr="00E325AC">
        <w:rPr>
          <w:rFonts w:ascii="华文楷体" w:eastAsia="华文楷体" w:hAnsi="华文楷体" w:cs="宋体" w:hint="eastAsia"/>
          <w:szCs w:val="28"/>
          <w:lang w:bidi="zh-CN"/>
        </w:rPr>
        <w:t>已知其中c=</w:t>
      </w:r>
      <w:r w:rsidRPr="00E325AC">
        <w:rPr>
          <w:rFonts w:ascii="华文楷体" w:eastAsia="华文楷体" w:hAnsi="华文楷体" w:cs="宋体" w:hint="eastAsia"/>
          <w:bCs/>
          <w:snapToGrid w:val="0"/>
          <w:kern w:val="0"/>
          <w:szCs w:val="28"/>
          <w:lang w:bidi="zh-CN"/>
        </w:rPr>
        <w:t>a(1+δ）;实际状况往往是膨胀引起的位移</w:t>
      </w:r>
      <w:r w:rsidRPr="00E325AC">
        <w:rPr>
          <w:rFonts w:ascii="华文楷体" w:eastAsia="华文楷体" w:hAnsi="华文楷体" w:cs="宋体" w:hint="eastAsia"/>
          <w:szCs w:val="28"/>
          <w:lang w:bidi="zh-CN"/>
        </w:rPr>
        <w:t>u</w:t>
      </w:r>
      <w:r w:rsidRPr="00E325AC">
        <w:rPr>
          <w:rFonts w:ascii="华文楷体" w:eastAsia="华文楷体" w:hAnsi="华文楷体" w:cs="宋体" w:hint="eastAsia"/>
          <w:szCs w:val="28"/>
          <w:vertAlign w:val="subscript"/>
          <w:lang w:bidi="zh-CN"/>
        </w:rPr>
        <w:t>t</w:t>
      </w:r>
      <w:r w:rsidRPr="00E325AC">
        <w:rPr>
          <w:rFonts w:ascii="华文楷体" w:eastAsia="华文楷体" w:hAnsi="华文楷体" w:cs="宋体" w:hint="eastAsia"/>
          <w:bCs/>
          <w:snapToGrid w:val="0"/>
          <w:kern w:val="0"/>
          <w:szCs w:val="28"/>
          <w:lang w:bidi="zh-CN"/>
        </w:rPr>
        <w:t>发生在面板平面内，</w:t>
      </w:r>
      <w:r w:rsidRPr="00E325AC">
        <w:rPr>
          <w:rFonts w:ascii="华文楷体" w:eastAsia="华文楷体" w:hAnsi="华文楷体" w:cs="宋体" w:hint="eastAsia"/>
          <w:szCs w:val="28"/>
          <w:lang w:bidi="zh-CN"/>
        </w:rPr>
        <w:t>u</w:t>
      </w:r>
      <w:r w:rsidRPr="00E325AC">
        <w:rPr>
          <w:rFonts w:ascii="华文楷体" w:eastAsia="华文楷体" w:hAnsi="华文楷体" w:cs="宋体" w:hint="eastAsia"/>
          <w:szCs w:val="28"/>
          <w:vertAlign w:val="subscript"/>
          <w:lang w:bidi="zh-CN"/>
        </w:rPr>
        <w:t>s</w:t>
      </w:r>
      <w:r w:rsidRPr="00E325AC">
        <w:rPr>
          <w:rFonts w:ascii="华文楷体" w:eastAsia="华文楷体" w:hAnsi="华文楷体" w:cs="宋体" w:hint="eastAsia"/>
          <w:bCs/>
          <w:snapToGrid w:val="0"/>
          <w:kern w:val="0"/>
          <w:szCs w:val="28"/>
          <w:lang w:bidi="zh-CN"/>
        </w:rPr>
        <w:t>位移在垂直面板方向。便于计算并考虑最不利的影响，将</w:t>
      </w:r>
      <w:r w:rsidRPr="00E325AC">
        <w:rPr>
          <w:rFonts w:ascii="华文楷体" w:eastAsia="华文楷体" w:hAnsi="华文楷体" w:cs="宋体" w:hint="eastAsia"/>
          <w:szCs w:val="28"/>
          <w:lang w:bidi="zh-CN"/>
        </w:rPr>
        <w:t>u</w:t>
      </w:r>
      <w:r w:rsidRPr="00E325AC">
        <w:rPr>
          <w:rFonts w:ascii="华文楷体" w:eastAsia="华文楷体" w:hAnsi="华文楷体" w:cs="宋体" w:hint="eastAsia"/>
          <w:szCs w:val="28"/>
          <w:vertAlign w:val="subscript"/>
          <w:lang w:bidi="zh-CN"/>
        </w:rPr>
        <w:t>t</w:t>
      </w:r>
      <w:r w:rsidRPr="00E325AC">
        <w:rPr>
          <w:rFonts w:ascii="华文楷体" w:eastAsia="华文楷体" w:hAnsi="华文楷体" w:cs="宋体" w:hint="eastAsia"/>
          <w:szCs w:val="28"/>
          <w:lang w:bidi="zh-CN"/>
        </w:rPr>
        <w:t>和u</w:t>
      </w:r>
      <w:r w:rsidRPr="00E325AC">
        <w:rPr>
          <w:rFonts w:ascii="华文楷体" w:eastAsia="华文楷体" w:hAnsi="华文楷体" w:cs="宋体" w:hint="eastAsia"/>
          <w:szCs w:val="28"/>
          <w:vertAlign w:val="subscript"/>
          <w:lang w:bidi="zh-CN"/>
        </w:rPr>
        <w:t>s</w:t>
      </w:r>
      <w:r w:rsidRPr="00E325AC">
        <w:rPr>
          <w:rFonts w:ascii="华文楷体" w:eastAsia="华文楷体" w:hAnsi="华文楷体" w:cs="宋体" w:hint="eastAsia"/>
          <w:szCs w:val="28"/>
          <w:lang w:bidi="zh-CN"/>
        </w:rPr>
        <w:t>的变化都取向于垂直面板方向，</w:t>
      </w:r>
      <w:r w:rsidRPr="00E325AC">
        <w:rPr>
          <w:rFonts w:ascii="华文楷体" w:eastAsia="华文楷体" w:hAnsi="华文楷体" w:cs="宋体" w:hint="eastAsia"/>
          <w:bCs/>
          <w:snapToGrid w:val="0"/>
          <w:kern w:val="0"/>
          <w:szCs w:val="28"/>
          <w:lang w:bidi="zh-CN"/>
        </w:rPr>
        <w:t>取</w:t>
      </w:r>
      <w:r w:rsidRPr="00E325AC">
        <w:rPr>
          <w:rFonts w:ascii="华文楷体" w:eastAsia="华文楷体" w:hAnsi="华文楷体" w:cs="宋体" w:hint="eastAsia"/>
          <w:szCs w:val="28"/>
          <w:lang w:bidi="zh-CN"/>
        </w:rPr>
        <w:t>b=u</w:t>
      </w:r>
      <w:r w:rsidRPr="00E325AC">
        <w:rPr>
          <w:rFonts w:ascii="华文楷体" w:eastAsia="华文楷体" w:hAnsi="华文楷体" w:cs="宋体" w:hint="eastAsia"/>
          <w:szCs w:val="28"/>
          <w:vertAlign w:val="subscript"/>
          <w:lang w:bidi="zh-CN"/>
        </w:rPr>
        <w:t>t</w:t>
      </w:r>
      <w:r w:rsidRPr="00E325AC">
        <w:rPr>
          <w:rFonts w:ascii="华文楷体" w:eastAsia="华文楷体" w:hAnsi="华文楷体" w:cs="宋体"/>
          <w:szCs w:val="28"/>
          <w:lang w:val="zh-CN" w:bidi="zh-CN"/>
        </w:rPr>
        <w:t>+</w:t>
      </w:r>
      <w:r w:rsidRPr="00E325AC">
        <w:rPr>
          <w:rFonts w:ascii="华文楷体" w:eastAsia="华文楷体" w:hAnsi="华文楷体" w:cs="宋体" w:hint="eastAsia"/>
          <w:szCs w:val="28"/>
          <w:lang w:bidi="zh-CN"/>
        </w:rPr>
        <w:t>u</w:t>
      </w:r>
      <w:r w:rsidRPr="00E325AC">
        <w:rPr>
          <w:rFonts w:ascii="华文楷体" w:eastAsia="华文楷体" w:hAnsi="华文楷体" w:cs="宋体" w:hint="eastAsia"/>
          <w:szCs w:val="28"/>
          <w:vertAlign w:val="subscript"/>
          <w:lang w:bidi="zh-CN"/>
        </w:rPr>
        <w:t>s</w:t>
      </w:r>
      <w:r w:rsidRPr="00E325AC">
        <w:rPr>
          <w:rFonts w:ascii="华文楷体" w:eastAsia="华文楷体" w:hAnsi="华文楷体" w:cs="宋体" w:hint="eastAsia"/>
          <w:szCs w:val="28"/>
          <w:lang w:val="zh-CN" w:bidi="zh-CN"/>
        </w:rPr>
        <w:t>。</w:t>
      </w:r>
    </w:p>
    <w:p w:rsidR="009C3541" w:rsidRPr="00E325AC" w:rsidRDefault="009C3541" w:rsidP="009C3541">
      <w:pPr>
        <w:spacing w:line="360" w:lineRule="auto"/>
        <w:ind w:firstLineChars="200" w:firstLine="560"/>
        <w:rPr>
          <w:rFonts w:ascii="华文楷体" w:eastAsia="华文楷体" w:hAnsi="华文楷体"/>
          <w:szCs w:val="28"/>
        </w:rPr>
      </w:pPr>
      <w:r w:rsidRPr="00E325AC">
        <w:rPr>
          <w:rFonts w:ascii="华文楷体" w:eastAsia="华文楷体" w:hAnsi="华文楷体"/>
          <w:szCs w:val="28"/>
        </w:rPr>
        <w:t>以勾股定理</w:t>
      </w:r>
      <w:r w:rsidRPr="00E325AC">
        <w:rPr>
          <w:rFonts w:ascii="华文楷体" w:eastAsia="华文楷体" w:hAnsi="华文楷体" w:hint="eastAsia"/>
          <w:szCs w:val="28"/>
        </w:rPr>
        <w:t>可得：a</w:t>
      </w:r>
      <w:r w:rsidRPr="00E325AC">
        <w:rPr>
          <w:rFonts w:ascii="华文楷体" w:eastAsia="华文楷体" w:hAnsi="华文楷体" w:cs="宋体" w:hint="eastAsia"/>
          <w:bCs/>
          <w:snapToGrid w:val="0"/>
          <w:kern w:val="0"/>
          <w:szCs w:val="28"/>
          <w:vertAlign w:val="superscript"/>
        </w:rPr>
        <w:t>2</w:t>
      </w:r>
      <w:r w:rsidRPr="00E325AC">
        <w:rPr>
          <w:rFonts w:ascii="华文楷体" w:eastAsia="华文楷体" w:hAnsi="华文楷体" w:hint="eastAsia"/>
          <w:szCs w:val="28"/>
        </w:rPr>
        <w:t>+</w:t>
      </w:r>
      <w:r w:rsidRPr="00E325AC">
        <w:rPr>
          <w:rFonts w:ascii="华文楷体" w:eastAsia="华文楷体" w:hAnsi="华文楷体"/>
          <w:szCs w:val="28"/>
        </w:rPr>
        <w:t>(</w:t>
      </w:r>
      <w:r w:rsidRPr="00E325AC">
        <w:rPr>
          <w:rFonts w:ascii="华文楷体" w:eastAsia="华文楷体" w:hAnsi="华文楷体" w:hint="eastAsia"/>
          <w:szCs w:val="28"/>
        </w:rPr>
        <w:t>u</w:t>
      </w:r>
      <w:r w:rsidRPr="00E325AC">
        <w:rPr>
          <w:rFonts w:ascii="华文楷体" w:eastAsia="华文楷体" w:hAnsi="华文楷体" w:hint="eastAsia"/>
          <w:szCs w:val="28"/>
          <w:vertAlign w:val="subscript"/>
        </w:rPr>
        <w:t>t</w:t>
      </w:r>
      <w:r w:rsidRPr="00E325AC">
        <w:rPr>
          <w:rFonts w:ascii="华文楷体" w:eastAsia="华文楷体" w:hAnsi="华文楷体"/>
          <w:szCs w:val="28"/>
        </w:rPr>
        <w:t>+</w:t>
      </w:r>
      <w:r w:rsidRPr="00E325AC">
        <w:rPr>
          <w:rFonts w:ascii="华文楷体" w:eastAsia="华文楷体" w:hAnsi="华文楷体" w:hint="eastAsia"/>
          <w:szCs w:val="28"/>
        </w:rPr>
        <w:t>u</w:t>
      </w:r>
      <w:r w:rsidRPr="00E325AC">
        <w:rPr>
          <w:rFonts w:ascii="华文楷体" w:eastAsia="华文楷体" w:hAnsi="华文楷体" w:hint="eastAsia"/>
          <w:szCs w:val="28"/>
          <w:vertAlign w:val="subscript"/>
        </w:rPr>
        <w:t>s</w:t>
      </w:r>
      <w:r w:rsidRPr="00E325AC">
        <w:rPr>
          <w:rFonts w:ascii="华文楷体" w:eastAsia="华文楷体" w:hAnsi="华文楷体"/>
          <w:szCs w:val="28"/>
        </w:rPr>
        <w:t>)</w:t>
      </w:r>
      <w:r w:rsidRPr="00E325AC">
        <w:rPr>
          <w:rFonts w:ascii="华文楷体" w:eastAsia="华文楷体" w:hAnsi="华文楷体" w:cs="宋体" w:hint="eastAsia"/>
          <w:bCs/>
          <w:snapToGrid w:val="0"/>
          <w:kern w:val="0"/>
          <w:szCs w:val="28"/>
          <w:vertAlign w:val="superscript"/>
        </w:rPr>
        <w:t>2</w:t>
      </w:r>
      <w:r w:rsidRPr="00E325AC">
        <w:rPr>
          <w:rFonts w:ascii="华文楷体" w:eastAsia="华文楷体" w:hAnsi="华文楷体" w:hint="eastAsia"/>
          <w:szCs w:val="28"/>
        </w:rPr>
        <w:t>=</w:t>
      </w:r>
      <w:r w:rsidRPr="00E325AC">
        <w:rPr>
          <w:rFonts w:ascii="华文楷体" w:eastAsia="华文楷体" w:hAnsi="华文楷体" w:cs="宋体" w:hint="eastAsia"/>
          <w:bCs/>
          <w:snapToGrid w:val="0"/>
          <w:kern w:val="0"/>
          <w:szCs w:val="28"/>
        </w:rPr>
        <w:t>[(1+δ）a]</w:t>
      </w:r>
      <w:r w:rsidRPr="00E325AC">
        <w:rPr>
          <w:rFonts w:ascii="华文楷体" w:eastAsia="华文楷体" w:hAnsi="华文楷体" w:cs="宋体" w:hint="eastAsia"/>
          <w:bCs/>
          <w:snapToGrid w:val="0"/>
          <w:kern w:val="0"/>
          <w:szCs w:val="28"/>
          <w:vertAlign w:val="superscript"/>
        </w:rPr>
        <w:t>2</w:t>
      </w:r>
      <w:r w:rsidRPr="00E325AC">
        <w:rPr>
          <w:rFonts w:ascii="华文楷体" w:eastAsia="华文楷体" w:hAnsi="华文楷体" w:hint="eastAsia"/>
          <w:szCs w:val="28"/>
        </w:rPr>
        <w:t>推导得出</w:t>
      </w:r>
      <w:r w:rsidRPr="00E325AC">
        <w:rPr>
          <w:rFonts w:ascii="华文楷体" w:eastAsia="华文楷体" w:hAnsi="华文楷体"/>
          <w:szCs w:val="28"/>
        </w:rPr>
        <w:t>：接</w:t>
      </w:r>
      <w:r w:rsidRPr="00E325AC">
        <w:rPr>
          <w:rFonts w:ascii="华文楷体" w:eastAsia="华文楷体" w:hAnsi="华文楷体" w:hint="eastAsia"/>
          <w:szCs w:val="28"/>
        </w:rPr>
        <w:t>缝</w:t>
      </w:r>
      <w:r w:rsidRPr="00E325AC">
        <w:rPr>
          <w:rFonts w:ascii="华文楷体" w:eastAsia="华文楷体" w:hAnsi="华文楷体"/>
          <w:szCs w:val="28"/>
        </w:rPr>
        <w:t>宽度</w:t>
      </w:r>
      <w:r w:rsidRPr="00E325AC">
        <w:rPr>
          <w:rFonts w:ascii="华文楷体" w:eastAsia="华文楷体" w:hAnsi="华文楷体" w:hint="eastAsia"/>
          <w:szCs w:val="28"/>
        </w:rPr>
        <w:t>（a）=</w:t>
      </w:r>
      <w:r w:rsidRPr="00E325AC">
        <w:rPr>
          <w:rFonts w:ascii="华文楷体" w:eastAsia="华文楷体" w:hAnsi="华文楷体"/>
          <w:szCs w:val="28"/>
        </w:rPr>
        <w:t>(</w:t>
      </w:r>
      <w:r w:rsidRPr="00E325AC">
        <w:rPr>
          <w:rFonts w:ascii="华文楷体" w:eastAsia="华文楷体" w:hAnsi="华文楷体" w:hint="eastAsia"/>
          <w:szCs w:val="28"/>
        </w:rPr>
        <w:t>u</w:t>
      </w:r>
      <w:r w:rsidRPr="00E325AC">
        <w:rPr>
          <w:rFonts w:ascii="华文楷体" w:eastAsia="华文楷体" w:hAnsi="华文楷体" w:hint="eastAsia"/>
          <w:szCs w:val="28"/>
          <w:vertAlign w:val="subscript"/>
        </w:rPr>
        <w:t>t</w:t>
      </w:r>
      <w:r w:rsidRPr="00E325AC">
        <w:rPr>
          <w:rFonts w:ascii="华文楷体" w:eastAsia="华文楷体" w:hAnsi="华文楷体"/>
          <w:szCs w:val="28"/>
        </w:rPr>
        <w:t>+</w:t>
      </w:r>
      <w:r w:rsidRPr="00E325AC">
        <w:rPr>
          <w:rFonts w:ascii="华文楷体" w:eastAsia="华文楷体" w:hAnsi="华文楷体" w:hint="eastAsia"/>
          <w:szCs w:val="28"/>
        </w:rPr>
        <w:t>u</w:t>
      </w:r>
      <w:r w:rsidRPr="00E325AC">
        <w:rPr>
          <w:rFonts w:ascii="华文楷体" w:eastAsia="华文楷体" w:hAnsi="华文楷体" w:hint="eastAsia"/>
          <w:szCs w:val="28"/>
          <w:vertAlign w:val="subscript"/>
        </w:rPr>
        <w:t>s</w:t>
      </w:r>
      <w:r w:rsidRPr="00E325AC">
        <w:rPr>
          <w:rFonts w:ascii="华文楷体" w:eastAsia="华文楷体" w:hAnsi="华文楷体"/>
          <w:szCs w:val="28"/>
        </w:rPr>
        <w:t>)</w:t>
      </w:r>
      <w:r w:rsidRPr="00E325AC">
        <w:rPr>
          <w:rFonts w:ascii="华文楷体" w:eastAsia="华文楷体" w:hAnsi="华文楷体" w:hint="eastAsia"/>
          <w:szCs w:val="28"/>
        </w:rPr>
        <w:t>/</w:t>
      </w:r>
      <w:r w:rsidRPr="00E325AC">
        <w:rPr>
          <w:rFonts w:ascii="华文楷体" w:eastAsia="华文楷体" w:hAnsi="华文楷体" w:cs="宋体" w:hint="eastAsia"/>
          <w:bCs/>
          <w:snapToGrid w:val="0"/>
          <w:kern w:val="0"/>
          <w:szCs w:val="28"/>
        </w:rPr>
        <w:t>[δ(2+δ）]</w:t>
      </w:r>
      <w:r w:rsidRPr="00E325AC">
        <w:rPr>
          <w:rFonts w:ascii="华文楷体" w:eastAsia="华文楷体" w:hAnsi="华文楷体" w:cs="宋体" w:hint="eastAsia"/>
          <w:bCs/>
          <w:snapToGrid w:val="0"/>
          <w:kern w:val="0"/>
          <w:szCs w:val="28"/>
          <w:vertAlign w:val="superscript"/>
        </w:rPr>
        <w:t>1/2</w:t>
      </w:r>
    </w:p>
    <w:p w:rsidR="009C3541" w:rsidRPr="00E325AC" w:rsidRDefault="009C3541" w:rsidP="009C3541">
      <w:pPr>
        <w:spacing w:line="360" w:lineRule="auto"/>
        <w:ind w:firstLineChars="200" w:firstLine="560"/>
        <w:rPr>
          <w:rFonts w:ascii="华文楷体" w:eastAsia="华文楷体" w:hAnsi="华文楷体"/>
          <w:szCs w:val="28"/>
        </w:rPr>
      </w:pPr>
      <w:r w:rsidRPr="00E325AC">
        <w:rPr>
          <w:rFonts w:ascii="华文楷体" w:eastAsia="华文楷体" w:hAnsi="华文楷体" w:hint="eastAsia"/>
          <w:szCs w:val="28"/>
        </w:rPr>
        <w:t>由于还要考虑安装误差，计算结果为：</w:t>
      </w:r>
      <w:r w:rsidRPr="00E325AC">
        <w:rPr>
          <w:rFonts w:ascii="华文楷体" w:eastAsia="华文楷体" w:hAnsi="华文楷体"/>
          <w:szCs w:val="28"/>
        </w:rPr>
        <w:t>接</w:t>
      </w:r>
      <w:r w:rsidRPr="00E325AC">
        <w:rPr>
          <w:rFonts w:ascii="华文楷体" w:eastAsia="华文楷体" w:hAnsi="华文楷体" w:hint="eastAsia"/>
          <w:szCs w:val="28"/>
        </w:rPr>
        <w:t>缝</w:t>
      </w:r>
      <w:r w:rsidRPr="00E325AC">
        <w:rPr>
          <w:rFonts w:ascii="华文楷体" w:eastAsia="华文楷体" w:hAnsi="华文楷体"/>
          <w:szCs w:val="28"/>
        </w:rPr>
        <w:t>宽度</w:t>
      </w:r>
      <w:r w:rsidRPr="00E325AC">
        <w:rPr>
          <w:rFonts w:ascii="华文楷体" w:eastAsia="华文楷体" w:hAnsi="华文楷体" w:hint="eastAsia"/>
          <w:szCs w:val="28"/>
        </w:rPr>
        <w:t>a=</w:t>
      </w:r>
      <w:r w:rsidRPr="00E325AC">
        <w:rPr>
          <w:rFonts w:ascii="华文楷体" w:eastAsia="华文楷体" w:hAnsi="华文楷体"/>
          <w:szCs w:val="28"/>
        </w:rPr>
        <w:t>(</w:t>
      </w:r>
      <w:r w:rsidRPr="00E325AC">
        <w:rPr>
          <w:rFonts w:ascii="华文楷体" w:eastAsia="华文楷体" w:hAnsi="华文楷体" w:hint="eastAsia"/>
          <w:szCs w:val="28"/>
        </w:rPr>
        <w:t>u</w:t>
      </w:r>
      <w:r w:rsidRPr="00E325AC">
        <w:rPr>
          <w:rFonts w:ascii="华文楷体" w:eastAsia="华文楷体" w:hAnsi="华文楷体" w:hint="eastAsia"/>
          <w:szCs w:val="28"/>
          <w:vertAlign w:val="subscript"/>
        </w:rPr>
        <w:t>t</w:t>
      </w:r>
      <w:r w:rsidRPr="00E325AC">
        <w:rPr>
          <w:rFonts w:ascii="华文楷体" w:eastAsia="华文楷体" w:hAnsi="华文楷体"/>
          <w:szCs w:val="28"/>
        </w:rPr>
        <w:t>+</w:t>
      </w:r>
      <w:r w:rsidRPr="00E325AC">
        <w:rPr>
          <w:rFonts w:ascii="华文楷体" w:eastAsia="华文楷体" w:hAnsi="华文楷体" w:hint="eastAsia"/>
          <w:szCs w:val="28"/>
        </w:rPr>
        <w:t>u</w:t>
      </w:r>
      <w:r w:rsidRPr="00E325AC">
        <w:rPr>
          <w:rFonts w:ascii="华文楷体" w:eastAsia="华文楷体" w:hAnsi="华文楷体" w:hint="eastAsia"/>
          <w:szCs w:val="28"/>
          <w:vertAlign w:val="subscript"/>
        </w:rPr>
        <w:t>s</w:t>
      </w:r>
      <w:r w:rsidRPr="00E325AC">
        <w:rPr>
          <w:rFonts w:ascii="华文楷体" w:eastAsia="华文楷体" w:hAnsi="华文楷体"/>
          <w:szCs w:val="28"/>
        </w:rPr>
        <w:t>)</w:t>
      </w:r>
      <w:r w:rsidRPr="00E325AC">
        <w:rPr>
          <w:rFonts w:ascii="华文楷体" w:eastAsia="华文楷体" w:hAnsi="华文楷体" w:hint="eastAsia"/>
          <w:szCs w:val="28"/>
        </w:rPr>
        <w:t>/</w:t>
      </w:r>
      <w:r w:rsidRPr="00E325AC">
        <w:rPr>
          <w:rFonts w:ascii="华文楷体" w:eastAsia="华文楷体" w:hAnsi="华文楷体" w:cs="宋体" w:hint="eastAsia"/>
          <w:bCs/>
          <w:snapToGrid w:val="0"/>
          <w:kern w:val="0"/>
          <w:szCs w:val="28"/>
        </w:rPr>
        <w:t>[δ(2+δ）]</w:t>
      </w:r>
      <w:r w:rsidRPr="00E325AC">
        <w:rPr>
          <w:rFonts w:ascii="华文楷体" w:eastAsia="华文楷体" w:hAnsi="华文楷体" w:cs="宋体" w:hint="eastAsia"/>
          <w:bCs/>
          <w:snapToGrid w:val="0"/>
          <w:kern w:val="0"/>
          <w:szCs w:val="28"/>
          <w:vertAlign w:val="superscript"/>
        </w:rPr>
        <w:t>1/2</w:t>
      </w:r>
      <w:r w:rsidRPr="00E325AC">
        <w:rPr>
          <w:rFonts w:ascii="华文楷体" w:eastAsia="华文楷体" w:hAnsi="华文楷体"/>
          <w:szCs w:val="28"/>
        </w:rPr>
        <w:t>+</w:t>
      </w:r>
      <w:r w:rsidRPr="00E325AC">
        <w:rPr>
          <w:rFonts w:ascii="华文楷体" w:eastAsia="华文楷体" w:hAnsi="华文楷体" w:hint="eastAsia"/>
          <w:szCs w:val="28"/>
        </w:rPr>
        <w:t>k。</w:t>
      </w:r>
    </w:p>
    <w:p w:rsidR="009C3541" w:rsidRPr="00E325AC" w:rsidRDefault="009C3541" w:rsidP="009C3541">
      <w:pPr>
        <w:spacing w:line="360" w:lineRule="auto"/>
        <w:ind w:rightChars="181" w:right="507" w:firstLineChars="200" w:firstLine="560"/>
        <w:rPr>
          <w:rFonts w:ascii="华文楷体" w:eastAsia="华文楷体" w:hAnsi="华文楷体"/>
          <w:szCs w:val="28"/>
        </w:rPr>
      </w:pPr>
      <w:r w:rsidRPr="00E325AC">
        <w:rPr>
          <w:rFonts w:ascii="华文楷体" w:eastAsia="华文楷体" w:hAnsi="华文楷体" w:hint="eastAsia"/>
          <w:szCs w:val="28"/>
        </w:rPr>
        <w:t>4、太小的接缝宽度不利于施工，同时对缝隙</w:t>
      </w:r>
      <w:r w:rsidRPr="00E325AC">
        <w:rPr>
          <w:rFonts w:ascii="华文楷体" w:eastAsia="华文楷体" w:hAnsi="华文楷体"/>
          <w:szCs w:val="28"/>
        </w:rPr>
        <w:t>位移</w:t>
      </w:r>
      <w:r w:rsidRPr="00E325AC">
        <w:rPr>
          <w:rFonts w:ascii="华文楷体" w:eastAsia="华文楷体" w:hAnsi="华文楷体" w:hint="eastAsia"/>
          <w:szCs w:val="28"/>
        </w:rPr>
        <w:t>变化的调节能力不够。对于石材等类型的幕墙，由于板块较小，接缝一般在6</w:t>
      </w:r>
      <w:r w:rsidRPr="00E325AC">
        <w:rPr>
          <w:rFonts w:ascii="华文楷体" w:eastAsia="华文楷体" w:hAnsi="华文楷体" w:cs="宋体" w:hint="eastAsia"/>
          <w:bCs/>
          <w:snapToGrid w:val="0"/>
          <w:kern w:val="0"/>
          <w:szCs w:val="28"/>
        </w:rPr>
        <w:t>～10mm；玻璃、金属板等类型幕墙，由于每个单元板块较大，接缝一般不小于15mm。</w:t>
      </w:r>
    </w:p>
    <w:p w:rsidR="009C3541" w:rsidRPr="00E325AC" w:rsidRDefault="009C3541" w:rsidP="009C3541">
      <w:pPr>
        <w:tabs>
          <w:tab w:val="left" w:pos="1078"/>
        </w:tabs>
        <w:spacing w:line="360" w:lineRule="auto"/>
        <w:ind w:right="545" w:firstLineChars="200" w:firstLine="548"/>
        <w:rPr>
          <w:rFonts w:ascii="华文楷体" w:eastAsia="华文楷体" w:hAnsi="华文楷体" w:cs="宋体"/>
          <w:szCs w:val="28"/>
          <w:lang w:val="zh-CN" w:bidi="zh-CN"/>
        </w:rPr>
      </w:pPr>
      <w:r w:rsidRPr="00E325AC">
        <w:rPr>
          <w:rFonts w:ascii="华文楷体" w:eastAsia="华文楷体" w:hAnsi="华文楷体" w:cs="宋体"/>
          <w:spacing w:val="-3"/>
          <w:szCs w:val="28"/>
          <w:lang w:val="zh-CN" w:bidi="zh-CN"/>
        </w:rPr>
        <w:t>三面粘结会限制密封胶原来未撕裂情况下可接受的位移量。三面粘结的情况可用防粘胶</w:t>
      </w:r>
      <w:r w:rsidRPr="00E325AC">
        <w:rPr>
          <w:rFonts w:ascii="华文楷体" w:eastAsia="华文楷体" w:hAnsi="华文楷体" w:cs="宋体"/>
          <w:spacing w:val="-7"/>
          <w:szCs w:val="28"/>
          <w:lang w:val="zh-CN" w:bidi="zh-CN"/>
        </w:rPr>
        <w:t>带或者背衬材来避免。当三面粘结现象发生时，</w:t>
      </w:r>
      <w:proofErr w:type="gramStart"/>
      <w:r w:rsidRPr="00E325AC">
        <w:rPr>
          <w:rFonts w:ascii="华文楷体" w:eastAsia="华文楷体" w:hAnsi="华文楷体" w:cs="宋体"/>
          <w:spacing w:val="-7"/>
          <w:szCs w:val="28"/>
          <w:lang w:val="zh-CN" w:bidi="zh-CN"/>
        </w:rPr>
        <w:t>密封胶可承受</w:t>
      </w:r>
      <w:proofErr w:type="gramEnd"/>
      <w:r w:rsidRPr="00E325AC">
        <w:rPr>
          <w:rFonts w:ascii="华文楷体" w:eastAsia="华文楷体" w:hAnsi="华文楷体" w:cs="宋体"/>
          <w:spacing w:val="-7"/>
          <w:szCs w:val="28"/>
          <w:lang w:val="zh-CN" w:bidi="zh-CN"/>
        </w:rPr>
        <w:t>的位移量会被限制在原设计位移量的±15%以内</w:t>
      </w:r>
      <w:r w:rsidRPr="00E325AC">
        <w:rPr>
          <w:rFonts w:ascii="华文楷体" w:eastAsia="华文楷体" w:hAnsi="华文楷体" w:cs="宋体" w:hint="eastAsia"/>
          <w:spacing w:val="-7"/>
          <w:szCs w:val="28"/>
          <w:lang w:val="zh-CN" w:bidi="zh-CN"/>
        </w:rPr>
        <w:t>。</w:t>
      </w:r>
    </w:p>
    <w:p w:rsidR="009C3541" w:rsidRPr="00E325AC" w:rsidRDefault="009C3541" w:rsidP="009C3541">
      <w:pPr>
        <w:tabs>
          <w:tab w:val="left" w:pos="1078"/>
        </w:tabs>
        <w:spacing w:before="95" w:line="360" w:lineRule="auto"/>
        <w:ind w:right="545" w:firstLineChars="200" w:firstLine="560"/>
        <w:rPr>
          <w:rFonts w:ascii="华文楷体" w:eastAsia="华文楷体" w:hAnsi="华文楷体" w:cs="宋体"/>
          <w:szCs w:val="28"/>
          <w:lang w:val="zh-CN" w:bidi="zh-CN"/>
        </w:rPr>
      </w:pPr>
      <w:r w:rsidRPr="00E325AC">
        <w:rPr>
          <w:rFonts w:ascii="华文楷体" w:eastAsia="华文楷体" w:hAnsi="华文楷体" w:cs="宋体"/>
          <w:szCs w:val="28"/>
          <w:lang w:val="zh-CN" w:bidi="zh-CN"/>
        </w:rPr>
        <w:t>比厚的密封接口（宽深比为1.5:1或1:1）有更大的位移量，当接口刮成沙漏状时</w:t>
      </w:r>
      <w:r w:rsidRPr="00E325AC">
        <w:rPr>
          <w:rFonts w:ascii="华文楷体" w:eastAsia="华文楷体" w:hAnsi="华文楷体" w:cs="宋体" w:hint="eastAsia"/>
          <w:szCs w:val="28"/>
          <w:lang w:bidi="zh-CN"/>
        </w:rPr>
        <w:t>,</w:t>
      </w:r>
      <w:r w:rsidRPr="00E325AC">
        <w:rPr>
          <w:rFonts w:ascii="华文楷体" w:eastAsia="华文楷体" w:hAnsi="华文楷体" w:cs="宋体"/>
          <w:szCs w:val="28"/>
          <w:lang w:val="zh-CN" w:bidi="zh-CN"/>
        </w:rPr>
        <w:t>密封胶</w:t>
      </w:r>
      <w:r w:rsidRPr="00E325AC">
        <w:rPr>
          <w:rFonts w:ascii="华文楷体" w:eastAsia="华文楷体" w:hAnsi="华文楷体" w:cs="宋体" w:hint="eastAsia"/>
          <w:szCs w:val="28"/>
          <w:lang w:bidi="zh-CN"/>
        </w:rPr>
        <w:t>变形后对粘结面的应力小，有利于密封耐久性，</w:t>
      </w:r>
      <w:r w:rsidRPr="00E325AC">
        <w:rPr>
          <w:rFonts w:ascii="华文楷体" w:eastAsia="华文楷体" w:hAnsi="华文楷体" w:cs="宋体"/>
          <w:szCs w:val="28"/>
          <w:lang w:val="zh-CN" w:bidi="zh-CN"/>
        </w:rPr>
        <w:t>能发挥最佳的位移表现</w:t>
      </w:r>
      <w:r w:rsidRPr="00E325AC">
        <w:rPr>
          <w:rFonts w:ascii="华文楷体" w:eastAsia="华文楷体" w:hAnsi="华文楷体" w:cs="宋体" w:hint="eastAsia"/>
          <w:szCs w:val="28"/>
          <w:lang w:val="zh-CN" w:bidi="zh-CN"/>
        </w:rPr>
        <w:t>。</w:t>
      </w:r>
    </w:p>
    <w:p w:rsidR="009C3541" w:rsidRPr="00E325AC" w:rsidRDefault="009C3541" w:rsidP="009C3541">
      <w:pPr>
        <w:tabs>
          <w:tab w:val="left" w:pos="1078"/>
        </w:tabs>
        <w:spacing w:before="95" w:line="360" w:lineRule="auto"/>
        <w:ind w:right="543" w:firstLineChars="200" w:firstLine="560"/>
        <w:rPr>
          <w:rFonts w:ascii="华文楷体" w:eastAsia="华文楷体" w:hAnsi="华文楷体" w:cs="宋体"/>
          <w:b/>
          <w:bCs/>
          <w:szCs w:val="28"/>
          <w:lang w:val="zh-CN" w:bidi="zh-CN"/>
        </w:rPr>
      </w:pPr>
      <w:r w:rsidRPr="00E325AC">
        <w:rPr>
          <w:rFonts w:ascii="华文楷体" w:eastAsia="华文楷体" w:hAnsi="华文楷体" w:cs="宋体"/>
          <w:szCs w:val="28"/>
          <w:lang w:val="zh-CN" w:bidi="zh-CN"/>
        </w:rPr>
        <w:t>密封胶的深度大于12mm</w:t>
      </w:r>
      <w:r w:rsidRPr="00E325AC">
        <w:rPr>
          <w:rFonts w:ascii="华文楷体" w:eastAsia="华文楷体" w:hAnsi="华文楷体" w:cs="宋体" w:hint="eastAsia"/>
          <w:szCs w:val="28"/>
          <w:lang w:val="zh-CN" w:bidi="zh-CN"/>
        </w:rPr>
        <w:t>，</w:t>
      </w:r>
      <w:r w:rsidRPr="00E325AC">
        <w:rPr>
          <w:rFonts w:ascii="华文楷体" w:eastAsia="华文楷体" w:hAnsi="华文楷体" w:cs="宋体" w:hint="eastAsia"/>
          <w:szCs w:val="28"/>
          <w:lang w:bidi="zh-CN"/>
        </w:rPr>
        <w:t>首先深度固化有影响，其次接缝发生位移变化时对粘结界面的应力较大，不利于密封耐久性。</w:t>
      </w:r>
    </w:p>
    <w:p w:rsidR="00070D3C" w:rsidRPr="00E325AC" w:rsidRDefault="00070D3C">
      <w:pPr>
        <w:widowControl/>
        <w:jc w:val="left"/>
        <w:rPr>
          <w:b/>
          <w:bCs/>
          <w:szCs w:val="28"/>
        </w:rPr>
      </w:pPr>
      <w:r w:rsidRPr="00E325AC">
        <w:rPr>
          <w:b/>
          <w:bCs/>
          <w:szCs w:val="28"/>
        </w:rPr>
        <w:br w:type="page"/>
      </w:r>
    </w:p>
    <w:p w:rsidR="0002002F" w:rsidRPr="00E325AC" w:rsidRDefault="00E12A05" w:rsidP="00B864A0">
      <w:pPr>
        <w:pStyle w:val="10"/>
        <w:numPr>
          <w:ilvl w:val="0"/>
          <w:numId w:val="0"/>
        </w:numPr>
        <w:rPr>
          <w:rFonts w:ascii="宋体" w:eastAsia="宋体" w:hAnsi="宋体"/>
          <w:sz w:val="32"/>
          <w:szCs w:val="32"/>
        </w:rPr>
      </w:pPr>
      <w:bookmarkStart w:id="157" w:name="_Toc17472956"/>
      <w:bookmarkStart w:id="158" w:name="_Toc17474059"/>
      <w:r w:rsidRPr="00E325AC">
        <w:rPr>
          <w:rFonts w:ascii="宋体" w:eastAsia="宋体" w:hAnsi="宋体" w:hint="eastAsia"/>
          <w:sz w:val="32"/>
          <w:szCs w:val="32"/>
        </w:rPr>
        <w:t>9</w:t>
      </w:r>
      <w:r w:rsidR="0002002F" w:rsidRPr="00E325AC">
        <w:rPr>
          <w:rFonts w:ascii="宋体" w:eastAsia="宋体" w:hAnsi="宋体" w:hint="eastAsia"/>
          <w:sz w:val="32"/>
          <w:szCs w:val="32"/>
        </w:rPr>
        <w:t xml:space="preserve">　</w:t>
      </w:r>
      <w:r w:rsidRPr="00E325AC">
        <w:rPr>
          <w:rFonts w:ascii="宋体" w:eastAsia="宋体" w:hAnsi="宋体" w:hint="eastAsia"/>
          <w:sz w:val="32"/>
          <w:szCs w:val="32"/>
        </w:rPr>
        <w:t>单元式幕墙</w:t>
      </w:r>
      <w:r w:rsidR="0001745F" w:rsidRPr="00E325AC">
        <w:rPr>
          <w:rFonts w:ascii="宋体" w:eastAsia="宋体" w:hAnsi="宋体" w:hint="eastAsia"/>
          <w:sz w:val="32"/>
          <w:szCs w:val="32"/>
        </w:rPr>
        <w:t>装配</w:t>
      </w:r>
      <w:r w:rsidR="0002002F" w:rsidRPr="00E325AC">
        <w:rPr>
          <w:rFonts w:ascii="宋体" w:eastAsia="宋体" w:hAnsi="宋体" w:hint="eastAsia"/>
          <w:sz w:val="32"/>
          <w:szCs w:val="32"/>
        </w:rPr>
        <w:t>设计</w:t>
      </w:r>
      <w:bookmarkEnd w:id="157"/>
      <w:bookmarkEnd w:id="158"/>
    </w:p>
    <w:p w:rsidR="004B6428" w:rsidRPr="00E325AC" w:rsidRDefault="0048172E" w:rsidP="00311C62">
      <w:pPr>
        <w:pStyle w:val="2"/>
        <w:numPr>
          <w:ilvl w:val="0"/>
          <w:numId w:val="0"/>
        </w:numPr>
        <w:ind w:leftChars="206" w:left="577" w:firstLineChars="1100" w:firstLine="3300"/>
        <w:jc w:val="both"/>
        <w:rPr>
          <w:rFonts w:ascii="黑体" w:hAnsi="黑体"/>
          <w:b w:val="0"/>
          <w:kern w:val="2"/>
          <w:sz w:val="30"/>
          <w:szCs w:val="30"/>
        </w:rPr>
      </w:pPr>
      <w:bookmarkStart w:id="159" w:name="_Toc17474060"/>
      <w:r w:rsidRPr="00E325AC">
        <w:rPr>
          <w:rFonts w:ascii="黑体" w:hAnsi="黑体" w:hint="eastAsia"/>
          <w:b w:val="0"/>
          <w:kern w:val="2"/>
          <w:sz w:val="30"/>
          <w:szCs w:val="30"/>
        </w:rPr>
        <w:t>9</w:t>
      </w:r>
      <w:r w:rsidR="004B6428" w:rsidRPr="00E325AC">
        <w:rPr>
          <w:rFonts w:ascii="黑体" w:hAnsi="黑体"/>
          <w:b w:val="0"/>
          <w:kern w:val="2"/>
          <w:sz w:val="30"/>
          <w:szCs w:val="30"/>
        </w:rPr>
        <w:t>.</w:t>
      </w:r>
      <w:r w:rsidR="00B67CF4" w:rsidRPr="00E325AC">
        <w:rPr>
          <w:rFonts w:ascii="黑体" w:hAnsi="黑体"/>
          <w:b w:val="0"/>
          <w:kern w:val="2"/>
          <w:sz w:val="30"/>
          <w:szCs w:val="30"/>
        </w:rPr>
        <w:t>1</w:t>
      </w:r>
      <w:r w:rsidR="00086494" w:rsidRPr="00E325AC">
        <w:rPr>
          <w:rFonts w:ascii="黑体" w:hAnsi="黑体" w:hint="eastAsia"/>
          <w:b w:val="0"/>
          <w:kern w:val="2"/>
          <w:sz w:val="30"/>
          <w:szCs w:val="30"/>
        </w:rPr>
        <w:t xml:space="preserve"> </w:t>
      </w:r>
      <w:r w:rsidR="00B67CF4" w:rsidRPr="00E325AC">
        <w:rPr>
          <w:rFonts w:ascii="黑体" w:hAnsi="黑体" w:hint="eastAsia"/>
          <w:b w:val="0"/>
          <w:kern w:val="2"/>
          <w:sz w:val="30"/>
          <w:szCs w:val="30"/>
        </w:rPr>
        <w:t>装配设计</w:t>
      </w:r>
      <w:bookmarkEnd w:id="159"/>
    </w:p>
    <w:p w:rsidR="004B6428" w:rsidRPr="00E325AC" w:rsidRDefault="00B67CF4" w:rsidP="001006A6">
      <w:pPr>
        <w:spacing w:line="360" w:lineRule="auto"/>
        <w:rPr>
          <w:rFonts w:ascii="Calibri" w:hAnsi="Calibri"/>
          <w:szCs w:val="28"/>
        </w:rPr>
      </w:pPr>
      <w:r w:rsidRPr="00E325AC">
        <w:rPr>
          <w:rFonts w:ascii="Calibri" w:hAnsi="Calibri" w:hint="eastAsia"/>
          <w:b/>
          <w:szCs w:val="28"/>
        </w:rPr>
        <w:t>9.1</w:t>
      </w:r>
      <w:r w:rsidR="001006A6" w:rsidRPr="00E325AC">
        <w:rPr>
          <w:rFonts w:ascii="Calibri" w:hAnsi="Calibri"/>
          <w:b/>
          <w:szCs w:val="28"/>
        </w:rPr>
        <w:t>.</w:t>
      </w:r>
      <w:r w:rsidR="004B6428" w:rsidRPr="00E325AC">
        <w:rPr>
          <w:rFonts w:ascii="Calibri" w:hAnsi="Calibri" w:hint="eastAsia"/>
          <w:b/>
          <w:szCs w:val="28"/>
        </w:rPr>
        <w:t>1</w:t>
      </w:r>
      <w:r w:rsidR="00086494" w:rsidRPr="00E325AC">
        <w:rPr>
          <w:rFonts w:ascii="Calibri" w:hAnsi="Calibri" w:hint="eastAsia"/>
          <w:b/>
          <w:szCs w:val="28"/>
        </w:rPr>
        <w:t xml:space="preserve"> </w:t>
      </w:r>
      <w:r w:rsidR="004B6428" w:rsidRPr="00E325AC">
        <w:rPr>
          <w:rFonts w:ascii="Calibri" w:hAnsi="Calibri" w:hint="eastAsia"/>
          <w:szCs w:val="28"/>
        </w:rPr>
        <w:t>受储存、倒运、运输等因素制约，不能在工厂完成全装配的幕墙，可在工厂完成组件装配，运到现场后进行二次拼装形成</w:t>
      </w:r>
      <w:r w:rsidR="00E53197" w:rsidRPr="00E325AC">
        <w:rPr>
          <w:rFonts w:ascii="Calibri" w:hAnsi="Calibri" w:hint="eastAsia"/>
          <w:szCs w:val="28"/>
        </w:rPr>
        <w:t>幕墙</w:t>
      </w:r>
      <w:r w:rsidR="004B6428" w:rsidRPr="00E325AC">
        <w:rPr>
          <w:rFonts w:ascii="Calibri" w:hAnsi="Calibri" w:hint="eastAsia"/>
          <w:szCs w:val="28"/>
        </w:rPr>
        <w:t>板块，再整体安装在主体结构上</w:t>
      </w:r>
      <w:r w:rsidR="00F368EE" w:rsidRPr="00E325AC">
        <w:rPr>
          <w:rFonts w:ascii="Calibri" w:hAnsi="Calibri" w:hint="eastAsia"/>
          <w:szCs w:val="28"/>
        </w:rPr>
        <w:t>。</w:t>
      </w:r>
    </w:p>
    <w:p w:rsidR="004B6428" w:rsidRPr="00E325AC" w:rsidRDefault="00B67CF4" w:rsidP="001006A6">
      <w:pPr>
        <w:spacing w:line="360" w:lineRule="auto"/>
        <w:rPr>
          <w:rFonts w:ascii="Calibri" w:hAnsi="Calibri"/>
          <w:szCs w:val="28"/>
        </w:rPr>
      </w:pPr>
      <w:r w:rsidRPr="00E325AC">
        <w:rPr>
          <w:rFonts w:ascii="Calibri" w:hAnsi="Calibri" w:hint="eastAsia"/>
          <w:b/>
          <w:szCs w:val="28"/>
        </w:rPr>
        <w:t>9.1</w:t>
      </w:r>
      <w:r w:rsidR="001006A6" w:rsidRPr="00E325AC">
        <w:rPr>
          <w:rFonts w:ascii="Calibri" w:hAnsi="Calibri"/>
          <w:b/>
          <w:szCs w:val="28"/>
        </w:rPr>
        <w:t>.</w:t>
      </w:r>
      <w:r w:rsidR="004B6428" w:rsidRPr="00E325AC">
        <w:rPr>
          <w:rFonts w:ascii="Calibri" w:hAnsi="Calibri" w:hint="eastAsia"/>
          <w:b/>
          <w:szCs w:val="28"/>
        </w:rPr>
        <w:t>2</w:t>
      </w:r>
      <w:r w:rsidR="00086494" w:rsidRPr="00E325AC">
        <w:rPr>
          <w:rFonts w:ascii="Calibri" w:hAnsi="Calibri" w:hint="eastAsia"/>
          <w:b/>
          <w:szCs w:val="28"/>
        </w:rPr>
        <w:t xml:space="preserve"> </w:t>
      </w:r>
      <w:r w:rsidR="00E53197" w:rsidRPr="00E325AC">
        <w:rPr>
          <w:rFonts w:ascii="Calibri" w:hAnsi="Calibri" w:hint="eastAsia"/>
          <w:szCs w:val="28"/>
        </w:rPr>
        <w:t>幕墙</w:t>
      </w:r>
      <w:r w:rsidR="004B6428" w:rsidRPr="00E325AC">
        <w:rPr>
          <w:rFonts w:ascii="Calibri" w:hAnsi="Calibri" w:hint="eastAsia"/>
          <w:szCs w:val="28"/>
        </w:rPr>
        <w:t>组件应根据拆分需要、运输条件、现场拼装条件等进行设计，可分为面板组件、框架组件、其他构件、临时支撑、辅助吊装构件等</w:t>
      </w:r>
      <w:r w:rsidR="00F368EE" w:rsidRPr="00E325AC">
        <w:rPr>
          <w:rFonts w:ascii="Calibri" w:hAnsi="Calibri" w:hint="eastAsia"/>
          <w:szCs w:val="28"/>
        </w:rPr>
        <w:t>。</w:t>
      </w:r>
    </w:p>
    <w:p w:rsidR="004B6428" w:rsidRPr="00E325AC" w:rsidRDefault="00B67CF4" w:rsidP="001006A6">
      <w:pPr>
        <w:spacing w:line="360" w:lineRule="auto"/>
        <w:rPr>
          <w:rFonts w:ascii="Calibri" w:hAnsi="Calibri"/>
          <w:szCs w:val="28"/>
        </w:rPr>
      </w:pPr>
      <w:r w:rsidRPr="00E325AC">
        <w:rPr>
          <w:rFonts w:ascii="Calibri" w:hAnsi="Calibri" w:hint="eastAsia"/>
          <w:b/>
          <w:szCs w:val="28"/>
        </w:rPr>
        <w:t>9.1</w:t>
      </w:r>
      <w:r w:rsidR="001006A6" w:rsidRPr="00E325AC">
        <w:rPr>
          <w:rFonts w:ascii="Calibri" w:hAnsi="Calibri"/>
          <w:b/>
          <w:szCs w:val="28"/>
        </w:rPr>
        <w:t>.</w:t>
      </w:r>
      <w:r w:rsidR="004B6428" w:rsidRPr="00E325AC">
        <w:rPr>
          <w:rFonts w:ascii="Calibri" w:hAnsi="Calibri" w:hint="eastAsia"/>
          <w:b/>
          <w:szCs w:val="28"/>
        </w:rPr>
        <w:t>3</w:t>
      </w:r>
      <w:r w:rsidR="00086494" w:rsidRPr="00E325AC">
        <w:rPr>
          <w:rFonts w:ascii="Calibri" w:hAnsi="Calibri" w:hint="eastAsia"/>
          <w:szCs w:val="28"/>
        </w:rPr>
        <w:t xml:space="preserve"> </w:t>
      </w:r>
      <w:r w:rsidR="004B6428" w:rsidRPr="00E325AC">
        <w:rPr>
          <w:rFonts w:ascii="Calibri" w:hAnsi="Calibri" w:hint="eastAsia"/>
          <w:szCs w:val="28"/>
        </w:rPr>
        <w:t>现场拼装后的</w:t>
      </w:r>
      <w:r w:rsidR="00E53197" w:rsidRPr="00E325AC">
        <w:rPr>
          <w:rFonts w:ascii="Calibri" w:hAnsi="Calibri" w:hint="eastAsia"/>
          <w:szCs w:val="28"/>
        </w:rPr>
        <w:t>幕墙</w:t>
      </w:r>
      <w:r w:rsidR="004B6428" w:rsidRPr="00E325AC">
        <w:rPr>
          <w:rFonts w:ascii="Calibri" w:hAnsi="Calibri" w:hint="eastAsia"/>
          <w:szCs w:val="28"/>
        </w:rPr>
        <w:t>板块，各拼装组件或构件之间的连接，应满足强度和刚度要求</w:t>
      </w:r>
      <w:r w:rsidR="00F368EE" w:rsidRPr="00E325AC">
        <w:rPr>
          <w:rFonts w:ascii="Calibri" w:hAnsi="Calibri" w:hint="eastAsia"/>
          <w:szCs w:val="28"/>
        </w:rPr>
        <w:t>。</w:t>
      </w:r>
    </w:p>
    <w:p w:rsidR="004B6428" w:rsidRPr="00E325AC" w:rsidRDefault="00B67CF4" w:rsidP="001006A6">
      <w:pPr>
        <w:spacing w:line="360" w:lineRule="auto"/>
        <w:rPr>
          <w:rFonts w:ascii="Calibri" w:hAnsi="Calibri"/>
          <w:szCs w:val="28"/>
        </w:rPr>
      </w:pPr>
      <w:r w:rsidRPr="00E325AC">
        <w:rPr>
          <w:rFonts w:ascii="Calibri" w:hAnsi="Calibri" w:hint="eastAsia"/>
          <w:b/>
          <w:szCs w:val="28"/>
        </w:rPr>
        <w:t>9.1</w:t>
      </w:r>
      <w:r w:rsidR="001006A6" w:rsidRPr="00E325AC">
        <w:rPr>
          <w:rFonts w:ascii="Calibri" w:hAnsi="Calibri"/>
          <w:b/>
          <w:szCs w:val="28"/>
        </w:rPr>
        <w:t>.</w:t>
      </w:r>
      <w:r w:rsidR="004B6428" w:rsidRPr="00E325AC">
        <w:rPr>
          <w:rFonts w:ascii="Calibri" w:hAnsi="Calibri" w:hint="eastAsia"/>
          <w:b/>
          <w:szCs w:val="28"/>
        </w:rPr>
        <w:t>4</w:t>
      </w:r>
      <w:r w:rsidR="00086494" w:rsidRPr="00E325AC">
        <w:rPr>
          <w:rFonts w:ascii="Calibri" w:hAnsi="Calibri" w:hint="eastAsia"/>
          <w:szCs w:val="28"/>
        </w:rPr>
        <w:t xml:space="preserve"> </w:t>
      </w:r>
      <w:r w:rsidR="004B6428" w:rsidRPr="00E325AC">
        <w:rPr>
          <w:rFonts w:ascii="Calibri" w:hAnsi="Calibri" w:hint="eastAsia"/>
          <w:szCs w:val="28"/>
        </w:rPr>
        <w:t>对于含有石材蜂窝面板、石材面板等脆性易碎、或厚度较厚面板的</w:t>
      </w:r>
      <w:r w:rsidR="00E53197" w:rsidRPr="00E325AC">
        <w:rPr>
          <w:rFonts w:ascii="Calibri" w:hAnsi="Calibri" w:hint="eastAsia"/>
          <w:szCs w:val="28"/>
        </w:rPr>
        <w:t>幕墙</w:t>
      </w:r>
      <w:r w:rsidR="004B6428" w:rsidRPr="00E325AC">
        <w:rPr>
          <w:rFonts w:ascii="Calibri" w:hAnsi="Calibri" w:hint="eastAsia"/>
          <w:szCs w:val="28"/>
        </w:rPr>
        <w:t>板块，拼接应牢固可靠，不宜采用粘接方式；拼接前，可对面板进行倒角，但应避免出现崩边、缺棱缺陷，且不得损伤装饰面层；拼接部位应平整，无明显缝隙和缺角；拼接后，应保证装饰面层的色泽、纹路一致</w:t>
      </w:r>
      <w:r w:rsidR="00F368EE" w:rsidRPr="00E325AC">
        <w:rPr>
          <w:rFonts w:ascii="Calibri" w:hAnsi="Calibri" w:hint="eastAsia"/>
          <w:szCs w:val="28"/>
        </w:rPr>
        <w:t>。</w:t>
      </w:r>
    </w:p>
    <w:p w:rsidR="004B6428" w:rsidRPr="00E325AC" w:rsidRDefault="00B67CF4" w:rsidP="00F368EE">
      <w:pPr>
        <w:spacing w:line="360" w:lineRule="auto"/>
        <w:rPr>
          <w:bCs/>
          <w:snapToGrid w:val="0"/>
          <w:kern w:val="0"/>
          <w:szCs w:val="28"/>
        </w:rPr>
      </w:pPr>
      <w:r w:rsidRPr="00E325AC">
        <w:rPr>
          <w:rFonts w:ascii="Calibri" w:hAnsi="Calibri" w:hint="eastAsia"/>
          <w:b/>
          <w:szCs w:val="28"/>
        </w:rPr>
        <w:t>9.1</w:t>
      </w:r>
      <w:r w:rsidR="00F368EE" w:rsidRPr="00E325AC">
        <w:rPr>
          <w:rFonts w:ascii="Calibri" w:hAnsi="Calibri"/>
          <w:b/>
          <w:szCs w:val="28"/>
        </w:rPr>
        <w:t>.</w:t>
      </w:r>
      <w:r w:rsidR="004B6428" w:rsidRPr="00E325AC">
        <w:rPr>
          <w:rFonts w:ascii="Calibri" w:hAnsi="Calibri" w:hint="eastAsia"/>
          <w:b/>
          <w:szCs w:val="28"/>
        </w:rPr>
        <w:t>5</w:t>
      </w:r>
      <w:r w:rsidR="00086494" w:rsidRPr="00E325AC">
        <w:rPr>
          <w:rFonts w:ascii="Calibri" w:hAnsi="Calibri" w:hint="eastAsia"/>
          <w:b/>
          <w:szCs w:val="28"/>
        </w:rPr>
        <w:t xml:space="preserve"> </w:t>
      </w:r>
      <w:r w:rsidR="004B6428" w:rsidRPr="00E325AC">
        <w:rPr>
          <w:bCs/>
          <w:snapToGrid w:val="0"/>
          <w:kern w:val="0"/>
          <w:szCs w:val="28"/>
        </w:rPr>
        <w:t>在组件上安装附件，其连接强度、功能和外观应符合设计要求</w:t>
      </w:r>
      <w:r w:rsidR="00F368EE" w:rsidRPr="00E325AC">
        <w:rPr>
          <w:rFonts w:hint="eastAsia"/>
          <w:bCs/>
          <w:snapToGrid w:val="0"/>
          <w:kern w:val="0"/>
          <w:szCs w:val="28"/>
        </w:rPr>
        <w:t>。</w:t>
      </w:r>
    </w:p>
    <w:p w:rsidR="008B3519" w:rsidRPr="00E325AC" w:rsidRDefault="00B67CF4" w:rsidP="00F368EE">
      <w:pPr>
        <w:spacing w:line="360" w:lineRule="auto"/>
        <w:rPr>
          <w:rFonts w:ascii="Calibri" w:hAnsi="Calibri"/>
          <w:szCs w:val="28"/>
        </w:rPr>
      </w:pPr>
      <w:r w:rsidRPr="00E325AC">
        <w:rPr>
          <w:rFonts w:ascii="Calibri" w:hAnsi="Calibri" w:hint="eastAsia"/>
          <w:b/>
          <w:szCs w:val="28"/>
        </w:rPr>
        <w:t>9.1</w:t>
      </w:r>
      <w:r w:rsidR="00F368EE" w:rsidRPr="00E325AC">
        <w:rPr>
          <w:rFonts w:ascii="Calibri" w:hAnsi="Calibri"/>
          <w:b/>
          <w:szCs w:val="28"/>
        </w:rPr>
        <w:t>.</w:t>
      </w:r>
      <w:r w:rsidR="004B6428" w:rsidRPr="00E325AC">
        <w:rPr>
          <w:rFonts w:ascii="Calibri" w:hAnsi="Calibri" w:hint="eastAsia"/>
          <w:b/>
          <w:szCs w:val="28"/>
        </w:rPr>
        <w:t>6</w:t>
      </w:r>
      <w:r w:rsidR="00086494" w:rsidRPr="00E325AC">
        <w:rPr>
          <w:rFonts w:ascii="Calibri" w:hAnsi="Calibri" w:hint="eastAsia"/>
          <w:szCs w:val="28"/>
        </w:rPr>
        <w:t xml:space="preserve"> </w:t>
      </w:r>
      <w:r w:rsidR="004B6428" w:rsidRPr="00E325AC">
        <w:rPr>
          <w:rFonts w:ascii="Calibri" w:hAnsi="Calibri" w:hint="eastAsia"/>
          <w:szCs w:val="28"/>
        </w:rPr>
        <w:t>现场拼装后的</w:t>
      </w:r>
      <w:proofErr w:type="gramStart"/>
      <w:r w:rsidR="000A0FBE" w:rsidRPr="00E325AC">
        <w:rPr>
          <w:rFonts w:ascii="Calibri" w:hAnsi="Calibri" w:hint="eastAsia"/>
          <w:szCs w:val="28"/>
        </w:rPr>
        <w:t>幕墙</w:t>
      </w:r>
      <w:r w:rsidR="004B6428" w:rsidRPr="00E325AC">
        <w:rPr>
          <w:rFonts w:ascii="Calibri" w:hAnsi="Calibri" w:hint="eastAsia"/>
          <w:szCs w:val="28"/>
        </w:rPr>
        <w:t>板块</w:t>
      </w:r>
      <w:proofErr w:type="gramEnd"/>
      <w:r w:rsidR="004B6428" w:rsidRPr="00E325AC">
        <w:rPr>
          <w:rFonts w:ascii="Calibri" w:hAnsi="Calibri" w:hint="eastAsia"/>
          <w:szCs w:val="28"/>
        </w:rPr>
        <w:t>及其连接挂件、与主体结构锚固连接件等，应符合</w:t>
      </w:r>
      <w:r w:rsidR="00317534" w:rsidRPr="00E325AC">
        <w:rPr>
          <w:rFonts w:ascii="Calibri" w:hAnsi="Calibri" w:hint="eastAsia"/>
          <w:szCs w:val="28"/>
        </w:rPr>
        <w:t>7</w:t>
      </w:r>
      <w:r w:rsidR="004B6428" w:rsidRPr="00E325AC">
        <w:rPr>
          <w:rFonts w:ascii="Calibri" w:hAnsi="Calibri" w:hint="eastAsia"/>
          <w:szCs w:val="28"/>
        </w:rPr>
        <w:t>.1.1</w:t>
      </w:r>
      <w:r w:rsidR="008B3519" w:rsidRPr="00E325AC">
        <w:rPr>
          <w:rFonts w:ascii="Calibri" w:hAnsi="Calibri" w:hint="eastAsia"/>
          <w:szCs w:val="28"/>
        </w:rPr>
        <w:t>条</w:t>
      </w:r>
      <w:r w:rsidR="004B6428" w:rsidRPr="00E325AC">
        <w:rPr>
          <w:rFonts w:ascii="Calibri" w:hAnsi="Calibri" w:hint="eastAsia"/>
          <w:szCs w:val="28"/>
        </w:rPr>
        <w:t>要求</w:t>
      </w:r>
      <w:r w:rsidR="00F368EE" w:rsidRPr="00E325AC">
        <w:rPr>
          <w:rFonts w:ascii="Calibri" w:hAnsi="Calibri" w:hint="eastAsia"/>
          <w:szCs w:val="28"/>
        </w:rPr>
        <w:t>。</w:t>
      </w:r>
    </w:p>
    <w:p w:rsidR="00086494" w:rsidRPr="00E325AC" w:rsidRDefault="00B67CF4" w:rsidP="00F368EE">
      <w:pPr>
        <w:spacing w:line="360" w:lineRule="auto"/>
        <w:rPr>
          <w:rFonts w:ascii="Calibri" w:hAnsi="Calibri"/>
          <w:szCs w:val="28"/>
        </w:rPr>
      </w:pPr>
      <w:r w:rsidRPr="00E325AC">
        <w:rPr>
          <w:rFonts w:ascii="Calibri" w:hAnsi="Calibri"/>
          <w:b/>
          <w:szCs w:val="28"/>
        </w:rPr>
        <w:t>9</w:t>
      </w:r>
      <w:r w:rsidR="00F368EE" w:rsidRPr="00E325AC">
        <w:rPr>
          <w:rFonts w:ascii="Calibri" w:hAnsi="Calibri"/>
          <w:b/>
          <w:szCs w:val="28"/>
        </w:rPr>
        <w:t>.</w:t>
      </w:r>
      <w:r w:rsidRPr="00E325AC">
        <w:rPr>
          <w:rFonts w:ascii="Calibri" w:hAnsi="Calibri"/>
          <w:b/>
          <w:szCs w:val="28"/>
        </w:rPr>
        <w:t>1</w:t>
      </w:r>
      <w:r w:rsidR="00F368EE" w:rsidRPr="00E325AC">
        <w:rPr>
          <w:rFonts w:ascii="Calibri" w:hAnsi="Calibri"/>
          <w:b/>
          <w:szCs w:val="28"/>
        </w:rPr>
        <w:t>.</w:t>
      </w:r>
      <w:r w:rsidR="004B6428" w:rsidRPr="00E325AC">
        <w:rPr>
          <w:rFonts w:ascii="Calibri" w:hAnsi="Calibri" w:hint="eastAsia"/>
          <w:b/>
          <w:szCs w:val="28"/>
        </w:rPr>
        <w:t>7</w:t>
      </w:r>
      <w:r w:rsidR="00086494" w:rsidRPr="00E325AC">
        <w:rPr>
          <w:rFonts w:ascii="Calibri" w:hAnsi="Calibri" w:hint="eastAsia"/>
          <w:szCs w:val="28"/>
        </w:rPr>
        <w:t xml:space="preserve"> </w:t>
      </w:r>
      <w:r w:rsidR="004B6428" w:rsidRPr="00E325AC">
        <w:rPr>
          <w:rFonts w:ascii="Calibri" w:hAnsi="Calibri" w:hint="eastAsia"/>
          <w:szCs w:val="28"/>
        </w:rPr>
        <w:t>现场拼装后的</w:t>
      </w:r>
      <w:proofErr w:type="gramStart"/>
      <w:r w:rsidR="000A0FBE" w:rsidRPr="00E325AC">
        <w:rPr>
          <w:rFonts w:ascii="Calibri" w:hAnsi="Calibri" w:hint="eastAsia"/>
          <w:szCs w:val="28"/>
        </w:rPr>
        <w:t>幕墙</w:t>
      </w:r>
      <w:r w:rsidR="004B6428" w:rsidRPr="00E325AC">
        <w:rPr>
          <w:rFonts w:ascii="Calibri" w:hAnsi="Calibri" w:hint="eastAsia"/>
          <w:szCs w:val="28"/>
        </w:rPr>
        <w:t>板块</w:t>
      </w:r>
      <w:proofErr w:type="gramEnd"/>
      <w:r w:rsidR="004B6428" w:rsidRPr="00E325AC">
        <w:rPr>
          <w:rFonts w:ascii="Calibri" w:hAnsi="Calibri" w:hint="eastAsia"/>
          <w:szCs w:val="28"/>
        </w:rPr>
        <w:t>及其连接挂件、与主体结构的连接方式等设计和构造措施，尚应符合相应的</w:t>
      </w:r>
      <w:proofErr w:type="gramStart"/>
      <w:r w:rsidR="004B6428" w:rsidRPr="00E325AC">
        <w:rPr>
          <w:rFonts w:ascii="Calibri" w:hAnsi="Calibri" w:hint="eastAsia"/>
          <w:szCs w:val="28"/>
        </w:rPr>
        <w:t>现行行业</w:t>
      </w:r>
      <w:proofErr w:type="gramEnd"/>
      <w:r w:rsidR="004B6428" w:rsidRPr="00E325AC">
        <w:rPr>
          <w:rFonts w:ascii="Calibri" w:hAnsi="Calibri" w:hint="eastAsia"/>
          <w:szCs w:val="28"/>
        </w:rPr>
        <w:t>标准《玻璃幕墙工程技术规范》</w:t>
      </w:r>
      <w:r w:rsidR="004B6428" w:rsidRPr="00E325AC">
        <w:rPr>
          <w:rFonts w:ascii="Calibri" w:hAnsi="Calibri" w:hint="eastAsia"/>
          <w:szCs w:val="28"/>
        </w:rPr>
        <w:t>JGJ102</w:t>
      </w:r>
      <w:r w:rsidR="004B6428" w:rsidRPr="00E325AC">
        <w:rPr>
          <w:rFonts w:ascii="Calibri" w:hAnsi="Calibri" w:hint="eastAsia"/>
          <w:szCs w:val="28"/>
        </w:rPr>
        <w:t>、《金属与石材幕墙工程技术规范》</w:t>
      </w:r>
      <w:r w:rsidR="004B6428" w:rsidRPr="00E325AC">
        <w:rPr>
          <w:rFonts w:ascii="Calibri" w:hAnsi="Calibri" w:hint="eastAsia"/>
          <w:szCs w:val="28"/>
        </w:rPr>
        <w:t>JGJ133</w:t>
      </w:r>
      <w:r w:rsidR="004B6428" w:rsidRPr="00E325AC">
        <w:rPr>
          <w:rFonts w:ascii="Calibri" w:hAnsi="Calibri" w:hint="eastAsia"/>
          <w:szCs w:val="28"/>
        </w:rPr>
        <w:t>、《人造板材材幕墙工程技术规范》</w:t>
      </w:r>
      <w:r w:rsidR="004B6428" w:rsidRPr="00E325AC">
        <w:rPr>
          <w:rFonts w:ascii="Calibri" w:hAnsi="Calibri" w:hint="eastAsia"/>
          <w:szCs w:val="28"/>
        </w:rPr>
        <w:t>JGJ336</w:t>
      </w:r>
      <w:r w:rsidR="004B6428" w:rsidRPr="00E325AC">
        <w:rPr>
          <w:rFonts w:ascii="Calibri" w:hAnsi="Calibri" w:hint="eastAsia"/>
          <w:szCs w:val="28"/>
        </w:rPr>
        <w:t>的规定。</w:t>
      </w:r>
    </w:p>
    <w:p w:rsidR="00F9262B" w:rsidRPr="00E325AC" w:rsidRDefault="00F9262B" w:rsidP="00F368EE">
      <w:pPr>
        <w:spacing w:line="360" w:lineRule="auto"/>
        <w:rPr>
          <w:rFonts w:ascii="Calibri" w:hAnsi="Calibri"/>
          <w:szCs w:val="28"/>
        </w:rPr>
      </w:pPr>
    </w:p>
    <w:p w:rsidR="004B6428" w:rsidRPr="00E325AC" w:rsidRDefault="0048172E" w:rsidP="00124251">
      <w:pPr>
        <w:pStyle w:val="2"/>
        <w:numPr>
          <w:ilvl w:val="0"/>
          <w:numId w:val="0"/>
        </w:numPr>
        <w:ind w:left="576"/>
        <w:rPr>
          <w:rFonts w:ascii="黑体" w:hAnsi="黑体"/>
          <w:b w:val="0"/>
          <w:kern w:val="2"/>
          <w:sz w:val="30"/>
          <w:szCs w:val="30"/>
        </w:rPr>
      </w:pPr>
      <w:bookmarkStart w:id="160" w:name="_Toc17474061"/>
      <w:r w:rsidRPr="00E325AC">
        <w:rPr>
          <w:rFonts w:ascii="黑体" w:hAnsi="黑体" w:hint="eastAsia"/>
          <w:b w:val="0"/>
          <w:kern w:val="2"/>
          <w:sz w:val="30"/>
          <w:szCs w:val="30"/>
        </w:rPr>
        <w:t>9</w:t>
      </w:r>
      <w:r w:rsidR="00A64392" w:rsidRPr="00E325AC">
        <w:rPr>
          <w:rFonts w:ascii="黑体" w:hAnsi="黑体" w:hint="eastAsia"/>
          <w:b w:val="0"/>
          <w:kern w:val="2"/>
          <w:sz w:val="30"/>
          <w:szCs w:val="30"/>
        </w:rPr>
        <w:t>.</w:t>
      </w:r>
      <w:r w:rsidR="0085331D" w:rsidRPr="00E325AC">
        <w:rPr>
          <w:rFonts w:ascii="黑体" w:hAnsi="黑体"/>
          <w:b w:val="0"/>
          <w:kern w:val="2"/>
          <w:sz w:val="30"/>
          <w:szCs w:val="30"/>
        </w:rPr>
        <w:t>2</w:t>
      </w:r>
      <w:r w:rsidR="00086494" w:rsidRPr="00E325AC">
        <w:rPr>
          <w:rFonts w:ascii="黑体" w:hAnsi="黑体" w:hint="eastAsia"/>
          <w:b w:val="0"/>
          <w:kern w:val="2"/>
          <w:sz w:val="30"/>
          <w:szCs w:val="30"/>
        </w:rPr>
        <w:t xml:space="preserve"> </w:t>
      </w:r>
      <w:r w:rsidR="003711A7" w:rsidRPr="00E325AC">
        <w:rPr>
          <w:rFonts w:ascii="黑体" w:hAnsi="黑体" w:hint="eastAsia"/>
          <w:b w:val="0"/>
          <w:kern w:val="2"/>
          <w:sz w:val="30"/>
          <w:szCs w:val="30"/>
        </w:rPr>
        <w:t>装卸</w:t>
      </w:r>
      <w:r w:rsidR="004B6428" w:rsidRPr="00E325AC">
        <w:rPr>
          <w:rFonts w:ascii="黑体" w:hAnsi="黑体" w:hint="eastAsia"/>
          <w:b w:val="0"/>
          <w:kern w:val="2"/>
          <w:sz w:val="30"/>
          <w:szCs w:val="30"/>
        </w:rPr>
        <w:t>、运输设计</w:t>
      </w:r>
      <w:bookmarkEnd w:id="160"/>
    </w:p>
    <w:p w:rsidR="004B6428" w:rsidRPr="00E325AC" w:rsidRDefault="0048172E" w:rsidP="004B6428">
      <w:pPr>
        <w:spacing w:line="360" w:lineRule="auto"/>
        <w:rPr>
          <w:rFonts w:ascii="Calibri" w:hAnsi="Calibri"/>
          <w:szCs w:val="28"/>
        </w:rPr>
      </w:pPr>
      <w:r w:rsidRPr="00E325AC">
        <w:rPr>
          <w:rFonts w:ascii="Calibri" w:hAnsi="Calibri" w:hint="eastAsia"/>
          <w:b/>
          <w:szCs w:val="28"/>
        </w:rPr>
        <w:t>9</w:t>
      </w:r>
      <w:r w:rsidR="00A64392" w:rsidRPr="00E325AC">
        <w:rPr>
          <w:rFonts w:ascii="Calibri" w:hAnsi="Calibri" w:hint="eastAsia"/>
          <w:b/>
          <w:szCs w:val="28"/>
        </w:rPr>
        <w:t>.</w:t>
      </w:r>
      <w:r w:rsidR="0085331D" w:rsidRPr="00E325AC">
        <w:rPr>
          <w:rFonts w:ascii="Calibri" w:hAnsi="Calibri"/>
          <w:b/>
          <w:szCs w:val="28"/>
        </w:rPr>
        <w:t>2</w:t>
      </w:r>
      <w:r w:rsidR="00A64392" w:rsidRPr="00E325AC">
        <w:rPr>
          <w:rFonts w:ascii="Calibri" w:hAnsi="Calibri" w:hint="eastAsia"/>
          <w:b/>
          <w:szCs w:val="28"/>
        </w:rPr>
        <w:t>.</w:t>
      </w:r>
      <w:r w:rsidR="004B6428" w:rsidRPr="00E325AC">
        <w:rPr>
          <w:rFonts w:ascii="Calibri" w:hAnsi="Calibri"/>
          <w:b/>
          <w:szCs w:val="28"/>
        </w:rPr>
        <w:t>1</w:t>
      </w:r>
      <w:r w:rsidR="004B6428" w:rsidRPr="00E325AC">
        <w:rPr>
          <w:rFonts w:ascii="Calibri" w:hAnsi="Calibri"/>
          <w:szCs w:val="28"/>
        </w:rPr>
        <w:t xml:space="preserve"> </w:t>
      </w:r>
      <w:r w:rsidR="004B6428" w:rsidRPr="00E325AC">
        <w:rPr>
          <w:rFonts w:ascii="Calibri" w:hAnsi="Calibri" w:hint="eastAsia"/>
          <w:szCs w:val="28"/>
        </w:rPr>
        <w:t>倒运、运输作业人员必须是经过培训考核合格的专业人员。熟知</w:t>
      </w:r>
      <w:proofErr w:type="gramStart"/>
      <w:r w:rsidR="004B6428" w:rsidRPr="00E325AC">
        <w:rPr>
          <w:rFonts w:ascii="Calibri" w:hAnsi="Calibri" w:hint="eastAsia"/>
          <w:szCs w:val="28"/>
        </w:rPr>
        <w:t>幕墙板块</w:t>
      </w:r>
      <w:proofErr w:type="gramEnd"/>
      <w:r w:rsidR="004B6428" w:rsidRPr="00E325AC">
        <w:rPr>
          <w:rFonts w:ascii="Calibri" w:hAnsi="Calibri" w:hint="eastAsia"/>
          <w:szCs w:val="28"/>
        </w:rPr>
        <w:t>单元、部品及相关材料规格、重量、重心、起吊方向、起吊点、承托位置等技术参数。</w:t>
      </w:r>
    </w:p>
    <w:p w:rsidR="004B6428" w:rsidRPr="00E325AC" w:rsidRDefault="0048172E" w:rsidP="004B6428">
      <w:pPr>
        <w:spacing w:line="360" w:lineRule="auto"/>
        <w:rPr>
          <w:rFonts w:ascii="Calibri" w:hAnsi="Calibri"/>
          <w:szCs w:val="28"/>
        </w:rPr>
      </w:pPr>
      <w:r w:rsidRPr="00E325AC">
        <w:rPr>
          <w:rFonts w:ascii="Calibri" w:hAnsi="Calibri" w:hint="eastAsia"/>
          <w:b/>
          <w:szCs w:val="28"/>
        </w:rPr>
        <w:t>9</w:t>
      </w:r>
      <w:r w:rsidR="00A64392" w:rsidRPr="00E325AC">
        <w:rPr>
          <w:rFonts w:ascii="Calibri" w:hAnsi="Calibri" w:hint="eastAsia"/>
          <w:b/>
          <w:szCs w:val="28"/>
        </w:rPr>
        <w:t>.</w:t>
      </w:r>
      <w:r w:rsidR="0085331D" w:rsidRPr="00E325AC">
        <w:rPr>
          <w:rFonts w:ascii="Calibri" w:hAnsi="Calibri"/>
          <w:b/>
          <w:szCs w:val="28"/>
        </w:rPr>
        <w:t>2</w:t>
      </w:r>
      <w:r w:rsidR="00A64392" w:rsidRPr="00E325AC">
        <w:rPr>
          <w:rFonts w:ascii="Calibri" w:hAnsi="Calibri" w:hint="eastAsia"/>
          <w:b/>
          <w:szCs w:val="28"/>
        </w:rPr>
        <w:t>.</w:t>
      </w:r>
      <w:r w:rsidR="004B6428" w:rsidRPr="00E325AC">
        <w:rPr>
          <w:rFonts w:ascii="Calibri" w:hAnsi="Calibri"/>
          <w:b/>
          <w:szCs w:val="28"/>
        </w:rPr>
        <w:t>2</w:t>
      </w:r>
      <w:r w:rsidR="004B6428" w:rsidRPr="00E325AC">
        <w:rPr>
          <w:rFonts w:ascii="Calibri" w:hAnsi="Calibri" w:hint="eastAsia"/>
          <w:szCs w:val="28"/>
        </w:rPr>
        <w:t>对超高、超宽、形状特殊的大型构件的运输和堆放应</w:t>
      </w:r>
      <w:r w:rsidR="003711A7" w:rsidRPr="00E325AC">
        <w:rPr>
          <w:rFonts w:ascii="Calibri" w:hAnsi="Calibri" w:hint="eastAsia"/>
          <w:szCs w:val="28"/>
        </w:rPr>
        <w:t>编</w:t>
      </w:r>
      <w:r w:rsidR="004B6428" w:rsidRPr="00E325AC">
        <w:rPr>
          <w:rFonts w:ascii="Calibri" w:hAnsi="Calibri" w:hint="eastAsia"/>
          <w:szCs w:val="28"/>
        </w:rPr>
        <w:t>制专门的方案。</w:t>
      </w:r>
    </w:p>
    <w:p w:rsidR="004B6428" w:rsidRPr="00E325AC" w:rsidRDefault="0048172E" w:rsidP="004B6428">
      <w:pPr>
        <w:spacing w:line="360" w:lineRule="auto"/>
        <w:rPr>
          <w:rFonts w:ascii="Calibri" w:hAnsi="Calibri"/>
          <w:szCs w:val="28"/>
        </w:rPr>
      </w:pPr>
      <w:r w:rsidRPr="00E325AC">
        <w:rPr>
          <w:rFonts w:ascii="Calibri" w:hAnsi="Calibri" w:hint="eastAsia"/>
          <w:b/>
          <w:szCs w:val="28"/>
        </w:rPr>
        <w:t>9</w:t>
      </w:r>
      <w:r w:rsidR="00A64392" w:rsidRPr="00E325AC">
        <w:rPr>
          <w:rFonts w:ascii="Calibri" w:hAnsi="Calibri" w:hint="eastAsia"/>
          <w:b/>
          <w:szCs w:val="28"/>
        </w:rPr>
        <w:t>.</w:t>
      </w:r>
      <w:r w:rsidR="0085331D" w:rsidRPr="00E325AC">
        <w:rPr>
          <w:rFonts w:ascii="Calibri" w:hAnsi="Calibri"/>
          <w:b/>
          <w:szCs w:val="28"/>
        </w:rPr>
        <w:t>2</w:t>
      </w:r>
      <w:r w:rsidR="00A64392" w:rsidRPr="00E325AC">
        <w:rPr>
          <w:rFonts w:ascii="Calibri" w:hAnsi="Calibri" w:hint="eastAsia"/>
          <w:b/>
          <w:szCs w:val="28"/>
        </w:rPr>
        <w:t>.</w:t>
      </w:r>
      <w:r w:rsidR="004B6428" w:rsidRPr="00E325AC">
        <w:rPr>
          <w:rFonts w:ascii="Calibri" w:hAnsi="Calibri"/>
          <w:b/>
          <w:szCs w:val="28"/>
        </w:rPr>
        <w:t>3</w:t>
      </w:r>
      <w:r w:rsidR="004B6428" w:rsidRPr="00E325AC">
        <w:rPr>
          <w:rFonts w:ascii="Calibri" w:hAnsi="Calibri" w:hint="eastAsia"/>
          <w:szCs w:val="28"/>
        </w:rPr>
        <w:t>选用的起重、倒运的机械、机具的载重量、起重重量、行程、提升高度、稳定性应满足安全要求。</w:t>
      </w:r>
    </w:p>
    <w:p w:rsidR="004B6428" w:rsidRPr="00E325AC" w:rsidRDefault="0048172E" w:rsidP="006B65B9">
      <w:pPr>
        <w:spacing w:line="360" w:lineRule="auto"/>
        <w:rPr>
          <w:rFonts w:ascii="Calibri" w:hAnsi="Calibri"/>
          <w:szCs w:val="28"/>
        </w:rPr>
      </w:pPr>
      <w:r w:rsidRPr="00E325AC">
        <w:rPr>
          <w:rFonts w:ascii="Calibri" w:hAnsi="Calibri" w:hint="eastAsia"/>
          <w:b/>
          <w:szCs w:val="28"/>
        </w:rPr>
        <w:t>9</w:t>
      </w:r>
      <w:r w:rsidR="00A64392" w:rsidRPr="00E325AC">
        <w:rPr>
          <w:rFonts w:ascii="Calibri" w:hAnsi="Calibri" w:hint="eastAsia"/>
          <w:b/>
          <w:szCs w:val="28"/>
        </w:rPr>
        <w:t>.</w:t>
      </w:r>
      <w:r w:rsidR="0085331D" w:rsidRPr="00E325AC">
        <w:rPr>
          <w:rFonts w:ascii="Calibri" w:hAnsi="Calibri"/>
          <w:b/>
          <w:szCs w:val="28"/>
        </w:rPr>
        <w:t>2</w:t>
      </w:r>
      <w:r w:rsidR="00A64392" w:rsidRPr="00E325AC">
        <w:rPr>
          <w:rFonts w:ascii="Calibri" w:hAnsi="Calibri" w:hint="eastAsia"/>
          <w:b/>
          <w:szCs w:val="28"/>
        </w:rPr>
        <w:t>.</w:t>
      </w:r>
      <w:r w:rsidR="004B6428" w:rsidRPr="00E325AC">
        <w:rPr>
          <w:rFonts w:ascii="Calibri" w:hAnsi="Calibri"/>
          <w:b/>
          <w:szCs w:val="28"/>
        </w:rPr>
        <w:t>4</w:t>
      </w:r>
      <w:r w:rsidR="00086494" w:rsidRPr="00E325AC">
        <w:rPr>
          <w:rFonts w:ascii="Calibri" w:hAnsi="Calibri" w:hint="eastAsia"/>
          <w:b/>
          <w:szCs w:val="28"/>
        </w:rPr>
        <w:t xml:space="preserve"> </w:t>
      </w:r>
      <w:r w:rsidR="004B6428" w:rsidRPr="00E325AC">
        <w:rPr>
          <w:rFonts w:ascii="Calibri" w:hAnsi="Calibri" w:hint="eastAsia"/>
          <w:szCs w:val="28"/>
        </w:rPr>
        <w:t>选用的运输车辆应</w:t>
      </w:r>
      <w:proofErr w:type="gramStart"/>
      <w:r w:rsidR="004B6428" w:rsidRPr="00E325AC">
        <w:rPr>
          <w:rFonts w:ascii="Calibri" w:hAnsi="Calibri" w:hint="eastAsia"/>
          <w:szCs w:val="28"/>
        </w:rPr>
        <w:t>满足部</w:t>
      </w:r>
      <w:proofErr w:type="gramEnd"/>
      <w:r w:rsidR="004B6428" w:rsidRPr="00E325AC">
        <w:rPr>
          <w:rFonts w:ascii="Calibri" w:hAnsi="Calibri" w:hint="eastAsia"/>
          <w:szCs w:val="28"/>
        </w:rPr>
        <w:t>品部件的尺寸、重量等要求。</w:t>
      </w:r>
    </w:p>
    <w:p w:rsidR="004B6428" w:rsidRPr="00E325AC" w:rsidRDefault="0048172E" w:rsidP="004B6428">
      <w:pPr>
        <w:spacing w:line="360" w:lineRule="auto"/>
        <w:rPr>
          <w:rFonts w:ascii="Calibri" w:hAnsi="Calibri"/>
          <w:szCs w:val="28"/>
        </w:rPr>
      </w:pPr>
      <w:r w:rsidRPr="00E325AC">
        <w:rPr>
          <w:rFonts w:ascii="Calibri" w:hAnsi="Calibri" w:hint="eastAsia"/>
          <w:b/>
          <w:szCs w:val="28"/>
        </w:rPr>
        <w:t>9</w:t>
      </w:r>
      <w:r w:rsidR="00A64392" w:rsidRPr="00E325AC">
        <w:rPr>
          <w:rFonts w:ascii="Calibri" w:hAnsi="Calibri" w:hint="eastAsia"/>
          <w:b/>
          <w:szCs w:val="28"/>
        </w:rPr>
        <w:t>.</w:t>
      </w:r>
      <w:r w:rsidR="0085331D" w:rsidRPr="00E325AC">
        <w:rPr>
          <w:rFonts w:ascii="Calibri" w:hAnsi="Calibri"/>
          <w:b/>
          <w:szCs w:val="28"/>
        </w:rPr>
        <w:t>2</w:t>
      </w:r>
      <w:r w:rsidR="00A64392" w:rsidRPr="00E325AC">
        <w:rPr>
          <w:rFonts w:ascii="Calibri" w:hAnsi="Calibri" w:hint="eastAsia"/>
          <w:b/>
          <w:szCs w:val="28"/>
        </w:rPr>
        <w:t>.</w:t>
      </w:r>
      <w:r w:rsidR="004B6428" w:rsidRPr="00E325AC">
        <w:rPr>
          <w:rFonts w:ascii="Calibri" w:hAnsi="Calibri"/>
          <w:b/>
          <w:szCs w:val="28"/>
        </w:rPr>
        <w:t>5</w:t>
      </w:r>
      <w:r w:rsidR="00086494" w:rsidRPr="00E325AC">
        <w:rPr>
          <w:rFonts w:ascii="Calibri" w:hAnsi="Calibri" w:hint="eastAsia"/>
          <w:szCs w:val="28"/>
        </w:rPr>
        <w:t xml:space="preserve"> </w:t>
      </w:r>
      <w:r w:rsidR="004B6428" w:rsidRPr="00E325AC">
        <w:rPr>
          <w:rFonts w:ascii="Calibri" w:hAnsi="Calibri" w:hint="eastAsia"/>
          <w:szCs w:val="28"/>
        </w:rPr>
        <w:t>装卸与运输时应符合下列规定：装卸时，应采取保证车体平衡的措施，应采取防止构件移动、倾倒、变形等的固定措施。运输时应采取</w:t>
      </w:r>
      <w:proofErr w:type="gramStart"/>
      <w:r w:rsidR="004B6428" w:rsidRPr="00E325AC">
        <w:rPr>
          <w:rFonts w:ascii="Calibri" w:hAnsi="Calibri" w:hint="eastAsia"/>
          <w:szCs w:val="28"/>
        </w:rPr>
        <w:t>防止部</w:t>
      </w:r>
      <w:proofErr w:type="gramEnd"/>
      <w:r w:rsidR="004B6428" w:rsidRPr="00E325AC">
        <w:rPr>
          <w:rFonts w:ascii="Calibri" w:hAnsi="Calibri" w:hint="eastAsia"/>
          <w:szCs w:val="28"/>
        </w:rPr>
        <w:t>品部件损坏的措施，对构件边角部或链索接触处</w:t>
      </w:r>
      <w:proofErr w:type="gramStart"/>
      <w:r w:rsidR="004B6428" w:rsidRPr="00E325AC">
        <w:rPr>
          <w:rFonts w:ascii="Calibri" w:hAnsi="Calibri" w:hint="eastAsia"/>
          <w:szCs w:val="28"/>
        </w:rPr>
        <w:t>宜设置</w:t>
      </w:r>
      <w:proofErr w:type="gramEnd"/>
      <w:r w:rsidR="004B6428" w:rsidRPr="00E325AC">
        <w:rPr>
          <w:rFonts w:ascii="Calibri" w:hAnsi="Calibri" w:hint="eastAsia"/>
          <w:szCs w:val="28"/>
        </w:rPr>
        <w:t>保护衬垫。</w:t>
      </w:r>
    </w:p>
    <w:p w:rsidR="004B6428" w:rsidRPr="00E325AC" w:rsidRDefault="0048172E" w:rsidP="004B6428">
      <w:pPr>
        <w:spacing w:line="360" w:lineRule="auto"/>
        <w:rPr>
          <w:rFonts w:ascii="Calibri" w:hAnsi="Calibri"/>
          <w:szCs w:val="28"/>
        </w:rPr>
      </w:pPr>
      <w:r w:rsidRPr="00E325AC">
        <w:rPr>
          <w:rFonts w:ascii="Calibri" w:hAnsi="Calibri" w:hint="eastAsia"/>
          <w:b/>
          <w:szCs w:val="28"/>
        </w:rPr>
        <w:t>9</w:t>
      </w:r>
      <w:r w:rsidR="00A64392" w:rsidRPr="00E325AC">
        <w:rPr>
          <w:rFonts w:ascii="Calibri" w:hAnsi="Calibri" w:hint="eastAsia"/>
          <w:b/>
          <w:szCs w:val="28"/>
        </w:rPr>
        <w:t>.</w:t>
      </w:r>
      <w:r w:rsidR="0085331D" w:rsidRPr="00E325AC">
        <w:rPr>
          <w:rFonts w:ascii="Calibri" w:hAnsi="Calibri"/>
          <w:b/>
          <w:szCs w:val="28"/>
        </w:rPr>
        <w:t>2</w:t>
      </w:r>
      <w:r w:rsidR="00A64392" w:rsidRPr="00E325AC">
        <w:rPr>
          <w:rFonts w:ascii="Calibri" w:hAnsi="Calibri" w:hint="eastAsia"/>
          <w:b/>
          <w:szCs w:val="28"/>
        </w:rPr>
        <w:t>.</w:t>
      </w:r>
      <w:r w:rsidR="004B6428" w:rsidRPr="00E325AC">
        <w:rPr>
          <w:rFonts w:ascii="Calibri" w:hAnsi="Calibri"/>
          <w:b/>
          <w:szCs w:val="28"/>
        </w:rPr>
        <w:t>6</w:t>
      </w:r>
      <w:r w:rsidR="00086494" w:rsidRPr="00E325AC">
        <w:rPr>
          <w:rFonts w:ascii="Calibri" w:hAnsi="Calibri" w:hint="eastAsia"/>
          <w:szCs w:val="28"/>
        </w:rPr>
        <w:t xml:space="preserve"> </w:t>
      </w:r>
      <w:r w:rsidR="004B6428" w:rsidRPr="00E325AC">
        <w:rPr>
          <w:rFonts w:ascii="Calibri" w:hAnsi="Calibri" w:hint="eastAsia"/>
          <w:szCs w:val="28"/>
        </w:rPr>
        <w:t>单元</w:t>
      </w:r>
      <w:proofErr w:type="gramStart"/>
      <w:r w:rsidR="004B6428" w:rsidRPr="00E325AC">
        <w:rPr>
          <w:rFonts w:ascii="Calibri" w:hAnsi="Calibri" w:hint="eastAsia"/>
          <w:szCs w:val="28"/>
        </w:rPr>
        <w:t>式板块宜</w:t>
      </w:r>
      <w:proofErr w:type="gramEnd"/>
      <w:r w:rsidR="004B6428" w:rsidRPr="00E325AC">
        <w:rPr>
          <w:rFonts w:ascii="Calibri" w:hAnsi="Calibri" w:hint="eastAsia"/>
          <w:szCs w:val="28"/>
        </w:rPr>
        <w:t>采用组合托架运输，分层叠放，板块与托架接触处应采用柔性隔离，板面朝上，与托架捆绑牢固，避免相对移动。组合托架的强度、刚度、稳定性应满足存放、倒运、运输的要求，运输时应与车体连接牢固。</w:t>
      </w:r>
    </w:p>
    <w:p w:rsidR="004B6428" w:rsidRPr="00E325AC" w:rsidRDefault="0048172E" w:rsidP="004B6428">
      <w:pPr>
        <w:spacing w:line="360" w:lineRule="auto"/>
        <w:rPr>
          <w:rFonts w:ascii="Calibri" w:hAnsi="Calibri"/>
          <w:szCs w:val="28"/>
        </w:rPr>
      </w:pPr>
      <w:r w:rsidRPr="00E325AC">
        <w:rPr>
          <w:rFonts w:ascii="Calibri" w:hAnsi="Calibri" w:hint="eastAsia"/>
          <w:b/>
          <w:szCs w:val="28"/>
        </w:rPr>
        <w:t>9</w:t>
      </w:r>
      <w:r w:rsidR="00A64392" w:rsidRPr="00E325AC">
        <w:rPr>
          <w:rFonts w:ascii="Calibri" w:hAnsi="Calibri" w:hint="eastAsia"/>
          <w:b/>
          <w:szCs w:val="28"/>
        </w:rPr>
        <w:t>.</w:t>
      </w:r>
      <w:r w:rsidR="0085331D" w:rsidRPr="00E325AC">
        <w:rPr>
          <w:rFonts w:ascii="Calibri" w:hAnsi="Calibri"/>
          <w:b/>
          <w:szCs w:val="28"/>
        </w:rPr>
        <w:t>2</w:t>
      </w:r>
      <w:r w:rsidR="00A64392" w:rsidRPr="00E325AC">
        <w:rPr>
          <w:rFonts w:ascii="Calibri" w:hAnsi="Calibri" w:hint="eastAsia"/>
          <w:b/>
          <w:szCs w:val="28"/>
        </w:rPr>
        <w:t>.</w:t>
      </w:r>
      <w:r w:rsidR="004B6428" w:rsidRPr="00E325AC">
        <w:rPr>
          <w:rFonts w:ascii="Calibri" w:hAnsi="Calibri"/>
          <w:b/>
          <w:szCs w:val="28"/>
        </w:rPr>
        <w:t xml:space="preserve">7 </w:t>
      </w:r>
      <w:r w:rsidR="004B6428" w:rsidRPr="00E325AC">
        <w:rPr>
          <w:rFonts w:ascii="Calibri" w:hAnsi="Calibri" w:hint="eastAsia"/>
          <w:szCs w:val="28"/>
        </w:rPr>
        <w:t>框架部品可以采用组合托架、插放架或叠层平放运输，应采取防止产生损坏的措施。</w:t>
      </w:r>
    </w:p>
    <w:p w:rsidR="004B6428" w:rsidRPr="00E325AC" w:rsidRDefault="0048172E" w:rsidP="004B6428">
      <w:pPr>
        <w:spacing w:line="360" w:lineRule="auto"/>
        <w:rPr>
          <w:rFonts w:ascii="Calibri" w:hAnsi="Calibri"/>
          <w:szCs w:val="28"/>
        </w:rPr>
      </w:pPr>
      <w:r w:rsidRPr="00E325AC">
        <w:rPr>
          <w:rFonts w:ascii="Calibri" w:hAnsi="Calibri" w:hint="eastAsia"/>
          <w:b/>
          <w:szCs w:val="28"/>
        </w:rPr>
        <w:t>9</w:t>
      </w:r>
      <w:r w:rsidR="00A64392" w:rsidRPr="00E325AC">
        <w:rPr>
          <w:rFonts w:ascii="Calibri" w:hAnsi="Calibri" w:hint="eastAsia"/>
          <w:b/>
          <w:szCs w:val="28"/>
        </w:rPr>
        <w:t>.</w:t>
      </w:r>
      <w:r w:rsidR="0085331D" w:rsidRPr="00E325AC">
        <w:rPr>
          <w:rFonts w:ascii="Calibri" w:hAnsi="Calibri"/>
          <w:b/>
          <w:szCs w:val="28"/>
        </w:rPr>
        <w:t>2</w:t>
      </w:r>
      <w:r w:rsidR="00A64392" w:rsidRPr="00E325AC">
        <w:rPr>
          <w:rFonts w:ascii="Calibri" w:hAnsi="Calibri" w:hint="eastAsia"/>
          <w:b/>
          <w:szCs w:val="28"/>
        </w:rPr>
        <w:t>.</w:t>
      </w:r>
      <w:r w:rsidR="004B6428" w:rsidRPr="00E325AC">
        <w:rPr>
          <w:rFonts w:ascii="Calibri" w:hAnsi="Calibri"/>
          <w:b/>
          <w:szCs w:val="28"/>
        </w:rPr>
        <w:t xml:space="preserve">8 </w:t>
      </w:r>
      <w:r w:rsidR="004B6428" w:rsidRPr="00E325AC">
        <w:rPr>
          <w:rFonts w:ascii="Calibri" w:hAnsi="Calibri" w:hint="eastAsia"/>
          <w:szCs w:val="28"/>
        </w:rPr>
        <w:t>面板材料可根据材料特性，采用靠放架、插放架、叠层平放或装箱等运输；当采用</w:t>
      </w:r>
      <w:proofErr w:type="gramStart"/>
      <w:r w:rsidR="004B6428" w:rsidRPr="00E325AC">
        <w:rPr>
          <w:rFonts w:ascii="Calibri" w:hAnsi="Calibri" w:hint="eastAsia"/>
          <w:szCs w:val="28"/>
        </w:rPr>
        <w:t>靠放架堆放</w:t>
      </w:r>
      <w:proofErr w:type="gramEnd"/>
      <w:r w:rsidR="004B6428" w:rsidRPr="00E325AC">
        <w:rPr>
          <w:rFonts w:ascii="Calibri" w:hAnsi="Calibri" w:hint="eastAsia"/>
          <w:szCs w:val="28"/>
        </w:rPr>
        <w:t>或运输时，靠</w:t>
      </w:r>
      <w:proofErr w:type="gramStart"/>
      <w:r w:rsidR="004B6428" w:rsidRPr="00E325AC">
        <w:rPr>
          <w:rFonts w:ascii="Calibri" w:hAnsi="Calibri" w:hint="eastAsia"/>
          <w:szCs w:val="28"/>
        </w:rPr>
        <w:t>放架应</w:t>
      </w:r>
      <w:proofErr w:type="gramEnd"/>
      <w:r w:rsidR="004B6428" w:rsidRPr="00E325AC">
        <w:rPr>
          <w:rFonts w:ascii="Calibri" w:hAnsi="Calibri" w:hint="eastAsia"/>
          <w:szCs w:val="28"/>
        </w:rPr>
        <w:t>具有足够的承载力和刚度，与地面倾斜角度宜大于</w:t>
      </w:r>
      <w:r w:rsidR="004B6428" w:rsidRPr="00E325AC">
        <w:rPr>
          <w:rFonts w:ascii="Calibri" w:hAnsi="Calibri"/>
          <w:szCs w:val="28"/>
        </w:rPr>
        <w:t>80</w:t>
      </w:r>
      <w:r w:rsidR="004B6428" w:rsidRPr="00E325AC">
        <w:rPr>
          <w:rFonts w:ascii="Calibri" w:hAnsi="Calibri"/>
          <w:szCs w:val="28"/>
        </w:rPr>
        <w:t>度；</w:t>
      </w:r>
      <w:r w:rsidR="004B6428" w:rsidRPr="00E325AC">
        <w:rPr>
          <w:rFonts w:ascii="Calibri" w:hAnsi="Calibri" w:hint="eastAsia"/>
          <w:szCs w:val="28"/>
        </w:rPr>
        <w:t>面</w:t>
      </w:r>
      <w:r w:rsidR="004B6428" w:rsidRPr="00E325AC">
        <w:rPr>
          <w:rFonts w:ascii="Calibri" w:hAnsi="Calibri"/>
          <w:szCs w:val="28"/>
        </w:rPr>
        <w:t>板宜对称放置且外饰面朝外，</w:t>
      </w:r>
      <w:r w:rsidR="004B6428" w:rsidRPr="00E325AC">
        <w:rPr>
          <w:rFonts w:ascii="Calibri" w:hAnsi="Calibri" w:hint="eastAsia"/>
          <w:szCs w:val="28"/>
        </w:rPr>
        <w:t>面</w:t>
      </w:r>
      <w:r w:rsidR="004B6428" w:rsidRPr="00E325AC">
        <w:rPr>
          <w:rFonts w:ascii="Calibri" w:hAnsi="Calibri"/>
          <w:szCs w:val="28"/>
        </w:rPr>
        <w:t>板上部宜采用</w:t>
      </w:r>
      <w:proofErr w:type="gramStart"/>
      <w:r w:rsidR="004B6428" w:rsidRPr="00E325AC">
        <w:rPr>
          <w:rFonts w:ascii="Calibri" w:hAnsi="Calibri"/>
          <w:szCs w:val="28"/>
        </w:rPr>
        <w:t>木垫块</w:t>
      </w:r>
      <w:proofErr w:type="gramEnd"/>
      <w:r w:rsidR="004B6428" w:rsidRPr="00E325AC">
        <w:rPr>
          <w:rFonts w:ascii="Calibri" w:hAnsi="Calibri"/>
          <w:szCs w:val="28"/>
        </w:rPr>
        <w:t>隔开；运输时应固定牢固。</w:t>
      </w:r>
      <w:r w:rsidR="004B6428" w:rsidRPr="00E325AC">
        <w:rPr>
          <w:rFonts w:ascii="Calibri" w:hAnsi="Calibri" w:hint="eastAsia"/>
          <w:szCs w:val="28"/>
        </w:rPr>
        <w:t>当采用插放架直立堆放或运输时，宜采取直立方式运输；插放架应有足够的承载力和刚度，并应支垫稳固。采用叠层平放的方式堆放或运输时，应采取防止产生损坏的措施。</w:t>
      </w:r>
    </w:p>
    <w:p w:rsidR="004B6428" w:rsidRPr="00E325AC" w:rsidRDefault="0048172E" w:rsidP="004B6428">
      <w:pPr>
        <w:spacing w:line="360" w:lineRule="auto"/>
        <w:rPr>
          <w:rFonts w:ascii="Calibri" w:hAnsi="Calibri"/>
          <w:szCs w:val="28"/>
        </w:rPr>
      </w:pPr>
      <w:r w:rsidRPr="00E325AC">
        <w:rPr>
          <w:rFonts w:ascii="Calibri" w:hAnsi="Calibri" w:hint="eastAsia"/>
          <w:b/>
          <w:szCs w:val="28"/>
        </w:rPr>
        <w:t>9</w:t>
      </w:r>
      <w:r w:rsidR="00A64392" w:rsidRPr="00E325AC">
        <w:rPr>
          <w:rFonts w:ascii="Calibri" w:hAnsi="Calibri" w:hint="eastAsia"/>
          <w:b/>
          <w:szCs w:val="28"/>
        </w:rPr>
        <w:t>.</w:t>
      </w:r>
      <w:r w:rsidR="0085331D" w:rsidRPr="00E325AC">
        <w:rPr>
          <w:rFonts w:ascii="Calibri" w:hAnsi="Calibri"/>
          <w:b/>
          <w:szCs w:val="28"/>
        </w:rPr>
        <w:t>2</w:t>
      </w:r>
      <w:r w:rsidR="00A64392" w:rsidRPr="00E325AC">
        <w:rPr>
          <w:rFonts w:ascii="Calibri" w:hAnsi="Calibri" w:hint="eastAsia"/>
          <w:b/>
          <w:szCs w:val="28"/>
        </w:rPr>
        <w:t>.</w:t>
      </w:r>
      <w:r w:rsidR="004B6428" w:rsidRPr="00E325AC">
        <w:rPr>
          <w:rFonts w:ascii="Calibri" w:hAnsi="Calibri"/>
          <w:b/>
          <w:szCs w:val="28"/>
        </w:rPr>
        <w:t>9</w:t>
      </w:r>
      <w:r w:rsidR="00086494" w:rsidRPr="00E325AC">
        <w:rPr>
          <w:rFonts w:ascii="Calibri" w:hAnsi="Calibri" w:hint="eastAsia"/>
          <w:szCs w:val="28"/>
        </w:rPr>
        <w:t xml:space="preserve"> </w:t>
      </w:r>
      <w:r w:rsidR="004B6428" w:rsidRPr="00E325AC">
        <w:rPr>
          <w:rFonts w:ascii="Calibri" w:hAnsi="Calibri" w:hint="eastAsia"/>
          <w:szCs w:val="28"/>
        </w:rPr>
        <w:t>现场运输道路和存放</w:t>
      </w:r>
      <w:r w:rsidR="004B6428" w:rsidRPr="00E325AC">
        <w:rPr>
          <w:rFonts w:ascii="Calibri" w:hAnsi="Calibri"/>
          <w:szCs w:val="28"/>
        </w:rPr>
        <w:t>场地应坚实平整，并应有排水措施；</w:t>
      </w:r>
      <w:r w:rsidR="004B6428" w:rsidRPr="00E325AC">
        <w:rPr>
          <w:rFonts w:ascii="Calibri" w:hAnsi="Calibri" w:hint="eastAsia"/>
          <w:szCs w:val="28"/>
        </w:rPr>
        <w:t>施工现场内道路应按照构件运输车辆的要求合理设置转弯半径及道路坡度；存放库区宜实行分区管理和信息化台帐管理；应按照产品品种、规格型号、检验状态分类存放，产品标识应明确、耐久，预埋吊件应</w:t>
      </w:r>
      <w:r w:rsidR="004B6428" w:rsidRPr="00E325AC">
        <w:rPr>
          <w:rFonts w:ascii="Calibri" w:hAnsi="Calibri"/>
          <w:szCs w:val="28"/>
        </w:rPr>
        <w:t>朝上，标识应向外</w:t>
      </w:r>
      <w:r w:rsidR="004B6428" w:rsidRPr="00E325AC">
        <w:rPr>
          <w:rFonts w:ascii="Calibri" w:hAnsi="Calibri" w:hint="eastAsia"/>
          <w:szCs w:val="28"/>
        </w:rPr>
        <w:t>；应合理</w:t>
      </w:r>
      <w:proofErr w:type="gramStart"/>
      <w:r w:rsidR="004B6428" w:rsidRPr="00E325AC">
        <w:rPr>
          <w:rFonts w:ascii="Calibri" w:hAnsi="Calibri"/>
          <w:szCs w:val="28"/>
        </w:rPr>
        <w:t>设置垫块支点</w:t>
      </w:r>
      <w:proofErr w:type="gramEnd"/>
      <w:r w:rsidR="004B6428" w:rsidRPr="00E325AC">
        <w:rPr>
          <w:rFonts w:ascii="Calibri" w:hAnsi="Calibri"/>
          <w:szCs w:val="28"/>
        </w:rPr>
        <w:t>位置，确保预制构件存放稳定，支点宜与起吊点位置一致</w:t>
      </w:r>
      <w:r w:rsidR="004B6428" w:rsidRPr="00E325AC">
        <w:rPr>
          <w:rFonts w:ascii="Calibri" w:hAnsi="Calibri" w:hint="eastAsia"/>
          <w:szCs w:val="28"/>
        </w:rPr>
        <w:t>。</w:t>
      </w:r>
    </w:p>
    <w:p w:rsidR="004B6428" w:rsidRPr="00E325AC" w:rsidRDefault="0048172E" w:rsidP="004B6428">
      <w:pPr>
        <w:spacing w:line="360" w:lineRule="auto"/>
        <w:rPr>
          <w:rFonts w:ascii="Calibri" w:hAnsi="Calibri"/>
          <w:szCs w:val="28"/>
        </w:rPr>
      </w:pPr>
      <w:r w:rsidRPr="00E325AC">
        <w:rPr>
          <w:rFonts w:ascii="Calibri" w:hAnsi="Calibri" w:hint="eastAsia"/>
          <w:b/>
          <w:szCs w:val="28"/>
        </w:rPr>
        <w:t>9</w:t>
      </w:r>
      <w:r w:rsidR="00A64392" w:rsidRPr="00E325AC">
        <w:rPr>
          <w:rFonts w:ascii="Calibri" w:hAnsi="Calibri" w:hint="eastAsia"/>
          <w:b/>
          <w:szCs w:val="28"/>
        </w:rPr>
        <w:t>.</w:t>
      </w:r>
      <w:r w:rsidR="0085331D" w:rsidRPr="00E325AC">
        <w:rPr>
          <w:rFonts w:ascii="Calibri" w:hAnsi="Calibri"/>
          <w:b/>
          <w:szCs w:val="28"/>
        </w:rPr>
        <w:t>2</w:t>
      </w:r>
      <w:r w:rsidR="00A64392" w:rsidRPr="00E325AC">
        <w:rPr>
          <w:rFonts w:ascii="Calibri" w:hAnsi="Calibri" w:hint="eastAsia"/>
          <w:b/>
          <w:szCs w:val="28"/>
        </w:rPr>
        <w:t>.</w:t>
      </w:r>
      <w:r w:rsidR="004B6428" w:rsidRPr="00E325AC">
        <w:rPr>
          <w:rFonts w:ascii="Calibri" w:hAnsi="Calibri"/>
          <w:b/>
          <w:szCs w:val="28"/>
        </w:rPr>
        <w:t xml:space="preserve">10 </w:t>
      </w:r>
      <w:r w:rsidR="004B6428" w:rsidRPr="00E325AC">
        <w:rPr>
          <w:rFonts w:ascii="Calibri" w:hAnsi="Calibri" w:hint="eastAsia"/>
          <w:szCs w:val="28"/>
        </w:rPr>
        <w:t>框架式</w:t>
      </w:r>
      <w:proofErr w:type="gramStart"/>
      <w:r w:rsidR="004B6428" w:rsidRPr="00E325AC">
        <w:rPr>
          <w:rFonts w:ascii="Calibri" w:hAnsi="Calibri" w:hint="eastAsia"/>
          <w:szCs w:val="28"/>
        </w:rPr>
        <w:t>部品需工地</w:t>
      </w:r>
      <w:proofErr w:type="gramEnd"/>
      <w:r w:rsidR="004B6428" w:rsidRPr="00E325AC">
        <w:rPr>
          <w:rFonts w:ascii="Calibri" w:hAnsi="Calibri" w:hint="eastAsia"/>
          <w:szCs w:val="28"/>
        </w:rPr>
        <w:t>组装的，应有专门指定区域，便于集中管理。其场地、设施、人员配备应满足工程质量与安全需要。</w:t>
      </w:r>
    </w:p>
    <w:p w:rsidR="004B6428" w:rsidRPr="00E325AC" w:rsidRDefault="0048172E" w:rsidP="004B6428">
      <w:pPr>
        <w:spacing w:line="360" w:lineRule="auto"/>
        <w:rPr>
          <w:rFonts w:ascii="Calibri" w:hAnsi="Calibri"/>
          <w:szCs w:val="28"/>
        </w:rPr>
      </w:pPr>
      <w:r w:rsidRPr="00E325AC">
        <w:rPr>
          <w:rFonts w:ascii="Calibri" w:hAnsi="Calibri" w:hint="eastAsia"/>
          <w:b/>
          <w:szCs w:val="28"/>
        </w:rPr>
        <w:t>9</w:t>
      </w:r>
      <w:r w:rsidR="00A64392" w:rsidRPr="00E325AC">
        <w:rPr>
          <w:rFonts w:ascii="Calibri" w:hAnsi="Calibri" w:hint="eastAsia"/>
          <w:b/>
          <w:szCs w:val="28"/>
        </w:rPr>
        <w:t>.</w:t>
      </w:r>
      <w:r w:rsidR="0085331D" w:rsidRPr="00E325AC">
        <w:rPr>
          <w:rFonts w:ascii="Calibri" w:hAnsi="Calibri"/>
          <w:b/>
          <w:szCs w:val="28"/>
        </w:rPr>
        <w:t>2</w:t>
      </w:r>
      <w:r w:rsidR="00A64392" w:rsidRPr="00E325AC">
        <w:rPr>
          <w:rFonts w:ascii="Calibri" w:hAnsi="Calibri" w:hint="eastAsia"/>
          <w:b/>
          <w:szCs w:val="28"/>
        </w:rPr>
        <w:t>.</w:t>
      </w:r>
      <w:r w:rsidR="004B6428" w:rsidRPr="00E325AC">
        <w:rPr>
          <w:rFonts w:ascii="Calibri" w:hAnsi="Calibri"/>
          <w:szCs w:val="28"/>
        </w:rPr>
        <w:t>11</w:t>
      </w:r>
      <w:r w:rsidR="004B6428" w:rsidRPr="00E325AC">
        <w:rPr>
          <w:rFonts w:ascii="Calibri" w:hAnsi="Calibri" w:hint="eastAsia"/>
          <w:szCs w:val="28"/>
        </w:rPr>
        <w:t>根据工程施工需求，</w:t>
      </w:r>
      <w:proofErr w:type="gramStart"/>
      <w:r w:rsidR="004B6428" w:rsidRPr="00E325AC">
        <w:rPr>
          <w:rFonts w:ascii="Calibri" w:hAnsi="Calibri" w:hint="eastAsia"/>
          <w:szCs w:val="28"/>
        </w:rPr>
        <w:t>幕墙板块</w:t>
      </w:r>
      <w:proofErr w:type="gramEnd"/>
      <w:r w:rsidR="004B6428" w:rsidRPr="00E325AC">
        <w:rPr>
          <w:rFonts w:ascii="Calibri" w:hAnsi="Calibri" w:hint="eastAsia"/>
          <w:szCs w:val="28"/>
        </w:rPr>
        <w:t>需要进入相应楼层的，板块垂直运输及楼层间的摆放等应制定专项方案，审批通过后实施。</w:t>
      </w:r>
    </w:p>
    <w:p w:rsidR="004B6428" w:rsidRPr="00E325AC" w:rsidRDefault="0048172E" w:rsidP="00124251">
      <w:pPr>
        <w:pStyle w:val="2"/>
        <w:numPr>
          <w:ilvl w:val="0"/>
          <w:numId w:val="0"/>
        </w:numPr>
        <w:ind w:left="576"/>
        <w:rPr>
          <w:rFonts w:ascii="黑体" w:hAnsi="黑体"/>
          <w:b w:val="0"/>
          <w:kern w:val="2"/>
          <w:sz w:val="30"/>
          <w:szCs w:val="30"/>
        </w:rPr>
      </w:pPr>
      <w:bookmarkStart w:id="161" w:name="_Toc17474062"/>
      <w:r w:rsidRPr="00E325AC">
        <w:rPr>
          <w:rFonts w:ascii="黑体" w:hAnsi="黑体" w:hint="eastAsia"/>
          <w:b w:val="0"/>
          <w:kern w:val="2"/>
          <w:sz w:val="30"/>
          <w:szCs w:val="30"/>
        </w:rPr>
        <w:t>9</w:t>
      </w:r>
      <w:r w:rsidR="00A64392" w:rsidRPr="00E325AC">
        <w:rPr>
          <w:rFonts w:ascii="黑体" w:hAnsi="黑体" w:hint="eastAsia"/>
          <w:b w:val="0"/>
          <w:kern w:val="2"/>
          <w:sz w:val="30"/>
          <w:szCs w:val="30"/>
        </w:rPr>
        <w:t>.</w:t>
      </w:r>
      <w:r w:rsidR="0085331D" w:rsidRPr="00E325AC">
        <w:rPr>
          <w:rFonts w:ascii="黑体" w:hAnsi="黑体"/>
          <w:b w:val="0"/>
          <w:kern w:val="2"/>
          <w:sz w:val="30"/>
          <w:szCs w:val="30"/>
        </w:rPr>
        <w:t>3</w:t>
      </w:r>
      <w:r w:rsidR="00086494" w:rsidRPr="00E325AC">
        <w:rPr>
          <w:rFonts w:ascii="黑体" w:hAnsi="黑体" w:hint="eastAsia"/>
          <w:b w:val="0"/>
          <w:kern w:val="2"/>
          <w:sz w:val="30"/>
          <w:szCs w:val="30"/>
        </w:rPr>
        <w:t xml:space="preserve">  </w:t>
      </w:r>
      <w:r w:rsidR="004B6428" w:rsidRPr="00E325AC">
        <w:rPr>
          <w:rFonts w:ascii="黑体" w:hAnsi="黑体" w:hint="eastAsia"/>
          <w:b w:val="0"/>
          <w:kern w:val="2"/>
          <w:sz w:val="30"/>
          <w:szCs w:val="30"/>
        </w:rPr>
        <w:t>吊装设计</w:t>
      </w:r>
      <w:bookmarkEnd w:id="161"/>
    </w:p>
    <w:p w:rsidR="004B6428" w:rsidRPr="00E325AC" w:rsidRDefault="0048172E" w:rsidP="004B6428">
      <w:pPr>
        <w:spacing w:line="360" w:lineRule="auto"/>
        <w:rPr>
          <w:rFonts w:ascii="Calibri" w:hAnsi="Calibri"/>
          <w:szCs w:val="28"/>
        </w:rPr>
      </w:pPr>
      <w:r w:rsidRPr="00E325AC">
        <w:rPr>
          <w:rFonts w:ascii="Calibri" w:hAnsi="Calibri" w:hint="eastAsia"/>
          <w:b/>
          <w:szCs w:val="28"/>
        </w:rPr>
        <w:t>9</w:t>
      </w:r>
      <w:r w:rsidR="00A64392" w:rsidRPr="00E325AC">
        <w:rPr>
          <w:rFonts w:ascii="Calibri" w:hAnsi="Calibri" w:hint="eastAsia"/>
          <w:b/>
          <w:szCs w:val="28"/>
        </w:rPr>
        <w:t>.</w:t>
      </w:r>
      <w:r w:rsidR="0085331D" w:rsidRPr="00E325AC">
        <w:rPr>
          <w:rFonts w:ascii="Calibri" w:hAnsi="Calibri"/>
          <w:b/>
          <w:szCs w:val="28"/>
        </w:rPr>
        <w:t>3</w:t>
      </w:r>
      <w:r w:rsidR="00A64392" w:rsidRPr="00E325AC">
        <w:rPr>
          <w:rFonts w:ascii="Calibri" w:hAnsi="Calibri" w:hint="eastAsia"/>
          <w:b/>
          <w:szCs w:val="28"/>
        </w:rPr>
        <w:t>.</w:t>
      </w:r>
      <w:r w:rsidR="004B6428" w:rsidRPr="00E325AC">
        <w:rPr>
          <w:rFonts w:ascii="Calibri" w:hAnsi="Calibri"/>
          <w:b/>
          <w:szCs w:val="28"/>
        </w:rPr>
        <w:t>1</w:t>
      </w:r>
      <w:r w:rsidR="00086494" w:rsidRPr="00E325AC">
        <w:rPr>
          <w:rFonts w:ascii="Calibri" w:hAnsi="Calibri" w:hint="eastAsia"/>
          <w:b/>
          <w:szCs w:val="28"/>
        </w:rPr>
        <w:t xml:space="preserve"> </w:t>
      </w:r>
      <w:r w:rsidR="004B6428" w:rsidRPr="00E325AC">
        <w:rPr>
          <w:rFonts w:ascii="Calibri" w:hAnsi="Calibri"/>
          <w:szCs w:val="28"/>
        </w:rPr>
        <w:t>装配式板块吊装宜与主体结构同步进行，可在安装部位的主体结构验收合格后进行</w:t>
      </w:r>
      <w:r w:rsidR="004B6428" w:rsidRPr="00E325AC">
        <w:rPr>
          <w:rFonts w:ascii="Calibri" w:hAnsi="Calibri" w:hint="eastAsia"/>
          <w:szCs w:val="28"/>
        </w:rPr>
        <w:t>。</w:t>
      </w:r>
    </w:p>
    <w:p w:rsidR="004B6428" w:rsidRPr="00E325AC" w:rsidRDefault="0048172E" w:rsidP="004B6428">
      <w:pPr>
        <w:spacing w:line="360" w:lineRule="auto"/>
        <w:rPr>
          <w:rFonts w:ascii="Calibri" w:hAnsi="Calibri"/>
          <w:szCs w:val="28"/>
        </w:rPr>
      </w:pPr>
      <w:r w:rsidRPr="00E325AC">
        <w:rPr>
          <w:rFonts w:ascii="Calibri" w:hAnsi="Calibri" w:hint="eastAsia"/>
          <w:b/>
          <w:szCs w:val="28"/>
        </w:rPr>
        <w:t>9</w:t>
      </w:r>
      <w:r w:rsidR="00A64392" w:rsidRPr="00E325AC">
        <w:rPr>
          <w:rFonts w:ascii="Calibri" w:hAnsi="Calibri" w:hint="eastAsia"/>
          <w:b/>
          <w:szCs w:val="28"/>
        </w:rPr>
        <w:t>.</w:t>
      </w:r>
      <w:r w:rsidR="0085331D" w:rsidRPr="00E325AC">
        <w:rPr>
          <w:rFonts w:ascii="Calibri" w:hAnsi="Calibri"/>
          <w:b/>
          <w:szCs w:val="28"/>
        </w:rPr>
        <w:t>3</w:t>
      </w:r>
      <w:r w:rsidR="00A64392" w:rsidRPr="00E325AC">
        <w:rPr>
          <w:rFonts w:ascii="Calibri" w:hAnsi="Calibri" w:hint="eastAsia"/>
          <w:b/>
          <w:szCs w:val="28"/>
        </w:rPr>
        <w:t>.</w:t>
      </w:r>
      <w:r w:rsidR="004B6428" w:rsidRPr="00E325AC">
        <w:rPr>
          <w:rFonts w:ascii="Calibri" w:hAnsi="Calibri"/>
          <w:b/>
          <w:szCs w:val="28"/>
        </w:rPr>
        <w:t>2</w:t>
      </w:r>
      <w:r w:rsidR="00086494" w:rsidRPr="00E325AC">
        <w:rPr>
          <w:rFonts w:ascii="Calibri" w:hAnsi="Calibri" w:hint="eastAsia"/>
          <w:b/>
          <w:szCs w:val="28"/>
        </w:rPr>
        <w:t xml:space="preserve"> </w:t>
      </w:r>
      <w:r w:rsidR="004B6428" w:rsidRPr="00E325AC">
        <w:rPr>
          <w:rFonts w:ascii="Calibri" w:hAnsi="Calibri"/>
          <w:szCs w:val="28"/>
        </w:rPr>
        <w:t>吊装作业应根据工程特点编制专项施工方案</w:t>
      </w:r>
      <w:r w:rsidR="004B6428" w:rsidRPr="00E325AC">
        <w:rPr>
          <w:rFonts w:ascii="Calibri" w:hAnsi="Calibri" w:hint="eastAsia"/>
          <w:szCs w:val="28"/>
        </w:rPr>
        <w:t>。</w:t>
      </w:r>
    </w:p>
    <w:p w:rsidR="004B6428" w:rsidRPr="00E325AC" w:rsidRDefault="0048172E" w:rsidP="006B65B9">
      <w:pPr>
        <w:spacing w:line="360" w:lineRule="auto"/>
        <w:rPr>
          <w:rFonts w:ascii="Calibri" w:hAnsi="Calibri"/>
          <w:szCs w:val="28"/>
        </w:rPr>
      </w:pPr>
      <w:r w:rsidRPr="00E325AC">
        <w:rPr>
          <w:rFonts w:ascii="Calibri" w:hAnsi="Calibri" w:hint="eastAsia"/>
          <w:b/>
          <w:szCs w:val="28"/>
        </w:rPr>
        <w:t>9</w:t>
      </w:r>
      <w:r w:rsidR="00A64392" w:rsidRPr="00E325AC">
        <w:rPr>
          <w:rFonts w:ascii="Calibri" w:hAnsi="Calibri" w:hint="eastAsia"/>
          <w:b/>
          <w:szCs w:val="28"/>
        </w:rPr>
        <w:t>.</w:t>
      </w:r>
      <w:r w:rsidR="0085331D" w:rsidRPr="00E325AC">
        <w:rPr>
          <w:rFonts w:ascii="Calibri" w:hAnsi="Calibri"/>
          <w:b/>
          <w:szCs w:val="28"/>
        </w:rPr>
        <w:t>3</w:t>
      </w:r>
      <w:r w:rsidR="00A64392" w:rsidRPr="00E325AC">
        <w:rPr>
          <w:rFonts w:ascii="Calibri" w:hAnsi="Calibri" w:hint="eastAsia"/>
          <w:b/>
          <w:szCs w:val="28"/>
        </w:rPr>
        <w:t>.</w:t>
      </w:r>
      <w:r w:rsidR="004B6428" w:rsidRPr="00E325AC">
        <w:rPr>
          <w:rFonts w:ascii="Calibri" w:hAnsi="Calibri"/>
          <w:b/>
          <w:szCs w:val="28"/>
        </w:rPr>
        <w:t>3</w:t>
      </w:r>
      <w:r w:rsidR="00086494" w:rsidRPr="00E325AC">
        <w:rPr>
          <w:rFonts w:ascii="Calibri" w:hAnsi="Calibri" w:hint="eastAsia"/>
          <w:b/>
          <w:szCs w:val="28"/>
        </w:rPr>
        <w:t xml:space="preserve"> </w:t>
      </w:r>
      <w:r w:rsidR="004B6428" w:rsidRPr="00E325AC">
        <w:rPr>
          <w:rFonts w:ascii="Calibri" w:hAnsi="Calibri"/>
          <w:szCs w:val="28"/>
        </w:rPr>
        <w:t>吊装作业前，</w:t>
      </w:r>
      <w:bookmarkStart w:id="162" w:name="_Hlk529952283"/>
      <w:r w:rsidR="004B6428" w:rsidRPr="00E325AC">
        <w:rPr>
          <w:rFonts w:ascii="Calibri" w:hAnsi="Calibri"/>
          <w:szCs w:val="28"/>
        </w:rPr>
        <w:t>应对吊装设备、吊具如伸臂吊、环形</w:t>
      </w:r>
      <w:proofErr w:type="gramStart"/>
      <w:r w:rsidR="004B6428" w:rsidRPr="00E325AC">
        <w:rPr>
          <w:rFonts w:ascii="Calibri" w:hAnsi="Calibri"/>
          <w:szCs w:val="28"/>
        </w:rPr>
        <w:t>轨道吊及电动</w:t>
      </w:r>
      <w:proofErr w:type="gramEnd"/>
      <w:r w:rsidR="004B6428" w:rsidRPr="00E325AC">
        <w:rPr>
          <w:rFonts w:ascii="Calibri" w:hAnsi="Calibri"/>
          <w:szCs w:val="28"/>
        </w:rPr>
        <w:t>葫芦、电动吊篮</w:t>
      </w:r>
      <w:r w:rsidR="004B6428" w:rsidRPr="00E325AC">
        <w:rPr>
          <w:rFonts w:ascii="Calibri" w:hAnsi="Calibri" w:hint="eastAsia"/>
          <w:szCs w:val="28"/>
        </w:rPr>
        <w:t>、定型工具式支撑、支架</w:t>
      </w:r>
      <w:r w:rsidR="004B6428" w:rsidRPr="00E325AC">
        <w:rPr>
          <w:rFonts w:ascii="Calibri" w:hAnsi="Calibri"/>
          <w:szCs w:val="28"/>
        </w:rPr>
        <w:t>等进行验收</w:t>
      </w:r>
      <w:bookmarkEnd w:id="162"/>
      <w:r w:rsidR="004B6428" w:rsidRPr="00E325AC">
        <w:rPr>
          <w:rFonts w:ascii="Calibri" w:hAnsi="Calibri"/>
          <w:szCs w:val="28"/>
        </w:rPr>
        <w:t>，验收合格才能使用</w:t>
      </w:r>
      <w:r w:rsidR="004B6428" w:rsidRPr="00E325AC">
        <w:rPr>
          <w:rFonts w:ascii="Calibri" w:hAnsi="Calibri" w:hint="eastAsia"/>
          <w:szCs w:val="28"/>
        </w:rPr>
        <w:t>。</w:t>
      </w:r>
    </w:p>
    <w:p w:rsidR="004B6428" w:rsidRPr="00E325AC" w:rsidRDefault="0048172E" w:rsidP="004B6428">
      <w:pPr>
        <w:spacing w:line="360" w:lineRule="auto"/>
        <w:rPr>
          <w:rFonts w:ascii="Calibri" w:hAnsi="Calibri"/>
          <w:szCs w:val="28"/>
        </w:rPr>
      </w:pPr>
      <w:r w:rsidRPr="00E325AC">
        <w:rPr>
          <w:rFonts w:ascii="Calibri" w:hAnsi="Calibri" w:hint="eastAsia"/>
          <w:b/>
          <w:szCs w:val="28"/>
        </w:rPr>
        <w:t>9</w:t>
      </w:r>
      <w:r w:rsidR="00A64392" w:rsidRPr="00E325AC">
        <w:rPr>
          <w:rFonts w:ascii="Calibri" w:hAnsi="Calibri" w:hint="eastAsia"/>
          <w:b/>
          <w:szCs w:val="28"/>
        </w:rPr>
        <w:t>.</w:t>
      </w:r>
      <w:r w:rsidR="0085331D" w:rsidRPr="00E325AC">
        <w:rPr>
          <w:rFonts w:ascii="Calibri" w:hAnsi="Calibri"/>
          <w:b/>
          <w:szCs w:val="28"/>
        </w:rPr>
        <w:t>3</w:t>
      </w:r>
      <w:r w:rsidR="00A64392" w:rsidRPr="00E325AC">
        <w:rPr>
          <w:rFonts w:ascii="Calibri" w:hAnsi="Calibri" w:hint="eastAsia"/>
          <w:b/>
          <w:szCs w:val="28"/>
        </w:rPr>
        <w:t>.</w:t>
      </w:r>
      <w:r w:rsidR="004B6428" w:rsidRPr="00E325AC">
        <w:rPr>
          <w:rFonts w:ascii="Calibri" w:hAnsi="Calibri"/>
          <w:b/>
          <w:szCs w:val="28"/>
        </w:rPr>
        <w:t>4</w:t>
      </w:r>
      <w:r w:rsidR="00086494" w:rsidRPr="00E325AC">
        <w:rPr>
          <w:rFonts w:ascii="Calibri" w:hAnsi="Calibri" w:hint="eastAsia"/>
          <w:b/>
          <w:szCs w:val="28"/>
        </w:rPr>
        <w:t xml:space="preserve"> </w:t>
      </w:r>
      <w:r w:rsidR="004B6428" w:rsidRPr="00E325AC">
        <w:rPr>
          <w:rFonts w:ascii="Calibri" w:hAnsi="Calibri" w:hint="eastAsia"/>
          <w:szCs w:val="28"/>
        </w:rPr>
        <w:t>吊装</w:t>
      </w:r>
      <w:r w:rsidR="004B6428" w:rsidRPr="00E325AC">
        <w:rPr>
          <w:rFonts w:ascii="Calibri" w:hAnsi="Calibri"/>
          <w:szCs w:val="28"/>
        </w:rPr>
        <w:t>作业人员应具备起重吊装的基础知识和技能，施工单位应对管理人员、施工人员进行质量安全技术交底</w:t>
      </w:r>
      <w:r w:rsidR="004B6428" w:rsidRPr="00E325AC">
        <w:rPr>
          <w:rFonts w:ascii="Calibri" w:hAnsi="Calibri" w:hint="eastAsia"/>
          <w:szCs w:val="28"/>
        </w:rPr>
        <w:t>。</w:t>
      </w:r>
    </w:p>
    <w:p w:rsidR="004B6428" w:rsidRPr="00E325AC" w:rsidRDefault="0048172E" w:rsidP="004B6428">
      <w:pPr>
        <w:spacing w:line="360" w:lineRule="auto"/>
        <w:rPr>
          <w:rFonts w:ascii="Calibri" w:hAnsi="Calibri"/>
          <w:szCs w:val="28"/>
        </w:rPr>
      </w:pPr>
      <w:r w:rsidRPr="00E325AC">
        <w:rPr>
          <w:rFonts w:ascii="Calibri" w:hAnsi="Calibri" w:hint="eastAsia"/>
          <w:b/>
          <w:szCs w:val="28"/>
        </w:rPr>
        <w:t>9</w:t>
      </w:r>
      <w:r w:rsidR="00385F33" w:rsidRPr="00E325AC">
        <w:rPr>
          <w:rFonts w:ascii="Calibri" w:hAnsi="Calibri" w:hint="eastAsia"/>
          <w:b/>
          <w:szCs w:val="28"/>
        </w:rPr>
        <w:t>.</w:t>
      </w:r>
      <w:r w:rsidR="0085331D" w:rsidRPr="00E325AC">
        <w:rPr>
          <w:rFonts w:ascii="Calibri" w:hAnsi="Calibri"/>
          <w:b/>
          <w:szCs w:val="28"/>
        </w:rPr>
        <w:t>3</w:t>
      </w:r>
      <w:r w:rsidR="00385F33" w:rsidRPr="00E325AC">
        <w:rPr>
          <w:rFonts w:ascii="Calibri" w:hAnsi="Calibri" w:hint="eastAsia"/>
          <w:b/>
          <w:szCs w:val="28"/>
        </w:rPr>
        <w:t>.</w:t>
      </w:r>
      <w:r w:rsidR="004B6428" w:rsidRPr="00E325AC">
        <w:rPr>
          <w:rFonts w:ascii="Calibri" w:hAnsi="Calibri"/>
          <w:b/>
          <w:szCs w:val="28"/>
        </w:rPr>
        <w:t>5</w:t>
      </w:r>
      <w:r w:rsidR="00086494" w:rsidRPr="00E325AC">
        <w:rPr>
          <w:rFonts w:ascii="Calibri" w:hAnsi="Calibri" w:hint="eastAsia"/>
          <w:b/>
          <w:szCs w:val="28"/>
        </w:rPr>
        <w:t xml:space="preserve"> </w:t>
      </w:r>
      <w:r w:rsidR="004B6428" w:rsidRPr="00E325AC">
        <w:rPr>
          <w:rFonts w:ascii="Calibri" w:hAnsi="Calibri"/>
          <w:szCs w:val="28"/>
        </w:rPr>
        <w:t>吊装前，应对安装部位的主体结构及预埋件进行测量放线，测量放线应符合现行国家标准《工程测量规范》</w:t>
      </w:r>
      <w:r w:rsidR="004B6428" w:rsidRPr="00E325AC">
        <w:rPr>
          <w:rFonts w:ascii="Calibri" w:hAnsi="Calibri"/>
          <w:szCs w:val="28"/>
        </w:rPr>
        <w:t>GB50026</w:t>
      </w:r>
      <w:r w:rsidR="004B6428" w:rsidRPr="00E325AC">
        <w:rPr>
          <w:rFonts w:ascii="Calibri" w:hAnsi="Calibri"/>
          <w:szCs w:val="28"/>
        </w:rPr>
        <w:t>的有关规定</w:t>
      </w:r>
      <w:r w:rsidR="004B6428" w:rsidRPr="00E325AC">
        <w:rPr>
          <w:rFonts w:ascii="Calibri" w:hAnsi="Calibri" w:hint="eastAsia"/>
          <w:szCs w:val="28"/>
        </w:rPr>
        <w:t>。</w:t>
      </w:r>
    </w:p>
    <w:p w:rsidR="004B6428" w:rsidRPr="00E325AC" w:rsidRDefault="0048172E" w:rsidP="004B6428">
      <w:pPr>
        <w:spacing w:line="360" w:lineRule="auto"/>
        <w:rPr>
          <w:rFonts w:ascii="Calibri" w:hAnsi="Calibri"/>
          <w:szCs w:val="28"/>
        </w:rPr>
      </w:pPr>
      <w:r w:rsidRPr="00E325AC">
        <w:rPr>
          <w:rFonts w:ascii="Calibri" w:hAnsi="Calibri" w:hint="eastAsia"/>
          <w:b/>
          <w:szCs w:val="28"/>
        </w:rPr>
        <w:t>9</w:t>
      </w:r>
      <w:r w:rsidR="00385F33" w:rsidRPr="00E325AC">
        <w:rPr>
          <w:rFonts w:ascii="Calibri" w:hAnsi="Calibri" w:hint="eastAsia"/>
          <w:b/>
          <w:szCs w:val="28"/>
        </w:rPr>
        <w:t>.</w:t>
      </w:r>
      <w:r w:rsidR="0085331D" w:rsidRPr="00E325AC">
        <w:rPr>
          <w:rFonts w:ascii="Calibri" w:hAnsi="Calibri"/>
          <w:b/>
          <w:szCs w:val="28"/>
        </w:rPr>
        <w:t>3</w:t>
      </w:r>
      <w:r w:rsidR="00385F33" w:rsidRPr="00E325AC">
        <w:rPr>
          <w:rFonts w:ascii="Calibri" w:hAnsi="Calibri" w:hint="eastAsia"/>
          <w:b/>
          <w:szCs w:val="28"/>
        </w:rPr>
        <w:t>.</w:t>
      </w:r>
      <w:r w:rsidR="004B6428" w:rsidRPr="00E325AC">
        <w:rPr>
          <w:rFonts w:ascii="Calibri" w:hAnsi="Calibri"/>
          <w:b/>
          <w:szCs w:val="28"/>
        </w:rPr>
        <w:t>6</w:t>
      </w:r>
      <w:r w:rsidR="00086494" w:rsidRPr="00E325AC">
        <w:rPr>
          <w:rFonts w:ascii="Calibri" w:hAnsi="Calibri" w:hint="eastAsia"/>
          <w:b/>
          <w:szCs w:val="28"/>
        </w:rPr>
        <w:t xml:space="preserve"> </w:t>
      </w:r>
      <w:r w:rsidR="004B6428" w:rsidRPr="00E325AC">
        <w:rPr>
          <w:rFonts w:ascii="Calibri" w:hAnsi="Calibri"/>
          <w:szCs w:val="28"/>
        </w:rPr>
        <w:t>吊装前，</w:t>
      </w:r>
      <w:proofErr w:type="gramStart"/>
      <w:r w:rsidR="004B6428" w:rsidRPr="00E325AC">
        <w:rPr>
          <w:rFonts w:ascii="Calibri" w:hAnsi="Calibri"/>
          <w:szCs w:val="28"/>
        </w:rPr>
        <w:t>应对埋件位置</w:t>
      </w:r>
      <w:proofErr w:type="gramEnd"/>
      <w:r w:rsidR="004B6428" w:rsidRPr="00E325AC">
        <w:rPr>
          <w:rFonts w:ascii="Calibri" w:hAnsi="Calibri"/>
          <w:szCs w:val="28"/>
        </w:rPr>
        <w:t>、精度、转接件连接质量及位置精度进行复核，</w:t>
      </w:r>
      <w:proofErr w:type="gramStart"/>
      <w:r w:rsidR="004B6428" w:rsidRPr="00E325AC">
        <w:rPr>
          <w:rFonts w:ascii="Calibri" w:hAnsi="Calibri"/>
          <w:szCs w:val="28"/>
        </w:rPr>
        <w:t>埋件偏差</w:t>
      </w:r>
      <w:proofErr w:type="gramEnd"/>
      <w:r w:rsidR="004B6428" w:rsidRPr="00E325AC">
        <w:rPr>
          <w:rFonts w:ascii="Calibri" w:hAnsi="Calibri"/>
          <w:szCs w:val="28"/>
        </w:rPr>
        <w:t>较大应采取后锚固加固措施，且应满足《</w:t>
      </w:r>
      <w:r w:rsidR="004B6428" w:rsidRPr="00E325AC">
        <w:rPr>
          <w:rFonts w:ascii="Calibri" w:hAnsi="Calibri" w:hint="eastAsia"/>
          <w:szCs w:val="28"/>
        </w:rPr>
        <w:t>混凝土结构</w:t>
      </w:r>
      <w:r w:rsidR="004B6428" w:rsidRPr="00E325AC">
        <w:rPr>
          <w:rFonts w:ascii="Calibri" w:hAnsi="Calibri"/>
          <w:szCs w:val="28"/>
        </w:rPr>
        <w:t>后锚固技术规程》</w:t>
      </w:r>
      <w:r w:rsidR="004B6428" w:rsidRPr="00E325AC">
        <w:rPr>
          <w:rFonts w:ascii="Calibri" w:hAnsi="Calibri"/>
          <w:szCs w:val="28"/>
        </w:rPr>
        <w:t xml:space="preserve">JGJ145 </w:t>
      </w:r>
      <w:r w:rsidR="004B6428" w:rsidRPr="00E325AC">
        <w:rPr>
          <w:rFonts w:ascii="Calibri" w:hAnsi="Calibri"/>
          <w:szCs w:val="28"/>
        </w:rPr>
        <w:t>的要求，连接件连接质量不满足技术要</w:t>
      </w:r>
      <w:r w:rsidR="004B6428" w:rsidRPr="00E325AC">
        <w:rPr>
          <w:rFonts w:ascii="Calibri" w:hAnsi="Calibri" w:hint="eastAsia"/>
          <w:szCs w:val="28"/>
        </w:rPr>
        <w:t>求应</w:t>
      </w:r>
      <w:r w:rsidR="004B6428" w:rsidRPr="00E325AC">
        <w:rPr>
          <w:rFonts w:ascii="Calibri" w:hAnsi="Calibri"/>
          <w:szCs w:val="28"/>
        </w:rPr>
        <w:t>及时整改</w:t>
      </w:r>
      <w:r w:rsidR="004B6428" w:rsidRPr="00E325AC">
        <w:rPr>
          <w:rFonts w:ascii="Calibri" w:hAnsi="Calibri" w:hint="eastAsia"/>
          <w:szCs w:val="28"/>
        </w:rPr>
        <w:t>。</w:t>
      </w:r>
    </w:p>
    <w:p w:rsidR="004B6428" w:rsidRPr="00E325AC" w:rsidRDefault="0048172E" w:rsidP="004B6428">
      <w:pPr>
        <w:spacing w:line="360" w:lineRule="auto"/>
        <w:rPr>
          <w:rFonts w:ascii="Calibri" w:hAnsi="Calibri"/>
          <w:szCs w:val="28"/>
        </w:rPr>
      </w:pPr>
      <w:r w:rsidRPr="00E325AC">
        <w:rPr>
          <w:rFonts w:ascii="Calibri" w:hAnsi="Calibri" w:hint="eastAsia"/>
          <w:b/>
          <w:szCs w:val="28"/>
        </w:rPr>
        <w:t>9</w:t>
      </w:r>
      <w:r w:rsidR="00385F33" w:rsidRPr="00E325AC">
        <w:rPr>
          <w:rFonts w:ascii="Calibri" w:hAnsi="Calibri" w:hint="eastAsia"/>
          <w:b/>
          <w:szCs w:val="28"/>
        </w:rPr>
        <w:t>.</w:t>
      </w:r>
      <w:r w:rsidR="0085331D" w:rsidRPr="00E325AC">
        <w:rPr>
          <w:rFonts w:ascii="Calibri" w:hAnsi="Calibri"/>
          <w:b/>
          <w:szCs w:val="28"/>
        </w:rPr>
        <w:t>3</w:t>
      </w:r>
      <w:r w:rsidR="00385F33" w:rsidRPr="00E325AC">
        <w:rPr>
          <w:rFonts w:ascii="Calibri" w:hAnsi="Calibri" w:hint="eastAsia"/>
          <w:b/>
          <w:szCs w:val="28"/>
        </w:rPr>
        <w:t>.</w:t>
      </w:r>
      <w:r w:rsidR="004B6428" w:rsidRPr="00E325AC">
        <w:rPr>
          <w:rFonts w:ascii="Calibri" w:hAnsi="Calibri"/>
          <w:b/>
          <w:szCs w:val="28"/>
        </w:rPr>
        <w:t>7</w:t>
      </w:r>
      <w:r w:rsidR="00086494" w:rsidRPr="00E325AC">
        <w:rPr>
          <w:rFonts w:ascii="Calibri" w:hAnsi="Calibri" w:hint="eastAsia"/>
          <w:b/>
          <w:szCs w:val="28"/>
        </w:rPr>
        <w:t xml:space="preserve"> </w:t>
      </w:r>
      <w:r w:rsidR="004B6428" w:rsidRPr="00E325AC">
        <w:rPr>
          <w:rFonts w:ascii="Calibri" w:hAnsi="Calibri"/>
          <w:szCs w:val="28"/>
        </w:rPr>
        <w:t>吊装作业前，应复核吊装设备的吊装能力，应</w:t>
      </w:r>
      <w:r w:rsidR="004B6428" w:rsidRPr="00E325AC">
        <w:rPr>
          <w:rFonts w:ascii="Calibri" w:hAnsi="Calibri" w:hint="eastAsia"/>
          <w:szCs w:val="28"/>
        </w:rPr>
        <w:t>符合</w:t>
      </w:r>
      <w:r w:rsidR="004B6428" w:rsidRPr="00E325AC">
        <w:rPr>
          <w:rFonts w:ascii="Calibri" w:hAnsi="Calibri"/>
          <w:szCs w:val="28"/>
        </w:rPr>
        <w:t>《建筑机械使用安全技术规</w:t>
      </w:r>
      <w:r w:rsidR="004B6428" w:rsidRPr="00E325AC">
        <w:rPr>
          <w:rFonts w:ascii="Calibri" w:hAnsi="Calibri" w:hint="eastAsia"/>
          <w:szCs w:val="28"/>
        </w:rPr>
        <w:t>程</w:t>
      </w:r>
      <w:r w:rsidR="004B6428" w:rsidRPr="00E325AC">
        <w:rPr>
          <w:rFonts w:ascii="Calibri" w:hAnsi="Calibri"/>
          <w:szCs w:val="28"/>
        </w:rPr>
        <w:t>》</w:t>
      </w:r>
      <w:r w:rsidR="004B6428" w:rsidRPr="00E325AC">
        <w:rPr>
          <w:rFonts w:ascii="Calibri" w:hAnsi="Calibri" w:hint="eastAsia"/>
          <w:szCs w:val="28"/>
        </w:rPr>
        <w:t>J</w:t>
      </w:r>
      <w:r w:rsidR="004B6428" w:rsidRPr="00E325AC">
        <w:rPr>
          <w:rFonts w:ascii="Calibri" w:hAnsi="Calibri"/>
          <w:szCs w:val="28"/>
        </w:rPr>
        <w:t>GJ33</w:t>
      </w:r>
      <w:r w:rsidR="004B6428" w:rsidRPr="00E325AC">
        <w:rPr>
          <w:rFonts w:ascii="Calibri" w:hAnsi="Calibri" w:hint="eastAsia"/>
          <w:szCs w:val="28"/>
        </w:rPr>
        <w:t>的有关规定。</w:t>
      </w:r>
    </w:p>
    <w:p w:rsidR="004B6428" w:rsidRPr="00E325AC" w:rsidRDefault="0048172E" w:rsidP="004B6428">
      <w:pPr>
        <w:spacing w:line="360" w:lineRule="auto"/>
        <w:rPr>
          <w:rFonts w:ascii="Calibri" w:hAnsi="Calibri"/>
          <w:szCs w:val="28"/>
        </w:rPr>
      </w:pPr>
      <w:r w:rsidRPr="00E325AC">
        <w:rPr>
          <w:rFonts w:ascii="Calibri" w:hAnsi="Calibri" w:hint="eastAsia"/>
          <w:b/>
          <w:szCs w:val="28"/>
        </w:rPr>
        <w:t>9</w:t>
      </w:r>
      <w:r w:rsidR="00385F33" w:rsidRPr="00E325AC">
        <w:rPr>
          <w:rFonts w:ascii="Calibri" w:hAnsi="Calibri" w:hint="eastAsia"/>
          <w:b/>
          <w:szCs w:val="28"/>
        </w:rPr>
        <w:t>.</w:t>
      </w:r>
      <w:r w:rsidR="0085331D" w:rsidRPr="00E325AC">
        <w:rPr>
          <w:rFonts w:ascii="Calibri" w:hAnsi="Calibri"/>
          <w:b/>
          <w:szCs w:val="28"/>
        </w:rPr>
        <w:t>3</w:t>
      </w:r>
      <w:r w:rsidR="00385F33" w:rsidRPr="00E325AC">
        <w:rPr>
          <w:rFonts w:ascii="Calibri" w:hAnsi="Calibri" w:hint="eastAsia"/>
          <w:b/>
          <w:szCs w:val="28"/>
        </w:rPr>
        <w:t>.</w:t>
      </w:r>
      <w:r w:rsidR="004B6428" w:rsidRPr="00E325AC">
        <w:rPr>
          <w:rFonts w:ascii="Calibri" w:hAnsi="Calibri" w:hint="eastAsia"/>
          <w:b/>
          <w:szCs w:val="28"/>
        </w:rPr>
        <w:t>8</w:t>
      </w:r>
      <w:r w:rsidR="00086494" w:rsidRPr="00E325AC">
        <w:rPr>
          <w:rFonts w:ascii="Calibri" w:hAnsi="Calibri" w:hint="eastAsia"/>
          <w:b/>
          <w:szCs w:val="28"/>
        </w:rPr>
        <w:t xml:space="preserve"> </w:t>
      </w:r>
      <w:r w:rsidR="004B6428" w:rsidRPr="00E325AC">
        <w:rPr>
          <w:rFonts w:ascii="Calibri" w:hAnsi="Calibri" w:hint="eastAsia"/>
          <w:szCs w:val="28"/>
        </w:rPr>
        <w:t>吊装作业开始前，应对安装作业区进行围护并做出明显的标识，拉警戒线，严禁与安装作业无关的人员进入。</w:t>
      </w:r>
    </w:p>
    <w:p w:rsidR="004B6428" w:rsidRPr="00E325AC" w:rsidRDefault="0048172E" w:rsidP="004B6428">
      <w:pPr>
        <w:spacing w:line="360" w:lineRule="auto"/>
        <w:rPr>
          <w:rFonts w:ascii="Calibri" w:hAnsi="Calibri"/>
          <w:szCs w:val="28"/>
        </w:rPr>
      </w:pPr>
      <w:r w:rsidRPr="00E325AC">
        <w:rPr>
          <w:rFonts w:ascii="Calibri" w:hAnsi="Calibri" w:hint="eastAsia"/>
          <w:b/>
          <w:szCs w:val="28"/>
        </w:rPr>
        <w:t>9</w:t>
      </w:r>
      <w:r w:rsidR="00385F33" w:rsidRPr="00E325AC">
        <w:rPr>
          <w:rFonts w:ascii="Calibri" w:hAnsi="Calibri" w:hint="eastAsia"/>
          <w:b/>
          <w:szCs w:val="28"/>
        </w:rPr>
        <w:t>.</w:t>
      </w:r>
      <w:r w:rsidR="0085331D" w:rsidRPr="00E325AC">
        <w:rPr>
          <w:rFonts w:ascii="Calibri" w:hAnsi="Calibri"/>
          <w:b/>
          <w:szCs w:val="28"/>
        </w:rPr>
        <w:t>3</w:t>
      </w:r>
      <w:r w:rsidR="00385F33" w:rsidRPr="00E325AC">
        <w:rPr>
          <w:rFonts w:ascii="Calibri" w:hAnsi="Calibri" w:hint="eastAsia"/>
          <w:b/>
          <w:szCs w:val="28"/>
        </w:rPr>
        <w:t>.</w:t>
      </w:r>
      <w:r w:rsidR="004B6428" w:rsidRPr="00E325AC">
        <w:rPr>
          <w:rFonts w:ascii="Calibri" w:hAnsi="Calibri"/>
          <w:b/>
          <w:szCs w:val="28"/>
        </w:rPr>
        <w:t>9</w:t>
      </w:r>
      <w:r w:rsidR="00086494" w:rsidRPr="00E325AC">
        <w:rPr>
          <w:rFonts w:ascii="Calibri" w:hAnsi="Calibri" w:hint="eastAsia"/>
          <w:b/>
          <w:szCs w:val="28"/>
        </w:rPr>
        <w:t xml:space="preserve"> </w:t>
      </w:r>
      <w:r w:rsidR="004B6428" w:rsidRPr="00E325AC">
        <w:rPr>
          <w:rFonts w:ascii="Calibri" w:hAnsi="Calibri"/>
          <w:szCs w:val="28"/>
        </w:rPr>
        <w:t>吊装前应复核板块单元技术参数，如尺寸、重量、重心、吊点、起吊方向</w:t>
      </w:r>
      <w:r w:rsidR="004B6428" w:rsidRPr="00E325AC">
        <w:rPr>
          <w:rFonts w:ascii="Calibri" w:hAnsi="Calibri" w:hint="eastAsia"/>
          <w:szCs w:val="28"/>
        </w:rPr>
        <w:t>、安装位置等要素是否</w:t>
      </w:r>
      <w:r w:rsidR="004B6428" w:rsidRPr="00E325AC">
        <w:rPr>
          <w:rFonts w:ascii="Calibri" w:hAnsi="Calibri"/>
          <w:szCs w:val="28"/>
        </w:rPr>
        <w:t>符合吊装作业要求</w:t>
      </w:r>
      <w:r w:rsidR="004B6428" w:rsidRPr="00E325AC">
        <w:rPr>
          <w:rFonts w:ascii="Calibri" w:hAnsi="Calibri" w:hint="eastAsia"/>
          <w:szCs w:val="28"/>
        </w:rPr>
        <w:t>。</w:t>
      </w:r>
      <w:r w:rsidR="004B6428" w:rsidRPr="00E325AC">
        <w:rPr>
          <w:rFonts w:ascii="Calibri" w:hAnsi="Calibri"/>
          <w:szCs w:val="28"/>
        </w:rPr>
        <w:t>对吊装过程中，容易变形和容易侧移部件应采取加固和捆绑等临时措施，临时措施应满足吊装受力及安全要求</w:t>
      </w:r>
      <w:r w:rsidR="004B6428" w:rsidRPr="00E325AC">
        <w:rPr>
          <w:rFonts w:ascii="Calibri" w:hAnsi="Calibri" w:hint="eastAsia"/>
          <w:szCs w:val="28"/>
        </w:rPr>
        <w:t>。</w:t>
      </w:r>
    </w:p>
    <w:p w:rsidR="004B6428" w:rsidRPr="00E325AC" w:rsidRDefault="0048172E" w:rsidP="004B6428">
      <w:pPr>
        <w:spacing w:line="360" w:lineRule="auto"/>
        <w:rPr>
          <w:rFonts w:ascii="Calibri" w:hAnsi="Calibri"/>
          <w:szCs w:val="28"/>
        </w:rPr>
      </w:pPr>
      <w:r w:rsidRPr="00E325AC">
        <w:rPr>
          <w:rFonts w:ascii="Calibri" w:hAnsi="Calibri" w:hint="eastAsia"/>
          <w:b/>
          <w:szCs w:val="28"/>
        </w:rPr>
        <w:t>9</w:t>
      </w:r>
      <w:r w:rsidR="00385F33" w:rsidRPr="00E325AC">
        <w:rPr>
          <w:rFonts w:ascii="Calibri" w:hAnsi="Calibri" w:hint="eastAsia"/>
          <w:b/>
          <w:szCs w:val="28"/>
        </w:rPr>
        <w:t>.</w:t>
      </w:r>
      <w:r w:rsidR="0085331D" w:rsidRPr="00E325AC">
        <w:rPr>
          <w:rFonts w:ascii="Calibri" w:hAnsi="Calibri"/>
          <w:b/>
          <w:szCs w:val="28"/>
        </w:rPr>
        <w:t>3</w:t>
      </w:r>
      <w:r w:rsidR="00385F33" w:rsidRPr="00E325AC">
        <w:rPr>
          <w:rFonts w:ascii="Calibri" w:hAnsi="Calibri" w:hint="eastAsia"/>
          <w:b/>
          <w:szCs w:val="28"/>
        </w:rPr>
        <w:t>.</w:t>
      </w:r>
      <w:r w:rsidR="004B6428" w:rsidRPr="00E325AC">
        <w:rPr>
          <w:rFonts w:ascii="Calibri" w:hAnsi="Calibri"/>
          <w:b/>
          <w:szCs w:val="28"/>
        </w:rPr>
        <w:t>10</w:t>
      </w:r>
      <w:r w:rsidR="00086494" w:rsidRPr="00E325AC">
        <w:rPr>
          <w:rFonts w:ascii="Calibri" w:hAnsi="Calibri" w:hint="eastAsia"/>
          <w:b/>
          <w:szCs w:val="28"/>
        </w:rPr>
        <w:t xml:space="preserve"> </w:t>
      </w:r>
      <w:r w:rsidR="004B6428" w:rsidRPr="00E325AC">
        <w:rPr>
          <w:rFonts w:ascii="Calibri" w:hAnsi="Calibri"/>
          <w:szCs w:val="28"/>
        </w:rPr>
        <w:t>应采用慢起、稳升、缓放的操作方式，吊装过程应通过</w:t>
      </w:r>
      <w:proofErr w:type="gramStart"/>
      <w:r w:rsidR="004B6428" w:rsidRPr="00E325AC">
        <w:rPr>
          <w:rFonts w:ascii="Calibri" w:hAnsi="Calibri"/>
          <w:szCs w:val="28"/>
        </w:rPr>
        <w:t>揽风绳保持</w:t>
      </w:r>
      <w:proofErr w:type="gramEnd"/>
      <w:r w:rsidR="004B6428" w:rsidRPr="00E325AC">
        <w:rPr>
          <w:rFonts w:ascii="Calibri" w:hAnsi="Calibri"/>
          <w:szCs w:val="28"/>
        </w:rPr>
        <w:t>稳定，不得出现摇摆和扭转现象，严禁吊装单元长时间悬停在空中</w:t>
      </w:r>
      <w:r w:rsidR="004B6428" w:rsidRPr="00E325AC">
        <w:rPr>
          <w:rFonts w:ascii="Calibri" w:hAnsi="Calibri" w:hint="eastAsia"/>
          <w:szCs w:val="28"/>
        </w:rPr>
        <w:t>。</w:t>
      </w:r>
    </w:p>
    <w:p w:rsidR="004B6428" w:rsidRPr="00E325AC" w:rsidRDefault="0048172E" w:rsidP="004B6428">
      <w:pPr>
        <w:spacing w:line="360" w:lineRule="auto"/>
        <w:rPr>
          <w:rFonts w:ascii="Calibri" w:hAnsi="Calibri"/>
          <w:szCs w:val="28"/>
        </w:rPr>
      </w:pPr>
      <w:r w:rsidRPr="00E325AC">
        <w:rPr>
          <w:rFonts w:ascii="Calibri" w:hAnsi="Calibri" w:hint="eastAsia"/>
          <w:b/>
          <w:szCs w:val="28"/>
        </w:rPr>
        <w:t>9</w:t>
      </w:r>
      <w:r w:rsidR="00385F33" w:rsidRPr="00E325AC">
        <w:rPr>
          <w:rFonts w:ascii="Calibri" w:hAnsi="Calibri" w:hint="eastAsia"/>
          <w:b/>
          <w:szCs w:val="28"/>
        </w:rPr>
        <w:t>.</w:t>
      </w:r>
      <w:r w:rsidR="0085331D" w:rsidRPr="00E325AC">
        <w:rPr>
          <w:rFonts w:ascii="Calibri" w:hAnsi="Calibri"/>
          <w:b/>
          <w:szCs w:val="28"/>
        </w:rPr>
        <w:t>3</w:t>
      </w:r>
      <w:r w:rsidR="00385F33" w:rsidRPr="00E325AC">
        <w:rPr>
          <w:rFonts w:ascii="Calibri" w:hAnsi="Calibri" w:hint="eastAsia"/>
          <w:b/>
          <w:szCs w:val="28"/>
        </w:rPr>
        <w:t>.</w:t>
      </w:r>
      <w:r w:rsidR="004B6428" w:rsidRPr="00E325AC">
        <w:rPr>
          <w:rFonts w:ascii="Calibri" w:hAnsi="Calibri"/>
          <w:b/>
          <w:szCs w:val="28"/>
        </w:rPr>
        <w:t>11</w:t>
      </w:r>
      <w:r w:rsidR="00086494" w:rsidRPr="00E325AC">
        <w:rPr>
          <w:rFonts w:ascii="Calibri" w:hAnsi="Calibri" w:hint="eastAsia"/>
          <w:b/>
          <w:szCs w:val="28"/>
        </w:rPr>
        <w:t xml:space="preserve"> </w:t>
      </w:r>
      <w:r w:rsidR="004B6428" w:rsidRPr="00E325AC">
        <w:rPr>
          <w:rFonts w:ascii="Calibri" w:hAnsi="Calibri"/>
          <w:szCs w:val="28"/>
        </w:rPr>
        <w:t>板块离安装位置距离较近时，应控制板块下降速度，调整</w:t>
      </w:r>
      <w:r w:rsidR="004B6428" w:rsidRPr="00E325AC">
        <w:rPr>
          <w:rFonts w:ascii="Calibri" w:hAnsi="Calibri" w:hint="eastAsia"/>
          <w:szCs w:val="28"/>
        </w:rPr>
        <w:t>板块</w:t>
      </w:r>
      <w:r w:rsidR="004B6428" w:rsidRPr="00E325AC">
        <w:rPr>
          <w:rFonts w:ascii="Calibri" w:hAnsi="Calibri"/>
          <w:szCs w:val="28"/>
        </w:rPr>
        <w:t>位置</w:t>
      </w:r>
      <w:r w:rsidR="004B6428" w:rsidRPr="00E325AC">
        <w:rPr>
          <w:rFonts w:ascii="Calibri" w:hAnsi="Calibri" w:hint="eastAsia"/>
          <w:szCs w:val="28"/>
        </w:rPr>
        <w:t>、</w:t>
      </w:r>
      <w:r w:rsidR="004B6428" w:rsidRPr="00E325AC">
        <w:rPr>
          <w:rFonts w:ascii="Calibri" w:hAnsi="Calibri"/>
          <w:szCs w:val="28"/>
        </w:rPr>
        <w:t>水平与垂直精度，</w:t>
      </w:r>
      <w:proofErr w:type="gramStart"/>
      <w:r w:rsidR="004B6428" w:rsidRPr="00E325AC">
        <w:rPr>
          <w:rFonts w:ascii="Calibri" w:hAnsi="Calibri"/>
          <w:szCs w:val="28"/>
        </w:rPr>
        <w:t>将板块挂码</w:t>
      </w:r>
      <w:proofErr w:type="gramEnd"/>
      <w:r w:rsidR="004B6428" w:rsidRPr="00E325AC">
        <w:rPr>
          <w:rFonts w:ascii="Calibri" w:hAnsi="Calibri"/>
          <w:szCs w:val="28"/>
        </w:rPr>
        <w:t>对准支座连接，</w:t>
      </w:r>
      <w:r w:rsidR="004B6428" w:rsidRPr="00E325AC">
        <w:rPr>
          <w:rFonts w:ascii="Calibri" w:hAnsi="Calibri" w:hint="eastAsia"/>
          <w:szCs w:val="28"/>
        </w:rPr>
        <w:t>板块</w:t>
      </w:r>
      <w:r w:rsidR="004B6428" w:rsidRPr="00E325AC">
        <w:rPr>
          <w:rFonts w:ascii="Calibri" w:hAnsi="Calibri"/>
          <w:szCs w:val="28"/>
        </w:rPr>
        <w:t>竖向</w:t>
      </w:r>
      <w:r w:rsidR="004B6428" w:rsidRPr="00E325AC">
        <w:rPr>
          <w:rFonts w:ascii="Calibri" w:hAnsi="Calibri" w:hint="eastAsia"/>
          <w:szCs w:val="28"/>
        </w:rPr>
        <w:t>构造</w:t>
      </w:r>
      <w:r w:rsidR="004B6428" w:rsidRPr="00E325AC">
        <w:rPr>
          <w:rFonts w:ascii="Calibri" w:hAnsi="Calibri"/>
          <w:szCs w:val="28"/>
        </w:rPr>
        <w:t>相互对接，缓慢下降，直至安装板块到达安装位置</w:t>
      </w:r>
      <w:r w:rsidR="004B6428" w:rsidRPr="00E325AC">
        <w:rPr>
          <w:rFonts w:ascii="Calibri" w:hAnsi="Calibri" w:hint="eastAsia"/>
          <w:szCs w:val="28"/>
        </w:rPr>
        <w:t>。</w:t>
      </w:r>
    </w:p>
    <w:p w:rsidR="004B6428" w:rsidRPr="00E325AC" w:rsidRDefault="0048172E" w:rsidP="004B6428">
      <w:pPr>
        <w:spacing w:line="360" w:lineRule="auto"/>
        <w:rPr>
          <w:rFonts w:ascii="Calibri" w:hAnsi="Calibri"/>
          <w:szCs w:val="28"/>
        </w:rPr>
      </w:pPr>
      <w:r w:rsidRPr="00E325AC">
        <w:rPr>
          <w:rFonts w:ascii="Calibri" w:hAnsi="Calibri" w:hint="eastAsia"/>
          <w:b/>
          <w:szCs w:val="28"/>
        </w:rPr>
        <w:t>9</w:t>
      </w:r>
      <w:r w:rsidR="00385F33" w:rsidRPr="00E325AC">
        <w:rPr>
          <w:rFonts w:ascii="Calibri" w:hAnsi="Calibri" w:hint="eastAsia"/>
          <w:b/>
          <w:szCs w:val="28"/>
        </w:rPr>
        <w:t>.</w:t>
      </w:r>
      <w:r w:rsidR="0085331D" w:rsidRPr="00E325AC">
        <w:rPr>
          <w:rFonts w:ascii="Calibri" w:hAnsi="Calibri"/>
          <w:b/>
          <w:szCs w:val="28"/>
        </w:rPr>
        <w:t>3</w:t>
      </w:r>
      <w:r w:rsidR="00385F33" w:rsidRPr="00E325AC">
        <w:rPr>
          <w:rFonts w:ascii="Calibri" w:hAnsi="Calibri" w:hint="eastAsia"/>
          <w:b/>
          <w:szCs w:val="28"/>
        </w:rPr>
        <w:t>.</w:t>
      </w:r>
      <w:r w:rsidR="004B6428" w:rsidRPr="00E325AC">
        <w:rPr>
          <w:rFonts w:ascii="Calibri" w:hAnsi="Calibri"/>
          <w:b/>
          <w:szCs w:val="28"/>
        </w:rPr>
        <w:t>12</w:t>
      </w:r>
      <w:r w:rsidR="00086494" w:rsidRPr="00E325AC">
        <w:rPr>
          <w:rFonts w:ascii="Calibri" w:hAnsi="Calibri" w:hint="eastAsia"/>
          <w:b/>
          <w:szCs w:val="28"/>
        </w:rPr>
        <w:t xml:space="preserve"> </w:t>
      </w:r>
      <w:r w:rsidR="004B6428" w:rsidRPr="00E325AC">
        <w:rPr>
          <w:rFonts w:ascii="Calibri" w:hAnsi="Calibri"/>
          <w:szCs w:val="28"/>
        </w:rPr>
        <w:t>检查安装板块连接件是否牢固，安装板块水平及竖直搭接量</w:t>
      </w:r>
      <w:r w:rsidR="004B6428" w:rsidRPr="00E325AC">
        <w:rPr>
          <w:rFonts w:ascii="Calibri" w:hAnsi="Calibri" w:hint="eastAsia"/>
          <w:szCs w:val="28"/>
        </w:rPr>
        <w:t>是否</w:t>
      </w:r>
      <w:r w:rsidR="004B6428" w:rsidRPr="00E325AC">
        <w:rPr>
          <w:rFonts w:ascii="Calibri" w:hAnsi="Calibri"/>
          <w:szCs w:val="28"/>
        </w:rPr>
        <w:t>满足要求。确定</w:t>
      </w:r>
      <w:r w:rsidR="004B6428" w:rsidRPr="00E325AC">
        <w:rPr>
          <w:rFonts w:ascii="Calibri" w:hAnsi="Calibri" w:hint="eastAsia"/>
          <w:szCs w:val="28"/>
        </w:rPr>
        <w:t>板</w:t>
      </w:r>
      <w:r w:rsidR="004B6428" w:rsidRPr="00E325AC">
        <w:rPr>
          <w:rFonts w:ascii="Calibri" w:hAnsi="Calibri"/>
          <w:szCs w:val="28"/>
        </w:rPr>
        <w:t>块安装稳固、吊绳不再受力，可将起吊</w:t>
      </w:r>
      <w:bookmarkStart w:id="163" w:name="_Hlk529959731"/>
      <w:r w:rsidR="004B6428" w:rsidRPr="00E325AC">
        <w:rPr>
          <w:rFonts w:ascii="Calibri" w:hAnsi="Calibri"/>
          <w:szCs w:val="28"/>
        </w:rPr>
        <w:t>吊</w:t>
      </w:r>
      <w:r w:rsidR="004B6428" w:rsidRPr="00E325AC">
        <w:rPr>
          <w:rFonts w:ascii="Calibri" w:hAnsi="Calibri" w:hint="eastAsia"/>
          <w:szCs w:val="28"/>
        </w:rPr>
        <w:t>钩</w:t>
      </w:r>
      <w:r w:rsidR="004B6428" w:rsidRPr="00E325AC">
        <w:rPr>
          <w:rFonts w:ascii="Calibri" w:hAnsi="Calibri"/>
          <w:szCs w:val="28"/>
        </w:rPr>
        <w:t>撤离</w:t>
      </w:r>
      <w:bookmarkEnd w:id="163"/>
      <w:r w:rsidR="004B6428" w:rsidRPr="00E325AC">
        <w:rPr>
          <w:rFonts w:ascii="Calibri" w:hAnsi="Calibri" w:hint="eastAsia"/>
          <w:szCs w:val="28"/>
        </w:rPr>
        <w:t>。吊钩撤离后</w:t>
      </w:r>
      <w:r w:rsidR="004B6428" w:rsidRPr="00E325AC">
        <w:rPr>
          <w:rFonts w:ascii="Calibri" w:hAnsi="Calibri"/>
          <w:szCs w:val="28"/>
        </w:rPr>
        <w:t>拆除加固和捆绑措施</w:t>
      </w:r>
      <w:r w:rsidR="004B6428" w:rsidRPr="00E325AC">
        <w:rPr>
          <w:rFonts w:ascii="Calibri" w:hAnsi="Calibri" w:hint="eastAsia"/>
          <w:szCs w:val="28"/>
        </w:rPr>
        <w:t>。</w:t>
      </w:r>
    </w:p>
    <w:p w:rsidR="004B6428" w:rsidRPr="00E325AC" w:rsidRDefault="0048172E" w:rsidP="004B6428">
      <w:pPr>
        <w:spacing w:line="360" w:lineRule="auto"/>
        <w:rPr>
          <w:rFonts w:ascii="Calibri" w:hAnsi="Calibri"/>
          <w:szCs w:val="28"/>
        </w:rPr>
      </w:pPr>
      <w:r w:rsidRPr="00E325AC">
        <w:rPr>
          <w:rFonts w:ascii="Calibri" w:hAnsi="Calibri" w:hint="eastAsia"/>
          <w:b/>
          <w:szCs w:val="28"/>
        </w:rPr>
        <w:t>9</w:t>
      </w:r>
      <w:r w:rsidR="00385F33" w:rsidRPr="00E325AC">
        <w:rPr>
          <w:rFonts w:ascii="Calibri" w:hAnsi="Calibri" w:hint="eastAsia"/>
          <w:b/>
          <w:szCs w:val="28"/>
        </w:rPr>
        <w:t>.</w:t>
      </w:r>
      <w:r w:rsidR="0085331D" w:rsidRPr="00E325AC">
        <w:rPr>
          <w:rFonts w:ascii="Calibri" w:hAnsi="Calibri"/>
          <w:b/>
          <w:szCs w:val="28"/>
        </w:rPr>
        <w:t>3</w:t>
      </w:r>
      <w:r w:rsidR="00385F33" w:rsidRPr="00E325AC">
        <w:rPr>
          <w:rFonts w:ascii="Calibri" w:hAnsi="Calibri" w:hint="eastAsia"/>
          <w:b/>
          <w:szCs w:val="28"/>
        </w:rPr>
        <w:t>.</w:t>
      </w:r>
      <w:r w:rsidR="004B6428" w:rsidRPr="00E325AC">
        <w:rPr>
          <w:rFonts w:ascii="Calibri" w:hAnsi="Calibri"/>
          <w:b/>
          <w:szCs w:val="28"/>
        </w:rPr>
        <w:t>13</w:t>
      </w:r>
      <w:r w:rsidR="00086494" w:rsidRPr="00E325AC">
        <w:rPr>
          <w:rFonts w:ascii="Calibri" w:hAnsi="Calibri" w:hint="eastAsia"/>
          <w:b/>
          <w:szCs w:val="28"/>
        </w:rPr>
        <w:t xml:space="preserve"> </w:t>
      </w:r>
      <w:r w:rsidR="004B6428" w:rsidRPr="00E325AC">
        <w:rPr>
          <w:rFonts w:ascii="Calibri" w:hAnsi="Calibri" w:hint="eastAsia"/>
          <w:szCs w:val="28"/>
        </w:rPr>
        <w:t>检查安装板块位置、标高、水平度、垂直度是否符合安装要求。</w:t>
      </w:r>
      <w:r w:rsidR="004B6428" w:rsidRPr="00E325AC">
        <w:rPr>
          <w:rFonts w:ascii="Calibri" w:hAnsi="Calibri"/>
          <w:szCs w:val="28"/>
        </w:rPr>
        <w:t>板块安装符合技术要求后，进行板块间密封作业和其它安装，验收合格后，可进行下一板块吊装</w:t>
      </w:r>
      <w:r w:rsidR="004B6428" w:rsidRPr="00E325AC">
        <w:rPr>
          <w:rFonts w:ascii="Calibri" w:hAnsi="Calibri" w:hint="eastAsia"/>
          <w:szCs w:val="28"/>
        </w:rPr>
        <w:t>。</w:t>
      </w:r>
    </w:p>
    <w:p w:rsidR="004B6428" w:rsidRPr="00E325AC" w:rsidRDefault="0048172E" w:rsidP="004B6428">
      <w:pPr>
        <w:spacing w:line="360" w:lineRule="auto"/>
        <w:rPr>
          <w:rFonts w:ascii="Calibri" w:hAnsi="Calibri"/>
          <w:szCs w:val="28"/>
        </w:rPr>
      </w:pPr>
      <w:r w:rsidRPr="00E325AC">
        <w:rPr>
          <w:rFonts w:ascii="Calibri" w:hAnsi="Calibri" w:hint="eastAsia"/>
          <w:b/>
          <w:szCs w:val="28"/>
        </w:rPr>
        <w:t>9</w:t>
      </w:r>
      <w:r w:rsidR="00385F33" w:rsidRPr="00E325AC">
        <w:rPr>
          <w:rFonts w:ascii="Calibri" w:hAnsi="Calibri" w:hint="eastAsia"/>
          <w:b/>
          <w:szCs w:val="28"/>
        </w:rPr>
        <w:t>.</w:t>
      </w:r>
      <w:r w:rsidR="0085331D" w:rsidRPr="00E325AC">
        <w:rPr>
          <w:rFonts w:ascii="Calibri" w:hAnsi="Calibri"/>
          <w:b/>
          <w:szCs w:val="28"/>
        </w:rPr>
        <w:t>3</w:t>
      </w:r>
      <w:r w:rsidR="00385F33" w:rsidRPr="00E325AC">
        <w:rPr>
          <w:rFonts w:ascii="Calibri" w:hAnsi="Calibri" w:hint="eastAsia"/>
          <w:b/>
          <w:szCs w:val="28"/>
        </w:rPr>
        <w:t>.</w:t>
      </w:r>
      <w:r w:rsidR="004B6428" w:rsidRPr="00E325AC">
        <w:rPr>
          <w:rFonts w:ascii="Calibri" w:hAnsi="Calibri"/>
          <w:b/>
          <w:szCs w:val="28"/>
        </w:rPr>
        <w:t>14</w:t>
      </w:r>
      <w:r w:rsidR="00086494" w:rsidRPr="00E325AC">
        <w:rPr>
          <w:rFonts w:ascii="Calibri" w:hAnsi="Calibri" w:hint="eastAsia"/>
          <w:b/>
          <w:szCs w:val="28"/>
        </w:rPr>
        <w:t xml:space="preserve"> </w:t>
      </w:r>
      <w:r w:rsidR="004B6428" w:rsidRPr="00E325AC">
        <w:rPr>
          <w:rFonts w:ascii="Calibri" w:hAnsi="Calibri" w:hint="eastAsia"/>
          <w:szCs w:val="28"/>
        </w:rPr>
        <w:t>吊装作业使用中应对吊装设备、吊具如伸臂吊、环形轨道吊、电动葫芦、电动吊篮、定型工具式支撑、支架等应进行定期、不定期检查，确保其安全状态。</w:t>
      </w:r>
    </w:p>
    <w:p w:rsidR="004B6428" w:rsidRPr="00E325AC" w:rsidRDefault="0048172E" w:rsidP="004B6428">
      <w:pPr>
        <w:spacing w:line="360" w:lineRule="auto"/>
        <w:rPr>
          <w:rFonts w:ascii="Calibri" w:hAnsi="Calibri"/>
          <w:szCs w:val="28"/>
        </w:rPr>
      </w:pPr>
      <w:r w:rsidRPr="00E325AC">
        <w:rPr>
          <w:rFonts w:ascii="Calibri" w:hAnsi="Calibri" w:hint="eastAsia"/>
          <w:b/>
          <w:szCs w:val="28"/>
        </w:rPr>
        <w:t>9</w:t>
      </w:r>
      <w:r w:rsidR="00385F33" w:rsidRPr="00E325AC">
        <w:rPr>
          <w:rFonts w:ascii="Calibri" w:hAnsi="Calibri" w:hint="eastAsia"/>
          <w:b/>
          <w:szCs w:val="28"/>
        </w:rPr>
        <w:t>.</w:t>
      </w:r>
      <w:r w:rsidR="0085331D" w:rsidRPr="00E325AC">
        <w:rPr>
          <w:rFonts w:ascii="Calibri" w:hAnsi="Calibri"/>
          <w:b/>
          <w:szCs w:val="28"/>
        </w:rPr>
        <w:t>3</w:t>
      </w:r>
      <w:r w:rsidR="00385F33" w:rsidRPr="00E325AC">
        <w:rPr>
          <w:rFonts w:ascii="Calibri" w:hAnsi="Calibri" w:hint="eastAsia"/>
          <w:b/>
          <w:szCs w:val="28"/>
        </w:rPr>
        <w:t>.</w:t>
      </w:r>
      <w:r w:rsidR="004B6428" w:rsidRPr="00E325AC">
        <w:rPr>
          <w:rFonts w:ascii="Calibri" w:hAnsi="Calibri" w:hint="eastAsia"/>
          <w:b/>
          <w:szCs w:val="28"/>
        </w:rPr>
        <w:t>1</w:t>
      </w:r>
      <w:r w:rsidR="004B6428" w:rsidRPr="00E325AC">
        <w:rPr>
          <w:rFonts w:ascii="Calibri" w:hAnsi="Calibri"/>
          <w:b/>
          <w:szCs w:val="28"/>
        </w:rPr>
        <w:t>5</w:t>
      </w:r>
      <w:r w:rsidR="00086494" w:rsidRPr="00E325AC">
        <w:rPr>
          <w:rFonts w:ascii="Calibri" w:hAnsi="Calibri" w:hint="eastAsia"/>
          <w:b/>
          <w:szCs w:val="28"/>
        </w:rPr>
        <w:t xml:space="preserve"> </w:t>
      </w:r>
      <w:r w:rsidR="004B6428" w:rsidRPr="00E325AC">
        <w:rPr>
          <w:rFonts w:ascii="Calibri" w:hAnsi="Calibri" w:hint="eastAsia"/>
          <w:szCs w:val="28"/>
        </w:rPr>
        <w:t>遇到雨、雪、雾天气，或者风力大于</w:t>
      </w:r>
      <w:r w:rsidR="004B6428" w:rsidRPr="00E325AC">
        <w:rPr>
          <w:rFonts w:ascii="Calibri" w:hAnsi="Calibri"/>
          <w:szCs w:val="28"/>
        </w:rPr>
        <w:t>5</w:t>
      </w:r>
      <w:r w:rsidR="004B6428" w:rsidRPr="00E325AC">
        <w:rPr>
          <w:rFonts w:ascii="Calibri" w:hAnsi="Calibri"/>
          <w:szCs w:val="28"/>
        </w:rPr>
        <w:t>级时，不得进行吊装作业</w:t>
      </w:r>
      <w:r w:rsidR="004B6428" w:rsidRPr="00E325AC">
        <w:rPr>
          <w:rFonts w:ascii="Calibri" w:hAnsi="Calibri" w:hint="eastAsia"/>
          <w:szCs w:val="28"/>
        </w:rPr>
        <w:t>。</w:t>
      </w:r>
    </w:p>
    <w:p w:rsidR="009E4944" w:rsidRPr="00E325AC" w:rsidRDefault="009E4944">
      <w:pPr>
        <w:widowControl/>
        <w:jc w:val="left"/>
        <w:rPr>
          <w:rFonts w:ascii="Calibri" w:hAnsi="Calibri"/>
          <w:sz w:val="24"/>
        </w:rPr>
      </w:pPr>
      <w:r w:rsidRPr="00E325AC">
        <w:rPr>
          <w:rFonts w:ascii="Calibri" w:hAnsi="Calibri"/>
          <w:sz w:val="24"/>
        </w:rPr>
        <w:br w:type="page"/>
      </w:r>
    </w:p>
    <w:p w:rsidR="00DB152A" w:rsidRPr="00E325AC" w:rsidRDefault="006B65B9" w:rsidP="0071493D">
      <w:pPr>
        <w:pStyle w:val="10"/>
        <w:numPr>
          <w:ilvl w:val="0"/>
          <w:numId w:val="0"/>
        </w:numPr>
        <w:rPr>
          <w:rFonts w:ascii="宋体" w:eastAsia="宋体" w:hAnsi="宋体"/>
          <w:sz w:val="32"/>
          <w:szCs w:val="32"/>
        </w:rPr>
      </w:pPr>
      <w:bookmarkStart w:id="164" w:name="_Toc17472957"/>
      <w:bookmarkStart w:id="165" w:name="_Toc17474063"/>
      <w:r w:rsidRPr="00E325AC">
        <w:rPr>
          <w:rFonts w:ascii="宋体" w:eastAsia="宋体" w:hAnsi="宋体" w:hint="eastAsia"/>
          <w:sz w:val="32"/>
          <w:szCs w:val="32"/>
        </w:rPr>
        <w:t>10</w:t>
      </w:r>
      <w:r w:rsidR="00C12903" w:rsidRPr="00E325AC">
        <w:rPr>
          <w:rFonts w:ascii="宋体" w:eastAsia="宋体" w:hAnsi="宋体" w:hint="eastAsia"/>
          <w:sz w:val="32"/>
          <w:szCs w:val="32"/>
        </w:rPr>
        <w:t xml:space="preserve">　</w:t>
      </w:r>
      <w:r w:rsidR="0001745F" w:rsidRPr="00E325AC">
        <w:rPr>
          <w:rFonts w:ascii="宋体" w:eastAsia="宋体" w:hAnsi="宋体" w:hint="eastAsia"/>
          <w:sz w:val="32"/>
          <w:szCs w:val="32"/>
        </w:rPr>
        <w:t>加工制作</w:t>
      </w:r>
      <w:bookmarkEnd w:id="164"/>
      <w:bookmarkEnd w:id="165"/>
    </w:p>
    <w:p w:rsidR="009E4944" w:rsidRPr="00E325AC" w:rsidRDefault="00A9691E" w:rsidP="00086494">
      <w:pPr>
        <w:pStyle w:val="2"/>
        <w:numPr>
          <w:ilvl w:val="0"/>
          <w:numId w:val="0"/>
        </w:numPr>
        <w:ind w:leftChars="206" w:left="577" w:firstLineChars="1050" w:firstLine="3150"/>
        <w:jc w:val="both"/>
        <w:rPr>
          <w:rFonts w:ascii="黑体" w:hAnsi="黑体"/>
          <w:b w:val="0"/>
          <w:kern w:val="2"/>
          <w:sz w:val="30"/>
          <w:szCs w:val="30"/>
        </w:rPr>
      </w:pPr>
      <w:bookmarkStart w:id="166" w:name="_Toc17474064"/>
      <w:r w:rsidRPr="00E325AC">
        <w:rPr>
          <w:rFonts w:ascii="黑体" w:hAnsi="黑体"/>
          <w:b w:val="0"/>
          <w:kern w:val="2"/>
          <w:sz w:val="30"/>
          <w:szCs w:val="30"/>
        </w:rPr>
        <w:t>10.1</w:t>
      </w:r>
      <w:r w:rsidR="00086494" w:rsidRPr="00E325AC">
        <w:rPr>
          <w:rFonts w:ascii="黑体" w:hAnsi="黑体" w:hint="eastAsia"/>
          <w:b w:val="0"/>
          <w:kern w:val="2"/>
          <w:sz w:val="30"/>
          <w:szCs w:val="30"/>
        </w:rPr>
        <w:t xml:space="preserve"> </w:t>
      </w:r>
      <w:r w:rsidRPr="00E325AC">
        <w:rPr>
          <w:rFonts w:ascii="黑体" w:hAnsi="黑体" w:hint="eastAsia"/>
          <w:b w:val="0"/>
          <w:kern w:val="2"/>
          <w:sz w:val="30"/>
          <w:szCs w:val="30"/>
        </w:rPr>
        <w:t>一般规定</w:t>
      </w:r>
      <w:bookmarkEnd w:id="166"/>
    </w:p>
    <w:p w:rsidR="009E4944" w:rsidRPr="00E325AC" w:rsidRDefault="009E4944" w:rsidP="00A9691E">
      <w:pPr>
        <w:spacing w:line="360" w:lineRule="auto"/>
        <w:rPr>
          <w:rFonts w:ascii="Calibri" w:hAnsi="Calibri"/>
          <w:szCs w:val="28"/>
        </w:rPr>
      </w:pPr>
      <w:r w:rsidRPr="00E325AC">
        <w:rPr>
          <w:rFonts w:ascii="Calibri" w:hAnsi="Calibri" w:hint="eastAsia"/>
          <w:b/>
          <w:szCs w:val="28"/>
        </w:rPr>
        <w:t>10</w:t>
      </w:r>
      <w:r w:rsidRPr="00E325AC">
        <w:rPr>
          <w:rFonts w:ascii="Calibri" w:hAnsi="Calibri"/>
          <w:b/>
          <w:szCs w:val="28"/>
        </w:rPr>
        <w:t>.1.</w:t>
      </w:r>
      <w:r w:rsidRPr="00E325AC">
        <w:rPr>
          <w:rFonts w:ascii="Calibri" w:hAnsi="Calibri" w:hint="eastAsia"/>
          <w:b/>
          <w:szCs w:val="28"/>
        </w:rPr>
        <w:t>1</w:t>
      </w:r>
      <w:r w:rsidRPr="00E325AC">
        <w:rPr>
          <w:rFonts w:ascii="Calibri" w:hAnsi="Calibri" w:hint="eastAsia"/>
          <w:szCs w:val="28"/>
        </w:rPr>
        <w:t xml:space="preserve">　</w:t>
      </w:r>
      <w:r w:rsidRPr="00E325AC">
        <w:rPr>
          <w:rFonts w:ascii="Calibri" w:hAnsi="Calibri"/>
          <w:szCs w:val="28"/>
        </w:rPr>
        <w:t>幕墙在加工制作前，应</w:t>
      </w:r>
      <w:r w:rsidRPr="00E325AC">
        <w:rPr>
          <w:rFonts w:ascii="Calibri" w:hAnsi="Calibri" w:hint="eastAsia"/>
          <w:szCs w:val="28"/>
        </w:rPr>
        <w:t>与</w:t>
      </w:r>
      <w:r w:rsidRPr="00E325AC">
        <w:rPr>
          <w:rFonts w:ascii="Calibri" w:hAnsi="Calibri"/>
          <w:szCs w:val="28"/>
        </w:rPr>
        <w:t>建筑</w:t>
      </w:r>
      <w:r w:rsidRPr="00E325AC">
        <w:rPr>
          <w:rFonts w:ascii="Calibri" w:hAnsi="Calibri" w:hint="eastAsia"/>
          <w:szCs w:val="28"/>
        </w:rPr>
        <w:t>、</w:t>
      </w:r>
      <w:r w:rsidRPr="00E325AC">
        <w:rPr>
          <w:rFonts w:ascii="Calibri" w:hAnsi="Calibri"/>
          <w:szCs w:val="28"/>
        </w:rPr>
        <w:t>结构施工图进行核对，对已建主体结构进行复测，并应按实测结果对幕墙设计进行必要的调整。</w:t>
      </w:r>
    </w:p>
    <w:p w:rsidR="009E4944" w:rsidRPr="00E325AC" w:rsidRDefault="009E4944" w:rsidP="00A9691E">
      <w:pPr>
        <w:spacing w:line="360" w:lineRule="auto"/>
        <w:rPr>
          <w:rFonts w:ascii="Calibri" w:hAnsi="Calibri"/>
          <w:szCs w:val="28"/>
        </w:rPr>
      </w:pPr>
      <w:r w:rsidRPr="00E325AC">
        <w:rPr>
          <w:rFonts w:ascii="Calibri" w:hAnsi="Calibri" w:hint="eastAsia"/>
          <w:b/>
          <w:szCs w:val="28"/>
        </w:rPr>
        <w:t>10.1.2</w:t>
      </w:r>
      <w:r w:rsidR="00086494" w:rsidRPr="00E325AC">
        <w:rPr>
          <w:rFonts w:ascii="Calibri" w:hAnsi="Calibri" w:hint="eastAsia"/>
          <w:szCs w:val="28"/>
        </w:rPr>
        <w:t xml:space="preserve"> </w:t>
      </w:r>
      <w:r w:rsidRPr="00E325AC">
        <w:rPr>
          <w:rFonts w:ascii="Calibri" w:hAnsi="Calibri"/>
          <w:szCs w:val="28"/>
        </w:rPr>
        <w:t>幕墙的加工制作应在工厂完成。</w:t>
      </w:r>
    </w:p>
    <w:p w:rsidR="009E4944" w:rsidRPr="00E325AC" w:rsidRDefault="009E4944" w:rsidP="00A9691E">
      <w:pPr>
        <w:spacing w:line="360" w:lineRule="auto"/>
        <w:rPr>
          <w:rFonts w:ascii="Calibri" w:hAnsi="Calibri"/>
          <w:szCs w:val="28"/>
        </w:rPr>
      </w:pPr>
      <w:r w:rsidRPr="00E325AC">
        <w:rPr>
          <w:rFonts w:ascii="Calibri" w:hAnsi="Calibri" w:hint="eastAsia"/>
          <w:b/>
          <w:szCs w:val="28"/>
        </w:rPr>
        <w:t>10.1.3</w:t>
      </w:r>
      <w:r w:rsidR="00086494" w:rsidRPr="00E325AC">
        <w:rPr>
          <w:rFonts w:ascii="Calibri" w:hAnsi="Calibri" w:hint="eastAsia"/>
          <w:szCs w:val="28"/>
        </w:rPr>
        <w:t xml:space="preserve"> </w:t>
      </w:r>
      <w:r w:rsidRPr="00E325AC">
        <w:rPr>
          <w:rFonts w:ascii="Calibri" w:hAnsi="Calibri"/>
          <w:szCs w:val="28"/>
        </w:rPr>
        <w:t>幕墙的单元组件、幕墙开启扇组件均应在工厂加工组装。</w:t>
      </w:r>
    </w:p>
    <w:p w:rsidR="009E4944" w:rsidRPr="00E325AC" w:rsidRDefault="009E4944" w:rsidP="00A9691E">
      <w:pPr>
        <w:spacing w:line="360" w:lineRule="auto"/>
        <w:rPr>
          <w:rFonts w:ascii="Calibri" w:hAnsi="Calibri"/>
          <w:szCs w:val="28"/>
        </w:rPr>
      </w:pPr>
      <w:r w:rsidRPr="00E325AC">
        <w:rPr>
          <w:rFonts w:ascii="Calibri" w:hAnsi="Calibri" w:hint="eastAsia"/>
          <w:b/>
          <w:szCs w:val="28"/>
        </w:rPr>
        <w:t>10.1.</w:t>
      </w:r>
      <w:r w:rsidRPr="00E325AC">
        <w:rPr>
          <w:rFonts w:ascii="Calibri" w:hAnsi="Calibri"/>
          <w:b/>
          <w:szCs w:val="28"/>
        </w:rPr>
        <w:t>4</w:t>
      </w:r>
      <w:r w:rsidR="00086494" w:rsidRPr="00E325AC">
        <w:rPr>
          <w:rFonts w:ascii="Calibri" w:hAnsi="Calibri" w:hint="eastAsia"/>
          <w:b/>
          <w:szCs w:val="28"/>
        </w:rPr>
        <w:t xml:space="preserve"> </w:t>
      </w:r>
      <w:r w:rsidRPr="00E325AC">
        <w:rPr>
          <w:rFonts w:ascii="Calibri" w:hAnsi="Calibri" w:hint="eastAsia"/>
          <w:szCs w:val="28"/>
        </w:rPr>
        <w:t>采用硅酮结构密封胶粘结固定幕墙构件时，应在洁净、通风的室内环境进行，且环境温度、湿度条件应符合相应结构密封胶产品的规定，胶缝的宽度、厚度应符合设计要求。</w:t>
      </w:r>
    </w:p>
    <w:p w:rsidR="005E3CDF" w:rsidRPr="00E325AC" w:rsidRDefault="006B65B9" w:rsidP="0083487F">
      <w:pPr>
        <w:pStyle w:val="2"/>
        <w:numPr>
          <w:ilvl w:val="0"/>
          <w:numId w:val="0"/>
        </w:numPr>
        <w:spacing w:beforeLines="50" w:afterLines="50"/>
        <w:rPr>
          <w:rFonts w:ascii="黑体" w:hAnsi="黑体"/>
          <w:b w:val="0"/>
          <w:i/>
          <w:snapToGrid w:val="0"/>
          <w:sz w:val="28"/>
          <w:szCs w:val="28"/>
        </w:rPr>
      </w:pPr>
      <w:bookmarkStart w:id="167" w:name="_Toc313955666"/>
      <w:bookmarkStart w:id="168" w:name="_Toc17472958"/>
      <w:bookmarkStart w:id="169" w:name="_Toc17474065"/>
      <w:r w:rsidRPr="00E325AC">
        <w:rPr>
          <w:rFonts w:ascii="黑体" w:hAnsi="黑体" w:hint="eastAsia"/>
          <w:b w:val="0"/>
          <w:snapToGrid w:val="0"/>
          <w:sz w:val="30"/>
          <w:szCs w:val="30"/>
        </w:rPr>
        <w:t>10</w:t>
      </w:r>
      <w:r w:rsidR="003D4357" w:rsidRPr="00E325AC">
        <w:rPr>
          <w:rFonts w:ascii="黑体" w:hAnsi="黑体" w:hint="eastAsia"/>
          <w:b w:val="0"/>
          <w:snapToGrid w:val="0"/>
          <w:sz w:val="30"/>
          <w:szCs w:val="30"/>
        </w:rPr>
        <w:t>.</w:t>
      </w:r>
      <w:r w:rsidR="00DC3AAA" w:rsidRPr="00E325AC">
        <w:rPr>
          <w:rFonts w:ascii="黑体" w:hAnsi="黑体" w:hint="eastAsia"/>
          <w:b w:val="0"/>
          <w:snapToGrid w:val="0"/>
          <w:sz w:val="30"/>
          <w:szCs w:val="30"/>
        </w:rPr>
        <w:t>2</w:t>
      </w:r>
      <w:r w:rsidR="00086494" w:rsidRPr="00E325AC">
        <w:rPr>
          <w:rFonts w:ascii="黑体" w:hAnsi="黑体" w:hint="eastAsia"/>
          <w:b w:val="0"/>
          <w:snapToGrid w:val="0"/>
          <w:sz w:val="30"/>
          <w:szCs w:val="30"/>
        </w:rPr>
        <w:t xml:space="preserve">  </w:t>
      </w:r>
      <w:r w:rsidR="005E3CDF" w:rsidRPr="00E325AC">
        <w:rPr>
          <w:rFonts w:ascii="黑体" w:hAnsi="黑体"/>
          <w:b w:val="0"/>
          <w:snapToGrid w:val="0"/>
          <w:sz w:val="30"/>
          <w:szCs w:val="30"/>
        </w:rPr>
        <w:t>铝型材</w:t>
      </w:r>
      <w:bookmarkEnd w:id="167"/>
      <w:r w:rsidR="00444628" w:rsidRPr="00E325AC">
        <w:rPr>
          <w:rFonts w:ascii="黑体" w:hAnsi="黑体" w:cs="黑体" w:hint="eastAsia"/>
          <w:b w:val="0"/>
          <w:bCs/>
          <w:sz w:val="30"/>
          <w:szCs w:val="30"/>
          <w:u w:color="000000"/>
          <w:lang w:val="zh-TW"/>
        </w:rPr>
        <w:t>构件</w:t>
      </w:r>
      <w:bookmarkEnd w:id="168"/>
      <w:bookmarkEnd w:id="169"/>
    </w:p>
    <w:p w:rsidR="005E3CDF" w:rsidRPr="00E325AC" w:rsidRDefault="006B65B9" w:rsidP="00444628">
      <w:pPr>
        <w:rPr>
          <w:szCs w:val="28"/>
        </w:rPr>
      </w:pPr>
      <w:r w:rsidRPr="00E325AC">
        <w:rPr>
          <w:rFonts w:hint="eastAsia"/>
          <w:b/>
          <w:szCs w:val="28"/>
        </w:rPr>
        <w:t>10</w:t>
      </w:r>
      <w:r w:rsidR="00444628" w:rsidRPr="00E325AC">
        <w:rPr>
          <w:rFonts w:hint="eastAsia"/>
          <w:b/>
          <w:szCs w:val="28"/>
        </w:rPr>
        <w:t>.</w:t>
      </w:r>
      <w:r w:rsidR="00DC3AAA" w:rsidRPr="00E325AC">
        <w:rPr>
          <w:rFonts w:hint="eastAsia"/>
          <w:b/>
          <w:szCs w:val="28"/>
        </w:rPr>
        <w:t>2</w:t>
      </w:r>
      <w:r w:rsidR="00444628" w:rsidRPr="00E325AC">
        <w:rPr>
          <w:rFonts w:hint="eastAsia"/>
          <w:b/>
          <w:szCs w:val="28"/>
        </w:rPr>
        <w:t>.1</w:t>
      </w:r>
      <w:r w:rsidR="00086494" w:rsidRPr="00E325AC">
        <w:rPr>
          <w:rFonts w:hint="eastAsia"/>
          <w:b/>
          <w:szCs w:val="28"/>
        </w:rPr>
        <w:t xml:space="preserve"> </w:t>
      </w:r>
      <w:r w:rsidR="00295A0D" w:rsidRPr="00E325AC">
        <w:rPr>
          <w:szCs w:val="28"/>
        </w:rPr>
        <w:t>铝合金型材构件的加工应符合下列要求：</w:t>
      </w:r>
    </w:p>
    <w:p w:rsidR="005E3CDF" w:rsidRPr="00E325AC" w:rsidRDefault="0083487F" w:rsidP="00DC3AAA">
      <w:pPr>
        <w:spacing w:line="360" w:lineRule="exact"/>
        <w:ind w:firstLineChars="198" w:firstLine="477"/>
        <w:rPr>
          <w:snapToGrid w:val="0"/>
          <w:kern w:val="0"/>
          <w:szCs w:val="28"/>
        </w:rPr>
      </w:pPr>
      <w:r w:rsidRPr="0083487F">
        <w:rPr>
          <w:rFonts w:ascii="宋体" w:hAnsi="宋体"/>
          <w:b/>
          <w:snapToGrid w:val="0"/>
          <w:kern w:val="0"/>
          <w:sz w:val="24"/>
        </w:rPr>
        <w:pict>
          <v:shape id="_x0000_s1087" type="#_x0000_t75" style="position:absolute;left:0;text-align:left;margin-left:33.95pt;margin-top:43.45pt;width:404.55pt;height:84.5pt;z-index:251670528" o:allowincell="f">
            <v:imagedata r:id="rId414" o:title="" croptop="8878f" cropbottom="45721f" cropleft="22864f" cropright="12702f"/>
            <w10:wrap type="topAndBottom"/>
          </v:shape>
          <o:OLEObject Type="Embed" ProgID="AutoCAD.Drawing.14" ShapeID="_x0000_s1087" DrawAspect="Content" ObjectID="_1630338694" r:id="rId415"/>
        </w:pict>
      </w:r>
      <w:r w:rsidR="00FB16C1" w:rsidRPr="00E325AC">
        <w:rPr>
          <w:rFonts w:hint="eastAsia"/>
          <w:b/>
          <w:snapToGrid w:val="0"/>
          <w:kern w:val="0"/>
          <w:szCs w:val="28"/>
        </w:rPr>
        <w:t>1</w:t>
      </w:r>
      <w:r w:rsidR="00086494" w:rsidRPr="00E325AC">
        <w:rPr>
          <w:rFonts w:hint="eastAsia"/>
          <w:snapToGrid w:val="0"/>
          <w:kern w:val="0"/>
          <w:szCs w:val="28"/>
        </w:rPr>
        <w:t xml:space="preserve"> </w:t>
      </w:r>
      <w:r w:rsidR="005E3CDF" w:rsidRPr="00E325AC">
        <w:rPr>
          <w:snapToGrid w:val="0"/>
          <w:kern w:val="0"/>
          <w:szCs w:val="28"/>
        </w:rPr>
        <w:t>横梁长度允许偏差为</w:t>
      </w:r>
      <w:r w:rsidR="005E3CDF" w:rsidRPr="00E325AC">
        <w:rPr>
          <w:snapToGrid w:val="0"/>
          <w:kern w:val="0"/>
          <w:szCs w:val="28"/>
        </w:rPr>
        <w:t>±0.5mm</w:t>
      </w:r>
      <w:r w:rsidR="005E3CDF" w:rsidRPr="00E325AC">
        <w:rPr>
          <w:snapToGrid w:val="0"/>
          <w:kern w:val="0"/>
          <w:szCs w:val="28"/>
        </w:rPr>
        <w:t>，立柱长度允许偏差为</w:t>
      </w:r>
      <w:r w:rsidR="005E3CDF" w:rsidRPr="00E325AC">
        <w:rPr>
          <w:snapToGrid w:val="0"/>
          <w:kern w:val="0"/>
          <w:szCs w:val="28"/>
        </w:rPr>
        <w:t>±1.0mm</w:t>
      </w:r>
      <w:r w:rsidR="005E3CDF" w:rsidRPr="00E325AC">
        <w:rPr>
          <w:snapToGrid w:val="0"/>
          <w:kern w:val="0"/>
          <w:szCs w:val="28"/>
        </w:rPr>
        <w:t>，端头斜度的允许偏差为</w:t>
      </w:r>
      <w:r w:rsidR="00CE2A82" w:rsidRPr="00E325AC">
        <w:rPr>
          <w:rFonts w:hint="eastAsia"/>
          <w:snapToGrid w:val="0"/>
          <w:kern w:val="0"/>
          <w:szCs w:val="28"/>
        </w:rPr>
        <w:t>0</w:t>
      </w:r>
      <w:r w:rsidR="00CE2A82" w:rsidRPr="00E325AC">
        <w:rPr>
          <w:snapToGrid w:val="0"/>
          <w:kern w:val="0"/>
          <w:szCs w:val="28"/>
        </w:rPr>
        <w:t>′</w:t>
      </w:r>
      <w:r w:rsidR="00CE2A82" w:rsidRPr="00E325AC">
        <w:rPr>
          <w:rFonts w:hint="eastAsia"/>
          <w:snapToGrid w:val="0"/>
          <w:kern w:val="0"/>
          <w:szCs w:val="28"/>
        </w:rPr>
        <w:t>，</w:t>
      </w:r>
      <w:r w:rsidR="00E51DE4" w:rsidRPr="00E325AC">
        <w:rPr>
          <w:rFonts w:hint="eastAsia"/>
          <w:snapToGrid w:val="0"/>
          <w:kern w:val="0"/>
          <w:szCs w:val="28"/>
        </w:rPr>
        <w:t>-</w:t>
      </w:r>
      <w:r w:rsidR="005E3CDF" w:rsidRPr="00E325AC">
        <w:rPr>
          <w:snapToGrid w:val="0"/>
          <w:kern w:val="0"/>
          <w:szCs w:val="28"/>
        </w:rPr>
        <w:t>15′</w:t>
      </w:r>
      <w:r w:rsidR="005E3CDF" w:rsidRPr="00E325AC">
        <w:rPr>
          <w:snapToGrid w:val="0"/>
          <w:kern w:val="0"/>
          <w:szCs w:val="28"/>
        </w:rPr>
        <w:t>（图</w:t>
      </w:r>
      <w:r w:rsidR="006B65B9" w:rsidRPr="00E325AC">
        <w:rPr>
          <w:rFonts w:hint="eastAsia"/>
          <w:szCs w:val="28"/>
        </w:rPr>
        <w:t>10</w:t>
      </w:r>
      <w:r w:rsidR="00444628" w:rsidRPr="00E325AC">
        <w:rPr>
          <w:rFonts w:hint="eastAsia"/>
          <w:szCs w:val="28"/>
        </w:rPr>
        <w:t>.</w:t>
      </w:r>
      <w:r w:rsidR="00DC3AAA" w:rsidRPr="00E325AC">
        <w:rPr>
          <w:rFonts w:hint="eastAsia"/>
          <w:szCs w:val="28"/>
        </w:rPr>
        <w:t>2</w:t>
      </w:r>
      <w:r w:rsidR="00444628" w:rsidRPr="00E325AC">
        <w:rPr>
          <w:rFonts w:hint="eastAsia"/>
          <w:szCs w:val="28"/>
        </w:rPr>
        <w:t>.1</w:t>
      </w:r>
      <w:r w:rsidR="005E3CDF" w:rsidRPr="00E325AC">
        <w:rPr>
          <w:snapToGrid w:val="0"/>
          <w:kern w:val="0"/>
          <w:szCs w:val="28"/>
        </w:rPr>
        <w:t>-1</w:t>
      </w:r>
      <w:r w:rsidR="005E3CDF" w:rsidRPr="00E325AC">
        <w:rPr>
          <w:snapToGrid w:val="0"/>
          <w:kern w:val="0"/>
          <w:szCs w:val="28"/>
        </w:rPr>
        <w:t>、</w:t>
      </w:r>
      <w:r w:rsidR="006B65B9" w:rsidRPr="00E325AC">
        <w:rPr>
          <w:rFonts w:hint="eastAsia"/>
          <w:szCs w:val="28"/>
        </w:rPr>
        <w:t>10.</w:t>
      </w:r>
      <w:r w:rsidR="00DC3AAA" w:rsidRPr="00E325AC">
        <w:rPr>
          <w:rFonts w:hint="eastAsia"/>
          <w:szCs w:val="28"/>
        </w:rPr>
        <w:t>2</w:t>
      </w:r>
      <w:r w:rsidR="00444628" w:rsidRPr="00E325AC">
        <w:rPr>
          <w:rFonts w:hint="eastAsia"/>
          <w:szCs w:val="28"/>
        </w:rPr>
        <w:t>.</w:t>
      </w:r>
      <w:r w:rsidR="00444628" w:rsidRPr="00E325AC">
        <w:rPr>
          <w:rFonts w:hint="eastAsia"/>
          <w:snapToGrid w:val="0"/>
          <w:kern w:val="0"/>
          <w:szCs w:val="28"/>
        </w:rPr>
        <w:t>1</w:t>
      </w:r>
      <w:r w:rsidR="005E3CDF" w:rsidRPr="00E325AC">
        <w:rPr>
          <w:snapToGrid w:val="0"/>
          <w:kern w:val="0"/>
          <w:szCs w:val="28"/>
        </w:rPr>
        <w:t>-2</w:t>
      </w:r>
      <w:r w:rsidR="005E3CDF" w:rsidRPr="00E325AC">
        <w:rPr>
          <w:snapToGrid w:val="0"/>
          <w:kern w:val="0"/>
          <w:szCs w:val="28"/>
        </w:rPr>
        <w:t>）；</w:t>
      </w:r>
    </w:p>
    <w:p w:rsidR="00DC3AAA" w:rsidRPr="00E325AC" w:rsidRDefault="005E3CDF" w:rsidP="008471A5">
      <w:pPr>
        <w:spacing w:line="300" w:lineRule="auto"/>
        <w:ind w:firstLineChars="460" w:firstLine="1104"/>
        <w:rPr>
          <w:rFonts w:eastAsia="黑体"/>
          <w:b/>
          <w:snapToGrid w:val="0"/>
          <w:kern w:val="0"/>
          <w:szCs w:val="28"/>
        </w:rPr>
      </w:pPr>
      <w:r w:rsidRPr="00E325AC">
        <w:rPr>
          <w:rFonts w:ascii="宋体" w:hAnsi="宋体"/>
          <w:snapToGrid w:val="0"/>
          <w:kern w:val="0"/>
          <w:sz w:val="24"/>
        </w:rPr>
        <w:t>图</w:t>
      </w:r>
      <w:r w:rsidR="00DC3AAA" w:rsidRPr="00E325AC">
        <w:rPr>
          <w:rFonts w:ascii="宋体" w:hAnsi="宋体" w:hint="eastAsia"/>
          <w:sz w:val="24"/>
        </w:rPr>
        <w:t>10</w:t>
      </w:r>
      <w:r w:rsidR="00444628" w:rsidRPr="00E325AC">
        <w:rPr>
          <w:rFonts w:ascii="宋体" w:hAnsi="宋体" w:hint="eastAsia"/>
          <w:sz w:val="24"/>
        </w:rPr>
        <w:t>.</w:t>
      </w:r>
      <w:r w:rsidR="00DC3AAA" w:rsidRPr="00E325AC">
        <w:rPr>
          <w:rFonts w:ascii="宋体" w:hAnsi="宋体" w:hint="eastAsia"/>
          <w:sz w:val="24"/>
        </w:rPr>
        <w:t>2</w:t>
      </w:r>
      <w:r w:rsidR="00444628" w:rsidRPr="00E325AC">
        <w:rPr>
          <w:rFonts w:ascii="宋体" w:hAnsi="宋体" w:hint="eastAsia"/>
          <w:sz w:val="24"/>
        </w:rPr>
        <w:t>.1</w:t>
      </w:r>
      <w:r w:rsidRPr="00E325AC">
        <w:rPr>
          <w:rFonts w:ascii="宋体" w:hAnsi="宋体"/>
          <w:snapToGrid w:val="0"/>
          <w:kern w:val="0"/>
          <w:sz w:val="24"/>
        </w:rPr>
        <w:t>-1  直角截料  图</w:t>
      </w:r>
      <w:r w:rsidR="006B65B9" w:rsidRPr="00E325AC">
        <w:rPr>
          <w:rFonts w:ascii="宋体" w:hAnsi="宋体" w:hint="eastAsia"/>
          <w:sz w:val="24"/>
        </w:rPr>
        <w:t>10</w:t>
      </w:r>
      <w:r w:rsidR="00444628" w:rsidRPr="00E325AC">
        <w:rPr>
          <w:rFonts w:ascii="宋体" w:hAnsi="宋体" w:hint="eastAsia"/>
          <w:sz w:val="24"/>
        </w:rPr>
        <w:t>.</w:t>
      </w:r>
      <w:r w:rsidR="00DC3AAA" w:rsidRPr="00E325AC">
        <w:rPr>
          <w:rFonts w:ascii="宋体" w:hAnsi="宋体" w:hint="eastAsia"/>
          <w:sz w:val="24"/>
        </w:rPr>
        <w:t>2</w:t>
      </w:r>
      <w:r w:rsidR="00444628" w:rsidRPr="00E325AC">
        <w:rPr>
          <w:rFonts w:ascii="宋体" w:hAnsi="宋体" w:hint="eastAsia"/>
          <w:sz w:val="24"/>
        </w:rPr>
        <w:t>.1</w:t>
      </w:r>
      <w:r w:rsidRPr="00E325AC">
        <w:rPr>
          <w:rFonts w:ascii="宋体" w:hAnsi="宋体"/>
          <w:snapToGrid w:val="0"/>
          <w:kern w:val="0"/>
          <w:sz w:val="24"/>
        </w:rPr>
        <w:t>-2  斜角截料</w:t>
      </w:r>
    </w:p>
    <w:p w:rsidR="00CE2A82" w:rsidRPr="00E325AC" w:rsidRDefault="00DB2C90" w:rsidP="008471A5">
      <w:pPr>
        <w:spacing w:line="360" w:lineRule="exact"/>
        <w:ind w:firstLineChars="548" w:firstLine="1534"/>
        <w:rPr>
          <w:rFonts w:ascii="宋体" w:hAnsi="宋体"/>
          <w:snapToGrid w:val="0"/>
          <w:kern w:val="0"/>
          <w:szCs w:val="21"/>
        </w:rPr>
      </w:pPr>
      <w:r w:rsidRPr="00E325AC">
        <w:rPr>
          <w:i/>
          <w:szCs w:val="21"/>
        </w:rPr>
        <w:t>α</w:t>
      </w:r>
      <w:r w:rsidR="00CE2A82" w:rsidRPr="00E325AC">
        <w:rPr>
          <w:rFonts w:ascii="宋体" w:hAnsi="宋体" w:hint="eastAsia"/>
          <w:snapToGrid w:val="0"/>
          <w:kern w:val="0"/>
          <w:szCs w:val="21"/>
        </w:rPr>
        <w:t xml:space="preserve">—端面角度；L—构件长度               </w:t>
      </w:r>
      <w:r w:rsidRPr="00E325AC">
        <w:rPr>
          <w:i/>
          <w:szCs w:val="21"/>
        </w:rPr>
        <w:t>α</w:t>
      </w:r>
      <w:r w:rsidR="00CE2A82" w:rsidRPr="00E325AC">
        <w:rPr>
          <w:rFonts w:ascii="宋体" w:hAnsi="宋体" w:hint="eastAsia"/>
          <w:snapToGrid w:val="0"/>
          <w:kern w:val="0"/>
          <w:szCs w:val="21"/>
        </w:rPr>
        <w:t>—端面角度；L—构件长度</w:t>
      </w:r>
    </w:p>
    <w:p w:rsidR="005E3CDF" w:rsidRPr="00E325AC" w:rsidRDefault="00FB16C1" w:rsidP="00086494">
      <w:pPr>
        <w:spacing w:line="360" w:lineRule="exact"/>
        <w:ind w:firstLineChars="198" w:firstLine="557"/>
        <w:rPr>
          <w:snapToGrid w:val="0"/>
          <w:kern w:val="0"/>
          <w:szCs w:val="28"/>
        </w:rPr>
      </w:pPr>
      <w:r w:rsidRPr="00E325AC">
        <w:rPr>
          <w:rFonts w:hint="eastAsia"/>
          <w:b/>
          <w:snapToGrid w:val="0"/>
          <w:kern w:val="0"/>
          <w:szCs w:val="28"/>
        </w:rPr>
        <w:t>2</w:t>
      </w:r>
      <w:r w:rsidR="00086494" w:rsidRPr="00E325AC">
        <w:rPr>
          <w:rFonts w:hint="eastAsia"/>
          <w:snapToGrid w:val="0"/>
          <w:kern w:val="0"/>
          <w:szCs w:val="28"/>
        </w:rPr>
        <w:t xml:space="preserve"> </w:t>
      </w:r>
      <w:r w:rsidR="005E3CDF" w:rsidRPr="00E325AC">
        <w:rPr>
          <w:snapToGrid w:val="0"/>
          <w:kern w:val="0"/>
          <w:szCs w:val="28"/>
        </w:rPr>
        <w:t>截料端头不应有加工变形，并应去除毛刺</w:t>
      </w:r>
      <w:r w:rsidR="00CE2A82" w:rsidRPr="00E325AC">
        <w:rPr>
          <w:rFonts w:hint="eastAsia"/>
          <w:snapToGrid w:val="0"/>
          <w:kern w:val="0"/>
          <w:szCs w:val="28"/>
        </w:rPr>
        <w:t>；</w:t>
      </w:r>
    </w:p>
    <w:p w:rsidR="005E3CDF" w:rsidRPr="00E325AC" w:rsidRDefault="00FB16C1" w:rsidP="00086494">
      <w:pPr>
        <w:spacing w:line="360" w:lineRule="exact"/>
        <w:ind w:firstLineChars="198" w:firstLine="557"/>
        <w:rPr>
          <w:snapToGrid w:val="0"/>
          <w:kern w:val="0"/>
          <w:szCs w:val="28"/>
        </w:rPr>
      </w:pPr>
      <w:r w:rsidRPr="00E325AC">
        <w:rPr>
          <w:rFonts w:hint="eastAsia"/>
          <w:b/>
          <w:snapToGrid w:val="0"/>
          <w:kern w:val="0"/>
          <w:szCs w:val="28"/>
        </w:rPr>
        <w:t>3</w:t>
      </w:r>
      <w:r w:rsidR="005E3CDF" w:rsidRPr="00E325AC">
        <w:rPr>
          <w:snapToGrid w:val="0"/>
          <w:kern w:val="0"/>
          <w:szCs w:val="28"/>
        </w:rPr>
        <w:t>孔位的允许偏差为</w:t>
      </w:r>
      <w:r w:rsidR="005E3CDF" w:rsidRPr="00E325AC">
        <w:rPr>
          <w:snapToGrid w:val="0"/>
          <w:kern w:val="0"/>
          <w:szCs w:val="28"/>
        </w:rPr>
        <w:t>±0.5mm</w:t>
      </w:r>
      <w:r w:rsidR="005E3CDF" w:rsidRPr="00E325AC">
        <w:rPr>
          <w:snapToGrid w:val="0"/>
          <w:kern w:val="0"/>
          <w:szCs w:val="28"/>
        </w:rPr>
        <w:t>，孔距的允许偏差为</w:t>
      </w:r>
      <w:r w:rsidR="005E3CDF" w:rsidRPr="00E325AC">
        <w:rPr>
          <w:snapToGrid w:val="0"/>
          <w:kern w:val="0"/>
          <w:szCs w:val="28"/>
        </w:rPr>
        <w:t>±0.5mm</w:t>
      </w:r>
      <w:r w:rsidR="005E3CDF" w:rsidRPr="00E325AC">
        <w:rPr>
          <w:snapToGrid w:val="0"/>
          <w:kern w:val="0"/>
          <w:szCs w:val="28"/>
        </w:rPr>
        <w:t>，累计偏差为</w:t>
      </w:r>
      <w:r w:rsidR="005E3CDF" w:rsidRPr="00E325AC">
        <w:rPr>
          <w:snapToGrid w:val="0"/>
          <w:kern w:val="0"/>
          <w:szCs w:val="28"/>
        </w:rPr>
        <w:t>±1.0mm</w:t>
      </w:r>
      <w:r w:rsidR="005E3CDF" w:rsidRPr="00E325AC">
        <w:rPr>
          <w:snapToGrid w:val="0"/>
          <w:kern w:val="0"/>
          <w:szCs w:val="28"/>
        </w:rPr>
        <w:t>；</w:t>
      </w:r>
    </w:p>
    <w:p w:rsidR="005E3CDF" w:rsidRPr="00E325AC" w:rsidRDefault="00FB16C1" w:rsidP="00086494">
      <w:pPr>
        <w:spacing w:line="360" w:lineRule="exact"/>
        <w:ind w:firstLineChars="198" w:firstLine="557"/>
        <w:rPr>
          <w:snapToGrid w:val="0"/>
          <w:kern w:val="0"/>
          <w:szCs w:val="28"/>
        </w:rPr>
      </w:pPr>
      <w:r w:rsidRPr="00E325AC">
        <w:rPr>
          <w:rFonts w:hint="eastAsia"/>
          <w:b/>
          <w:snapToGrid w:val="0"/>
          <w:kern w:val="0"/>
          <w:szCs w:val="28"/>
        </w:rPr>
        <w:t>4</w:t>
      </w:r>
      <w:r w:rsidR="00086494" w:rsidRPr="00E325AC">
        <w:rPr>
          <w:rFonts w:hint="eastAsia"/>
          <w:b/>
          <w:snapToGrid w:val="0"/>
          <w:kern w:val="0"/>
          <w:szCs w:val="28"/>
        </w:rPr>
        <w:t xml:space="preserve"> </w:t>
      </w:r>
      <w:r w:rsidR="005E3CDF" w:rsidRPr="00E325AC">
        <w:rPr>
          <w:snapToGrid w:val="0"/>
          <w:kern w:val="0"/>
          <w:szCs w:val="28"/>
        </w:rPr>
        <w:t>铆钉的通孔尺寸偏差应符合现行国家标准《</w:t>
      </w:r>
      <w:r w:rsidR="009C1940" w:rsidRPr="00E325AC">
        <w:rPr>
          <w:snapToGrid w:val="0"/>
          <w:kern w:val="0"/>
          <w:szCs w:val="28"/>
        </w:rPr>
        <w:t>紧固件</w:t>
      </w:r>
      <w:r w:rsidR="005E3CDF" w:rsidRPr="00E325AC">
        <w:rPr>
          <w:snapToGrid w:val="0"/>
          <w:kern w:val="0"/>
          <w:szCs w:val="28"/>
        </w:rPr>
        <w:t>铆钉用通孔》</w:t>
      </w:r>
      <w:r w:rsidR="005E3CDF" w:rsidRPr="00E325AC">
        <w:rPr>
          <w:snapToGrid w:val="0"/>
          <w:kern w:val="0"/>
          <w:szCs w:val="28"/>
        </w:rPr>
        <w:t>GB152.1</w:t>
      </w:r>
      <w:r w:rsidR="005E3CDF" w:rsidRPr="00E325AC">
        <w:rPr>
          <w:snapToGrid w:val="0"/>
          <w:kern w:val="0"/>
          <w:szCs w:val="28"/>
        </w:rPr>
        <w:t>的规定；</w:t>
      </w:r>
    </w:p>
    <w:p w:rsidR="005E3CDF" w:rsidRPr="00E325AC" w:rsidRDefault="00FB16C1" w:rsidP="00086494">
      <w:pPr>
        <w:spacing w:line="360" w:lineRule="exact"/>
        <w:ind w:firstLineChars="198" w:firstLine="557"/>
        <w:rPr>
          <w:snapToGrid w:val="0"/>
          <w:kern w:val="0"/>
          <w:szCs w:val="28"/>
        </w:rPr>
      </w:pPr>
      <w:r w:rsidRPr="00E325AC">
        <w:rPr>
          <w:rFonts w:hint="eastAsia"/>
          <w:b/>
          <w:snapToGrid w:val="0"/>
          <w:kern w:val="0"/>
          <w:szCs w:val="28"/>
        </w:rPr>
        <w:t>5</w:t>
      </w:r>
      <w:r w:rsidR="00086494" w:rsidRPr="00E325AC">
        <w:rPr>
          <w:rFonts w:hint="eastAsia"/>
          <w:snapToGrid w:val="0"/>
          <w:kern w:val="0"/>
          <w:szCs w:val="28"/>
        </w:rPr>
        <w:t xml:space="preserve"> </w:t>
      </w:r>
      <w:r w:rsidR="005E3CDF" w:rsidRPr="00E325AC">
        <w:rPr>
          <w:snapToGrid w:val="0"/>
          <w:kern w:val="0"/>
          <w:szCs w:val="28"/>
        </w:rPr>
        <w:t>沉头螺钉</w:t>
      </w:r>
      <w:proofErr w:type="gramStart"/>
      <w:r w:rsidR="005E3CDF" w:rsidRPr="00E325AC">
        <w:rPr>
          <w:snapToGrid w:val="0"/>
          <w:kern w:val="0"/>
          <w:szCs w:val="28"/>
        </w:rPr>
        <w:t>的沉孔尺寸偏差</w:t>
      </w:r>
      <w:proofErr w:type="gramEnd"/>
      <w:r w:rsidR="005E3CDF" w:rsidRPr="00E325AC">
        <w:rPr>
          <w:snapToGrid w:val="0"/>
          <w:kern w:val="0"/>
          <w:szCs w:val="28"/>
        </w:rPr>
        <w:t>应符合现行国家标准《</w:t>
      </w:r>
      <w:r w:rsidR="009C1940" w:rsidRPr="00E325AC">
        <w:rPr>
          <w:snapToGrid w:val="0"/>
          <w:kern w:val="0"/>
          <w:szCs w:val="28"/>
        </w:rPr>
        <w:t>紧固件</w:t>
      </w:r>
      <w:r w:rsidR="005E3CDF" w:rsidRPr="00E325AC">
        <w:rPr>
          <w:snapToGrid w:val="0"/>
          <w:kern w:val="0"/>
          <w:szCs w:val="28"/>
        </w:rPr>
        <w:t>沉头螺钉用沉孔》</w:t>
      </w:r>
      <w:r w:rsidR="005E3CDF" w:rsidRPr="00E325AC">
        <w:rPr>
          <w:snapToGrid w:val="0"/>
          <w:kern w:val="0"/>
          <w:szCs w:val="28"/>
        </w:rPr>
        <w:t>GB152.2</w:t>
      </w:r>
      <w:r w:rsidR="005E3CDF" w:rsidRPr="00E325AC">
        <w:rPr>
          <w:snapToGrid w:val="0"/>
          <w:kern w:val="0"/>
          <w:szCs w:val="28"/>
        </w:rPr>
        <w:t>的规定；</w:t>
      </w:r>
    </w:p>
    <w:p w:rsidR="005E3CDF" w:rsidRPr="00E325AC" w:rsidRDefault="00FB16C1" w:rsidP="00086494">
      <w:pPr>
        <w:spacing w:line="360" w:lineRule="exact"/>
        <w:ind w:firstLineChars="198" w:firstLine="557"/>
        <w:rPr>
          <w:snapToGrid w:val="0"/>
          <w:kern w:val="0"/>
          <w:szCs w:val="28"/>
        </w:rPr>
      </w:pPr>
      <w:r w:rsidRPr="00E325AC">
        <w:rPr>
          <w:rFonts w:hint="eastAsia"/>
          <w:b/>
          <w:snapToGrid w:val="0"/>
          <w:kern w:val="0"/>
          <w:szCs w:val="28"/>
        </w:rPr>
        <w:t>6</w:t>
      </w:r>
      <w:r w:rsidR="005E3CDF" w:rsidRPr="00E325AC">
        <w:rPr>
          <w:snapToGrid w:val="0"/>
          <w:kern w:val="0"/>
          <w:szCs w:val="28"/>
        </w:rPr>
        <w:t>圆柱头、螺栓</w:t>
      </w:r>
      <w:proofErr w:type="gramStart"/>
      <w:r w:rsidR="005E3CDF" w:rsidRPr="00E325AC">
        <w:rPr>
          <w:snapToGrid w:val="0"/>
          <w:kern w:val="0"/>
          <w:szCs w:val="28"/>
        </w:rPr>
        <w:t>的沉孔尺寸</w:t>
      </w:r>
      <w:proofErr w:type="gramEnd"/>
      <w:r w:rsidR="005E3CDF" w:rsidRPr="00E325AC">
        <w:rPr>
          <w:snapToGrid w:val="0"/>
          <w:kern w:val="0"/>
          <w:szCs w:val="28"/>
        </w:rPr>
        <w:t>应符合现行国家标准《</w:t>
      </w:r>
      <w:r w:rsidR="009C1940" w:rsidRPr="00E325AC">
        <w:rPr>
          <w:snapToGrid w:val="0"/>
          <w:kern w:val="0"/>
          <w:szCs w:val="28"/>
        </w:rPr>
        <w:t>紧固件</w:t>
      </w:r>
      <w:r w:rsidR="005E3CDF" w:rsidRPr="00E325AC">
        <w:rPr>
          <w:snapToGrid w:val="0"/>
          <w:kern w:val="0"/>
          <w:szCs w:val="28"/>
        </w:rPr>
        <w:t>圆柱头用沉孔》</w:t>
      </w:r>
      <w:r w:rsidR="005E3CDF" w:rsidRPr="00E325AC">
        <w:rPr>
          <w:snapToGrid w:val="0"/>
          <w:kern w:val="0"/>
          <w:szCs w:val="28"/>
        </w:rPr>
        <w:t>GB152.3</w:t>
      </w:r>
      <w:r w:rsidR="005E3CDF" w:rsidRPr="00E325AC">
        <w:rPr>
          <w:snapToGrid w:val="0"/>
          <w:kern w:val="0"/>
          <w:szCs w:val="28"/>
        </w:rPr>
        <w:t>的规定；</w:t>
      </w:r>
    </w:p>
    <w:p w:rsidR="005E3CDF" w:rsidRPr="00E325AC" w:rsidRDefault="005E3CDF" w:rsidP="00A12FAC">
      <w:pPr>
        <w:numPr>
          <w:ilvl w:val="0"/>
          <w:numId w:val="20"/>
        </w:numPr>
        <w:spacing w:line="360" w:lineRule="exact"/>
        <w:rPr>
          <w:snapToGrid w:val="0"/>
          <w:kern w:val="0"/>
          <w:szCs w:val="28"/>
        </w:rPr>
      </w:pPr>
      <w:r w:rsidRPr="00E325AC">
        <w:rPr>
          <w:snapToGrid w:val="0"/>
          <w:kern w:val="0"/>
          <w:szCs w:val="28"/>
        </w:rPr>
        <w:t>螺</w:t>
      </w:r>
      <w:r w:rsidR="006B2B3B" w:rsidRPr="00E325AC">
        <w:rPr>
          <w:rFonts w:hint="eastAsia"/>
          <w:snapToGrid w:val="0"/>
          <w:kern w:val="0"/>
          <w:szCs w:val="28"/>
        </w:rPr>
        <w:t>纹</w:t>
      </w:r>
      <w:r w:rsidRPr="00E325AC">
        <w:rPr>
          <w:snapToGrid w:val="0"/>
          <w:kern w:val="0"/>
          <w:szCs w:val="28"/>
        </w:rPr>
        <w:t>孔的加工应符合设计要求。</w:t>
      </w:r>
    </w:p>
    <w:p w:rsidR="005E3CDF" w:rsidRPr="00E325AC" w:rsidRDefault="006B65B9" w:rsidP="003D4357">
      <w:pPr>
        <w:spacing w:line="360" w:lineRule="exact"/>
        <w:rPr>
          <w:bCs/>
          <w:snapToGrid w:val="0"/>
          <w:kern w:val="0"/>
          <w:szCs w:val="28"/>
        </w:rPr>
      </w:pPr>
      <w:r w:rsidRPr="00E325AC">
        <w:rPr>
          <w:rFonts w:hint="eastAsia"/>
          <w:b/>
          <w:bCs/>
          <w:snapToGrid w:val="0"/>
          <w:kern w:val="0"/>
          <w:szCs w:val="28"/>
        </w:rPr>
        <w:t>10</w:t>
      </w:r>
      <w:r w:rsidR="003D4357" w:rsidRPr="00E325AC">
        <w:rPr>
          <w:rFonts w:hint="eastAsia"/>
          <w:b/>
          <w:bCs/>
          <w:snapToGrid w:val="0"/>
          <w:kern w:val="0"/>
          <w:szCs w:val="28"/>
        </w:rPr>
        <w:t>.</w:t>
      </w:r>
      <w:r w:rsidR="006B2B3B" w:rsidRPr="00E325AC">
        <w:rPr>
          <w:rFonts w:hint="eastAsia"/>
          <w:b/>
          <w:bCs/>
          <w:snapToGrid w:val="0"/>
          <w:kern w:val="0"/>
          <w:szCs w:val="28"/>
        </w:rPr>
        <w:t>2</w:t>
      </w:r>
      <w:r w:rsidR="003D4357" w:rsidRPr="00E325AC">
        <w:rPr>
          <w:rFonts w:hint="eastAsia"/>
          <w:b/>
          <w:bCs/>
          <w:snapToGrid w:val="0"/>
          <w:kern w:val="0"/>
          <w:szCs w:val="28"/>
        </w:rPr>
        <w:t>.2</w:t>
      </w:r>
      <w:r w:rsidR="00086494" w:rsidRPr="00E325AC">
        <w:rPr>
          <w:rFonts w:hint="eastAsia"/>
          <w:b/>
          <w:bCs/>
          <w:snapToGrid w:val="0"/>
          <w:kern w:val="0"/>
          <w:szCs w:val="28"/>
        </w:rPr>
        <w:t xml:space="preserve"> </w:t>
      </w:r>
      <w:r w:rsidR="005E3CDF" w:rsidRPr="00E325AC">
        <w:rPr>
          <w:bCs/>
          <w:snapToGrid w:val="0"/>
          <w:kern w:val="0"/>
          <w:szCs w:val="28"/>
        </w:rPr>
        <w:t>铝合金</w:t>
      </w:r>
      <w:r w:rsidR="00EB6AD4" w:rsidRPr="00E325AC">
        <w:rPr>
          <w:bCs/>
          <w:snapToGrid w:val="0"/>
          <w:kern w:val="0"/>
          <w:szCs w:val="28"/>
        </w:rPr>
        <w:t>型材</w:t>
      </w:r>
      <w:r w:rsidR="005E3CDF" w:rsidRPr="00E325AC">
        <w:rPr>
          <w:bCs/>
          <w:snapToGrid w:val="0"/>
          <w:kern w:val="0"/>
          <w:szCs w:val="28"/>
        </w:rPr>
        <w:t>构件</w:t>
      </w:r>
      <w:r w:rsidR="00EB6AD4" w:rsidRPr="00E325AC">
        <w:rPr>
          <w:rFonts w:hint="eastAsia"/>
          <w:bCs/>
          <w:snapToGrid w:val="0"/>
          <w:kern w:val="0"/>
          <w:szCs w:val="28"/>
        </w:rPr>
        <w:t>中</w:t>
      </w:r>
      <w:r w:rsidR="005E3CDF" w:rsidRPr="00E325AC">
        <w:rPr>
          <w:bCs/>
          <w:snapToGrid w:val="0"/>
          <w:kern w:val="0"/>
          <w:szCs w:val="28"/>
        </w:rPr>
        <w:t>槽、豁、</w:t>
      </w:r>
      <w:proofErr w:type="gramStart"/>
      <w:r w:rsidR="005E3CDF" w:rsidRPr="00E325AC">
        <w:rPr>
          <w:bCs/>
          <w:snapToGrid w:val="0"/>
          <w:kern w:val="0"/>
          <w:szCs w:val="28"/>
        </w:rPr>
        <w:t>榫</w:t>
      </w:r>
      <w:proofErr w:type="gramEnd"/>
      <w:r w:rsidR="005E3CDF" w:rsidRPr="00E325AC">
        <w:rPr>
          <w:bCs/>
          <w:snapToGrid w:val="0"/>
          <w:kern w:val="0"/>
          <w:szCs w:val="28"/>
        </w:rPr>
        <w:t>的加工应符合下列</w:t>
      </w:r>
      <w:r w:rsidR="00EB6AD4" w:rsidRPr="00E325AC">
        <w:rPr>
          <w:rFonts w:hint="eastAsia"/>
          <w:bCs/>
          <w:snapToGrid w:val="0"/>
          <w:kern w:val="0"/>
          <w:szCs w:val="28"/>
        </w:rPr>
        <w:t>规定</w:t>
      </w:r>
      <w:r w:rsidR="005E3CDF" w:rsidRPr="00E325AC">
        <w:rPr>
          <w:bCs/>
          <w:snapToGrid w:val="0"/>
          <w:kern w:val="0"/>
          <w:szCs w:val="28"/>
        </w:rPr>
        <w:t>：</w:t>
      </w:r>
    </w:p>
    <w:p w:rsidR="005E3CDF" w:rsidRPr="00E325AC" w:rsidRDefault="003D4357" w:rsidP="00086494">
      <w:pPr>
        <w:spacing w:line="360" w:lineRule="exact"/>
        <w:ind w:firstLineChars="200" w:firstLine="562"/>
        <w:rPr>
          <w:snapToGrid w:val="0"/>
          <w:kern w:val="0"/>
          <w:szCs w:val="28"/>
        </w:rPr>
      </w:pPr>
      <w:r w:rsidRPr="00E325AC">
        <w:rPr>
          <w:b/>
          <w:snapToGrid w:val="0"/>
          <w:kern w:val="0"/>
          <w:szCs w:val="28"/>
        </w:rPr>
        <w:t xml:space="preserve">1 </w:t>
      </w:r>
      <w:r w:rsidR="005E3CDF" w:rsidRPr="00E325AC">
        <w:rPr>
          <w:snapToGrid w:val="0"/>
          <w:kern w:val="0"/>
          <w:szCs w:val="28"/>
        </w:rPr>
        <w:t>铝合金</w:t>
      </w:r>
      <w:r w:rsidR="00EB6AD4" w:rsidRPr="00E325AC">
        <w:rPr>
          <w:snapToGrid w:val="0"/>
          <w:kern w:val="0"/>
          <w:szCs w:val="28"/>
        </w:rPr>
        <w:t>型材</w:t>
      </w:r>
      <w:r w:rsidR="005E3CDF" w:rsidRPr="00E325AC">
        <w:rPr>
          <w:snapToGrid w:val="0"/>
          <w:kern w:val="0"/>
          <w:szCs w:val="28"/>
        </w:rPr>
        <w:t>构件槽口尺寸（图</w:t>
      </w:r>
      <w:r w:rsidR="006B65B9" w:rsidRPr="00E325AC">
        <w:rPr>
          <w:rFonts w:hint="eastAsia"/>
          <w:snapToGrid w:val="0"/>
          <w:kern w:val="0"/>
          <w:szCs w:val="28"/>
        </w:rPr>
        <w:t>10</w:t>
      </w:r>
      <w:r w:rsidR="005E3CDF" w:rsidRPr="00E325AC">
        <w:rPr>
          <w:snapToGrid w:val="0"/>
          <w:kern w:val="0"/>
          <w:szCs w:val="28"/>
        </w:rPr>
        <w:t>.</w:t>
      </w:r>
      <w:r w:rsidR="006B2B3B" w:rsidRPr="00E325AC">
        <w:rPr>
          <w:rFonts w:hint="eastAsia"/>
          <w:snapToGrid w:val="0"/>
          <w:kern w:val="0"/>
          <w:szCs w:val="28"/>
        </w:rPr>
        <w:t>2</w:t>
      </w:r>
      <w:r w:rsidR="005E3CDF" w:rsidRPr="00E325AC">
        <w:rPr>
          <w:snapToGrid w:val="0"/>
          <w:kern w:val="0"/>
          <w:szCs w:val="28"/>
        </w:rPr>
        <w:t>.</w:t>
      </w:r>
      <w:r w:rsidRPr="00E325AC">
        <w:rPr>
          <w:rFonts w:hint="eastAsia"/>
          <w:snapToGrid w:val="0"/>
          <w:kern w:val="0"/>
          <w:szCs w:val="28"/>
        </w:rPr>
        <w:t>2</w:t>
      </w:r>
      <w:r w:rsidR="005E3CDF" w:rsidRPr="00E325AC">
        <w:rPr>
          <w:snapToGrid w:val="0"/>
          <w:kern w:val="0"/>
          <w:szCs w:val="28"/>
        </w:rPr>
        <w:t>-1</w:t>
      </w:r>
      <w:r w:rsidR="005E3CDF" w:rsidRPr="00E325AC">
        <w:rPr>
          <w:snapToGrid w:val="0"/>
          <w:kern w:val="0"/>
          <w:szCs w:val="28"/>
        </w:rPr>
        <w:t>）允许偏差应符合表</w:t>
      </w:r>
      <w:r w:rsidR="006B2B3B" w:rsidRPr="00E325AC">
        <w:rPr>
          <w:rFonts w:hint="eastAsia"/>
          <w:snapToGrid w:val="0"/>
          <w:kern w:val="0"/>
          <w:szCs w:val="28"/>
        </w:rPr>
        <w:t>10</w:t>
      </w:r>
      <w:r w:rsidR="005E3CDF" w:rsidRPr="00E325AC">
        <w:rPr>
          <w:snapToGrid w:val="0"/>
          <w:kern w:val="0"/>
          <w:szCs w:val="28"/>
        </w:rPr>
        <w:t>.</w:t>
      </w:r>
      <w:r w:rsidR="006B2B3B" w:rsidRPr="00E325AC">
        <w:rPr>
          <w:rFonts w:hint="eastAsia"/>
          <w:snapToGrid w:val="0"/>
          <w:kern w:val="0"/>
          <w:szCs w:val="28"/>
        </w:rPr>
        <w:t>2</w:t>
      </w:r>
      <w:r w:rsidR="005E3CDF" w:rsidRPr="00E325AC">
        <w:rPr>
          <w:snapToGrid w:val="0"/>
          <w:kern w:val="0"/>
          <w:szCs w:val="28"/>
        </w:rPr>
        <w:t>.</w:t>
      </w:r>
      <w:r w:rsidRPr="00E325AC">
        <w:rPr>
          <w:rFonts w:hint="eastAsia"/>
          <w:snapToGrid w:val="0"/>
          <w:kern w:val="0"/>
          <w:szCs w:val="28"/>
        </w:rPr>
        <w:t>2</w:t>
      </w:r>
      <w:r w:rsidR="005E3CDF" w:rsidRPr="00E325AC">
        <w:rPr>
          <w:snapToGrid w:val="0"/>
          <w:kern w:val="0"/>
          <w:szCs w:val="28"/>
        </w:rPr>
        <w:t>-1</w:t>
      </w:r>
      <w:r w:rsidR="005E3CDF" w:rsidRPr="00E325AC">
        <w:rPr>
          <w:snapToGrid w:val="0"/>
          <w:kern w:val="0"/>
          <w:szCs w:val="28"/>
        </w:rPr>
        <w:t>的</w:t>
      </w:r>
      <w:r w:rsidR="00EB6AD4" w:rsidRPr="00E325AC">
        <w:rPr>
          <w:rFonts w:hint="eastAsia"/>
          <w:bCs/>
          <w:snapToGrid w:val="0"/>
          <w:kern w:val="0"/>
          <w:szCs w:val="28"/>
        </w:rPr>
        <w:t>规定</w:t>
      </w:r>
      <w:r w:rsidR="005E3CDF" w:rsidRPr="00E325AC">
        <w:rPr>
          <w:snapToGrid w:val="0"/>
          <w:kern w:val="0"/>
          <w:szCs w:val="28"/>
        </w:rPr>
        <w:t>；</w:t>
      </w:r>
    </w:p>
    <w:p w:rsidR="005E3CDF" w:rsidRPr="00E325AC" w:rsidRDefault="005E3CDF" w:rsidP="00F9262B">
      <w:pPr>
        <w:spacing w:line="300" w:lineRule="auto"/>
        <w:ind w:firstLineChars="49" w:firstLine="118"/>
        <w:jc w:val="center"/>
        <w:rPr>
          <w:rFonts w:asciiTheme="minorEastAsia" w:eastAsiaTheme="minorEastAsia" w:hAnsiTheme="minorEastAsia"/>
          <w:b/>
          <w:snapToGrid w:val="0"/>
          <w:kern w:val="0"/>
          <w:sz w:val="24"/>
        </w:rPr>
      </w:pPr>
      <w:r w:rsidRPr="00E325AC">
        <w:rPr>
          <w:rFonts w:asciiTheme="minorEastAsia" w:eastAsiaTheme="minorEastAsia" w:hAnsiTheme="minorEastAsia"/>
          <w:b/>
          <w:snapToGrid w:val="0"/>
          <w:kern w:val="0"/>
          <w:sz w:val="24"/>
        </w:rPr>
        <w:t>表</w:t>
      </w:r>
      <w:r w:rsidR="006B65B9" w:rsidRPr="00E325AC">
        <w:rPr>
          <w:rFonts w:asciiTheme="minorEastAsia" w:eastAsiaTheme="minorEastAsia" w:hAnsiTheme="minorEastAsia" w:hint="eastAsia"/>
          <w:b/>
          <w:snapToGrid w:val="0"/>
          <w:kern w:val="0"/>
          <w:sz w:val="24"/>
        </w:rPr>
        <w:t>10</w:t>
      </w:r>
      <w:r w:rsidRPr="00E325AC">
        <w:rPr>
          <w:rFonts w:asciiTheme="minorEastAsia" w:eastAsiaTheme="minorEastAsia" w:hAnsiTheme="minorEastAsia"/>
          <w:b/>
          <w:snapToGrid w:val="0"/>
          <w:kern w:val="0"/>
          <w:sz w:val="24"/>
        </w:rPr>
        <w:t>.</w:t>
      </w:r>
      <w:r w:rsidR="006B2B3B" w:rsidRPr="00E325AC">
        <w:rPr>
          <w:rFonts w:asciiTheme="minorEastAsia" w:eastAsiaTheme="minorEastAsia" w:hAnsiTheme="minorEastAsia" w:hint="eastAsia"/>
          <w:b/>
          <w:snapToGrid w:val="0"/>
          <w:kern w:val="0"/>
          <w:sz w:val="24"/>
        </w:rPr>
        <w:t>2</w:t>
      </w:r>
      <w:r w:rsidRPr="00E325AC">
        <w:rPr>
          <w:rFonts w:asciiTheme="minorEastAsia" w:eastAsiaTheme="minorEastAsia" w:hAnsiTheme="minorEastAsia"/>
          <w:b/>
          <w:snapToGrid w:val="0"/>
          <w:kern w:val="0"/>
          <w:sz w:val="24"/>
        </w:rPr>
        <w:t>.</w:t>
      </w:r>
      <w:r w:rsidR="003D4357" w:rsidRPr="00E325AC">
        <w:rPr>
          <w:rFonts w:asciiTheme="minorEastAsia" w:eastAsiaTheme="minorEastAsia" w:hAnsiTheme="minorEastAsia" w:hint="eastAsia"/>
          <w:b/>
          <w:snapToGrid w:val="0"/>
          <w:kern w:val="0"/>
          <w:sz w:val="24"/>
        </w:rPr>
        <w:t>2</w:t>
      </w:r>
      <w:r w:rsidRPr="00E325AC">
        <w:rPr>
          <w:rFonts w:asciiTheme="minorEastAsia" w:eastAsiaTheme="minorEastAsia" w:hAnsiTheme="minorEastAsia"/>
          <w:b/>
          <w:snapToGrid w:val="0"/>
          <w:kern w:val="0"/>
          <w:sz w:val="24"/>
        </w:rPr>
        <w:t>-1  槽口尺寸允许偏差</w:t>
      </w:r>
      <w:r w:rsidRPr="00E325AC">
        <w:rPr>
          <w:rFonts w:asciiTheme="minorEastAsia" w:eastAsiaTheme="minorEastAsia" w:hAnsiTheme="minorEastAsia"/>
          <w:snapToGrid w:val="0"/>
          <w:kern w:val="0"/>
          <w:sz w:val="24"/>
        </w:rPr>
        <w:t>（mm）</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10"/>
        <w:gridCol w:w="2151"/>
        <w:gridCol w:w="2672"/>
        <w:gridCol w:w="2953"/>
      </w:tblGrid>
      <w:tr w:rsidR="009A2B51" w:rsidRPr="00E325AC" w:rsidTr="00124251">
        <w:tc>
          <w:tcPr>
            <w:tcW w:w="1027" w:type="pct"/>
            <w:tcBorders>
              <w:left w:val="single" w:sz="6" w:space="0" w:color="auto"/>
            </w:tcBorders>
            <w:vAlign w:val="center"/>
          </w:tcPr>
          <w:p w:rsidR="005E3CDF" w:rsidRPr="00E325AC" w:rsidRDefault="005E3CDF" w:rsidP="0077699E">
            <w:pPr>
              <w:jc w:val="center"/>
              <w:rPr>
                <w:snapToGrid w:val="0"/>
                <w:kern w:val="0"/>
                <w:sz w:val="24"/>
              </w:rPr>
            </w:pPr>
            <w:r w:rsidRPr="00E325AC">
              <w:rPr>
                <w:snapToGrid w:val="0"/>
                <w:kern w:val="0"/>
                <w:sz w:val="24"/>
              </w:rPr>
              <w:t>项目</w:t>
            </w:r>
          </w:p>
        </w:tc>
        <w:tc>
          <w:tcPr>
            <w:tcW w:w="1099" w:type="pct"/>
            <w:vAlign w:val="center"/>
          </w:tcPr>
          <w:p w:rsidR="005E3CDF" w:rsidRPr="00E325AC" w:rsidRDefault="005E3CDF" w:rsidP="0077699E">
            <w:pPr>
              <w:jc w:val="center"/>
              <w:rPr>
                <w:snapToGrid w:val="0"/>
                <w:kern w:val="0"/>
                <w:sz w:val="24"/>
              </w:rPr>
            </w:pPr>
            <w:r w:rsidRPr="00E325AC">
              <w:rPr>
                <w:snapToGrid w:val="0"/>
                <w:kern w:val="0"/>
                <w:sz w:val="24"/>
              </w:rPr>
              <w:object w:dxaOrig="200" w:dyaOrig="220">
                <v:shape id="_x0000_i1185" type="#_x0000_t75" style="width:7.5pt;height:13.45pt" o:ole="" fillcolor="window">
                  <v:imagedata r:id="rId416" o:title=""/>
                </v:shape>
                <o:OLEObject Type="Embed" ProgID="Equation.3" ShapeID="_x0000_i1185" DrawAspect="Content" ObjectID="_1630338560" r:id="rId417"/>
              </w:object>
            </w:r>
          </w:p>
        </w:tc>
        <w:tc>
          <w:tcPr>
            <w:tcW w:w="1365" w:type="pct"/>
            <w:vAlign w:val="center"/>
          </w:tcPr>
          <w:p w:rsidR="005E3CDF" w:rsidRPr="00E325AC" w:rsidRDefault="005E3CDF" w:rsidP="0077699E">
            <w:pPr>
              <w:jc w:val="center"/>
              <w:rPr>
                <w:snapToGrid w:val="0"/>
                <w:kern w:val="0"/>
                <w:sz w:val="24"/>
              </w:rPr>
            </w:pPr>
            <w:r w:rsidRPr="00E325AC">
              <w:rPr>
                <w:snapToGrid w:val="0"/>
                <w:kern w:val="0"/>
                <w:sz w:val="24"/>
              </w:rPr>
              <w:object w:dxaOrig="200" w:dyaOrig="279">
                <v:shape id="_x0000_i1186" type="#_x0000_t75" style="width:7.5pt;height:15.05pt" o:ole="" fillcolor="window">
                  <v:imagedata r:id="rId418" o:title=""/>
                </v:shape>
                <o:OLEObject Type="Embed" ProgID="Equation.3" ShapeID="_x0000_i1186" DrawAspect="Content" ObjectID="_1630338561" r:id="rId419"/>
              </w:object>
            </w:r>
          </w:p>
        </w:tc>
        <w:tc>
          <w:tcPr>
            <w:tcW w:w="1509" w:type="pct"/>
            <w:tcBorders>
              <w:right w:val="single" w:sz="6" w:space="0" w:color="auto"/>
            </w:tcBorders>
            <w:vAlign w:val="center"/>
          </w:tcPr>
          <w:p w:rsidR="005E3CDF" w:rsidRPr="00E325AC" w:rsidRDefault="005E3CDF" w:rsidP="0077699E">
            <w:pPr>
              <w:jc w:val="center"/>
              <w:rPr>
                <w:snapToGrid w:val="0"/>
                <w:kern w:val="0"/>
                <w:sz w:val="24"/>
              </w:rPr>
            </w:pPr>
            <w:r w:rsidRPr="00E325AC">
              <w:rPr>
                <w:snapToGrid w:val="0"/>
                <w:kern w:val="0"/>
                <w:sz w:val="24"/>
              </w:rPr>
              <w:object w:dxaOrig="180" w:dyaOrig="220">
                <v:shape id="_x0000_i1187" type="#_x0000_t75" style="width:7.5pt;height:13.45pt" o:ole="" fillcolor="window">
                  <v:imagedata r:id="rId420" o:title=""/>
                </v:shape>
                <o:OLEObject Type="Embed" ProgID="Equation.3" ShapeID="_x0000_i1187" DrawAspect="Content" ObjectID="_1630338562" r:id="rId421"/>
              </w:object>
            </w:r>
          </w:p>
        </w:tc>
      </w:tr>
      <w:tr w:rsidR="009A2B51" w:rsidRPr="00E325AC" w:rsidTr="00124251">
        <w:tc>
          <w:tcPr>
            <w:tcW w:w="1027" w:type="pct"/>
            <w:tcBorders>
              <w:left w:val="single" w:sz="6" w:space="0" w:color="auto"/>
            </w:tcBorders>
            <w:vAlign w:val="center"/>
          </w:tcPr>
          <w:p w:rsidR="005E3CDF" w:rsidRPr="00E325AC" w:rsidRDefault="005E3CDF" w:rsidP="0077699E">
            <w:pPr>
              <w:jc w:val="center"/>
              <w:rPr>
                <w:snapToGrid w:val="0"/>
                <w:kern w:val="0"/>
                <w:sz w:val="24"/>
              </w:rPr>
            </w:pPr>
            <w:r w:rsidRPr="00E325AC">
              <w:rPr>
                <w:snapToGrid w:val="0"/>
                <w:kern w:val="0"/>
                <w:sz w:val="24"/>
              </w:rPr>
              <w:t>允许偏差</w:t>
            </w:r>
          </w:p>
        </w:tc>
        <w:tc>
          <w:tcPr>
            <w:tcW w:w="1099" w:type="pct"/>
            <w:vAlign w:val="center"/>
          </w:tcPr>
          <w:p w:rsidR="005E3CDF" w:rsidRPr="00E325AC" w:rsidRDefault="005E3CDF" w:rsidP="0077699E">
            <w:pPr>
              <w:jc w:val="center"/>
              <w:rPr>
                <w:snapToGrid w:val="0"/>
                <w:kern w:val="0"/>
                <w:sz w:val="24"/>
              </w:rPr>
            </w:pPr>
            <w:r w:rsidRPr="00E325AC">
              <w:rPr>
                <w:snapToGrid w:val="0"/>
                <w:kern w:val="0"/>
                <w:sz w:val="24"/>
              </w:rPr>
              <w:t>0.5</w:t>
            </w:r>
          </w:p>
          <w:p w:rsidR="005E3CDF" w:rsidRPr="00E325AC" w:rsidRDefault="005E3CDF" w:rsidP="00EB6AD4">
            <w:pPr>
              <w:jc w:val="center"/>
              <w:rPr>
                <w:snapToGrid w:val="0"/>
                <w:kern w:val="0"/>
                <w:sz w:val="24"/>
              </w:rPr>
            </w:pPr>
            <w:r w:rsidRPr="00E325AC">
              <w:rPr>
                <w:snapToGrid w:val="0"/>
                <w:kern w:val="0"/>
                <w:sz w:val="24"/>
              </w:rPr>
              <w:t>0</w:t>
            </w:r>
          </w:p>
        </w:tc>
        <w:tc>
          <w:tcPr>
            <w:tcW w:w="1365" w:type="pct"/>
            <w:vAlign w:val="center"/>
          </w:tcPr>
          <w:p w:rsidR="005E3CDF" w:rsidRPr="00E325AC" w:rsidRDefault="005E3CDF" w:rsidP="0077699E">
            <w:pPr>
              <w:jc w:val="center"/>
              <w:rPr>
                <w:snapToGrid w:val="0"/>
                <w:kern w:val="0"/>
                <w:sz w:val="24"/>
              </w:rPr>
            </w:pPr>
            <w:r w:rsidRPr="00E325AC">
              <w:rPr>
                <w:snapToGrid w:val="0"/>
                <w:kern w:val="0"/>
                <w:sz w:val="24"/>
              </w:rPr>
              <w:t>0.5</w:t>
            </w:r>
          </w:p>
          <w:p w:rsidR="005E3CDF" w:rsidRPr="00E325AC" w:rsidRDefault="005E3CDF" w:rsidP="00EB6AD4">
            <w:pPr>
              <w:jc w:val="center"/>
              <w:rPr>
                <w:snapToGrid w:val="0"/>
                <w:kern w:val="0"/>
                <w:sz w:val="24"/>
              </w:rPr>
            </w:pPr>
            <w:r w:rsidRPr="00E325AC">
              <w:rPr>
                <w:snapToGrid w:val="0"/>
                <w:kern w:val="0"/>
                <w:sz w:val="24"/>
              </w:rPr>
              <w:t>0</w:t>
            </w:r>
          </w:p>
        </w:tc>
        <w:tc>
          <w:tcPr>
            <w:tcW w:w="1509" w:type="pct"/>
            <w:tcBorders>
              <w:right w:val="single" w:sz="6" w:space="0" w:color="auto"/>
            </w:tcBorders>
            <w:vAlign w:val="center"/>
          </w:tcPr>
          <w:p w:rsidR="005E3CDF" w:rsidRPr="00E325AC" w:rsidRDefault="005E3CDF" w:rsidP="0077699E">
            <w:pPr>
              <w:jc w:val="center"/>
              <w:rPr>
                <w:snapToGrid w:val="0"/>
                <w:kern w:val="0"/>
                <w:sz w:val="24"/>
              </w:rPr>
            </w:pPr>
            <w:r w:rsidRPr="00E325AC">
              <w:rPr>
                <w:snapToGrid w:val="0"/>
                <w:kern w:val="0"/>
                <w:sz w:val="24"/>
              </w:rPr>
              <w:t>±0.5</w:t>
            </w:r>
          </w:p>
        </w:tc>
      </w:tr>
    </w:tbl>
    <w:p w:rsidR="005E3CDF" w:rsidRPr="00E325AC" w:rsidRDefault="00BD18E0" w:rsidP="005E3CDF">
      <w:pPr>
        <w:spacing w:line="300" w:lineRule="auto"/>
        <w:jc w:val="center"/>
        <w:rPr>
          <w:rFonts w:eastAsia="黑体"/>
          <w:b/>
          <w:snapToGrid w:val="0"/>
          <w:kern w:val="0"/>
        </w:rPr>
      </w:pPr>
      <w:r w:rsidRPr="00E325AC">
        <w:rPr>
          <w:rFonts w:eastAsia="黑体"/>
          <w:b/>
          <w:noProof/>
          <w:kern w:val="0"/>
        </w:rPr>
        <w:drawing>
          <wp:inline distT="0" distB="0" distL="0" distR="0">
            <wp:extent cx="2838450" cy="1068705"/>
            <wp:effectExtent l="0" t="0" r="0" b="0"/>
            <wp:docPr id="713" name="图片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1"/>
                    <pic:cNvPicPr>
                      <a:picLocks noChangeAspect="1" noChangeArrowheads="1"/>
                    </pic:cNvPicPr>
                  </pic:nvPicPr>
                  <pic:blipFill>
                    <a:blip r:embed="rId4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8450" cy="1068705"/>
                    </a:xfrm>
                    <a:prstGeom prst="rect">
                      <a:avLst/>
                    </a:prstGeom>
                    <a:noFill/>
                    <a:ln>
                      <a:noFill/>
                    </a:ln>
                  </pic:spPr>
                </pic:pic>
              </a:graphicData>
            </a:graphic>
          </wp:inline>
        </w:drawing>
      </w:r>
    </w:p>
    <w:p w:rsidR="005E3CDF" w:rsidRPr="00E325AC" w:rsidRDefault="005E3CDF" w:rsidP="005E3CDF">
      <w:pPr>
        <w:spacing w:line="300" w:lineRule="auto"/>
        <w:jc w:val="center"/>
        <w:rPr>
          <w:rFonts w:eastAsia="黑体"/>
          <w:snapToGrid w:val="0"/>
          <w:kern w:val="0"/>
          <w:sz w:val="24"/>
        </w:rPr>
      </w:pPr>
      <w:r w:rsidRPr="00E325AC">
        <w:rPr>
          <w:rFonts w:ascii="宋体" w:hAnsi="宋体"/>
          <w:snapToGrid w:val="0"/>
          <w:kern w:val="0"/>
          <w:sz w:val="24"/>
        </w:rPr>
        <w:t>图</w:t>
      </w:r>
      <w:r w:rsidR="006B65B9" w:rsidRPr="00E325AC">
        <w:rPr>
          <w:rFonts w:eastAsia="黑体" w:hint="eastAsia"/>
          <w:snapToGrid w:val="0"/>
          <w:kern w:val="0"/>
          <w:sz w:val="24"/>
        </w:rPr>
        <w:t>10</w:t>
      </w:r>
      <w:r w:rsidRPr="00E325AC">
        <w:rPr>
          <w:rFonts w:eastAsia="黑体"/>
          <w:snapToGrid w:val="0"/>
          <w:kern w:val="0"/>
          <w:sz w:val="24"/>
        </w:rPr>
        <w:t>.2.</w:t>
      </w:r>
      <w:r w:rsidR="006B2B3B" w:rsidRPr="00E325AC">
        <w:rPr>
          <w:rFonts w:eastAsia="黑体" w:hint="eastAsia"/>
          <w:snapToGrid w:val="0"/>
          <w:kern w:val="0"/>
          <w:sz w:val="24"/>
        </w:rPr>
        <w:t>2</w:t>
      </w:r>
      <w:r w:rsidRPr="00E325AC">
        <w:rPr>
          <w:rFonts w:eastAsia="黑体"/>
          <w:snapToGrid w:val="0"/>
          <w:kern w:val="0"/>
          <w:sz w:val="24"/>
        </w:rPr>
        <w:t xml:space="preserve">-1  </w:t>
      </w:r>
      <w:r w:rsidRPr="00E325AC">
        <w:rPr>
          <w:rFonts w:ascii="宋体" w:hAnsi="宋体"/>
          <w:snapToGrid w:val="0"/>
          <w:kern w:val="0"/>
          <w:sz w:val="24"/>
        </w:rPr>
        <w:t>槽口</w:t>
      </w:r>
      <w:r w:rsidR="00EB6AD4" w:rsidRPr="00E325AC">
        <w:rPr>
          <w:rFonts w:ascii="宋体" w:hAnsi="宋体"/>
          <w:snapToGrid w:val="0"/>
          <w:kern w:val="0"/>
          <w:sz w:val="24"/>
        </w:rPr>
        <w:t>尺寸示意</w:t>
      </w:r>
    </w:p>
    <w:p w:rsidR="00EB6AD4" w:rsidRPr="00E325AC" w:rsidRDefault="0078770D" w:rsidP="00EB6AD4">
      <w:pPr>
        <w:jc w:val="center"/>
        <w:rPr>
          <w:rFonts w:ascii="宋体" w:hAnsi="宋体"/>
          <w:sz w:val="24"/>
        </w:rPr>
      </w:pPr>
      <w:r w:rsidRPr="00E325AC">
        <w:rPr>
          <w:rFonts w:ascii="宋体" w:hAnsi="宋体" w:hint="eastAsia"/>
          <w:snapToGrid w:val="0"/>
          <w:kern w:val="0"/>
          <w:sz w:val="24"/>
        </w:rPr>
        <w:t>α—</w:t>
      </w:r>
      <w:r w:rsidR="00EB6AD4" w:rsidRPr="00E325AC">
        <w:rPr>
          <w:rFonts w:ascii="宋体" w:hAnsi="宋体" w:hint="eastAsia"/>
          <w:sz w:val="24"/>
        </w:rPr>
        <w:t>槽口长度；b</w:t>
      </w:r>
      <w:r w:rsidRPr="00E325AC">
        <w:rPr>
          <w:rFonts w:ascii="宋体" w:hAnsi="宋体" w:hint="eastAsia"/>
          <w:snapToGrid w:val="0"/>
          <w:kern w:val="0"/>
          <w:sz w:val="24"/>
        </w:rPr>
        <w:t>—</w:t>
      </w:r>
      <w:r w:rsidR="00EB6AD4" w:rsidRPr="00E325AC">
        <w:rPr>
          <w:rFonts w:ascii="宋体" w:hAnsi="宋体" w:hint="eastAsia"/>
          <w:sz w:val="24"/>
        </w:rPr>
        <w:t>槽口宽度；c</w:t>
      </w:r>
      <w:r w:rsidRPr="00E325AC">
        <w:rPr>
          <w:rFonts w:ascii="宋体" w:hAnsi="宋体" w:hint="eastAsia"/>
          <w:snapToGrid w:val="0"/>
          <w:kern w:val="0"/>
          <w:sz w:val="24"/>
        </w:rPr>
        <w:t>—</w:t>
      </w:r>
      <w:r w:rsidR="00EB6AD4" w:rsidRPr="00E325AC">
        <w:rPr>
          <w:rFonts w:ascii="宋体" w:hAnsi="宋体" w:hint="eastAsia"/>
          <w:sz w:val="24"/>
        </w:rPr>
        <w:t>槽</w:t>
      </w:r>
      <w:proofErr w:type="gramStart"/>
      <w:r w:rsidR="00EB6AD4" w:rsidRPr="00E325AC">
        <w:rPr>
          <w:rFonts w:ascii="宋体" w:hAnsi="宋体" w:hint="eastAsia"/>
          <w:sz w:val="24"/>
        </w:rPr>
        <w:t>口中心</w:t>
      </w:r>
      <w:proofErr w:type="gramEnd"/>
      <w:r w:rsidR="00EB6AD4" w:rsidRPr="00E325AC">
        <w:rPr>
          <w:rFonts w:ascii="宋体" w:hAnsi="宋体" w:hint="eastAsia"/>
          <w:sz w:val="24"/>
        </w:rPr>
        <w:t>位置尺寸</w:t>
      </w:r>
    </w:p>
    <w:p w:rsidR="00EB6AD4" w:rsidRPr="00E325AC" w:rsidRDefault="00EB6AD4" w:rsidP="00EB6AD4">
      <w:pPr>
        <w:spacing w:line="300" w:lineRule="auto"/>
        <w:rPr>
          <w:rFonts w:eastAsia="黑体"/>
          <w:b/>
          <w:snapToGrid w:val="0"/>
          <w:kern w:val="0"/>
          <w:sz w:val="18"/>
          <w:szCs w:val="18"/>
        </w:rPr>
      </w:pPr>
    </w:p>
    <w:p w:rsidR="005E3CDF" w:rsidRPr="00E325AC" w:rsidRDefault="005E3CDF" w:rsidP="00086494">
      <w:pPr>
        <w:spacing w:line="360" w:lineRule="exact"/>
        <w:ind w:firstLineChars="250" w:firstLine="703"/>
        <w:rPr>
          <w:snapToGrid w:val="0"/>
          <w:kern w:val="0"/>
          <w:szCs w:val="28"/>
        </w:rPr>
      </w:pPr>
      <w:r w:rsidRPr="00E325AC">
        <w:rPr>
          <w:b/>
          <w:snapToGrid w:val="0"/>
          <w:kern w:val="0"/>
          <w:szCs w:val="28"/>
        </w:rPr>
        <w:t>2</w:t>
      </w:r>
      <w:r w:rsidR="00086494" w:rsidRPr="00E325AC">
        <w:rPr>
          <w:snapToGrid w:val="0"/>
          <w:kern w:val="0"/>
          <w:szCs w:val="28"/>
        </w:rPr>
        <w:t xml:space="preserve"> </w:t>
      </w:r>
      <w:r w:rsidRPr="00E325AC">
        <w:rPr>
          <w:snapToGrid w:val="0"/>
          <w:kern w:val="0"/>
          <w:szCs w:val="28"/>
        </w:rPr>
        <w:t>铝合金</w:t>
      </w:r>
      <w:r w:rsidR="00EB6AD4" w:rsidRPr="00E325AC">
        <w:rPr>
          <w:snapToGrid w:val="0"/>
          <w:kern w:val="0"/>
          <w:szCs w:val="28"/>
        </w:rPr>
        <w:t>型材</w:t>
      </w:r>
      <w:r w:rsidRPr="00E325AC">
        <w:rPr>
          <w:snapToGrid w:val="0"/>
          <w:kern w:val="0"/>
          <w:szCs w:val="28"/>
        </w:rPr>
        <w:t>构件豁口尺寸（图</w:t>
      </w:r>
      <w:r w:rsidR="006B2B3B" w:rsidRPr="00E325AC">
        <w:rPr>
          <w:rFonts w:hint="eastAsia"/>
          <w:snapToGrid w:val="0"/>
          <w:kern w:val="0"/>
          <w:szCs w:val="28"/>
        </w:rPr>
        <w:t>10</w:t>
      </w:r>
      <w:r w:rsidRPr="00E325AC">
        <w:rPr>
          <w:snapToGrid w:val="0"/>
          <w:kern w:val="0"/>
          <w:szCs w:val="28"/>
        </w:rPr>
        <w:t>.</w:t>
      </w:r>
      <w:r w:rsidR="006B2B3B" w:rsidRPr="00E325AC">
        <w:rPr>
          <w:rFonts w:hint="eastAsia"/>
          <w:snapToGrid w:val="0"/>
          <w:kern w:val="0"/>
          <w:szCs w:val="28"/>
        </w:rPr>
        <w:t>2</w:t>
      </w:r>
      <w:r w:rsidRPr="00E325AC">
        <w:rPr>
          <w:snapToGrid w:val="0"/>
          <w:kern w:val="0"/>
          <w:szCs w:val="28"/>
        </w:rPr>
        <w:t>.</w:t>
      </w:r>
      <w:r w:rsidR="003D4357" w:rsidRPr="00E325AC">
        <w:rPr>
          <w:rFonts w:hint="eastAsia"/>
          <w:snapToGrid w:val="0"/>
          <w:kern w:val="0"/>
          <w:szCs w:val="28"/>
        </w:rPr>
        <w:t>2</w:t>
      </w:r>
      <w:r w:rsidRPr="00E325AC">
        <w:rPr>
          <w:snapToGrid w:val="0"/>
          <w:kern w:val="0"/>
          <w:szCs w:val="28"/>
        </w:rPr>
        <w:t>-2</w:t>
      </w:r>
      <w:r w:rsidRPr="00E325AC">
        <w:rPr>
          <w:snapToGrid w:val="0"/>
          <w:kern w:val="0"/>
          <w:szCs w:val="28"/>
        </w:rPr>
        <w:t>）允许偏差应符合表</w:t>
      </w:r>
      <w:r w:rsidR="006B2B3B" w:rsidRPr="00E325AC">
        <w:rPr>
          <w:rFonts w:hint="eastAsia"/>
          <w:snapToGrid w:val="0"/>
          <w:kern w:val="0"/>
          <w:szCs w:val="28"/>
        </w:rPr>
        <w:t>10</w:t>
      </w:r>
      <w:r w:rsidRPr="00E325AC">
        <w:rPr>
          <w:snapToGrid w:val="0"/>
          <w:kern w:val="0"/>
          <w:szCs w:val="28"/>
        </w:rPr>
        <w:t>.</w:t>
      </w:r>
      <w:r w:rsidR="006B2B3B" w:rsidRPr="00E325AC">
        <w:rPr>
          <w:rFonts w:hint="eastAsia"/>
          <w:snapToGrid w:val="0"/>
          <w:kern w:val="0"/>
          <w:szCs w:val="28"/>
        </w:rPr>
        <w:t>2</w:t>
      </w:r>
      <w:r w:rsidRPr="00E325AC">
        <w:rPr>
          <w:snapToGrid w:val="0"/>
          <w:kern w:val="0"/>
          <w:szCs w:val="28"/>
        </w:rPr>
        <w:t>.</w:t>
      </w:r>
      <w:r w:rsidR="003D4357" w:rsidRPr="00E325AC">
        <w:rPr>
          <w:rFonts w:hint="eastAsia"/>
          <w:snapToGrid w:val="0"/>
          <w:kern w:val="0"/>
          <w:szCs w:val="28"/>
        </w:rPr>
        <w:t>2</w:t>
      </w:r>
      <w:r w:rsidRPr="00E325AC">
        <w:rPr>
          <w:snapToGrid w:val="0"/>
          <w:kern w:val="0"/>
          <w:szCs w:val="28"/>
        </w:rPr>
        <w:t>-2</w:t>
      </w:r>
      <w:r w:rsidRPr="00E325AC">
        <w:rPr>
          <w:snapToGrid w:val="0"/>
          <w:kern w:val="0"/>
          <w:szCs w:val="28"/>
        </w:rPr>
        <w:t>的</w:t>
      </w:r>
      <w:r w:rsidR="00EB6AD4" w:rsidRPr="00E325AC">
        <w:rPr>
          <w:rFonts w:hint="eastAsia"/>
          <w:snapToGrid w:val="0"/>
          <w:kern w:val="0"/>
          <w:szCs w:val="28"/>
        </w:rPr>
        <w:t>规定</w:t>
      </w:r>
      <w:r w:rsidRPr="00E325AC">
        <w:rPr>
          <w:snapToGrid w:val="0"/>
          <w:kern w:val="0"/>
          <w:szCs w:val="28"/>
        </w:rPr>
        <w:t>；</w:t>
      </w:r>
    </w:p>
    <w:p w:rsidR="005E3CDF" w:rsidRPr="00E325AC" w:rsidRDefault="005E3CDF" w:rsidP="00F9262B">
      <w:pPr>
        <w:spacing w:line="300" w:lineRule="auto"/>
        <w:ind w:firstLineChars="98" w:firstLine="236"/>
        <w:jc w:val="center"/>
        <w:rPr>
          <w:rFonts w:eastAsia="黑体"/>
          <w:b/>
          <w:snapToGrid w:val="0"/>
          <w:kern w:val="0"/>
          <w:sz w:val="24"/>
        </w:rPr>
      </w:pPr>
      <w:r w:rsidRPr="00E325AC">
        <w:rPr>
          <w:rFonts w:eastAsia="黑体"/>
          <w:b/>
          <w:snapToGrid w:val="0"/>
          <w:kern w:val="0"/>
          <w:sz w:val="24"/>
        </w:rPr>
        <w:t>表</w:t>
      </w:r>
      <w:r w:rsidR="006B65B9" w:rsidRPr="00E325AC">
        <w:rPr>
          <w:rFonts w:eastAsia="黑体" w:hint="eastAsia"/>
          <w:b/>
          <w:snapToGrid w:val="0"/>
          <w:kern w:val="0"/>
          <w:sz w:val="24"/>
        </w:rPr>
        <w:t>10</w:t>
      </w:r>
      <w:r w:rsidRPr="00E325AC">
        <w:rPr>
          <w:rFonts w:eastAsia="黑体"/>
          <w:b/>
          <w:snapToGrid w:val="0"/>
          <w:kern w:val="0"/>
          <w:sz w:val="24"/>
        </w:rPr>
        <w:t>.</w:t>
      </w:r>
      <w:r w:rsidR="003D4357" w:rsidRPr="00E325AC">
        <w:rPr>
          <w:rFonts w:eastAsia="黑体" w:hint="eastAsia"/>
          <w:b/>
          <w:snapToGrid w:val="0"/>
          <w:kern w:val="0"/>
          <w:sz w:val="24"/>
        </w:rPr>
        <w:t>3</w:t>
      </w:r>
      <w:r w:rsidRPr="00E325AC">
        <w:rPr>
          <w:rFonts w:eastAsia="黑体"/>
          <w:b/>
          <w:snapToGrid w:val="0"/>
          <w:kern w:val="0"/>
          <w:sz w:val="24"/>
        </w:rPr>
        <w:t>.</w:t>
      </w:r>
      <w:r w:rsidR="003D4357" w:rsidRPr="00E325AC">
        <w:rPr>
          <w:rFonts w:eastAsia="黑体" w:hint="eastAsia"/>
          <w:b/>
          <w:snapToGrid w:val="0"/>
          <w:kern w:val="0"/>
          <w:sz w:val="24"/>
        </w:rPr>
        <w:t>2</w:t>
      </w:r>
      <w:r w:rsidRPr="00E325AC">
        <w:rPr>
          <w:rFonts w:eastAsia="黑体"/>
          <w:b/>
          <w:snapToGrid w:val="0"/>
          <w:kern w:val="0"/>
          <w:sz w:val="24"/>
        </w:rPr>
        <w:t xml:space="preserve">-2  </w:t>
      </w:r>
      <w:r w:rsidR="00086494" w:rsidRPr="00E325AC">
        <w:rPr>
          <w:rFonts w:eastAsia="黑体" w:hint="eastAsia"/>
          <w:b/>
          <w:snapToGrid w:val="0"/>
          <w:kern w:val="0"/>
          <w:sz w:val="24"/>
        </w:rPr>
        <w:t xml:space="preserve">  </w:t>
      </w:r>
      <w:r w:rsidRPr="00E325AC">
        <w:rPr>
          <w:rFonts w:eastAsia="黑体"/>
          <w:b/>
          <w:snapToGrid w:val="0"/>
          <w:kern w:val="0"/>
          <w:sz w:val="24"/>
        </w:rPr>
        <w:t>豁口尺寸允许偏差</w:t>
      </w:r>
      <w:r w:rsidRPr="00E325AC">
        <w:rPr>
          <w:rFonts w:eastAsia="黑体"/>
          <w:snapToGrid w:val="0"/>
          <w:kern w:val="0"/>
          <w:sz w:val="24"/>
        </w:rPr>
        <w:t>（</w:t>
      </w:r>
      <w:r w:rsidRPr="00E325AC">
        <w:rPr>
          <w:rFonts w:eastAsia="黑体"/>
          <w:snapToGrid w:val="0"/>
          <w:kern w:val="0"/>
          <w:sz w:val="24"/>
        </w:rPr>
        <w:t>mm</w:t>
      </w:r>
      <w:r w:rsidRPr="00E325AC">
        <w:rPr>
          <w:rFonts w:eastAsia="黑体"/>
          <w:snapToGrid w:val="0"/>
          <w:kern w:val="0"/>
          <w:sz w:val="24"/>
        </w:rPr>
        <w:t>）</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1"/>
        <w:gridCol w:w="2674"/>
        <w:gridCol w:w="2912"/>
        <w:gridCol w:w="2219"/>
      </w:tblGrid>
      <w:tr w:rsidR="009A2B51" w:rsidRPr="00E325AC" w:rsidTr="00086494">
        <w:trPr>
          <w:trHeight w:val="421"/>
        </w:trPr>
        <w:tc>
          <w:tcPr>
            <w:tcW w:w="1012" w:type="pct"/>
            <w:tcBorders>
              <w:left w:val="single" w:sz="6" w:space="0" w:color="auto"/>
            </w:tcBorders>
            <w:vAlign w:val="center"/>
          </w:tcPr>
          <w:p w:rsidR="005E3CDF" w:rsidRPr="00E325AC" w:rsidRDefault="005E3CDF" w:rsidP="0077699E">
            <w:pPr>
              <w:jc w:val="center"/>
              <w:rPr>
                <w:snapToGrid w:val="0"/>
                <w:kern w:val="0"/>
                <w:sz w:val="24"/>
              </w:rPr>
            </w:pPr>
            <w:r w:rsidRPr="00E325AC">
              <w:rPr>
                <w:snapToGrid w:val="0"/>
                <w:kern w:val="0"/>
                <w:sz w:val="24"/>
              </w:rPr>
              <w:t>项目</w:t>
            </w:r>
          </w:p>
        </w:tc>
        <w:tc>
          <w:tcPr>
            <w:tcW w:w="1366" w:type="pct"/>
            <w:vAlign w:val="center"/>
          </w:tcPr>
          <w:p w:rsidR="005E3CDF" w:rsidRPr="00E325AC" w:rsidRDefault="005E3CDF" w:rsidP="0077699E">
            <w:pPr>
              <w:jc w:val="center"/>
              <w:rPr>
                <w:i/>
                <w:snapToGrid w:val="0"/>
                <w:kern w:val="0"/>
                <w:sz w:val="24"/>
              </w:rPr>
            </w:pPr>
            <w:r w:rsidRPr="00E325AC">
              <w:rPr>
                <w:rFonts w:hint="eastAsia"/>
                <w:i/>
                <w:snapToGrid w:val="0"/>
                <w:kern w:val="0"/>
                <w:sz w:val="24"/>
              </w:rPr>
              <w:t>a</w:t>
            </w:r>
          </w:p>
        </w:tc>
        <w:tc>
          <w:tcPr>
            <w:tcW w:w="1488" w:type="pct"/>
            <w:vAlign w:val="center"/>
          </w:tcPr>
          <w:p w:rsidR="005E3CDF" w:rsidRPr="00E325AC" w:rsidRDefault="005E3CDF" w:rsidP="0077699E">
            <w:pPr>
              <w:jc w:val="center"/>
              <w:rPr>
                <w:i/>
                <w:snapToGrid w:val="0"/>
                <w:kern w:val="0"/>
                <w:sz w:val="24"/>
              </w:rPr>
            </w:pPr>
            <w:r w:rsidRPr="00E325AC">
              <w:rPr>
                <w:rFonts w:hint="eastAsia"/>
                <w:i/>
                <w:snapToGrid w:val="0"/>
                <w:kern w:val="0"/>
                <w:sz w:val="24"/>
              </w:rPr>
              <w:t>b</w:t>
            </w:r>
          </w:p>
        </w:tc>
        <w:tc>
          <w:tcPr>
            <w:tcW w:w="1134" w:type="pct"/>
            <w:tcBorders>
              <w:right w:val="single" w:sz="6" w:space="0" w:color="auto"/>
            </w:tcBorders>
            <w:vAlign w:val="center"/>
          </w:tcPr>
          <w:p w:rsidR="005E3CDF" w:rsidRPr="00E325AC" w:rsidRDefault="005E3CDF" w:rsidP="0077699E">
            <w:pPr>
              <w:jc w:val="center"/>
              <w:rPr>
                <w:i/>
                <w:snapToGrid w:val="0"/>
                <w:kern w:val="0"/>
                <w:sz w:val="24"/>
              </w:rPr>
            </w:pPr>
            <w:r w:rsidRPr="00E325AC">
              <w:rPr>
                <w:rFonts w:hint="eastAsia"/>
                <w:i/>
                <w:snapToGrid w:val="0"/>
                <w:kern w:val="0"/>
                <w:sz w:val="24"/>
              </w:rPr>
              <w:t>c</w:t>
            </w:r>
          </w:p>
        </w:tc>
      </w:tr>
      <w:tr w:rsidR="009A2B51" w:rsidRPr="00E325AC" w:rsidTr="00086494">
        <w:trPr>
          <w:trHeight w:val="683"/>
        </w:trPr>
        <w:tc>
          <w:tcPr>
            <w:tcW w:w="1012" w:type="pct"/>
            <w:tcBorders>
              <w:left w:val="single" w:sz="6" w:space="0" w:color="auto"/>
            </w:tcBorders>
            <w:vAlign w:val="center"/>
          </w:tcPr>
          <w:p w:rsidR="005E3CDF" w:rsidRPr="00E325AC" w:rsidRDefault="005E3CDF" w:rsidP="0077699E">
            <w:pPr>
              <w:jc w:val="center"/>
              <w:rPr>
                <w:snapToGrid w:val="0"/>
                <w:kern w:val="0"/>
                <w:sz w:val="24"/>
              </w:rPr>
            </w:pPr>
            <w:r w:rsidRPr="00E325AC">
              <w:rPr>
                <w:snapToGrid w:val="0"/>
                <w:kern w:val="0"/>
                <w:sz w:val="24"/>
              </w:rPr>
              <w:t>允许偏差</w:t>
            </w:r>
          </w:p>
        </w:tc>
        <w:tc>
          <w:tcPr>
            <w:tcW w:w="1366" w:type="pct"/>
            <w:vAlign w:val="center"/>
          </w:tcPr>
          <w:p w:rsidR="005E3CDF" w:rsidRPr="00E325AC" w:rsidRDefault="005E3CDF" w:rsidP="0077699E">
            <w:pPr>
              <w:jc w:val="center"/>
              <w:rPr>
                <w:snapToGrid w:val="0"/>
                <w:kern w:val="0"/>
                <w:sz w:val="24"/>
              </w:rPr>
            </w:pPr>
            <w:r w:rsidRPr="00E325AC">
              <w:rPr>
                <w:snapToGrid w:val="0"/>
                <w:kern w:val="0"/>
                <w:sz w:val="24"/>
              </w:rPr>
              <w:t>0.5</w:t>
            </w:r>
          </w:p>
          <w:p w:rsidR="005E3CDF" w:rsidRPr="00E325AC" w:rsidRDefault="005E3CDF" w:rsidP="00EB6AD4">
            <w:pPr>
              <w:jc w:val="center"/>
              <w:rPr>
                <w:snapToGrid w:val="0"/>
                <w:kern w:val="0"/>
                <w:sz w:val="24"/>
              </w:rPr>
            </w:pPr>
            <w:r w:rsidRPr="00E325AC">
              <w:rPr>
                <w:snapToGrid w:val="0"/>
                <w:kern w:val="0"/>
                <w:sz w:val="24"/>
              </w:rPr>
              <w:t>0</w:t>
            </w:r>
          </w:p>
        </w:tc>
        <w:tc>
          <w:tcPr>
            <w:tcW w:w="1488" w:type="pct"/>
            <w:vAlign w:val="center"/>
          </w:tcPr>
          <w:p w:rsidR="005E3CDF" w:rsidRPr="00E325AC" w:rsidRDefault="005E3CDF" w:rsidP="0077699E">
            <w:pPr>
              <w:jc w:val="center"/>
              <w:rPr>
                <w:snapToGrid w:val="0"/>
                <w:kern w:val="0"/>
                <w:sz w:val="24"/>
              </w:rPr>
            </w:pPr>
            <w:r w:rsidRPr="00E325AC">
              <w:rPr>
                <w:snapToGrid w:val="0"/>
                <w:kern w:val="0"/>
                <w:sz w:val="24"/>
              </w:rPr>
              <w:t>0.5</w:t>
            </w:r>
          </w:p>
          <w:p w:rsidR="005E3CDF" w:rsidRPr="00E325AC" w:rsidRDefault="005E3CDF" w:rsidP="00EB6AD4">
            <w:pPr>
              <w:jc w:val="center"/>
              <w:rPr>
                <w:snapToGrid w:val="0"/>
                <w:kern w:val="0"/>
                <w:sz w:val="24"/>
              </w:rPr>
            </w:pPr>
            <w:r w:rsidRPr="00E325AC">
              <w:rPr>
                <w:snapToGrid w:val="0"/>
                <w:kern w:val="0"/>
                <w:sz w:val="24"/>
              </w:rPr>
              <w:t>0</w:t>
            </w:r>
          </w:p>
        </w:tc>
        <w:tc>
          <w:tcPr>
            <w:tcW w:w="1134" w:type="pct"/>
            <w:tcBorders>
              <w:right w:val="single" w:sz="6" w:space="0" w:color="auto"/>
            </w:tcBorders>
            <w:vAlign w:val="center"/>
          </w:tcPr>
          <w:p w:rsidR="005E3CDF" w:rsidRPr="00E325AC" w:rsidRDefault="005E3CDF" w:rsidP="0077699E">
            <w:pPr>
              <w:jc w:val="center"/>
              <w:rPr>
                <w:snapToGrid w:val="0"/>
                <w:kern w:val="0"/>
                <w:sz w:val="24"/>
              </w:rPr>
            </w:pPr>
            <w:r w:rsidRPr="00E325AC">
              <w:rPr>
                <w:snapToGrid w:val="0"/>
                <w:kern w:val="0"/>
                <w:sz w:val="24"/>
              </w:rPr>
              <w:t>±0.5</w:t>
            </w:r>
          </w:p>
        </w:tc>
      </w:tr>
    </w:tbl>
    <w:p w:rsidR="00F9262B" w:rsidRPr="00E325AC" w:rsidRDefault="00F9262B" w:rsidP="005E3CDF">
      <w:pPr>
        <w:spacing w:line="300" w:lineRule="auto"/>
        <w:jc w:val="center"/>
        <w:rPr>
          <w:rFonts w:eastAsia="黑体"/>
          <w:b/>
          <w:snapToGrid w:val="0"/>
          <w:kern w:val="0"/>
          <w:sz w:val="18"/>
          <w:szCs w:val="18"/>
        </w:rPr>
      </w:pPr>
    </w:p>
    <w:p w:rsidR="005E3CDF" w:rsidRPr="00E325AC" w:rsidRDefault="00BD18E0" w:rsidP="005E3CDF">
      <w:pPr>
        <w:spacing w:line="300" w:lineRule="auto"/>
        <w:jc w:val="center"/>
        <w:rPr>
          <w:rFonts w:eastAsia="黑体"/>
          <w:b/>
          <w:snapToGrid w:val="0"/>
          <w:kern w:val="0"/>
          <w:sz w:val="18"/>
          <w:szCs w:val="18"/>
        </w:rPr>
      </w:pPr>
      <w:r w:rsidRPr="00E325AC">
        <w:rPr>
          <w:rFonts w:eastAsia="黑体"/>
          <w:b/>
          <w:noProof/>
          <w:kern w:val="0"/>
          <w:sz w:val="18"/>
          <w:szCs w:val="18"/>
        </w:rPr>
        <w:drawing>
          <wp:inline distT="0" distB="0" distL="0" distR="0">
            <wp:extent cx="2564765" cy="902335"/>
            <wp:effectExtent l="0" t="0" r="6985" b="0"/>
            <wp:docPr id="714" name="图片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5"/>
                    <pic:cNvPicPr>
                      <a:picLocks noChangeAspect="1" noChangeArrowheads="1"/>
                    </pic:cNvPicPr>
                  </pic:nvPicPr>
                  <pic:blipFill>
                    <a:blip r:embed="rId4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4765" cy="902335"/>
                    </a:xfrm>
                    <a:prstGeom prst="rect">
                      <a:avLst/>
                    </a:prstGeom>
                    <a:noFill/>
                    <a:ln>
                      <a:noFill/>
                    </a:ln>
                  </pic:spPr>
                </pic:pic>
              </a:graphicData>
            </a:graphic>
          </wp:inline>
        </w:drawing>
      </w:r>
    </w:p>
    <w:p w:rsidR="005E3CDF" w:rsidRPr="00E325AC" w:rsidRDefault="005E3CDF" w:rsidP="005E3CDF">
      <w:pPr>
        <w:spacing w:line="300" w:lineRule="auto"/>
        <w:jc w:val="center"/>
        <w:rPr>
          <w:rFonts w:eastAsia="黑体"/>
          <w:snapToGrid w:val="0"/>
          <w:kern w:val="0"/>
          <w:szCs w:val="28"/>
        </w:rPr>
      </w:pPr>
      <w:r w:rsidRPr="00E325AC">
        <w:rPr>
          <w:rFonts w:ascii="宋体" w:hAnsi="宋体"/>
          <w:snapToGrid w:val="0"/>
          <w:kern w:val="0"/>
          <w:szCs w:val="28"/>
        </w:rPr>
        <w:t>图</w:t>
      </w:r>
      <w:r w:rsidR="006B65B9" w:rsidRPr="00E325AC">
        <w:rPr>
          <w:rFonts w:eastAsia="黑体" w:hint="eastAsia"/>
          <w:snapToGrid w:val="0"/>
          <w:kern w:val="0"/>
          <w:szCs w:val="28"/>
        </w:rPr>
        <w:t>10</w:t>
      </w:r>
      <w:r w:rsidRPr="00E325AC">
        <w:rPr>
          <w:rFonts w:eastAsia="黑体"/>
          <w:snapToGrid w:val="0"/>
          <w:kern w:val="0"/>
          <w:szCs w:val="28"/>
        </w:rPr>
        <w:t>.</w:t>
      </w:r>
      <w:r w:rsidR="006B2B3B" w:rsidRPr="00E325AC">
        <w:rPr>
          <w:rFonts w:eastAsia="黑体" w:hint="eastAsia"/>
          <w:snapToGrid w:val="0"/>
          <w:kern w:val="0"/>
          <w:szCs w:val="28"/>
        </w:rPr>
        <w:t>2</w:t>
      </w:r>
      <w:r w:rsidRPr="00E325AC">
        <w:rPr>
          <w:rFonts w:eastAsia="黑体"/>
          <w:snapToGrid w:val="0"/>
          <w:kern w:val="0"/>
          <w:szCs w:val="28"/>
        </w:rPr>
        <w:t>.</w:t>
      </w:r>
      <w:r w:rsidR="003D4357" w:rsidRPr="00E325AC">
        <w:rPr>
          <w:rFonts w:eastAsia="黑体" w:hint="eastAsia"/>
          <w:snapToGrid w:val="0"/>
          <w:kern w:val="0"/>
          <w:szCs w:val="28"/>
        </w:rPr>
        <w:t>2</w:t>
      </w:r>
      <w:r w:rsidRPr="00E325AC">
        <w:rPr>
          <w:rFonts w:eastAsia="黑体"/>
          <w:snapToGrid w:val="0"/>
          <w:kern w:val="0"/>
          <w:szCs w:val="28"/>
        </w:rPr>
        <w:t xml:space="preserve">-2  </w:t>
      </w:r>
      <w:r w:rsidRPr="00E325AC">
        <w:rPr>
          <w:rFonts w:ascii="宋体" w:hAnsi="宋体"/>
          <w:snapToGrid w:val="0"/>
          <w:kern w:val="0"/>
          <w:szCs w:val="28"/>
        </w:rPr>
        <w:t>豁口</w:t>
      </w:r>
      <w:r w:rsidR="00EB6AD4" w:rsidRPr="00E325AC">
        <w:rPr>
          <w:rFonts w:ascii="宋体" w:hAnsi="宋体"/>
          <w:snapToGrid w:val="0"/>
          <w:kern w:val="0"/>
          <w:szCs w:val="28"/>
        </w:rPr>
        <w:t>尺寸</w:t>
      </w:r>
      <w:r w:rsidRPr="00E325AC">
        <w:rPr>
          <w:rFonts w:ascii="宋体" w:hAnsi="宋体"/>
          <w:snapToGrid w:val="0"/>
          <w:kern w:val="0"/>
          <w:szCs w:val="28"/>
        </w:rPr>
        <w:t>示意</w:t>
      </w:r>
    </w:p>
    <w:p w:rsidR="00EB6AD4" w:rsidRPr="00E325AC" w:rsidRDefault="0078770D" w:rsidP="00EB6AD4">
      <w:pPr>
        <w:jc w:val="center"/>
        <w:rPr>
          <w:rFonts w:ascii="宋体" w:hAnsi="宋体"/>
          <w:sz w:val="24"/>
        </w:rPr>
      </w:pPr>
      <w:r w:rsidRPr="00E325AC">
        <w:rPr>
          <w:rFonts w:ascii="宋体" w:hAnsi="宋体" w:hint="eastAsia"/>
          <w:snapToGrid w:val="0"/>
          <w:kern w:val="0"/>
          <w:sz w:val="24"/>
        </w:rPr>
        <w:t>α—</w:t>
      </w:r>
      <w:r w:rsidR="00EB6AD4" w:rsidRPr="00E325AC">
        <w:rPr>
          <w:rFonts w:ascii="宋体" w:hAnsi="宋体" w:hint="eastAsia"/>
          <w:sz w:val="24"/>
        </w:rPr>
        <w:t>豁口长度；b</w:t>
      </w:r>
      <w:r w:rsidRPr="00E325AC">
        <w:rPr>
          <w:rFonts w:ascii="宋体" w:hAnsi="宋体" w:hint="eastAsia"/>
          <w:snapToGrid w:val="0"/>
          <w:kern w:val="0"/>
          <w:sz w:val="24"/>
        </w:rPr>
        <w:t>—</w:t>
      </w:r>
      <w:r w:rsidR="00EB6AD4" w:rsidRPr="00E325AC">
        <w:rPr>
          <w:rFonts w:ascii="宋体" w:hAnsi="宋体" w:hint="eastAsia"/>
          <w:sz w:val="24"/>
        </w:rPr>
        <w:t>豁口宽度；c</w:t>
      </w:r>
      <w:r w:rsidRPr="00E325AC">
        <w:rPr>
          <w:rFonts w:ascii="宋体" w:hAnsi="宋体" w:hint="eastAsia"/>
          <w:snapToGrid w:val="0"/>
          <w:kern w:val="0"/>
          <w:sz w:val="24"/>
        </w:rPr>
        <w:t>—</w:t>
      </w:r>
      <w:r w:rsidR="00EB6AD4" w:rsidRPr="00E325AC">
        <w:rPr>
          <w:rFonts w:ascii="宋体" w:hAnsi="宋体" w:hint="eastAsia"/>
          <w:sz w:val="24"/>
        </w:rPr>
        <w:t>豁口中心位置尺寸</w:t>
      </w:r>
    </w:p>
    <w:p w:rsidR="006B2B3B" w:rsidRPr="00E325AC" w:rsidRDefault="006B2B3B" w:rsidP="00EB6AD4">
      <w:pPr>
        <w:jc w:val="center"/>
        <w:rPr>
          <w:rFonts w:ascii="宋体" w:hAnsi="宋体"/>
          <w:b/>
          <w:szCs w:val="21"/>
        </w:rPr>
      </w:pPr>
    </w:p>
    <w:p w:rsidR="005E3CDF" w:rsidRPr="00E325AC" w:rsidRDefault="00086494" w:rsidP="00086494">
      <w:pPr>
        <w:spacing w:line="360" w:lineRule="exact"/>
        <w:ind w:firstLineChars="200" w:firstLine="562"/>
        <w:rPr>
          <w:snapToGrid w:val="0"/>
          <w:kern w:val="0"/>
          <w:szCs w:val="28"/>
        </w:rPr>
      </w:pPr>
      <w:r w:rsidRPr="00E325AC">
        <w:rPr>
          <w:rFonts w:hint="eastAsia"/>
          <w:b/>
          <w:snapToGrid w:val="0"/>
          <w:kern w:val="0"/>
          <w:szCs w:val="28"/>
        </w:rPr>
        <w:t>3</w:t>
      </w:r>
      <w:r w:rsidR="005E3CDF" w:rsidRPr="00E325AC">
        <w:rPr>
          <w:snapToGrid w:val="0"/>
          <w:kern w:val="0"/>
          <w:szCs w:val="28"/>
        </w:rPr>
        <w:t>铝合金</w:t>
      </w:r>
      <w:r w:rsidR="00EB6AD4" w:rsidRPr="00E325AC">
        <w:rPr>
          <w:snapToGrid w:val="0"/>
          <w:kern w:val="0"/>
          <w:szCs w:val="28"/>
        </w:rPr>
        <w:t>型材</w:t>
      </w:r>
      <w:r w:rsidR="005E3CDF" w:rsidRPr="00E325AC">
        <w:rPr>
          <w:snapToGrid w:val="0"/>
          <w:kern w:val="0"/>
          <w:szCs w:val="28"/>
        </w:rPr>
        <w:t>构件榫头尺寸（图</w:t>
      </w:r>
      <w:r w:rsidR="0078770D" w:rsidRPr="00E325AC">
        <w:rPr>
          <w:rFonts w:hint="eastAsia"/>
          <w:snapToGrid w:val="0"/>
          <w:kern w:val="0"/>
          <w:szCs w:val="28"/>
        </w:rPr>
        <w:t>10</w:t>
      </w:r>
      <w:r w:rsidR="005E3CDF" w:rsidRPr="00E325AC">
        <w:rPr>
          <w:snapToGrid w:val="0"/>
          <w:kern w:val="0"/>
          <w:szCs w:val="28"/>
        </w:rPr>
        <w:t>.</w:t>
      </w:r>
      <w:r w:rsidR="0078770D" w:rsidRPr="00E325AC">
        <w:rPr>
          <w:rFonts w:hint="eastAsia"/>
          <w:snapToGrid w:val="0"/>
          <w:kern w:val="0"/>
          <w:szCs w:val="28"/>
        </w:rPr>
        <w:t>2</w:t>
      </w:r>
      <w:r w:rsidR="005E3CDF" w:rsidRPr="00E325AC">
        <w:rPr>
          <w:snapToGrid w:val="0"/>
          <w:kern w:val="0"/>
          <w:szCs w:val="28"/>
        </w:rPr>
        <w:t>.</w:t>
      </w:r>
      <w:r w:rsidR="003D4357" w:rsidRPr="00E325AC">
        <w:rPr>
          <w:rFonts w:hint="eastAsia"/>
          <w:snapToGrid w:val="0"/>
          <w:kern w:val="0"/>
          <w:szCs w:val="28"/>
        </w:rPr>
        <w:t>2</w:t>
      </w:r>
      <w:r w:rsidR="005E3CDF" w:rsidRPr="00E325AC">
        <w:rPr>
          <w:snapToGrid w:val="0"/>
          <w:kern w:val="0"/>
          <w:szCs w:val="28"/>
        </w:rPr>
        <w:t>-3</w:t>
      </w:r>
      <w:r w:rsidR="005E3CDF" w:rsidRPr="00E325AC">
        <w:rPr>
          <w:snapToGrid w:val="0"/>
          <w:kern w:val="0"/>
          <w:szCs w:val="28"/>
        </w:rPr>
        <w:t>）允许偏差应符合表</w:t>
      </w:r>
      <w:r w:rsidR="0078770D" w:rsidRPr="00E325AC">
        <w:rPr>
          <w:rFonts w:hint="eastAsia"/>
          <w:snapToGrid w:val="0"/>
          <w:kern w:val="0"/>
          <w:szCs w:val="28"/>
        </w:rPr>
        <w:t>10</w:t>
      </w:r>
      <w:r w:rsidR="005E3CDF" w:rsidRPr="00E325AC">
        <w:rPr>
          <w:snapToGrid w:val="0"/>
          <w:kern w:val="0"/>
          <w:szCs w:val="28"/>
        </w:rPr>
        <w:t>.</w:t>
      </w:r>
      <w:r w:rsidR="0078770D" w:rsidRPr="00E325AC">
        <w:rPr>
          <w:rFonts w:hint="eastAsia"/>
          <w:snapToGrid w:val="0"/>
          <w:kern w:val="0"/>
          <w:szCs w:val="28"/>
        </w:rPr>
        <w:t>2</w:t>
      </w:r>
      <w:r w:rsidR="005E3CDF" w:rsidRPr="00E325AC">
        <w:rPr>
          <w:snapToGrid w:val="0"/>
          <w:kern w:val="0"/>
          <w:szCs w:val="28"/>
        </w:rPr>
        <w:t>.</w:t>
      </w:r>
      <w:r w:rsidR="003D4357" w:rsidRPr="00E325AC">
        <w:rPr>
          <w:rFonts w:hint="eastAsia"/>
          <w:snapToGrid w:val="0"/>
          <w:kern w:val="0"/>
          <w:szCs w:val="28"/>
        </w:rPr>
        <w:t>2</w:t>
      </w:r>
      <w:r w:rsidR="005E3CDF" w:rsidRPr="00E325AC">
        <w:rPr>
          <w:snapToGrid w:val="0"/>
          <w:kern w:val="0"/>
          <w:szCs w:val="28"/>
        </w:rPr>
        <w:t>-3</w:t>
      </w:r>
      <w:r w:rsidR="005E3CDF" w:rsidRPr="00E325AC">
        <w:rPr>
          <w:snapToGrid w:val="0"/>
          <w:kern w:val="0"/>
          <w:szCs w:val="28"/>
        </w:rPr>
        <w:t>的</w:t>
      </w:r>
      <w:r w:rsidR="00EB6AD4" w:rsidRPr="00E325AC">
        <w:rPr>
          <w:rFonts w:hint="eastAsia"/>
          <w:snapToGrid w:val="0"/>
          <w:kern w:val="0"/>
          <w:szCs w:val="28"/>
        </w:rPr>
        <w:t>规定</w:t>
      </w:r>
      <w:r w:rsidR="005E3CDF" w:rsidRPr="00E325AC">
        <w:rPr>
          <w:snapToGrid w:val="0"/>
          <w:kern w:val="0"/>
          <w:szCs w:val="28"/>
        </w:rPr>
        <w:t>。</w:t>
      </w:r>
      <w:r w:rsidR="006B2B3B" w:rsidRPr="00E325AC">
        <w:rPr>
          <w:rFonts w:hint="eastAsia"/>
          <w:snapToGrid w:val="0"/>
          <w:kern w:val="0"/>
          <w:szCs w:val="28"/>
        </w:rPr>
        <w:t>.</w:t>
      </w:r>
    </w:p>
    <w:p w:rsidR="006B2B3B" w:rsidRPr="00E325AC" w:rsidRDefault="006B2B3B" w:rsidP="006B2B3B">
      <w:pPr>
        <w:spacing w:line="360" w:lineRule="exact"/>
        <w:ind w:left="920"/>
        <w:rPr>
          <w:snapToGrid w:val="0"/>
          <w:kern w:val="0"/>
          <w:szCs w:val="28"/>
        </w:rPr>
      </w:pPr>
    </w:p>
    <w:p w:rsidR="005E3CDF" w:rsidRPr="00E325AC" w:rsidRDefault="005E3CDF" w:rsidP="00292691">
      <w:pPr>
        <w:spacing w:line="300" w:lineRule="auto"/>
        <w:jc w:val="center"/>
        <w:rPr>
          <w:rFonts w:asciiTheme="minorEastAsia" w:eastAsiaTheme="minorEastAsia" w:hAnsiTheme="minorEastAsia"/>
          <w:b/>
          <w:snapToGrid w:val="0"/>
          <w:kern w:val="0"/>
          <w:sz w:val="24"/>
        </w:rPr>
      </w:pPr>
      <w:r w:rsidRPr="00E325AC">
        <w:rPr>
          <w:rFonts w:asciiTheme="minorEastAsia" w:eastAsiaTheme="minorEastAsia" w:hAnsiTheme="minorEastAsia"/>
          <w:b/>
          <w:snapToGrid w:val="0"/>
          <w:kern w:val="0"/>
          <w:sz w:val="24"/>
        </w:rPr>
        <w:t>表</w:t>
      </w:r>
      <w:r w:rsidR="006B65B9" w:rsidRPr="00E325AC">
        <w:rPr>
          <w:rFonts w:asciiTheme="minorEastAsia" w:eastAsiaTheme="minorEastAsia" w:hAnsiTheme="minorEastAsia" w:hint="eastAsia"/>
          <w:b/>
          <w:snapToGrid w:val="0"/>
          <w:kern w:val="0"/>
          <w:sz w:val="24"/>
        </w:rPr>
        <w:t>10</w:t>
      </w:r>
      <w:r w:rsidRPr="00E325AC">
        <w:rPr>
          <w:rFonts w:asciiTheme="minorEastAsia" w:eastAsiaTheme="minorEastAsia" w:hAnsiTheme="minorEastAsia"/>
          <w:b/>
          <w:snapToGrid w:val="0"/>
          <w:kern w:val="0"/>
          <w:sz w:val="24"/>
        </w:rPr>
        <w:t>.</w:t>
      </w:r>
      <w:r w:rsidR="006B2B3B" w:rsidRPr="00E325AC">
        <w:rPr>
          <w:rFonts w:asciiTheme="minorEastAsia" w:eastAsiaTheme="minorEastAsia" w:hAnsiTheme="minorEastAsia" w:hint="eastAsia"/>
          <w:b/>
          <w:snapToGrid w:val="0"/>
          <w:kern w:val="0"/>
          <w:sz w:val="24"/>
        </w:rPr>
        <w:t>2</w:t>
      </w:r>
      <w:r w:rsidRPr="00E325AC">
        <w:rPr>
          <w:rFonts w:asciiTheme="minorEastAsia" w:eastAsiaTheme="minorEastAsia" w:hAnsiTheme="minorEastAsia"/>
          <w:b/>
          <w:snapToGrid w:val="0"/>
          <w:kern w:val="0"/>
          <w:sz w:val="24"/>
        </w:rPr>
        <w:t>.</w:t>
      </w:r>
      <w:r w:rsidR="003D4357" w:rsidRPr="00E325AC">
        <w:rPr>
          <w:rFonts w:asciiTheme="minorEastAsia" w:eastAsiaTheme="minorEastAsia" w:hAnsiTheme="minorEastAsia" w:hint="eastAsia"/>
          <w:b/>
          <w:snapToGrid w:val="0"/>
          <w:kern w:val="0"/>
          <w:sz w:val="24"/>
        </w:rPr>
        <w:t>2</w:t>
      </w:r>
      <w:r w:rsidRPr="00E325AC">
        <w:rPr>
          <w:rFonts w:asciiTheme="minorEastAsia" w:eastAsiaTheme="minorEastAsia" w:hAnsiTheme="minorEastAsia"/>
          <w:b/>
          <w:snapToGrid w:val="0"/>
          <w:kern w:val="0"/>
          <w:sz w:val="24"/>
        </w:rPr>
        <w:t xml:space="preserve">-3  </w:t>
      </w:r>
      <w:r w:rsidR="003D27F2" w:rsidRPr="00E325AC">
        <w:rPr>
          <w:rFonts w:asciiTheme="minorEastAsia" w:eastAsiaTheme="minorEastAsia" w:hAnsiTheme="minorEastAsia" w:hint="eastAsia"/>
          <w:b/>
          <w:snapToGrid w:val="0"/>
          <w:kern w:val="0"/>
          <w:sz w:val="24"/>
        </w:rPr>
        <w:t xml:space="preserve"> </w:t>
      </w:r>
      <w:r w:rsidRPr="00E325AC">
        <w:rPr>
          <w:rFonts w:asciiTheme="minorEastAsia" w:eastAsiaTheme="minorEastAsia" w:hAnsiTheme="minorEastAsia"/>
          <w:b/>
          <w:snapToGrid w:val="0"/>
          <w:kern w:val="0"/>
          <w:sz w:val="24"/>
        </w:rPr>
        <w:t>榫头尺寸允许偏差</w:t>
      </w:r>
      <w:r w:rsidRPr="00E325AC">
        <w:rPr>
          <w:rFonts w:asciiTheme="minorEastAsia" w:eastAsiaTheme="minorEastAsia" w:hAnsiTheme="minorEastAsia"/>
          <w:snapToGrid w:val="0"/>
          <w:kern w:val="0"/>
          <w:sz w:val="24"/>
        </w:rPr>
        <w:t>（mm）</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1"/>
        <w:gridCol w:w="2674"/>
        <w:gridCol w:w="2912"/>
        <w:gridCol w:w="2219"/>
      </w:tblGrid>
      <w:tr w:rsidR="009A2B51" w:rsidRPr="00E325AC" w:rsidTr="00086494">
        <w:trPr>
          <w:trHeight w:val="420"/>
        </w:trPr>
        <w:tc>
          <w:tcPr>
            <w:tcW w:w="1012" w:type="pct"/>
            <w:tcBorders>
              <w:left w:val="single" w:sz="6" w:space="0" w:color="auto"/>
            </w:tcBorders>
            <w:vAlign w:val="center"/>
          </w:tcPr>
          <w:p w:rsidR="005E3CDF" w:rsidRPr="00E325AC" w:rsidRDefault="005E3CDF" w:rsidP="0077699E">
            <w:pPr>
              <w:jc w:val="center"/>
              <w:rPr>
                <w:snapToGrid w:val="0"/>
                <w:kern w:val="0"/>
                <w:sz w:val="24"/>
              </w:rPr>
            </w:pPr>
            <w:r w:rsidRPr="00E325AC">
              <w:rPr>
                <w:snapToGrid w:val="0"/>
                <w:kern w:val="0"/>
                <w:sz w:val="24"/>
              </w:rPr>
              <w:t>项目</w:t>
            </w:r>
          </w:p>
        </w:tc>
        <w:tc>
          <w:tcPr>
            <w:tcW w:w="1366" w:type="pct"/>
            <w:vAlign w:val="center"/>
          </w:tcPr>
          <w:p w:rsidR="005E3CDF" w:rsidRPr="00E325AC" w:rsidRDefault="005E3CDF" w:rsidP="0077699E">
            <w:pPr>
              <w:jc w:val="center"/>
              <w:rPr>
                <w:i/>
                <w:snapToGrid w:val="0"/>
                <w:kern w:val="0"/>
                <w:sz w:val="24"/>
              </w:rPr>
            </w:pPr>
            <w:r w:rsidRPr="00E325AC">
              <w:rPr>
                <w:rFonts w:hint="eastAsia"/>
                <w:i/>
                <w:snapToGrid w:val="0"/>
                <w:kern w:val="0"/>
                <w:sz w:val="24"/>
              </w:rPr>
              <w:t>a</w:t>
            </w:r>
          </w:p>
        </w:tc>
        <w:tc>
          <w:tcPr>
            <w:tcW w:w="1488" w:type="pct"/>
            <w:vAlign w:val="center"/>
          </w:tcPr>
          <w:p w:rsidR="005E3CDF" w:rsidRPr="00E325AC" w:rsidRDefault="005E3CDF" w:rsidP="0077699E">
            <w:pPr>
              <w:jc w:val="center"/>
              <w:rPr>
                <w:i/>
                <w:snapToGrid w:val="0"/>
                <w:kern w:val="0"/>
                <w:sz w:val="24"/>
              </w:rPr>
            </w:pPr>
            <w:r w:rsidRPr="00E325AC">
              <w:rPr>
                <w:rFonts w:hint="eastAsia"/>
                <w:i/>
                <w:snapToGrid w:val="0"/>
                <w:kern w:val="0"/>
                <w:sz w:val="24"/>
              </w:rPr>
              <w:t>b</w:t>
            </w:r>
          </w:p>
        </w:tc>
        <w:tc>
          <w:tcPr>
            <w:tcW w:w="1134" w:type="pct"/>
            <w:tcBorders>
              <w:right w:val="single" w:sz="6" w:space="0" w:color="auto"/>
            </w:tcBorders>
            <w:vAlign w:val="center"/>
          </w:tcPr>
          <w:p w:rsidR="005E3CDF" w:rsidRPr="00E325AC" w:rsidRDefault="005E3CDF" w:rsidP="0077699E">
            <w:pPr>
              <w:jc w:val="center"/>
              <w:rPr>
                <w:i/>
                <w:snapToGrid w:val="0"/>
                <w:kern w:val="0"/>
                <w:sz w:val="24"/>
              </w:rPr>
            </w:pPr>
            <w:r w:rsidRPr="00E325AC">
              <w:rPr>
                <w:rFonts w:hint="eastAsia"/>
                <w:i/>
                <w:snapToGrid w:val="0"/>
                <w:kern w:val="0"/>
                <w:sz w:val="24"/>
              </w:rPr>
              <w:t>c</w:t>
            </w:r>
          </w:p>
        </w:tc>
      </w:tr>
      <w:tr w:rsidR="009A2B51" w:rsidRPr="00E325AC" w:rsidTr="00086494">
        <w:trPr>
          <w:trHeight w:val="696"/>
        </w:trPr>
        <w:tc>
          <w:tcPr>
            <w:tcW w:w="1012" w:type="pct"/>
            <w:tcBorders>
              <w:left w:val="single" w:sz="6" w:space="0" w:color="auto"/>
            </w:tcBorders>
            <w:vAlign w:val="center"/>
          </w:tcPr>
          <w:p w:rsidR="005E3CDF" w:rsidRPr="00E325AC" w:rsidRDefault="005E3CDF" w:rsidP="0077699E">
            <w:pPr>
              <w:jc w:val="center"/>
              <w:rPr>
                <w:snapToGrid w:val="0"/>
                <w:kern w:val="0"/>
                <w:sz w:val="24"/>
              </w:rPr>
            </w:pPr>
            <w:r w:rsidRPr="00E325AC">
              <w:rPr>
                <w:snapToGrid w:val="0"/>
                <w:kern w:val="0"/>
                <w:sz w:val="24"/>
              </w:rPr>
              <w:t>允许偏差</w:t>
            </w:r>
          </w:p>
        </w:tc>
        <w:tc>
          <w:tcPr>
            <w:tcW w:w="1366" w:type="pct"/>
            <w:vAlign w:val="center"/>
          </w:tcPr>
          <w:p w:rsidR="005E3CDF" w:rsidRPr="00E325AC" w:rsidRDefault="0077699E" w:rsidP="0077699E">
            <w:pPr>
              <w:jc w:val="center"/>
              <w:rPr>
                <w:snapToGrid w:val="0"/>
                <w:kern w:val="0"/>
                <w:sz w:val="24"/>
              </w:rPr>
            </w:pPr>
            <w:r w:rsidRPr="00E325AC">
              <w:rPr>
                <w:snapToGrid w:val="0"/>
                <w:kern w:val="0"/>
                <w:sz w:val="24"/>
              </w:rPr>
              <w:t>0</w:t>
            </w:r>
          </w:p>
          <w:p w:rsidR="005E3CDF" w:rsidRPr="00E325AC" w:rsidRDefault="005E3CDF" w:rsidP="0077699E">
            <w:pPr>
              <w:jc w:val="center"/>
              <w:rPr>
                <w:snapToGrid w:val="0"/>
                <w:kern w:val="0"/>
                <w:sz w:val="24"/>
              </w:rPr>
            </w:pPr>
            <w:r w:rsidRPr="00E325AC">
              <w:rPr>
                <w:snapToGrid w:val="0"/>
                <w:kern w:val="0"/>
                <w:sz w:val="24"/>
              </w:rPr>
              <w:t>-0.5</w:t>
            </w:r>
          </w:p>
        </w:tc>
        <w:tc>
          <w:tcPr>
            <w:tcW w:w="1488" w:type="pct"/>
            <w:vAlign w:val="center"/>
          </w:tcPr>
          <w:p w:rsidR="005E3CDF" w:rsidRPr="00E325AC" w:rsidRDefault="0077699E" w:rsidP="0077699E">
            <w:pPr>
              <w:jc w:val="center"/>
              <w:rPr>
                <w:snapToGrid w:val="0"/>
                <w:kern w:val="0"/>
                <w:sz w:val="24"/>
              </w:rPr>
            </w:pPr>
            <w:r w:rsidRPr="00E325AC">
              <w:rPr>
                <w:snapToGrid w:val="0"/>
                <w:kern w:val="0"/>
                <w:sz w:val="24"/>
              </w:rPr>
              <w:t>0</w:t>
            </w:r>
          </w:p>
          <w:p w:rsidR="005E3CDF" w:rsidRPr="00E325AC" w:rsidRDefault="005E3CDF" w:rsidP="0077699E">
            <w:pPr>
              <w:jc w:val="center"/>
              <w:rPr>
                <w:snapToGrid w:val="0"/>
                <w:kern w:val="0"/>
                <w:sz w:val="24"/>
              </w:rPr>
            </w:pPr>
            <w:r w:rsidRPr="00E325AC">
              <w:rPr>
                <w:snapToGrid w:val="0"/>
                <w:kern w:val="0"/>
                <w:sz w:val="24"/>
              </w:rPr>
              <w:t>-0.5</w:t>
            </w:r>
          </w:p>
        </w:tc>
        <w:tc>
          <w:tcPr>
            <w:tcW w:w="1134" w:type="pct"/>
            <w:tcBorders>
              <w:right w:val="single" w:sz="6" w:space="0" w:color="auto"/>
            </w:tcBorders>
            <w:vAlign w:val="center"/>
          </w:tcPr>
          <w:p w:rsidR="005E3CDF" w:rsidRPr="00E325AC" w:rsidRDefault="005E3CDF" w:rsidP="0077699E">
            <w:pPr>
              <w:jc w:val="center"/>
              <w:rPr>
                <w:snapToGrid w:val="0"/>
                <w:kern w:val="0"/>
                <w:sz w:val="24"/>
              </w:rPr>
            </w:pPr>
            <w:r w:rsidRPr="00E325AC">
              <w:rPr>
                <w:snapToGrid w:val="0"/>
                <w:kern w:val="0"/>
                <w:sz w:val="24"/>
              </w:rPr>
              <w:t>±0.5</w:t>
            </w:r>
          </w:p>
        </w:tc>
      </w:tr>
    </w:tbl>
    <w:p w:rsidR="005E3CDF" w:rsidRPr="00E325AC" w:rsidRDefault="00F9262B" w:rsidP="00F9262B">
      <w:pPr>
        <w:spacing w:line="300" w:lineRule="auto"/>
        <w:jc w:val="center"/>
        <w:rPr>
          <w:snapToGrid w:val="0"/>
          <w:kern w:val="0"/>
        </w:rPr>
      </w:pPr>
      <w:r w:rsidRPr="00E325AC">
        <w:rPr>
          <w:noProof/>
          <w:kern w:val="0"/>
        </w:rPr>
        <w:drawing>
          <wp:inline distT="0" distB="0" distL="0" distR="0">
            <wp:extent cx="2802890" cy="1080770"/>
            <wp:effectExtent l="0" t="0" r="0" b="5080"/>
            <wp:docPr id="10" name="图片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9"/>
                    <pic:cNvPicPr>
                      <a:picLocks noChangeAspect="1" noChangeArrowheads="1"/>
                    </pic:cNvPicPr>
                  </pic:nvPicPr>
                  <pic:blipFill>
                    <a:blip r:embed="rId4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2890" cy="1080770"/>
                    </a:xfrm>
                    <a:prstGeom prst="rect">
                      <a:avLst/>
                    </a:prstGeom>
                    <a:noFill/>
                    <a:ln>
                      <a:noFill/>
                    </a:ln>
                  </pic:spPr>
                </pic:pic>
              </a:graphicData>
            </a:graphic>
          </wp:inline>
        </w:drawing>
      </w:r>
    </w:p>
    <w:p w:rsidR="005E3CDF" w:rsidRPr="00E325AC" w:rsidRDefault="005E3CDF" w:rsidP="005E3CDF">
      <w:pPr>
        <w:spacing w:line="300" w:lineRule="auto"/>
        <w:jc w:val="center"/>
        <w:rPr>
          <w:rFonts w:eastAsia="黑体"/>
          <w:snapToGrid w:val="0"/>
          <w:kern w:val="0"/>
          <w:szCs w:val="28"/>
        </w:rPr>
      </w:pPr>
      <w:r w:rsidRPr="00E325AC">
        <w:rPr>
          <w:rFonts w:ascii="宋体" w:hAnsi="宋体"/>
          <w:snapToGrid w:val="0"/>
          <w:kern w:val="0"/>
          <w:szCs w:val="28"/>
        </w:rPr>
        <w:t>图</w:t>
      </w:r>
      <w:r w:rsidR="006B65B9" w:rsidRPr="00E325AC">
        <w:rPr>
          <w:rFonts w:eastAsia="黑体" w:hint="eastAsia"/>
          <w:snapToGrid w:val="0"/>
          <w:kern w:val="0"/>
          <w:szCs w:val="28"/>
        </w:rPr>
        <w:t>10</w:t>
      </w:r>
      <w:r w:rsidRPr="00E325AC">
        <w:rPr>
          <w:rFonts w:eastAsia="黑体"/>
          <w:snapToGrid w:val="0"/>
          <w:kern w:val="0"/>
          <w:szCs w:val="28"/>
        </w:rPr>
        <w:t>.</w:t>
      </w:r>
      <w:r w:rsidR="0078770D" w:rsidRPr="00E325AC">
        <w:rPr>
          <w:rFonts w:eastAsia="黑体" w:hint="eastAsia"/>
          <w:snapToGrid w:val="0"/>
          <w:kern w:val="0"/>
          <w:szCs w:val="28"/>
        </w:rPr>
        <w:t>2</w:t>
      </w:r>
      <w:r w:rsidRPr="00E325AC">
        <w:rPr>
          <w:rFonts w:eastAsia="黑体"/>
          <w:snapToGrid w:val="0"/>
          <w:kern w:val="0"/>
          <w:szCs w:val="28"/>
        </w:rPr>
        <w:t>.</w:t>
      </w:r>
      <w:r w:rsidR="003D4357" w:rsidRPr="00E325AC">
        <w:rPr>
          <w:rFonts w:eastAsia="黑体" w:hint="eastAsia"/>
          <w:snapToGrid w:val="0"/>
          <w:kern w:val="0"/>
          <w:szCs w:val="28"/>
        </w:rPr>
        <w:t>2</w:t>
      </w:r>
      <w:r w:rsidRPr="00E325AC">
        <w:rPr>
          <w:rFonts w:eastAsia="黑体"/>
          <w:snapToGrid w:val="0"/>
          <w:kern w:val="0"/>
          <w:szCs w:val="28"/>
        </w:rPr>
        <w:t xml:space="preserve">-3  </w:t>
      </w:r>
      <w:r w:rsidRPr="00E325AC">
        <w:rPr>
          <w:rFonts w:ascii="宋体" w:hAnsi="宋体"/>
          <w:snapToGrid w:val="0"/>
          <w:kern w:val="0"/>
          <w:szCs w:val="28"/>
        </w:rPr>
        <w:t>榫头示意图</w:t>
      </w:r>
    </w:p>
    <w:p w:rsidR="00EB6AD4" w:rsidRPr="00E325AC" w:rsidRDefault="0078770D" w:rsidP="00EB6AD4">
      <w:pPr>
        <w:jc w:val="center"/>
        <w:rPr>
          <w:rFonts w:ascii="宋体" w:hAnsi="宋体"/>
          <w:sz w:val="24"/>
        </w:rPr>
      </w:pPr>
      <w:r w:rsidRPr="00E325AC">
        <w:rPr>
          <w:rFonts w:ascii="宋体" w:hAnsi="宋体" w:hint="eastAsia"/>
          <w:snapToGrid w:val="0"/>
          <w:kern w:val="0"/>
          <w:sz w:val="24"/>
        </w:rPr>
        <w:t>α—</w:t>
      </w:r>
      <w:r w:rsidR="00EB6AD4" w:rsidRPr="00E325AC">
        <w:rPr>
          <w:rFonts w:ascii="宋体" w:hAnsi="宋体" w:hint="eastAsia"/>
          <w:sz w:val="24"/>
        </w:rPr>
        <w:t>榫头长度；b</w:t>
      </w:r>
      <w:r w:rsidRPr="00E325AC">
        <w:rPr>
          <w:rFonts w:ascii="宋体" w:hAnsi="宋体" w:hint="eastAsia"/>
          <w:snapToGrid w:val="0"/>
          <w:kern w:val="0"/>
          <w:sz w:val="24"/>
        </w:rPr>
        <w:t>—</w:t>
      </w:r>
      <w:r w:rsidR="00EB6AD4" w:rsidRPr="00E325AC">
        <w:rPr>
          <w:rFonts w:ascii="宋体" w:hAnsi="宋体" w:hint="eastAsia"/>
          <w:sz w:val="24"/>
        </w:rPr>
        <w:t>榫头宽度；c</w:t>
      </w:r>
      <w:r w:rsidRPr="00E325AC">
        <w:rPr>
          <w:rFonts w:ascii="宋体" w:hAnsi="宋体" w:hint="eastAsia"/>
          <w:snapToGrid w:val="0"/>
          <w:kern w:val="0"/>
          <w:sz w:val="24"/>
        </w:rPr>
        <w:t>—</w:t>
      </w:r>
      <w:r w:rsidR="00EB6AD4" w:rsidRPr="00E325AC">
        <w:rPr>
          <w:rFonts w:ascii="宋体" w:hAnsi="宋体" w:hint="eastAsia"/>
          <w:sz w:val="24"/>
        </w:rPr>
        <w:t>榫头中心位置尺寸</w:t>
      </w:r>
    </w:p>
    <w:p w:rsidR="00EB6AD4" w:rsidRPr="00E325AC" w:rsidRDefault="00EB6AD4" w:rsidP="005E3CDF">
      <w:pPr>
        <w:spacing w:line="300" w:lineRule="auto"/>
        <w:jc w:val="center"/>
        <w:rPr>
          <w:rFonts w:eastAsia="黑体"/>
          <w:b/>
          <w:snapToGrid w:val="0"/>
          <w:kern w:val="0"/>
          <w:sz w:val="18"/>
          <w:szCs w:val="18"/>
        </w:rPr>
      </w:pPr>
    </w:p>
    <w:p w:rsidR="005E3CDF" w:rsidRPr="00E325AC" w:rsidRDefault="006B65B9" w:rsidP="00F9262B">
      <w:pPr>
        <w:spacing w:line="360" w:lineRule="exact"/>
        <w:rPr>
          <w:bCs/>
          <w:snapToGrid w:val="0"/>
          <w:kern w:val="0"/>
          <w:szCs w:val="28"/>
        </w:rPr>
      </w:pPr>
      <w:r w:rsidRPr="00E325AC">
        <w:rPr>
          <w:rFonts w:hint="eastAsia"/>
          <w:b/>
          <w:bCs/>
          <w:snapToGrid w:val="0"/>
          <w:kern w:val="0"/>
          <w:szCs w:val="28"/>
        </w:rPr>
        <w:t>10</w:t>
      </w:r>
      <w:r w:rsidR="003D4357" w:rsidRPr="00E325AC">
        <w:rPr>
          <w:rFonts w:hint="eastAsia"/>
          <w:b/>
          <w:bCs/>
          <w:snapToGrid w:val="0"/>
          <w:kern w:val="0"/>
          <w:szCs w:val="28"/>
        </w:rPr>
        <w:t>.</w:t>
      </w:r>
      <w:r w:rsidR="006B2B3B" w:rsidRPr="00E325AC">
        <w:rPr>
          <w:rFonts w:hint="eastAsia"/>
          <w:b/>
          <w:bCs/>
          <w:snapToGrid w:val="0"/>
          <w:kern w:val="0"/>
          <w:szCs w:val="28"/>
        </w:rPr>
        <w:t>2</w:t>
      </w:r>
      <w:r w:rsidR="003D4357" w:rsidRPr="00E325AC">
        <w:rPr>
          <w:rFonts w:hint="eastAsia"/>
          <w:b/>
          <w:bCs/>
          <w:snapToGrid w:val="0"/>
          <w:kern w:val="0"/>
          <w:szCs w:val="28"/>
        </w:rPr>
        <w:t>.3</w:t>
      </w:r>
      <w:r w:rsidR="003D4357" w:rsidRPr="00E325AC">
        <w:rPr>
          <w:rFonts w:hint="eastAsia"/>
          <w:bCs/>
          <w:snapToGrid w:val="0"/>
          <w:kern w:val="0"/>
          <w:szCs w:val="28"/>
        </w:rPr>
        <w:t xml:space="preserve"> </w:t>
      </w:r>
      <w:r w:rsidR="005E3CDF" w:rsidRPr="00E325AC">
        <w:rPr>
          <w:bCs/>
          <w:snapToGrid w:val="0"/>
          <w:kern w:val="0"/>
          <w:szCs w:val="28"/>
        </w:rPr>
        <w:t>铝合金</w:t>
      </w:r>
      <w:r w:rsidR="0077699E" w:rsidRPr="00E325AC">
        <w:rPr>
          <w:bCs/>
          <w:snapToGrid w:val="0"/>
          <w:kern w:val="0"/>
          <w:szCs w:val="28"/>
        </w:rPr>
        <w:t>型材</w:t>
      </w:r>
      <w:r w:rsidR="005E3CDF" w:rsidRPr="00E325AC">
        <w:rPr>
          <w:bCs/>
          <w:snapToGrid w:val="0"/>
          <w:kern w:val="0"/>
          <w:szCs w:val="28"/>
        </w:rPr>
        <w:t>构件</w:t>
      </w:r>
      <w:proofErr w:type="gramStart"/>
      <w:r w:rsidR="005E3CDF" w:rsidRPr="00E325AC">
        <w:rPr>
          <w:bCs/>
          <w:snapToGrid w:val="0"/>
          <w:kern w:val="0"/>
          <w:szCs w:val="28"/>
        </w:rPr>
        <w:t>弯加工</w:t>
      </w:r>
      <w:proofErr w:type="gramEnd"/>
      <w:r w:rsidR="005E3CDF" w:rsidRPr="00E325AC">
        <w:rPr>
          <w:bCs/>
          <w:snapToGrid w:val="0"/>
          <w:kern w:val="0"/>
          <w:szCs w:val="28"/>
        </w:rPr>
        <w:t>应符合下列</w:t>
      </w:r>
      <w:r w:rsidR="0077699E" w:rsidRPr="00E325AC">
        <w:rPr>
          <w:rFonts w:hint="eastAsia"/>
          <w:bCs/>
          <w:snapToGrid w:val="0"/>
          <w:kern w:val="0"/>
          <w:szCs w:val="28"/>
        </w:rPr>
        <w:t>规定</w:t>
      </w:r>
      <w:r w:rsidR="005E3CDF" w:rsidRPr="00E325AC">
        <w:rPr>
          <w:bCs/>
          <w:snapToGrid w:val="0"/>
          <w:kern w:val="0"/>
          <w:szCs w:val="28"/>
        </w:rPr>
        <w:t>：</w:t>
      </w:r>
    </w:p>
    <w:p w:rsidR="005E3CDF" w:rsidRPr="00E325AC" w:rsidRDefault="005E3CDF" w:rsidP="00F9262B">
      <w:pPr>
        <w:spacing w:line="360" w:lineRule="exact"/>
        <w:ind w:firstLineChars="200" w:firstLine="560"/>
        <w:rPr>
          <w:bCs/>
          <w:snapToGrid w:val="0"/>
          <w:kern w:val="0"/>
          <w:szCs w:val="28"/>
        </w:rPr>
      </w:pPr>
      <w:r w:rsidRPr="00E325AC">
        <w:rPr>
          <w:bCs/>
          <w:snapToGrid w:val="0"/>
          <w:kern w:val="0"/>
          <w:szCs w:val="28"/>
        </w:rPr>
        <w:t xml:space="preserve">1  </w:t>
      </w:r>
      <w:r w:rsidRPr="00E325AC">
        <w:rPr>
          <w:bCs/>
          <w:snapToGrid w:val="0"/>
          <w:kern w:val="0"/>
          <w:szCs w:val="28"/>
        </w:rPr>
        <w:t>铝合金</w:t>
      </w:r>
      <w:r w:rsidR="0077699E" w:rsidRPr="00E325AC">
        <w:rPr>
          <w:bCs/>
          <w:snapToGrid w:val="0"/>
          <w:kern w:val="0"/>
          <w:szCs w:val="28"/>
        </w:rPr>
        <w:t>型材</w:t>
      </w:r>
      <w:r w:rsidRPr="00E325AC">
        <w:rPr>
          <w:bCs/>
          <w:snapToGrid w:val="0"/>
          <w:kern w:val="0"/>
          <w:szCs w:val="28"/>
        </w:rPr>
        <w:t>构件宜采用拉</w:t>
      </w:r>
      <w:proofErr w:type="gramStart"/>
      <w:r w:rsidRPr="00E325AC">
        <w:rPr>
          <w:bCs/>
          <w:snapToGrid w:val="0"/>
          <w:kern w:val="0"/>
          <w:szCs w:val="28"/>
        </w:rPr>
        <w:t>弯设备</w:t>
      </w:r>
      <w:proofErr w:type="gramEnd"/>
      <w:r w:rsidRPr="00E325AC">
        <w:rPr>
          <w:bCs/>
          <w:snapToGrid w:val="0"/>
          <w:kern w:val="0"/>
          <w:szCs w:val="28"/>
        </w:rPr>
        <w:t>进行弯加工；</w:t>
      </w:r>
    </w:p>
    <w:p w:rsidR="005E3CDF" w:rsidRPr="00E325AC" w:rsidRDefault="005E3CDF" w:rsidP="00F9262B">
      <w:pPr>
        <w:spacing w:line="360" w:lineRule="exact"/>
        <w:ind w:firstLineChars="200" w:firstLine="560"/>
        <w:rPr>
          <w:bCs/>
          <w:snapToGrid w:val="0"/>
          <w:kern w:val="0"/>
          <w:szCs w:val="28"/>
        </w:rPr>
      </w:pPr>
      <w:r w:rsidRPr="00E325AC">
        <w:rPr>
          <w:bCs/>
          <w:snapToGrid w:val="0"/>
          <w:kern w:val="0"/>
          <w:szCs w:val="28"/>
        </w:rPr>
        <w:t xml:space="preserve">2  </w:t>
      </w:r>
      <w:proofErr w:type="gramStart"/>
      <w:r w:rsidRPr="00E325AC">
        <w:rPr>
          <w:bCs/>
          <w:snapToGrid w:val="0"/>
          <w:kern w:val="0"/>
          <w:szCs w:val="28"/>
        </w:rPr>
        <w:t>弯加工</w:t>
      </w:r>
      <w:proofErr w:type="gramEnd"/>
      <w:r w:rsidRPr="00E325AC">
        <w:rPr>
          <w:bCs/>
          <w:snapToGrid w:val="0"/>
          <w:kern w:val="0"/>
          <w:szCs w:val="28"/>
        </w:rPr>
        <w:t>后的</w:t>
      </w:r>
      <w:r w:rsidR="0077699E" w:rsidRPr="00E325AC">
        <w:rPr>
          <w:bCs/>
          <w:snapToGrid w:val="0"/>
          <w:kern w:val="0"/>
          <w:szCs w:val="28"/>
        </w:rPr>
        <w:t>型材</w:t>
      </w:r>
      <w:r w:rsidRPr="00E325AC">
        <w:rPr>
          <w:bCs/>
          <w:snapToGrid w:val="0"/>
          <w:kern w:val="0"/>
          <w:szCs w:val="28"/>
        </w:rPr>
        <w:t>构件表面应光滑，不得有皱折、凹凸、裂纹</w:t>
      </w:r>
      <w:r w:rsidR="0077699E" w:rsidRPr="00E325AC">
        <w:rPr>
          <w:rFonts w:hint="eastAsia"/>
          <w:bCs/>
          <w:snapToGrid w:val="0"/>
          <w:kern w:val="0"/>
          <w:szCs w:val="28"/>
        </w:rPr>
        <w:t>、</w:t>
      </w:r>
      <w:r w:rsidR="0077699E" w:rsidRPr="00E325AC">
        <w:rPr>
          <w:bCs/>
          <w:snapToGrid w:val="0"/>
          <w:kern w:val="0"/>
          <w:szCs w:val="28"/>
        </w:rPr>
        <w:t>表面处理层脱落</w:t>
      </w:r>
      <w:r w:rsidR="0077699E" w:rsidRPr="00E325AC">
        <w:rPr>
          <w:rFonts w:hint="eastAsia"/>
          <w:bCs/>
          <w:snapToGrid w:val="0"/>
          <w:kern w:val="0"/>
          <w:szCs w:val="28"/>
        </w:rPr>
        <w:t>、</w:t>
      </w:r>
      <w:r w:rsidR="0077699E" w:rsidRPr="00E325AC">
        <w:rPr>
          <w:bCs/>
          <w:snapToGrid w:val="0"/>
          <w:kern w:val="0"/>
          <w:szCs w:val="28"/>
        </w:rPr>
        <w:t>裂口</w:t>
      </w:r>
      <w:r w:rsidR="0077699E" w:rsidRPr="00E325AC">
        <w:rPr>
          <w:rFonts w:hint="eastAsia"/>
          <w:bCs/>
          <w:snapToGrid w:val="0"/>
          <w:kern w:val="0"/>
          <w:szCs w:val="28"/>
        </w:rPr>
        <w:t>、</w:t>
      </w:r>
      <w:r w:rsidR="0077699E" w:rsidRPr="00E325AC">
        <w:rPr>
          <w:bCs/>
          <w:snapToGrid w:val="0"/>
          <w:kern w:val="0"/>
          <w:szCs w:val="28"/>
        </w:rPr>
        <w:t>严重擦伤等缺陷</w:t>
      </w:r>
      <w:r w:rsidRPr="00E325AC">
        <w:rPr>
          <w:bCs/>
          <w:snapToGrid w:val="0"/>
          <w:kern w:val="0"/>
          <w:szCs w:val="28"/>
        </w:rPr>
        <w:t>。</w:t>
      </w:r>
    </w:p>
    <w:p w:rsidR="005E3CDF" w:rsidRPr="00E325AC" w:rsidRDefault="00086494" w:rsidP="0083487F">
      <w:pPr>
        <w:pStyle w:val="2"/>
        <w:numPr>
          <w:ilvl w:val="1"/>
          <w:numId w:val="21"/>
        </w:numPr>
        <w:spacing w:beforeLines="50" w:afterLines="50"/>
        <w:jc w:val="both"/>
        <w:rPr>
          <w:snapToGrid w:val="0"/>
          <w:sz w:val="28"/>
          <w:szCs w:val="28"/>
        </w:rPr>
      </w:pPr>
      <w:bookmarkStart w:id="170" w:name="_Toc313955667"/>
      <w:bookmarkStart w:id="171" w:name="_Toc17472959"/>
      <w:bookmarkStart w:id="172" w:name="_Toc17474066"/>
      <w:r w:rsidRPr="00E325AC">
        <w:rPr>
          <w:rFonts w:hint="eastAsia"/>
          <w:b w:val="0"/>
          <w:snapToGrid w:val="0"/>
          <w:sz w:val="30"/>
          <w:szCs w:val="30"/>
        </w:rPr>
        <w:t xml:space="preserve">  </w:t>
      </w:r>
      <w:r w:rsidR="005E3CDF" w:rsidRPr="00E325AC">
        <w:rPr>
          <w:b w:val="0"/>
          <w:snapToGrid w:val="0"/>
          <w:sz w:val="30"/>
          <w:szCs w:val="30"/>
        </w:rPr>
        <w:t>钢构件</w:t>
      </w:r>
      <w:bookmarkEnd w:id="170"/>
      <w:bookmarkEnd w:id="171"/>
      <w:bookmarkEnd w:id="172"/>
    </w:p>
    <w:p w:rsidR="005E3CDF" w:rsidRPr="00E325AC" w:rsidRDefault="00A06734" w:rsidP="003D4357">
      <w:pPr>
        <w:spacing w:line="360" w:lineRule="exact"/>
        <w:rPr>
          <w:bCs/>
          <w:snapToGrid w:val="0"/>
          <w:kern w:val="0"/>
          <w:szCs w:val="28"/>
        </w:rPr>
      </w:pPr>
      <w:r w:rsidRPr="00E325AC">
        <w:rPr>
          <w:rFonts w:hint="eastAsia"/>
          <w:b/>
          <w:bCs/>
          <w:snapToGrid w:val="0"/>
          <w:kern w:val="0"/>
          <w:szCs w:val="28"/>
        </w:rPr>
        <w:t>10</w:t>
      </w:r>
      <w:r w:rsidR="003D4357" w:rsidRPr="00E325AC">
        <w:rPr>
          <w:rFonts w:hint="eastAsia"/>
          <w:b/>
          <w:bCs/>
          <w:snapToGrid w:val="0"/>
          <w:kern w:val="0"/>
          <w:szCs w:val="28"/>
        </w:rPr>
        <w:t>.</w:t>
      </w:r>
      <w:r w:rsidR="006B2B3B" w:rsidRPr="00E325AC">
        <w:rPr>
          <w:rFonts w:hint="eastAsia"/>
          <w:b/>
          <w:bCs/>
          <w:snapToGrid w:val="0"/>
          <w:kern w:val="0"/>
          <w:szCs w:val="28"/>
        </w:rPr>
        <w:t>3</w:t>
      </w:r>
      <w:r w:rsidR="003D4357" w:rsidRPr="00E325AC">
        <w:rPr>
          <w:rFonts w:hint="eastAsia"/>
          <w:b/>
          <w:bCs/>
          <w:snapToGrid w:val="0"/>
          <w:kern w:val="0"/>
          <w:szCs w:val="28"/>
        </w:rPr>
        <w:t xml:space="preserve">.1 </w:t>
      </w:r>
      <w:r w:rsidR="005E3CDF" w:rsidRPr="00E325AC">
        <w:rPr>
          <w:bCs/>
          <w:snapToGrid w:val="0"/>
          <w:kern w:val="0"/>
          <w:szCs w:val="28"/>
        </w:rPr>
        <w:t>平板</w:t>
      </w:r>
      <w:r w:rsidR="0077699E" w:rsidRPr="00E325AC">
        <w:rPr>
          <w:rFonts w:hint="eastAsia"/>
          <w:bCs/>
          <w:snapToGrid w:val="0"/>
          <w:kern w:val="0"/>
          <w:szCs w:val="28"/>
        </w:rPr>
        <w:t>式</w:t>
      </w:r>
      <w:r w:rsidR="005E3CDF" w:rsidRPr="00E325AC">
        <w:rPr>
          <w:bCs/>
          <w:snapToGrid w:val="0"/>
          <w:kern w:val="0"/>
          <w:szCs w:val="28"/>
        </w:rPr>
        <w:t>预埋件加工精度应符合下列</w:t>
      </w:r>
      <w:r w:rsidR="0077699E" w:rsidRPr="00E325AC">
        <w:rPr>
          <w:rFonts w:hint="eastAsia"/>
          <w:bCs/>
          <w:snapToGrid w:val="0"/>
          <w:kern w:val="0"/>
          <w:szCs w:val="28"/>
        </w:rPr>
        <w:t>规定</w:t>
      </w:r>
      <w:r w:rsidR="005E3CDF" w:rsidRPr="00E325AC">
        <w:rPr>
          <w:bCs/>
          <w:snapToGrid w:val="0"/>
          <w:kern w:val="0"/>
          <w:szCs w:val="28"/>
        </w:rPr>
        <w:t>：</w:t>
      </w:r>
    </w:p>
    <w:p w:rsidR="005E3CDF" w:rsidRPr="00E325AC" w:rsidRDefault="005E3CDF" w:rsidP="00086494">
      <w:pPr>
        <w:spacing w:line="360" w:lineRule="exact"/>
        <w:ind w:firstLineChars="198" w:firstLine="557"/>
        <w:rPr>
          <w:snapToGrid w:val="0"/>
          <w:kern w:val="0"/>
          <w:szCs w:val="28"/>
        </w:rPr>
      </w:pPr>
      <w:r w:rsidRPr="00E325AC">
        <w:rPr>
          <w:b/>
          <w:snapToGrid w:val="0"/>
          <w:kern w:val="0"/>
          <w:szCs w:val="28"/>
        </w:rPr>
        <w:t xml:space="preserve">1 </w:t>
      </w:r>
      <w:r w:rsidRPr="00E325AC">
        <w:rPr>
          <w:snapToGrid w:val="0"/>
          <w:kern w:val="0"/>
          <w:szCs w:val="28"/>
        </w:rPr>
        <w:t xml:space="preserve"> </w:t>
      </w:r>
      <w:r w:rsidRPr="00E325AC">
        <w:rPr>
          <w:snapToGrid w:val="0"/>
          <w:kern w:val="0"/>
          <w:szCs w:val="28"/>
        </w:rPr>
        <w:t>锚板边长允许偏差</w:t>
      </w:r>
      <w:r w:rsidR="0077699E" w:rsidRPr="00E325AC">
        <w:rPr>
          <w:snapToGrid w:val="0"/>
          <w:kern w:val="0"/>
          <w:szCs w:val="28"/>
        </w:rPr>
        <w:t>应</w:t>
      </w:r>
      <w:r w:rsidRPr="00E325AC">
        <w:rPr>
          <w:snapToGrid w:val="0"/>
          <w:kern w:val="0"/>
          <w:szCs w:val="28"/>
        </w:rPr>
        <w:t>为</w:t>
      </w:r>
      <w:r w:rsidRPr="00E325AC">
        <w:rPr>
          <w:snapToGrid w:val="0"/>
          <w:kern w:val="0"/>
          <w:szCs w:val="28"/>
        </w:rPr>
        <w:t>±5mm</w:t>
      </w:r>
      <w:r w:rsidRPr="00E325AC">
        <w:rPr>
          <w:snapToGrid w:val="0"/>
          <w:kern w:val="0"/>
          <w:szCs w:val="28"/>
        </w:rPr>
        <w:t>；</w:t>
      </w:r>
    </w:p>
    <w:p w:rsidR="005E3CDF" w:rsidRPr="00E325AC" w:rsidRDefault="005E3CDF" w:rsidP="00086494">
      <w:pPr>
        <w:spacing w:line="360" w:lineRule="exact"/>
        <w:ind w:firstLineChars="198" w:firstLine="557"/>
        <w:rPr>
          <w:snapToGrid w:val="0"/>
          <w:kern w:val="0"/>
          <w:szCs w:val="28"/>
        </w:rPr>
      </w:pPr>
      <w:r w:rsidRPr="00E325AC">
        <w:rPr>
          <w:b/>
          <w:snapToGrid w:val="0"/>
          <w:kern w:val="0"/>
          <w:szCs w:val="28"/>
        </w:rPr>
        <w:t>2</w:t>
      </w:r>
      <w:r w:rsidRPr="00E325AC">
        <w:rPr>
          <w:snapToGrid w:val="0"/>
          <w:kern w:val="0"/>
          <w:szCs w:val="28"/>
        </w:rPr>
        <w:t xml:space="preserve">  </w:t>
      </w:r>
      <w:r w:rsidRPr="00E325AC">
        <w:rPr>
          <w:snapToGrid w:val="0"/>
          <w:kern w:val="0"/>
          <w:szCs w:val="28"/>
        </w:rPr>
        <w:t>一般锚筋长度的允许偏差</w:t>
      </w:r>
      <w:r w:rsidR="0077699E" w:rsidRPr="00E325AC">
        <w:rPr>
          <w:snapToGrid w:val="0"/>
          <w:kern w:val="0"/>
          <w:szCs w:val="28"/>
        </w:rPr>
        <w:t>应</w:t>
      </w:r>
      <w:r w:rsidRPr="00E325AC">
        <w:rPr>
          <w:snapToGrid w:val="0"/>
          <w:kern w:val="0"/>
          <w:szCs w:val="28"/>
        </w:rPr>
        <w:t>为</w:t>
      </w:r>
      <w:r w:rsidR="00AF3395" w:rsidRPr="00E325AC">
        <w:rPr>
          <w:rFonts w:hint="eastAsia"/>
          <w:snapToGrid w:val="0"/>
          <w:kern w:val="0"/>
          <w:szCs w:val="28"/>
        </w:rPr>
        <w:t>0,</w:t>
      </w:r>
      <w:r w:rsidRPr="00E325AC">
        <w:rPr>
          <w:snapToGrid w:val="0"/>
          <w:kern w:val="0"/>
          <w:szCs w:val="28"/>
        </w:rPr>
        <w:t>+10mm</w:t>
      </w:r>
      <w:r w:rsidRPr="00E325AC">
        <w:rPr>
          <w:snapToGrid w:val="0"/>
          <w:kern w:val="0"/>
          <w:szCs w:val="28"/>
        </w:rPr>
        <w:t>；两面为整块锚板的穿透式预埋件的锚筋长度的允许偏差</w:t>
      </w:r>
      <w:r w:rsidR="0077699E" w:rsidRPr="00E325AC">
        <w:rPr>
          <w:snapToGrid w:val="0"/>
          <w:kern w:val="0"/>
          <w:szCs w:val="28"/>
        </w:rPr>
        <w:t>应</w:t>
      </w:r>
      <w:r w:rsidRPr="00E325AC">
        <w:rPr>
          <w:snapToGrid w:val="0"/>
          <w:kern w:val="0"/>
          <w:szCs w:val="28"/>
        </w:rPr>
        <w:t>为</w:t>
      </w:r>
      <w:r w:rsidRPr="00E325AC">
        <w:rPr>
          <w:snapToGrid w:val="0"/>
          <w:kern w:val="0"/>
          <w:szCs w:val="28"/>
        </w:rPr>
        <w:t>-5mm</w:t>
      </w:r>
      <w:r w:rsidR="00AF3395" w:rsidRPr="00E325AC">
        <w:rPr>
          <w:rFonts w:hint="eastAsia"/>
          <w:snapToGrid w:val="0"/>
          <w:kern w:val="0"/>
          <w:szCs w:val="28"/>
        </w:rPr>
        <w:t>,0</w:t>
      </w:r>
      <w:r w:rsidRPr="00E325AC">
        <w:rPr>
          <w:snapToGrid w:val="0"/>
          <w:kern w:val="0"/>
          <w:szCs w:val="28"/>
        </w:rPr>
        <w:t>；</w:t>
      </w:r>
    </w:p>
    <w:p w:rsidR="005E3CDF" w:rsidRPr="00E325AC" w:rsidRDefault="005E3CDF" w:rsidP="00086494">
      <w:pPr>
        <w:spacing w:line="360" w:lineRule="exact"/>
        <w:ind w:firstLineChars="198" w:firstLine="557"/>
        <w:rPr>
          <w:snapToGrid w:val="0"/>
          <w:kern w:val="0"/>
          <w:szCs w:val="28"/>
        </w:rPr>
      </w:pPr>
      <w:r w:rsidRPr="00E325AC">
        <w:rPr>
          <w:b/>
          <w:snapToGrid w:val="0"/>
          <w:kern w:val="0"/>
          <w:szCs w:val="28"/>
        </w:rPr>
        <w:t>3</w:t>
      </w:r>
      <w:r w:rsidRPr="00E325AC">
        <w:rPr>
          <w:snapToGrid w:val="0"/>
          <w:kern w:val="0"/>
          <w:szCs w:val="28"/>
        </w:rPr>
        <w:t xml:space="preserve">  </w:t>
      </w:r>
      <w:r w:rsidRPr="00E325AC">
        <w:rPr>
          <w:snapToGrid w:val="0"/>
          <w:kern w:val="0"/>
          <w:szCs w:val="28"/>
        </w:rPr>
        <w:t>圆锚筋的中心线允许偏差</w:t>
      </w:r>
      <w:r w:rsidR="00AF3395" w:rsidRPr="00E325AC">
        <w:rPr>
          <w:snapToGrid w:val="0"/>
          <w:kern w:val="0"/>
          <w:szCs w:val="28"/>
        </w:rPr>
        <w:t>应为</w:t>
      </w:r>
      <w:proofErr w:type="gramStart"/>
      <w:r w:rsidRPr="00E325AC">
        <w:rPr>
          <w:snapToGrid w:val="0"/>
          <w:kern w:val="0"/>
          <w:szCs w:val="28"/>
        </w:rPr>
        <w:t>为</w:t>
      </w:r>
      <w:proofErr w:type="gramEnd"/>
      <w:r w:rsidRPr="00E325AC">
        <w:rPr>
          <w:snapToGrid w:val="0"/>
          <w:kern w:val="0"/>
          <w:szCs w:val="28"/>
        </w:rPr>
        <w:t>±5mm</w:t>
      </w:r>
      <w:r w:rsidRPr="00E325AC">
        <w:rPr>
          <w:snapToGrid w:val="0"/>
          <w:kern w:val="0"/>
          <w:szCs w:val="28"/>
        </w:rPr>
        <w:t>；</w:t>
      </w:r>
    </w:p>
    <w:p w:rsidR="005E3CDF" w:rsidRPr="00E325AC" w:rsidRDefault="005E3CDF" w:rsidP="00086494">
      <w:pPr>
        <w:spacing w:line="360" w:lineRule="exact"/>
        <w:ind w:firstLineChars="198" w:firstLine="557"/>
        <w:rPr>
          <w:snapToGrid w:val="0"/>
          <w:kern w:val="0"/>
          <w:szCs w:val="28"/>
        </w:rPr>
      </w:pPr>
      <w:r w:rsidRPr="00E325AC">
        <w:rPr>
          <w:b/>
          <w:snapToGrid w:val="0"/>
          <w:kern w:val="0"/>
          <w:szCs w:val="28"/>
        </w:rPr>
        <w:t>4</w:t>
      </w:r>
      <w:r w:rsidRPr="00E325AC">
        <w:rPr>
          <w:snapToGrid w:val="0"/>
          <w:kern w:val="0"/>
          <w:szCs w:val="28"/>
        </w:rPr>
        <w:t xml:space="preserve">  </w:t>
      </w:r>
      <w:r w:rsidRPr="00E325AC">
        <w:rPr>
          <w:snapToGrid w:val="0"/>
          <w:kern w:val="0"/>
          <w:szCs w:val="28"/>
        </w:rPr>
        <w:t>锚筋与锚板面的垂直</w:t>
      </w:r>
      <w:proofErr w:type="gramStart"/>
      <w:r w:rsidRPr="00E325AC">
        <w:rPr>
          <w:snapToGrid w:val="0"/>
          <w:kern w:val="0"/>
          <w:szCs w:val="28"/>
        </w:rPr>
        <w:t>度允许</w:t>
      </w:r>
      <w:proofErr w:type="gramEnd"/>
      <w:r w:rsidRPr="00E325AC">
        <w:rPr>
          <w:snapToGrid w:val="0"/>
          <w:kern w:val="0"/>
          <w:szCs w:val="28"/>
        </w:rPr>
        <w:t>偏差</w:t>
      </w:r>
      <w:r w:rsidR="007F50F3" w:rsidRPr="00E325AC">
        <w:rPr>
          <w:snapToGrid w:val="0"/>
          <w:kern w:val="0"/>
          <w:szCs w:val="28"/>
        </w:rPr>
        <w:t>应</w:t>
      </w:r>
      <w:r w:rsidRPr="00E325AC">
        <w:rPr>
          <w:snapToGrid w:val="0"/>
          <w:kern w:val="0"/>
          <w:szCs w:val="28"/>
        </w:rPr>
        <w:t>为</w:t>
      </w:r>
      <w:r w:rsidRPr="00E325AC">
        <w:rPr>
          <w:rFonts w:hint="eastAsia"/>
          <w:i/>
          <w:snapToGrid w:val="0"/>
          <w:kern w:val="0"/>
          <w:szCs w:val="28"/>
        </w:rPr>
        <w:t>l</w:t>
      </w:r>
      <w:r w:rsidRPr="00E325AC">
        <w:rPr>
          <w:rFonts w:hint="eastAsia"/>
          <w:snapToGrid w:val="0"/>
          <w:kern w:val="0"/>
          <w:szCs w:val="28"/>
          <w:vertAlign w:val="subscript"/>
        </w:rPr>
        <w:t xml:space="preserve">s </w:t>
      </w:r>
      <w:r w:rsidRPr="00E325AC">
        <w:rPr>
          <w:snapToGrid w:val="0"/>
          <w:kern w:val="0"/>
          <w:szCs w:val="28"/>
        </w:rPr>
        <w:t>/30</w:t>
      </w:r>
      <w:r w:rsidRPr="00E325AC">
        <w:rPr>
          <w:snapToGrid w:val="0"/>
          <w:kern w:val="0"/>
          <w:szCs w:val="28"/>
        </w:rPr>
        <w:t>（</w:t>
      </w:r>
      <w:r w:rsidRPr="00E325AC">
        <w:rPr>
          <w:rFonts w:hint="eastAsia"/>
          <w:i/>
          <w:snapToGrid w:val="0"/>
          <w:kern w:val="0"/>
          <w:szCs w:val="28"/>
        </w:rPr>
        <w:t>l</w:t>
      </w:r>
      <w:r w:rsidRPr="00E325AC">
        <w:rPr>
          <w:rFonts w:hint="eastAsia"/>
          <w:snapToGrid w:val="0"/>
          <w:kern w:val="0"/>
          <w:szCs w:val="28"/>
          <w:vertAlign w:val="subscript"/>
        </w:rPr>
        <w:t>s</w:t>
      </w:r>
      <w:r w:rsidRPr="00E325AC">
        <w:rPr>
          <w:snapToGrid w:val="0"/>
          <w:kern w:val="0"/>
          <w:szCs w:val="28"/>
        </w:rPr>
        <w:t>为锚固钢筋长度，单位为</w:t>
      </w:r>
      <w:r w:rsidRPr="00E325AC">
        <w:rPr>
          <w:snapToGrid w:val="0"/>
          <w:kern w:val="0"/>
          <w:szCs w:val="28"/>
        </w:rPr>
        <w:t>mm</w:t>
      </w:r>
      <w:r w:rsidRPr="00E325AC">
        <w:rPr>
          <w:snapToGrid w:val="0"/>
          <w:kern w:val="0"/>
          <w:szCs w:val="28"/>
        </w:rPr>
        <w:t>）。</w:t>
      </w:r>
    </w:p>
    <w:p w:rsidR="007F50F3" w:rsidRPr="00E325AC" w:rsidRDefault="00A06734" w:rsidP="00F9262B">
      <w:pPr>
        <w:spacing w:line="360" w:lineRule="exact"/>
        <w:rPr>
          <w:bCs/>
          <w:snapToGrid w:val="0"/>
          <w:kern w:val="0"/>
          <w:szCs w:val="28"/>
        </w:rPr>
      </w:pPr>
      <w:r w:rsidRPr="00E325AC">
        <w:rPr>
          <w:rFonts w:hint="eastAsia"/>
          <w:b/>
          <w:bCs/>
          <w:snapToGrid w:val="0"/>
          <w:kern w:val="0"/>
          <w:szCs w:val="28"/>
        </w:rPr>
        <w:t>10</w:t>
      </w:r>
      <w:r w:rsidR="00C41017" w:rsidRPr="00E325AC">
        <w:rPr>
          <w:rFonts w:hint="eastAsia"/>
          <w:b/>
          <w:bCs/>
          <w:snapToGrid w:val="0"/>
          <w:kern w:val="0"/>
          <w:szCs w:val="28"/>
        </w:rPr>
        <w:t>.</w:t>
      </w:r>
      <w:r w:rsidR="006B2B3B" w:rsidRPr="00E325AC">
        <w:rPr>
          <w:rFonts w:hint="eastAsia"/>
          <w:b/>
          <w:bCs/>
          <w:snapToGrid w:val="0"/>
          <w:kern w:val="0"/>
          <w:szCs w:val="28"/>
        </w:rPr>
        <w:t>3</w:t>
      </w:r>
      <w:r w:rsidR="00C41017" w:rsidRPr="00E325AC">
        <w:rPr>
          <w:rFonts w:hint="eastAsia"/>
          <w:b/>
          <w:bCs/>
          <w:snapToGrid w:val="0"/>
          <w:kern w:val="0"/>
          <w:szCs w:val="28"/>
        </w:rPr>
        <w:t>.</w:t>
      </w:r>
      <w:r w:rsidR="007F50F3" w:rsidRPr="00E325AC">
        <w:rPr>
          <w:rFonts w:hint="eastAsia"/>
          <w:b/>
          <w:bCs/>
          <w:snapToGrid w:val="0"/>
          <w:kern w:val="0"/>
          <w:szCs w:val="28"/>
        </w:rPr>
        <w:t>2</w:t>
      </w:r>
      <w:r w:rsidR="00D74F8B" w:rsidRPr="00E325AC">
        <w:rPr>
          <w:rFonts w:hint="eastAsia"/>
          <w:bCs/>
          <w:snapToGrid w:val="0"/>
          <w:kern w:val="0"/>
          <w:szCs w:val="28"/>
        </w:rPr>
        <w:t xml:space="preserve"> </w:t>
      </w:r>
      <w:r w:rsidR="007F50F3" w:rsidRPr="00E325AC">
        <w:rPr>
          <w:bCs/>
          <w:snapToGrid w:val="0"/>
          <w:kern w:val="0"/>
          <w:szCs w:val="28"/>
        </w:rPr>
        <w:t>碳素钢</w:t>
      </w:r>
      <w:r w:rsidR="005E3CDF" w:rsidRPr="00E325AC">
        <w:rPr>
          <w:bCs/>
          <w:snapToGrid w:val="0"/>
          <w:kern w:val="0"/>
          <w:szCs w:val="28"/>
        </w:rPr>
        <w:t>槽</w:t>
      </w:r>
      <w:r w:rsidR="007F50F3" w:rsidRPr="00E325AC">
        <w:rPr>
          <w:rFonts w:hint="eastAsia"/>
          <w:bCs/>
          <w:snapToGrid w:val="0"/>
          <w:kern w:val="0"/>
          <w:szCs w:val="28"/>
        </w:rPr>
        <w:t>式</w:t>
      </w:r>
      <w:r w:rsidR="005E3CDF" w:rsidRPr="00E325AC">
        <w:rPr>
          <w:bCs/>
          <w:snapToGrid w:val="0"/>
          <w:kern w:val="0"/>
          <w:szCs w:val="28"/>
        </w:rPr>
        <w:t>预埋件表面及槽内应进行防腐处理，其加工</w:t>
      </w:r>
      <w:r w:rsidR="007F50F3" w:rsidRPr="00E325AC">
        <w:rPr>
          <w:rFonts w:hint="eastAsia"/>
          <w:bCs/>
          <w:snapToGrid w:val="0"/>
          <w:kern w:val="0"/>
          <w:szCs w:val="28"/>
        </w:rPr>
        <w:t>允许</w:t>
      </w:r>
      <w:r w:rsidR="007F50F3" w:rsidRPr="00E325AC">
        <w:rPr>
          <w:bCs/>
          <w:snapToGrid w:val="0"/>
          <w:kern w:val="0"/>
          <w:szCs w:val="28"/>
        </w:rPr>
        <w:t>偏差</w:t>
      </w:r>
      <w:r w:rsidR="005E3CDF" w:rsidRPr="00E325AC">
        <w:rPr>
          <w:bCs/>
          <w:snapToGrid w:val="0"/>
          <w:kern w:val="0"/>
          <w:szCs w:val="28"/>
        </w:rPr>
        <w:t>应符合</w:t>
      </w:r>
      <w:r w:rsidR="007F50F3" w:rsidRPr="00E325AC">
        <w:rPr>
          <w:rFonts w:hint="eastAsia"/>
          <w:bCs/>
          <w:snapToGrid w:val="0"/>
          <w:kern w:val="0"/>
          <w:szCs w:val="28"/>
        </w:rPr>
        <w:t>表</w:t>
      </w:r>
      <w:r w:rsidRPr="00E325AC">
        <w:rPr>
          <w:rFonts w:hint="eastAsia"/>
          <w:bCs/>
          <w:snapToGrid w:val="0"/>
          <w:kern w:val="0"/>
          <w:szCs w:val="28"/>
        </w:rPr>
        <w:t>10</w:t>
      </w:r>
      <w:r w:rsidR="007F50F3" w:rsidRPr="00E325AC">
        <w:rPr>
          <w:bCs/>
          <w:snapToGrid w:val="0"/>
          <w:kern w:val="0"/>
          <w:szCs w:val="28"/>
        </w:rPr>
        <w:t>.</w:t>
      </w:r>
      <w:r w:rsidR="006B2B3B" w:rsidRPr="00E325AC">
        <w:rPr>
          <w:rFonts w:hint="eastAsia"/>
          <w:bCs/>
          <w:snapToGrid w:val="0"/>
          <w:kern w:val="0"/>
          <w:szCs w:val="28"/>
        </w:rPr>
        <w:t>3</w:t>
      </w:r>
      <w:r w:rsidR="007F50F3" w:rsidRPr="00E325AC">
        <w:rPr>
          <w:bCs/>
          <w:snapToGrid w:val="0"/>
          <w:kern w:val="0"/>
          <w:szCs w:val="28"/>
        </w:rPr>
        <w:t>.2</w:t>
      </w:r>
      <w:r w:rsidR="007F50F3" w:rsidRPr="00E325AC">
        <w:rPr>
          <w:rFonts w:hint="eastAsia"/>
          <w:bCs/>
          <w:snapToGrid w:val="0"/>
          <w:kern w:val="0"/>
          <w:szCs w:val="28"/>
        </w:rPr>
        <w:t>的规定。</w:t>
      </w:r>
    </w:p>
    <w:p w:rsidR="007F50F3" w:rsidRPr="00E325AC" w:rsidRDefault="007F50F3" w:rsidP="00F9262B">
      <w:pPr>
        <w:ind w:firstLineChars="147" w:firstLine="354"/>
        <w:jc w:val="center"/>
        <w:rPr>
          <w:rFonts w:ascii="宋体" w:hAnsi="宋体"/>
          <w:b/>
          <w:sz w:val="24"/>
        </w:rPr>
      </w:pPr>
      <w:r w:rsidRPr="00E325AC">
        <w:rPr>
          <w:rFonts w:ascii="宋体" w:hAnsi="宋体" w:hint="eastAsia"/>
          <w:b/>
          <w:sz w:val="24"/>
        </w:rPr>
        <w:t>表</w:t>
      </w:r>
      <w:r w:rsidR="00A06734" w:rsidRPr="00E325AC">
        <w:rPr>
          <w:rFonts w:ascii="宋体" w:hAnsi="宋体" w:hint="eastAsia"/>
          <w:b/>
          <w:sz w:val="24"/>
        </w:rPr>
        <w:t>10</w:t>
      </w:r>
      <w:r w:rsidRPr="00E325AC">
        <w:rPr>
          <w:rFonts w:ascii="宋体" w:hAnsi="宋体" w:hint="eastAsia"/>
          <w:b/>
          <w:sz w:val="24"/>
        </w:rPr>
        <w:t>.</w:t>
      </w:r>
      <w:r w:rsidR="006B2B3B" w:rsidRPr="00E325AC">
        <w:rPr>
          <w:rFonts w:ascii="宋体" w:hAnsi="宋体" w:hint="eastAsia"/>
          <w:b/>
          <w:sz w:val="24"/>
        </w:rPr>
        <w:t>3</w:t>
      </w:r>
      <w:r w:rsidR="00292691" w:rsidRPr="00E325AC">
        <w:rPr>
          <w:rFonts w:ascii="宋体" w:hAnsi="宋体" w:hint="eastAsia"/>
          <w:b/>
          <w:sz w:val="24"/>
        </w:rPr>
        <w:t xml:space="preserve">.2  </w:t>
      </w:r>
      <w:r w:rsidRPr="00E325AC">
        <w:rPr>
          <w:rFonts w:ascii="宋体" w:hAnsi="宋体" w:hint="eastAsia"/>
          <w:b/>
          <w:sz w:val="24"/>
        </w:rPr>
        <w:t>碳素钢槽式预埋件加工尺寸允许偏差</w:t>
      </w:r>
      <w:r w:rsidRPr="00E325AC">
        <w:rPr>
          <w:rFonts w:ascii="宋体" w:hAnsi="宋体" w:hint="eastAsia"/>
          <w:sz w:val="24"/>
        </w:rPr>
        <w:t>（</w:t>
      </w:r>
      <w:r w:rsidRPr="00E325AC">
        <w:rPr>
          <w:rFonts w:ascii="宋体" w:hAnsi="宋体"/>
          <w:sz w:val="24"/>
        </w:rPr>
        <w:t>mm</w:t>
      </w:r>
      <w:r w:rsidRPr="00E325AC">
        <w:rPr>
          <w:rFonts w:ascii="宋体" w:hAnsi="宋体" w:hint="eastAsia"/>
          <w:sz w:val="24"/>
        </w:rPr>
        <w:t>）</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9"/>
        <w:gridCol w:w="2069"/>
        <w:gridCol w:w="3394"/>
        <w:gridCol w:w="1914"/>
      </w:tblGrid>
      <w:tr w:rsidR="009A2B51" w:rsidRPr="00E325AC" w:rsidTr="00D74F8B">
        <w:trPr>
          <w:trHeight w:val="413"/>
        </w:trPr>
        <w:tc>
          <w:tcPr>
            <w:tcW w:w="1231" w:type="pct"/>
          </w:tcPr>
          <w:p w:rsidR="007F50F3" w:rsidRPr="00E325AC" w:rsidRDefault="007F50F3" w:rsidP="00015D13">
            <w:pPr>
              <w:jc w:val="center"/>
              <w:rPr>
                <w:sz w:val="24"/>
              </w:rPr>
            </w:pPr>
            <w:r w:rsidRPr="00E325AC">
              <w:rPr>
                <w:sz w:val="24"/>
              </w:rPr>
              <w:t>项目</w:t>
            </w:r>
          </w:p>
        </w:tc>
        <w:tc>
          <w:tcPr>
            <w:tcW w:w="1057" w:type="pct"/>
          </w:tcPr>
          <w:p w:rsidR="007F50F3" w:rsidRPr="00E325AC" w:rsidRDefault="007F50F3" w:rsidP="00015D13">
            <w:pPr>
              <w:jc w:val="center"/>
              <w:rPr>
                <w:sz w:val="24"/>
              </w:rPr>
            </w:pPr>
            <w:r w:rsidRPr="00E325AC">
              <w:rPr>
                <w:sz w:val="24"/>
              </w:rPr>
              <w:t>允许偏差</w:t>
            </w:r>
          </w:p>
        </w:tc>
        <w:tc>
          <w:tcPr>
            <w:tcW w:w="1734" w:type="pct"/>
          </w:tcPr>
          <w:p w:rsidR="007F50F3" w:rsidRPr="00E325AC" w:rsidRDefault="007F50F3" w:rsidP="00015D13">
            <w:pPr>
              <w:jc w:val="center"/>
              <w:rPr>
                <w:sz w:val="24"/>
              </w:rPr>
            </w:pPr>
            <w:r w:rsidRPr="00E325AC">
              <w:rPr>
                <w:sz w:val="24"/>
              </w:rPr>
              <w:t>项目</w:t>
            </w:r>
          </w:p>
        </w:tc>
        <w:tc>
          <w:tcPr>
            <w:tcW w:w="978" w:type="pct"/>
          </w:tcPr>
          <w:p w:rsidR="007F50F3" w:rsidRPr="00E325AC" w:rsidRDefault="007F50F3" w:rsidP="00015D13">
            <w:pPr>
              <w:jc w:val="center"/>
              <w:rPr>
                <w:sz w:val="24"/>
              </w:rPr>
            </w:pPr>
            <w:r w:rsidRPr="00E325AC">
              <w:rPr>
                <w:sz w:val="24"/>
              </w:rPr>
              <w:t>允许偏差</w:t>
            </w:r>
          </w:p>
        </w:tc>
      </w:tr>
      <w:tr w:rsidR="009A2B51" w:rsidRPr="00E325AC" w:rsidTr="00124251">
        <w:trPr>
          <w:trHeight w:val="515"/>
        </w:trPr>
        <w:tc>
          <w:tcPr>
            <w:tcW w:w="1231" w:type="pct"/>
            <w:shd w:val="clear" w:color="auto" w:fill="auto"/>
            <w:vAlign w:val="center"/>
          </w:tcPr>
          <w:p w:rsidR="007F50F3" w:rsidRPr="00E325AC" w:rsidRDefault="007F50F3" w:rsidP="00015D13">
            <w:pPr>
              <w:jc w:val="center"/>
              <w:rPr>
                <w:sz w:val="24"/>
              </w:rPr>
            </w:pPr>
            <w:r w:rsidRPr="00E325AC">
              <w:rPr>
                <w:rFonts w:hint="eastAsia"/>
                <w:sz w:val="24"/>
              </w:rPr>
              <w:t>长度</w:t>
            </w:r>
          </w:p>
        </w:tc>
        <w:tc>
          <w:tcPr>
            <w:tcW w:w="1057" w:type="pct"/>
            <w:shd w:val="clear" w:color="auto" w:fill="auto"/>
          </w:tcPr>
          <w:p w:rsidR="007F50F3" w:rsidRPr="00E325AC" w:rsidRDefault="007F50F3" w:rsidP="00015D13">
            <w:pPr>
              <w:spacing w:line="240" w:lineRule="exact"/>
              <w:jc w:val="center"/>
              <w:rPr>
                <w:sz w:val="24"/>
              </w:rPr>
            </w:pPr>
            <w:r w:rsidRPr="00E325AC">
              <w:rPr>
                <w:rFonts w:hint="eastAsia"/>
                <w:sz w:val="24"/>
              </w:rPr>
              <w:t>+</w:t>
            </w:r>
            <w:r w:rsidRPr="00E325AC">
              <w:rPr>
                <w:sz w:val="24"/>
              </w:rPr>
              <w:t>10</w:t>
            </w:r>
          </w:p>
          <w:p w:rsidR="007F50F3" w:rsidRPr="00E325AC" w:rsidRDefault="007F50F3" w:rsidP="00015D13">
            <w:pPr>
              <w:spacing w:line="240" w:lineRule="exact"/>
              <w:jc w:val="center"/>
              <w:rPr>
                <w:sz w:val="24"/>
              </w:rPr>
            </w:pPr>
            <w:r w:rsidRPr="00E325AC">
              <w:rPr>
                <w:sz w:val="24"/>
              </w:rPr>
              <w:t>0</w:t>
            </w:r>
          </w:p>
        </w:tc>
        <w:tc>
          <w:tcPr>
            <w:tcW w:w="1734" w:type="pct"/>
            <w:shd w:val="clear" w:color="auto" w:fill="auto"/>
            <w:vAlign w:val="center"/>
          </w:tcPr>
          <w:p w:rsidR="007F50F3" w:rsidRPr="00E325AC" w:rsidRDefault="007F50F3" w:rsidP="00015D13">
            <w:pPr>
              <w:spacing w:line="240" w:lineRule="exact"/>
              <w:jc w:val="center"/>
              <w:rPr>
                <w:sz w:val="24"/>
              </w:rPr>
            </w:pPr>
            <w:r w:rsidRPr="00E325AC">
              <w:rPr>
                <w:rFonts w:hint="eastAsia"/>
                <w:sz w:val="24"/>
              </w:rPr>
              <w:t>锚筋（锚爪）长度</w:t>
            </w:r>
          </w:p>
        </w:tc>
        <w:tc>
          <w:tcPr>
            <w:tcW w:w="978" w:type="pct"/>
            <w:shd w:val="clear" w:color="auto" w:fill="auto"/>
            <w:vAlign w:val="center"/>
          </w:tcPr>
          <w:p w:rsidR="007F50F3" w:rsidRPr="00E325AC" w:rsidRDefault="007F50F3" w:rsidP="00015D13">
            <w:pPr>
              <w:spacing w:line="240" w:lineRule="exact"/>
              <w:jc w:val="center"/>
              <w:rPr>
                <w:sz w:val="24"/>
              </w:rPr>
            </w:pPr>
            <w:r w:rsidRPr="00E325AC">
              <w:rPr>
                <w:rFonts w:hint="eastAsia"/>
                <w:sz w:val="24"/>
              </w:rPr>
              <w:t>+</w:t>
            </w:r>
            <w:r w:rsidRPr="00E325AC">
              <w:rPr>
                <w:sz w:val="24"/>
              </w:rPr>
              <w:t>5</w:t>
            </w:r>
          </w:p>
          <w:p w:rsidR="007F50F3" w:rsidRPr="00E325AC" w:rsidRDefault="007F50F3" w:rsidP="00015D13">
            <w:pPr>
              <w:spacing w:line="240" w:lineRule="exact"/>
              <w:jc w:val="center"/>
              <w:rPr>
                <w:sz w:val="24"/>
              </w:rPr>
            </w:pPr>
            <w:r w:rsidRPr="00E325AC">
              <w:rPr>
                <w:sz w:val="24"/>
              </w:rPr>
              <w:t>0</w:t>
            </w:r>
          </w:p>
        </w:tc>
      </w:tr>
      <w:tr w:rsidR="009A2B51" w:rsidRPr="00E325AC" w:rsidTr="00124251">
        <w:trPr>
          <w:trHeight w:val="646"/>
        </w:trPr>
        <w:tc>
          <w:tcPr>
            <w:tcW w:w="1231" w:type="pct"/>
            <w:tcBorders>
              <w:bottom w:val="single" w:sz="4" w:space="0" w:color="auto"/>
            </w:tcBorders>
            <w:shd w:val="clear" w:color="auto" w:fill="auto"/>
            <w:vAlign w:val="center"/>
          </w:tcPr>
          <w:p w:rsidR="007F50F3" w:rsidRPr="00E325AC" w:rsidRDefault="007F50F3" w:rsidP="00015D13">
            <w:pPr>
              <w:jc w:val="center"/>
              <w:rPr>
                <w:sz w:val="24"/>
              </w:rPr>
            </w:pPr>
            <w:r w:rsidRPr="00E325AC">
              <w:rPr>
                <w:sz w:val="24"/>
              </w:rPr>
              <w:t>宽度</w:t>
            </w:r>
            <w:r w:rsidRPr="00E325AC">
              <w:rPr>
                <w:rFonts w:hint="eastAsia"/>
                <w:sz w:val="24"/>
              </w:rPr>
              <w:t>和</w:t>
            </w:r>
            <w:r w:rsidRPr="00E325AC">
              <w:rPr>
                <w:sz w:val="24"/>
              </w:rPr>
              <w:t>厚度</w:t>
            </w:r>
          </w:p>
        </w:tc>
        <w:tc>
          <w:tcPr>
            <w:tcW w:w="1057" w:type="pct"/>
            <w:tcBorders>
              <w:bottom w:val="single" w:sz="4" w:space="0" w:color="auto"/>
            </w:tcBorders>
            <w:shd w:val="clear" w:color="auto" w:fill="auto"/>
          </w:tcPr>
          <w:p w:rsidR="007F50F3" w:rsidRPr="00E325AC" w:rsidRDefault="007F50F3" w:rsidP="00015D13">
            <w:pPr>
              <w:spacing w:line="240" w:lineRule="exact"/>
              <w:jc w:val="center"/>
              <w:rPr>
                <w:sz w:val="24"/>
              </w:rPr>
            </w:pPr>
            <w:r w:rsidRPr="00E325AC">
              <w:rPr>
                <w:rFonts w:hint="eastAsia"/>
                <w:sz w:val="24"/>
              </w:rPr>
              <w:t>+</w:t>
            </w:r>
            <w:r w:rsidRPr="00E325AC">
              <w:rPr>
                <w:sz w:val="24"/>
              </w:rPr>
              <w:t>2</w:t>
            </w:r>
          </w:p>
          <w:p w:rsidR="007F50F3" w:rsidRPr="00E325AC" w:rsidRDefault="007F50F3" w:rsidP="00015D13">
            <w:pPr>
              <w:spacing w:line="240" w:lineRule="exact"/>
              <w:jc w:val="center"/>
              <w:rPr>
                <w:sz w:val="24"/>
              </w:rPr>
            </w:pPr>
            <w:r w:rsidRPr="00E325AC">
              <w:rPr>
                <w:sz w:val="24"/>
              </w:rPr>
              <w:t>0</w:t>
            </w:r>
          </w:p>
        </w:tc>
        <w:tc>
          <w:tcPr>
            <w:tcW w:w="1734" w:type="pct"/>
            <w:tcBorders>
              <w:bottom w:val="single" w:sz="4" w:space="0" w:color="auto"/>
            </w:tcBorders>
            <w:shd w:val="clear" w:color="auto" w:fill="auto"/>
            <w:vAlign w:val="center"/>
          </w:tcPr>
          <w:p w:rsidR="007F50F3" w:rsidRPr="00E325AC" w:rsidRDefault="007F50F3" w:rsidP="00015D13">
            <w:pPr>
              <w:spacing w:line="240" w:lineRule="exact"/>
              <w:jc w:val="center"/>
              <w:rPr>
                <w:sz w:val="24"/>
              </w:rPr>
            </w:pPr>
            <w:r w:rsidRPr="00E325AC">
              <w:rPr>
                <w:rFonts w:hint="eastAsia"/>
                <w:sz w:val="24"/>
              </w:rPr>
              <w:t>锚筋（锚爪）中心距</w:t>
            </w:r>
          </w:p>
        </w:tc>
        <w:tc>
          <w:tcPr>
            <w:tcW w:w="978" w:type="pct"/>
            <w:tcBorders>
              <w:bottom w:val="single" w:sz="4" w:space="0" w:color="auto"/>
            </w:tcBorders>
            <w:shd w:val="clear" w:color="auto" w:fill="auto"/>
            <w:vAlign w:val="center"/>
          </w:tcPr>
          <w:p w:rsidR="007F50F3" w:rsidRPr="00E325AC" w:rsidRDefault="007F50F3" w:rsidP="00015D13">
            <w:pPr>
              <w:spacing w:line="240" w:lineRule="exact"/>
              <w:jc w:val="center"/>
              <w:rPr>
                <w:sz w:val="24"/>
              </w:rPr>
            </w:pPr>
            <w:r w:rsidRPr="00E325AC">
              <w:rPr>
                <w:sz w:val="24"/>
              </w:rPr>
              <w:t>±1.5</w:t>
            </w:r>
          </w:p>
        </w:tc>
      </w:tr>
      <w:tr w:rsidR="009A2B51" w:rsidRPr="00E325AC" w:rsidTr="00D74F8B">
        <w:trPr>
          <w:trHeight w:val="609"/>
        </w:trPr>
        <w:tc>
          <w:tcPr>
            <w:tcW w:w="1231" w:type="pct"/>
            <w:tcBorders>
              <w:bottom w:val="single" w:sz="4" w:space="0" w:color="auto"/>
            </w:tcBorders>
            <w:vAlign w:val="center"/>
          </w:tcPr>
          <w:p w:rsidR="007F50F3" w:rsidRPr="00E325AC" w:rsidRDefault="007F50F3" w:rsidP="00015D13">
            <w:pPr>
              <w:jc w:val="center"/>
              <w:rPr>
                <w:sz w:val="24"/>
              </w:rPr>
            </w:pPr>
            <w:r w:rsidRPr="00E325AC">
              <w:rPr>
                <w:rFonts w:hint="eastAsia"/>
                <w:sz w:val="24"/>
              </w:rPr>
              <w:t>槽口宽度</w:t>
            </w:r>
          </w:p>
        </w:tc>
        <w:tc>
          <w:tcPr>
            <w:tcW w:w="1057" w:type="pct"/>
            <w:tcBorders>
              <w:bottom w:val="single" w:sz="4" w:space="0" w:color="auto"/>
            </w:tcBorders>
            <w:vAlign w:val="center"/>
          </w:tcPr>
          <w:p w:rsidR="007F50F3" w:rsidRPr="00E325AC" w:rsidRDefault="007F50F3" w:rsidP="00015D13">
            <w:pPr>
              <w:spacing w:line="240" w:lineRule="exact"/>
              <w:jc w:val="center"/>
              <w:rPr>
                <w:sz w:val="24"/>
              </w:rPr>
            </w:pPr>
            <w:r w:rsidRPr="00E325AC">
              <w:rPr>
                <w:rFonts w:hint="eastAsia"/>
                <w:sz w:val="24"/>
              </w:rPr>
              <w:t>+</w:t>
            </w:r>
            <w:r w:rsidRPr="00E325AC">
              <w:rPr>
                <w:sz w:val="24"/>
              </w:rPr>
              <w:t>1.5</w:t>
            </w:r>
          </w:p>
          <w:p w:rsidR="007F50F3" w:rsidRPr="00E325AC" w:rsidRDefault="007F50F3" w:rsidP="00015D13">
            <w:pPr>
              <w:spacing w:line="240" w:lineRule="exact"/>
              <w:jc w:val="center"/>
              <w:rPr>
                <w:sz w:val="24"/>
              </w:rPr>
            </w:pPr>
            <w:r w:rsidRPr="00E325AC">
              <w:rPr>
                <w:sz w:val="24"/>
              </w:rPr>
              <w:t>0</w:t>
            </w:r>
          </w:p>
        </w:tc>
        <w:tc>
          <w:tcPr>
            <w:tcW w:w="1734" w:type="pct"/>
            <w:tcBorders>
              <w:bottom w:val="single" w:sz="4" w:space="0" w:color="auto"/>
            </w:tcBorders>
            <w:vAlign w:val="center"/>
          </w:tcPr>
          <w:p w:rsidR="007F50F3" w:rsidRPr="00E325AC" w:rsidRDefault="007F50F3" w:rsidP="00015D13">
            <w:pPr>
              <w:spacing w:line="240" w:lineRule="exact"/>
              <w:jc w:val="center"/>
              <w:rPr>
                <w:sz w:val="24"/>
              </w:rPr>
            </w:pPr>
            <w:r w:rsidRPr="00E325AC">
              <w:rPr>
                <w:rFonts w:hint="eastAsia"/>
                <w:sz w:val="24"/>
              </w:rPr>
              <w:t>锚筋（锚爪）与锚板的垂直度</w:t>
            </w:r>
          </w:p>
        </w:tc>
        <w:tc>
          <w:tcPr>
            <w:tcW w:w="978" w:type="pct"/>
            <w:tcBorders>
              <w:bottom w:val="single" w:sz="4" w:space="0" w:color="auto"/>
            </w:tcBorders>
            <w:vAlign w:val="center"/>
          </w:tcPr>
          <w:p w:rsidR="007F50F3" w:rsidRPr="00E325AC" w:rsidRDefault="007F50F3" w:rsidP="00015D13">
            <w:pPr>
              <w:spacing w:line="240" w:lineRule="exact"/>
              <w:jc w:val="center"/>
              <w:rPr>
                <w:sz w:val="24"/>
              </w:rPr>
            </w:pPr>
            <w:r w:rsidRPr="00E325AC">
              <w:rPr>
                <w:i/>
                <w:sz w:val="24"/>
              </w:rPr>
              <w:t>l</w:t>
            </w:r>
            <w:r w:rsidRPr="00E325AC">
              <w:rPr>
                <w:sz w:val="24"/>
                <w:vertAlign w:val="subscript"/>
              </w:rPr>
              <w:t>s</w:t>
            </w:r>
            <w:r w:rsidRPr="00E325AC">
              <w:rPr>
                <w:sz w:val="24"/>
              </w:rPr>
              <w:t>/30</w:t>
            </w:r>
          </w:p>
        </w:tc>
      </w:tr>
    </w:tbl>
    <w:p w:rsidR="006B2B3B" w:rsidRPr="00E325AC" w:rsidRDefault="007F50F3" w:rsidP="00D74F8B">
      <w:pPr>
        <w:ind w:firstLineChars="200" w:firstLine="420"/>
        <w:rPr>
          <w:sz w:val="21"/>
          <w:szCs w:val="21"/>
        </w:rPr>
      </w:pPr>
      <w:r w:rsidRPr="00E325AC">
        <w:rPr>
          <w:rFonts w:hint="eastAsia"/>
          <w:sz w:val="21"/>
          <w:szCs w:val="21"/>
        </w:rPr>
        <w:t>注：</w:t>
      </w:r>
      <w:r w:rsidRPr="00E325AC">
        <w:rPr>
          <w:i/>
          <w:sz w:val="21"/>
          <w:szCs w:val="21"/>
        </w:rPr>
        <w:t>l</w:t>
      </w:r>
      <w:r w:rsidRPr="00E325AC">
        <w:rPr>
          <w:sz w:val="21"/>
          <w:szCs w:val="21"/>
          <w:vertAlign w:val="subscript"/>
        </w:rPr>
        <w:t>s</w:t>
      </w:r>
      <w:r w:rsidRPr="00E325AC">
        <w:rPr>
          <w:sz w:val="21"/>
          <w:szCs w:val="21"/>
        </w:rPr>
        <w:t>为锚固钢筋</w:t>
      </w:r>
      <w:proofErr w:type="gramStart"/>
      <w:r w:rsidRPr="00E325AC">
        <w:rPr>
          <w:rFonts w:hint="eastAsia"/>
          <w:sz w:val="21"/>
          <w:szCs w:val="21"/>
        </w:rPr>
        <w:t>或锚爪的</w:t>
      </w:r>
      <w:proofErr w:type="gramEnd"/>
      <w:r w:rsidRPr="00E325AC">
        <w:rPr>
          <w:sz w:val="21"/>
          <w:szCs w:val="21"/>
        </w:rPr>
        <w:t>长度</w:t>
      </w:r>
    </w:p>
    <w:p w:rsidR="00D74F8B" w:rsidRPr="00E325AC" w:rsidRDefault="00D74F8B" w:rsidP="00D74F8B">
      <w:pPr>
        <w:ind w:firstLineChars="200" w:firstLine="420"/>
        <w:rPr>
          <w:rFonts w:ascii="黑体" w:eastAsia="黑体" w:hAnsi="宋体"/>
          <w:sz w:val="21"/>
          <w:szCs w:val="21"/>
        </w:rPr>
      </w:pPr>
    </w:p>
    <w:p w:rsidR="005E3CDF" w:rsidRPr="00E325AC" w:rsidRDefault="00A06734" w:rsidP="003D4357">
      <w:pPr>
        <w:spacing w:line="360" w:lineRule="exact"/>
        <w:rPr>
          <w:bCs/>
          <w:snapToGrid w:val="0"/>
          <w:kern w:val="0"/>
          <w:szCs w:val="28"/>
        </w:rPr>
      </w:pPr>
      <w:r w:rsidRPr="00E325AC">
        <w:rPr>
          <w:rFonts w:hint="eastAsia"/>
          <w:b/>
          <w:szCs w:val="28"/>
        </w:rPr>
        <w:t>10</w:t>
      </w:r>
      <w:r w:rsidR="003D4357" w:rsidRPr="00E325AC">
        <w:rPr>
          <w:rFonts w:hint="eastAsia"/>
          <w:b/>
          <w:szCs w:val="28"/>
        </w:rPr>
        <w:t>.</w:t>
      </w:r>
      <w:r w:rsidR="006B2B3B" w:rsidRPr="00E325AC">
        <w:rPr>
          <w:rFonts w:hint="eastAsia"/>
          <w:b/>
          <w:szCs w:val="28"/>
        </w:rPr>
        <w:t>3</w:t>
      </w:r>
      <w:r w:rsidR="003D4357" w:rsidRPr="00E325AC">
        <w:rPr>
          <w:rFonts w:hint="eastAsia"/>
          <w:b/>
          <w:szCs w:val="28"/>
        </w:rPr>
        <w:t>.</w:t>
      </w:r>
      <w:r w:rsidR="00C41017" w:rsidRPr="00E325AC">
        <w:rPr>
          <w:rFonts w:hint="eastAsia"/>
          <w:b/>
          <w:szCs w:val="28"/>
        </w:rPr>
        <w:t>3</w:t>
      </w:r>
      <w:r w:rsidR="00D74F8B" w:rsidRPr="00E325AC">
        <w:rPr>
          <w:rFonts w:hint="eastAsia"/>
          <w:b/>
          <w:szCs w:val="28"/>
        </w:rPr>
        <w:t xml:space="preserve"> </w:t>
      </w:r>
      <w:r w:rsidR="005E3CDF" w:rsidRPr="00E325AC">
        <w:rPr>
          <w:bCs/>
          <w:snapToGrid w:val="0"/>
          <w:kern w:val="0"/>
          <w:szCs w:val="28"/>
        </w:rPr>
        <w:t>幕墙</w:t>
      </w:r>
      <w:r w:rsidR="007F50F3" w:rsidRPr="00E325AC">
        <w:rPr>
          <w:bCs/>
          <w:snapToGrid w:val="0"/>
          <w:kern w:val="0"/>
          <w:szCs w:val="28"/>
        </w:rPr>
        <w:t>构件</w:t>
      </w:r>
      <w:r w:rsidR="005E3CDF" w:rsidRPr="00E325AC">
        <w:rPr>
          <w:bCs/>
          <w:snapToGrid w:val="0"/>
          <w:kern w:val="0"/>
          <w:szCs w:val="28"/>
        </w:rPr>
        <w:t>连接件、支承件的加工精度应符合下列</w:t>
      </w:r>
      <w:r w:rsidR="007F50F3" w:rsidRPr="00E325AC">
        <w:rPr>
          <w:rFonts w:hint="eastAsia"/>
          <w:bCs/>
          <w:snapToGrid w:val="0"/>
          <w:kern w:val="0"/>
          <w:szCs w:val="28"/>
        </w:rPr>
        <w:t>规定</w:t>
      </w:r>
      <w:r w:rsidR="005E3CDF" w:rsidRPr="00E325AC">
        <w:rPr>
          <w:bCs/>
          <w:snapToGrid w:val="0"/>
          <w:kern w:val="0"/>
          <w:szCs w:val="28"/>
        </w:rPr>
        <w:t>：</w:t>
      </w:r>
    </w:p>
    <w:p w:rsidR="005E3CDF" w:rsidRPr="00E325AC" w:rsidRDefault="005E3CDF" w:rsidP="00D74F8B">
      <w:pPr>
        <w:spacing w:line="360" w:lineRule="exact"/>
        <w:ind w:firstLineChars="198" w:firstLine="557"/>
        <w:rPr>
          <w:snapToGrid w:val="0"/>
          <w:kern w:val="0"/>
          <w:szCs w:val="28"/>
        </w:rPr>
      </w:pPr>
      <w:r w:rsidRPr="00E325AC">
        <w:rPr>
          <w:b/>
          <w:snapToGrid w:val="0"/>
          <w:kern w:val="0"/>
          <w:szCs w:val="28"/>
        </w:rPr>
        <w:t>1</w:t>
      </w:r>
      <w:r w:rsidRPr="00E325AC">
        <w:rPr>
          <w:snapToGrid w:val="0"/>
          <w:kern w:val="0"/>
          <w:szCs w:val="28"/>
        </w:rPr>
        <w:t xml:space="preserve">  </w:t>
      </w:r>
      <w:r w:rsidRPr="00E325AC">
        <w:rPr>
          <w:snapToGrid w:val="0"/>
          <w:kern w:val="0"/>
          <w:szCs w:val="28"/>
        </w:rPr>
        <w:t>连接件、支承件外观应平整，不得有裂纹、毛刺、凹凸、翘曲、变形等缺陷；</w:t>
      </w:r>
    </w:p>
    <w:p w:rsidR="005E3CDF" w:rsidRPr="00E325AC" w:rsidRDefault="005E3CDF" w:rsidP="00D74F8B">
      <w:pPr>
        <w:spacing w:line="360" w:lineRule="exact"/>
        <w:ind w:firstLineChars="198" w:firstLine="557"/>
        <w:rPr>
          <w:snapToGrid w:val="0"/>
          <w:kern w:val="0"/>
          <w:szCs w:val="28"/>
        </w:rPr>
      </w:pPr>
      <w:r w:rsidRPr="00E325AC">
        <w:rPr>
          <w:b/>
          <w:snapToGrid w:val="0"/>
          <w:kern w:val="0"/>
          <w:szCs w:val="28"/>
        </w:rPr>
        <w:t>2</w:t>
      </w:r>
      <w:r w:rsidRPr="00E325AC">
        <w:rPr>
          <w:snapToGrid w:val="0"/>
          <w:kern w:val="0"/>
          <w:szCs w:val="28"/>
        </w:rPr>
        <w:t xml:space="preserve">  </w:t>
      </w:r>
      <w:r w:rsidRPr="00E325AC">
        <w:rPr>
          <w:snapToGrid w:val="0"/>
          <w:kern w:val="0"/>
          <w:szCs w:val="28"/>
        </w:rPr>
        <w:t>连接件、支承件加工尺寸（图</w:t>
      </w:r>
      <w:r w:rsidR="00591C7E" w:rsidRPr="00E325AC">
        <w:rPr>
          <w:rFonts w:hint="eastAsia"/>
          <w:snapToGrid w:val="0"/>
          <w:kern w:val="0"/>
          <w:szCs w:val="28"/>
        </w:rPr>
        <w:t>10</w:t>
      </w:r>
      <w:r w:rsidRPr="00E325AC">
        <w:rPr>
          <w:snapToGrid w:val="0"/>
          <w:kern w:val="0"/>
          <w:szCs w:val="28"/>
        </w:rPr>
        <w:t>.3.</w:t>
      </w:r>
      <w:r w:rsidR="00591C7E" w:rsidRPr="00E325AC">
        <w:rPr>
          <w:rFonts w:hint="eastAsia"/>
          <w:snapToGrid w:val="0"/>
          <w:kern w:val="0"/>
          <w:szCs w:val="28"/>
        </w:rPr>
        <w:t>3</w:t>
      </w:r>
      <w:r w:rsidRPr="00E325AC">
        <w:rPr>
          <w:snapToGrid w:val="0"/>
          <w:kern w:val="0"/>
          <w:szCs w:val="28"/>
        </w:rPr>
        <w:t>）允许偏差应符合表</w:t>
      </w:r>
      <w:r w:rsidR="00591C7E" w:rsidRPr="00E325AC">
        <w:rPr>
          <w:rFonts w:hint="eastAsia"/>
          <w:snapToGrid w:val="0"/>
          <w:kern w:val="0"/>
          <w:szCs w:val="28"/>
        </w:rPr>
        <w:t>10</w:t>
      </w:r>
      <w:r w:rsidRPr="00E325AC">
        <w:rPr>
          <w:snapToGrid w:val="0"/>
          <w:kern w:val="0"/>
          <w:szCs w:val="28"/>
        </w:rPr>
        <w:t>.3.</w:t>
      </w:r>
      <w:r w:rsidR="00591C7E" w:rsidRPr="00E325AC">
        <w:rPr>
          <w:rFonts w:hint="eastAsia"/>
          <w:snapToGrid w:val="0"/>
          <w:kern w:val="0"/>
          <w:szCs w:val="28"/>
        </w:rPr>
        <w:t>3</w:t>
      </w:r>
      <w:r w:rsidRPr="00E325AC">
        <w:rPr>
          <w:snapToGrid w:val="0"/>
          <w:kern w:val="0"/>
          <w:szCs w:val="28"/>
        </w:rPr>
        <w:t>的</w:t>
      </w:r>
      <w:r w:rsidR="007F50F3" w:rsidRPr="00E325AC">
        <w:rPr>
          <w:rFonts w:hint="eastAsia"/>
          <w:snapToGrid w:val="0"/>
          <w:kern w:val="0"/>
          <w:szCs w:val="28"/>
        </w:rPr>
        <w:t>规定</w:t>
      </w:r>
      <w:r w:rsidRPr="00E325AC">
        <w:rPr>
          <w:snapToGrid w:val="0"/>
          <w:kern w:val="0"/>
          <w:szCs w:val="28"/>
        </w:rPr>
        <w:t>。</w:t>
      </w:r>
    </w:p>
    <w:p w:rsidR="007F50F3" w:rsidRPr="00E325AC" w:rsidRDefault="007F50F3" w:rsidP="007F50F3">
      <w:pPr>
        <w:jc w:val="center"/>
      </w:pPr>
    </w:p>
    <w:p w:rsidR="00766B4A" w:rsidRPr="00E325AC" w:rsidRDefault="00951EE3" w:rsidP="007F50F3">
      <w:pPr>
        <w:jc w:val="center"/>
      </w:pPr>
      <w:r w:rsidRPr="00E325AC">
        <w:rPr>
          <w:noProof/>
        </w:rPr>
        <w:drawing>
          <wp:inline distT="0" distB="0" distL="0" distR="0">
            <wp:extent cx="5582093" cy="248668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4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7620" cy="2484694"/>
                    </a:xfrm>
                    <a:prstGeom prst="rect">
                      <a:avLst/>
                    </a:prstGeom>
                    <a:noFill/>
                    <a:ln>
                      <a:noFill/>
                    </a:ln>
                  </pic:spPr>
                </pic:pic>
              </a:graphicData>
            </a:graphic>
          </wp:inline>
        </w:drawing>
      </w:r>
    </w:p>
    <w:p w:rsidR="007F50F3" w:rsidRPr="00E325AC" w:rsidRDefault="007F50F3" w:rsidP="00C41017">
      <w:pPr>
        <w:ind w:left="425"/>
        <w:jc w:val="center"/>
        <w:rPr>
          <w:rFonts w:ascii="宋体" w:hAnsi="宋体"/>
          <w:b/>
          <w:bCs/>
          <w:szCs w:val="28"/>
        </w:rPr>
      </w:pPr>
      <w:r w:rsidRPr="00E325AC">
        <w:rPr>
          <w:rFonts w:ascii="宋体" w:hAnsi="宋体" w:hint="eastAsia"/>
          <w:bCs/>
          <w:szCs w:val="28"/>
        </w:rPr>
        <w:t>图</w:t>
      </w:r>
      <w:r w:rsidR="00A06734" w:rsidRPr="00E325AC">
        <w:rPr>
          <w:rFonts w:ascii="宋体" w:hAnsi="宋体" w:hint="eastAsia"/>
          <w:bCs/>
          <w:szCs w:val="28"/>
        </w:rPr>
        <w:t>10</w:t>
      </w:r>
      <w:r w:rsidRPr="00E325AC">
        <w:rPr>
          <w:rFonts w:ascii="宋体" w:hAnsi="宋体" w:hint="eastAsia"/>
          <w:bCs/>
          <w:szCs w:val="28"/>
        </w:rPr>
        <w:t>.</w:t>
      </w:r>
      <w:r w:rsidR="00591C7E" w:rsidRPr="00E325AC">
        <w:rPr>
          <w:rFonts w:ascii="宋体" w:hAnsi="宋体" w:hint="eastAsia"/>
          <w:bCs/>
          <w:szCs w:val="28"/>
        </w:rPr>
        <w:t>3</w:t>
      </w:r>
      <w:r w:rsidRPr="00E325AC">
        <w:rPr>
          <w:rFonts w:ascii="宋体" w:hAnsi="宋体" w:hint="eastAsia"/>
          <w:bCs/>
          <w:szCs w:val="28"/>
        </w:rPr>
        <w:t>.3 连接件、支承件尺寸示意</w:t>
      </w:r>
    </w:p>
    <w:p w:rsidR="00591C7E" w:rsidRPr="00E325AC" w:rsidRDefault="00DB2C90" w:rsidP="00591C7E">
      <w:pPr>
        <w:jc w:val="center"/>
        <w:rPr>
          <w:rFonts w:ascii="宋体" w:hAnsi="宋体"/>
          <w:sz w:val="24"/>
        </w:rPr>
      </w:pPr>
      <w:r w:rsidRPr="00E325AC">
        <w:rPr>
          <w:rFonts w:ascii="宋体" w:hAnsi="宋体" w:hint="eastAsia"/>
          <w:snapToGrid w:val="0"/>
          <w:kern w:val="0"/>
          <w:sz w:val="24"/>
        </w:rPr>
        <w:t>α—</w:t>
      </w:r>
      <w:r w:rsidR="007F50F3" w:rsidRPr="00E325AC">
        <w:rPr>
          <w:rFonts w:ascii="宋体" w:hAnsi="宋体" w:hint="eastAsia"/>
          <w:sz w:val="24"/>
        </w:rPr>
        <w:t>连接件高度；b—连接件长度；c—孔间距；d—孔宽度；</w:t>
      </w:r>
    </w:p>
    <w:p w:rsidR="00591C7E" w:rsidRPr="00E325AC" w:rsidRDefault="007F50F3" w:rsidP="00DB2C90">
      <w:pPr>
        <w:jc w:val="center"/>
        <w:rPr>
          <w:sz w:val="24"/>
        </w:rPr>
      </w:pPr>
      <w:r w:rsidRPr="00E325AC">
        <w:rPr>
          <w:rFonts w:ascii="宋体" w:hAnsi="宋体" w:hint="eastAsia"/>
          <w:sz w:val="24"/>
        </w:rPr>
        <w:t>e—孔边距；t—壁厚；</w:t>
      </w:r>
      <w:r w:rsidRPr="00E325AC">
        <w:rPr>
          <w:i/>
          <w:sz w:val="24"/>
        </w:rPr>
        <w:t>α</w:t>
      </w:r>
      <w:r w:rsidRPr="00E325AC">
        <w:rPr>
          <w:rFonts w:hint="eastAsia"/>
          <w:sz w:val="24"/>
        </w:rPr>
        <w:t>—弯曲角度</w:t>
      </w:r>
    </w:p>
    <w:p w:rsidR="00D74F8B" w:rsidRPr="00E325AC" w:rsidRDefault="00D74F8B" w:rsidP="00DB2C90">
      <w:pPr>
        <w:jc w:val="center"/>
        <w:rPr>
          <w:sz w:val="24"/>
        </w:rPr>
      </w:pPr>
    </w:p>
    <w:p w:rsidR="00591C7E" w:rsidRPr="00E325AC" w:rsidRDefault="00591C7E" w:rsidP="00F9262B">
      <w:pPr>
        <w:ind w:firstLineChars="147" w:firstLine="354"/>
        <w:jc w:val="center"/>
        <w:rPr>
          <w:rFonts w:ascii="宋体" w:hAnsi="宋体"/>
          <w:b/>
          <w:sz w:val="24"/>
        </w:rPr>
      </w:pPr>
      <w:r w:rsidRPr="00E325AC">
        <w:rPr>
          <w:rFonts w:ascii="宋体" w:hAnsi="宋体"/>
          <w:b/>
          <w:sz w:val="24"/>
        </w:rPr>
        <w:t>表</w:t>
      </w:r>
      <w:r w:rsidRPr="00E325AC">
        <w:rPr>
          <w:rFonts w:ascii="宋体" w:hAnsi="宋体" w:hint="eastAsia"/>
          <w:b/>
          <w:sz w:val="24"/>
        </w:rPr>
        <w:t>10.3.3</w:t>
      </w:r>
      <w:r w:rsidR="00292691" w:rsidRPr="00E325AC">
        <w:rPr>
          <w:rFonts w:ascii="宋体" w:hAnsi="宋体" w:hint="eastAsia"/>
          <w:b/>
          <w:sz w:val="24"/>
        </w:rPr>
        <w:t xml:space="preserve">  </w:t>
      </w:r>
      <w:r w:rsidRPr="00E325AC">
        <w:rPr>
          <w:rFonts w:ascii="宋体" w:hAnsi="宋体"/>
          <w:b/>
          <w:sz w:val="24"/>
        </w:rPr>
        <w:t>连接件、支承件尺寸允许偏差</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3"/>
        <w:gridCol w:w="2795"/>
        <w:gridCol w:w="2288"/>
        <w:gridCol w:w="2490"/>
      </w:tblGrid>
      <w:tr w:rsidR="00C64873" w:rsidRPr="00E325AC" w:rsidTr="00D74F8B">
        <w:trPr>
          <w:trHeight w:val="560"/>
        </w:trPr>
        <w:tc>
          <w:tcPr>
            <w:tcW w:w="1131" w:type="pct"/>
            <w:vAlign w:val="center"/>
          </w:tcPr>
          <w:p w:rsidR="00591C7E" w:rsidRPr="00E325AC" w:rsidRDefault="00591C7E" w:rsidP="00620261">
            <w:pPr>
              <w:jc w:val="center"/>
              <w:rPr>
                <w:sz w:val="24"/>
              </w:rPr>
            </w:pPr>
            <w:r w:rsidRPr="00E325AC">
              <w:rPr>
                <w:sz w:val="24"/>
              </w:rPr>
              <w:t>项目</w:t>
            </w:r>
          </w:p>
        </w:tc>
        <w:tc>
          <w:tcPr>
            <w:tcW w:w="1428" w:type="pct"/>
            <w:vAlign w:val="center"/>
          </w:tcPr>
          <w:p w:rsidR="00591C7E" w:rsidRPr="00E325AC" w:rsidRDefault="00591C7E" w:rsidP="00620261">
            <w:pPr>
              <w:jc w:val="center"/>
              <w:rPr>
                <w:sz w:val="24"/>
              </w:rPr>
            </w:pPr>
            <w:r w:rsidRPr="00E325AC">
              <w:rPr>
                <w:sz w:val="24"/>
              </w:rPr>
              <w:t>允许偏差</w:t>
            </w:r>
          </w:p>
        </w:tc>
        <w:tc>
          <w:tcPr>
            <w:tcW w:w="1169" w:type="pct"/>
            <w:vAlign w:val="center"/>
          </w:tcPr>
          <w:p w:rsidR="00591C7E" w:rsidRPr="00E325AC" w:rsidRDefault="00591C7E" w:rsidP="00620261">
            <w:pPr>
              <w:jc w:val="center"/>
              <w:rPr>
                <w:sz w:val="24"/>
              </w:rPr>
            </w:pPr>
            <w:r w:rsidRPr="00E325AC">
              <w:rPr>
                <w:sz w:val="24"/>
              </w:rPr>
              <w:t>项目</w:t>
            </w:r>
          </w:p>
        </w:tc>
        <w:tc>
          <w:tcPr>
            <w:tcW w:w="1272" w:type="pct"/>
            <w:vAlign w:val="center"/>
          </w:tcPr>
          <w:p w:rsidR="00591C7E" w:rsidRPr="00E325AC" w:rsidRDefault="00591C7E" w:rsidP="00620261">
            <w:pPr>
              <w:jc w:val="center"/>
              <w:rPr>
                <w:sz w:val="24"/>
              </w:rPr>
            </w:pPr>
            <w:r w:rsidRPr="00E325AC">
              <w:rPr>
                <w:sz w:val="24"/>
              </w:rPr>
              <w:t>允许偏差</w:t>
            </w:r>
          </w:p>
        </w:tc>
      </w:tr>
      <w:tr w:rsidR="009A2B51" w:rsidRPr="00E325AC" w:rsidTr="00D74F8B">
        <w:trPr>
          <w:trHeight w:val="664"/>
        </w:trPr>
        <w:tc>
          <w:tcPr>
            <w:tcW w:w="1131" w:type="pct"/>
            <w:vAlign w:val="center"/>
          </w:tcPr>
          <w:p w:rsidR="00591C7E" w:rsidRPr="00E325AC" w:rsidRDefault="00591C7E" w:rsidP="00620261">
            <w:pPr>
              <w:spacing w:line="240" w:lineRule="exact"/>
              <w:jc w:val="center"/>
              <w:rPr>
                <w:sz w:val="24"/>
              </w:rPr>
            </w:pPr>
            <w:r w:rsidRPr="00E325AC">
              <w:rPr>
                <w:sz w:val="24"/>
              </w:rPr>
              <w:t>连接件高</w:t>
            </w:r>
            <w:r w:rsidRPr="00E325AC">
              <w:rPr>
                <w:rFonts w:hint="eastAsia"/>
                <w:sz w:val="24"/>
              </w:rPr>
              <w:t>度</w:t>
            </w:r>
            <w:r w:rsidRPr="00E325AC">
              <w:rPr>
                <w:rFonts w:hint="eastAsia"/>
                <w:sz w:val="24"/>
              </w:rPr>
              <w:t>a</w:t>
            </w:r>
          </w:p>
        </w:tc>
        <w:tc>
          <w:tcPr>
            <w:tcW w:w="1428" w:type="pct"/>
            <w:vAlign w:val="center"/>
          </w:tcPr>
          <w:p w:rsidR="00591C7E" w:rsidRPr="00E325AC" w:rsidRDefault="00591C7E" w:rsidP="00D74F8B">
            <w:pPr>
              <w:spacing w:line="240" w:lineRule="exact"/>
              <w:ind w:firstLineChars="500" w:firstLine="1200"/>
              <w:rPr>
                <w:sz w:val="24"/>
              </w:rPr>
            </w:pPr>
            <w:r w:rsidRPr="00E325AC">
              <w:rPr>
                <w:rFonts w:hint="eastAsia"/>
                <w:sz w:val="24"/>
              </w:rPr>
              <w:t>+</w:t>
            </w:r>
            <w:r w:rsidRPr="00E325AC">
              <w:rPr>
                <w:sz w:val="24"/>
              </w:rPr>
              <w:t>5</w:t>
            </w:r>
            <w:r w:rsidRPr="00E325AC">
              <w:rPr>
                <w:rFonts w:hint="eastAsia"/>
                <w:sz w:val="24"/>
              </w:rPr>
              <w:t>.0mm</w:t>
            </w:r>
          </w:p>
          <w:p w:rsidR="00591C7E" w:rsidRPr="00E325AC" w:rsidRDefault="00DB2C90" w:rsidP="00D74F8B">
            <w:pPr>
              <w:spacing w:line="240" w:lineRule="exact"/>
              <w:ind w:firstLineChars="500" w:firstLine="1200"/>
              <w:rPr>
                <w:sz w:val="24"/>
              </w:rPr>
            </w:pPr>
            <w:r w:rsidRPr="00E325AC">
              <w:rPr>
                <w:rFonts w:hint="eastAsia"/>
                <w:sz w:val="24"/>
              </w:rPr>
              <w:t>-</w:t>
            </w:r>
            <w:r w:rsidR="00591C7E" w:rsidRPr="00E325AC">
              <w:rPr>
                <w:sz w:val="24"/>
              </w:rPr>
              <w:t>2</w:t>
            </w:r>
            <w:r w:rsidR="00591C7E" w:rsidRPr="00E325AC">
              <w:rPr>
                <w:rFonts w:hint="eastAsia"/>
                <w:sz w:val="24"/>
              </w:rPr>
              <w:t>.0mm</w:t>
            </w:r>
          </w:p>
        </w:tc>
        <w:tc>
          <w:tcPr>
            <w:tcW w:w="1169" w:type="pct"/>
            <w:vAlign w:val="center"/>
          </w:tcPr>
          <w:p w:rsidR="00591C7E" w:rsidRPr="00E325AC" w:rsidRDefault="00591C7E" w:rsidP="00620261">
            <w:pPr>
              <w:spacing w:line="240" w:lineRule="exact"/>
              <w:jc w:val="center"/>
              <w:rPr>
                <w:sz w:val="24"/>
              </w:rPr>
            </w:pPr>
            <w:r w:rsidRPr="00E325AC">
              <w:rPr>
                <w:rFonts w:hint="eastAsia"/>
                <w:sz w:val="24"/>
              </w:rPr>
              <w:t>孔</w:t>
            </w:r>
            <w:r w:rsidRPr="00E325AC">
              <w:rPr>
                <w:sz w:val="24"/>
              </w:rPr>
              <w:t>边距</w:t>
            </w:r>
            <w:r w:rsidRPr="00E325AC">
              <w:rPr>
                <w:i/>
                <w:sz w:val="24"/>
              </w:rPr>
              <w:t>e</w:t>
            </w:r>
          </w:p>
        </w:tc>
        <w:tc>
          <w:tcPr>
            <w:tcW w:w="1272" w:type="pct"/>
            <w:vAlign w:val="center"/>
          </w:tcPr>
          <w:p w:rsidR="00591C7E" w:rsidRPr="00E325AC" w:rsidRDefault="00591C7E" w:rsidP="00D74F8B">
            <w:pPr>
              <w:spacing w:line="240" w:lineRule="exact"/>
              <w:ind w:firstLineChars="400" w:firstLine="960"/>
              <w:rPr>
                <w:sz w:val="24"/>
              </w:rPr>
            </w:pPr>
            <w:r w:rsidRPr="00E325AC">
              <w:rPr>
                <w:rFonts w:hint="eastAsia"/>
                <w:sz w:val="24"/>
              </w:rPr>
              <w:t>+</w:t>
            </w:r>
            <w:r w:rsidRPr="00E325AC">
              <w:rPr>
                <w:sz w:val="24"/>
              </w:rPr>
              <w:t>1.0</w:t>
            </w:r>
            <w:r w:rsidRPr="00E325AC">
              <w:rPr>
                <w:rFonts w:hint="eastAsia"/>
                <w:sz w:val="24"/>
              </w:rPr>
              <w:t>mm</w:t>
            </w:r>
          </w:p>
          <w:p w:rsidR="00591C7E" w:rsidRPr="00E325AC" w:rsidRDefault="00591C7E" w:rsidP="00D74F8B">
            <w:pPr>
              <w:spacing w:line="240" w:lineRule="exact"/>
              <w:ind w:firstLineChars="512" w:firstLine="1229"/>
              <w:rPr>
                <w:sz w:val="24"/>
              </w:rPr>
            </w:pPr>
            <w:r w:rsidRPr="00E325AC">
              <w:rPr>
                <w:sz w:val="24"/>
              </w:rPr>
              <w:t>0</w:t>
            </w:r>
          </w:p>
        </w:tc>
      </w:tr>
      <w:tr w:rsidR="009A2B51" w:rsidRPr="00E325AC" w:rsidTr="00D74F8B">
        <w:trPr>
          <w:trHeight w:val="591"/>
        </w:trPr>
        <w:tc>
          <w:tcPr>
            <w:tcW w:w="1131" w:type="pct"/>
            <w:vAlign w:val="center"/>
          </w:tcPr>
          <w:p w:rsidR="00591C7E" w:rsidRPr="00E325AC" w:rsidRDefault="00591C7E" w:rsidP="00620261">
            <w:pPr>
              <w:spacing w:line="240" w:lineRule="exact"/>
              <w:jc w:val="center"/>
              <w:rPr>
                <w:sz w:val="24"/>
              </w:rPr>
            </w:pPr>
            <w:r w:rsidRPr="00E325AC">
              <w:rPr>
                <w:sz w:val="24"/>
              </w:rPr>
              <w:t>连接件长</w:t>
            </w:r>
            <w:r w:rsidRPr="00E325AC">
              <w:rPr>
                <w:rFonts w:hint="eastAsia"/>
                <w:sz w:val="24"/>
              </w:rPr>
              <w:t>度</w:t>
            </w:r>
            <w:r w:rsidRPr="00E325AC">
              <w:rPr>
                <w:i/>
                <w:sz w:val="24"/>
              </w:rPr>
              <w:t>b</w:t>
            </w:r>
          </w:p>
        </w:tc>
        <w:tc>
          <w:tcPr>
            <w:tcW w:w="1428" w:type="pct"/>
            <w:vAlign w:val="center"/>
          </w:tcPr>
          <w:p w:rsidR="00591C7E" w:rsidRPr="00E325AC" w:rsidRDefault="00591C7E" w:rsidP="00D74F8B">
            <w:pPr>
              <w:spacing w:line="240" w:lineRule="exact"/>
              <w:ind w:firstLineChars="500" w:firstLine="1200"/>
              <w:rPr>
                <w:sz w:val="24"/>
              </w:rPr>
            </w:pPr>
            <w:r w:rsidRPr="00E325AC">
              <w:rPr>
                <w:rFonts w:hint="eastAsia"/>
                <w:sz w:val="24"/>
              </w:rPr>
              <w:t>+</w:t>
            </w:r>
            <w:r w:rsidRPr="00E325AC">
              <w:rPr>
                <w:sz w:val="24"/>
              </w:rPr>
              <w:t>5.0</w:t>
            </w:r>
            <w:r w:rsidRPr="00E325AC">
              <w:rPr>
                <w:rFonts w:hint="eastAsia"/>
                <w:sz w:val="24"/>
              </w:rPr>
              <w:t>mm</w:t>
            </w:r>
          </w:p>
          <w:p w:rsidR="00591C7E" w:rsidRPr="00E325AC" w:rsidRDefault="00DB2C90" w:rsidP="00D74F8B">
            <w:pPr>
              <w:spacing w:line="240" w:lineRule="exact"/>
              <w:ind w:firstLineChars="500" w:firstLine="1200"/>
              <w:rPr>
                <w:sz w:val="24"/>
              </w:rPr>
            </w:pPr>
            <w:r w:rsidRPr="00E325AC">
              <w:rPr>
                <w:rFonts w:hint="eastAsia"/>
                <w:sz w:val="24"/>
              </w:rPr>
              <w:t>-</w:t>
            </w:r>
            <w:r w:rsidR="00591C7E" w:rsidRPr="00E325AC">
              <w:rPr>
                <w:sz w:val="24"/>
              </w:rPr>
              <w:t>2.0</w:t>
            </w:r>
            <w:r w:rsidR="00591C7E" w:rsidRPr="00E325AC">
              <w:rPr>
                <w:rFonts w:hint="eastAsia"/>
                <w:sz w:val="24"/>
              </w:rPr>
              <w:t>mm</w:t>
            </w:r>
          </w:p>
        </w:tc>
        <w:tc>
          <w:tcPr>
            <w:tcW w:w="1169" w:type="pct"/>
            <w:vAlign w:val="center"/>
          </w:tcPr>
          <w:p w:rsidR="00591C7E" w:rsidRPr="00E325AC" w:rsidRDefault="00591C7E" w:rsidP="00620261">
            <w:pPr>
              <w:spacing w:line="240" w:lineRule="exact"/>
              <w:jc w:val="center"/>
              <w:rPr>
                <w:sz w:val="24"/>
              </w:rPr>
            </w:pPr>
            <w:r w:rsidRPr="00E325AC">
              <w:rPr>
                <w:sz w:val="24"/>
              </w:rPr>
              <w:t>壁厚</w:t>
            </w:r>
            <w:r w:rsidRPr="00E325AC">
              <w:rPr>
                <w:i/>
                <w:sz w:val="24"/>
              </w:rPr>
              <w:t>t</w:t>
            </w:r>
          </w:p>
        </w:tc>
        <w:tc>
          <w:tcPr>
            <w:tcW w:w="1272" w:type="pct"/>
            <w:vAlign w:val="center"/>
          </w:tcPr>
          <w:p w:rsidR="00591C7E" w:rsidRPr="00E325AC" w:rsidRDefault="00591C7E" w:rsidP="00D74F8B">
            <w:pPr>
              <w:spacing w:line="240" w:lineRule="exact"/>
              <w:ind w:firstLineChars="400" w:firstLine="960"/>
              <w:rPr>
                <w:sz w:val="24"/>
              </w:rPr>
            </w:pPr>
            <w:r w:rsidRPr="00E325AC">
              <w:rPr>
                <w:rFonts w:hint="eastAsia"/>
                <w:sz w:val="24"/>
              </w:rPr>
              <w:t>+</w:t>
            </w:r>
            <w:r w:rsidRPr="00E325AC">
              <w:rPr>
                <w:sz w:val="24"/>
              </w:rPr>
              <w:t>0.5</w:t>
            </w:r>
            <w:r w:rsidRPr="00E325AC">
              <w:rPr>
                <w:rFonts w:hint="eastAsia"/>
                <w:sz w:val="24"/>
              </w:rPr>
              <w:t>mm</w:t>
            </w:r>
          </w:p>
          <w:p w:rsidR="00591C7E" w:rsidRPr="00E325AC" w:rsidRDefault="00DB2C90" w:rsidP="00D74F8B">
            <w:pPr>
              <w:spacing w:line="240" w:lineRule="exact"/>
              <w:ind w:firstLineChars="406" w:firstLine="974"/>
              <w:rPr>
                <w:sz w:val="24"/>
              </w:rPr>
            </w:pPr>
            <w:r w:rsidRPr="00E325AC">
              <w:rPr>
                <w:rFonts w:hint="eastAsia"/>
                <w:sz w:val="24"/>
              </w:rPr>
              <w:t>-</w:t>
            </w:r>
            <w:r w:rsidR="00591C7E" w:rsidRPr="00E325AC">
              <w:rPr>
                <w:sz w:val="24"/>
              </w:rPr>
              <w:t>0.2</w:t>
            </w:r>
            <w:r w:rsidR="00591C7E" w:rsidRPr="00E325AC">
              <w:rPr>
                <w:rFonts w:hint="eastAsia"/>
                <w:sz w:val="24"/>
              </w:rPr>
              <w:t>mm</w:t>
            </w:r>
          </w:p>
        </w:tc>
      </w:tr>
      <w:tr w:rsidR="009A2B51" w:rsidRPr="00E325AC" w:rsidTr="00D74F8B">
        <w:trPr>
          <w:trHeight w:val="416"/>
        </w:trPr>
        <w:tc>
          <w:tcPr>
            <w:tcW w:w="1131" w:type="pct"/>
            <w:vAlign w:val="center"/>
          </w:tcPr>
          <w:p w:rsidR="00591C7E" w:rsidRPr="00E325AC" w:rsidRDefault="00591C7E" w:rsidP="00620261">
            <w:pPr>
              <w:spacing w:line="240" w:lineRule="exact"/>
              <w:jc w:val="center"/>
              <w:rPr>
                <w:sz w:val="24"/>
              </w:rPr>
            </w:pPr>
            <w:r w:rsidRPr="00E325AC">
              <w:rPr>
                <w:sz w:val="24"/>
              </w:rPr>
              <w:t>孔</w:t>
            </w:r>
            <w:r w:rsidRPr="00E325AC">
              <w:rPr>
                <w:rFonts w:hint="eastAsia"/>
                <w:sz w:val="24"/>
              </w:rPr>
              <w:t>间</w:t>
            </w:r>
            <w:r w:rsidRPr="00E325AC">
              <w:rPr>
                <w:sz w:val="24"/>
              </w:rPr>
              <w:t>距</w:t>
            </w:r>
            <w:r w:rsidRPr="00E325AC">
              <w:rPr>
                <w:i/>
                <w:sz w:val="24"/>
              </w:rPr>
              <w:t>c</w:t>
            </w:r>
          </w:p>
        </w:tc>
        <w:tc>
          <w:tcPr>
            <w:tcW w:w="1428" w:type="pct"/>
            <w:vAlign w:val="center"/>
          </w:tcPr>
          <w:p w:rsidR="00591C7E" w:rsidRPr="00E325AC" w:rsidRDefault="00591C7E" w:rsidP="00D74F8B">
            <w:pPr>
              <w:spacing w:line="240" w:lineRule="exact"/>
              <w:ind w:firstLineChars="500" w:firstLine="1200"/>
              <w:rPr>
                <w:sz w:val="24"/>
              </w:rPr>
            </w:pPr>
            <w:r w:rsidRPr="00E325AC">
              <w:rPr>
                <w:sz w:val="24"/>
              </w:rPr>
              <w:t>±1.0</w:t>
            </w:r>
            <w:r w:rsidRPr="00E325AC">
              <w:rPr>
                <w:rFonts w:hint="eastAsia"/>
                <w:sz w:val="24"/>
              </w:rPr>
              <w:t>mm</w:t>
            </w:r>
          </w:p>
        </w:tc>
        <w:tc>
          <w:tcPr>
            <w:tcW w:w="1169" w:type="pct"/>
            <w:vAlign w:val="center"/>
          </w:tcPr>
          <w:p w:rsidR="00591C7E" w:rsidRPr="00E325AC" w:rsidRDefault="00591C7E" w:rsidP="00620261">
            <w:pPr>
              <w:spacing w:line="240" w:lineRule="exact"/>
              <w:jc w:val="center"/>
              <w:rPr>
                <w:sz w:val="24"/>
              </w:rPr>
            </w:pPr>
            <w:r w:rsidRPr="00E325AC">
              <w:rPr>
                <w:sz w:val="24"/>
              </w:rPr>
              <w:t>弯曲角度</w:t>
            </w:r>
            <w:r w:rsidRPr="00E325AC">
              <w:rPr>
                <w:i/>
                <w:sz w:val="24"/>
              </w:rPr>
              <w:t>α</w:t>
            </w:r>
          </w:p>
        </w:tc>
        <w:tc>
          <w:tcPr>
            <w:tcW w:w="1272" w:type="pct"/>
            <w:vAlign w:val="center"/>
          </w:tcPr>
          <w:p w:rsidR="00591C7E" w:rsidRPr="00E325AC" w:rsidRDefault="00591C7E" w:rsidP="00D74F8B">
            <w:pPr>
              <w:spacing w:line="240" w:lineRule="exact"/>
              <w:ind w:firstLineChars="496" w:firstLine="1190"/>
              <w:rPr>
                <w:sz w:val="24"/>
              </w:rPr>
            </w:pPr>
            <w:r w:rsidRPr="00E325AC">
              <w:rPr>
                <w:sz w:val="24"/>
              </w:rPr>
              <w:t>±2°</w:t>
            </w:r>
          </w:p>
        </w:tc>
      </w:tr>
      <w:tr w:rsidR="009A2B51" w:rsidRPr="00E325AC" w:rsidTr="00D74F8B">
        <w:trPr>
          <w:trHeight w:val="691"/>
        </w:trPr>
        <w:tc>
          <w:tcPr>
            <w:tcW w:w="1131" w:type="pct"/>
            <w:vAlign w:val="center"/>
          </w:tcPr>
          <w:p w:rsidR="00591C7E" w:rsidRPr="00E325AC" w:rsidRDefault="00591C7E" w:rsidP="00620261">
            <w:pPr>
              <w:spacing w:line="240" w:lineRule="exact"/>
              <w:jc w:val="center"/>
              <w:rPr>
                <w:sz w:val="24"/>
              </w:rPr>
            </w:pPr>
            <w:r w:rsidRPr="00E325AC">
              <w:rPr>
                <w:sz w:val="24"/>
              </w:rPr>
              <w:t>孔宽</w:t>
            </w:r>
            <w:r w:rsidRPr="00E325AC">
              <w:rPr>
                <w:rFonts w:hint="eastAsia"/>
                <w:sz w:val="24"/>
              </w:rPr>
              <w:t>度</w:t>
            </w:r>
            <w:r w:rsidRPr="00E325AC">
              <w:rPr>
                <w:i/>
                <w:sz w:val="24"/>
              </w:rPr>
              <w:t>d</w:t>
            </w:r>
          </w:p>
        </w:tc>
        <w:tc>
          <w:tcPr>
            <w:tcW w:w="1428" w:type="pct"/>
            <w:vAlign w:val="center"/>
          </w:tcPr>
          <w:p w:rsidR="00591C7E" w:rsidRPr="00E325AC" w:rsidRDefault="00591C7E" w:rsidP="00D74F8B">
            <w:pPr>
              <w:spacing w:line="240" w:lineRule="exact"/>
              <w:ind w:firstLineChars="500" w:firstLine="1200"/>
              <w:rPr>
                <w:sz w:val="24"/>
              </w:rPr>
            </w:pPr>
            <w:r w:rsidRPr="00E325AC">
              <w:rPr>
                <w:sz w:val="24"/>
              </w:rPr>
              <w:t>+1.0</w:t>
            </w:r>
            <w:r w:rsidRPr="00E325AC">
              <w:rPr>
                <w:rFonts w:hint="eastAsia"/>
                <w:sz w:val="24"/>
              </w:rPr>
              <w:t>mm</w:t>
            </w:r>
          </w:p>
          <w:p w:rsidR="00591C7E" w:rsidRPr="00E325AC" w:rsidRDefault="00591C7E" w:rsidP="00D74F8B">
            <w:pPr>
              <w:spacing w:line="240" w:lineRule="exact"/>
              <w:ind w:firstLineChars="550" w:firstLine="1320"/>
              <w:rPr>
                <w:sz w:val="24"/>
              </w:rPr>
            </w:pPr>
            <w:r w:rsidRPr="00E325AC">
              <w:rPr>
                <w:sz w:val="24"/>
              </w:rPr>
              <w:t>0</w:t>
            </w:r>
          </w:p>
        </w:tc>
        <w:tc>
          <w:tcPr>
            <w:tcW w:w="1169" w:type="pct"/>
            <w:vAlign w:val="center"/>
          </w:tcPr>
          <w:p w:rsidR="00591C7E" w:rsidRPr="00E325AC" w:rsidRDefault="00591C7E" w:rsidP="00620261">
            <w:pPr>
              <w:spacing w:line="240" w:lineRule="exact"/>
              <w:rPr>
                <w:sz w:val="24"/>
              </w:rPr>
            </w:pPr>
          </w:p>
        </w:tc>
        <w:tc>
          <w:tcPr>
            <w:tcW w:w="1272" w:type="pct"/>
            <w:vAlign w:val="center"/>
          </w:tcPr>
          <w:p w:rsidR="00591C7E" w:rsidRPr="00E325AC" w:rsidRDefault="00591C7E" w:rsidP="00620261">
            <w:pPr>
              <w:spacing w:line="240" w:lineRule="exact"/>
              <w:rPr>
                <w:sz w:val="24"/>
              </w:rPr>
            </w:pPr>
          </w:p>
        </w:tc>
      </w:tr>
    </w:tbl>
    <w:p w:rsidR="00591C7E" w:rsidRPr="00E325AC" w:rsidRDefault="00591C7E" w:rsidP="00591C7E">
      <w:pPr>
        <w:rPr>
          <w:rFonts w:ascii="宋体" w:hAnsi="宋体"/>
          <w:szCs w:val="21"/>
        </w:rPr>
      </w:pPr>
    </w:p>
    <w:p w:rsidR="005E3CDF" w:rsidRPr="0082236C" w:rsidRDefault="00A06734" w:rsidP="00C41017">
      <w:pPr>
        <w:spacing w:line="360" w:lineRule="exact"/>
        <w:rPr>
          <w:b/>
          <w:bCs/>
          <w:snapToGrid w:val="0"/>
          <w:kern w:val="0"/>
          <w:szCs w:val="28"/>
        </w:rPr>
      </w:pPr>
      <w:r w:rsidRPr="00E325AC">
        <w:rPr>
          <w:rFonts w:hint="eastAsia"/>
          <w:b/>
          <w:bCs/>
          <w:snapToGrid w:val="0"/>
          <w:kern w:val="0"/>
          <w:szCs w:val="28"/>
        </w:rPr>
        <w:t>10</w:t>
      </w:r>
      <w:r w:rsidR="00C41017" w:rsidRPr="00E325AC">
        <w:rPr>
          <w:rFonts w:hint="eastAsia"/>
          <w:b/>
          <w:bCs/>
          <w:snapToGrid w:val="0"/>
          <w:kern w:val="0"/>
          <w:szCs w:val="28"/>
        </w:rPr>
        <w:t>.</w:t>
      </w:r>
      <w:r w:rsidR="00591C7E" w:rsidRPr="00E325AC">
        <w:rPr>
          <w:rFonts w:hint="eastAsia"/>
          <w:b/>
          <w:bCs/>
          <w:snapToGrid w:val="0"/>
          <w:kern w:val="0"/>
          <w:szCs w:val="28"/>
        </w:rPr>
        <w:t>3</w:t>
      </w:r>
      <w:r w:rsidR="00C41017" w:rsidRPr="00E325AC">
        <w:rPr>
          <w:rFonts w:hint="eastAsia"/>
          <w:b/>
          <w:bCs/>
          <w:snapToGrid w:val="0"/>
          <w:kern w:val="0"/>
          <w:szCs w:val="28"/>
        </w:rPr>
        <w:t xml:space="preserve">.4 </w:t>
      </w:r>
      <w:r w:rsidR="005E3CDF" w:rsidRPr="0082236C">
        <w:rPr>
          <w:bCs/>
          <w:snapToGrid w:val="0"/>
          <w:kern w:val="0"/>
          <w:szCs w:val="28"/>
        </w:rPr>
        <w:t>钢</w:t>
      </w:r>
      <w:r w:rsidR="007F50F3" w:rsidRPr="0082236C">
        <w:rPr>
          <w:rFonts w:hint="eastAsia"/>
          <w:bCs/>
          <w:snapToGrid w:val="0"/>
          <w:kern w:val="0"/>
          <w:szCs w:val="28"/>
        </w:rPr>
        <w:t>构件</w:t>
      </w:r>
      <w:r w:rsidR="005E3CDF" w:rsidRPr="0082236C">
        <w:rPr>
          <w:bCs/>
          <w:snapToGrid w:val="0"/>
          <w:kern w:val="0"/>
          <w:szCs w:val="28"/>
        </w:rPr>
        <w:t>的加工应符合现行国家标准《钢结构工程施工质量验收规范》</w:t>
      </w:r>
      <w:r w:rsidR="005E3CDF" w:rsidRPr="0082236C">
        <w:rPr>
          <w:bCs/>
          <w:snapToGrid w:val="0"/>
          <w:kern w:val="0"/>
          <w:szCs w:val="28"/>
        </w:rPr>
        <w:t>GB50205</w:t>
      </w:r>
      <w:r w:rsidR="005E3CDF" w:rsidRPr="0082236C">
        <w:rPr>
          <w:bCs/>
          <w:snapToGrid w:val="0"/>
          <w:kern w:val="0"/>
          <w:szCs w:val="28"/>
        </w:rPr>
        <w:t>的有关规定。</w:t>
      </w:r>
    </w:p>
    <w:p w:rsidR="00295A0D" w:rsidRPr="0082236C" w:rsidRDefault="00A06734" w:rsidP="0082236C">
      <w:pPr>
        <w:spacing w:line="360" w:lineRule="exact"/>
        <w:rPr>
          <w:bCs/>
          <w:snapToGrid w:val="0"/>
          <w:kern w:val="0"/>
          <w:szCs w:val="28"/>
        </w:rPr>
      </w:pPr>
      <w:r w:rsidRPr="00E325AC">
        <w:rPr>
          <w:rFonts w:hint="eastAsia"/>
          <w:b/>
          <w:bCs/>
          <w:snapToGrid w:val="0"/>
          <w:kern w:val="0"/>
          <w:szCs w:val="28"/>
        </w:rPr>
        <w:t>10</w:t>
      </w:r>
      <w:r w:rsidR="00C41017" w:rsidRPr="00E325AC">
        <w:rPr>
          <w:rFonts w:hint="eastAsia"/>
          <w:b/>
          <w:bCs/>
          <w:snapToGrid w:val="0"/>
          <w:kern w:val="0"/>
          <w:szCs w:val="28"/>
        </w:rPr>
        <w:t>.</w:t>
      </w:r>
      <w:r w:rsidR="00591C7E" w:rsidRPr="00E325AC">
        <w:rPr>
          <w:rFonts w:hint="eastAsia"/>
          <w:b/>
          <w:bCs/>
          <w:snapToGrid w:val="0"/>
          <w:kern w:val="0"/>
          <w:szCs w:val="28"/>
        </w:rPr>
        <w:t>3</w:t>
      </w:r>
      <w:r w:rsidR="00C41017" w:rsidRPr="00E325AC">
        <w:rPr>
          <w:rFonts w:hint="eastAsia"/>
          <w:b/>
          <w:bCs/>
          <w:snapToGrid w:val="0"/>
          <w:kern w:val="0"/>
          <w:szCs w:val="28"/>
        </w:rPr>
        <w:t xml:space="preserve">.5 </w:t>
      </w:r>
      <w:r w:rsidR="00295A0D" w:rsidRPr="0082236C">
        <w:rPr>
          <w:bCs/>
          <w:snapToGrid w:val="0"/>
          <w:kern w:val="0"/>
          <w:szCs w:val="28"/>
        </w:rPr>
        <w:t>钢构件焊接、螺栓连接应符合国家现行标准《钢结构设计</w:t>
      </w:r>
      <w:r w:rsidR="006F5407" w:rsidRPr="0082236C">
        <w:rPr>
          <w:rFonts w:hint="eastAsia"/>
          <w:bCs/>
          <w:snapToGrid w:val="0"/>
          <w:kern w:val="0"/>
          <w:szCs w:val="28"/>
        </w:rPr>
        <w:t>标准</w:t>
      </w:r>
      <w:r w:rsidR="00295A0D" w:rsidRPr="0082236C">
        <w:rPr>
          <w:bCs/>
          <w:snapToGrid w:val="0"/>
          <w:kern w:val="0"/>
          <w:szCs w:val="28"/>
        </w:rPr>
        <w:t>》</w:t>
      </w:r>
      <w:r w:rsidR="00295A0D" w:rsidRPr="0082236C">
        <w:rPr>
          <w:bCs/>
          <w:snapToGrid w:val="0"/>
          <w:kern w:val="0"/>
          <w:szCs w:val="28"/>
        </w:rPr>
        <w:t>GB 50017</w:t>
      </w:r>
      <w:r w:rsidR="00295A0D" w:rsidRPr="0082236C">
        <w:rPr>
          <w:bCs/>
          <w:snapToGrid w:val="0"/>
          <w:kern w:val="0"/>
          <w:szCs w:val="28"/>
        </w:rPr>
        <w:t>、《冷弯薄壁型钢结构技术规范》</w:t>
      </w:r>
      <w:r w:rsidR="00295A0D" w:rsidRPr="0082236C">
        <w:rPr>
          <w:bCs/>
          <w:snapToGrid w:val="0"/>
          <w:kern w:val="0"/>
          <w:szCs w:val="28"/>
        </w:rPr>
        <w:t>GB 50018</w:t>
      </w:r>
      <w:r w:rsidR="00295A0D" w:rsidRPr="0082236C">
        <w:rPr>
          <w:bCs/>
          <w:snapToGrid w:val="0"/>
          <w:kern w:val="0"/>
          <w:szCs w:val="28"/>
        </w:rPr>
        <w:t>及《钢结构焊接</w:t>
      </w:r>
      <w:r w:rsidR="00295A0D" w:rsidRPr="0082236C">
        <w:rPr>
          <w:rFonts w:hint="eastAsia"/>
          <w:bCs/>
          <w:snapToGrid w:val="0"/>
          <w:kern w:val="0"/>
          <w:szCs w:val="28"/>
        </w:rPr>
        <w:t>规范</w:t>
      </w:r>
      <w:r w:rsidR="00295A0D" w:rsidRPr="0082236C">
        <w:rPr>
          <w:bCs/>
          <w:snapToGrid w:val="0"/>
          <w:kern w:val="0"/>
          <w:szCs w:val="28"/>
        </w:rPr>
        <w:t>》</w:t>
      </w:r>
      <w:r w:rsidR="00295A0D" w:rsidRPr="0082236C">
        <w:rPr>
          <w:bCs/>
          <w:snapToGrid w:val="0"/>
          <w:kern w:val="0"/>
          <w:szCs w:val="28"/>
        </w:rPr>
        <w:t>G</w:t>
      </w:r>
      <w:r w:rsidR="00295A0D" w:rsidRPr="0082236C">
        <w:rPr>
          <w:rFonts w:hint="eastAsia"/>
          <w:bCs/>
          <w:snapToGrid w:val="0"/>
          <w:kern w:val="0"/>
          <w:szCs w:val="28"/>
        </w:rPr>
        <w:t>B 5066</w:t>
      </w:r>
      <w:r w:rsidR="009D7A65" w:rsidRPr="0082236C">
        <w:rPr>
          <w:rFonts w:hint="eastAsia"/>
          <w:bCs/>
          <w:snapToGrid w:val="0"/>
          <w:kern w:val="0"/>
          <w:szCs w:val="28"/>
        </w:rPr>
        <w:t>1</w:t>
      </w:r>
      <w:r w:rsidR="00295A0D" w:rsidRPr="0082236C">
        <w:rPr>
          <w:bCs/>
          <w:snapToGrid w:val="0"/>
          <w:kern w:val="0"/>
          <w:szCs w:val="28"/>
        </w:rPr>
        <w:t>的规定。</w:t>
      </w:r>
      <w:bookmarkStart w:id="173" w:name="_Toc313955668"/>
    </w:p>
    <w:p w:rsidR="005E3CDF" w:rsidRPr="00E325AC" w:rsidRDefault="00A06734" w:rsidP="0083487F">
      <w:pPr>
        <w:spacing w:beforeLines="50" w:afterLines="50" w:line="360" w:lineRule="exact"/>
        <w:jc w:val="center"/>
        <w:rPr>
          <w:b/>
          <w:snapToGrid w:val="0"/>
          <w:szCs w:val="28"/>
        </w:rPr>
      </w:pPr>
      <w:r w:rsidRPr="00E325AC">
        <w:rPr>
          <w:rFonts w:ascii="黑体" w:eastAsia="黑体" w:hAnsi="黑体" w:hint="eastAsia"/>
          <w:snapToGrid w:val="0"/>
          <w:sz w:val="30"/>
          <w:szCs w:val="30"/>
        </w:rPr>
        <w:t>10</w:t>
      </w:r>
      <w:r w:rsidR="005E3CDF" w:rsidRPr="00E325AC">
        <w:rPr>
          <w:rFonts w:ascii="黑体" w:eastAsia="黑体" w:hAnsi="黑体"/>
          <w:snapToGrid w:val="0"/>
          <w:sz w:val="30"/>
          <w:szCs w:val="30"/>
        </w:rPr>
        <w:t>.</w:t>
      </w:r>
      <w:r w:rsidR="00591C7E" w:rsidRPr="00E325AC">
        <w:rPr>
          <w:rFonts w:ascii="黑体" w:eastAsia="黑体" w:hAnsi="黑体" w:hint="eastAsia"/>
          <w:snapToGrid w:val="0"/>
          <w:sz w:val="30"/>
          <w:szCs w:val="30"/>
        </w:rPr>
        <w:t>4</w:t>
      </w:r>
      <w:r w:rsidR="005E3CDF" w:rsidRPr="00E325AC">
        <w:rPr>
          <w:rFonts w:ascii="黑体" w:eastAsia="黑体" w:hAnsi="黑体"/>
          <w:snapToGrid w:val="0"/>
          <w:sz w:val="30"/>
          <w:szCs w:val="30"/>
        </w:rPr>
        <w:t xml:space="preserve">  玻璃</w:t>
      </w:r>
      <w:bookmarkEnd w:id="173"/>
    </w:p>
    <w:p w:rsidR="005E3CDF" w:rsidRPr="00E325AC" w:rsidRDefault="00A06734" w:rsidP="00C41017">
      <w:pPr>
        <w:spacing w:line="360" w:lineRule="exact"/>
        <w:rPr>
          <w:bCs/>
          <w:snapToGrid w:val="0"/>
          <w:kern w:val="0"/>
          <w:szCs w:val="28"/>
        </w:rPr>
      </w:pPr>
      <w:r w:rsidRPr="00E325AC">
        <w:rPr>
          <w:rFonts w:hint="eastAsia"/>
          <w:b/>
          <w:bCs/>
          <w:snapToGrid w:val="0"/>
          <w:kern w:val="0"/>
          <w:szCs w:val="28"/>
        </w:rPr>
        <w:t>10</w:t>
      </w:r>
      <w:r w:rsidR="00C41017" w:rsidRPr="00E325AC">
        <w:rPr>
          <w:rFonts w:hint="eastAsia"/>
          <w:b/>
          <w:bCs/>
          <w:snapToGrid w:val="0"/>
          <w:kern w:val="0"/>
          <w:szCs w:val="28"/>
        </w:rPr>
        <w:t>.</w:t>
      </w:r>
      <w:r w:rsidR="00591C7E" w:rsidRPr="00E325AC">
        <w:rPr>
          <w:rFonts w:hint="eastAsia"/>
          <w:b/>
          <w:bCs/>
          <w:snapToGrid w:val="0"/>
          <w:kern w:val="0"/>
          <w:szCs w:val="28"/>
        </w:rPr>
        <w:t>4</w:t>
      </w:r>
      <w:r w:rsidR="00C41017" w:rsidRPr="00E325AC">
        <w:rPr>
          <w:rFonts w:hint="eastAsia"/>
          <w:b/>
          <w:bCs/>
          <w:snapToGrid w:val="0"/>
          <w:kern w:val="0"/>
          <w:szCs w:val="28"/>
        </w:rPr>
        <w:t>.</w:t>
      </w:r>
      <w:r w:rsidR="0048172E" w:rsidRPr="00E325AC">
        <w:rPr>
          <w:rFonts w:hint="eastAsia"/>
          <w:b/>
          <w:bCs/>
          <w:snapToGrid w:val="0"/>
          <w:kern w:val="0"/>
          <w:szCs w:val="28"/>
        </w:rPr>
        <w:t>1</w:t>
      </w:r>
      <w:r w:rsidR="00D74F8B" w:rsidRPr="00E325AC">
        <w:rPr>
          <w:rFonts w:hint="eastAsia"/>
          <w:b/>
          <w:bCs/>
          <w:snapToGrid w:val="0"/>
          <w:kern w:val="0"/>
          <w:szCs w:val="28"/>
        </w:rPr>
        <w:t xml:space="preserve"> </w:t>
      </w:r>
      <w:r w:rsidR="005E3CDF" w:rsidRPr="00E325AC">
        <w:rPr>
          <w:bCs/>
          <w:snapToGrid w:val="0"/>
          <w:kern w:val="0"/>
          <w:szCs w:val="28"/>
        </w:rPr>
        <w:t>单片玻璃、夹层玻璃、中空玻璃的加工精度应符合下列</w:t>
      </w:r>
      <w:r w:rsidR="00FB16C1" w:rsidRPr="00E325AC">
        <w:rPr>
          <w:rFonts w:hint="eastAsia"/>
          <w:bCs/>
          <w:snapToGrid w:val="0"/>
          <w:kern w:val="0"/>
          <w:szCs w:val="28"/>
        </w:rPr>
        <w:t>规定</w:t>
      </w:r>
      <w:r w:rsidR="005E3CDF" w:rsidRPr="00E325AC">
        <w:rPr>
          <w:bCs/>
          <w:snapToGrid w:val="0"/>
          <w:kern w:val="0"/>
          <w:szCs w:val="28"/>
        </w:rPr>
        <w:t>：</w:t>
      </w:r>
    </w:p>
    <w:p w:rsidR="00591C7E" w:rsidRPr="00E325AC" w:rsidRDefault="005E3CDF" w:rsidP="00A12FAC">
      <w:pPr>
        <w:numPr>
          <w:ilvl w:val="0"/>
          <w:numId w:val="13"/>
        </w:numPr>
        <w:spacing w:line="360" w:lineRule="exact"/>
        <w:rPr>
          <w:snapToGrid w:val="0"/>
          <w:kern w:val="0"/>
          <w:szCs w:val="28"/>
        </w:rPr>
      </w:pPr>
      <w:r w:rsidRPr="00E325AC">
        <w:rPr>
          <w:snapToGrid w:val="0"/>
          <w:kern w:val="0"/>
          <w:szCs w:val="28"/>
        </w:rPr>
        <w:t>单片玻璃尺寸允许偏差应符合表</w:t>
      </w:r>
      <w:r w:rsidR="00A06734" w:rsidRPr="00E325AC">
        <w:rPr>
          <w:rFonts w:hint="eastAsia"/>
          <w:snapToGrid w:val="0"/>
          <w:kern w:val="0"/>
          <w:szCs w:val="28"/>
        </w:rPr>
        <w:t>10</w:t>
      </w:r>
      <w:r w:rsidRPr="00E325AC">
        <w:rPr>
          <w:snapToGrid w:val="0"/>
          <w:kern w:val="0"/>
          <w:szCs w:val="28"/>
        </w:rPr>
        <w:t>.</w:t>
      </w:r>
      <w:r w:rsidR="00591C7E" w:rsidRPr="00E325AC">
        <w:rPr>
          <w:rFonts w:hint="eastAsia"/>
          <w:snapToGrid w:val="0"/>
          <w:kern w:val="0"/>
          <w:szCs w:val="28"/>
        </w:rPr>
        <w:t>4</w:t>
      </w:r>
      <w:r w:rsidRPr="00E325AC">
        <w:rPr>
          <w:snapToGrid w:val="0"/>
          <w:kern w:val="0"/>
          <w:szCs w:val="28"/>
        </w:rPr>
        <w:t>.2-1</w:t>
      </w:r>
      <w:r w:rsidRPr="00E325AC">
        <w:rPr>
          <w:snapToGrid w:val="0"/>
          <w:kern w:val="0"/>
          <w:szCs w:val="28"/>
        </w:rPr>
        <w:t>的</w:t>
      </w:r>
      <w:r w:rsidR="00576217" w:rsidRPr="00E325AC">
        <w:rPr>
          <w:snapToGrid w:val="0"/>
          <w:kern w:val="0"/>
          <w:szCs w:val="28"/>
        </w:rPr>
        <w:t>规定</w:t>
      </w:r>
      <w:r w:rsidRPr="00E325AC">
        <w:rPr>
          <w:snapToGrid w:val="0"/>
          <w:kern w:val="0"/>
          <w:szCs w:val="28"/>
        </w:rPr>
        <w:t>；</w:t>
      </w:r>
    </w:p>
    <w:p w:rsidR="005E3CDF" w:rsidRPr="00E325AC" w:rsidRDefault="005E3CDF" w:rsidP="00F9262B">
      <w:pPr>
        <w:spacing w:line="300" w:lineRule="auto"/>
        <w:ind w:firstLineChars="147" w:firstLine="354"/>
        <w:jc w:val="center"/>
        <w:rPr>
          <w:rFonts w:ascii="宋体" w:hAnsi="宋体"/>
          <w:b/>
          <w:snapToGrid w:val="0"/>
          <w:kern w:val="0"/>
          <w:sz w:val="24"/>
        </w:rPr>
      </w:pPr>
      <w:r w:rsidRPr="00E325AC">
        <w:rPr>
          <w:rFonts w:ascii="宋体" w:hAnsi="宋体"/>
          <w:b/>
          <w:snapToGrid w:val="0"/>
          <w:kern w:val="0"/>
          <w:sz w:val="24"/>
        </w:rPr>
        <w:t>表</w:t>
      </w:r>
      <w:r w:rsidR="00A06734" w:rsidRPr="00E325AC">
        <w:rPr>
          <w:rFonts w:ascii="宋体" w:hAnsi="宋体" w:hint="eastAsia"/>
          <w:b/>
          <w:snapToGrid w:val="0"/>
          <w:kern w:val="0"/>
          <w:sz w:val="24"/>
        </w:rPr>
        <w:t>10</w:t>
      </w:r>
      <w:r w:rsidRPr="00E325AC">
        <w:rPr>
          <w:rFonts w:ascii="宋体" w:hAnsi="宋体"/>
          <w:b/>
          <w:snapToGrid w:val="0"/>
          <w:kern w:val="0"/>
          <w:sz w:val="24"/>
        </w:rPr>
        <w:t>.</w:t>
      </w:r>
      <w:r w:rsidR="00591C7E" w:rsidRPr="00E325AC">
        <w:rPr>
          <w:rFonts w:ascii="宋体" w:hAnsi="宋体" w:hint="eastAsia"/>
          <w:b/>
          <w:snapToGrid w:val="0"/>
          <w:kern w:val="0"/>
          <w:sz w:val="24"/>
        </w:rPr>
        <w:t>4</w:t>
      </w:r>
      <w:r w:rsidRPr="00E325AC">
        <w:rPr>
          <w:rFonts w:ascii="宋体" w:hAnsi="宋体"/>
          <w:b/>
          <w:snapToGrid w:val="0"/>
          <w:kern w:val="0"/>
          <w:sz w:val="24"/>
        </w:rPr>
        <w:t xml:space="preserve">.2-1  </w:t>
      </w:r>
      <w:r w:rsidR="00292691" w:rsidRPr="00E325AC">
        <w:rPr>
          <w:rFonts w:ascii="宋体" w:hAnsi="宋体" w:hint="eastAsia"/>
          <w:b/>
          <w:snapToGrid w:val="0"/>
          <w:kern w:val="0"/>
          <w:sz w:val="24"/>
        </w:rPr>
        <w:t xml:space="preserve"> </w:t>
      </w:r>
      <w:r w:rsidR="008317F9" w:rsidRPr="00E325AC">
        <w:rPr>
          <w:rFonts w:ascii="宋体" w:hAnsi="宋体" w:hint="eastAsia"/>
          <w:b/>
          <w:snapToGrid w:val="0"/>
          <w:kern w:val="0"/>
          <w:sz w:val="24"/>
        </w:rPr>
        <w:t>单片</w:t>
      </w:r>
      <w:r w:rsidRPr="00E325AC">
        <w:rPr>
          <w:rFonts w:ascii="宋体" w:hAnsi="宋体"/>
          <w:b/>
          <w:snapToGrid w:val="0"/>
          <w:kern w:val="0"/>
          <w:sz w:val="24"/>
        </w:rPr>
        <w:t>玻璃尺寸允许偏差</w:t>
      </w:r>
      <w:r w:rsidRPr="00E325AC">
        <w:rPr>
          <w:rFonts w:ascii="宋体" w:hAnsi="宋体"/>
          <w:snapToGrid w:val="0"/>
          <w:kern w:val="0"/>
          <w:sz w:val="24"/>
        </w:rPr>
        <w:t>（mm）</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19"/>
        <w:gridCol w:w="2381"/>
        <w:gridCol w:w="2778"/>
        <w:gridCol w:w="2908"/>
      </w:tblGrid>
      <w:tr w:rsidR="009A2B51" w:rsidRPr="00E325AC" w:rsidTr="00D74F8B">
        <w:trPr>
          <w:trHeight w:val="423"/>
        </w:trPr>
        <w:tc>
          <w:tcPr>
            <w:tcW w:w="878" w:type="pct"/>
            <w:tcBorders>
              <w:left w:val="single" w:sz="6" w:space="0" w:color="auto"/>
            </w:tcBorders>
            <w:vAlign w:val="center"/>
          </w:tcPr>
          <w:p w:rsidR="005E3CDF" w:rsidRPr="00E325AC" w:rsidRDefault="005E3CDF" w:rsidP="0077699E">
            <w:pPr>
              <w:jc w:val="center"/>
              <w:rPr>
                <w:snapToGrid w:val="0"/>
                <w:kern w:val="0"/>
                <w:sz w:val="24"/>
              </w:rPr>
            </w:pPr>
            <w:r w:rsidRPr="00E325AC">
              <w:rPr>
                <w:snapToGrid w:val="0"/>
                <w:kern w:val="0"/>
                <w:sz w:val="24"/>
              </w:rPr>
              <w:t>项目</w:t>
            </w:r>
          </w:p>
        </w:tc>
        <w:tc>
          <w:tcPr>
            <w:tcW w:w="1216" w:type="pct"/>
            <w:vAlign w:val="center"/>
          </w:tcPr>
          <w:p w:rsidR="005E3CDF" w:rsidRPr="00E325AC" w:rsidRDefault="005E3CDF" w:rsidP="0077699E">
            <w:pPr>
              <w:jc w:val="center"/>
              <w:rPr>
                <w:snapToGrid w:val="0"/>
                <w:kern w:val="0"/>
                <w:sz w:val="24"/>
              </w:rPr>
            </w:pPr>
            <w:r w:rsidRPr="00E325AC">
              <w:rPr>
                <w:snapToGrid w:val="0"/>
                <w:kern w:val="0"/>
                <w:sz w:val="24"/>
              </w:rPr>
              <w:t>玻璃厚度（</w:t>
            </w:r>
            <w:r w:rsidRPr="00E325AC">
              <w:rPr>
                <w:snapToGrid w:val="0"/>
                <w:kern w:val="0"/>
                <w:sz w:val="24"/>
              </w:rPr>
              <w:t>mm</w:t>
            </w:r>
            <w:r w:rsidRPr="00E325AC">
              <w:rPr>
                <w:snapToGrid w:val="0"/>
                <w:kern w:val="0"/>
                <w:sz w:val="24"/>
              </w:rPr>
              <w:t>）</w:t>
            </w:r>
          </w:p>
        </w:tc>
        <w:tc>
          <w:tcPr>
            <w:tcW w:w="1419" w:type="pct"/>
            <w:vAlign w:val="center"/>
          </w:tcPr>
          <w:p w:rsidR="005E3CDF" w:rsidRPr="00E325AC" w:rsidRDefault="005E3CDF" w:rsidP="0077699E">
            <w:pPr>
              <w:jc w:val="center"/>
              <w:rPr>
                <w:snapToGrid w:val="0"/>
                <w:kern w:val="0"/>
                <w:sz w:val="24"/>
              </w:rPr>
            </w:pPr>
            <w:r w:rsidRPr="00E325AC">
              <w:rPr>
                <w:snapToGrid w:val="0"/>
                <w:kern w:val="0"/>
                <w:sz w:val="24"/>
              </w:rPr>
              <w:t>玻璃边长</w:t>
            </w:r>
            <w:r w:rsidRPr="00E325AC">
              <w:rPr>
                <w:snapToGrid w:val="0"/>
                <w:kern w:val="0"/>
                <w:sz w:val="24"/>
              </w:rPr>
              <w:t>≤2000</w:t>
            </w:r>
          </w:p>
        </w:tc>
        <w:tc>
          <w:tcPr>
            <w:tcW w:w="1486" w:type="pct"/>
            <w:tcBorders>
              <w:right w:val="single" w:sz="6" w:space="0" w:color="auto"/>
            </w:tcBorders>
            <w:vAlign w:val="center"/>
          </w:tcPr>
          <w:p w:rsidR="005E3CDF" w:rsidRPr="00E325AC" w:rsidRDefault="005E3CDF" w:rsidP="0077699E">
            <w:pPr>
              <w:jc w:val="center"/>
              <w:rPr>
                <w:snapToGrid w:val="0"/>
                <w:kern w:val="0"/>
                <w:sz w:val="24"/>
              </w:rPr>
            </w:pPr>
            <w:r w:rsidRPr="00E325AC">
              <w:rPr>
                <w:snapToGrid w:val="0"/>
                <w:kern w:val="0"/>
                <w:sz w:val="24"/>
              </w:rPr>
              <w:t>玻璃边长</w:t>
            </w:r>
            <w:r w:rsidRPr="00E325AC">
              <w:rPr>
                <w:snapToGrid w:val="0"/>
                <w:kern w:val="0"/>
                <w:sz w:val="24"/>
              </w:rPr>
              <w:t>&gt;2000</w:t>
            </w:r>
          </w:p>
        </w:tc>
      </w:tr>
      <w:tr w:rsidR="009A2B51" w:rsidRPr="00E325AC" w:rsidTr="00D74F8B">
        <w:trPr>
          <w:cantSplit/>
          <w:trHeight w:val="429"/>
        </w:trPr>
        <w:tc>
          <w:tcPr>
            <w:tcW w:w="878" w:type="pct"/>
            <w:vMerge w:val="restart"/>
            <w:tcBorders>
              <w:left w:val="single" w:sz="6" w:space="0" w:color="auto"/>
              <w:bottom w:val="single" w:sz="4" w:space="0" w:color="auto"/>
            </w:tcBorders>
            <w:vAlign w:val="center"/>
          </w:tcPr>
          <w:p w:rsidR="005E3CDF" w:rsidRPr="00E325AC" w:rsidRDefault="005E3CDF" w:rsidP="0077699E">
            <w:pPr>
              <w:jc w:val="center"/>
              <w:rPr>
                <w:snapToGrid w:val="0"/>
                <w:kern w:val="0"/>
                <w:sz w:val="24"/>
              </w:rPr>
            </w:pPr>
            <w:r w:rsidRPr="00E325AC">
              <w:rPr>
                <w:snapToGrid w:val="0"/>
                <w:kern w:val="0"/>
                <w:sz w:val="24"/>
              </w:rPr>
              <w:t>边长</w:t>
            </w:r>
          </w:p>
        </w:tc>
        <w:tc>
          <w:tcPr>
            <w:tcW w:w="1216" w:type="pct"/>
            <w:tcBorders>
              <w:bottom w:val="single" w:sz="4" w:space="0" w:color="auto"/>
            </w:tcBorders>
            <w:vAlign w:val="center"/>
          </w:tcPr>
          <w:p w:rsidR="005E3CDF" w:rsidRPr="00E325AC" w:rsidRDefault="005E3CDF" w:rsidP="0077699E">
            <w:pPr>
              <w:jc w:val="center"/>
              <w:rPr>
                <w:snapToGrid w:val="0"/>
                <w:kern w:val="0"/>
                <w:sz w:val="24"/>
              </w:rPr>
            </w:pPr>
            <w:r w:rsidRPr="00E325AC">
              <w:rPr>
                <w:snapToGrid w:val="0"/>
                <w:kern w:val="0"/>
                <w:sz w:val="24"/>
              </w:rPr>
              <w:t>6</w:t>
            </w:r>
            <w:r w:rsidRPr="00E325AC">
              <w:rPr>
                <w:snapToGrid w:val="0"/>
                <w:kern w:val="0"/>
                <w:sz w:val="24"/>
              </w:rPr>
              <w:t>，</w:t>
            </w:r>
            <w:r w:rsidRPr="00E325AC">
              <w:rPr>
                <w:snapToGrid w:val="0"/>
                <w:kern w:val="0"/>
                <w:sz w:val="24"/>
              </w:rPr>
              <w:t>8</w:t>
            </w:r>
            <w:r w:rsidRPr="00E325AC">
              <w:rPr>
                <w:snapToGrid w:val="0"/>
                <w:kern w:val="0"/>
                <w:sz w:val="24"/>
              </w:rPr>
              <w:t>，</w:t>
            </w:r>
            <w:r w:rsidRPr="00E325AC">
              <w:rPr>
                <w:snapToGrid w:val="0"/>
                <w:kern w:val="0"/>
                <w:sz w:val="24"/>
              </w:rPr>
              <w:t>10</w:t>
            </w:r>
            <w:r w:rsidRPr="00E325AC">
              <w:rPr>
                <w:snapToGrid w:val="0"/>
                <w:kern w:val="0"/>
                <w:sz w:val="24"/>
              </w:rPr>
              <w:t>，</w:t>
            </w:r>
            <w:r w:rsidRPr="00E325AC">
              <w:rPr>
                <w:snapToGrid w:val="0"/>
                <w:kern w:val="0"/>
                <w:sz w:val="24"/>
              </w:rPr>
              <w:t>12</w:t>
            </w:r>
          </w:p>
        </w:tc>
        <w:tc>
          <w:tcPr>
            <w:tcW w:w="1419" w:type="pct"/>
            <w:tcBorders>
              <w:bottom w:val="single" w:sz="4" w:space="0" w:color="auto"/>
            </w:tcBorders>
            <w:vAlign w:val="center"/>
          </w:tcPr>
          <w:p w:rsidR="005E3CDF" w:rsidRPr="00E325AC" w:rsidRDefault="005E3CDF" w:rsidP="0077699E">
            <w:pPr>
              <w:jc w:val="center"/>
              <w:rPr>
                <w:snapToGrid w:val="0"/>
                <w:kern w:val="0"/>
                <w:sz w:val="24"/>
              </w:rPr>
            </w:pPr>
            <w:r w:rsidRPr="00E325AC">
              <w:rPr>
                <w:snapToGrid w:val="0"/>
                <w:kern w:val="0"/>
                <w:sz w:val="24"/>
              </w:rPr>
              <w:t>±1.5</w:t>
            </w:r>
          </w:p>
        </w:tc>
        <w:tc>
          <w:tcPr>
            <w:tcW w:w="1486" w:type="pct"/>
            <w:tcBorders>
              <w:bottom w:val="single" w:sz="4" w:space="0" w:color="auto"/>
              <w:right w:val="single" w:sz="6" w:space="0" w:color="auto"/>
            </w:tcBorders>
            <w:vAlign w:val="center"/>
          </w:tcPr>
          <w:p w:rsidR="005E3CDF" w:rsidRPr="00E325AC" w:rsidRDefault="005E3CDF" w:rsidP="0077699E">
            <w:pPr>
              <w:jc w:val="center"/>
              <w:rPr>
                <w:snapToGrid w:val="0"/>
                <w:kern w:val="0"/>
                <w:sz w:val="24"/>
              </w:rPr>
            </w:pPr>
            <w:r w:rsidRPr="00E325AC">
              <w:rPr>
                <w:snapToGrid w:val="0"/>
                <w:kern w:val="0"/>
                <w:sz w:val="24"/>
              </w:rPr>
              <w:t>±2.0</w:t>
            </w:r>
          </w:p>
        </w:tc>
      </w:tr>
      <w:tr w:rsidR="009A2B51" w:rsidRPr="00E325AC" w:rsidTr="00D74F8B">
        <w:trPr>
          <w:cantSplit/>
          <w:trHeight w:val="392"/>
        </w:trPr>
        <w:tc>
          <w:tcPr>
            <w:tcW w:w="878" w:type="pct"/>
            <w:vMerge/>
            <w:tcBorders>
              <w:left w:val="single" w:sz="6" w:space="0" w:color="auto"/>
              <w:bottom w:val="single" w:sz="4" w:space="0" w:color="auto"/>
            </w:tcBorders>
            <w:vAlign w:val="center"/>
          </w:tcPr>
          <w:p w:rsidR="005E3CDF" w:rsidRPr="00E325AC" w:rsidRDefault="005E3CDF" w:rsidP="0077699E">
            <w:pPr>
              <w:jc w:val="center"/>
              <w:rPr>
                <w:snapToGrid w:val="0"/>
                <w:kern w:val="0"/>
                <w:sz w:val="24"/>
              </w:rPr>
            </w:pPr>
          </w:p>
        </w:tc>
        <w:tc>
          <w:tcPr>
            <w:tcW w:w="1216" w:type="pct"/>
            <w:tcBorders>
              <w:bottom w:val="single" w:sz="4" w:space="0" w:color="auto"/>
            </w:tcBorders>
            <w:vAlign w:val="center"/>
          </w:tcPr>
          <w:p w:rsidR="005E3CDF" w:rsidRPr="00E325AC" w:rsidRDefault="005E3CDF" w:rsidP="0077699E">
            <w:pPr>
              <w:jc w:val="center"/>
              <w:rPr>
                <w:snapToGrid w:val="0"/>
                <w:kern w:val="0"/>
                <w:sz w:val="24"/>
              </w:rPr>
            </w:pPr>
            <w:r w:rsidRPr="00E325AC">
              <w:rPr>
                <w:snapToGrid w:val="0"/>
                <w:kern w:val="0"/>
                <w:sz w:val="24"/>
              </w:rPr>
              <w:t>15</w:t>
            </w:r>
            <w:r w:rsidRPr="00E325AC">
              <w:rPr>
                <w:snapToGrid w:val="0"/>
                <w:kern w:val="0"/>
                <w:sz w:val="24"/>
              </w:rPr>
              <w:t>，</w:t>
            </w:r>
            <w:r w:rsidRPr="00E325AC">
              <w:rPr>
                <w:snapToGrid w:val="0"/>
                <w:kern w:val="0"/>
                <w:sz w:val="24"/>
              </w:rPr>
              <w:t>19</w:t>
            </w:r>
          </w:p>
        </w:tc>
        <w:tc>
          <w:tcPr>
            <w:tcW w:w="1419" w:type="pct"/>
            <w:tcBorders>
              <w:bottom w:val="single" w:sz="4" w:space="0" w:color="auto"/>
            </w:tcBorders>
            <w:vAlign w:val="center"/>
          </w:tcPr>
          <w:p w:rsidR="005E3CDF" w:rsidRPr="00E325AC" w:rsidRDefault="005E3CDF" w:rsidP="0077699E">
            <w:pPr>
              <w:jc w:val="center"/>
              <w:rPr>
                <w:snapToGrid w:val="0"/>
                <w:kern w:val="0"/>
                <w:sz w:val="24"/>
              </w:rPr>
            </w:pPr>
            <w:r w:rsidRPr="00E325AC">
              <w:rPr>
                <w:snapToGrid w:val="0"/>
                <w:kern w:val="0"/>
                <w:sz w:val="24"/>
              </w:rPr>
              <w:t>±2.0</w:t>
            </w:r>
          </w:p>
        </w:tc>
        <w:tc>
          <w:tcPr>
            <w:tcW w:w="1486" w:type="pct"/>
            <w:tcBorders>
              <w:bottom w:val="single" w:sz="4" w:space="0" w:color="auto"/>
              <w:right w:val="single" w:sz="6" w:space="0" w:color="auto"/>
            </w:tcBorders>
            <w:vAlign w:val="center"/>
          </w:tcPr>
          <w:p w:rsidR="005E3CDF" w:rsidRPr="00E325AC" w:rsidRDefault="005E3CDF" w:rsidP="0077699E">
            <w:pPr>
              <w:jc w:val="center"/>
              <w:rPr>
                <w:snapToGrid w:val="0"/>
                <w:kern w:val="0"/>
                <w:sz w:val="24"/>
              </w:rPr>
            </w:pPr>
            <w:r w:rsidRPr="00E325AC">
              <w:rPr>
                <w:snapToGrid w:val="0"/>
                <w:kern w:val="0"/>
                <w:sz w:val="24"/>
              </w:rPr>
              <w:t>±3.0</w:t>
            </w:r>
          </w:p>
        </w:tc>
      </w:tr>
      <w:tr w:rsidR="009A2B51" w:rsidRPr="00E325AC" w:rsidTr="00D74F8B">
        <w:trPr>
          <w:cantSplit/>
          <w:trHeight w:val="427"/>
        </w:trPr>
        <w:tc>
          <w:tcPr>
            <w:tcW w:w="878" w:type="pct"/>
            <w:vMerge w:val="restart"/>
            <w:tcBorders>
              <w:left w:val="single" w:sz="6" w:space="0" w:color="auto"/>
              <w:bottom w:val="single" w:sz="4" w:space="0" w:color="auto"/>
            </w:tcBorders>
            <w:vAlign w:val="center"/>
          </w:tcPr>
          <w:p w:rsidR="005E3CDF" w:rsidRPr="00E325AC" w:rsidRDefault="005E3CDF" w:rsidP="0077699E">
            <w:pPr>
              <w:jc w:val="center"/>
              <w:rPr>
                <w:snapToGrid w:val="0"/>
                <w:kern w:val="0"/>
                <w:sz w:val="24"/>
              </w:rPr>
            </w:pPr>
            <w:r w:rsidRPr="00E325AC">
              <w:rPr>
                <w:snapToGrid w:val="0"/>
                <w:kern w:val="0"/>
                <w:sz w:val="24"/>
              </w:rPr>
              <w:t>对角线差</w:t>
            </w:r>
          </w:p>
        </w:tc>
        <w:tc>
          <w:tcPr>
            <w:tcW w:w="1216" w:type="pct"/>
            <w:tcBorders>
              <w:bottom w:val="single" w:sz="4" w:space="0" w:color="auto"/>
            </w:tcBorders>
            <w:vAlign w:val="center"/>
          </w:tcPr>
          <w:p w:rsidR="005E3CDF" w:rsidRPr="00E325AC" w:rsidRDefault="005E3CDF" w:rsidP="0077699E">
            <w:pPr>
              <w:jc w:val="center"/>
              <w:rPr>
                <w:snapToGrid w:val="0"/>
                <w:kern w:val="0"/>
                <w:sz w:val="24"/>
              </w:rPr>
            </w:pPr>
            <w:r w:rsidRPr="00E325AC">
              <w:rPr>
                <w:snapToGrid w:val="0"/>
                <w:kern w:val="0"/>
                <w:sz w:val="24"/>
              </w:rPr>
              <w:t>6</w:t>
            </w:r>
            <w:r w:rsidRPr="00E325AC">
              <w:rPr>
                <w:snapToGrid w:val="0"/>
                <w:kern w:val="0"/>
                <w:sz w:val="24"/>
              </w:rPr>
              <w:t>，</w:t>
            </w:r>
            <w:r w:rsidRPr="00E325AC">
              <w:rPr>
                <w:snapToGrid w:val="0"/>
                <w:kern w:val="0"/>
                <w:sz w:val="24"/>
              </w:rPr>
              <w:t>8</w:t>
            </w:r>
            <w:r w:rsidRPr="00E325AC">
              <w:rPr>
                <w:snapToGrid w:val="0"/>
                <w:kern w:val="0"/>
                <w:sz w:val="24"/>
              </w:rPr>
              <w:t>，</w:t>
            </w:r>
            <w:r w:rsidRPr="00E325AC">
              <w:rPr>
                <w:snapToGrid w:val="0"/>
                <w:kern w:val="0"/>
                <w:sz w:val="24"/>
              </w:rPr>
              <w:t>10</w:t>
            </w:r>
            <w:r w:rsidRPr="00E325AC">
              <w:rPr>
                <w:snapToGrid w:val="0"/>
                <w:kern w:val="0"/>
                <w:sz w:val="24"/>
              </w:rPr>
              <w:t>，</w:t>
            </w:r>
            <w:r w:rsidRPr="00E325AC">
              <w:rPr>
                <w:snapToGrid w:val="0"/>
                <w:kern w:val="0"/>
                <w:sz w:val="24"/>
              </w:rPr>
              <w:t>12</w:t>
            </w:r>
          </w:p>
        </w:tc>
        <w:tc>
          <w:tcPr>
            <w:tcW w:w="1419" w:type="pct"/>
            <w:tcBorders>
              <w:bottom w:val="single" w:sz="4" w:space="0" w:color="auto"/>
            </w:tcBorders>
            <w:vAlign w:val="center"/>
          </w:tcPr>
          <w:p w:rsidR="005E3CDF" w:rsidRPr="00E325AC" w:rsidRDefault="005E3CDF" w:rsidP="0077699E">
            <w:pPr>
              <w:jc w:val="center"/>
              <w:rPr>
                <w:snapToGrid w:val="0"/>
                <w:kern w:val="0"/>
                <w:sz w:val="24"/>
              </w:rPr>
            </w:pPr>
            <w:r w:rsidRPr="00E325AC">
              <w:rPr>
                <w:snapToGrid w:val="0"/>
                <w:kern w:val="0"/>
                <w:sz w:val="24"/>
              </w:rPr>
              <w:t>≤2.0</w:t>
            </w:r>
          </w:p>
        </w:tc>
        <w:tc>
          <w:tcPr>
            <w:tcW w:w="1486" w:type="pct"/>
            <w:tcBorders>
              <w:bottom w:val="single" w:sz="4" w:space="0" w:color="auto"/>
              <w:right w:val="single" w:sz="6" w:space="0" w:color="auto"/>
            </w:tcBorders>
            <w:vAlign w:val="center"/>
          </w:tcPr>
          <w:p w:rsidR="005E3CDF" w:rsidRPr="00E325AC" w:rsidRDefault="005E3CDF" w:rsidP="0077699E">
            <w:pPr>
              <w:jc w:val="center"/>
              <w:rPr>
                <w:snapToGrid w:val="0"/>
                <w:kern w:val="0"/>
                <w:sz w:val="24"/>
              </w:rPr>
            </w:pPr>
            <w:r w:rsidRPr="00E325AC">
              <w:rPr>
                <w:snapToGrid w:val="0"/>
                <w:kern w:val="0"/>
                <w:sz w:val="24"/>
              </w:rPr>
              <w:t>≤3.0</w:t>
            </w:r>
          </w:p>
        </w:tc>
      </w:tr>
      <w:tr w:rsidR="009A2B51" w:rsidRPr="00E325AC" w:rsidTr="00D74F8B">
        <w:trPr>
          <w:cantSplit/>
          <w:trHeight w:val="405"/>
        </w:trPr>
        <w:tc>
          <w:tcPr>
            <w:tcW w:w="878" w:type="pct"/>
            <w:vMerge/>
            <w:tcBorders>
              <w:left w:val="single" w:sz="6" w:space="0" w:color="auto"/>
              <w:bottom w:val="single" w:sz="4" w:space="0" w:color="auto"/>
            </w:tcBorders>
            <w:vAlign w:val="center"/>
          </w:tcPr>
          <w:p w:rsidR="005E3CDF" w:rsidRPr="00E325AC" w:rsidRDefault="005E3CDF" w:rsidP="0077699E">
            <w:pPr>
              <w:jc w:val="center"/>
              <w:rPr>
                <w:snapToGrid w:val="0"/>
                <w:kern w:val="0"/>
                <w:sz w:val="24"/>
              </w:rPr>
            </w:pPr>
          </w:p>
        </w:tc>
        <w:tc>
          <w:tcPr>
            <w:tcW w:w="1216" w:type="pct"/>
            <w:tcBorders>
              <w:bottom w:val="single" w:sz="4" w:space="0" w:color="auto"/>
            </w:tcBorders>
            <w:vAlign w:val="center"/>
          </w:tcPr>
          <w:p w:rsidR="005E3CDF" w:rsidRPr="00E325AC" w:rsidRDefault="005E3CDF" w:rsidP="0077699E">
            <w:pPr>
              <w:jc w:val="center"/>
              <w:rPr>
                <w:snapToGrid w:val="0"/>
                <w:kern w:val="0"/>
                <w:sz w:val="24"/>
              </w:rPr>
            </w:pPr>
            <w:r w:rsidRPr="00E325AC">
              <w:rPr>
                <w:snapToGrid w:val="0"/>
                <w:kern w:val="0"/>
                <w:sz w:val="24"/>
              </w:rPr>
              <w:t>15</w:t>
            </w:r>
            <w:r w:rsidRPr="00E325AC">
              <w:rPr>
                <w:snapToGrid w:val="0"/>
                <w:kern w:val="0"/>
                <w:sz w:val="24"/>
              </w:rPr>
              <w:t>，</w:t>
            </w:r>
            <w:r w:rsidRPr="00E325AC">
              <w:rPr>
                <w:snapToGrid w:val="0"/>
                <w:kern w:val="0"/>
                <w:sz w:val="24"/>
              </w:rPr>
              <w:t>19</w:t>
            </w:r>
          </w:p>
        </w:tc>
        <w:tc>
          <w:tcPr>
            <w:tcW w:w="1419" w:type="pct"/>
            <w:tcBorders>
              <w:bottom w:val="single" w:sz="4" w:space="0" w:color="auto"/>
            </w:tcBorders>
            <w:vAlign w:val="center"/>
          </w:tcPr>
          <w:p w:rsidR="005E3CDF" w:rsidRPr="00E325AC" w:rsidRDefault="005E3CDF" w:rsidP="0077699E">
            <w:pPr>
              <w:jc w:val="center"/>
              <w:rPr>
                <w:snapToGrid w:val="0"/>
                <w:kern w:val="0"/>
                <w:sz w:val="24"/>
              </w:rPr>
            </w:pPr>
            <w:r w:rsidRPr="00E325AC">
              <w:rPr>
                <w:snapToGrid w:val="0"/>
                <w:kern w:val="0"/>
                <w:sz w:val="24"/>
              </w:rPr>
              <w:t>≤3.0</w:t>
            </w:r>
          </w:p>
        </w:tc>
        <w:tc>
          <w:tcPr>
            <w:tcW w:w="1486" w:type="pct"/>
            <w:tcBorders>
              <w:bottom w:val="single" w:sz="4" w:space="0" w:color="auto"/>
              <w:right w:val="single" w:sz="6" w:space="0" w:color="auto"/>
            </w:tcBorders>
            <w:vAlign w:val="center"/>
          </w:tcPr>
          <w:p w:rsidR="005E3CDF" w:rsidRPr="00E325AC" w:rsidRDefault="005E3CDF" w:rsidP="0077699E">
            <w:pPr>
              <w:jc w:val="center"/>
              <w:rPr>
                <w:snapToGrid w:val="0"/>
                <w:kern w:val="0"/>
                <w:sz w:val="24"/>
              </w:rPr>
            </w:pPr>
            <w:r w:rsidRPr="00E325AC">
              <w:rPr>
                <w:snapToGrid w:val="0"/>
                <w:kern w:val="0"/>
                <w:sz w:val="24"/>
              </w:rPr>
              <w:t>≤3.5</w:t>
            </w:r>
          </w:p>
        </w:tc>
      </w:tr>
    </w:tbl>
    <w:p w:rsidR="00D74F8B" w:rsidRPr="00E325AC" w:rsidRDefault="00D74F8B" w:rsidP="00D74F8B">
      <w:pPr>
        <w:tabs>
          <w:tab w:val="num" w:pos="567"/>
        </w:tabs>
        <w:spacing w:line="360" w:lineRule="exact"/>
        <w:ind w:firstLineChars="198" w:firstLine="557"/>
        <w:rPr>
          <w:b/>
          <w:snapToGrid w:val="0"/>
          <w:kern w:val="0"/>
          <w:szCs w:val="28"/>
        </w:rPr>
      </w:pPr>
    </w:p>
    <w:p w:rsidR="005E3CDF" w:rsidRPr="00E325AC" w:rsidRDefault="005E3CDF" w:rsidP="00D74F8B">
      <w:pPr>
        <w:tabs>
          <w:tab w:val="num" w:pos="567"/>
        </w:tabs>
        <w:spacing w:line="360" w:lineRule="exact"/>
        <w:ind w:firstLineChars="198" w:firstLine="557"/>
        <w:rPr>
          <w:snapToGrid w:val="0"/>
          <w:kern w:val="0"/>
          <w:szCs w:val="28"/>
        </w:rPr>
      </w:pPr>
      <w:r w:rsidRPr="00E325AC">
        <w:rPr>
          <w:b/>
          <w:snapToGrid w:val="0"/>
          <w:kern w:val="0"/>
          <w:szCs w:val="28"/>
        </w:rPr>
        <w:t xml:space="preserve">2 </w:t>
      </w:r>
      <w:r w:rsidRPr="00E325AC">
        <w:rPr>
          <w:snapToGrid w:val="0"/>
          <w:kern w:val="0"/>
          <w:szCs w:val="28"/>
        </w:rPr>
        <w:t xml:space="preserve"> </w:t>
      </w:r>
      <w:r w:rsidRPr="00E325AC">
        <w:rPr>
          <w:snapToGrid w:val="0"/>
          <w:kern w:val="0"/>
          <w:szCs w:val="28"/>
        </w:rPr>
        <w:t>中空玻璃尺寸允许偏差应符合表</w:t>
      </w:r>
      <w:r w:rsidR="00591C7E" w:rsidRPr="00E325AC">
        <w:rPr>
          <w:rFonts w:hint="eastAsia"/>
          <w:snapToGrid w:val="0"/>
          <w:kern w:val="0"/>
          <w:szCs w:val="28"/>
        </w:rPr>
        <w:t>10</w:t>
      </w:r>
      <w:r w:rsidRPr="00E325AC">
        <w:rPr>
          <w:snapToGrid w:val="0"/>
          <w:kern w:val="0"/>
          <w:szCs w:val="28"/>
        </w:rPr>
        <w:t>.</w:t>
      </w:r>
      <w:r w:rsidR="00591C7E" w:rsidRPr="00E325AC">
        <w:rPr>
          <w:rFonts w:hint="eastAsia"/>
          <w:snapToGrid w:val="0"/>
          <w:kern w:val="0"/>
          <w:szCs w:val="28"/>
        </w:rPr>
        <w:t>4</w:t>
      </w:r>
      <w:r w:rsidRPr="00E325AC">
        <w:rPr>
          <w:snapToGrid w:val="0"/>
          <w:kern w:val="0"/>
          <w:szCs w:val="28"/>
        </w:rPr>
        <w:t>.2-2</w:t>
      </w:r>
      <w:r w:rsidRPr="00E325AC">
        <w:rPr>
          <w:snapToGrid w:val="0"/>
          <w:kern w:val="0"/>
          <w:szCs w:val="28"/>
        </w:rPr>
        <w:t>的</w:t>
      </w:r>
      <w:r w:rsidR="00576217" w:rsidRPr="00E325AC">
        <w:rPr>
          <w:snapToGrid w:val="0"/>
          <w:kern w:val="0"/>
          <w:szCs w:val="28"/>
        </w:rPr>
        <w:t>规定</w:t>
      </w:r>
      <w:r w:rsidRPr="00E325AC">
        <w:rPr>
          <w:snapToGrid w:val="0"/>
          <w:kern w:val="0"/>
          <w:szCs w:val="28"/>
        </w:rPr>
        <w:t>；</w:t>
      </w:r>
    </w:p>
    <w:p w:rsidR="005E3CDF" w:rsidRPr="00E325AC" w:rsidRDefault="005E3CDF" w:rsidP="00F9262B">
      <w:pPr>
        <w:spacing w:line="300" w:lineRule="auto"/>
        <w:ind w:firstLineChars="147" w:firstLine="354"/>
        <w:jc w:val="center"/>
        <w:rPr>
          <w:rFonts w:ascii="宋体" w:hAnsi="宋体"/>
          <w:b/>
          <w:snapToGrid w:val="0"/>
          <w:kern w:val="0"/>
          <w:sz w:val="24"/>
        </w:rPr>
      </w:pPr>
      <w:r w:rsidRPr="00E325AC">
        <w:rPr>
          <w:rFonts w:ascii="宋体" w:hAnsi="宋体"/>
          <w:b/>
          <w:snapToGrid w:val="0"/>
          <w:kern w:val="0"/>
          <w:sz w:val="24"/>
        </w:rPr>
        <w:t>表</w:t>
      </w:r>
      <w:r w:rsidR="00A06734" w:rsidRPr="00E325AC">
        <w:rPr>
          <w:rFonts w:ascii="宋体" w:hAnsi="宋体" w:hint="eastAsia"/>
          <w:b/>
          <w:snapToGrid w:val="0"/>
          <w:kern w:val="0"/>
          <w:sz w:val="24"/>
        </w:rPr>
        <w:t>10</w:t>
      </w:r>
      <w:r w:rsidRPr="00E325AC">
        <w:rPr>
          <w:rFonts w:ascii="宋体" w:hAnsi="宋体"/>
          <w:b/>
          <w:snapToGrid w:val="0"/>
          <w:kern w:val="0"/>
          <w:sz w:val="24"/>
        </w:rPr>
        <w:t>.</w:t>
      </w:r>
      <w:r w:rsidR="00591C7E" w:rsidRPr="00E325AC">
        <w:rPr>
          <w:rFonts w:ascii="宋体" w:hAnsi="宋体" w:hint="eastAsia"/>
          <w:b/>
          <w:snapToGrid w:val="0"/>
          <w:kern w:val="0"/>
          <w:sz w:val="24"/>
        </w:rPr>
        <w:t>4</w:t>
      </w:r>
      <w:r w:rsidRPr="00E325AC">
        <w:rPr>
          <w:rFonts w:ascii="宋体" w:hAnsi="宋体"/>
          <w:b/>
          <w:snapToGrid w:val="0"/>
          <w:kern w:val="0"/>
          <w:sz w:val="24"/>
        </w:rPr>
        <w:t xml:space="preserve">.2-2  </w:t>
      </w:r>
      <w:r w:rsidR="00292691" w:rsidRPr="00E325AC">
        <w:rPr>
          <w:rFonts w:ascii="宋体" w:hAnsi="宋体" w:hint="eastAsia"/>
          <w:b/>
          <w:snapToGrid w:val="0"/>
          <w:kern w:val="0"/>
          <w:sz w:val="24"/>
        </w:rPr>
        <w:t xml:space="preserve"> </w:t>
      </w:r>
      <w:r w:rsidRPr="00E325AC">
        <w:rPr>
          <w:rFonts w:ascii="宋体" w:hAnsi="宋体"/>
          <w:b/>
          <w:snapToGrid w:val="0"/>
          <w:kern w:val="0"/>
          <w:sz w:val="24"/>
        </w:rPr>
        <w:t>中空玻璃尺寸允许偏差</w:t>
      </w:r>
      <w:r w:rsidRPr="00E325AC">
        <w:rPr>
          <w:rFonts w:ascii="宋体" w:hAnsi="宋体"/>
          <w:snapToGrid w:val="0"/>
          <w:kern w:val="0"/>
          <w:sz w:val="24"/>
        </w:rPr>
        <w:t>（mm）</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44"/>
        <w:gridCol w:w="2748"/>
        <w:gridCol w:w="4494"/>
      </w:tblGrid>
      <w:tr w:rsidR="009A2B51" w:rsidRPr="00E325AC" w:rsidTr="00D74F8B">
        <w:trPr>
          <w:cantSplit/>
          <w:trHeight w:val="419"/>
        </w:trPr>
        <w:tc>
          <w:tcPr>
            <w:tcW w:w="2704" w:type="pct"/>
            <w:gridSpan w:val="2"/>
            <w:tcBorders>
              <w:left w:val="single" w:sz="6" w:space="0" w:color="auto"/>
            </w:tcBorders>
            <w:vAlign w:val="center"/>
          </w:tcPr>
          <w:p w:rsidR="005E3CDF" w:rsidRPr="00E325AC" w:rsidRDefault="005E3CDF" w:rsidP="0077699E">
            <w:pPr>
              <w:jc w:val="center"/>
              <w:rPr>
                <w:snapToGrid w:val="0"/>
                <w:kern w:val="0"/>
                <w:sz w:val="24"/>
              </w:rPr>
            </w:pPr>
            <w:r w:rsidRPr="00E325AC">
              <w:rPr>
                <w:snapToGrid w:val="0"/>
                <w:kern w:val="0"/>
                <w:sz w:val="24"/>
              </w:rPr>
              <w:t>项目</w:t>
            </w:r>
          </w:p>
        </w:tc>
        <w:tc>
          <w:tcPr>
            <w:tcW w:w="2296" w:type="pct"/>
            <w:tcBorders>
              <w:right w:val="single" w:sz="6" w:space="0" w:color="auto"/>
            </w:tcBorders>
            <w:vAlign w:val="center"/>
          </w:tcPr>
          <w:p w:rsidR="005E3CDF" w:rsidRPr="00E325AC" w:rsidRDefault="005E3CDF" w:rsidP="0077699E">
            <w:pPr>
              <w:jc w:val="center"/>
              <w:rPr>
                <w:snapToGrid w:val="0"/>
                <w:kern w:val="0"/>
                <w:sz w:val="24"/>
              </w:rPr>
            </w:pPr>
            <w:r w:rsidRPr="00E325AC">
              <w:rPr>
                <w:snapToGrid w:val="0"/>
                <w:kern w:val="0"/>
                <w:sz w:val="24"/>
              </w:rPr>
              <w:t>允许偏差</w:t>
            </w:r>
          </w:p>
        </w:tc>
      </w:tr>
      <w:tr w:rsidR="009A2B51" w:rsidRPr="00E325AC" w:rsidTr="00D74F8B">
        <w:trPr>
          <w:cantSplit/>
          <w:trHeight w:val="425"/>
        </w:trPr>
        <w:tc>
          <w:tcPr>
            <w:tcW w:w="1300" w:type="pct"/>
            <w:vMerge w:val="restart"/>
            <w:tcBorders>
              <w:left w:val="single" w:sz="6" w:space="0" w:color="auto"/>
            </w:tcBorders>
            <w:vAlign w:val="center"/>
          </w:tcPr>
          <w:p w:rsidR="005E3CDF" w:rsidRPr="00E325AC" w:rsidRDefault="005E3CDF" w:rsidP="0077699E">
            <w:pPr>
              <w:jc w:val="center"/>
              <w:rPr>
                <w:snapToGrid w:val="0"/>
                <w:kern w:val="0"/>
                <w:sz w:val="24"/>
              </w:rPr>
            </w:pPr>
            <w:r w:rsidRPr="00E325AC">
              <w:rPr>
                <w:snapToGrid w:val="0"/>
                <w:kern w:val="0"/>
                <w:sz w:val="24"/>
              </w:rPr>
              <w:t>边长</w:t>
            </w:r>
          </w:p>
        </w:tc>
        <w:tc>
          <w:tcPr>
            <w:tcW w:w="1404" w:type="pct"/>
            <w:vAlign w:val="center"/>
          </w:tcPr>
          <w:p w:rsidR="005E3CDF" w:rsidRPr="00E325AC" w:rsidRDefault="00887DAF" w:rsidP="0077699E">
            <w:pPr>
              <w:jc w:val="center"/>
              <w:rPr>
                <w:snapToGrid w:val="0"/>
                <w:kern w:val="0"/>
                <w:sz w:val="24"/>
              </w:rPr>
            </w:pPr>
            <w:r w:rsidRPr="00E325AC">
              <w:rPr>
                <w:snapToGrid w:val="0"/>
                <w:kern w:val="0"/>
                <w:sz w:val="24"/>
              </w:rPr>
              <w:t>边长</w:t>
            </w:r>
            <w:r w:rsidR="005E3CDF" w:rsidRPr="00E325AC">
              <w:rPr>
                <w:snapToGrid w:val="0"/>
                <w:kern w:val="0"/>
                <w:sz w:val="24"/>
              </w:rPr>
              <w:t>&lt; 1000</w:t>
            </w:r>
          </w:p>
        </w:tc>
        <w:tc>
          <w:tcPr>
            <w:tcW w:w="2296" w:type="pct"/>
            <w:tcBorders>
              <w:right w:val="single" w:sz="6" w:space="0" w:color="auto"/>
            </w:tcBorders>
            <w:vAlign w:val="center"/>
          </w:tcPr>
          <w:p w:rsidR="005E3CDF" w:rsidRPr="00E325AC" w:rsidRDefault="005E3CDF" w:rsidP="0077699E">
            <w:pPr>
              <w:jc w:val="center"/>
              <w:rPr>
                <w:snapToGrid w:val="0"/>
                <w:kern w:val="0"/>
                <w:sz w:val="24"/>
              </w:rPr>
            </w:pPr>
            <w:r w:rsidRPr="00E325AC">
              <w:rPr>
                <w:snapToGrid w:val="0"/>
                <w:kern w:val="0"/>
                <w:sz w:val="24"/>
              </w:rPr>
              <w:t>±2.0</w:t>
            </w:r>
          </w:p>
        </w:tc>
      </w:tr>
      <w:tr w:rsidR="009A2B51" w:rsidRPr="00E325AC" w:rsidTr="00D74F8B">
        <w:trPr>
          <w:cantSplit/>
          <w:trHeight w:val="417"/>
        </w:trPr>
        <w:tc>
          <w:tcPr>
            <w:tcW w:w="1300" w:type="pct"/>
            <w:vMerge/>
            <w:tcBorders>
              <w:left w:val="single" w:sz="6" w:space="0" w:color="auto"/>
            </w:tcBorders>
            <w:vAlign w:val="center"/>
          </w:tcPr>
          <w:p w:rsidR="005E3CDF" w:rsidRPr="00E325AC" w:rsidRDefault="005E3CDF" w:rsidP="0077699E">
            <w:pPr>
              <w:jc w:val="center"/>
              <w:rPr>
                <w:snapToGrid w:val="0"/>
                <w:kern w:val="0"/>
                <w:sz w:val="24"/>
              </w:rPr>
            </w:pPr>
          </w:p>
        </w:tc>
        <w:tc>
          <w:tcPr>
            <w:tcW w:w="1404" w:type="pct"/>
            <w:vAlign w:val="center"/>
          </w:tcPr>
          <w:p w:rsidR="005E3CDF" w:rsidRPr="00E325AC" w:rsidRDefault="005E3CDF" w:rsidP="0077699E">
            <w:pPr>
              <w:jc w:val="center"/>
              <w:rPr>
                <w:snapToGrid w:val="0"/>
                <w:kern w:val="0"/>
                <w:sz w:val="24"/>
              </w:rPr>
            </w:pPr>
            <w:r w:rsidRPr="00E325AC">
              <w:rPr>
                <w:snapToGrid w:val="0"/>
                <w:kern w:val="0"/>
                <w:sz w:val="24"/>
              </w:rPr>
              <w:t>1000≤</w:t>
            </w:r>
            <w:r w:rsidR="00887DAF" w:rsidRPr="00E325AC">
              <w:rPr>
                <w:snapToGrid w:val="0"/>
                <w:kern w:val="0"/>
                <w:sz w:val="24"/>
              </w:rPr>
              <w:t>边长</w:t>
            </w:r>
            <w:r w:rsidRPr="00E325AC">
              <w:rPr>
                <w:snapToGrid w:val="0"/>
                <w:kern w:val="0"/>
                <w:sz w:val="24"/>
              </w:rPr>
              <w:t>&lt; 2000</w:t>
            </w:r>
          </w:p>
        </w:tc>
        <w:tc>
          <w:tcPr>
            <w:tcW w:w="2296" w:type="pct"/>
            <w:tcBorders>
              <w:right w:val="single" w:sz="6" w:space="0" w:color="auto"/>
            </w:tcBorders>
            <w:vAlign w:val="center"/>
          </w:tcPr>
          <w:p w:rsidR="005E3CDF" w:rsidRPr="00E325AC" w:rsidRDefault="005E3CDF" w:rsidP="0077699E">
            <w:pPr>
              <w:jc w:val="center"/>
              <w:rPr>
                <w:snapToGrid w:val="0"/>
                <w:kern w:val="0"/>
                <w:sz w:val="24"/>
              </w:rPr>
            </w:pPr>
            <w:r w:rsidRPr="00E325AC">
              <w:rPr>
                <w:snapToGrid w:val="0"/>
                <w:kern w:val="0"/>
                <w:sz w:val="24"/>
              </w:rPr>
              <w:t>+2.0</w:t>
            </w:r>
            <w:r w:rsidRPr="00E325AC">
              <w:rPr>
                <w:snapToGrid w:val="0"/>
                <w:kern w:val="0"/>
                <w:sz w:val="24"/>
              </w:rPr>
              <w:t>，</w:t>
            </w:r>
            <w:r w:rsidRPr="00E325AC">
              <w:rPr>
                <w:snapToGrid w:val="0"/>
                <w:kern w:val="0"/>
                <w:sz w:val="24"/>
              </w:rPr>
              <w:t>-3.0</w:t>
            </w:r>
          </w:p>
        </w:tc>
      </w:tr>
      <w:tr w:rsidR="009A2B51" w:rsidRPr="00E325AC" w:rsidTr="00D74F8B">
        <w:trPr>
          <w:cantSplit/>
          <w:trHeight w:val="408"/>
        </w:trPr>
        <w:tc>
          <w:tcPr>
            <w:tcW w:w="1300" w:type="pct"/>
            <w:vMerge/>
            <w:tcBorders>
              <w:left w:val="single" w:sz="6" w:space="0" w:color="auto"/>
            </w:tcBorders>
            <w:vAlign w:val="center"/>
          </w:tcPr>
          <w:p w:rsidR="005E3CDF" w:rsidRPr="00E325AC" w:rsidRDefault="005E3CDF" w:rsidP="0077699E">
            <w:pPr>
              <w:jc w:val="center"/>
              <w:rPr>
                <w:snapToGrid w:val="0"/>
                <w:kern w:val="0"/>
                <w:sz w:val="24"/>
              </w:rPr>
            </w:pPr>
          </w:p>
        </w:tc>
        <w:tc>
          <w:tcPr>
            <w:tcW w:w="1404" w:type="pct"/>
            <w:vAlign w:val="center"/>
          </w:tcPr>
          <w:p w:rsidR="005E3CDF" w:rsidRPr="00E325AC" w:rsidRDefault="00887DAF" w:rsidP="0048172E">
            <w:pPr>
              <w:jc w:val="center"/>
              <w:rPr>
                <w:snapToGrid w:val="0"/>
                <w:kern w:val="0"/>
                <w:sz w:val="24"/>
              </w:rPr>
            </w:pPr>
            <w:r w:rsidRPr="00E325AC">
              <w:rPr>
                <w:snapToGrid w:val="0"/>
                <w:kern w:val="0"/>
                <w:sz w:val="24"/>
              </w:rPr>
              <w:t>边长</w:t>
            </w:r>
            <w:r w:rsidR="005E3CDF" w:rsidRPr="00E325AC">
              <w:rPr>
                <w:snapToGrid w:val="0"/>
                <w:kern w:val="0"/>
                <w:sz w:val="24"/>
              </w:rPr>
              <w:t>≥2000</w:t>
            </w:r>
          </w:p>
        </w:tc>
        <w:tc>
          <w:tcPr>
            <w:tcW w:w="2296" w:type="pct"/>
            <w:tcBorders>
              <w:right w:val="single" w:sz="6" w:space="0" w:color="auto"/>
            </w:tcBorders>
            <w:vAlign w:val="center"/>
          </w:tcPr>
          <w:p w:rsidR="005E3CDF" w:rsidRPr="00E325AC" w:rsidRDefault="005E3CDF" w:rsidP="0077699E">
            <w:pPr>
              <w:jc w:val="center"/>
              <w:rPr>
                <w:snapToGrid w:val="0"/>
                <w:kern w:val="0"/>
                <w:sz w:val="24"/>
              </w:rPr>
            </w:pPr>
            <w:r w:rsidRPr="00E325AC">
              <w:rPr>
                <w:snapToGrid w:val="0"/>
                <w:kern w:val="0"/>
                <w:sz w:val="24"/>
              </w:rPr>
              <w:t>±3.0</w:t>
            </w:r>
          </w:p>
        </w:tc>
      </w:tr>
      <w:tr w:rsidR="009A2B51" w:rsidRPr="00E325AC" w:rsidTr="00D74F8B">
        <w:trPr>
          <w:cantSplit/>
          <w:trHeight w:val="415"/>
        </w:trPr>
        <w:tc>
          <w:tcPr>
            <w:tcW w:w="1300" w:type="pct"/>
            <w:vMerge w:val="restart"/>
            <w:tcBorders>
              <w:left w:val="single" w:sz="6" w:space="0" w:color="auto"/>
            </w:tcBorders>
            <w:vAlign w:val="center"/>
          </w:tcPr>
          <w:p w:rsidR="005E3CDF" w:rsidRPr="00E325AC" w:rsidRDefault="005E3CDF" w:rsidP="0077699E">
            <w:pPr>
              <w:jc w:val="center"/>
              <w:rPr>
                <w:snapToGrid w:val="0"/>
                <w:kern w:val="0"/>
                <w:sz w:val="24"/>
              </w:rPr>
            </w:pPr>
            <w:r w:rsidRPr="00E325AC">
              <w:rPr>
                <w:snapToGrid w:val="0"/>
                <w:kern w:val="0"/>
                <w:sz w:val="24"/>
              </w:rPr>
              <w:t>对角线差</w:t>
            </w:r>
          </w:p>
        </w:tc>
        <w:tc>
          <w:tcPr>
            <w:tcW w:w="1404" w:type="pct"/>
            <w:vAlign w:val="center"/>
          </w:tcPr>
          <w:p w:rsidR="005E3CDF" w:rsidRPr="00E325AC" w:rsidRDefault="00887DAF" w:rsidP="0077699E">
            <w:pPr>
              <w:jc w:val="center"/>
              <w:rPr>
                <w:snapToGrid w:val="0"/>
                <w:kern w:val="0"/>
                <w:sz w:val="24"/>
              </w:rPr>
            </w:pPr>
            <w:r w:rsidRPr="00E325AC">
              <w:rPr>
                <w:snapToGrid w:val="0"/>
                <w:kern w:val="0"/>
                <w:sz w:val="24"/>
              </w:rPr>
              <w:t>边长</w:t>
            </w:r>
            <w:r w:rsidR="005E3CDF" w:rsidRPr="00E325AC">
              <w:rPr>
                <w:snapToGrid w:val="0"/>
                <w:kern w:val="0"/>
                <w:sz w:val="24"/>
              </w:rPr>
              <w:t xml:space="preserve"> ≤2000</w:t>
            </w:r>
          </w:p>
        </w:tc>
        <w:tc>
          <w:tcPr>
            <w:tcW w:w="2296" w:type="pct"/>
            <w:tcBorders>
              <w:right w:val="single" w:sz="6" w:space="0" w:color="auto"/>
            </w:tcBorders>
            <w:vAlign w:val="center"/>
          </w:tcPr>
          <w:p w:rsidR="005E3CDF" w:rsidRPr="00E325AC" w:rsidRDefault="005E3CDF" w:rsidP="0077699E">
            <w:pPr>
              <w:jc w:val="center"/>
              <w:rPr>
                <w:snapToGrid w:val="0"/>
                <w:kern w:val="0"/>
                <w:sz w:val="24"/>
              </w:rPr>
            </w:pPr>
            <w:r w:rsidRPr="00E325AC">
              <w:rPr>
                <w:snapToGrid w:val="0"/>
                <w:kern w:val="0"/>
                <w:sz w:val="24"/>
              </w:rPr>
              <w:t>≤2.5</w:t>
            </w:r>
          </w:p>
        </w:tc>
      </w:tr>
      <w:tr w:rsidR="009A2B51" w:rsidRPr="00E325AC" w:rsidTr="00D74F8B">
        <w:trPr>
          <w:cantSplit/>
          <w:trHeight w:val="421"/>
        </w:trPr>
        <w:tc>
          <w:tcPr>
            <w:tcW w:w="1300" w:type="pct"/>
            <w:vMerge/>
            <w:tcBorders>
              <w:left w:val="single" w:sz="6" w:space="0" w:color="auto"/>
            </w:tcBorders>
            <w:vAlign w:val="center"/>
          </w:tcPr>
          <w:p w:rsidR="005E3CDF" w:rsidRPr="00E325AC" w:rsidRDefault="005E3CDF" w:rsidP="0077699E">
            <w:pPr>
              <w:jc w:val="center"/>
              <w:rPr>
                <w:snapToGrid w:val="0"/>
                <w:kern w:val="0"/>
                <w:sz w:val="24"/>
              </w:rPr>
            </w:pPr>
          </w:p>
        </w:tc>
        <w:tc>
          <w:tcPr>
            <w:tcW w:w="1404" w:type="pct"/>
            <w:vAlign w:val="center"/>
          </w:tcPr>
          <w:p w:rsidR="005E3CDF" w:rsidRPr="00E325AC" w:rsidRDefault="00887DAF" w:rsidP="0077699E">
            <w:pPr>
              <w:jc w:val="center"/>
              <w:rPr>
                <w:snapToGrid w:val="0"/>
                <w:kern w:val="0"/>
                <w:sz w:val="24"/>
              </w:rPr>
            </w:pPr>
            <w:r w:rsidRPr="00E325AC">
              <w:rPr>
                <w:snapToGrid w:val="0"/>
                <w:kern w:val="0"/>
                <w:sz w:val="24"/>
              </w:rPr>
              <w:t>边长</w:t>
            </w:r>
            <w:r w:rsidR="005E3CDF" w:rsidRPr="00E325AC">
              <w:rPr>
                <w:snapToGrid w:val="0"/>
                <w:kern w:val="0"/>
                <w:sz w:val="24"/>
              </w:rPr>
              <w:t>&gt;2000</w:t>
            </w:r>
          </w:p>
        </w:tc>
        <w:tc>
          <w:tcPr>
            <w:tcW w:w="2296" w:type="pct"/>
            <w:tcBorders>
              <w:right w:val="single" w:sz="6" w:space="0" w:color="auto"/>
            </w:tcBorders>
            <w:vAlign w:val="center"/>
          </w:tcPr>
          <w:p w:rsidR="005E3CDF" w:rsidRPr="00E325AC" w:rsidRDefault="005E3CDF" w:rsidP="0077699E">
            <w:pPr>
              <w:jc w:val="center"/>
              <w:rPr>
                <w:snapToGrid w:val="0"/>
                <w:kern w:val="0"/>
                <w:sz w:val="24"/>
              </w:rPr>
            </w:pPr>
            <w:r w:rsidRPr="00E325AC">
              <w:rPr>
                <w:snapToGrid w:val="0"/>
                <w:kern w:val="0"/>
                <w:sz w:val="24"/>
              </w:rPr>
              <w:t>≤3.5</w:t>
            </w:r>
          </w:p>
        </w:tc>
      </w:tr>
      <w:tr w:rsidR="009A2B51" w:rsidRPr="00E325AC" w:rsidTr="00D74F8B">
        <w:trPr>
          <w:cantSplit/>
          <w:trHeight w:val="399"/>
        </w:trPr>
        <w:tc>
          <w:tcPr>
            <w:tcW w:w="1300" w:type="pct"/>
            <w:vMerge w:val="restart"/>
            <w:tcBorders>
              <w:left w:val="single" w:sz="6" w:space="0" w:color="auto"/>
              <w:right w:val="single" w:sz="4" w:space="0" w:color="auto"/>
            </w:tcBorders>
            <w:vAlign w:val="center"/>
          </w:tcPr>
          <w:p w:rsidR="005E3CDF" w:rsidRPr="00E325AC" w:rsidRDefault="005E3CDF" w:rsidP="0077699E">
            <w:pPr>
              <w:jc w:val="center"/>
              <w:rPr>
                <w:snapToGrid w:val="0"/>
                <w:kern w:val="0"/>
                <w:sz w:val="24"/>
              </w:rPr>
            </w:pPr>
            <w:r w:rsidRPr="00E325AC">
              <w:rPr>
                <w:snapToGrid w:val="0"/>
                <w:kern w:val="0"/>
                <w:sz w:val="24"/>
              </w:rPr>
              <w:t>厚度</w:t>
            </w:r>
          </w:p>
        </w:tc>
        <w:tc>
          <w:tcPr>
            <w:tcW w:w="1404" w:type="pct"/>
            <w:tcBorders>
              <w:left w:val="single" w:sz="4" w:space="0" w:color="auto"/>
            </w:tcBorders>
            <w:vAlign w:val="center"/>
          </w:tcPr>
          <w:p w:rsidR="005E3CDF" w:rsidRPr="00E325AC" w:rsidRDefault="00887DAF" w:rsidP="0077699E">
            <w:pPr>
              <w:jc w:val="center"/>
              <w:rPr>
                <w:snapToGrid w:val="0"/>
                <w:kern w:val="0"/>
                <w:sz w:val="24"/>
              </w:rPr>
            </w:pPr>
            <w:r w:rsidRPr="00E325AC">
              <w:rPr>
                <w:snapToGrid w:val="0"/>
                <w:kern w:val="0"/>
                <w:sz w:val="24"/>
              </w:rPr>
              <w:t>厚度</w:t>
            </w:r>
            <w:r w:rsidR="005E3CDF" w:rsidRPr="00E325AC">
              <w:rPr>
                <w:snapToGrid w:val="0"/>
                <w:kern w:val="0"/>
                <w:sz w:val="24"/>
              </w:rPr>
              <w:t>&lt; 17</w:t>
            </w:r>
          </w:p>
        </w:tc>
        <w:tc>
          <w:tcPr>
            <w:tcW w:w="2296" w:type="pct"/>
            <w:tcBorders>
              <w:right w:val="single" w:sz="6" w:space="0" w:color="auto"/>
            </w:tcBorders>
            <w:vAlign w:val="center"/>
          </w:tcPr>
          <w:p w:rsidR="005E3CDF" w:rsidRPr="00E325AC" w:rsidRDefault="005E3CDF" w:rsidP="0077699E">
            <w:pPr>
              <w:jc w:val="center"/>
              <w:rPr>
                <w:snapToGrid w:val="0"/>
                <w:kern w:val="0"/>
                <w:sz w:val="24"/>
              </w:rPr>
            </w:pPr>
            <w:r w:rsidRPr="00E325AC">
              <w:rPr>
                <w:snapToGrid w:val="0"/>
                <w:kern w:val="0"/>
                <w:sz w:val="24"/>
              </w:rPr>
              <w:t>±1.0</w:t>
            </w:r>
          </w:p>
        </w:tc>
      </w:tr>
      <w:tr w:rsidR="009A2B51" w:rsidRPr="00E325AC" w:rsidTr="00D74F8B">
        <w:trPr>
          <w:cantSplit/>
          <w:trHeight w:val="433"/>
        </w:trPr>
        <w:tc>
          <w:tcPr>
            <w:tcW w:w="1300" w:type="pct"/>
            <w:vMerge/>
            <w:tcBorders>
              <w:left w:val="single" w:sz="6" w:space="0" w:color="auto"/>
              <w:right w:val="single" w:sz="4" w:space="0" w:color="auto"/>
            </w:tcBorders>
            <w:vAlign w:val="center"/>
          </w:tcPr>
          <w:p w:rsidR="005E3CDF" w:rsidRPr="00E325AC" w:rsidRDefault="005E3CDF" w:rsidP="0077699E">
            <w:pPr>
              <w:jc w:val="center"/>
              <w:rPr>
                <w:snapToGrid w:val="0"/>
                <w:kern w:val="0"/>
                <w:sz w:val="24"/>
              </w:rPr>
            </w:pPr>
          </w:p>
        </w:tc>
        <w:tc>
          <w:tcPr>
            <w:tcW w:w="1404" w:type="pct"/>
            <w:tcBorders>
              <w:left w:val="single" w:sz="4" w:space="0" w:color="auto"/>
            </w:tcBorders>
            <w:vAlign w:val="center"/>
          </w:tcPr>
          <w:p w:rsidR="005E3CDF" w:rsidRPr="00E325AC" w:rsidRDefault="005E3CDF" w:rsidP="0077699E">
            <w:pPr>
              <w:jc w:val="center"/>
              <w:rPr>
                <w:snapToGrid w:val="0"/>
                <w:kern w:val="0"/>
                <w:sz w:val="24"/>
              </w:rPr>
            </w:pPr>
            <w:r w:rsidRPr="00E325AC">
              <w:rPr>
                <w:snapToGrid w:val="0"/>
                <w:kern w:val="0"/>
                <w:sz w:val="24"/>
              </w:rPr>
              <w:t>17≤</w:t>
            </w:r>
            <w:r w:rsidR="00887DAF" w:rsidRPr="00E325AC">
              <w:rPr>
                <w:snapToGrid w:val="0"/>
                <w:kern w:val="0"/>
                <w:sz w:val="24"/>
              </w:rPr>
              <w:t>厚度</w:t>
            </w:r>
            <w:r w:rsidRPr="00E325AC">
              <w:rPr>
                <w:snapToGrid w:val="0"/>
                <w:kern w:val="0"/>
                <w:sz w:val="24"/>
              </w:rPr>
              <w:t>&lt; 22</w:t>
            </w:r>
          </w:p>
        </w:tc>
        <w:tc>
          <w:tcPr>
            <w:tcW w:w="2296" w:type="pct"/>
            <w:tcBorders>
              <w:right w:val="single" w:sz="6" w:space="0" w:color="auto"/>
            </w:tcBorders>
            <w:vAlign w:val="center"/>
          </w:tcPr>
          <w:p w:rsidR="005E3CDF" w:rsidRPr="00E325AC" w:rsidRDefault="005E3CDF" w:rsidP="0077699E">
            <w:pPr>
              <w:jc w:val="center"/>
              <w:rPr>
                <w:snapToGrid w:val="0"/>
                <w:kern w:val="0"/>
                <w:sz w:val="24"/>
              </w:rPr>
            </w:pPr>
            <w:r w:rsidRPr="00E325AC">
              <w:rPr>
                <w:snapToGrid w:val="0"/>
                <w:kern w:val="0"/>
                <w:sz w:val="24"/>
              </w:rPr>
              <w:t>±1.5</w:t>
            </w:r>
          </w:p>
        </w:tc>
      </w:tr>
      <w:tr w:rsidR="009A2B51" w:rsidRPr="00E325AC" w:rsidTr="00D74F8B">
        <w:trPr>
          <w:cantSplit/>
          <w:trHeight w:val="397"/>
        </w:trPr>
        <w:tc>
          <w:tcPr>
            <w:tcW w:w="1300" w:type="pct"/>
            <w:vMerge/>
            <w:tcBorders>
              <w:left w:val="single" w:sz="6" w:space="0" w:color="auto"/>
              <w:right w:val="single" w:sz="4" w:space="0" w:color="auto"/>
            </w:tcBorders>
            <w:vAlign w:val="center"/>
          </w:tcPr>
          <w:p w:rsidR="005E3CDF" w:rsidRPr="00E325AC" w:rsidRDefault="005E3CDF" w:rsidP="0077699E">
            <w:pPr>
              <w:jc w:val="center"/>
              <w:rPr>
                <w:snapToGrid w:val="0"/>
                <w:kern w:val="0"/>
                <w:sz w:val="24"/>
              </w:rPr>
            </w:pPr>
          </w:p>
        </w:tc>
        <w:tc>
          <w:tcPr>
            <w:tcW w:w="1404" w:type="pct"/>
            <w:tcBorders>
              <w:left w:val="single" w:sz="4" w:space="0" w:color="auto"/>
            </w:tcBorders>
            <w:vAlign w:val="center"/>
          </w:tcPr>
          <w:p w:rsidR="005E3CDF" w:rsidRPr="00E325AC" w:rsidRDefault="00887DAF" w:rsidP="0048172E">
            <w:pPr>
              <w:jc w:val="center"/>
              <w:rPr>
                <w:snapToGrid w:val="0"/>
                <w:kern w:val="0"/>
                <w:sz w:val="24"/>
              </w:rPr>
            </w:pPr>
            <w:r w:rsidRPr="00E325AC">
              <w:rPr>
                <w:snapToGrid w:val="0"/>
                <w:kern w:val="0"/>
                <w:sz w:val="24"/>
              </w:rPr>
              <w:t>厚度</w:t>
            </w:r>
            <w:r w:rsidR="005E3CDF" w:rsidRPr="00E325AC">
              <w:rPr>
                <w:snapToGrid w:val="0"/>
                <w:kern w:val="0"/>
                <w:sz w:val="24"/>
              </w:rPr>
              <w:t>≥22</w:t>
            </w:r>
          </w:p>
        </w:tc>
        <w:tc>
          <w:tcPr>
            <w:tcW w:w="2296" w:type="pct"/>
            <w:tcBorders>
              <w:right w:val="single" w:sz="6" w:space="0" w:color="auto"/>
            </w:tcBorders>
            <w:vAlign w:val="center"/>
          </w:tcPr>
          <w:p w:rsidR="005E3CDF" w:rsidRPr="00E325AC" w:rsidRDefault="005E3CDF" w:rsidP="0077699E">
            <w:pPr>
              <w:jc w:val="center"/>
              <w:rPr>
                <w:snapToGrid w:val="0"/>
                <w:kern w:val="0"/>
                <w:sz w:val="24"/>
              </w:rPr>
            </w:pPr>
            <w:r w:rsidRPr="00E325AC">
              <w:rPr>
                <w:snapToGrid w:val="0"/>
                <w:kern w:val="0"/>
                <w:sz w:val="24"/>
              </w:rPr>
              <w:t>±2.0</w:t>
            </w:r>
          </w:p>
        </w:tc>
      </w:tr>
      <w:tr w:rsidR="009A2B51" w:rsidRPr="00E325AC" w:rsidTr="00D74F8B">
        <w:trPr>
          <w:cantSplit/>
          <w:trHeight w:val="431"/>
        </w:trPr>
        <w:tc>
          <w:tcPr>
            <w:tcW w:w="1300" w:type="pct"/>
            <w:vMerge w:val="restart"/>
            <w:tcBorders>
              <w:left w:val="single" w:sz="6" w:space="0" w:color="auto"/>
              <w:right w:val="single" w:sz="4" w:space="0" w:color="auto"/>
            </w:tcBorders>
            <w:vAlign w:val="center"/>
          </w:tcPr>
          <w:p w:rsidR="005E3CDF" w:rsidRPr="00E325AC" w:rsidRDefault="005E3CDF" w:rsidP="0077699E">
            <w:pPr>
              <w:jc w:val="center"/>
              <w:rPr>
                <w:snapToGrid w:val="0"/>
                <w:kern w:val="0"/>
                <w:sz w:val="24"/>
              </w:rPr>
            </w:pPr>
            <w:proofErr w:type="gramStart"/>
            <w:r w:rsidRPr="00E325AC">
              <w:rPr>
                <w:snapToGrid w:val="0"/>
                <w:kern w:val="0"/>
                <w:sz w:val="24"/>
              </w:rPr>
              <w:t>叠差</w:t>
            </w:r>
            <w:proofErr w:type="gramEnd"/>
          </w:p>
        </w:tc>
        <w:tc>
          <w:tcPr>
            <w:tcW w:w="1404" w:type="pct"/>
            <w:tcBorders>
              <w:left w:val="single" w:sz="4" w:space="0" w:color="auto"/>
            </w:tcBorders>
            <w:vAlign w:val="center"/>
          </w:tcPr>
          <w:p w:rsidR="005E3CDF" w:rsidRPr="00E325AC" w:rsidRDefault="00887DAF" w:rsidP="0048172E">
            <w:pPr>
              <w:jc w:val="center"/>
              <w:rPr>
                <w:snapToGrid w:val="0"/>
                <w:kern w:val="0"/>
                <w:sz w:val="24"/>
              </w:rPr>
            </w:pPr>
            <w:r w:rsidRPr="00E325AC">
              <w:rPr>
                <w:snapToGrid w:val="0"/>
                <w:kern w:val="0"/>
                <w:sz w:val="24"/>
              </w:rPr>
              <w:t>边长</w:t>
            </w:r>
            <w:r w:rsidR="005E3CDF" w:rsidRPr="00E325AC">
              <w:rPr>
                <w:snapToGrid w:val="0"/>
                <w:kern w:val="0"/>
                <w:sz w:val="24"/>
              </w:rPr>
              <w:t>&lt; 1000</w:t>
            </w:r>
          </w:p>
        </w:tc>
        <w:tc>
          <w:tcPr>
            <w:tcW w:w="2296" w:type="pct"/>
            <w:tcBorders>
              <w:right w:val="single" w:sz="6" w:space="0" w:color="auto"/>
            </w:tcBorders>
            <w:vAlign w:val="center"/>
          </w:tcPr>
          <w:p w:rsidR="005E3CDF" w:rsidRPr="00E325AC" w:rsidRDefault="005E3CDF" w:rsidP="0077699E">
            <w:pPr>
              <w:jc w:val="center"/>
              <w:rPr>
                <w:snapToGrid w:val="0"/>
                <w:kern w:val="0"/>
                <w:sz w:val="24"/>
              </w:rPr>
            </w:pPr>
            <w:r w:rsidRPr="00E325AC">
              <w:rPr>
                <w:snapToGrid w:val="0"/>
                <w:kern w:val="0"/>
                <w:sz w:val="24"/>
              </w:rPr>
              <w:t>±2.0</w:t>
            </w:r>
          </w:p>
        </w:tc>
      </w:tr>
      <w:tr w:rsidR="009A2B51" w:rsidRPr="00E325AC" w:rsidTr="00D74F8B">
        <w:trPr>
          <w:cantSplit/>
          <w:trHeight w:val="409"/>
        </w:trPr>
        <w:tc>
          <w:tcPr>
            <w:tcW w:w="1300" w:type="pct"/>
            <w:vMerge/>
            <w:tcBorders>
              <w:left w:val="single" w:sz="6" w:space="0" w:color="auto"/>
              <w:right w:val="single" w:sz="4" w:space="0" w:color="auto"/>
            </w:tcBorders>
            <w:vAlign w:val="center"/>
          </w:tcPr>
          <w:p w:rsidR="005E3CDF" w:rsidRPr="00E325AC" w:rsidRDefault="005E3CDF" w:rsidP="0077699E">
            <w:pPr>
              <w:jc w:val="center"/>
              <w:rPr>
                <w:snapToGrid w:val="0"/>
                <w:kern w:val="0"/>
                <w:sz w:val="24"/>
              </w:rPr>
            </w:pPr>
          </w:p>
        </w:tc>
        <w:tc>
          <w:tcPr>
            <w:tcW w:w="1404" w:type="pct"/>
            <w:tcBorders>
              <w:left w:val="single" w:sz="4" w:space="0" w:color="auto"/>
            </w:tcBorders>
            <w:vAlign w:val="center"/>
          </w:tcPr>
          <w:p w:rsidR="005E3CDF" w:rsidRPr="00E325AC" w:rsidRDefault="005E3CDF" w:rsidP="0077699E">
            <w:pPr>
              <w:jc w:val="center"/>
              <w:rPr>
                <w:snapToGrid w:val="0"/>
                <w:kern w:val="0"/>
                <w:sz w:val="24"/>
              </w:rPr>
            </w:pPr>
            <w:r w:rsidRPr="00E325AC">
              <w:rPr>
                <w:snapToGrid w:val="0"/>
                <w:kern w:val="0"/>
                <w:sz w:val="24"/>
              </w:rPr>
              <w:t>1000≤</w:t>
            </w:r>
            <w:r w:rsidR="00887DAF" w:rsidRPr="00E325AC">
              <w:rPr>
                <w:snapToGrid w:val="0"/>
                <w:kern w:val="0"/>
                <w:sz w:val="24"/>
              </w:rPr>
              <w:t>边长</w:t>
            </w:r>
            <w:r w:rsidRPr="00E325AC">
              <w:rPr>
                <w:snapToGrid w:val="0"/>
                <w:kern w:val="0"/>
                <w:sz w:val="24"/>
              </w:rPr>
              <w:t>&lt; 2000</w:t>
            </w:r>
          </w:p>
        </w:tc>
        <w:tc>
          <w:tcPr>
            <w:tcW w:w="2296" w:type="pct"/>
            <w:tcBorders>
              <w:right w:val="single" w:sz="6" w:space="0" w:color="auto"/>
            </w:tcBorders>
            <w:vAlign w:val="center"/>
          </w:tcPr>
          <w:p w:rsidR="005E3CDF" w:rsidRPr="00E325AC" w:rsidRDefault="005E3CDF" w:rsidP="0077699E">
            <w:pPr>
              <w:jc w:val="center"/>
              <w:rPr>
                <w:snapToGrid w:val="0"/>
                <w:kern w:val="0"/>
                <w:sz w:val="24"/>
              </w:rPr>
            </w:pPr>
            <w:r w:rsidRPr="00E325AC">
              <w:rPr>
                <w:snapToGrid w:val="0"/>
                <w:kern w:val="0"/>
                <w:sz w:val="24"/>
              </w:rPr>
              <w:t>±3.0</w:t>
            </w:r>
          </w:p>
        </w:tc>
      </w:tr>
      <w:tr w:rsidR="009A2B51" w:rsidRPr="00E325AC" w:rsidTr="00D74F8B">
        <w:trPr>
          <w:cantSplit/>
          <w:trHeight w:val="428"/>
        </w:trPr>
        <w:tc>
          <w:tcPr>
            <w:tcW w:w="1300" w:type="pct"/>
            <w:vMerge/>
            <w:tcBorders>
              <w:left w:val="single" w:sz="6" w:space="0" w:color="auto"/>
              <w:right w:val="single" w:sz="4" w:space="0" w:color="auto"/>
            </w:tcBorders>
            <w:vAlign w:val="center"/>
          </w:tcPr>
          <w:p w:rsidR="005E3CDF" w:rsidRPr="00E325AC" w:rsidRDefault="005E3CDF" w:rsidP="0077699E">
            <w:pPr>
              <w:jc w:val="center"/>
              <w:rPr>
                <w:snapToGrid w:val="0"/>
                <w:kern w:val="0"/>
                <w:sz w:val="24"/>
              </w:rPr>
            </w:pPr>
          </w:p>
        </w:tc>
        <w:tc>
          <w:tcPr>
            <w:tcW w:w="1404" w:type="pct"/>
            <w:tcBorders>
              <w:left w:val="single" w:sz="4" w:space="0" w:color="auto"/>
            </w:tcBorders>
            <w:vAlign w:val="center"/>
          </w:tcPr>
          <w:p w:rsidR="005E3CDF" w:rsidRPr="00E325AC" w:rsidRDefault="005E3CDF" w:rsidP="0077699E">
            <w:pPr>
              <w:jc w:val="center"/>
              <w:rPr>
                <w:snapToGrid w:val="0"/>
                <w:kern w:val="0"/>
                <w:sz w:val="24"/>
              </w:rPr>
            </w:pPr>
            <w:r w:rsidRPr="00E325AC">
              <w:rPr>
                <w:snapToGrid w:val="0"/>
                <w:kern w:val="0"/>
                <w:sz w:val="24"/>
              </w:rPr>
              <w:t>2000≤</w:t>
            </w:r>
            <w:r w:rsidR="00887DAF" w:rsidRPr="00E325AC">
              <w:rPr>
                <w:snapToGrid w:val="0"/>
                <w:kern w:val="0"/>
                <w:sz w:val="24"/>
              </w:rPr>
              <w:t>边长</w:t>
            </w:r>
            <w:r w:rsidRPr="00E325AC">
              <w:rPr>
                <w:snapToGrid w:val="0"/>
                <w:kern w:val="0"/>
                <w:sz w:val="24"/>
              </w:rPr>
              <w:t>&lt; 4000</w:t>
            </w:r>
          </w:p>
        </w:tc>
        <w:tc>
          <w:tcPr>
            <w:tcW w:w="2296" w:type="pct"/>
            <w:tcBorders>
              <w:right w:val="single" w:sz="6" w:space="0" w:color="auto"/>
            </w:tcBorders>
            <w:vAlign w:val="center"/>
          </w:tcPr>
          <w:p w:rsidR="005E3CDF" w:rsidRPr="00E325AC" w:rsidRDefault="005E3CDF" w:rsidP="0077699E">
            <w:pPr>
              <w:jc w:val="center"/>
              <w:rPr>
                <w:snapToGrid w:val="0"/>
                <w:kern w:val="0"/>
                <w:sz w:val="24"/>
              </w:rPr>
            </w:pPr>
            <w:r w:rsidRPr="00E325AC">
              <w:rPr>
                <w:snapToGrid w:val="0"/>
                <w:kern w:val="0"/>
                <w:sz w:val="24"/>
              </w:rPr>
              <w:t>±4.0</w:t>
            </w:r>
          </w:p>
        </w:tc>
      </w:tr>
      <w:tr w:rsidR="009A2B51" w:rsidRPr="00E325AC" w:rsidTr="00D74F8B">
        <w:trPr>
          <w:cantSplit/>
          <w:trHeight w:val="402"/>
        </w:trPr>
        <w:tc>
          <w:tcPr>
            <w:tcW w:w="1300" w:type="pct"/>
            <w:vMerge/>
            <w:tcBorders>
              <w:left w:val="single" w:sz="6" w:space="0" w:color="auto"/>
              <w:right w:val="single" w:sz="4" w:space="0" w:color="auto"/>
            </w:tcBorders>
            <w:vAlign w:val="center"/>
          </w:tcPr>
          <w:p w:rsidR="005E3CDF" w:rsidRPr="00E325AC" w:rsidRDefault="005E3CDF" w:rsidP="0077699E">
            <w:pPr>
              <w:jc w:val="center"/>
              <w:rPr>
                <w:snapToGrid w:val="0"/>
                <w:kern w:val="0"/>
                <w:sz w:val="24"/>
              </w:rPr>
            </w:pPr>
          </w:p>
        </w:tc>
        <w:tc>
          <w:tcPr>
            <w:tcW w:w="1404" w:type="pct"/>
            <w:tcBorders>
              <w:left w:val="single" w:sz="4" w:space="0" w:color="auto"/>
            </w:tcBorders>
            <w:vAlign w:val="center"/>
          </w:tcPr>
          <w:p w:rsidR="005E3CDF" w:rsidRPr="00E325AC" w:rsidRDefault="00887DAF" w:rsidP="0077699E">
            <w:pPr>
              <w:jc w:val="center"/>
              <w:rPr>
                <w:snapToGrid w:val="0"/>
                <w:kern w:val="0"/>
                <w:sz w:val="24"/>
              </w:rPr>
            </w:pPr>
            <w:r w:rsidRPr="00E325AC">
              <w:rPr>
                <w:snapToGrid w:val="0"/>
                <w:kern w:val="0"/>
                <w:sz w:val="24"/>
              </w:rPr>
              <w:t>边长</w:t>
            </w:r>
            <w:r w:rsidR="005E3CDF" w:rsidRPr="00E325AC">
              <w:rPr>
                <w:snapToGrid w:val="0"/>
                <w:kern w:val="0"/>
                <w:sz w:val="24"/>
              </w:rPr>
              <w:t>≥4000</w:t>
            </w:r>
          </w:p>
        </w:tc>
        <w:tc>
          <w:tcPr>
            <w:tcW w:w="2296" w:type="pct"/>
            <w:tcBorders>
              <w:right w:val="single" w:sz="6" w:space="0" w:color="auto"/>
            </w:tcBorders>
            <w:vAlign w:val="center"/>
          </w:tcPr>
          <w:p w:rsidR="005E3CDF" w:rsidRPr="00E325AC" w:rsidRDefault="005E3CDF" w:rsidP="0077699E">
            <w:pPr>
              <w:jc w:val="center"/>
              <w:rPr>
                <w:snapToGrid w:val="0"/>
                <w:kern w:val="0"/>
                <w:sz w:val="24"/>
              </w:rPr>
            </w:pPr>
            <w:r w:rsidRPr="00E325AC">
              <w:rPr>
                <w:snapToGrid w:val="0"/>
                <w:kern w:val="0"/>
                <w:sz w:val="24"/>
              </w:rPr>
              <w:t>±6.0</w:t>
            </w:r>
          </w:p>
        </w:tc>
      </w:tr>
    </w:tbl>
    <w:p w:rsidR="00F9262B" w:rsidRPr="00E325AC" w:rsidRDefault="00F9262B" w:rsidP="00D74F8B">
      <w:pPr>
        <w:spacing w:line="360" w:lineRule="exact"/>
        <w:ind w:left="776"/>
        <w:rPr>
          <w:b/>
          <w:snapToGrid w:val="0"/>
          <w:kern w:val="0"/>
          <w:szCs w:val="28"/>
        </w:rPr>
      </w:pPr>
    </w:p>
    <w:p w:rsidR="003C478A" w:rsidRPr="00E325AC" w:rsidRDefault="00D74F8B" w:rsidP="00D74F8B">
      <w:pPr>
        <w:spacing w:line="360" w:lineRule="exact"/>
        <w:ind w:left="776"/>
        <w:rPr>
          <w:snapToGrid w:val="0"/>
          <w:kern w:val="0"/>
          <w:szCs w:val="28"/>
        </w:rPr>
      </w:pPr>
      <w:r w:rsidRPr="00E325AC">
        <w:rPr>
          <w:rFonts w:hint="eastAsia"/>
          <w:b/>
          <w:snapToGrid w:val="0"/>
          <w:kern w:val="0"/>
          <w:szCs w:val="28"/>
        </w:rPr>
        <w:t xml:space="preserve">3 </w:t>
      </w:r>
      <w:r w:rsidR="005E3CDF" w:rsidRPr="00E325AC">
        <w:rPr>
          <w:snapToGrid w:val="0"/>
          <w:kern w:val="0"/>
          <w:szCs w:val="28"/>
        </w:rPr>
        <w:t>夹层玻璃尺寸允许偏差应符合表</w:t>
      </w:r>
      <w:r w:rsidR="00A06734" w:rsidRPr="00E325AC">
        <w:rPr>
          <w:rFonts w:hint="eastAsia"/>
          <w:snapToGrid w:val="0"/>
          <w:kern w:val="0"/>
          <w:szCs w:val="28"/>
        </w:rPr>
        <w:t>10</w:t>
      </w:r>
      <w:r w:rsidR="005E3CDF" w:rsidRPr="00E325AC">
        <w:rPr>
          <w:snapToGrid w:val="0"/>
          <w:kern w:val="0"/>
          <w:szCs w:val="28"/>
        </w:rPr>
        <w:t>.</w:t>
      </w:r>
      <w:r w:rsidR="00591C7E" w:rsidRPr="00E325AC">
        <w:rPr>
          <w:rFonts w:hint="eastAsia"/>
          <w:snapToGrid w:val="0"/>
          <w:kern w:val="0"/>
          <w:szCs w:val="28"/>
        </w:rPr>
        <w:t>4</w:t>
      </w:r>
      <w:r w:rsidR="005E3CDF" w:rsidRPr="00E325AC">
        <w:rPr>
          <w:snapToGrid w:val="0"/>
          <w:kern w:val="0"/>
          <w:szCs w:val="28"/>
        </w:rPr>
        <w:t>.2-3</w:t>
      </w:r>
      <w:r w:rsidR="005E3CDF" w:rsidRPr="00E325AC">
        <w:rPr>
          <w:snapToGrid w:val="0"/>
          <w:kern w:val="0"/>
          <w:szCs w:val="28"/>
        </w:rPr>
        <w:t>的</w:t>
      </w:r>
      <w:r w:rsidR="00576217" w:rsidRPr="00E325AC">
        <w:rPr>
          <w:snapToGrid w:val="0"/>
          <w:kern w:val="0"/>
          <w:szCs w:val="28"/>
        </w:rPr>
        <w:t>规定</w:t>
      </w:r>
      <w:r w:rsidR="005E3CDF" w:rsidRPr="00E325AC">
        <w:rPr>
          <w:snapToGrid w:val="0"/>
          <w:kern w:val="0"/>
          <w:szCs w:val="28"/>
        </w:rPr>
        <w:t>。</w:t>
      </w:r>
    </w:p>
    <w:p w:rsidR="00F9262B" w:rsidRPr="00E325AC" w:rsidRDefault="00F9262B" w:rsidP="00F9262B">
      <w:pPr>
        <w:spacing w:line="300" w:lineRule="auto"/>
        <w:ind w:firstLineChars="147" w:firstLine="354"/>
        <w:jc w:val="center"/>
        <w:rPr>
          <w:rFonts w:ascii="宋体" w:hAnsi="宋体"/>
          <w:b/>
          <w:snapToGrid w:val="0"/>
          <w:kern w:val="0"/>
          <w:sz w:val="24"/>
        </w:rPr>
      </w:pPr>
    </w:p>
    <w:p w:rsidR="00F9262B" w:rsidRPr="00E325AC" w:rsidRDefault="00F9262B" w:rsidP="00F9262B">
      <w:pPr>
        <w:spacing w:line="300" w:lineRule="auto"/>
        <w:ind w:firstLineChars="147" w:firstLine="354"/>
        <w:jc w:val="center"/>
        <w:rPr>
          <w:rFonts w:ascii="宋体" w:hAnsi="宋体"/>
          <w:b/>
          <w:snapToGrid w:val="0"/>
          <w:kern w:val="0"/>
          <w:sz w:val="24"/>
        </w:rPr>
      </w:pPr>
    </w:p>
    <w:p w:rsidR="00F9262B" w:rsidRPr="00E325AC" w:rsidRDefault="00F9262B" w:rsidP="00F9262B">
      <w:pPr>
        <w:spacing w:line="300" w:lineRule="auto"/>
        <w:ind w:firstLineChars="147" w:firstLine="354"/>
        <w:jc w:val="center"/>
        <w:rPr>
          <w:rFonts w:ascii="宋体" w:hAnsi="宋体"/>
          <w:b/>
          <w:snapToGrid w:val="0"/>
          <w:kern w:val="0"/>
          <w:sz w:val="24"/>
        </w:rPr>
      </w:pPr>
    </w:p>
    <w:p w:rsidR="00F9262B" w:rsidRPr="00E325AC" w:rsidRDefault="00F9262B" w:rsidP="00F9262B">
      <w:pPr>
        <w:spacing w:line="300" w:lineRule="auto"/>
        <w:ind w:firstLineChars="147" w:firstLine="354"/>
        <w:jc w:val="center"/>
        <w:rPr>
          <w:rFonts w:ascii="宋体" w:hAnsi="宋体"/>
          <w:b/>
          <w:snapToGrid w:val="0"/>
          <w:kern w:val="0"/>
          <w:sz w:val="24"/>
        </w:rPr>
      </w:pPr>
    </w:p>
    <w:p w:rsidR="00F9262B" w:rsidRPr="00E325AC" w:rsidRDefault="00F9262B" w:rsidP="00F9262B">
      <w:pPr>
        <w:spacing w:line="300" w:lineRule="auto"/>
        <w:ind w:firstLineChars="147" w:firstLine="354"/>
        <w:jc w:val="center"/>
        <w:rPr>
          <w:rFonts w:ascii="宋体" w:hAnsi="宋体"/>
          <w:b/>
          <w:snapToGrid w:val="0"/>
          <w:kern w:val="0"/>
          <w:sz w:val="24"/>
        </w:rPr>
      </w:pPr>
    </w:p>
    <w:p w:rsidR="005E3CDF" w:rsidRPr="00E325AC" w:rsidRDefault="005E3CDF" w:rsidP="00F9262B">
      <w:pPr>
        <w:spacing w:line="300" w:lineRule="auto"/>
        <w:ind w:firstLineChars="147" w:firstLine="354"/>
        <w:jc w:val="center"/>
        <w:rPr>
          <w:rFonts w:ascii="宋体" w:hAnsi="宋体"/>
          <w:b/>
          <w:snapToGrid w:val="0"/>
          <w:kern w:val="0"/>
          <w:sz w:val="24"/>
        </w:rPr>
      </w:pPr>
      <w:r w:rsidRPr="00E325AC">
        <w:rPr>
          <w:rFonts w:ascii="宋体" w:hAnsi="宋体"/>
          <w:b/>
          <w:snapToGrid w:val="0"/>
          <w:kern w:val="0"/>
          <w:sz w:val="24"/>
        </w:rPr>
        <w:t>表</w:t>
      </w:r>
      <w:r w:rsidR="00A06734" w:rsidRPr="00E325AC">
        <w:rPr>
          <w:rFonts w:ascii="宋体" w:hAnsi="宋体" w:hint="eastAsia"/>
          <w:b/>
          <w:snapToGrid w:val="0"/>
          <w:kern w:val="0"/>
          <w:sz w:val="24"/>
        </w:rPr>
        <w:t>10</w:t>
      </w:r>
      <w:r w:rsidRPr="00E325AC">
        <w:rPr>
          <w:rFonts w:ascii="宋体" w:hAnsi="宋体"/>
          <w:b/>
          <w:snapToGrid w:val="0"/>
          <w:kern w:val="0"/>
          <w:sz w:val="24"/>
        </w:rPr>
        <w:t>.</w:t>
      </w:r>
      <w:r w:rsidR="00591C7E" w:rsidRPr="00E325AC">
        <w:rPr>
          <w:rFonts w:ascii="宋体" w:hAnsi="宋体" w:hint="eastAsia"/>
          <w:b/>
          <w:snapToGrid w:val="0"/>
          <w:kern w:val="0"/>
          <w:sz w:val="24"/>
        </w:rPr>
        <w:t>4</w:t>
      </w:r>
      <w:r w:rsidRPr="00E325AC">
        <w:rPr>
          <w:rFonts w:ascii="宋体" w:hAnsi="宋体"/>
          <w:b/>
          <w:snapToGrid w:val="0"/>
          <w:kern w:val="0"/>
          <w:sz w:val="24"/>
        </w:rPr>
        <w:t>.2-3  夹层玻璃尺寸允许偏差</w:t>
      </w:r>
      <w:r w:rsidRPr="00E325AC">
        <w:rPr>
          <w:rFonts w:ascii="宋体" w:hAnsi="宋体"/>
          <w:snapToGrid w:val="0"/>
          <w:kern w:val="0"/>
          <w:sz w:val="24"/>
        </w:rPr>
        <w:t>（mm）</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44"/>
        <w:gridCol w:w="3263"/>
        <w:gridCol w:w="3879"/>
      </w:tblGrid>
      <w:tr w:rsidR="00C64873" w:rsidRPr="00E325AC" w:rsidTr="00D74F8B">
        <w:trPr>
          <w:cantSplit/>
          <w:trHeight w:val="420"/>
        </w:trPr>
        <w:tc>
          <w:tcPr>
            <w:tcW w:w="3018" w:type="pct"/>
            <w:gridSpan w:val="2"/>
            <w:tcBorders>
              <w:left w:val="single" w:sz="6" w:space="0" w:color="auto"/>
            </w:tcBorders>
            <w:vAlign w:val="center"/>
          </w:tcPr>
          <w:p w:rsidR="005E3CDF" w:rsidRPr="00E325AC" w:rsidRDefault="005E3CDF" w:rsidP="0077699E">
            <w:pPr>
              <w:jc w:val="center"/>
              <w:rPr>
                <w:snapToGrid w:val="0"/>
                <w:kern w:val="0"/>
                <w:sz w:val="24"/>
              </w:rPr>
            </w:pPr>
            <w:r w:rsidRPr="00E325AC">
              <w:rPr>
                <w:snapToGrid w:val="0"/>
                <w:kern w:val="0"/>
                <w:sz w:val="24"/>
              </w:rPr>
              <w:t>项目</w:t>
            </w:r>
          </w:p>
        </w:tc>
        <w:tc>
          <w:tcPr>
            <w:tcW w:w="1982" w:type="pct"/>
            <w:tcBorders>
              <w:right w:val="single" w:sz="6" w:space="0" w:color="auto"/>
            </w:tcBorders>
            <w:vAlign w:val="center"/>
          </w:tcPr>
          <w:p w:rsidR="005E3CDF" w:rsidRPr="00E325AC" w:rsidRDefault="005E3CDF" w:rsidP="0077699E">
            <w:pPr>
              <w:jc w:val="center"/>
              <w:rPr>
                <w:snapToGrid w:val="0"/>
                <w:kern w:val="0"/>
                <w:sz w:val="24"/>
              </w:rPr>
            </w:pPr>
            <w:r w:rsidRPr="00E325AC">
              <w:rPr>
                <w:snapToGrid w:val="0"/>
                <w:kern w:val="0"/>
                <w:sz w:val="24"/>
              </w:rPr>
              <w:t>允许偏差</w:t>
            </w:r>
          </w:p>
        </w:tc>
      </w:tr>
      <w:tr w:rsidR="00C64873" w:rsidRPr="00E325AC" w:rsidTr="00D74F8B">
        <w:trPr>
          <w:cantSplit/>
          <w:trHeight w:val="412"/>
        </w:trPr>
        <w:tc>
          <w:tcPr>
            <w:tcW w:w="1351" w:type="pct"/>
            <w:vMerge w:val="restart"/>
            <w:tcBorders>
              <w:left w:val="single" w:sz="6" w:space="0" w:color="auto"/>
            </w:tcBorders>
            <w:vAlign w:val="center"/>
          </w:tcPr>
          <w:p w:rsidR="005E3CDF" w:rsidRPr="00E325AC" w:rsidRDefault="005E3CDF" w:rsidP="0077699E">
            <w:pPr>
              <w:jc w:val="center"/>
              <w:rPr>
                <w:snapToGrid w:val="0"/>
                <w:kern w:val="0"/>
                <w:sz w:val="24"/>
              </w:rPr>
            </w:pPr>
            <w:r w:rsidRPr="00E325AC">
              <w:rPr>
                <w:snapToGrid w:val="0"/>
                <w:kern w:val="0"/>
                <w:sz w:val="24"/>
              </w:rPr>
              <w:t>边长</w:t>
            </w:r>
          </w:p>
        </w:tc>
        <w:tc>
          <w:tcPr>
            <w:tcW w:w="1667" w:type="pct"/>
            <w:vAlign w:val="center"/>
          </w:tcPr>
          <w:p w:rsidR="005E3CDF" w:rsidRPr="00E325AC" w:rsidRDefault="00887DAF" w:rsidP="0077699E">
            <w:pPr>
              <w:jc w:val="center"/>
              <w:rPr>
                <w:snapToGrid w:val="0"/>
                <w:kern w:val="0"/>
                <w:sz w:val="24"/>
              </w:rPr>
            </w:pPr>
            <w:r w:rsidRPr="00E325AC">
              <w:rPr>
                <w:snapToGrid w:val="0"/>
                <w:kern w:val="0"/>
                <w:sz w:val="24"/>
              </w:rPr>
              <w:t>边长</w:t>
            </w:r>
            <w:r w:rsidR="005E3CDF" w:rsidRPr="00E325AC">
              <w:rPr>
                <w:snapToGrid w:val="0"/>
                <w:kern w:val="0"/>
                <w:sz w:val="24"/>
              </w:rPr>
              <w:t>≤2000</w:t>
            </w:r>
          </w:p>
        </w:tc>
        <w:tc>
          <w:tcPr>
            <w:tcW w:w="1982" w:type="pct"/>
            <w:tcBorders>
              <w:right w:val="single" w:sz="6" w:space="0" w:color="auto"/>
            </w:tcBorders>
            <w:vAlign w:val="center"/>
          </w:tcPr>
          <w:p w:rsidR="005E3CDF" w:rsidRPr="00E325AC" w:rsidRDefault="005E3CDF" w:rsidP="0077699E">
            <w:pPr>
              <w:jc w:val="center"/>
              <w:rPr>
                <w:snapToGrid w:val="0"/>
                <w:kern w:val="0"/>
                <w:sz w:val="24"/>
              </w:rPr>
            </w:pPr>
            <w:r w:rsidRPr="00E325AC">
              <w:rPr>
                <w:snapToGrid w:val="0"/>
                <w:kern w:val="0"/>
                <w:sz w:val="24"/>
              </w:rPr>
              <w:t>±2.0</w:t>
            </w:r>
          </w:p>
        </w:tc>
      </w:tr>
      <w:tr w:rsidR="00C64873" w:rsidRPr="00E325AC" w:rsidTr="00D74F8B">
        <w:trPr>
          <w:cantSplit/>
          <w:trHeight w:val="418"/>
        </w:trPr>
        <w:tc>
          <w:tcPr>
            <w:tcW w:w="1351" w:type="pct"/>
            <w:vMerge/>
            <w:tcBorders>
              <w:left w:val="single" w:sz="6" w:space="0" w:color="auto"/>
            </w:tcBorders>
            <w:vAlign w:val="center"/>
          </w:tcPr>
          <w:p w:rsidR="005E3CDF" w:rsidRPr="00E325AC" w:rsidRDefault="005E3CDF" w:rsidP="0077699E">
            <w:pPr>
              <w:jc w:val="center"/>
              <w:rPr>
                <w:snapToGrid w:val="0"/>
                <w:kern w:val="0"/>
                <w:sz w:val="24"/>
              </w:rPr>
            </w:pPr>
          </w:p>
        </w:tc>
        <w:tc>
          <w:tcPr>
            <w:tcW w:w="1667" w:type="pct"/>
            <w:vAlign w:val="center"/>
          </w:tcPr>
          <w:p w:rsidR="005E3CDF" w:rsidRPr="00E325AC" w:rsidRDefault="00887DAF" w:rsidP="0077699E">
            <w:pPr>
              <w:jc w:val="center"/>
              <w:rPr>
                <w:snapToGrid w:val="0"/>
                <w:kern w:val="0"/>
                <w:sz w:val="24"/>
              </w:rPr>
            </w:pPr>
            <w:r w:rsidRPr="00E325AC">
              <w:rPr>
                <w:snapToGrid w:val="0"/>
                <w:kern w:val="0"/>
                <w:sz w:val="24"/>
              </w:rPr>
              <w:t>边长</w:t>
            </w:r>
            <w:r w:rsidR="005E3CDF" w:rsidRPr="00E325AC">
              <w:rPr>
                <w:snapToGrid w:val="0"/>
                <w:kern w:val="0"/>
                <w:sz w:val="24"/>
              </w:rPr>
              <w:t>&gt;2000</w:t>
            </w:r>
          </w:p>
        </w:tc>
        <w:tc>
          <w:tcPr>
            <w:tcW w:w="1982" w:type="pct"/>
            <w:tcBorders>
              <w:right w:val="single" w:sz="6" w:space="0" w:color="auto"/>
            </w:tcBorders>
            <w:vAlign w:val="center"/>
          </w:tcPr>
          <w:p w:rsidR="005E3CDF" w:rsidRPr="00E325AC" w:rsidRDefault="005E3CDF" w:rsidP="0077699E">
            <w:pPr>
              <w:jc w:val="center"/>
              <w:rPr>
                <w:snapToGrid w:val="0"/>
                <w:kern w:val="0"/>
                <w:sz w:val="24"/>
              </w:rPr>
            </w:pPr>
            <w:r w:rsidRPr="00E325AC">
              <w:rPr>
                <w:snapToGrid w:val="0"/>
                <w:kern w:val="0"/>
                <w:sz w:val="24"/>
              </w:rPr>
              <w:t>±2.5</w:t>
            </w:r>
          </w:p>
        </w:tc>
      </w:tr>
      <w:tr w:rsidR="00C64873" w:rsidRPr="00E325AC" w:rsidTr="00D74F8B">
        <w:trPr>
          <w:cantSplit/>
          <w:trHeight w:val="424"/>
        </w:trPr>
        <w:tc>
          <w:tcPr>
            <w:tcW w:w="1351" w:type="pct"/>
            <w:vMerge w:val="restart"/>
            <w:tcBorders>
              <w:left w:val="single" w:sz="6" w:space="0" w:color="auto"/>
            </w:tcBorders>
            <w:vAlign w:val="center"/>
          </w:tcPr>
          <w:p w:rsidR="005E3CDF" w:rsidRPr="00E325AC" w:rsidRDefault="005E3CDF" w:rsidP="0077699E">
            <w:pPr>
              <w:jc w:val="center"/>
              <w:rPr>
                <w:snapToGrid w:val="0"/>
                <w:kern w:val="0"/>
                <w:sz w:val="24"/>
              </w:rPr>
            </w:pPr>
            <w:r w:rsidRPr="00E325AC">
              <w:rPr>
                <w:snapToGrid w:val="0"/>
                <w:kern w:val="0"/>
                <w:sz w:val="24"/>
              </w:rPr>
              <w:t>对角线差</w:t>
            </w:r>
          </w:p>
        </w:tc>
        <w:tc>
          <w:tcPr>
            <w:tcW w:w="1667" w:type="pct"/>
            <w:vAlign w:val="center"/>
          </w:tcPr>
          <w:p w:rsidR="005E3CDF" w:rsidRPr="00E325AC" w:rsidRDefault="00887DAF" w:rsidP="0077699E">
            <w:pPr>
              <w:jc w:val="center"/>
              <w:rPr>
                <w:snapToGrid w:val="0"/>
                <w:kern w:val="0"/>
                <w:sz w:val="24"/>
              </w:rPr>
            </w:pPr>
            <w:r w:rsidRPr="00E325AC">
              <w:rPr>
                <w:snapToGrid w:val="0"/>
                <w:kern w:val="0"/>
                <w:sz w:val="24"/>
              </w:rPr>
              <w:t>边长</w:t>
            </w:r>
            <w:r w:rsidR="005E3CDF" w:rsidRPr="00E325AC">
              <w:rPr>
                <w:snapToGrid w:val="0"/>
                <w:kern w:val="0"/>
                <w:sz w:val="24"/>
              </w:rPr>
              <w:t>≤2000</w:t>
            </w:r>
          </w:p>
        </w:tc>
        <w:tc>
          <w:tcPr>
            <w:tcW w:w="1982" w:type="pct"/>
            <w:tcBorders>
              <w:right w:val="single" w:sz="6" w:space="0" w:color="auto"/>
            </w:tcBorders>
            <w:vAlign w:val="center"/>
          </w:tcPr>
          <w:p w:rsidR="005E3CDF" w:rsidRPr="00E325AC" w:rsidRDefault="005E3CDF" w:rsidP="0077699E">
            <w:pPr>
              <w:jc w:val="center"/>
              <w:rPr>
                <w:snapToGrid w:val="0"/>
                <w:kern w:val="0"/>
                <w:sz w:val="24"/>
              </w:rPr>
            </w:pPr>
            <w:r w:rsidRPr="00E325AC">
              <w:rPr>
                <w:snapToGrid w:val="0"/>
                <w:kern w:val="0"/>
                <w:sz w:val="24"/>
              </w:rPr>
              <w:t>≤2.5</w:t>
            </w:r>
          </w:p>
        </w:tc>
      </w:tr>
      <w:tr w:rsidR="00C64873" w:rsidRPr="00E325AC" w:rsidTr="00D74F8B">
        <w:trPr>
          <w:cantSplit/>
          <w:trHeight w:val="416"/>
        </w:trPr>
        <w:tc>
          <w:tcPr>
            <w:tcW w:w="1351" w:type="pct"/>
            <w:vMerge/>
            <w:tcBorders>
              <w:left w:val="single" w:sz="6" w:space="0" w:color="auto"/>
            </w:tcBorders>
            <w:vAlign w:val="center"/>
          </w:tcPr>
          <w:p w:rsidR="005E3CDF" w:rsidRPr="00E325AC" w:rsidRDefault="005E3CDF" w:rsidP="0077699E">
            <w:pPr>
              <w:jc w:val="center"/>
              <w:rPr>
                <w:snapToGrid w:val="0"/>
                <w:kern w:val="0"/>
                <w:sz w:val="24"/>
              </w:rPr>
            </w:pPr>
          </w:p>
        </w:tc>
        <w:tc>
          <w:tcPr>
            <w:tcW w:w="1667" w:type="pct"/>
            <w:vAlign w:val="center"/>
          </w:tcPr>
          <w:p w:rsidR="005E3CDF" w:rsidRPr="00E325AC" w:rsidRDefault="00887DAF" w:rsidP="0077699E">
            <w:pPr>
              <w:jc w:val="center"/>
              <w:rPr>
                <w:snapToGrid w:val="0"/>
                <w:kern w:val="0"/>
                <w:sz w:val="24"/>
              </w:rPr>
            </w:pPr>
            <w:r w:rsidRPr="00E325AC">
              <w:rPr>
                <w:snapToGrid w:val="0"/>
                <w:kern w:val="0"/>
                <w:sz w:val="24"/>
              </w:rPr>
              <w:t>边长</w:t>
            </w:r>
            <w:r w:rsidR="005E3CDF" w:rsidRPr="00E325AC">
              <w:rPr>
                <w:snapToGrid w:val="0"/>
                <w:kern w:val="0"/>
                <w:sz w:val="24"/>
              </w:rPr>
              <w:t>&gt;2000</w:t>
            </w:r>
          </w:p>
        </w:tc>
        <w:tc>
          <w:tcPr>
            <w:tcW w:w="1982" w:type="pct"/>
            <w:tcBorders>
              <w:right w:val="single" w:sz="6" w:space="0" w:color="auto"/>
            </w:tcBorders>
            <w:vAlign w:val="center"/>
          </w:tcPr>
          <w:p w:rsidR="005E3CDF" w:rsidRPr="00E325AC" w:rsidRDefault="005E3CDF" w:rsidP="0077699E">
            <w:pPr>
              <w:jc w:val="center"/>
              <w:rPr>
                <w:snapToGrid w:val="0"/>
                <w:kern w:val="0"/>
                <w:sz w:val="24"/>
              </w:rPr>
            </w:pPr>
            <w:r w:rsidRPr="00E325AC">
              <w:rPr>
                <w:snapToGrid w:val="0"/>
                <w:kern w:val="0"/>
                <w:sz w:val="24"/>
              </w:rPr>
              <w:t>≤3.5</w:t>
            </w:r>
          </w:p>
        </w:tc>
      </w:tr>
      <w:tr w:rsidR="00C64873" w:rsidRPr="00E325AC" w:rsidTr="00D74F8B">
        <w:trPr>
          <w:cantSplit/>
          <w:trHeight w:val="394"/>
        </w:trPr>
        <w:tc>
          <w:tcPr>
            <w:tcW w:w="1351" w:type="pct"/>
            <w:vMerge w:val="restart"/>
            <w:tcBorders>
              <w:left w:val="single" w:sz="6" w:space="0" w:color="auto"/>
            </w:tcBorders>
            <w:vAlign w:val="center"/>
          </w:tcPr>
          <w:p w:rsidR="005E3CDF" w:rsidRPr="00E325AC" w:rsidRDefault="005E3CDF" w:rsidP="0077699E">
            <w:pPr>
              <w:jc w:val="center"/>
              <w:rPr>
                <w:snapToGrid w:val="0"/>
                <w:kern w:val="0"/>
                <w:sz w:val="24"/>
              </w:rPr>
            </w:pPr>
            <w:proofErr w:type="gramStart"/>
            <w:r w:rsidRPr="00E325AC">
              <w:rPr>
                <w:snapToGrid w:val="0"/>
                <w:kern w:val="0"/>
                <w:sz w:val="24"/>
              </w:rPr>
              <w:t>叠差</w:t>
            </w:r>
            <w:proofErr w:type="gramEnd"/>
          </w:p>
        </w:tc>
        <w:tc>
          <w:tcPr>
            <w:tcW w:w="1667" w:type="pct"/>
            <w:vAlign w:val="center"/>
          </w:tcPr>
          <w:p w:rsidR="005E3CDF" w:rsidRPr="00E325AC" w:rsidRDefault="00887DAF" w:rsidP="0077699E">
            <w:pPr>
              <w:jc w:val="center"/>
              <w:rPr>
                <w:snapToGrid w:val="0"/>
                <w:kern w:val="0"/>
                <w:sz w:val="24"/>
              </w:rPr>
            </w:pPr>
            <w:r w:rsidRPr="00E325AC">
              <w:rPr>
                <w:snapToGrid w:val="0"/>
                <w:kern w:val="0"/>
                <w:sz w:val="24"/>
              </w:rPr>
              <w:t>边长</w:t>
            </w:r>
            <w:r w:rsidR="005E3CDF" w:rsidRPr="00E325AC">
              <w:rPr>
                <w:snapToGrid w:val="0"/>
                <w:kern w:val="0"/>
                <w:sz w:val="24"/>
              </w:rPr>
              <w:t>&lt; 1000</w:t>
            </w:r>
          </w:p>
        </w:tc>
        <w:tc>
          <w:tcPr>
            <w:tcW w:w="1982" w:type="pct"/>
            <w:tcBorders>
              <w:right w:val="single" w:sz="6" w:space="0" w:color="auto"/>
            </w:tcBorders>
            <w:vAlign w:val="center"/>
          </w:tcPr>
          <w:p w:rsidR="005E3CDF" w:rsidRPr="00E325AC" w:rsidRDefault="005E3CDF" w:rsidP="0077699E">
            <w:pPr>
              <w:jc w:val="center"/>
              <w:rPr>
                <w:snapToGrid w:val="0"/>
                <w:kern w:val="0"/>
                <w:sz w:val="24"/>
              </w:rPr>
            </w:pPr>
            <w:r w:rsidRPr="00E325AC">
              <w:rPr>
                <w:snapToGrid w:val="0"/>
                <w:kern w:val="0"/>
                <w:sz w:val="24"/>
              </w:rPr>
              <w:t>±2.0</w:t>
            </w:r>
          </w:p>
        </w:tc>
      </w:tr>
      <w:tr w:rsidR="00C64873" w:rsidRPr="00E325AC" w:rsidTr="00D74F8B">
        <w:trPr>
          <w:cantSplit/>
          <w:trHeight w:val="427"/>
        </w:trPr>
        <w:tc>
          <w:tcPr>
            <w:tcW w:w="1351" w:type="pct"/>
            <w:vMerge/>
            <w:tcBorders>
              <w:left w:val="single" w:sz="6" w:space="0" w:color="auto"/>
            </w:tcBorders>
            <w:vAlign w:val="center"/>
          </w:tcPr>
          <w:p w:rsidR="005E3CDF" w:rsidRPr="00E325AC" w:rsidRDefault="005E3CDF" w:rsidP="0077699E">
            <w:pPr>
              <w:jc w:val="center"/>
              <w:rPr>
                <w:snapToGrid w:val="0"/>
                <w:kern w:val="0"/>
                <w:sz w:val="24"/>
              </w:rPr>
            </w:pPr>
          </w:p>
        </w:tc>
        <w:tc>
          <w:tcPr>
            <w:tcW w:w="1667" w:type="pct"/>
            <w:vAlign w:val="center"/>
          </w:tcPr>
          <w:p w:rsidR="005E3CDF" w:rsidRPr="00E325AC" w:rsidRDefault="005E3CDF" w:rsidP="0077699E">
            <w:pPr>
              <w:jc w:val="center"/>
              <w:rPr>
                <w:snapToGrid w:val="0"/>
                <w:kern w:val="0"/>
                <w:sz w:val="24"/>
              </w:rPr>
            </w:pPr>
            <w:r w:rsidRPr="00E325AC">
              <w:rPr>
                <w:snapToGrid w:val="0"/>
                <w:kern w:val="0"/>
                <w:sz w:val="24"/>
              </w:rPr>
              <w:t>1000≤</w:t>
            </w:r>
            <w:r w:rsidR="00887DAF" w:rsidRPr="00E325AC">
              <w:rPr>
                <w:snapToGrid w:val="0"/>
                <w:kern w:val="0"/>
                <w:sz w:val="24"/>
              </w:rPr>
              <w:t>边长</w:t>
            </w:r>
            <w:r w:rsidRPr="00E325AC">
              <w:rPr>
                <w:snapToGrid w:val="0"/>
                <w:kern w:val="0"/>
                <w:sz w:val="24"/>
              </w:rPr>
              <w:t>&lt; 2000</w:t>
            </w:r>
          </w:p>
        </w:tc>
        <w:tc>
          <w:tcPr>
            <w:tcW w:w="1982" w:type="pct"/>
            <w:tcBorders>
              <w:right w:val="single" w:sz="6" w:space="0" w:color="auto"/>
            </w:tcBorders>
            <w:vAlign w:val="center"/>
          </w:tcPr>
          <w:p w:rsidR="005E3CDF" w:rsidRPr="00E325AC" w:rsidRDefault="005E3CDF" w:rsidP="0077699E">
            <w:pPr>
              <w:jc w:val="center"/>
              <w:rPr>
                <w:snapToGrid w:val="0"/>
                <w:kern w:val="0"/>
                <w:sz w:val="24"/>
              </w:rPr>
            </w:pPr>
            <w:r w:rsidRPr="00E325AC">
              <w:rPr>
                <w:snapToGrid w:val="0"/>
                <w:kern w:val="0"/>
                <w:sz w:val="24"/>
              </w:rPr>
              <w:t>±3.0</w:t>
            </w:r>
          </w:p>
        </w:tc>
      </w:tr>
      <w:tr w:rsidR="00C64873" w:rsidRPr="00E325AC" w:rsidTr="00D74F8B">
        <w:trPr>
          <w:cantSplit/>
          <w:trHeight w:val="418"/>
        </w:trPr>
        <w:tc>
          <w:tcPr>
            <w:tcW w:w="1351" w:type="pct"/>
            <w:vMerge/>
            <w:tcBorders>
              <w:left w:val="single" w:sz="6" w:space="0" w:color="auto"/>
            </w:tcBorders>
            <w:vAlign w:val="center"/>
          </w:tcPr>
          <w:p w:rsidR="005E3CDF" w:rsidRPr="00E325AC" w:rsidRDefault="005E3CDF" w:rsidP="0077699E">
            <w:pPr>
              <w:jc w:val="center"/>
              <w:rPr>
                <w:snapToGrid w:val="0"/>
                <w:kern w:val="0"/>
                <w:sz w:val="24"/>
              </w:rPr>
            </w:pPr>
          </w:p>
        </w:tc>
        <w:tc>
          <w:tcPr>
            <w:tcW w:w="1667" w:type="pct"/>
            <w:vAlign w:val="center"/>
          </w:tcPr>
          <w:p w:rsidR="005E3CDF" w:rsidRPr="00E325AC" w:rsidRDefault="005E3CDF" w:rsidP="0077699E">
            <w:pPr>
              <w:jc w:val="center"/>
              <w:rPr>
                <w:snapToGrid w:val="0"/>
                <w:kern w:val="0"/>
                <w:sz w:val="24"/>
              </w:rPr>
            </w:pPr>
            <w:r w:rsidRPr="00E325AC">
              <w:rPr>
                <w:snapToGrid w:val="0"/>
                <w:kern w:val="0"/>
                <w:sz w:val="24"/>
              </w:rPr>
              <w:t>2000≤</w:t>
            </w:r>
            <w:r w:rsidR="00887DAF" w:rsidRPr="00E325AC">
              <w:rPr>
                <w:snapToGrid w:val="0"/>
                <w:kern w:val="0"/>
                <w:sz w:val="24"/>
              </w:rPr>
              <w:t>边长</w:t>
            </w:r>
            <w:r w:rsidRPr="00E325AC">
              <w:rPr>
                <w:snapToGrid w:val="0"/>
                <w:kern w:val="0"/>
                <w:sz w:val="24"/>
              </w:rPr>
              <w:t>&lt; 4000</w:t>
            </w:r>
          </w:p>
        </w:tc>
        <w:tc>
          <w:tcPr>
            <w:tcW w:w="1982" w:type="pct"/>
            <w:tcBorders>
              <w:right w:val="single" w:sz="6" w:space="0" w:color="auto"/>
            </w:tcBorders>
            <w:vAlign w:val="center"/>
          </w:tcPr>
          <w:p w:rsidR="005E3CDF" w:rsidRPr="00E325AC" w:rsidRDefault="005E3CDF" w:rsidP="0077699E">
            <w:pPr>
              <w:jc w:val="center"/>
              <w:rPr>
                <w:snapToGrid w:val="0"/>
                <w:kern w:val="0"/>
                <w:sz w:val="24"/>
              </w:rPr>
            </w:pPr>
            <w:r w:rsidRPr="00E325AC">
              <w:rPr>
                <w:snapToGrid w:val="0"/>
                <w:kern w:val="0"/>
                <w:sz w:val="24"/>
              </w:rPr>
              <w:t>±4.0</w:t>
            </w:r>
          </w:p>
        </w:tc>
      </w:tr>
      <w:tr w:rsidR="00C64873" w:rsidRPr="00E325AC" w:rsidTr="00D74F8B">
        <w:trPr>
          <w:cantSplit/>
          <w:trHeight w:val="425"/>
        </w:trPr>
        <w:tc>
          <w:tcPr>
            <w:tcW w:w="1351" w:type="pct"/>
            <w:vMerge/>
            <w:tcBorders>
              <w:left w:val="single" w:sz="6" w:space="0" w:color="auto"/>
            </w:tcBorders>
            <w:vAlign w:val="center"/>
          </w:tcPr>
          <w:p w:rsidR="005E3CDF" w:rsidRPr="00E325AC" w:rsidRDefault="005E3CDF" w:rsidP="0077699E">
            <w:pPr>
              <w:jc w:val="center"/>
              <w:rPr>
                <w:snapToGrid w:val="0"/>
                <w:kern w:val="0"/>
                <w:sz w:val="24"/>
              </w:rPr>
            </w:pPr>
          </w:p>
        </w:tc>
        <w:tc>
          <w:tcPr>
            <w:tcW w:w="1667" w:type="pct"/>
            <w:vAlign w:val="center"/>
          </w:tcPr>
          <w:p w:rsidR="005E3CDF" w:rsidRPr="00E325AC" w:rsidRDefault="00887DAF" w:rsidP="0077699E">
            <w:pPr>
              <w:jc w:val="center"/>
              <w:rPr>
                <w:snapToGrid w:val="0"/>
                <w:kern w:val="0"/>
                <w:sz w:val="24"/>
              </w:rPr>
            </w:pPr>
            <w:r w:rsidRPr="00E325AC">
              <w:rPr>
                <w:snapToGrid w:val="0"/>
                <w:kern w:val="0"/>
                <w:sz w:val="24"/>
              </w:rPr>
              <w:t>边长</w:t>
            </w:r>
            <w:r w:rsidR="005E3CDF" w:rsidRPr="00E325AC">
              <w:rPr>
                <w:snapToGrid w:val="0"/>
                <w:kern w:val="0"/>
                <w:sz w:val="24"/>
              </w:rPr>
              <w:t>≥4000</w:t>
            </w:r>
          </w:p>
        </w:tc>
        <w:tc>
          <w:tcPr>
            <w:tcW w:w="1982" w:type="pct"/>
            <w:tcBorders>
              <w:right w:val="single" w:sz="6" w:space="0" w:color="auto"/>
            </w:tcBorders>
            <w:vAlign w:val="center"/>
          </w:tcPr>
          <w:p w:rsidR="005E3CDF" w:rsidRPr="00E325AC" w:rsidRDefault="005E3CDF" w:rsidP="0077699E">
            <w:pPr>
              <w:jc w:val="center"/>
              <w:rPr>
                <w:snapToGrid w:val="0"/>
                <w:kern w:val="0"/>
                <w:sz w:val="24"/>
              </w:rPr>
            </w:pPr>
            <w:r w:rsidRPr="00E325AC">
              <w:rPr>
                <w:snapToGrid w:val="0"/>
                <w:kern w:val="0"/>
                <w:sz w:val="24"/>
              </w:rPr>
              <w:t>±6.0</w:t>
            </w:r>
          </w:p>
        </w:tc>
      </w:tr>
    </w:tbl>
    <w:p w:rsidR="00DD25EF" w:rsidRPr="00E325AC" w:rsidRDefault="00DD25EF" w:rsidP="005E3CDF">
      <w:pPr>
        <w:spacing w:line="300" w:lineRule="auto"/>
        <w:rPr>
          <w:snapToGrid w:val="0"/>
          <w:kern w:val="0"/>
        </w:rPr>
      </w:pPr>
    </w:p>
    <w:p w:rsidR="005E3CDF" w:rsidRPr="00E325AC" w:rsidRDefault="00A06734" w:rsidP="00C41017">
      <w:pPr>
        <w:spacing w:line="360" w:lineRule="exact"/>
        <w:rPr>
          <w:bCs/>
          <w:snapToGrid w:val="0"/>
          <w:kern w:val="0"/>
          <w:szCs w:val="28"/>
        </w:rPr>
      </w:pPr>
      <w:r w:rsidRPr="00E325AC">
        <w:rPr>
          <w:rFonts w:hint="eastAsia"/>
          <w:b/>
          <w:bCs/>
          <w:snapToGrid w:val="0"/>
          <w:kern w:val="0"/>
          <w:szCs w:val="28"/>
        </w:rPr>
        <w:t>10</w:t>
      </w:r>
      <w:r w:rsidR="00C41017" w:rsidRPr="00E325AC">
        <w:rPr>
          <w:rFonts w:hint="eastAsia"/>
          <w:b/>
          <w:bCs/>
          <w:snapToGrid w:val="0"/>
          <w:kern w:val="0"/>
          <w:szCs w:val="28"/>
        </w:rPr>
        <w:t>.</w:t>
      </w:r>
      <w:r w:rsidR="00591C7E" w:rsidRPr="00E325AC">
        <w:rPr>
          <w:rFonts w:hint="eastAsia"/>
          <w:b/>
          <w:bCs/>
          <w:snapToGrid w:val="0"/>
          <w:kern w:val="0"/>
          <w:szCs w:val="28"/>
        </w:rPr>
        <w:t>4</w:t>
      </w:r>
      <w:r w:rsidR="00C41017" w:rsidRPr="00E325AC">
        <w:rPr>
          <w:rFonts w:hint="eastAsia"/>
          <w:b/>
          <w:bCs/>
          <w:snapToGrid w:val="0"/>
          <w:kern w:val="0"/>
          <w:szCs w:val="28"/>
        </w:rPr>
        <w:t xml:space="preserve">.3 </w:t>
      </w:r>
      <w:r w:rsidR="005E3CDF" w:rsidRPr="00E325AC">
        <w:rPr>
          <w:bCs/>
          <w:snapToGrid w:val="0"/>
          <w:kern w:val="0"/>
          <w:szCs w:val="28"/>
        </w:rPr>
        <w:t>玻璃</w:t>
      </w:r>
      <w:proofErr w:type="gramStart"/>
      <w:r w:rsidR="005E3CDF" w:rsidRPr="00E325AC">
        <w:rPr>
          <w:bCs/>
          <w:snapToGrid w:val="0"/>
          <w:kern w:val="0"/>
          <w:szCs w:val="28"/>
        </w:rPr>
        <w:t>弯加工</w:t>
      </w:r>
      <w:proofErr w:type="gramEnd"/>
      <w:r w:rsidR="005E3CDF" w:rsidRPr="00E325AC">
        <w:rPr>
          <w:bCs/>
          <w:snapToGrid w:val="0"/>
          <w:kern w:val="0"/>
          <w:szCs w:val="28"/>
        </w:rPr>
        <w:t>后，其每米弦长内拱高的允许偏差为</w:t>
      </w:r>
      <w:r w:rsidR="005E3CDF" w:rsidRPr="00E325AC">
        <w:rPr>
          <w:bCs/>
          <w:snapToGrid w:val="0"/>
          <w:kern w:val="0"/>
          <w:szCs w:val="28"/>
        </w:rPr>
        <w:t>±3.0mm</w:t>
      </w:r>
      <w:r w:rsidR="005E3CDF" w:rsidRPr="00E325AC">
        <w:rPr>
          <w:bCs/>
          <w:snapToGrid w:val="0"/>
          <w:kern w:val="0"/>
          <w:szCs w:val="28"/>
        </w:rPr>
        <w:t>，且玻璃的曲边应顺滑一致；玻璃直边的弯曲度，拱形时不应超过</w:t>
      </w:r>
      <w:r w:rsidR="005E3CDF" w:rsidRPr="00E325AC">
        <w:rPr>
          <w:bCs/>
          <w:snapToGrid w:val="0"/>
          <w:kern w:val="0"/>
          <w:szCs w:val="28"/>
        </w:rPr>
        <w:t>0.5%</w:t>
      </w:r>
      <w:r w:rsidR="005E3CDF" w:rsidRPr="00E325AC">
        <w:rPr>
          <w:bCs/>
          <w:snapToGrid w:val="0"/>
          <w:kern w:val="0"/>
          <w:szCs w:val="28"/>
        </w:rPr>
        <w:t>，波形时不应超过</w:t>
      </w:r>
      <w:r w:rsidR="005E3CDF" w:rsidRPr="00E325AC">
        <w:rPr>
          <w:bCs/>
          <w:snapToGrid w:val="0"/>
          <w:kern w:val="0"/>
          <w:szCs w:val="28"/>
        </w:rPr>
        <w:t>0.3%</w:t>
      </w:r>
      <w:r w:rsidR="005E3CDF" w:rsidRPr="00E325AC">
        <w:rPr>
          <w:bCs/>
          <w:snapToGrid w:val="0"/>
          <w:kern w:val="0"/>
          <w:szCs w:val="28"/>
        </w:rPr>
        <w:t>。</w:t>
      </w:r>
    </w:p>
    <w:p w:rsidR="005E3CDF" w:rsidRPr="00E325AC" w:rsidRDefault="00A06734" w:rsidP="00C41017">
      <w:pPr>
        <w:spacing w:line="360" w:lineRule="exact"/>
        <w:rPr>
          <w:bCs/>
          <w:snapToGrid w:val="0"/>
          <w:kern w:val="0"/>
          <w:szCs w:val="28"/>
        </w:rPr>
      </w:pPr>
      <w:r w:rsidRPr="00E325AC">
        <w:rPr>
          <w:rFonts w:hint="eastAsia"/>
          <w:b/>
          <w:bCs/>
          <w:snapToGrid w:val="0"/>
          <w:kern w:val="0"/>
          <w:szCs w:val="28"/>
        </w:rPr>
        <w:t>10</w:t>
      </w:r>
      <w:r w:rsidR="00C41017" w:rsidRPr="00E325AC">
        <w:rPr>
          <w:rFonts w:hint="eastAsia"/>
          <w:b/>
          <w:bCs/>
          <w:snapToGrid w:val="0"/>
          <w:kern w:val="0"/>
          <w:szCs w:val="28"/>
        </w:rPr>
        <w:t>.</w:t>
      </w:r>
      <w:r w:rsidR="00591C7E" w:rsidRPr="00E325AC">
        <w:rPr>
          <w:rFonts w:hint="eastAsia"/>
          <w:b/>
          <w:bCs/>
          <w:snapToGrid w:val="0"/>
          <w:kern w:val="0"/>
          <w:szCs w:val="28"/>
        </w:rPr>
        <w:t>4</w:t>
      </w:r>
      <w:r w:rsidR="00C41017" w:rsidRPr="00E325AC">
        <w:rPr>
          <w:rFonts w:hint="eastAsia"/>
          <w:b/>
          <w:bCs/>
          <w:snapToGrid w:val="0"/>
          <w:kern w:val="0"/>
          <w:szCs w:val="28"/>
        </w:rPr>
        <w:t xml:space="preserve">.4 </w:t>
      </w:r>
      <w:r w:rsidR="005E3CDF" w:rsidRPr="00E325AC">
        <w:rPr>
          <w:bCs/>
          <w:snapToGrid w:val="0"/>
          <w:kern w:val="0"/>
          <w:szCs w:val="28"/>
        </w:rPr>
        <w:t>全</w:t>
      </w:r>
      <w:proofErr w:type="gramStart"/>
      <w:r w:rsidR="005E3CDF" w:rsidRPr="00E325AC">
        <w:rPr>
          <w:bCs/>
          <w:snapToGrid w:val="0"/>
          <w:kern w:val="0"/>
          <w:szCs w:val="28"/>
        </w:rPr>
        <w:t>玻</w:t>
      </w:r>
      <w:proofErr w:type="gramEnd"/>
      <w:r w:rsidR="005E3CDF" w:rsidRPr="00E325AC">
        <w:rPr>
          <w:bCs/>
          <w:snapToGrid w:val="0"/>
          <w:kern w:val="0"/>
          <w:szCs w:val="28"/>
        </w:rPr>
        <w:t>幕墙的玻璃加工应符合下列</w:t>
      </w:r>
      <w:r w:rsidR="00576217" w:rsidRPr="00E325AC">
        <w:rPr>
          <w:snapToGrid w:val="0"/>
          <w:kern w:val="0"/>
          <w:szCs w:val="28"/>
        </w:rPr>
        <w:t>规定</w:t>
      </w:r>
      <w:r w:rsidR="005E3CDF" w:rsidRPr="00E325AC">
        <w:rPr>
          <w:bCs/>
          <w:snapToGrid w:val="0"/>
          <w:kern w:val="0"/>
          <w:szCs w:val="28"/>
        </w:rPr>
        <w:t>：</w:t>
      </w:r>
    </w:p>
    <w:p w:rsidR="005E3CDF" w:rsidRPr="00E325AC" w:rsidRDefault="005E3CDF" w:rsidP="00D74F8B">
      <w:pPr>
        <w:spacing w:line="360" w:lineRule="exact"/>
        <w:ind w:firstLineChars="198" w:firstLine="557"/>
        <w:rPr>
          <w:snapToGrid w:val="0"/>
          <w:kern w:val="0"/>
          <w:szCs w:val="28"/>
        </w:rPr>
      </w:pPr>
      <w:r w:rsidRPr="00E325AC">
        <w:rPr>
          <w:b/>
          <w:snapToGrid w:val="0"/>
          <w:kern w:val="0"/>
          <w:szCs w:val="28"/>
        </w:rPr>
        <w:t>1</w:t>
      </w:r>
      <w:r w:rsidRPr="00E325AC">
        <w:rPr>
          <w:snapToGrid w:val="0"/>
          <w:kern w:val="0"/>
          <w:szCs w:val="28"/>
        </w:rPr>
        <w:t xml:space="preserve">  </w:t>
      </w:r>
      <w:r w:rsidRPr="00E325AC">
        <w:rPr>
          <w:snapToGrid w:val="0"/>
          <w:kern w:val="0"/>
          <w:szCs w:val="28"/>
        </w:rPr>
        <w:t>玻璃边缘</w:t>
      </w:r>
      <w:proofErr w:type="gramStart"/>
      <w:r w:rsidRPr="00E325AC">
        <w:rPr>
          <w:snapToGrid w:val="0"/>
          <w:kern w:val="0"/>
          <w:szCs w:val="28"/>
        </w:rPr>
        <w:t>应倒棱并</w:t>
      </w:r>
      <w:proofErr w:type="gramEnd"/>
      <w:r w:rsidRPr="00E325AC">
        <w:rPr>
          <w:snapToGrid w:val="0"/>
          <w:kern w:val="0"/>
          <w:szCs w:val="28"/>
        </w:rPr>
        <w:t>细磨</w:t>
      </w:r>
      <w:r w:rsidRPr="00E325AC">
        <w:rPr>
          <w:rFonts w:hint="eastAsia"/>
          <w:snapToGrid w:val="0"/>
          <w:kern w:val="0"/>
          <w:szCs w:val="28"/>
        </w:rPr>
        <w:t>，</w:t>
      </w:r>
      <w:r w:rsidRPr="00E325AC">
        <w:rPr>
          <w:snapToGrid w:val="0"/>
          <w:kern w:val="0"/>
          <w:szCs w:val="28"/>
        </w:rPr>
        <w:t>外露玻璃的边缘应</w:t>
      </w:r>
      <w:r w:rsidR="008317F9" w:rsidRPr="00E325AC">
        <w:rPr>
          <w:rFonts w:hint="eastAsia"/>
          <w:snapToGrid w:val="0"/>
          <w:kern w:val="0"/>
          <w:szCs w:val="28"/>
        </w:rPr>
        <w:t>抛光</w:t>
      </w:r>
      <w:r w:rsidR="00576217" w:rsidRPr="00E325AC">
        <w:rPr>
          <w:rFonts w:hint="eastAsia"/>
          <w:snapToGrid w:val="0"/>
          <w:kern w:val="0"/>
          <w:szCs w:val="28"/>
        </w:rPr>
        <w:t>磨</w:t>
      </w:r>
      <w:r w:rsidRPr="00E325AC">
        <w:rPr>
          <w:snapToGrid w:val="0"/>
          <w:kern w:val="0"/>
          <w:szCs w:val="28"/>
        </w:rPr>
        <w:t>；</w:t>
      </w:r>
    </w:p>
    <w:p w:rsidR="005E3CDF" w:rsidRPr="00E325AC" w:rsidRDefault="005E3CDF" w:rsidP="00D74F8B">
      <w:pPr>
        <w:spacing w:line="360" w:lineRule="exact"/>
        <w:ind w:firstLineChars="198" w:firstLine="557"/>
        <w:rPr>
          <w:snapToGrid w:val="0"/>
          <w:kern w:val="0"/>
          <w:szCs w:val="28"/>
        </w:rPr>
      </w:pPr>
      <w:r w:rsidRPr="00E325AC">
        <w:rPr>
          <w:b/>
          <w:snapToGrid w:val="0"/>
          <w:kern w:val="0"/>
          <w:szCs w:val="28"/>
        </w:rPr>
        <w:t>2</w:t>
      </w:r>
      <w:r w:rsidRPr="00E325AC">
        <w:rPr>
          <w:snapToGrid w:val="0"/>
          <w:kern w:val="0"/>
          <w:szCs w:val="28"/>
        </w:rPr>
        <w:t xml:space="preserve">  </w:t>
      </w:r>
      <w:r w:rsidRPr="00E325AC">
        <w:rPr>
          <w:snapToGrid w:val="0"/>
          <w:kern w:val="0"/>
          <w:szCs w:val="28"/>
        </w:rPr>
        <w:t>采用钻孔安装时，孔边缘应进行倒角处理，并不应出现崩边。</w:t>
      </w:r>
    </w:p>
    <w:p w:rsidR="005E3CDF" w:rsidRPr="00E325AC" w:rsidRDefault="00A06734" w:rsidP="00C41017">
      <w:pPr>
        <w:spacing w:line="360" w:lineRule="exact"/>
        <w:rPr>
          <w:bCs/>
          <w:snapToGrid w:val="0"/>
          <w:kern w:val="0"/>
          <w:szCs w:val="28"/>
        </w:rPr>
      </w:pPr>
      <w:r w:rsidRPr="00E325AC">
        <w:rPr>
          <w:rFonts w:hint="eastAsia"/>
          <w:b/>
          <w:bCs/>
          <w:snapToGrid w:val="0"/>
          <w:kern w:val="0"/>
          <w:szCs w:val="28"/>
        </w:rPr>
        <w:t>10</w:t>
      </w:r>
      <w:r w:rsidR="00C41017" w:rsidRPr="00E325AC">
        <w:rPr>
          <w:rFonts w:hint="eastAsia"/>
          <w:b/>
          <w:bCs/>
          <w:snapToGrid w:val="0"/>
          <w:kern w:val="0"/>
          <w:szCs w:val="28"/>
        </w:rPr>
        <w:t>.</w:t>
      </w:r>
      <w:r w:rsidR="00591C7E" w:rsidRPr="00E325AC">
        <w:rPr>
          <w:rFonts w:hint="eastAsia"/>
          <w:b/>
          <w:bCs/>
          <w:snapToGrid w:val="0"/>
          <w:kern w:val="0"/>
          <w:szCs w:val="28"/>
        </w:rPr>
        <w:t>4</w:t>
      </w:r>
      <w:r w:rsidR="00C41017" w:rsidRPr="00E325AC">
        <w:rPr>
          <w:rFonts w:hint="eastAsia"/>
          <w:b/>
          <w:bCs/>
          <w:snapToGrid w:val="0"/>
          <w:kern w:val="0"/>
          <w:szCs w:val="28"/>
        </w:rPr>
        <w:t xml:space="preserve">.5 </w:t>
      </w:r>
      <w:r w:rsidR="005E3CDF" w:rsidRPr="00E325AC">
        <w:rPr>
          <w:bCs/>
          <w:snapToGrid w:val="0"/>
          <w:kern w:val="0"/>
          <w:szCs w:val="28"/>
        </w:rPr>
        <w:t>点支承玻璃加工应符合下列</w:t>
      </w:r>
      <w:r w:rsidR="00576217" w:rsidRPr="00E325AC">
        <w:rPr>
          <w:snapToGrid w:val="0"/>
          <w:kern w:val="0"/>
          <w:szCs w:val="28"/>
        </w:rPr>
        <w:t>规定</w:t>
      </w:r>
      <w:r w:rsidR="005E3CDF" w:rsidRPr="00E325AC">
        <w:rPr>
          <w:bCs/>
          <w:snapToGrid w:val="0"/>
          <w:kern w:val="0"/>
          <w:szCs w:val="28"/>
        </w:rPr>
        <w:t>：</w:t>
      </w:r>
    </w:p>
    <w:p w:rsidR="005E3CDF" w:rsidRPr="00E325AC" w:rsidRDefault="005E3CDF" w:rsidP="00D74F8B">
      <w:pPr>
        <w:spacing w:line="360" w:lineRule="exact"/>
        <w:ind w:firstLineChars="198" w:firstLine="557"/>
        <w:rPr>
          <w:snapToGrid w:val="0"/>
          <w:kern w:val="0"/>
          <w:szCs w:val="28"/>
        </w:rPr>
      </w:pPr>
      <w:r w:rsidRPr="00E325AC">
        <w:rPr>
          <w:b/>
          <w:snapToGrid w:val="0"/>
          <w:kern w:val="0"/>
          <w:szCs w:val="28"/>
        </w:rPr>
        <w:t>1</w:t>
      </w:r>
      <w:r w:rsidRPr="00E325AC">
        <w:rPr>
          <w:snapToGrid w:val="0"/>
          <w:kern w:val="0"/>
          <w:szCs w:val="28"/>
        </w:rPr>
        <w:t xml:space="preserve">  </w:t>
      </w:r>
      <w:r w:rsidRPr="00E325AC">
        <w:rPr>
          <w:snapToGrid w:val="0"/>
          <w:kern w:val="0"/>
          <w:szCs w:val="28"/>
        </w:rPr>
        <w:t>玻璃面板及其孔洞边缘均应</w:t>
      </w:r>
      <w:proofErr w:type="gramStart"/>
      <w:r w:rsidRPr="00E325AC">
        <w:rPr>
          <w:snapToGrid w:val="0"/>
          <w:kern w:val="0"/>
          <w:szCs w:val="28"/>
        </w:rPr>
        <w:t>倒棱和</w:t>
      </w:r>
      <w:proofErr w:type="gramEnd"/>
      <w:r w:rsidRPr="00E325AC">
        <w:rPr>
          <w:snapToGrid w:val="0"/>
          <w:kern w:val="0"/>
          <w:szCs w:val="28"/>
        </w:rPr>
        <w:t>磨边，</w:t>
      </w:r>
      <w:proofErr w:type="gramStart"/>
      <w:r w:rsidRPr="00E325AC">
        <w:rPr>
          <w:snapToGrid w:val="0"/>
          <w:kern w:val="0"/>
          <w:szCs w:val="28"/>
        </w:rPr>
        <w:t>倒棱宽度</w:t>
      </w:r>
      <w:proofErr w:type="gramEnd"/>
      <w:r w:rsidRPr="00E325AC">
        <w:rPr>
          <w:snapToGrid w:val="0"/>
          <w:kern w:val="0"/>
          <w:szCs w:val="28"/>
        </w:rPr>
        <w:t>不宜小于</w:t>
      </w:r>
      <w:r w:rsidRPr="00E325AC">
        <w:rPr>
          <w:snapToGrid w:val="0"/>
          <w:kern w:val="0"/>
          <w:szCs w:val="28"/>
        </w:rPr>
        <w:t>1mm</w:t>
      </w:r>
      <w:r w:rsidRPr="00E325AC">
        <w:rPr>
          <w:snapToGrid w:val="0"/>
          <w:kern w:val="0"/>
          <w:szCs w:val="28"/>
        </w:rPr>
        <w:t>，磨边宜细磨；</w:t>
      </w:r>
    </w:p>
    <w:p w:rsidR="005E3CDF" w:rsidRPr="00E325AC" w:rsidRDefault="005E3CDF" w:rsidP="00D74F8B">
      <w:pPr>
        <w:spacing w:line="360" w:lineRule="exact"/>
        <w:ind w:firstLineChars="198" w:firstLine="557"/>
        <w:rPr>
          <w:snapToGrid w:val="0"/>
          <w:kern w:val="0"/>
          <w:szCs w:val="28"/>
        </w:rPr>
      </w:pPr>
      <w:r w:rsidRPr="00E325AC">
        <w:rPr>
          <w:b/>
          <w:snapToGrid w:val="0"/>
          <w:kern w:val="0"/>
          <w:szCs w:val="28"/>
        </w:rPr>
        <w:t>2</w:t>
      </w:r>
      <w:r w:rsidRPr="00E325AC">
        <w:rPr>
          <w:snapToGrid w:val="0"/>
          <w:kern w:val="0"/>
          <w:szCs w:val="28"/>
        </w:rPr>
        <w:t xml:space="preserve">  </w:t>
      </w:r>
      <w:r w:rsidRPr="00E325AC">
        <w:rPr>
          <w:snapToGrid w:val="0"/>
          <w:kern w:val="0"/>
          <w:szCs w:val="28"/>
        </w:rPr>
        <w:t>玻璃切角、钻孔、磨边应在钢化前进行；</w:t>
      </w:r>
    </w:p>
    <w:p w:rsidR="005E3CDF" w:rsidRPr="00E325AC" w:rsidRDefault="005E3CDF" w:rsidP="00D74F8B">
      <w:pPr>
        <w:spacing w:line="360" w:lineRule="exact"/>
        <w:ind w:firstLineChars="198" w:firstLine="557"/>
        <w:rPr>
          <w:snapToGrid w:val="0"/>
          <w:kern w:val="0"/>
          <w:szCs w:val="28"/>
        </w:rPr>
      </w:pPr>
      <w:r w:rsidRPr="00E325AC">
        <w:rPr>
          <w:b/>
          <w:snapToGrid w:val="0"/>
          <w:kern w:val="0"/>
          <w:szCs w:val="28"/>
        </w:rPr>
        <w:t>3</w:t>
      </w:r>
      <w:r w:rsidRPr="00E325AC">
        <w:rPr>
          <w:snapToGrid w:val="0"/>
          <w:kern w:val="0"/>
          <w:szCs w:val="28"/>
        </w:rPr>
        <w:t xml:space="preserve">  </w:t>
      </w:r>
      <w:r w:rsidRPr="00E325AC">
        <w:rPr>
          <w:snapToGrid w:val="0"/>
          <w:kern w:val="0"/>
          <w:szCs w:val="28"/>
        </w:rPr>
        <w:t>玻璃加工的允许偏差应符合表</w:t>
      </w:r>
      <w:r w:rsidR="00A06734" w:rsidRPr="00E325AC">
        <w:rPr>
          <w:rFonts w:hint="eastAsia"/>
          <w:snapToGrid w:val="0"/>
          <w:kern w:val="0"/>
          <w:szCs w:val="28"/>
        </w:rPr>
        <w:t>10</w:t>
      </w:r>
      <w:r w:rsidRPr="00E325AC">
        <w:rPr>
          <w:snapToGrid w:val="0"/>
          <w:kern w:val="0"/>
          <w:szCs w:val="28"/>
        </w:rPr>
        <w:t>.</w:t>
      </w:r>
      <w:r w:rsidR="00591C7E" w:rsidRPr="00E325AC">
        <w:rPr>
          <w:rFonts w:hint="eastAsia"/>
          <w:snapToGrid w:val="0"/>
          <w:kern w:val="0"/>
          <w:szCs w:val="28"/>
        </w:rPr>
        <w:t>4</w:t>
      </w:r>
      <w:r w:rsidRPr="00E325AC">
        <w:rPr>
          <w:snapToGrid w:val="0"/>
          <w:kern w:val="0"/>
          <w:szCs w:val="28"/>
        </w:rPr>
        <w:t>.5</w:t>
      </w:r>
      <w:r w:rsidRPr="00E325AC">
        <w:rPr>
          <w:snapToGrid w:val="0"/>
          <w:kern w:val="0"/>
          <w:szCs w:val="28"/>
        </w:rPr>
        <w:t>的规定；</w:t>
      </w:r>
    </w:p>
    <w:p w:rsidR="005E3CDF" w:rsidRPr="00E325AC" w:rsidRDefault="005E3CDF" w:rsidP="00F9262B">
      <w:pPr>
        <w:spacing w:line="300" w:lineRule="auto"/>
        <w:ind w:firstLineChars="147" w:firstLine="354"/>
        <w:jc w:val="center"/>
        <w:rPr>
          <w:rFonts w:ascii="宋体" w:hAnsi="宋体"/>
          <w:b/>
          <w:snapToGrid w:val="0"/>
          <w:kern w:val="0"/>
          <w:sz w:val="24"/>
        </w:rPr>
      </w:pPr>
      <w:r w:rsidRPr="00E325AC">
        <w:rPr>
          <w:rFonts w:ascii="宋体" w:hAnsi="宋体"/>
          <w:b/>
          <w:snapToGrid w:val="0"/>
          <w:kern w:val="0"/>
          <w:sz w:val="24"/>
        </w:rPr>
        <w:t>表</w:t>
      </w:r>
      <w:r w:rsidR="00A06734" w:rsidRPr="00E325AC">
        <w:rPr>
          <w:rFonts w:ascii="宋体" w:hAnsi="宋体" w:hint="eastAsia"/>
          <w:b/>
          <w:snapToGrid w:val="0"/>
          <w:kern w:val="0"/>
          <w:sz w:val="24"/>
        </w:rPr>
        <w:t>10</w:t>
      </w:r>
      <w:r w:rsidRPr="00E325AC">
        <w:rPr>
          <w:rFonts w:ascii="宋体" w:hAnsi="宋体"/>
          <w:b/>
          <w:snapToGrid w:val="0"/>
          <w:kern w:val="0"/>
          <w:sz w:val="24"/>
        </w:rPr>
        <w:t>.</w:t>
      </w:r>
      <w:r w:rsidR="00591C7E" w:rsidRPr="00E325AC">
        <w:rPr>
          <w:rFonts w:ascii="宋体" w:hAnsi="宋体" w:hint="eastAsia"/>
          <w:b/>
          <w:snapToGrid w:val="0"/>
          <w:kern w:val="0"/>
          <w:sz w:val="24"/>
        </w:rPr>
        <w:t>4</w:t>
      </w:r>
      <w:r w:rsidR="00292691" w:rsidRPr="00E325AC">
        <w:rPr>
          <w:rFonts w:ascii="宋体" w:hAnsi="宋体"/>
          <w:b/>
          <w:snapToGrid w:val="0"/>
          <w:kern w:val="0"/>
          <w:sz w:val="24"/>
        </w:rPr>
        <w:t xml:space="preserve">.5 </w:t>
      </w:r>
      <w:r w:rsidR="003D27F2" w:rsidRPr="00E325AC">
        <w:rPr>
          <w:rFonts w:ascii="宋体" w:hAnsi="宋体" w:hint="eastAsia"/>
          <w:b/>
          <w:snapToGrid w:val="0"/>
          <w:kern w:val="0"/>
          <w:sz w:val="24"/>
        </w:rPr>
        <w:t xml:space="preserve"> </w:t>
      </w:r>
      <w:r w:rsidRPr="00E325AC">
        <w:rPr>
          <w:rFonts w:ascii="宋体" w:hAnsi="宋体"/>
          <w:b/>
          <w:snapToGrid w:val="0"/>
          <w:kern w:val="0"/>
          <w:sz w:val="24"/>
        </w:rPr>
        <w:t>点支承玻璃加工允许偏差</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70"/>
        <w:gridCol w:w="1270"/>
        <w:gridCol w:w="1386"/>
        <w:gridCol w:w="1427"/>
        <w:gridCol w:w="1229"/>
        <w:gridCol w:w="3204"/>
      </w:tblGrid>
      <w:tr w:rsidR="009A2B51" w:rsidRPr="00E325AC" w:rsidTr="00D74F8B">
        <w:trPr>
          <w:trHeight w:val="420"/>
        </w:trPr>
        <w:tc>
          <w:tcPr>
            <w:tcW w:w="649" w:type="pct"/>
            <w:vAlign w:val="center"/>
          </w:tcPr>
          <w:p w:rsidR="005E3CDF" w:rsidRPr="00E325AC" w:rsidRDefault="005E3CDF" w:rsidP="0077699E">
            <w:pPr>
              <w:jc w:val="center"/>
              <w:rPr>
                <w:snapToGrid w:val="0"/>
                <w:kern w:val="0"/>
                <w:sz w:val="24"/>
              </w:rPr>
            </w:pPr>
            <w:r w:rsidRPr="00E325AC">
              <w:rPr>
                <w:snapToGrid w:val="0"/>
                <w:kern w:val="0"/>
                <w:sz w:val="24"/>
              </w:rPr>
              <w:t>项目</w:t>
            </w:r>
          </w:p>
        </w:tc>
        <w:tc>
          <w:tcPr>
            <w:tcW w:w="649" w:type="pct"/>
            <w:vAlign w:val="center"/>
          </w:tcPr>
          <w:p w:rsidR="005E3CDF" w:rsidRPr="00E325AC" w:rsidRDefault="005E3CDF" w:rsidP="0077699E">
            <w:pPr>
              <w:jc w:val="center"/>
              <w:rPr>
                <w:snapToGrid w:val="0"/>
                <w:kern w:val="0"/>
                <w:sz w:val="24"/>
              </w:rPr>
            </w:pPr>
            <w:r w:rsidRPr="00E325AC">
              <w:rPr>
                <w:snapToGrid w:val="0"/>
                <w:kern w:val="0"/>
                <w:sz w:val="24"/>
              </w:rPr>
              <w:t>边长尺寸</w:t>
            </w:r>
          </w:p>
        </w:tc>
        <w:tc>
          <w:tcPr>
            <w:tcW w:w="708" w:type="pct"/>
            <w:vAlign w:val="center"/>
          </w:tcPr>
          <w:p w:rsidR="005E3CDF" w:rsidRPr="00E325AC" w:rsidRDefault="005E3CDF" w:rsidP="0077699E">
            <w:pPr>
              <w:jc w:val="center"/>
              <w:rPr>
                <w:snapToGrid w:val="0"/>
                <w:kern w:val="0"/>
                <w:sz w:val="24"/>
              </w:rPr>
            </w:pPr>
            <w:r w:rsidRPr="00E325AC">
              <w:rPr>
                <w:snapToGrid w:val="0"/>
                <w:kern w:val="0"/>
                <w:sz w:val="24"/>
              </w:rPr>
              <w:t>对角线差</w:t>
            </w:r>
          </w:p>
        </w:tc>
        <w:tc>
          <w:tcPr>
            <w:tcW w:w="729" w:type="pct"/>
            <w:vAlign w:val="center"/>
          </w:tcPr>
          <w:p w:rsidR="005E3CDF" w:rsidRPr="00E325AC" w:rsidRDefault="005E3CDF" w:rsidP="0077699E">
            <w:pPr>
              <w:jc w:val="center"/>
              <w:rPr>
                <w:snapToGrid w:val="0"/>
                <w:kern w:val="0"/>
                <w:sz w:val="24"/>
              </w:rPr>
            </w:pPr>
            <w:r w:rsidRPr="00E325AC">
              <w:rPr>
                <w:snapToGrid w:val="0"/>
                <w:kern w:val="0"/>
                <w:sz w:val="24"/>
              </w:rPr>
              <w:t>钻孔位置</w:t>
            </w:r>
          </w:p>
        </w:tc>
        <w:tc>
          <w:tcPr>
            <w:tcW w:w="628" w:type="pct"/>
            <w:vAlign w:val="center"/>
          </w:tcPr>
          <w:p w:rsidR="005E3CDF" w:rsidRPr="00E325AC" w:rsidRDefault="005E3CDF" w:rsidP="0077699E">
            <w:pPr>
              <w:jc w:val="center"/>
              <w:rPr>
                <w:snapToGrid w:val="0"/>
                <w:kern w:val="0"/>
                <w:sz w:val="24"/>
              </w:rPr>
            </w:pPr>
            <w:r w:rsidRPr="00E325AC">
              <w:rPr>
                <w:snapToGrid w:val="0"/>
                <w:kern w:val="0"/>
                <w:sz w:val="24"/>
              </w:rPr>
              <w:t>孔距</w:t>
            </w:r>
          </w:p>
        </w:tc>
        <w:tc>
          <w:tcPr>
            <w:tcW w:w="1637" w:type="pct"/>
            <w:vAlign w:val="center"/>
          </w:tcPr>
          <w:p w:rsidR="005E3CDF" w:rsidRPr="00E325AC" w:rsidRDefault="005E3CDF" w:rsidP="0077699E">
            <w:pPr>
              <w:jc w:val="center"/>
              <w:rPr>
                <w:snapToGrid w:val="0"/>
                <w:kern w:val="0"/>
                <w:sz w:val="24"/>
              </w:rPr>
            </w:pPr>
            <w:proofErr w:type="gramStart"/>
            <w:r w:rsidRPr="00E325AC">
              <w:rPr>
                <w:snapToGrid w:val="0"/>
                <w:kern w:val="0"/>
                <w:sz w:val="24"/>
              </w:rPr>
              <w:t>孔轴与</w:t>
            </w:r>
            <w:proofErr w:type="gramEnd"/>
            <w:r w:rsidRPr="00E325AC">
              <w:rPr>
                <w:snapToGrid w:val="0"/>
                <w:kern w:val="0"/>
                <w:sz w:val="24"/>
              </w:rPr>
              <w:t>玻璃平面垂直度</w:t>
            </w:r>
          </w:p>
        </w:tc>
      </w:tr>
      <w:tr w:rsidR="009A2B51" w:rsidRPr="00E325AC" w:rsidTr="00D74F8B">
        <w:trPr>
          <w:trHeight w:val="426"/>
        </w:trPr>
        <w:tc>
          <w:tcPr>
            <w:tcW w:w="649" w:type="pct"/>
            <w:vAlign w:val="center"/>
          </w:tcPr>
          <w:p w:rsidR="005E3CDF" w:rsidRPr="00E325AC" w:rsidRDefault="005E3CDF" w:rsidP="0077699E">
            <w:pPr>
              <w:jc w:val="center"/>
              <w:rPr>
                <w:snapToGrid w:val="0"/>
                <w:kern w:val="0"/>
                <w:sz w:val="24"/>
              </w:rPr>
            </w:pPr>
            <w:r w:rsidRPr="00E325AC">
              <w:rPr>
                <w:snapToGrid w:val="0"/>
                <w:kern w:val="0"/>
                <w:sz w:val="24"/>
              </w:rPr>
              <w:t>允许偏差</w:t>
            </w:r>
          </w:p>
        </w:tc>
        <w:tc>
          <w:tcPr>
            <w:tcW w:w="649" w:type="pct"/>
            <w:vAlign w:val="center"/>
          </w:tcPr>
          <w:p w:rsidR="005E3CDF" w:rsidRPr="00E325AC" w:rsidRDefault="005E3CDF" w:rsidP="0077699E">
            <w:pPr>
              <w:jc w:val="center"/>
              <w:rPr>
                <w:snapToGrid w:val="0"/>
                <w:kern w:val="0"/>
                <w:sz w:val="24"/>
              </w:rPr>
            </w:pPr>
            <w:r w:rsidRPr="00E325AC">
              <w:rPr>
                <w:snapToGrid w:val="0"/>
                <w:kern w:val="0"/>
                <w:sz w:val="24"/>
              </w:rPr>
              <w:t>±1.0mm</w:t>
            </w:r>
          </w:p>
        </w:tc>
        <w:tc>
          <w:tcPr>
            <w:tcW w:w="708" w:type="pct"/>
            <w:vAlign w:val="center"/>
          </w:tcPr>
          <w:p w:rsidR="005E3CDF" w:rsidRPr="00E325AC" w:rsidRDefault="005E3CDF" w:rsidP="0077699E">
            <w:pPr>
              <w:jc w:val="center"/>
              <w:rPr>
                <w:snapToGrid w:val="0"/>
                <w:kern w:val="0"/>
                <w:sz w:val="24"/>
              </w:rPr>
            </w:pPr>
            <w:r w:rsidRPr="00E325AC">
              <w:rPr>
                <w:snapToGrid w:val="0"/>
                <w:kern w:val="0"/>
                <w:sz w:val="24"/>
              </w:rPr>
              <w:t>≤2.0mm</w:t>
            </w:r>
          </w:p>
        </w:tc>
        <w:tc>
          <w:tcPr>
            <w:tcW w:w="729" w:type="pct"/>
            <w:vAlign w:val="center"/>
          </w:tcPr>
          <w:p w:rsidR="005E3CDF" w:rsidRPr="00E325AC" w:rsidRDefault="005E3CDF" w:rsidP="0077699E">
            <w:pPr>
              <w:jc w:val="center"/>
              <w:rPr>
                <w:snapToGrid w:val="0"/>
                <w:kern w:val="0"/>
                <w:sz w:val="24"/>
              </w:rPr>
            </w:pPr>
            <w:r w:rsidRPr="00E325AC">
              <w:rPr>
                <w:snapToGrid w:val="0"/>
                <w:kern w:val="0"/>
                <w:sz w:val="24"/>
              </w:rPr>
              <w:t>±0.8mm</w:t>
            </w:r>
          </w:p>
        </w:tc>
        <w:tc>
          <w:tcPr>
            <w:tcW w:w="628" w:type="pct"/>
            <w:vAlign w:val="center"/>
          </w:tcPr>
          <w:p w:rsidR="005E3CDF" w:rsidRPr="00E325AC" w:rsidRDefault="005E3CDF" w:rsidP="0077699E">
            <w:pPr>
              <w:jc w:val="center"/>
              <w:rPr>
                <w:snapToGrid w:val="0"/>
                <w:kern w:val="0"/>
                <w:sz w:val="24"/>
              </w:rPr>
            </w:pPr>
            <w:r w:rsidRPr="00E325AC">
              <w:rPr>
                <w:snapToGrid w:val="0"/>
                <w:kern w:val="0"/>
                <w:sz w:val="24"/>
              </w:rPr>
              <w:t>±1.0mm</w:t>
            </w:r>
          </w:p>
        </w:tc>
        <w:tc>
          <w:tcPr>
            <w:tcW w:w="1637" w:type="pct"/>
            <w:vAlign w:val="center"/>
          </w:tcPr>
          <w:p w:rsidR="005E3CDF" w:rsidRPr="00E325AC" w:rsidRDefault="005E3CDF" w:rsidP="0077699E">
            <w:pPr>
              <w:jc w:val="center"/>
              <w:rPr>
                <w:snapToGrid w:val="0"/>
                <w:kern w:val="0"/>
                <w:sz w:val="24"/>
              </w:rPr>
            </w:pPr>
            <w:r w:rsidRPr="00E325AC">
              <w:rPr>
                <w:snapToGrid w:val="0"/>
                <w:kern w:val="0"/>
                <w:sz w:val="24"/>
              </w:rPr>
              <w:t>±12′</w:t>
            </w:r>
          </w:p>
        </w:tc>
      </w:tr>
    </w:tbl>
    <w:p w:rsidR="001E0F30" w:rsidRPr="00E325AC" w:rsidRDefault="001E0F30" w:rsidP="00C41017">
      <w:pPr>
        <w:spacing w:line="360" w:lineRule="exact"/>
        <w:ind w:firstLineChars="198" w:firstLine="554"/>
        <w:rPr>
          <w:snapToGrid w:val="0"/>
          <w:kern w:val="0"/>
          <w:szCs w:val="28"/>
        </w:rPr>
      </w:pPr>
    </w:p>
    <w:p w:rsidR="005E3CDF" w:rsidRPr="00E325AC" w:rsidRDefault="005E3CDF" w:rsidP="00D74F8B">
      <w:pPr>
        <w:spacing w:line="360" w:lineRule="exact"/>
        <w:ind w:firstLineChars="198" w:firstLine="557"/>
        <w:rPr>
          <w:snapToGrid w:val="0"/>
          <w:kern w:val="0"/>
          <w:szCs w:val="28"/>
        </w:rPr>
      </w:pPr>
      <w:r w:rsidRPr="00E325AC">
        <w:rPr>
          <w:b/>
          <w:snapToGrid w:val="0"/>
          <w:kern w:val="0"/>
          <w:szCs w:val="28"/>
        </w:rPr>
        <w:t>4</w:t>
      </w:r>
      <w:r w:rsidRPr="00E325AC">
        <w:rPr>
          <w:snapToGrid w:val="0"/>
          <w:kern w:val="0"/>
          <w:szCs w:val="28"/>
        </w:rPr>
        <w:t xml:space="preserve">  </w:t>
      </w:r>
      <w:r w:rsidRPr="00E325AC">
        <w:rPr>
          <w:snapToGrid w:val="0"/>
          <w:kern w:val="0"/>
          <w:szCs w:val="28"/>
        </w:rPr>
        <w:t>中空玻璃开孔后，开孔处应采取多道密封措施；</w:t>
      </w:r>
    </w:p>
    <w:p w:rsidR="005E3CDF" w:rsidRPr="00E325AC" w:rsidRDefault="005E3CDF" w:rsidP="00D74F8B">
      <w:pPr>
        <w:spacing w:line="360" w:lineRule="exact"/>
        <w:ind w:firstLineChars="198" w:firstLine="557"/>
        <w:rPr>
          <w:snapToGrid w:val="0"/>
          <w:kern w:val="0"/>
          <w:szCs w:val="28"/>
        </w:rPr>
      </w:pPr>
      <w:r w:rsidRPr="00E325AC">
        <w:rPr>
          <w:b/>
          <w:snapToGrid w:val="0"/>
          <w:kern w:val="0"/>
          <w:szCs w:val="28"/>
        </w:rPr>
        <w:t>5</w:t>
      </w:r>
      <w:r w:rsidRPr="00E325AC">
        <w:rPr>
          <w:snapToGrid w:val="0"/>
          <w:kern w:val="0"/>
          <w:szCs w:val="28"/>
        </w:rPr>
        <w:t xml:space="preserve">  </w:t>
      </w:r>
      <w:r w:rsidRPr="00E325AC">
        <w:rPr>
          <w:snapToGrid w:val="0"/>
          <w:kern w:val="0"/>
          <w:szCs w:val="28"/>
        </w:rPr>
        <w:t>夹层玻璃、中空玻璃的钻孔可采用大、小孔相对的方式。</w:t>
      </w:r>
    </w:p>
    <w:p w:rsidR="00AC7295" w:rsidRPr="00E325AC" w:rsidRDefault="00A06734" w:rsidP="008471A5">
      <w:pPr>
        <w:spacing w:line="360" w:lineRule="exact"/>
        <w:rPr>
          <w:rFonts w:ascii="华文楷体" w:eastAsia="华文楷体" w:hAnsi="华文楷体"/>
          <w:szCs w:val="28"/>
        </w:rPr>
      </w:pPr>
      <w:r w:rsidRPr="00E325AC">
        <w:rPr>
          <w:rFonts w:hint="eastAsia"/>
          <w:b/>
          <w:bCs/>
          <w:snapToGrid w:val="0"/>
          <w:kern w:val="0"/>
          <w:szCs w:val="28"/>
        </w:rPr>
        <w:t>10</w:t>
      </w:r>
      <w:r w:rsidR="00C41017" w:rsidRPr="00E325AC">
        <w:rPr>
          <w:rFonts w:hint="eastAsia"/>
          <w:b/>
          <w:bCs/>
          <w:snapToGrid w:val="0"/>
          <w:kern w:val="0"/>
          <w:szCs w:val="28"/>
        </w:rPr>
        <w:t>.</w:t>
      </w:r>
      <w:r w:rsidR="00591C7E" w:rsidRPr="00E325AC">
        <w:rPr>
          <w:rFonts w:hint="eastAsia"/>
          <w:b/>
          <w:bCs/>
          <w:snapToGrid w:val="0"/>
          <w:kern w:val="0"/>
          <w:szCs w:val="28"/>
        </w:rPr>
        <w:t>4</w:t>
      </w:r>
      <w:r w:rsidR="00C41017" w:rsidRPr="00E325AC">
        <w:rPr>
          <w:rFonts w:hint="eastAsia"/>
          <w:b/>
          <w:bCs/>
          <w:snapToGrid w:val="0"/>
          <w:kern w:val="0"/>
          <w:szCs w:val="28"/>
        </w:rPr>
        <w:t xml:space="preserve">.6 </w:t>
      </w:r>
      <w:r w:rsidR="005E3CDF" w:rsidRPr="00E325AC">
        <w:rPr>
          <w:bCs/>
          <w:snapToGrid w:val="0"/>
          <w:kern w:val="0"/>
          <w:szCs w:val="28"/>
        </w:rPr>
        <w:t>中空玻璃合</w:t>
      </w:r>
      <w:proofErr w:type="gramStart"/>
      <w:r w:rsidR="005E3CDF" w:rsidRPr="00E325AC">
        <w:rPr>
          <w:bCs/>
          <w:snapToGrid w:val="0"/>
          <w:kern w:val="0"/>
          <w:szCs w:val="28"/>
        </w:rPr>
        <w:t>片加工</w:t>
      </w:r>
      <w:proofErr w:type="gramEnd"/>
      <w:r w:rsidR="005E3CDF" w:rsidRPr="00E325AC">
        <w:rPr>
          <w:bCs/>
          <w:snapToGrid w:val="0"/>
          <w:kern w:val="0"/>
          <w:szCs w:val="28"/>
        </w:rPr>
        <w:t>时，应考虑制作处和安装处不同气压的影响，采取防止玻璃大面变形的措施。</w:t>
      </w:r>
    </w:p>
    <w:p w:rsidR="005314A2" w:rsidRPr="00E325AC" w:rsidRDefault="005314A2" w:rsidP="005314A2">
      <w:pPr>
        <w:spacing w:line="360" w:lineRule="auto"/>
        <w:jc w:val="center"/>
        <w:rPr>
          <w:b/>
          <w:szCs w:val="28"/>
        </w:rPr>
      </w:pPr>
      <w:r w:rsidRPr="00E325AC">
        <w:rPr>
          <w:rFonts w:ascii="黑体" w:eastAsia="黑体" w:hAnsi="黑体" w:hint="eastAsia"/>
          <w:sz w:val="30"/>
          <w:szCs w:val="30"/>
        </w:rPr>
        <w:t>10.5  金属板</w:t>
      </w:r>
    </w:p>
    <w:p w:rsidR="005314A2" w:rsidRPr="00E325AC" w:rsidRDefault="005314A2" w:rsidP="005314A2">
      <w:pPr>
        <w:tabs>
          <w:tab w:val="left" w:pos="0"/>
          <w:tab w:val="left" w:pos="567"/>
        </w:tabs>
        <w:spacing w:line="400" w:lineRule="exact"/>
        <w:rPr>
          <w:bCs/>
          <w:szCs w:val="28"/>
        </w:rPr>
      </w:pPr>
      <w:r w:rsidRPr="00E325AC">
        <w:rPr>
          <w:rFonts w:hint="eastAsia"/>
          <w:b/>
          <w:bCs/>
          <w:snapToGrid w:val="0"/>
          <w:kern w:val="0"/>
          <w:szCs w:val="28"/>
        </w:rPr>
        <w:t xml:space="preserve">10.5.1 </w:t>
      </w:r>
      <w:r w:rsidRPr="00E325AC">
        <w:rPr>
          <w:rFonts w:hint="eastAsia"/>
          <w:bCs/>
          <w:szCs w:val="28"/>
        </w:rPr>
        <w:t>金属板材的品种、规格及色泽应符合设计要求；金属板材表面涂层类型和厚度应符合本规范第</w:t>
      </w:r>
      <w:r w:rsidRPr="00E325AC">
        <w:rPr>
          <w:bCs/>
          <w:szCs w:val="28"/>
        </w:rPr>
        <w:t>3</w:t>
      </w:r>
      <w:r w:rsidRPr="00E325AC">
        <w:rPr>
          <w:rFonts w:hint="eastAsia"/>
          <w:bCs/>
          <w:szCs w:val="28"/>
        </w:rPr>
        <w:t>章的有关规定及设计要求。</w:t>
      </w:r>
    </w:p>
    <w:p w:rsidR="005314A2" w:rsidRPr="00E325AC" w:rsidRDefault="005314A2" w:rsidP="005314A2">
      <w:pPr>
        <w:tabs>
          <w:tab w:val="left" w:pos="0"/>
          <w:tab w:val="left" w:pos="567"/>
        </w:tabs>
        <w:spacing w:line="400" w:lineRule="exact"/>
        <w:rPr>
          <w:bCs/>
          <w:szCs w:val="28"/>
        </w:rPr>
      </w:pPr>
      <w:r w:rsidRPr="00E325AC">
        <w:rPr>
          <w:rFonts w:hint="eastAsia"/>
          <w:b/>
          <w:bCs/>
          <w:snapToGrid w:val="0"/>
          <w:kern w:val="0"/>
          <w:szCs w:val="28"/>
        </w:rPr>
        <w:t xml:space="preserve">10.5.2 </w:t>
      </w:r>
      <w:r w:rsidRPr="00E325AC">
        <w:rPr>
          <w:rFonts w:hint="eastAsia"/>
          <w:bCs/>
          <w:szCs w:val="28"/>
        </w:rPr>
        <w:t>金属板材加工允许偏差应符合表</w:t>
      </w:r>
      <w:r w:rsidRPr="00E325AC">
        <w:rPr>
          <w:rFonts w:hint="eastAsia"/>
          <w:bCs/>
          <w:snapToGrid w:val="0"/>
          <w:kern w:val="0"/>
          <w:szCs w:val="28"/>
        </w:rPr>
        <w:t>10.5</w:t>
      </w:r>
      <w:r w:rsidRPr="00E325AC">
        <w:rPr>
          <w:rFonts w:hint="eastAsia"/>
          <w:b/>
          <w:bCs/>
          <w:snapToGrid w:val="0"/>
          <w:kern w:val="0"/>
          <w:szCs w:val="28"/>
        </w:rPr>
        <w:t>.</w:t>
      </w:r>
      <w:r w:rsidRPr="00E325AC">
        <w:rPr>
          <w:bCs/>
          <w:szCs w:val="28"/>
        </w:rPr>
        <w:t>2</w:t>
      </w:r>
      <w:r w:rsidRPr="00E325AC">
        <w:rPr>
          <w:rFonts w:hint="eastAsia"/>
          <w:bCs/>
          <w:szCs w:val="28"/>
        </w:rPr>
        <w:t>的规定。</w:t>
      </w:r>
    </w:p>
    <w:p w:rsidR="005314A2" w:rsidRPr="00E325AC" w:rsidRDefault="005314A2" w:rsidP="00F9262B">
      <w:pPr>
        <w:spacing w:line="360" w:lineRule="exact"/>
        <w:ind w:firstLineChars="147" w:firstLine="354"/>
        <w:jc w:val="center"/>
        <w:rPr>
          <w:rFonts w:ascii="宋体" w:hAnsi="宋体"/>
          <w:b/>
          <w:sz w:val="24"/>
        </w:rPr>
      </w:pPr>
      <w:r w:rsidRPr="00E325AC">
        <w:rPr>
          <w:rFonts w:ascii="宋体" w:hAnsi="宋体"/>
          <w:b/>
          <w:sz w:val="24"/>
        </w:rPr>
        <w:t>表</w:t>
      </w:r>
      <w:r w:rsidRPr="00E325AC">
        <w:rPr>
          <w:rFonts w:ascii="宋体" w:hAnsi="宋体" w:hint="eastAsia"/>
          <w:b/>
          <w:bCs/>
          <w:snapToGrid w:val="0"/>
          <w:kern w:val="0"/>
          <w:sz w:val="24"/>
        </w:rPr>
        <w:t>10.5.</w:t>
      </w:r>
      <w:r w:rsidR="00292691" w:rsidRPr="00E325AC">
        <w:rPr>
          <w:rFonts w:ascii="宋体" w:hAnsi="宋体"/>
          <w:b/>
          <w:sz w:val="24"/>
        </w:rPr>
        <w:t>2</w:t>
      </w:r>
      <w:r w:rsidR="00292691" w:rsidRPr="00E325AC">
        <w:rPr>
          <w:rFonts w:ascii="宋体" w:hAnsi="宋体" w:hint="eastAsia"/>
          <w:b/>
          <w:sz w:val="24"/>
        </w:rPr>
        <w:t xml:space="preserve">  </w:t>
      </w:r>
      <w:r w:rsidRPr="00E325AC">
        <w:rPr>
          <w:rFonts w:ascii="宋体" w:hAnsi="宋体"/>
          <w:b/>
          <w:sz w:val="24"/>
        </w:rPr>
        <w:t>金属板材加工允许偏差</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0"/>
        <w:gridCol w:w="3263"/>
        <w:gridCol w:w="3263"/>
      </w:tblGrid>
      <w:tr w:rsidR="009A2B51" w:rsidRPr="00E325AC" w:rsidTr="00D74F8B">
        <w:trPr>
          <w:cantSplit/>
          <w:trHeight w:val="562"/>
        </w:trPr>
        <w:tc>
          <w:tcPr>
            <w:tcW w:w="3333" w:type="pct"/>
            <w:gridSpan w:val="2"/>
            <w:tcBorders>
              <w:top w:val="single" w:sz="4" w:space="0" w:color="auto"/>
              <w:left w:val="single" w:sz="4" w:space="0" w:color="auto"/>
              <w:bottom w:val="single" w:sz="4" w:space="0" w:color="auto"/>
              <w:right w:val="single" w:sz="4" w:space="0" w:color="auto"/>
            </w:tcBorders>
            <w:vAlign w:val="center"/>
            <w:hideMark/>
          </w:tcPr>
          <w:p w:rsidR="005314A2" w:rsidRPr="00E325AC" w:rsidRDefault="005314A2" w:rsidP="00810919">
            <w:pPr>
              <w:spacing w:line="360" w:lineRule="exact"/>
              <w:jc w:val="center"/>
              <w:rPr>
                <w:sz w:val="24"/>
              </w:rPr>
            </w:pPr>
            <w:r w:rsidRPr="00E325AC">
              <w:rPr>
                <w:sz w:val="24"/>
              </w:rPr>
              <w:t>项目</w:t>
            </w:r>
          </w:p>
        </w:tc>
        <w:tc>
          <w:tcPr>
            <w:tcW w:w="1667" w:type="pct"/>
            <w:tcBorders>
              <w:top w:val="single" w:sz="4" w:space="0" w:color="auto"/>
              <w:left w:val="single" w:sz="4" w:space="0" w:color="auto"/>
              <w:bottom w:val="single" w:sz="4" w:space="0" w:color="auto"/>
              <w:right w:val="single" w:sz="4" w:space="0" w:color="auto"/>
            </w:tcBorders>
            <w:vAlign w:val="center"/>
            <w:hideMark/>
          </w:tcPr>
          <w:p w:rsidR="005314A2" w:rsidRPr="00E325AC" w:rsidRDefault="005314A2" w:rsidP="00810919">
            <w:pPr>
              <w:spacing w:line="360" w:lineRule="exact"/>
              <w:jc w:val="center"/>
              <w:rPr>
                <w:sz w:val="24"/>
              </w:rPr>
            </w:pPr>
            <w:r w:rsidRPr="00E325AC">
              <w:rPr>
                <w:sz w:val="24"/>
              </w:rPr>
              <w:t>允许偏差（</w:t>
            </w:r>
            <w:r w:rsidRPr="00E325AC">
              <w:rPr>
                <w:sz w:val="24"/>
              </w:rPr>
              <w:t>mm</w:t>
            </w:r>
            <w:r w:rsidRPr="00E325AC">
              <w:rPr>
                <w:sz w:val="24"/>
              </w:rPr>
              <w:t>）</w:t>
            </w:r>
          </w:p>
        </w:tc>
      </w:tr>
      <w:tr w:rsidR="009A2B51" w:rsidRPr="00E325AC" w:rsidTr="00D74F8B">
        <w:trPr>
          <w:cantSplit/>
          <w:trHeight w:val="557"/>
        </w:trPr>
        <w:tc>
          <w:tcPr>
            <w:tcW w:w="1666" w:type="pct"/>
            <w:vMerge w:val="restart"/>
            <w:tcBorders>
              <w:top w:val="single" w:sz="4" w:space="0" w:color="auto"/>
              <w:left w:val="single" w:sz="4" w:space="0" w:color="auto"/>
              <w:bottom w:val="single" w:sz="4" w:space="0" w:color="auto"/>
              <w:right w:val="single" w:sz="4" w:space="0" w:color="auto"/>
            </w:tcBorders>
            <w:vAlign w:val="center"/>
            <w:hideMark/>
          </w:tcPr>
          <w:p w:rsidR="005314A2" w:rsidRPr="00E325AC" w:rsidRDefault="005314A2" w:rsidP="00810919">
            <w:pPr>
              <w:spacing w:line="360" w:lineRule="exact"/>
              <w:jc w:val="center"/>
              <w:rPr>
                <w:sz w:val="24"/>
              </w:rPr>
            </w:pPr>
            <w:r w:rsidRPr="00E325AC">
              <w:rPr>
                <w:sz w:val="24"/>
              </w:rPr>
              <w:t>边长（</w:t>
            </w:r>
            <w:r w:rsidRPr="00E325AC">
              <w:rPr>
                <w:sz w:val="24"/>
              </w:rPr>
              <w:t>mm</w:t>
            </w:r>
            <w:r w:rsidRPr="00E325AC">
              <w:rPr>
                <w:sz w:val="24"/>
              </w:rPr>
              <w:t>）</w:t>
            </w:r>
          </w:p>
        </w:tc>
        <w:tc>
          <w:tcPr>
            <w:tcW w:w="1667" w:type="pct"/>
            <w:tcBorders>
              <w:top w:val="single" w:sz="4" w:space="0" w:color="auto"/>
              <w:left w:val="single" w:sz="4" w:space="0" w:color="auto"/>
              <w:bottom w:val="single" w:sz="4" w:space="0" w:color="auto"/>
              <w:right w:val="single" w:sz="4" w:space="0" w:color="auto"/>
            </w:tcBorders>
            <w:vAlign w:val="center"/>
            <w:hideMark/>
          </w:tcPr>
          <w:p w:rsidR="005314A2" w:rsidRPr="00E325AC" w:rsidRDefault="005314A2" w:rsidP="00810919">
            <w:pPr>
              <w:spacing w:line="360" w:lineRule="exact"/>
              <w:jc w:val="center"/>
              <w:rPr>
                <w:sz w:val="24"/>
              </w:rPr>
            </w:pPr>
            <w:r w:rsidRPr="00E325AC">
              <w:rPr>
                <w:sz w:val="24"/>
              </w:rPr>
              <w:t>边长</w:t>
            </w:r>
            <w:r w:rsidRPr="00E325AC">
              <w:rPr>
                <w:sz w:val="24"/>
              </w:rPr>
              <w:t>≤2000</w:t>
            </w:r>
          </w:p>
        </w:tc>
        <w:tc>
          <w:tcPr>
            <w:tcW w:w="1667" w:type="pct"/>
            <w:tcBorders>
              <w:top w:val="single" w:sz="4" w:space="0" w:color="auto"/>
              <w:left w:val="single" w:sz="4" w:space="0" w:color="auto"/>
              <w:bottom w:val="single" w:sz="4" w:space="0" w:color="auto"/>
              <w:right w:val="single" w:sz="4" w:space="0" w:color="auto"/>
            </w:tcBorders>
            <w:vAlign w:val="center"/>
            <w:hideMark/>
          </w:tcPr>
          <w:p w:rsidR="005314A2" w:rsidRPr="00E325AC" w:rsidRDefault="005314A2" w:rsidP="00810919">
            <w:pPr>
              <w:spacing w:line="360" w:lineRule="exact"/>
              <w:jc w:val="center"/>
              <w:rPr>
                <w:sz w:val="24"/>
              </w:rPr>
            </w:pPr>
            <w:r w:rsidRPr="00E325AC">
              <w:rPr>
                <w:sz w:val="24"/>
              </w:rPr>
              <w:t>±2.0</w:t>
            </w:r>
          </w:p>
        </w:tc>
      </w:tr>
      <w:tr w:rsidR="009A2B51" w:rsidRPr="00E325AC" w:rsidTr="00D74F8B">
        <w:trPr>
          <w:cantSplit/>
          <w:trHeight w:val="551"/>
        </w:trPr>
        <w:tc>
          <w:tcPr>
            <w:tcW w:w="1666" w:type="pct"/>
            <w:vMerge/>
            <w:tcBorders>
              <w:top w:val="single" w:sz="4" w:space="0" w:color="auto"/>
              <w:left w:val="single" w:sz="4" w:space="0" w:color="auto"/>
              <w:bottom w:val="single" w:sz="4" w:space="0" w:color="auto"/>
              <w:right w:val="single" w:sz="4" w:space="0" w:color="auto"/>
            </w:tcBorders>
            <w:vAlign w:val="center"/>
            <w:hideMark/>
          </w:tcPr>
          <w:p w:rsidR="005314A2" w:rsidRPr="00E325AC" w:rsidRDefault="005314A2" w:rsidP="00810919">
            <w:pPr>
              <w:widowControl/>
              <w:jc w:val="left"/>
              <w:rPr>
                <w:sz w:val="24"/>
              </w:rPr>
            </w:pPr>
          </w:p>
        </w:tc>
        <w:tc>
          <w:tcPr>
            <w:tcW w:w="1667" w:type="pct"/>
            <w:tcBorders>
              <w:top w:val="single" w:sz="4" w:space="0" w:color="auto"/>
              <w:left w:val="single" w:sz="4" w:space="0" w:color="auto"/>
              <w:bottom w:val="single" w:sz="4" w:space="0" w:color="auto"/>
              <w:right w:val="single" w:sz="4" w:space="0" w:color="auto"/>
            </w:tcBorders>
            <w:vAlign w:val="center"/>
            <w:hideMark/>
          </w:tcPr>
          <w:p w:rsidR="005314A2" w:rsidRPr="00E325AC" w:rsidRDefault="005314A2" w:rsidP="00810919">
            <w:pPr>
              <w:spacing w:line="360" w:lineRule="exact"/>
              <w:jc w:val="center"/>
              <w:rPr>
                <w:sz w:val="24"/>
              </w:rPr>
            </w:pPr>
            <w:r w:rsidRPr="00E325AC">
              <w:rPr>
                <w:sz w:val="24"/>
              </w:rPr>
              <w:t>边长＞</w:t>
            </w:r>
            <w:r w:rsidRPr="00E325AC">
              <w:rPr>
                <w:sz w:val="24"/>
              </w:rPr>
              <w:t>2000</w:t>
            </w:r>
          </w:p>
        </w:tc>
        <w:tc>
          <w:tcPr>
            <w:tcW w:w="1667" w:type="pct"/>
            <w:tcBorders>
              <w:top w:val="single" w:sz="4" w:space="0" w:color="auto"/>
              <w:left w:val="single" w:sz="4" w:space="0" w:color="auto"/>
              <w:bottom w:val="single" w:sz="4" w:space="0" w:color="auto"/>
              <w:right w:val="single" w:sz="4" w:space="0" w:color="auto"/>
            </w:tcBorders>
            <w:vAlign w:val="center"/>
            <w:hideMark/>
          </w:tcPr>
          <w:p w:rsidR="005314A2" w:rsidRPr="00E325AC" w:rsidRDefault="005314A2" w:rsidP="00810919">
            <w:pPr>
              <w:spacing w:line="360" w:lineRule="exact"/>
              <w:jc w:val="center"/>
              <w:rPr>
                <w:sz w:val="24"/>
              </w:rPr>
            </w:pPr>
            <w:r w:rsidRPr="00E325AC">
              <w:rPr>
                <w:sz w:val="24"/>
              </w:rPr>
              <w:t>±2.5</w:t>
            </w:r>
          </w:p>
        </w:tc>
      </w:tr>
      <w:tr w:rsidR="009A2B51" w:rsidRPr="00E325AC" w:rsidTr="00D74F8B">
        <w:trPr>
          <w:cantSplit/>
          <w:trHeight w:val="466"/>
        </w:trPr>
        <w:tc>
          <w:tcPr>
            <w:tcW w:w="1666" w:type="pct"/>
            <w:vMerge w:val="restart"/>
            <w:tcBorders>
              <w:top w:val="single" w:sz="4" w:space="0" w:color="auto"/>
              <w:left w:val="single" w:sz="4" w:space="0" w:color="auto"/>
              <w:bottom w:val="single" w:sz="4" w:space="0" w:color="auto"/>
              <w:right w:val="single" w:sz="4" w:space="0" w:color="auto"/>
            </w:tcBorders>
            <w:vAlign w:val="center"/>
            <w:hideMark/>
          </w:tcPr>
          <w:p w:rsidR="005314A2" w:rsidRPr="00E325AC" w:rsidRDefault="005314A2" w:rsidP="00810919">
            <w:pPr>
              <w:spacing w:line="360" w:lineRule="exact"/>
              <w:jc w:val="center"/>
              <w:rPr>
                <w:sz w:val="24"/>
              </w:rPr>
            </w:pPr>
            <w:r w:rsidRPr="00E325AC">
              <w:rPr>
                <w:sz w:val="24"/>
              </w:rPr>
              <w:t>对边长度差</w:t>
            </w:r>
          </w:p>
        </w:tc>
        <w:tc>
          <w:tcPr>
            <w:tcW w:w="1667" w:type="pct"/>
            <w:tcBorders>
              <w:top w:val="single" w:sz="4" w:space="0" w:color="auto"/>
              <w:left w:val="single" w:sz="4" w:space="0" w:color="auto"/>
              <w:bottom w:val="single" w:sz="4" w:space="0" w:color="auto"/>
              <w:right w:val="single" w:sz="4" w:space="0" w:color="auto"/>
            </w:tcBorders>
            <w:vAlign w:val="center"/>
            <w:hideMark/>
          </w:tcPr>
          <w:p w:rsidR="005314A2" w:rsidRPr="00E325AC" w:rsidRDefault="005314A2" w:rsidP="00810919">
            <w:pPr>
              <w:spacing w:line="360" w:lineRule="exact"/>
              <w:jc w:val="center"/>
              <w:rPr>
                <w:sz w:val="24"/>
              </w:rPr>
            </w:pPr>
            <w:r w:rsidRPr="00E325AC">
              <w:rPr>
                <w:sz w:val="24"/>
              </w:rPr>
              <w:t>边长</w:t>
            </w:r>
            <w:r w:rsidRPr="00E325AC">
              <w:rPr>
                <w:sz w:val="24"/>
              </w:rPr>
              <w:t>≤2000mm</w:t>
            </w:r>
          </w:p>
        </w:tc>
        <w:tc>
          <w:tcPr>
            <w:tcW w:w="1667" w:type="pct"/>
            <w:tcBorders>
              <w:top w:val="single" w:sz="4" w:space="0" w:color="auto"/>
              <w:left w:val="single" w:sz="4" w:space="0" w:color="auto"/>
              <w:bottom w:val="single" w:sz="4" w:space="0" w:color="auto"/>
              <w:right w:val="single" w:sz="4" w:space="0" w:color="auto"/>
            </w:tcBorders>
            <w:vAlign w:val="center"/>
            <w:hideMark/>
          </w:tcPr>
          <w:p w:rsidR="005314A2" w:rsidRPr="00E325AC" w:rsidRDefault="005314A2" w:rsidP="00810919">
            <w:pPr>
              <w:spacing w:line="360" w:lineRule="exact"/>
              <w:jc w:val="center"/>
              <w:rPr>
                <w:sz w:val="24"/>
              </w:rPr>
            </w:pPr>
            <w:r w:rsidRPr="00E325AC">
              <w:rPr>
                <w:sz w:val="24"/>
              </w:rPr>
              <w:t>2.5</w:t>
            </w:r>
          </w:p>
        </w:tc>
      </w:tr>
      <w:tr w:rsidR="009A2B51" w:rsidRPr="00E325AC" w:rsidTr="00D74F8B">
        <w:trPr>
          <w:cantSplit/>
          <w:trHeight w:val="431"/>
        </w:trPr>
        <w:tc>
          <w:tcPr>
            <w:tcW w:w="1666" w:type="pct"/>
            <w:vMerge/>
            <w:tcBorders>
              <w:top w:val="single" w:sz="4" w:space="0" w:color="auto"/>
              <w:left w:val="single" w:sz="4" w:space="0" w:color="auto"/>
              <w:bottom w:val="single" w:sz="4" w:space="0" w:color="auto"/>
              <w:right w:val="single" w:sz="4" w:space="0" w:color="auto"/>
            </w:tcBorders>
            <w:vAlign w:val="center"/>
            <w:hideMark/>
          </w:tcPr>
          <w:p w:rsidR="005314A2" w:rsidRPr="00E325AC" w:rsidRDefault="005314A2" w:rsidP="00810919">
            <w:pPr>
              <w:widowControl/>
              <w:jc w:val="left"/>
              <w:rPr>
                <w:sz w:val="24"/>
              </w:rPr>
            </w:pPr>
          </w:p>
        </w:tc>
        <w:tc>
          <w:tcPr>
            <w:tcW w:w="1667" w:type="pct"/>
            <w:tcBorders>
              <w:top w:val="single" w:sz="4" w:space="0" w:color="auto"/>
              <w:left w:val="single" w:sz="4" w:space="0" w:color="auto"/>
              <w:bottom w:val="single" w:sz="4" w:space="0" w:color="auto"/>
              <w:right w:val="single" w:sz="4" w:space="0" w:color="auto"/>
            </w:tcBorders>
            <w:vAlign w:val="center"/>
            <w:hideMark/>
          </w:tcPr>
          <w:p w:rsidR="005314A2" w:rsidRPr="00E325AC" w:rsidRDefault="005314A2" w:rsidP="00810919">
            <w:pPr>
              <w:spacing w:line="360" w:lineRule="exact"/>
              <w:jc w:val="center"/>
              <w:rPr>
                <w:sz w:val="24"/>
              </w:rPr>
            </w:pPr>
            <w:r w:rsidRPr="00E325AC">
              <w:rPr>
                <w:sz w:val="24"/>
              </w:rPr>
              <w:t>边长＞</w:t>
            </w:r>
            <w:r w:rsidRPr="00E325AC">
              <w:rPr>
                <w:sz w:val="24"/>
              </w:rPr>
              <w:t>2000mm</w:t>
            </w:r>
          </w:p>
        </w:tc>
        <w:tc>
          <w:tcPr>
            <w:tcW w:w="1667" w:type="pct"/>
            <w:tcBorders>
              <w:top w:val="single" w:sz="4" w:space="0" w:color="auto"/>
              <w:left w:val="single" w:sz="4" w:space="0" w:color="auto"/>
              <w:bottom w:val="single" w:sz="4" w:space="0" w:color="auto"/>
              <w:right w:val="single" w:sz="4" w:space="0" w:color="auto"/>
            </w:tcBorders>
            <w:vAlign w:val="center"/>
            <w:hideMark/>
          </w:tcPr>
          <w:p w:rsidR="005314A2" w:rsidRPr="00E325AC" w:rsidRDefault="005314A2" w:rsidP="00810919">
            <w:pPr>
              <w:spacing w:line="360" w:lineRule="exact"/>
              <w:jc w:val="center"/>
              <w:rPr>
                <w:sz w:val="24"/>
              </w:rPr>
            </w:pPr>
            <w:r w:rsidRPr="00E325AC">
              <w:rPr>
                <w:sz w:val="24"/>
              </w:rPr>
              <w:t>3.0</w:t>
            </w:r>
          </w:p>
        </w:tc>
      </w:tr>
      <w:tr w:rsidR="009A2B51" w:rsidRPr="00E325AC" w:rsidTr="00D74F8B">
        <w:trPr>
          <w:cantSplit/>
          <w:trHeight w:val="409"/>
        </w:trPr>
        <w:tc>
          <w:tcPr>
            <w:tcW w:w="1666" w:type="pct"/>
            <w:vMerge w:val="restart"/>
            <w:tcBorders>
              <w:top w:val="single" w:sz="4" w:space="0" w:color="auto"/>
              <w:left w:val="single" w:sz="4" w:space="0" w:color="auto"/>
              <w:bottom w:val="single" w:sz="4" w:space="0" w:color="auto"/>
              <w:right w:val="single" w:sz="4" w:space="0" w:color="auto"/>
            </w:tcBorders>
            <w:vAlign w:val="center"/>
            <w:hideMark/>
          </w:tcPr>
          <w:p w:rsidR="005314A2" w:rsidRPr="00E325AC" w:rsidRDefault="005314A2" w:rsidP="00810919">
            <w:pPr>
              <w:spacing w:line="360" w:lineRule="exact"/>
              <w:jc w:val="center"/>
              <w:rPr>
                <w:sz w:val="24"/>
              </w:rPr>
            </w:pPr>
            <w:r w:rsidRPr="00E325AC">
              <w:rPr>
                <w:sz w:val="24"/>
              </w:rPr>
              <w:t>对角线长度差</w:t>
            </w:r>
          </w:p>
        </w:tc>
        <w:tc>
          <w:tcPr>
            <w:tcW w:w="1667" w:type="pct"/>
            <w:tcBorders>
              <w:top w:val="single" w:sz="4" w:space="0" w:color="auto"/>
              <w:left w:val="single" w:sz="4" w:space="0" w:color="auto"/>
              <w:bottom w:val="single" w:sz="4" w:space="0" w:color="auto"/>
              <w:right w:val="single" w:sz="4" w:space="0" w:color="auto"/>
            </w:tcBorders>
            <w:vAlign w:val="center"/>
            <w:hideMark/>
          </w:tcPr>
          <w:p w:rsidR="005314A2" w:rsidRPr="00E325AC" w:rsidRDefault="005314A2" w:rsidP="00810919">
            <w:pPr>
              <w:spacing w:line="360" w:lineRule="exact"/>
              <w:jc w:val="center"/>
              <w:rPr>
                <w:sz w:val="24"/>
              </w:rPr>
            </w:pPr>
            <w:r w:rsidRPr="00E325AC">
              <w:rPr>
                <w:sz w:val="24"/>
              </w:rPr>
              <w:t>长度</w:t>
            </w:r>
            <w:r w:rsidRPr="00E325AC">
              <w:rPr>
                <w:sz w:val="24"/>
              </w:rPr>
              <w:t>≤2000mm</w:t>
            </w:r>
          </w:p>
        </w:tc>
        <w:tc>
          <w:tcPr>
            <w:tcW w:w="1667" w:type="pct"/>
            <w:tcBorders>
              <w:top w:val="single" w:sz="4" w:space="0" w:color="auto"/>
              <w:left w:val="single" w:sz="4" w:space="0" w:color="auto"/>
              <w:bottom w:val="single" w:sz="4" w:space="0" w:color="auto"/>
              <w:right w:val="single" w:sz="4" w:space="0" w:color="auto"/>
            </w:tcBorders>
            <w:vAlign w:val="center"/>
            <w:hideMark/>
          </w:tcPr>
          <w:p w:rsidR="005314A2" w:rsidRPr="00E325AC" w:rsidRDefault="005314A2" w:rsidP="00810919">
            <w:pPr>
              <w:spacing w:line="360" w:lineRule="exact"/>
              <w:jc w:val="center"/>
              <w:rPr>
                <w:sz w:val="24"/>
              </w:rPr>
            </w:pPr>
            <w:r w:rsidRPr="00E325AC">
              <w:rPr>
                <w:sz w:val="24"/>
              </w:rPr>
              <w:t>2.5</w:t>
            </w:r>
          </w:p>
        </w:tc>
      </w:tr>
      <w:tr w:rsidR="009A2B51" w:rsidRPr="00E325AC" w:rsidTr="00D74F8B">
        <w:trPr>
          <w:cantSplit/>
          <w:trHeight w:val="428"/>
        </w:trPr>
        <w:tc>
          <w:tcPr>
            <w:tcW w:w="1666" w:type="pct"/>
            <w:vMerge/>
            <w:tcBorders>
              <w:top w:val="single" w:sz="4" w:space="0" w:color="auto"/>
              <w:left w:val="single" w:sz="4" w:space="0" w:color="auto"/>
              <w:bottom w:val="single" w:sz="4" w:space="0" w:color="auto"/>
              <w:right w:val="single" w:sz="4" w:space="0" w:color="auto"/>
            </w:tcBorders>
            <w:vAlign w:val="center"/>
            <w:hideMark/>
          </w:tcPr>
          <w:p w:rsidR="005314A2" w:rsidRPr="00E325AC" w:rsidRDefault="005314A2" w:rsidP="00810919">
            <w:pPr>
              <w:widowControl/>
              <w:jc w:val="left"/>
              <w:rPr>
                <w:sz w:val="24"/>
              </w:rPr>
            </w:pPr>
          </w:p>
        </w:tc>
        <w:tc>
          <w:tcPr>
            <w:tcW w:w="1667" w:type="pct"/>
            <w:tcBorders>
              <w:top w:val="single" w:sz="4" w:space="0" w:color="auto"/>
              <w:left w:val="single" w:sz="4" w:space="0" w:color="auto"/>
              <w:bottom w:val="single" w:sz="4" w:space="0" w:color="auto"/>
              <w:right w:val="single" w:sz="4" w:space="0" w:color="auto"/>
            </w:tcBorders>
            <w:vAlign w:val="center"/>
            <w:hideMark/>
          </w:tcPr>
          <w:p w:rsidR="005314A2" w:rsidRPr="00E325AC" w:rsidRDefault="005314A2" w:rsidP="00810919">
            <w:pPr>
              <w:spacing w:line="360" w:lineRule="exact"/>
              <w:jc w:val="center"/>
              <w:rPr>
                <w:sz w:val="24"/>
              </w:rPr>
            </w:pPr>
            <w:r w:rsidRPr="00E325AC">
              <w:rPr>
                <w:sz w:val="24"/>
              </w:rPr>
              <w:t>长度＞</w:t>
            </w:r>
            <w:r w:rsidRPr="00E325AC">
              <w:rPr>
                <w:sz w:val="24"/>
              </w:rPr>
              <w:t>2000mm</w:t>
            </w:r>
          </w:p>
        </w:tc>
        <w:tc>
          <w:tcPr>
            <w:tcW w:w="1667" w:type="pct"/>
            <w:tcBorders>
              <w:top w:val="single" w:sz="4" w:space="0" w:color="auto"/>
              <w:left w:val="single" w:sz="4" w:space="0" w:color="auto"/>
              <w:bottom w:val="single" w:sz="4" w:space="0" w:color="auto"/>
              <w:right w:val="single" w:sz="4" w:space="0" w:color="auto"/>
            </w:tcBorders>
            <w:vAlign w:val="center"/>
            <w:hideMark/>
          </w:tcPr>
          <w:p w:rsidR="005314A2" w:rsidRPr="00E325AC" w:rsidRDefault="005314A2" w:rsidP="00810919">
            <w:pPr>
              <w:spacing w:line="360" w:lineRule="exact"/>
              <w:jc w:val="center"/>
              <w:rPr>
                <w:sz w:val="24"/>
              </w:rPr>
            </w:pPr>
            <w:r w:rsidRPr="00E325AC">
              <w:rPr>
                <w:sz w:val="24"/>
              </w:rPr>
              <w:t>3.0</w:t>
            </w:r>
          </w:p>
        </w:tc>
      </w:tr>
      <w:tr w:rsidR="009A2B51" w:rsidRPr="00E325AC" w:rsidTr="00D74F8B">
        <w:trPr>
          <w:cantSplit/>
          <w:trHeight w:val="533"/>
        </w:trPr>
        <w:tc>
          <w:tcPr>
            <w:tcW w:w="3333" w:type="pct"/>
            <w:gridSpan w:val="2"/>
            <w:tcBorders>
              <w:top w:val="single" w:sz="4" w:space="0" w:color="auto"/>
              <w:left w:val="single" w:sz="4" w:space="0" w:color="auto"/>
              <w:bottom w:val="single" w:sz="4" w:space="0" w:color="auto"/>
              <w:right w:val="single" w:sz="4" w:space="0" w:color="auto"/>
            </w:tcBorders>
            <w:vAlign w:val="center"/>
            <w:hideMark/>
          </w:tcPr>
          <w:p w:rsidR="005314A2" w:rsidRPr="00E325AC" w:rsidRDefault="005314A2" w:rsidP="00810919">
            <w:pPr>
              <w:spacing w:line="360" w:lineRule="exact"/>
              <w:jc w:val="center"/>
              <w:rPr>
                <w:sz w:val="24"/>
              </w:rPr>
            </w:pPr>
            <w:r w:rsidRPr="00E325AC">
              <w:rPr>
                <w:sz w:val="24"/>
              </w:rPr>
              <w:t>折弯高度</w:t>
            </w:r>
          </w:p>
        </w:tc>
        <w:tc>
          <w:tcPr>
            <w:tcW w:w="1667" w:type="pct"/>
            <w:tcBorders>
              <w:top w:val="single" w:sz="4" w:space="0" w:color="auto"/>
              <w:left w:val="single" w:sz="4" w:space="0" w:color="auto"/>
              <w:bottom w:val="single" w:sz="4" w:space="0" w:color="auto"/>
              <w:right w:val="single" w:sz="4" w:space="0" w:color="auto"/>
            </w:tcBorders>
            <w:vAlign w:val="center"/>
            <w:hideMark/>
          </w:tcPr>
          <w:p w:rsidR="005314A2" w:rsidRPr="00E325AC" w:rsidRDefault="005314A2" w:rsidP="00810919">
            <w:pPr>
              <w:spacing w:line="360" w:lineRule="exact"/>
              <w:jc w:val="center"/>
              <w:rPr>
                <w:sz w:val="24"/>
              </w:rPr>
            </w:pPr>
            <w:r w:rsidRPr="00E325AC">
              <w:rPr>
                <w:sz w:val="24"/>
              </w:rPr>
              <w:t>+1.0</w:t>
            </w:r>
            <w:r w:rsidRPr="00E325AC">
              <w:rPr>
                <w:sz w:val="24"/>
              </w:rPr>
              <w:t>，</w:t>
            </w:r>
            <w:r w:rsidRPr="00E325AC">
              <w:rPr>
                <w:sz w:val="24"/>
              </w:rPr>
              <w:t>0</w:t>
            </w:r>
          </w:p>
        </w:tc>
      </w:tr>
      <w:tr w:rsidR="009A2B51" w:rsidRPr="00E325AC" w:rsidTr="00D74F8B">
        <w:trPr>
          <w:cantSplit/>
          <w:trHeight w:val="569"/>
        </w:trPr>
        <w:tc>
          <w:tcPr>
            <w:tcW w:w="3333" w:type="pct"/>
            <w:gridSpan w:val="2"/>
            <w:tcBorders>
              <w:top w:val="single" w:sz="4" w:space="0" w:color="auto"/>
              <w:left w:val="single" w:sz="4" w:space="0" w:color="auto"/>
              <w:bottom w:val="single" w:sz="4" w:space="0" w:color="auto"/>
              <w:right w:val="single" w:sz="4" w:space="0" w:color="auto"/>
            </w:tcBorders>
            <w:vAlign w:val="center"/>
            <w:hideMark/>
          </w:tcPr>
          <w:p w:rsidR="005314A2" w:rsidRPr="00E325AC" w:rsidRDefault="005314A2" w:rsidP="00810919">
            <w:pPr>
              <w:spacing w:line="360" w:lineRule="exact"/>
              <w:jc w:val="center"/>
              <w:rPr>
                <w:sz w:val="24"/>
              </w:rPr>
            </w:pPr>
            <w:r w:rsidRPr="00E325AC">
              <w:rPr>
                <w:sz w:val="24"/>
              </w:rPr>
              <w:t>平面度</w:t>
            </w:r>
          </w:p>
        </w:tc>
        <w:tc>
          <w:tcPr>
            <w:tcW w:w="1667" w:type="pct"/>
            <w:tcBorders>
              <w:top w:val="single" w:sz="4" w:space="0" w:color="auto"/>
              <w:left w:val="single" w:sz="4" w:space="0" w:color="auto"/>
              <w:bottom w:val="single" w:sz="4" w:space="0" w:color="auto"/>
              <w:right w:val="single" w:sz="4" w:space="0" w:color="auto"/>
            </w:tcBorders>
            <w:vAlign w:val="center"/>
            <w:hideMark/>
          </w:tcPr>
          <w:p w:rsidR="005314A2" w:rsidRPr="00E325AC" w:rsidRDefault="005314A2" w:rsidP="00810919">
            <w:pPr>
              <w:spacing w:line="360" w:lineRule="exact"/>
              <w:jc w:val="center"/>
              <w:rPr>
                <w:sz w:val="24"/>
              </w:rPr>
            </w:pPr>
            <w:r w:rsidRPr="00E325AC">
              <w:rPr>
                <w:sz w:val="24"/>
              </w:rPr>
              <w:t>2/1000</w:t>
            </w:r>
          </w:p>
        </w:tc>
      </w:tr>
      <w:tr w:rsidR="009A2B51" w:rsidRPr="00E325AC" w:rsidTr="00D74F8B">
        <w:trPr>
          <w:cantSplit/>
          <w:trHeight w:val="562"/>
        </w:trPr>
        <w:tc>
          <w:tcPr>
            <w:tcW w:w="3333" w:type="pct"/>
            <w:gridSpan w:val="2"/>
            <w:tcBorders>
              <w:top w:val="single" w:sz="4" w:space="0" w:color="auto"/>
              <w:left w:val="single" w:sz="4" w:space="0" w:color="auto"/>
              <w:bottom w:val="single" w:sz="4" w:space="0" w:color="auto"/>
              <w:right w:val="single" w:sz="4" w:space="0" w:color="auto"/>
            </w:tcBorders>
            <w:vAlign w:val="center"/>
            <w:hideMark/>
          </w:tcPr>
          <w:p w:rsidR="005314A2" w:rsidRPr="00E325AC" w:rsidRDefault="005314A2" w:rsidP="00810919">
            <w:pPr>
              <w:spacing w:line="360" w:lineRule="exact"/>
              <w:jc w:val="center"/>
              <w:rPr>
                <w:sz w:val="24"/>
              </w:rPr>
            </w:pPr>
            <w:r w:rsidRPr="00E325AC">
              <w:rPr>
                <w:sz w:val="24"/>
              </w:rPr>
              <w:t>孔的中心距</w:t>
            </w:r>
          </w:p>
        </w:tc>
        <w:tc>
          <w:tcPr>
            <w:tcW w:w="1667" w:type="pct"/>
            <w:tcBorders>
              <w:top w:val="single" w:sz="4" w:space="0" w:color="auto"/>
              <w:left w:val="single" w:sz="4" w:space="0" w:color="auto"/>
              <w:bottom w:val="single" w:sz="4" w:space="0" w:color="auto"/>
              <w:right w:val="single" w:sz="4" w:space="0" w:color="auto"/>
            </w:tcBorders>
            <w:vAlign w:val="center"/>
            <w:hideMark/>
          </w:tcPr>
          <w:p w:rsidR="005314A2" w:rsidRPr="00E325AC" w:rsidRDefault="005314A2" w:rsidP="00810919">
            <w:pPr>
              <w:spacing w:line="360" w:lineRule="exact"/>
              <w:jc w:val="center"/>
              <w:rPr>
                <w:sz w:val="24"/>
              </w:rPr>
            </w:pPr>
            <w:r w:rsidRPr="00E325AC">
              <w:rPr>
                <w:sz w:val="24"/>
              </w:rPr>
              <w:t>±1.5</w:t>
            </w:r>
          </w:p>
        </w:tc>
      </w:tr>
    </w:tbl>
    <w:p w:rsidR="005314A2" w:rsidRPr="00E325AC" w:rsidRDefault="005314A2" w:rsidP="005314A2">
      <w:pPr>
        <w:tabs>
          <w:tab w:val="left" w:pos="0"/>
          <w:tab w:val="left" w:pos="567"/>
        </w:tabs>
        <w:spacing w:line="400" w:lineRule="exact"/>
        <w:rPr>
          <w:b/>
          <w:bCs/>
          <w:snapToGrid w:val="0"/>
          <w:kern w:val="0"/>
          <w:szCs w:val="28"/>
        </w:rPr>
      </w:pPr>
    </w:p>
    <w:p w:rsidR="005314A2" w:rsidRPr="00E325AC" w:rsidRDefault="005314A2" w:rsidP="005314A2">
      <w:pPr>
        <w:tabs>
          <w:tab w:val="left" w:pos="0"/>
          <w:tab w:val="left" w:pos="567"/>
        </w:tabs>
        <w:spacing w:line="400" w:lineRule="exact"/>
        <w:rPr>
          <w:bCs/>
          <w:szCs w:val="28"/>
        </w:rPr>
      </w:pPr>
      <w:r w:rsidRPr="00E325AC">
        <w:rPr>
          <w:rFonts w:hint="eastAsia"/>
          <w:b/>
          <w:bCs/>
          <w:snapToGrid w:val="0"/>
          <w:kern w:val="0"/>
          <w:szCs w:val="28"/>
        </w:rPr>
        <w:t xml:space="preserve">10.5.3 </w:t>
      </w:r>
      <w:r w:rsidRPr="00E325AC">
        <w:rPr>
          <w:bCs/>
          <w:szCs w:val="28"/>
        </w:rPr>
        <w:t>单层铝板加工应符合下列规定：</w:t>
      </w:r>
    </w:p>
    <w:p w:rsidR="005314A2" w:rsidRPr="00E325AC" w:rsidRDefault="005314A2" w:rsidP="00D74F8B">
      <w:pPr>
        <w:pStyle w:val="A13"/>
        <w:spacing w:line="400" w:lineRule="exact"/>
        <w:ind w:firstLineChars="200" w:firstLine="562"/>
        <w:jc w:val="both"/>
        <w:rPr>
          <w:rFonts w:cs="Times New Roman"/>
          <w:b w:val="0"/>
          <w:bCs/>
          <w:sz w:val="28"/>
          <w:szCs w:val="28"/>
        </w:rPr>
      </w:pPr>
      <w:r w:rsidRPr="00E325AC">
        <w:rPr>
          <w:rFonts w:cs="Times New Roman"/>
          <w:bCs/>
          <w:sz w:val="28"/>
          <w:szCs w:val="28"/>
        </w:rPr>
        <w:t>1</w:t>
      </w:r>
      <w:r w:rsidRPr="00E325AC">
        <w:rPr>
          <w:rFonts w:cs="Times New Roman" w:hint="eastAsia"/>
          <w:b w:val="0"/>
          <w:bCs/>
          <w:sz w:val="28"/>
          <w:szCs w:val="28"/>
        </w:rPr>
        <w:t>单层铝板折弯加工时，折弯外圆弧半径不应小于板厚的</w:t>
      </w:r>
      <w:r w:rsidRPr="00E325AC">
        <w:rPr>
          <w:rFonts w:cs="Times New Roman"/>
          <w:b w:val="0"/>
          <w:bCs/>
          <w:sz w:val="28"/>
          <w:szCs w:val="28"/>
        </w:rPr>
        <w:t>1.5</w:t>
      </w:r>
      <w:r w:rsidRPr="00E325AC">
        <w:rPr>
          <w:rFonts w:cs="Times New Roman" w:hint="eastAsia"/>
          <w:b w:val="0"/>
          <w:bCs/>
          <w:sz w:val="28"/>
          <w:szCs w:val="28"/>
        </w:rPr>
        <w:t>倍；采用开槽折弯时，应控制刻槽深度，保留的铝材厚度不应小于</w:t>
      </w:r>
      <w:r w:rsidRPr="00E325AC">
        <w:rPr>
          <w:rFonts w:cs="Times New Roman"/>
          <w:b w:val="0"/>
          <w:bCs/>
          <w:sz w:val="28"/>
          <w:szCs w:val="28"/>
        </w:rPr>
        <w:t>1.0mm</w:t>
      </w:r>
      <w:r w:rsidRPr="00E325AC">
        <w:rPr>
          <w:rFonts w:cs="Times New Roman" w:hint="eastAsia"/>
          <w:b w:val="0"/>
          <w:bCs/>
          <w:sz w:val="28"/>
          <w:szCs w:val="28"/>
        </w:rPr>
        <w:t>，并在开槽部位采取加强措施；</w:t>
      </w:r>
    </w:p>
    <w:p w:rsidR="005314A2" w:rsidRPr="00E325AC" w:rsidRDefault="005314A2" w:rsidP="00D74F8B">
      <w:pPr>
        <w:pStyle w:val="A13"/>
        <w:spacing w:line="400" w:lineRule="exact"/>
        <w:ind w:firstLineChars="200" w:firstLine="562"/>
        <w:jc w:val="both"/>
        <w:rPr>
          <w:rFonts w:cs="Times New Roman"/>
          <w:b w:val="0"/>
          <w:bCs/>
          <w:sz w:val="28"/>
          <w:szCs w:val="28"/>
        </w:rPr>
      </w:pPr>
      <w:r w:rsidRPr="00E325AC">
        <w:rPr>
          <w:rFonts w:cs="Times New Roman"/>
          <w:bCs/>
          <w:sz w:val="28"/>
          <w:szCs w:val="28"/>
        </w:rPr>
        <w:t>2</w:t>
      </w:r>
      <w:r w:rsidRPr="00E325AC">
        <w:rPr>
          <w:rFonts w:cs="Times New Roman" w:hint="eastAsia"/>
          <w:b w:val="0"/>
          <w:bCs/>
          <w:sz w:val="28"/>
          <w:szCs w:val="28"/>
        </w:rPr>
        <w:t>单层铝板</w:t>
      </w:r>
      <w:proofErr w:type="gramStart"/>
      <w:r w:rsidRPr="00E325AC">
        <w:rPr>
          <w:rFonts w:cs="Times New Roman" w:hint="eastAsia"/>
          <w:b w:val="0"/>
          <w:bCs/>
          <w:sz w:val="28"/>
          <w:szCs w:val="28"/>
        </w:rPr>
        <w:t>加强肋的固定</w:t>
      </w:r>
      <w:proofErr w:type="gramEnd"/>
      <w:r w:rsidRPr="00E325AC">
        <w:rPr>
          <w:rFonts w:cs="Times New Roman" w:hint="eastAsia"/>
          <w:b w:val="0"/>
          <w:bCs/>
          <w:sz w:val="28"/>
          <w:szCs w:val="28"/>
        </w:rPr>
        <w:t>可采用电焊接</w:t>
      </w:r>
      <w:proofErr w:type="gramStart"/>
      <w:r w:rsidRPr="00E325AC">
        <w:rPr>
          <w:rFonts w:cs="Times New Roman" w:hint="eastAsia"/>
          <w:b w:val="0"/>
          <w:bCs/>
          <w:sz w:val="28"/>
          <w:szCs w:val="28"/>
        </w:rPr>
        <w:t>栓</w:t>
      </w:r>
      <w:proofErr w:type="gramEnd"/>
      <w:r w:rsidRPr="00E325AC">
        <w:rPr>
          <w:rFonts w:cs="Times New Roman" w:hint="eastAsia"/>
          <w:b w:val="0"/>
          <w:bCs/>
          <w:sz w:val="28"/>
          <w:szCs w:val="28"/>
        </w:rPr>
        <w:t>钉，但应确保铝板外表面不变形、不褪色，固定应牢固；</w:t>
      </w:r>
    </w:p>
    <w:p w:rsidR="005314A2" w:rsidRPr="00E325AC" w:rsidRDefault="005314A2" w:rsidP="00D74F8B">
      <w:pPr>
        <w:pStyle w:val="A13"/>
        <w:spacing w:line="400" w:lineRule="exact"/>
        <w:ind w:firstLineChars="200" w:firstLine="562"/>
        <w:jc w:val="both"/>
        <w:rPr>
          <w:rFonts w:cs="Times New Roman"/>
          <w:b w:val="0"/>
          <w:bCs/>
          <w:sz w:val="28"/>
          <w:szCs w:val="28"/>
        </w:rPr>
      </w:pPr>
      <w:r w:rsidRPr="00E325AC">
        <w:rPr>
          <w:rFonts w:cs="Times New Roman"/>
          <w:bCs/>
          <w:sz w:val="28"/>
          <w:szCs w:val="28"/>
        </w:rPr>
        <w:t>3</w:t>
      </w:r>
      <w:r w:rsidRPr="00E325AC">
        <w:rPr>
          <w:rFonts w:cs="Times New Roman" w:hint="eastAsia"/>
          <w:b w:val="0"/>
          <w:bCs/>
          <w:sz w:val="28"/>
          <w:szCs w:val="28"/>
        </w:rPr>
        <w:t>单层铝板的</w:t>
      </w:r>
      <w:proofErr w:type="gramStart"/>
      <w:r w:rsidRPr="00E325AC">
        <w:rPr>
          <w:rFonts w:cs="Times New Roman" w:hint="eastAsia"/>
          <w:b w:val="0"/>
          <w:bCs/>
          <w:sz w:val="28"/>
          <w:szCs w:val="28"/>
        </w:rPr>
        <w:t>固定耳板</w:t>
      </w:r>
      <w:proofErr w:type="gramEnd"/>
      <w:r w:rsidRPr="00E325AC">
        <w:rPr>
          <w:rFonts w:cs="Times New Roman" w:hint="eastAsia"/>
          <w:b w:val="0"/>
          <w:bCs/>
          <w:sz w:val="28"/>
          <w:szCs w:val="28"/>
        </w:rPr>
        <w:t>应符合设计要求。</w:t>
      </w:r>
      <w:proofErr w:type="gramStart"/>
      <w:r w:rsidRPr="00E325AC">
        <w:rPr>
          <w:rFonts w:cs="Times New Roman" w:hint="eastAsia"/>
          <w:b w:val="0"/>
          <w:bCs/>
          <w:sz w:val="28"/>
          <w:szCs w:val="28"/>
        </w:rPr>
        <w:t>固定耳板</w:t>
      </w:r>
      <w:proofErr w:type="gramEnd"/>
      <w:r w:rsidRPr="00E325AC">
        <w:rPr>
          <w:rFonts w:cs="Times New Roman" w:hint="eastAsia"/>
          <w:b w:val="0"/>
          <w:bCs/>
          <w:sz w:val="28"/>
          <w:szCs w:val="28"/>
        </w:rPr>
        <w:t>可采用焊接、铆接或在铝板边上直接冲压而成。</w:t>
      </w:r>
      <w:proofErr w:type="gramStart"/>
      <w:r w:rsidRPr="00E325AC">
        <w:rPr>
          <w:rFonts w:cs="Times New Roman" w:hint="eastAsia"/>
          <w:b w:val="0"/>
          <w:bCs/>
          <w:sz w:val="28"/>
          <w:szCs w:val="28"/>
        </w:rPr>
        <w:t>耳板应位置</w:t>
      </w:r>
      <w:proofErr w:type="gramEnd"/>
      <w:r w:rsidRPr="00E325AC">
        <w:rPr>
          <w:rFonts w:cs="Times New Roman" w:hint="eastAsia"/>
          <w:b w:val="0"/>
          <w:bCs/>
          <w:sz w:val="28"/>
          <w:szCs w:val="28"/>
        </w:rPr>
        <w:t>准确、调整方便、固定牢固；</w:t>
      </w:r>
    </w:p>
    <w:p w:rsidR="005314A2" w:rsidRPr="00E325AC" w:rsidRDefault="005314A2" w:rsidP="00D74F8B">
      <w:pPr>
        <w:pStyle w:val="A13"/>
        <w:spacing w:line="400" w:lineRule="exact"/>
        <w:ind w:firstLineChars="200" w:firstLine="562"/>
        <w:jc w:val="both"/>
        <w:rPr>
          <w:rFonts w:cs="Times New Roman"/>
          <w:b w:val="0"/>
          <w:bCs/>
          <w:sz w:val="28"/>
          <w:szCs w:val="28"/>
        </w:rPr>
      </w:pPr>
      <w:r w:rsidRPr="00E325AC">
        <w:rPr>
          <w:rFonts w:cs="Times New Roman"/>
          <w:bCs/>
          <w:sz w:val="28"/>
          <w:szCs w:val="28"/>
        </w:rPr>
        <w:t>4</w:t>
      </w:r>
      <w:r w:rsidRPr="00E325AC">
        <w:rPr>
          <w:rFonts w:cs="Times New Roman" w:hint="eastAsia"/>
          <w:b w:val="0"/>
          <w:bCs/>
          <w:sz w:val="28"/>
          <w:szCs w:val="28"/>
        </w:rPr>
        <w:t>单层铝板构件四周边可采用铆接、螺栓、粘胶和机械连接相结合的形式固定，并应固定牢固；</w:t>
      </w:r>
    </w:p>
    <w:p w:rsidR="005314A2" w:rsidRPr="00E325AC" w:rsidRDefault="005314A2" w:rsidP="00D74F8B">
      <w:pPr>
        <w:pStyle w:val="A13"/>
        <w:spacing w:line="400" w:lineRule="exact"/>
        <w:ind w:firstLineChars="200" w:firstLine="562"/>
        <w:jc w:val="both"/>
        <w:rPr>
          <w:rFonts w:cs="Times New Roman"/>
          <w:b w:val="0"/>
          <w:bCs/>
          <w:sz w:val="28"/>
          <w:szCs w:val="28"/>
        </w:rPr>
      </w:pPr>
      <w:r w:rsidRPr="00E325AC">
        <w:rPr>
          <w:rFonts w:cs="Times New Roman"/>
          <w:bCs/>
          <w:sz w:val="28"/>
          <w:szCs w:val="28"/>
        </w:rPr>
        <w:t>5</w:t>
      </w:r>
      <w:r w:rsidRPr="00E325AC">
        <w:rPr>
          <w:rFonts w:cs="Times New Roman" w:hint="eastAsia"/>
          <w:b w:val="0"/>
          <w:bCs/>
          <w:sz w:val="28"/>
          <w:szCs w:val="28"/>
        </w:rPr>
        <w:t>单层铝板折边的角部</w:t>
      </w:r>
      <w:proofErr w:type="gramStart"/>
      <w:r w:rsidRPr="00E325AC">
        <w:rPr>
          <w:rFonts w:cs="Times New Roman" w:hint="eastAsia"/>
          <w:b w:val="0"/>
          <w:bCs/>
          <w:sz w:val="28"/>
          <w:szCs w:val="28"/>
        </w:rPr>
        <w:t>宜相互</w:t>
      </w:r>
      <w:proofErr w:type="gramEnd"/>
      <w:r w:rsidRPr="00E325AC">
        <w:rPr>
          <w:rFonts w:cs="Times New Roman" w:hint="eastAsia"/>
          <w:b w:val="0"/>
          <w:bCs/>
          <w:sz w:val="28"/>
          <w:szCs w:val="28"/>
        </w:rPr>
        <w:t>连接；作为面板支承的加强肋，其端部与面板折边相交处应连接牢固。</w:t>
      </w:r>
    </w:p>
    <w:p w:rsidR="005314A2" w:rsidRPr="00E325AC" w:rsidRDefault="005314A2" w:rsidP="005314A2">
      <w:pPr>
        <w:tabs>
          <w:tab w:val="left" w:pos="0"/>
          <w:tab w:val="left" w:pos="567"/>
        </w:tabs>
        <w:spacing w:line="400" w:lineRule="exact"/>
        <w:rPr>
          <w:bCs/>
          <w:szCs w:val="28"/>
        </w:rPr>
      </w:pPr>
      <w:r w:rsidRPr="00E325AC">
        <w:rPr>
          <w:rFonts w:hint="eastAsia"/>
          <w:b/>
          <w:bCs/>
          <w:snapToGrid w:val="0"/>
          <w:kern w:val="0"/>
          <w:szCs w:val="28"/>
        </w:rPr>
        <w:t xml:space="preserve">10.5.4 </w:t>
      </w:r>
      <w:r w:rsidRPr="00E325AC">
        <w:rPr>
          <w:rFonts w:hint="eastAsia"/>
          <w:bCs/>
          <w:szCs w:val="28"/>
        </w:rPr>
        <w:t>铝复合板的加工应符合下列规定：</w:t>
      </w:r>
    </w:p>
    <w:p w:rsidR="005314A2" w:rsidRPr="00E325AC" w:rsidRDefault="005314A2" w:rsidP="00D74F8B">
      <w:pPr>
        <w:pStyle w:val="A13"/>
        <w:spacing w:line="400" w:lineRule="exact"/>
        <w:ind w:firstLineChars="200" w:firstLine="562"/>
        <w:jc w:val="both"/>
        <w:rPr>
          <w:rFonts w:cs="Times New Roman"/>
          <w:b w:val="0"/>
          <w:bCs/>
          <w:sz w:val="28"/>
          <w:szCs w:val="28"/>
        </w:rPr>
      </w:pPr>
      <w:r w:rsidRPr="00E325AC">
        <w:rPr>
          <w:rFonts w:cs="Times New Roman"/>
          <w:bCs/>
          <w:sz w:val="28"/>
          <w:szCs w:val="28"/>
        </w:rPr>
        <w:t>1</w:t>
      </w:r>
      <w:r w:rsidRPr="00E325AC">
        <w:rPr>
          <w:rFonts w:cs="Times New Roman" w:hint="eastAsia"/>
          <w:b w:val="0"/>
          <w:bCs/>
          <w:sz w:val="28"/>
          <w:szCs w:val="28"/>
        </w:rPr>
        <w:t>应采用机械刻槽。在切割铝复合板内层铝板和芯材时，不得划伤外层铝板的内表面；当铝复合板阴角转折时，刻槽宜在内侧；</w:t>
      </w:r>
    </w:p>
    <w:p w:rsidR="005314A2" w:rsidRPr="00E325AC" w:rsidRDefault="005314A2" w:rsidP="00D74F8B">
      <w:pPr>
        <w:pStyle w:val="A13"/>
        <w:spacing w:line="400" w:lineRule="exact"/>
        <w:ind w:firstLineChars="200" w:firstLine="562"/>
        <w:jc w:val="both"/>
        <w:rPr>
          <w:rFonts w:cs="Times New Roman"/>
          <w:b w:val="0"/>
          <w:bCs/>
          <w:sz w:val="28"/>
          <w:szCs w:val="28"/>
        </w:rPr>
      </w:pPr>
      <w:r w:rsidRPr="00E325AC">
        <w:rPr>
          <w:rFonts w:cs="Times New Roman"/>
          <w:bCs/>
          <w:sz w:val="28"/>
          <w:szCs w:val="28"/>
        </w:rPr>
        <w:t>2</w:t>
      </w:r>
      <w:r w:rsidRPr="00E325AC">
        <w:rPr>
          <w:rFonts w:cs="Times New Roman" w:hint="eastAsia"/>
          <w:b w:val="0"/>
          <w:bCs/>
          <w:sz w:val="28"/>
          <w:szCs w:val="28"/>
        </w:rPr>
        <w:t>打孔、切口等外露的芯材及角缝，应采用中性密封胶密封；</w:t>
      </w:r>
    </w:p>
    <w:p w:rsidR="005314A2" w:rsidRPr="00E325AC" w:rsidRDefault="005314A2" w:rsidP="00D74F8B">
      <w:pPr>
        <w:pStyle w:val="A13"/>
        <w:spacing w:line="400" w:lineRule="exact"/>
        <w:ind w:firstLineChars="200" w:firstLine="562"/>
        <w:jc w:val="both"/>
        <w:rPr>
          <w:rFonts w:cs="Times New Roman"/>
          <w:b w:val="0"/>
          <w:bCs/>
          <w:sz w:val="28"/>
          <w:szCs w:val="28"/>
        </w:rPr>
      </w:pPr>
      <w:r w:rsidRPr="00E325AC">
        <w:rPr>
          <w:rFonts w:cs="Times New Roman"/>
          <w:bCs/>
          <w:sz w:val="28"/>
          <w:szCs w:val="28"/>
        </w:rPr>
        <w:t>3</w:t>
      </w:r>
      <w:r w:rsidRPr="00E325AC">
        <w:rPr>
          <w:rFonts w:cs="Times New Roman" w:hint="eastAsia"/>
          <w:b w:val="0"/>
          <w:bCs/>
          <w:sz w:val="28"/>
          <w:szCs w:val="28"/>
        </w:rPr>
        <w:t>在加工过程中，应保持加工环境清洁、干燥，不得与水接触；</w:t>
      </w:r>
    </w:p>
    <w:p w:rsidR="005314A2" w:rsidRPr="00E325AC" w:rsidRDefault="005314A2" w:rsidP="00D74F8B">
      <w:pPr>
        <w:pStyle w:val="A13"/>
        <w:spacing w:line="400" w:lineRule="exact"/>
        <w:ind w:firstLineChars="200" w:firstLine="562"/>
        <w:jc w:val="both"/>
        <w:rPr>
          <w:rFonts w:cs="Times New Roman"/>
          <w:b w:val="0"/>
          <w:bCs/>
          <w:sz w:val="28"/>
          <w:szCs w:val="28"/>
        </w:rPr>
      </w:pPr>
      <w:r w:rsidRPr="00E325AC">
        <w:rPr>
          <w:rFonts w:cs="Times New Roman"/>
          <w:bCs/>
          <w:sz w:val="28"/>
          <w:szCs w:val="28"/>
        </w:rPr>
        <w:t>4</w:t>
      </w:r>
      <w:r w:rsidRPr="00E325AC">
        <w:rPr>
          <w:rFonts w:cs="Times New Roman" w:hint="eastAsia"/>
          <w:b w:val="0"/>
          <w:bCs/>
          <w:sz w:val="28"/>
          <w:szCs w:val="28"/>
        </w:rPr>
        <w:t>加工后的铝复合板，不得堆放在潮湿环境中。</w:t>
      </w:r>
    </w:p>
    <w:p w:rsidR="005314A2" w:rsidRPr="00E325AC" w:rsidRDefault="005314A2" w:rsidP="005314A2">
      <w:pPr>
        <w:tabs>
          <w:tab w:val="left" w:pos="0"/>
          <w:tab w:val="left" w:pos="567"/>
        </w:tabs>
        <w:spacing w:line="400" w:lineRule="exact"/>
        <w:rPr>
          <w:bCs/>
          <w:szCs w:val="28"/>
        </w:rPr>
      </w:pPr>
      <w:r w:rsidRPr="00E325AC">
        <w:rPr>
          <w:rFonts w:hint="eastAsia"/>
          <w:b/>
          <w:bCs/>
          <w:snapToGrid w:val="0"/>
          <w:kern w:val="0"/>
          <w:szCs w:val="28"/>
        </w:rPr>
        <w:t xml:space="preserve">10.5.5 </w:t>
      </w:r>
      <w:r w:rsidRPr="00E325AC">
        <w:rPr>
          <w:rFonts w:hint="eastAsia"/>
          <w:bCs/>
          <w:szCs w:val="28"/>
        </w:rPr>
        <w:t>蜂窝铝板的加工应符合下列规定：</w:t>
      </w:r>
    </w:p>
    <w:p w:rsidR="005314A2" w:rsidRPr="00E325AC" w:rsidRDefault="005314A2" w:rsidP="00D74F8B">
      <w:pPr>
        <w:pStyle w:val="A13"/>
        <w:spacing w:line="400" w:lineRule="exact"/>
        <w:ind w:firstLineChars="200" w:firstLine="562"/>
        <w:jc w:val="both"/>
        <w:rPr>
          <w:rFonts w:cs="Times New Roman"/>
          <w:b w:val="0"/>
          <w:bCs/>
          <w:sz w:val="28"/>
          <w:szCs w:val="28"/>
        </w:rPr>
      </w:pPr>
      <w:r w:rsidRPr="00E325AC">
        <w:rPr>
          <w:rFonts w:cs="Times New Roman"/>
          <w:bCs/>
          <w:sz w:val="28"/>
          <w:szCs w:val="28"/>
        </w:rPr>
        <w:t>1</w:t>
      </w:r>
      <w:r w:rsidRPr="00E325AC">
        <w:rPr>
          <w:rFonts w:cs="Times New Roman" w:hint="eastAsia"/>
          <w:b w:val="0"/>
          <w:bCs/>
          <w:sz w:val="28"/>
          <w:szCs w:val="28"/>
        </w:rPr>
        <w:t>应根据组装要求决定切口的尺寸和形状，应采用机械刻槽。当采用面板</w:t>
      </w:r>
      <w:proofErr w:type="gramStart"/>
      <w:r w:rsidRPr="00E325AC">
        <w:rPr>
          <w:rFonts w:cs="Times New Roman" w:hint="eastAsia"/>
          <w:b w:val="0"/>
          <w:bCs/>
          <w:sz w:val="28"/>
          <w:szCs w:val="28"/>
        </w:rPr>
        <w:t>不</w:t>
      </w:r>
      <w:proofErr w:type="gramEnd"/>
      <w:r w:rsidRPr="00E325AC">
        <w:rPr>
          <w:rFonts w:cs="Times New Roman" w:hint="eastAsia"/>
          <w:b w:val="0"/>
          <w:bCs/>
          <w:sz w:val="28"/>
          <w:szCs w:val="28"/>
        </w:rPr>
        <w:t>刻槽弯折方式时，槽</w:t>
      </w:r>
      <w:proofErr w:type="gramStart"/>
      <w:r w:rsidRPr="00E325AC">
        <w:rPr>
          <w:rFonts w:cs="Times New Roman" w:hint="eastAsia"/>
          <w:b w:val="0"/>
          <w:bCs/>
          <w:sz w:val="28"/>
          <w:szCs w:val="28"/>
        </w:rPr>
        <w:t>底不得</w:t>
      </w:r>
      <w:proofErr w:type="gramEnd"/>
      <w:r w:rsidRPr="00E325AC">
        <w:rPr>
          <w:rFonts w:cs="Times New Roman" w:hint="eastAsia"/>
          <w:b w:val="0"/>
          <w:bCs/>
          <w:sz w:val="28"/>
          <w:szCs w:val="28"/>
        </w:rPr>
        <w:t>触及外层铝板的内表面；当采用面板刻槽弯折方式时，不得划伤外层铝板的内表面；</w:t>
      </w:r>
    </w:p>
    <w:p w:rsidR="005314A2" w:rsidRPr="00E325AC" w:rsidRDefault="005314A2" w:rsidP="00D74F8B">
      <w:pPr>
        <w:pStyle w:val="A13"/>
        <w:spacing w:line="400" w:lineRule="exact"/>
        <w:ind w:firstLineChars="200" w:firstLine="562"/>
        <w:jc w:val="both"/>
        <w:rPr>
          <w:rFonts w:cs="Times New Roman"/>
          <w:b w:val="0"/>
          <w:bCs/>
          <w:sz w:val="28"/>
          <w:szCs w:val="28"/>
        </w:rPr>
      </w:pPr>
      <w:r w:rsidRPr="00E325AC">
        <w:rPr>
          <w:rFonts w:cs="Times New Roman"/>
          <w:bCs/>
          <w:sz w:val="28"/>
          <w:szCs w:val="28"/>
        </w:rPr>
        <w:t>2</w:t>
      </w:r>
      <w:r w:rsidR="00CA5A9C" w:rsidRPr="00E325AC">
        <w:rPr>
          <w:rFonts w:cs="Times New Roman" w:hint="eastAsia"/>
          <w:bCs/>
          <w:sz w:val="28"/>
          <w:szCs w:val="28"/>
        </w:rPr>
        <w:t xml:space="preserve"> </w:t>
      </w:r>
      <w:r w:rsidRPr="00E325AC">
        <w:rPr>
          <w:rFonts w:cs="Times New Roman" w:hint="eastAsia"/>
          <w:b w:val="0"/>
          <w:bCs/>
          <w:sz w:val="28"/>
          <w:szCs w:val="28"/>
        </w:rPr>
        <w:t>折角部位应加强，</w:t>
      </w:r>
      <w:proofErr w:type="gramStart"/>
      <w:r w:rsidRPr="00E325AC">
        <w:rPr>
          <w:rFonts w:cs="Times New Roman" w:hint="eastAsia"/>
          <w:b w:val="0"/>
          <w:bCs/>
          <w:sz w:val="28"/>
          <w:szCs w:val="28"/>
        </w:rPr>
        <w:t>角缝应</w:t>
      </w:r>
      <w:proofErr w:type="gramEnd"/>
      <w:r w:rsidRPr="00E325AC">
        <w:rPr>
          <w:rFonts w:cs="Times New Roman" w:hint="eastAsia"/>
          <w:b w:val="0"/>
          <w:bCs/>
          <w:sz w:val="28"/>
          <w:szCs w:val="28"/>
        </w:rPr>
        <w:t>采用中性密封胶密封；</w:t>
      </w:r>
    </w:p>
    <w:p w:rsidR="005314A2" w:rsidRPr="00E325AC" w:rsidRDefault="005314A2" w:rsidP="005314A2">
      <w:pPr>
        <w:tabs>
          <w:tab w:val="left" w:pos="0"/>
          <w:tab w:val="left" w:pos="567"/>
        </w:tabs>
        <w:spacing w:line="400" w:lineRule="exact"/>
        <w:rPr>
          <w:bCs/>
          <w:szCs w:val="28"/>
        </w:rPr>
      </w:pPr>
      <w:r w:rsidRPr="00E325AC">
        <w:rPr>
          <w:rFonts w:hint="eastAsia"/>
          <w:b/>
          <w:bCs/>
          <w:snapToGrid w:val="0"/>
          <w:kern w:val="0"/>
          <w:szCs w:val="28"/>
        </w:rPr>
        <w:t xml:space="preserve">10.5.6 </w:t>
      </w:r>
      <w:r w:rsidRPr="00E325AC">
        <w:rPr>
          <w:rFonts w:hint="eastAsia"/>
          <w:bCs/>
          <w:szCs w:val="28"/>
        </w:rPr>
        <w:t>不锈钢</w:t>
      </w:r>
      <w:proofErr w:type="gramStart"/>
      <w:r w:rsidRPr="00E325AC">
        <w:rPr>
          <w:rFonts w:hint="eastAsia"/>
          <w:bCs/>
          <w:szCs w:val="28"/>
        </w:rPr>
        <w:t>板加工</w:t>
      </w:r>
      <w:proofErr w:type="gramEnd"/>
      <w:r w:rsidRPr="00E325AC">
        <w:rPr>
          <w:rFonts w:hint="eastAsia"/>
          <w:bCs/>
          <w:szCs w:val="28"/>
        </w:rPr>
        <w:t>时应符合下列要求：</w:t>
      </w:r>
    </w:p>
    <w:p w:rsidR="005314A2" w:rsidRPr="00E325AC" w:rsidRDefault="005314A2" w:rsidP="00D74F8B">
      <w:pPr>
        <w:pStyle w:val="A13"/>
        <w:spacing w:line="400" w:lineRule="exact"/>
        <w:ind w:firstLineChars="200" w:firstLine="562"/>
        <w:jc w:val="both"/>
        <w:rPr>
          <w:rFonts w:cs="Times New Roman"/>
          <w:b w:val="0"/>
          <w:bCs/>
          <w:sz w:val="28"/>
          <w:szCs w:val="28"/>
        </w:rPr>
      </w:pPr>
      <w:r w:rsidRPr="00E325AC">
        <w:rPr>
          <w:rFonts w:cs="Times New Roman"/>
          <w:bCs/>
          <w:sz w:val="28"/>
          <w:szCs w:val="28"/>
        </w:rPr>
        <w:t>1</w:t>
      </w:r>
      <w:r w:rsidRPr="00E325AC">
        <w:rPr>
          <w:rFonts w:cs="Times New Roman" w:hint="eastAsia"/>
          <w:b w:val="0"/>
          <w:bCs/>
          <w:sz w:val="28"/>
          <w:szCs w:val="28"/>
        </w:rPr>
        <w:t>折弯加工时，折弯外圆弧半径不应小于板厚的</w:t>
      </w:r>
      <w:r w:rsidRPr="00E325AC">
        <w:rPr>
          <w:rFonts w:cs="Times New Roman"/>
          <w:b w:val="0"/>
          <w:bCs/>
          <w:sz w:val="28"/>
          <w:szCs w:val="28"/>
        </w:rPr>
        <w:t>2</w:t>
      </w:r>
      <w:r w:rsidRPr="00E325AC">
        <w:rPr>
          <w:rFonts w:cs="Times New Roman" w:hint="eastAsia"/>
          <w:b w:val="0"/>
          <w:bCs/>
          <w:sz w:val="28"/>
          <w:szCs w:val="28"/>
        </w:rPr>
        <w:t>倍；采用开槽折弯时，应严格控制刻槽深度并在开槽部位采取加强措施；</w:t>
      </w:r>
    </w:p>
    <w:p w:rsidR="005314A2" w:rsidRPr="00E325AC" w:rsidRDefault="005314A2" w:rsidP="00D74F8B">
      <w:pPr>
        <w:pStyle w:val="A13"/>
        <w:spacing w:line="400" w:lineRule="exact"/>
        <w:ind w:firstLineChars="200" w:firstLine="562"/>
        <w:jc w:val="both"/>
        <w:rPr>
          <w:rFonts w:cs="Times New Roman"/>
          <w:b w:val="0"/>
          <w:bCs/>
          <w:sz w:val="28"/>
          <w:szCs w:val="28"/>
        </w:rPr>
      </w:pPr>
      <w:r w:rsidRPr="00E325AC">
        <w:rPr>
          <w:rFonts w:cs="Times New Roman"/>
          <w:bCs/>
          <w:sz w:val="28"/>
          <w:szCs w:val="28"/>
        </w:rPr>
        <w:t>2</w:t>
      </w:r>
      <w:proofErr w:type="gramStart"/>
      <w:r w:rsidRPr="00E325AC">
        <w:rPr>
          <w:rFonts w:cs="Times New Roman" w:hint="eastAsia"/>
          <w:b w:val="0"/>
          <w:bCs/>
          <w:sz w:val="28"/>
          <w:szCs w:val="28"/>
        </w:rPr>
        <w:t>加强肋的固定</w:t>
      </w:r>
      <w:proofErr w:type="gramEnd"/>
      <w:r w:rsidRPr="00E325AC">
        <w:rPr>
          <w:rFonts w:cs="Times New Roman" w:hint="eastAsia"/>
          <w:b w:val="0"/>
          <w:bCs/>
          <w:sz w:val="28"/>
          <w:szCs w:val="28"/>
        </w:rPr>
        <w:t>可采用电</w:t>
      </w:r>
      <w:proofErr w:type="gramStart"/>
      <w:r w:rsidRPr="00E325AC">
        <w:rPr>
          <w:rFonts w:cs="Times New Roman" w:hint="eastAsia"/>
          <w:b w:val="0"/>
          <w:bCs/>
          <w:sz w:val="28"/>
          <w:szCs w:val="28"/>
        </w:rPr>
        <w:t>栓</w:t>
      </w:r>
      <w:proofErr w:type="gramEnd"/>
      <w:r w:rsidRPr="00E325AC">
        <w:rPr>
          <w:rFonts w:cs="Times New Roman" w:hint="eastAsia"/>
          <w:b w:val="0"/>
          <w:bCs/>
          <w:sz w:val="28"/>
          <w:szCs w:val="28"/>
        </w:rPr>
        <w:t>钉，但应采取措施使不锈钢板外</w:t>
      </w:r>
      <w:r w:rsidRPr="00E325AC">
        <w:rPr>
          <w:rFonts w:cs="Times New Roman" w:hint="eastAsia"/>
          <w:b w:val="0"/>
          <w:bCs/>
          <w:sz w:val="21"/>
        </w:rPr>
        <w:t>表面不变形、不变</w:t>
      </w:r>
      <w:r w:rsidRPr="00E325AC">
        <w:rPr>
          <w:rFonts w:cs="Times New Roman" w:hint="eastAsia"/>
          <w:b w:val="0"/>
          <w:bCs/>
          <w:sz w:val="28"/>
          <w:szCs w:val="28"/>
        </w:rPr>
        <w:t>色，并且可靠固定；</w:t>
      </w:r>
    </w:p>
    <w:p w:rsidR="005314A2" w:rsidRPr="00E325AC" w:rsidRDefault="005314A2" w:rsidP="00CA5A9C">
      <w:pPr>
        <w:pStyle w:val="A13"/>
        <w:spacing w:line="400" w:lineRule="exact"/>
        <w:ind w:firstLineChars="196" w:firstLine="551"/>
        <w:jc w:val="both"/>
        <w:rPr>
          <w:rFonts w:cs="Times New Roman"/>
          <w:b w:val="0"/>
          <w:bCs/>
          <w:sz w:val="28"/>
          <w:szCs w:val="28"/>
        </w:rPr>
      </w:pPr>
      <w:r w:rsidRPr="00E325AC">
        <w:rPr>
          <w:rFonts w:cs="Times New Roman"/>
          <w:bCs/>
          <w:sz w:val="28"/>
          <w:szCs w:val="28"/>
        </w:rPr>
        <w:t>3</w:t>
      </w:r>
      <w:r w:rsidR="00CA5A9C" w:rsidRPr="00E325AC">
        <w:rPr>
          <w:rFonts w:cs="Times New Roman" w:hint="eastAsia"/>
          <w:bCs/>
          <w:sz w:val="28"/>
          <w:szCs w:val="28"/>
        </w:rPr>
        <w:t xml:space="preserve"> </w:t>
      </w:r>
      <w:r w:rsidRPr="00E325AC">
        <w:rPr>
          <w:rFonts w:cs="Times New Roman" w:hint="eastAsia"/>
          <w:b w:val="0"/>
          <w:bCs/>
          <w:sz w:val="28"/>
          <w:szCs w:val="28"/>
        </w:rPr>
        <w:t>不锈钢板加强</w:t>
      </w:r>
      <w:proofErr w:type="gramStart"/>
      <w:r w:rsidRPr="00E325AC">
        <w:rPr>
          <w:rFonts w:cs="Times New Roman" w:hint="eastAsia"/>
          <w:b w:val="0"/>
          <w:bCs/>
          <w:sz w:val="28"/>
          <w:szCs w:val="28"/>
        </w:rPr>
        <w:t>肋</w:t>
      </w:r>
      <w:proofErr w:type="gramEnd"/>
      <w:r w:rsidRPr="00E325AC">
        <w:rPr>
          <w:rFonts w:cs="Times New Roman" w:hint="eastAsia"/>
          <w:b w:val="0"/>
          <w:bCs/>
          <w:sz w:val="28"/>
          <w:szCs w:val="28"/>
        </w:rPr>
        <w:t>端部与面板折边相交处应连接牢固</w:t>
      </w:r>
      <w:r w:rsidRPr="00E325AC">
        <w:rPr>
          <w:rFonts w:hint="eastAsia"/>
          <w:sz w:val="28"/>
          <w:szCs w:val="28"/>
        </w:rPr>
        <w:t>。</w:t>
      </w:r>
    </w:p>
    <w:p w:rsidR="00C36A3C" w:rsidRPr="00E325AC" w:rsidRDefault="00A06734" w:rsidP="002F1642">
      <w:pPr>
        <w:ind w:left="425"/>
        <w:jc w:val="center"/>
        <w:rPr>
          <w:rFonts w:ascii="黑体" w:hAnsi="黑体"/>
          <w:sz w:val="30"/>
          <w:szCs w:val="30"/>
        </w:rPr>
      </w:pPr>
      <w:r w:rsidRPr="00E325AC">
        <w:rPr>
          <w:rFonts w:ascii="黑体" w:eastAsia="黑体" w:hAnsi="黑体" w:hint="eastAsia"/>
          <w:sz w:val="30"/>
          <w:szCs w:val="30"/>
        </w:rPr>
        <w:t>10</w:t>
      </w:r>
      <w:r w:rsidR="002F1642" w:rsidRPr="00E325AC">
        <w:rPr>
          <w:rFonts w:ascii="黑体" w:eastAsia="黑体" w:hAnsi="黑体" w:hint="eastAsia"/>
          <w:sz w:val="30"/>
          <w:szCs w:val="30"/>
        </w:rPr>
        <w:t>.</w:t>
      </w:r>
      <w:r w:rsidR="005314A2" w:rsidRPr="00E325AC">
        <w:rPr>
          <w:rFonts w:ascii="黑体" w:eastAsia="黑体" w:hAnsi="黑体" w:hint="eastAsia"/>
          <w:sz w:val="30"/>
          <w:szCs w:val="30"/>
        </w:rPr>
        <w:t xml:space="preserve">6  </w:t>
      </w:r>
      <w:r w:rsidR="00C36A3C" w:rsidRPr="00E325AC">
        <w:rPr>
          <w:rFonts w:ascii="黑体" w:eastAsia="黑体" w:hAnsi="黑体"/>
          <w:sz w:val="30"/>
          <w:szCs w:val="30"/>
        </w:rPr>
        <w:t>石材</w:t>
      </w:r>
    </w:p>
    <w:p w:rsidR="00810919" w:rsidRPr="00E325AC" w:rsidRDefault="00810919" w:rsidP="008471A5">
      <w:pPr>
        <w:pStyle w:val="A13"/>
        <w:spacing w:line="400" w:lineRule="exact"/>
        <w:jc w:val="both"/>
        <w:rPr>
          <w:rFonts w:cs="Times New Roman"/>
          <w:b w:val="0"/>
          <w:bCs/>
          <w:sz w:val="28"/>
          <w:szCs w:val="28"/>
        </w:rPr>
      </w:pPr>
      <w:r w:rsidRPr="00E325AC">
        <w:rPr>
          <w:rFonts w:cs="Times New Roman" w:hint="eastAsia"/>
          <w:bCs/>
          <w:sz w:val="28"/>
          <w:szCs w:val="28"/>
        </w:rPr>
        <w:t>10.6.</w:t>
      </w:r>
      <w:r w:rsidR="00C1438C" w:rsidRPr="00E325AC">
        <w:rPr>
          <w:rFonts w:cs="Times New Roman" w:hint="eastAsia"/>
          <w:bCs/>
          <w:sz w:val="28"/>
          <w:szCs w:val="28"/>
        </w:rPr>
        <w:t>1</w:t>
      </w:r>
      <w:r w:rsidR="00C1438C" w:rsidRPr="00E325AC">
        <w:rPr>
          <w:rFonts w:cs="Times New Roman" w:hint="eastAsia"/>
          <w:b w:val="0"/>
          <w:bCs/>
          <w:sz w:val="28"/>
          <w:szCs w:val="28"/>
        </w:rPr>
        <w:t xml:space="preserve"> </w:t>
      </w:r>
      <w:r w:rsidR="00C1438C" w:rsidRPr="00E325AC">
        <w:rPr>
          <w:rFonts w:hint="eastAsia"/>
          <w:b w:val="0"/>
          <w:bCs/>
          <w:sz w:val="28"/>
          <w:szCs w:val="28"/>
        </w:rPr>
        <w:t>天然石材应符合下列规定：</w:t>
      </w:r>
    </w:p>
    <w:p w:rsidR="00C1438C" w:rsidRPr="00E325AC" w:rsidRDefault="00810919" w:rsidP="008471A5">
      <w:pPr>
        <w:pStyle w:val="A13"/>
        <w:spacing w:line="400" w:lineRule="exact"/>
        <w:ind w:firstLineChars="100" w:firstLine="280"/>
        <w:jc w:val="both"/>
        <w:rPr>
          <w:rFonts w:cs="Times New Roman"/>
          <w:b w:val="0"/>
          <w:bCs/>
          <w:sz w:val="28"/>
          <w:szCs w:val="28"/>
        </w:rPr>
      </w:pPr>
      <w:r w:rsidRPr="00E325AC">
        <w:rPr>
          <w:rFonts w:cs="Times New Roman" w:hint="eastAsia"/>
          <w:b w:val="0"/>
          <w:bCs/>
          <w:sz w:val="28"/>
          <w:szCs w:val="28"/>
        </w:rPr>
        <w:t xml:space="preserve"> </w:t>
      </w:r>
      <w:r w:rsidR="00CA5A9C" w:rsidRPr="00E325AC">
        <w:rPr>
          <w:rFonts w:cs="Times New Roman" w:hint="eastAsia"/>
          <w:b w:val="0"/>
          <w:bCs/>
          <w:sz w:val="28"/>
          <w:szCs w:val="28"/>
        </w:rPr>
        <w:t xml:space="preserve"> </w:t>
      </w:r>
      <w:r w:rsidRPr="00E325AC">
        <w:rPr>
          <w:rFonts w:cs="Times New Roman" w:hint="eastAsia"/>
          <w:bCs/>
          <w:sz w:val="28"/>
          <w:szCs w:val="28"/>
        </w:rPr>
        <w:t>1</w:t>
      </w:r>
      <w:r w:rsidRPr="00E325AC">
        <w:rPr>
          <w:rFonts w:cs="Times New Roman" w:hint="eastAsia"/>
          <w:b w:val="0"/>
          <w:bCs/>
          <w:sz w:val="28"/>
          <w:szCs w:val="28"/>
        </w:rPr>
        <w:t xml:space="preserve"> </w:t>
      </w:r>
      <w:r w:rsidRPr="00E325AC">
        <w:rPr>
          <w:rFonts w:cs="Times New Roman" w:hint="eastAsia"/>
          <w:b w:val="0"/>
          <w:bCs/>
          <w:sz w:val="28"/>
          <w:szCs w:val="28"/>
        </w:rPr>
        <w:t>石材的品种、外形尺寸、色泽、纹理应符合设计要求</w:t>
      </w:r>
      <w:r w:rsidR="00C1438C" w:rsidRPr="00E325AC">
        <w:rPr>
          <w:rFonts w:cs="Times New Roman" w:hint="eastAsia"/>
          <w:b w:val="0"/>
          <w:bCs/>
          <w:sz w:val="28"/>
          <w:szCs w:val="28"/>
        </w:rPr>
        <w:t>；</w:t>
      </w:r>
    </w:p>
    <w:p w:rsidR="00C1438C" w:rsidRPr="00E325AC" w:rsidRDefault="00C1438C" w:rsidP="00CA5A9C">
      <w:pPr>
        <w:pStyle w:val="A13"/>
        <w:spacing w:line="400" w:lineRule="exact"/>
        <w:ind w:firstLineChars="200" w:firstLine="562"/>
        <w:jc w:val="both"/>
        <w:rPr>
          <w:rFonts w:cs="Times New Roman"/>
          <w:b w:val="0"/>
          <w:bCs/>
          <w:sz w:val="28"/>
          <w:szCs w:val="28"/>
        </w:rPr>
      </w:pPr>
      <w:r w:rsidRPr="00E325AC">
        <w:rPr>
          <w:rFonts w:cs="Times New Roman" w:hint="eastAsia"/>
          <w:bCs/>
          <w:sz w:val="28"/>
          <w:szCs w:val="28"/>
        </w:rPr>
        <w:t>2</w:t>
      </w:r>
      <w:r w:rsidRPr="00E325AC">
        <w:rPr>
          <w:rFonts w:hint="eastAsia"/>
          <w:b w:val="0"/>
          <w:bCs/>
          <w:sz w:val="28"/>
          <w:szCs w:val="28"/>
        </w:rPr>
        <w:t>石材</w:t>
      </w:r>
      <w:r w:rsidRPr="00E325AC">
        <w:rPr>
          <w:rFonts w:cs="Times New Roman" w:hint="eastAsia"/>
          <w:b w:val="0"/>
          <w:bCs/>
          <w:sz w:val="28"/>
          <w:szCs w:val="28"/>
        </w:rPr>
        <w:t>尺寸偏差应符合现行国家标准《天然花岗石建筑板材》</w:t>
      </w:r>
      <w:r w:rsidRPr="00E325AC">
        <w:rPr>
          <w:rFonts w:cs="Times New Roman" w:hint="eastAsia"/>
          <w:b w:val="0"/>
          <w:bCs/>
          <w:sz w:val="28"/>
          <w:szCs w:val="28"/>
        </w:rPr>
        <w:t>GB/T 18601</w:t>
      </w:r>
      <w:r w:rsidRPr="00E325AC">
        <w:rPr>
          <w:rFonts w:cs="Times New Roman" w:hint="eastAsia"/>
          <w:b w:val="0"/>
          <w:bCs/>
          <w:sz w:val="28"/>
          <w:szCs w:val="28"/>
        </w:rPr>
        <w:t>、《天然大理石建筑板材》</w:t>
      </w:r>
      <w:r w:rsidRPr="00E325AC">
        <w:rPr>
          <w:rFonts w:cs="Times New Roman" w:hint="eastAsia"/>
          <w:b w:val="0"/>
          <w:bCs/>
          <w:sz w:val="28"/>
          <w:szCs w:val="28"/>
        </w:rPr>
        <w:t>GB/T 19766</w:t>
      </w:r>
      <w:r w:rsidRPr="00E325AC">
        <w:rPr>
          <w:rFonts w:cs="Times New Roman" w:hint="eastAsia"/>
          <w:b w:val="0"/>
          <w:bCs/>
          <w:sz w:val="28"/>
          <w:szCs w:val="28"/>
        </w:rPr>
        <w:t>、《天然砂岩建筑板材》</w:t>
      </w:r>
      <w:r w:rsidRPr="00E325AC">
        <w:rPr>
          <w:rFonts w:cs="Times New Roman" w:hint="eastAsia"/>
          <w:b w:val="0"/>
          <w:bCs/>
          <w:sz w:val="28"/>
          <w:szCs w:val="28"/>
        </w:rPr>
        <w:t>GB/T 23452</w:t>
      </w:r>
      <w:r w:rsidRPr="00E325AC">
        <w:rPr>
          <w:rFonts w:cs="Times New Roman" w:hint="eastAsia"/>
          <w:b w:val="0"/>
          <w:bCs/>
          <w:sz w:val="28"/>
          <w:szCs w:val="28"/>
        </w:rPr>
        <w:t>和《天然石灰石建筑板材》</w:t>
      </w:r>
      <w:r w:rsidRPr="00E325AC">
        <w:rPr>
          <w:rFonts w:cs="Times New Roman" w:hint="eastAsia"/>
          <w:b w:val="0"/>
          <w:bCs/>
          <w:sz w:val="28"/>
          <w:szCs w:val="28"/>
        </w:rPr>
        <w:t>GB/T 23453</w:t>
      </w:r>
      <w:r w:rsidRPr="00E325AC">
        <w:rPr>
          <w:rFonts w:cs="Times New Roman" w:hint="eastAsia"/>
          <w:b w:val="0"/>
          <w:bCs/>
          <w:sz w:val="28"/>
          <w:szCs w:val="28"/>
        </w:rPr>
        <w:t>一等品或优等品的规定；</w:t>
      </w:r>
    </w:p>
    <w:p w:rsidR="00C1438C" w:rsidRPr="00E325AC" w:rsidRDefault="00C1438C" w:rsidP="00CA5A9C">
      <w:pPr>
        <w:pStyle w:val="A13"/>
        <w:spacing w:line="400" w:lineRule="exact"/>
        <w:ind w:firstLineChars="200" w:firstLine="562"/>
        <w:jc w:val="both"/>
        <w:rPr>
          <w:rFonts w:cs="Times New Roman"/>
          <w:b w:val="0"/>
          <w:bCs/>
          <w:sz w:val="28"/>
          <w:szCs w:val="28"/>
        </w:rPr>
      </w:pPr>
      <w:r w:rsidRPr="00E325AC">
        <w:rPr>
          <w:rFonts w:cs="Times New Roman" w:hint="eastAsia"/>
          <w:bCs/>
          <w:sz w:val="28"/>
          <w:szCs w:val="28"/>
        </w:rPr>
        <w:t>3</w:t>
      </w:r>
      <w:r w:rsidRPr="00E325AC">
        <w:rPr>
          <w:rFonts w:cs="Times New Roman" w:hint="eastAsia"/>
          <w:b w:val="0"/>
          <w:bCs/>
          <w:sz w:val="28"/>
          <w:szCs w:val="28"/>
        </w:rPr>
        <w:t xml:space="preserve">  </w:t>
      </w:r>
      <w:r w:rsidRPr="00E325AC">
        <w:rPr>
          <w:rFonts w:cs="Times New Roman" w:hint="eastAsia"/>
          <w:b w:val="0"/>
          <w:bCs/>
          <w:sz w:val="28"/>
          <w:szCs w:val="28"/>
        </w:rPr>
        <w:t>石材宜</w:t>
      </w:r>
      <w:proofErr w:type="gramStart"/>
      <w:r w:rsidRPr="00E325AC">
        <w:rPr>
          <w:rFonts w:cs="Times New Roman" w:hint="eastAsia"/>
          <w:b w:val="0"/>
          <w:bCs/>
          <w:sz w:val="28"/>
          <w:szCs w:val="28"/>
        </w:rPr>
        <w:t>采用先磨后切</w:t>
      </w:r>
      <w:proofErr w:type="gramEnd"/>
      <w:r w:rsidRPr="00E325AC">
        <w:rPr>
          <w:rFonts w:cs="Times New Roman" w:hint="eastAsia"/>
          <w:b w:val="0"/>
          <w:bCs/>
          <w:sz w:val="28"/>
          <w:szCs w:val="28"/>
        </w:rPr>
        <w:t>工艺进行加工；</w:t>
      </w:r>
    </w:p>
    <w:p w:rsidR="001F459E" w:rsidRPr="00E325AC" w:rsidRDefault="0048172E" w:rsidP="00CA5A9C">
      <w:pPr>
        <w:pStyle w:val="A13"/>
        <w:spacing w:line="400" w:lineRule="exact"/>
        <w:ind w:firstLineChars="200" w:firstLine="562"/>
        <w:jc w:val="both"/>
        <w:rPr>
          <w:rFonts w:cs="Times New Roman"/>
          <w:b w:val="0"/>
          <w:bCs/>
          <w:sz w:val="28"/>
          <w:szCs w:val="28"/>
        </w:rPr>
      </w:pPr>
      <w:r w:rsidRPr="00E325AC">
        <w:rPr>
          <w:rFonts w:cs="Times New Roman" w:hint="eastAsia"/>
          <w:bCs/>
          <w:sz w:val="28"/>
          <w:szCs w:val="28"/>
        </w:rPr>
        <w:t>4</w:t>
      </w:r>
      <w:r w:rsidR="001F459E" w:rsidRPr="00E325AC">
        <w:rPr>
          <w:rFonts w:cs="Times New Roman" w:hint="eastAsia"/>
          <w:b w:val="0"/>
          <w:bCs/>
          <w:sz w:val="28"/>
          <w:szCs w:val="28"/>
        </w:rPr>
        <w:t>镜面石材的光泽度应符合现行国家标准《天然花岗石建筑板材》</w:t>
      </w:r>
      <w:r w:rsidR="001F459E" w:rsidRPr="00E325AC">
        <w:rPr>
          <w:rFonts w:cs="Times New Roman" w:hint="eastAsia"/>
          <w:b w:val="0"/>
          <w:bCs/>
          <w:sz w:val="28"/>
          <w:szCs w:val="28"/>
        </w:rPr>
        <w:t>GB/T 18601</w:t>
      </w:r>
      <w:r w:rsidR="001F459E" w:rsidRPr="00E325AC">
        <w:rPr>
          <w:rFonts w:cs="Times New Roman" w:hint="eastAsia"/>
          <w:b w:val="0"/>
          <w:bCs/>
          <w:sz w:val="28"/>
          <w:szCs w:val="28"/>
        </w:rPr>
        <w:t>、《天然大理石建筑板材》</w:t>
      </w:r>
      <w:r w:rsidR="001F459E" w:rsidRPr="00E325AC">
        <w:rPr>
          <w:rFonts w:cs="Times New Roman" w:hint="eastAsia"/>
          <w:b w:val="0"/>
          <w:bCs/>
          <w:sz w:val="28"/>
          <w:szCs w:val="28"/>
        </w:rPr>
        <w:t>GB/T 19766</w:t>
      </w:r>
      <w:r w:rsidR="001F459E" w:rsidRPr="00E325AC">
        <w:rPr>
          <w:rFonts w:cs="Times New Roman" w:hint="eastAsia"/>
          <w:b w:val="0"/>
          <w:bCs/>
          <w:sz w:val="28"/>
          <w:szCs w:val="28"/>
        </w:rPr>
        <w:t>的规定。同一工程中镜面石材光泽度的差异应符合设计要求；</w:t>
      </w:r>
    </w:p>
    <w:p w:rsidR="00C1438C" w:rsidRPr="00E325AC" w:rsidRDefault="0048172E" w:rsidP="008471A5">
      <w:pPr>
        <w:pStyle w:val="A13"/>
        <w:spacing w:line="400" w:lineRule="exact"/>
        <w:ind w:firstLine="420"/>
        <w:jc w:val="both"/>
        <w:rPr>
          <w:rFonts w:cs="Times New Roman"/>
          <w:b w:val="0"/>
          <w:bCs/>
          <w:sz w:val="28"/>
          <w:szCs w:val="28"/>
        </w:rPr>
      </w:pPr>
      <w:r w:rsidRPr="00E325AC">
        <w:rPr>
          <w:rFonts w:cs="Times New Roman" w:hint="eastAsia"/>
          <w:bCs/>
          <w:sz w:val="28"/>
          <w:szCs w:val="28"/>
        </w:rPr>
        <w:t>5</w:t>
      </w:r>
      <w:r w:rsidRPr="00E325AC">
        <w:rPr>
          <w:rFonts w:cs="Times New Roman" w:hint="eastAsia"/>
          <w:b w:val="0"/>
          <w:bCs/>
          <w:sz w:val="28"/>
          <w:szCs w:val="28"/>
        </w:rPr>
        <w:t xml:space="preserve"> </w:t>
      </w:r>
      <w:r w:rsidR="001F459E" w:rsidRPr="00E325AC">
        <w:rPr>
          <w:rFonts w:cs="Times New Roman" w:hint="eastAsia"/>
          <w:b w:val="0"/>
          <w:bCs/>
          <w:sz w:val="28"/>
          <w:szCs w:val="28"/>
        </w:rPr>
        <w:t>火烧板应按样板检查火烧后的均匀程度，不得有暗纹、崩裂。</w:t>
      </w:r>
    </w:p>
    <w:p w:rsidR="00C1438C" w:rsidRPr="00E325AC" w:rsidRDefault="0048172E" w:rsidP="00CA5A9C">
      <w:pPr>
        <w:pStyle w:val="A13"/>
        <w:spacing w:line="400" w:lineRule="exact"/>
        <w:ind w:firstLineChars="150" w:firstLine="422"/>
        <w:jc w:val="both"/>
        <w:rPr>
          <w:rFonts w:cs="Times New Roman"/>
          <w:b w:val="0"/>
          <w:bCs/>
          <w:sz w:val="28"/>
          <w:szCs w:val="28"/>
        </w:rPr>
      </w:pPr>
      <w:r w:rsidRPr="00E325AC">
        <w:rPr>
          <w:rFonts w:cs="Times New Roman" w:hint="eastAsia"/>
          <w:bCs/>
          <w:sz w:val="28"/>
          <w:szCs w:val="28"/>
        </w:rPr>
        <w:t>6</w:t>
      </w:r>
      <w:r w:rsidR="00CA5A9C" w:rsidRPr="00E325AC">
        <w:rPr>
          <w:rFonts w:cs="Times New Roman" w:hint="eastAsia"/>
          <w:b w:val="0"/>
          <w:bCs/>
          <w:sz w:val="28"/>
          <w:szCs w:val="28"/>
        </w:rPr>
        <w:t xml:space="preserve"> </w:t>
      </w:r>
      <w:r w:rsidR="00810919" w:rsidRPr="00E325AC">
        <w:rPr>
          <w:rFonts w:cs="Times New Roman" w:hint="eastAsia"/>
          <w:b w:val="0"/>
          <w:bCs/>
          <w:sz w:val="28"/>
          <w:szCs w:val="28"/>
        </w:rPr>
        <w:t>石</w:t>
      </w:r>
      <w:r w:rsidR="00DB6919" w:rsidRPr="00E325AC">
        <w:rPr>
          <w:rFonts w:cs="Times New Roman" w:hint="eastAsia"/>
          <w:b w:val="0"/>
          <w:bCs/>
          <w:sz w:val="28"/>
          <w:szCs w:val="28"/>
        </w:rPr>
        <w:t>材</w:t>
      </w:r>
      <w:r w:rsidR="00810919" w:rsidRPr="00E325AC">
        <w:rPr>
          <w:rFonts w:cs="Times New Roman" w:hint="eastAsia"/>
          <w:b w:val="0"/>
          <w:bCs/>
          <w:sz w:val="28"/>
          <w:szCs w:val="28"/>
        </w:rPr>
        <w:t>应无暗裂缺陷、连接部位无崩裂。外侧不得有崩边、缺角现象；内侧非连接部位崩边不大于</w:t>
      </w:r>
      <w:r w:rsidR="00810919" w:rsidRPr="00E325AC">
        <w:rPr>
          <w:rFonts w:cs="Times New Roman" w:hint="eastAsia"/>
          <w:b w:val="0"/>
          <w:bCs/>
          <w:sz w:val="28"/>
          <w:szCs w:val="28"/>
        </w:rPr>
        <w:t xml:space="preserve"> 5mm</w:t>
      </w:r>
      <w:r w:rsidR="00810919" w:rsidRPr="00E325AC">
        <w:rPr>
          <w:rFonts w:cs="Times New Roman" w:hint="eastAsia"/>
          <w:b w:val="0"/>
          <w:bCs/>
          <w:sz w:val="28"/>
          <w:szCs w:val="28"/>
        </w:rPr>
        <w:t>×</w:t>
      </w:r>
      <w:r w:rsidR="00810919" w:rsidRPr="00E325AC">
        <w:rPr>
          <w:rFonts w:cs="Times New Roman" w:hint="eastAsia"/>
          <w:b w:val="0"/>
          <w:bCs/>
          <w:sz w:val="28"/>
          <w:szCs w:val="28"/>
        </w:rPr>
        <w:t>20mm</w:t>
      </w:r>
      <w:r w:rsidR="00810919" w:rsidRPr="00E325AC">
        <w:rPr>
          <w:rFonts w:cs="Times New Roman" w:hint="eastAsia"/>
          <w:b w:val="0"/>
          <w:bCs/>
          <w:sz w:val="28"/>
          <w:szCs w:val="28"/>
        </w:rPr>
        <w:t>，缺角不大于</w:t>
      </w:r>
      <w:r w:rsidR="00810919" w:rsidRPr="00E325AC">
        <w:rPr>
          <w:rFonts w:cs="Times New Roman" w:hint="eastAsia"/>
          <w:b w:val="0"/>
          <w:bCs/>
          <w:sz w:val="28"/>
          <w:szCs w:val="28"/>
        </w:rPr>
        <w:t xml:space="preserve"> 20mm</w:t>
      </w:r>
      <w:r w:rsidR="00810919" w:rsidRPr="00E325AC">
        <w:rPr>
          <w:rFonts w:cs="Times New Roman" w:hint="eastAsia"/>
          <w:b w:val="0"/>
          <w:bCs/>
          <w:sz w:val="28"/>
          <w:szCs w:val="28"/>
        </w:rPr>
        <w:t>。</w:t>
      </w:r>
    </w:p>
    <w:p w:rsidR="00810919" w:rsidRPr="00E325AC" w:rsidRDefault="0048172E" w:rsidP="00CA5A9C">
      <w:pPr>
        <w:pStyle w:val="A13"/>
        <w:spacing w:line="400" w:lineRule="exact"/>
        <w:ind w:firstLineChars="150" w:firstLine="422"/>
        <w:jc w:val="both"/>
        <w:rPr>
          <w:rFonts w:cs="Times New Roman"/>
          <w:b w:val="0"/>
          <w:bCs/>
          <w:sz w:val="28"/>
          <w:szCs w:val="28"/>
        </w:rPr>
      </w:pPr>
      <w:r w:rsidRPr="00E325AC">
        <w:rPr>
          <w:rFonts w:cs="Times New Roman" w:hint="eastAsia"/>
          <w:bCs/>
          <w:sz w:val="28"/>
          <w:szCs w:val="28"/>
        </w:rPr>
        <w:t>7</w:t>
      </w:r>
      <w:r w:rsidR="00810919" w:rsidRPr="00E325AC">
        <w:rPr>
          <w:rFonts w:cs="Times New Roman" w:hint="eastAsia"/>
          <w:b w:val="0"/>
          <w:bCs/>
          <w:sz w:val="28"/>
          <w:szCs w:val="28"/>
        </w:rPr>
        <w:t>石材表面应采用机械加工，加工后的表面应清理干净，严禁采用溶剂型的化学清洁剂清洗。</w:t>
      </w:r>
    </w:p>
    <w:p w:rsidR="00810919" w:rsidRPr="00E325AC" w:rsidRDefault="0048172E" w:rsidP="00CA5A9C">
      <w:pPr>
        <w:pStyle w:val="A13"/>
        <w:spacing w:line="400" w:lineRule="exact"/>
        <w:ind w:firstLineChars="150" w:firstLine="422"/>
        <w:jc w:val="both"/>
        <w:rPr>
          <w:rFonts w:cs="Times New Roman"/>
          <w:b w:val="0"/>
          <w:bCs/>
          <w:sz w:val="28"/>
          <w:szCs w:val="28"/>
        </w:rPr>
      </w:pPr>
      <w:r w:rsidRPr="00E325AC">
        <w:rPr>
          <w:rFonts w:cs="Times New Roman" w:hint="eastAsia"/>
          <w:bCs/>
          <w:sz w:val="28"/>
          <w:szCs w:val="28"/>
        </w:rPr>
        <w:t>8</w:t>
      </w:r>
      <w:r w:rsidR="00810919" w:rsidRPr="00E325AC">
        <w:rPr>
          <w:rFonts w:cs="Times New Roman" w:hint="eastAsia"/>
          <w:b w:val="0"/>
          <w:bCs/>
          <w:sz w:val="28"/>
          <w:szCs w:val="28"/>
        </w:rPr>
        <w:t>石板应六面防护处理。</w:t>
      </w:r>
    </w:p>
    <w:p w:rsidR="00810919" w:rsidRPr="00E325AC" w:rsidRDefault="0048172E" w:rsidP="00CA5A9C">
      <w:pPr>
        <w:pStyle w:val="A13"/>
        <w:spacing w:line="400" w:lineRule="exact"/>
        <w:ind w:firstLineChars="150" w:firstLine="422"/>
        <w:jc w:val="both"/>
        <w:rPr>
          <w:rFonts w:cs="Times New Roman"/>
          <w:b w:val="0"/>
          <w:bCs/>
          <w:sz w:val="28"/>
          <w:szCs w:val="28"/>
        </w:rPr>
      </w:pPr>
      <w:r w:rsidRPr="00E325AC">
        <w:rPr>
          <w:rFonts w:cs="Times New Roman" w:hint="eastAsia"/>
          <w:bCs/>
          <w:sz w:val="28"/>
          <w:szCs w:val="28"/>
        </w:rPr>
        <w:t>9</w:t>
      </w:r>
      <w:r w:rsidR="00810919" w:rsidRPr="00E325AC">
        <w:rPr>
          <w:rFonts w:cs="Times New Roman" w:hint="eastAsia"/>
          <w:b w:val="0"/>
          <w:bCs/>
          <w:sz w:val="28"/>
          <w:szCs w:val="28"/>
        </w:rPr>
        <w:t>石板的槽口宽度、深度尺寸按设计要求加工。无设计要求时，深度宜按支承五金件的插入尺寸加</w:t>
      </w:r>
      <w:r w:rsidR="00810919" w:rsidRPr="00E325AC">
        <w:rPr>
          <w:rFonts w:cs="Times New Roman" w:hint="eastAsia"/>
          <w:b w:val="0"/>
          <w:bCs/>
          <w:sz w:val="28"/>
          <w:szCs w:val="28"/>
        </w:rPr>
        <w:t>3mm</w:t>
      </w:r>
      <w:r w:rsidR="00810919" w:rsidRPr="00E325AC">
        <w:rPr>
          <w:rFonts w:cs="Times New Roman" w:hint="eastAsia"/>
          <w:b w:val="0"/>
          <w:bCs/>
          <w:sz w:val="28"/>
          <w:szCs w:val="28"/>
        </w:rPr>
        <w:t>。</w:t>
      </w:r>
    </w:p>
    <w:p w:rsidR="001F459E" w:rsidRPr="00E325AC" w:rsidRDefault="00A06734" w:rsidP="00C41017">
      <w:pPr>
        <w:tabs>
          <w:tab w:val="left" w:pos="0"/>
          <w:tab w:val="left" w:pos="567"/>
        </w:tabs>
        <w:spacing w:line="400" w:lineRule="exact"/>
        <w:rPr>
          <w:bCs/>
          <w:szCs w:val="28"/>
        </w:rPr>
      </w:pPr>
      <w:r w:rsidRPr="00E325AC">
        <w:rPr>
          <w:rFonts w:hint="eastAsia"/>
          <w:b/>
          <w:bCs/>
          <w:snapToGrid w:val="0"/>
          <w:kern w:val="0"/>
          <w:szCs w:val="28"/>
        </w:rPr>
        <w:t>10</w:t>
      </w:r>
      <w:r w:rsidR="00C41017" w:rsidRPr="00E325AC">
        <w:rPr>
          <w:rFonts w:hint="eastAsia"/>
          <w:b/>
          <w:bCs/>
          <w:snapToGrid w:val="0"/>
          <w:kern w:val="0"/>
          <w:szCs w:val="28"/>
        </w:rPr>
        <w:t>.</w:t>
      </w:r>
      <w:r w:rsidR="000559C6" w:rsidRPr="00E325AC">
        <w:rPr>
          <w:rFonts w:hint="eastAsia"/>
          <w:b/>
          <w:bCs/>
          <w:snapToGrid w:val="0"/>
          <w:kern w:val="0"/>
          <w:szCs w:val="28"/>
        </w:rPr>
        <w:t>6</w:t>
      </w:r>
      <w:r w:rsidR="00C41017" w:rsidRPr="00E325AC">
        <w:rPr>
          <w:rFonts w:hint="eastAsia"/>
          <w:b/>
          <w:bCs/>
          <w:snapToGrid w:val="0"/>
          <w:kern w:val="0"/>
          <w:szCs w:val="28"/>
        </w:rPr>
        <w:t>.</w:t>
      </w:r>
      <w:r w:rsidR="00255439" w:rsidRPr="00E325AC">
        <w:rPr>
          <w:rFonts w:hint="eastAsia"/>
          <w:b/>
          <w:bCs/>
          <w:snapToGrid w:val="0"/>
          <w:kern w:val="0"/>
          <w:szCs w:val="28"/>
        </w:rPr>
        <w:t xml:space="preserve">2 </w:t>
      </w:r>
      <w:r w:rsidR="00C36A3C" w:rsidRPr="00E325AC">
        <w:rPr>
          <w:rFonts w:hint="eastAsia"/>
          <w:bCs/>
          <w:szCs w:val="28"/>
        </w:rPr>
        <w:t>石材的边部加工应符合下列规定：</w:t>
      </w:r>
    </w:p>
    <w:p w:rsidR="00C36A3C" w:rsidRPr="00E325AC" w:rsidRDefault="00C36A3C" w:rsidP="00CA5A9C">
      <w:pPr>
        <w:pStyle w:val="A13"/>
        <w:spacing w:line="400" w:lineRule="exact"/>
        <w:ind w:firstLineChars="200" w:firstLine="562"/>
        <w:jc w:val="both"/>
        <w:rPr>
          <w:rFonts w:cs="Times New Roman"/>
          <w:b w:val="0"/>
          <w:bCs/>
          <w:sz w:val="28"/>
          <w:szCs w:val="28"/>
        </w:rPr>
      </w:pPr>
      <w:r w:rsidRPr="00E325AC">
        <w:rPr>
          <w:rFonts w:cs="Times New Roman" w:hint="eastAsia"/>
          <w:bCs/>
          <w:sz w:val="28"/>
          <w:szCs w:val="28"/>
        </w:rPr>
        <w:t>1</w:t>
      </w:r>
      <w:r w:rsidRPr="00E325AC">
        <w:rPr>
          <w:rFonts w:cs="Times New Roman" w:hint="eastAsia"/>
          <w:b w:val="0"/>
          <w:bCs/>
          <w:sz w:val="28"/>
          <w:szCs w:val="28"/>
        </w:rPr>
        <w:t xml:space="preserve"> </w:t>
      </w:r>
      <w:r w:rsidRPr="00E325AC">
        <w:rPr>
          <w:rFonts w:cs="Times New Roman" w:hint="eastAsia"/>
          <w:b w:val="0"/>
          <w:bCs/>
          <w:sz w:val="28"/>
          <w:szCs w:val="28"/>
        </w:rPr>
        <w:t>石材连接部位</w:t>
      </w:r>
      <w:r w:rsidR="00465EDB" w:rsidRPr="00E325AC">
        <w:rPr>
          <w:rFonts w:cs="Times New Roman" w:hint="eastAsia"/>
          <w:b w:val="0"/>
          <w:bCs/>
          <w:sz w:val="28"/>
          <w:szCs w:val="28"/>
        </w:rPr>
        <w:t>不得有</w:t>
      </w:r>
      <w:r w:rsidR="006C1874" w:rsidRPr="00E325AC">
        <w:rPr>
          <w:rFonts w:cs="Times New Roman" w:hint="eastAsia"/>
          <w:b w:val="0"/>
          <w:bCs/>
          <w:sz w:val="28"/>
          <w:szCs w:val="28"/>
        </w:rPr>
        <w:t>破损、</w:t>
      </w:r>
      <w:r w:rsidR="00465EDB" w:rsidRPr="00E325AC">
        <w:rPr>
          <w:rFonts w:cs="Times New Roman" w:hint="eastAsia"/>
          <w:b w:val="0"/>
          <w:bCs/>
          <w:sz w:val="28"/>
          <w:szCs w:val="28"/>
        </w:rPr>
        <w:t>崩</w:t>
      </w:r>
      <w:r w:rsidRPr="00E325AC">
        <w:rPr>
          <w:rFonts w:cs="Times New Roman" w:hint="eastAsia"/>
          <w:b w:val="0"/>
          <w:bCs/>
          <w:sz w:val="28"/>
          <w:szCs w:val="28"/>
        </w:rPr>
        <w:t>裂等缺陷；</w:t>
      </w:r>
      <w:r w:rsidR="00465EDB" w:rsidRPr="00E325AC">
        <w:rPr>
          <w:rFonts w:cs="Times New Roman" w:hint="eastAsia"/>
          <w:b w:val="0"/>
          <w:bCs/>
          <w:sz w:val="28"/>
          <w:szCs w:val="28"/>
        </w:rPr>
        <w:t>石材外边不得有</w:t>
      </w:r>
      <w:r w:rsidR="006C1874" w:rsidRPr="00E325AC">
        <w:rPr>
          <w:rFonts w:cs="Times New Roman" w:hint="eastAsia"/>
          <w:b w:val="0"/>
          <w:bCs/>
          <w:sz w:val="28"/>
          <w:szCs w:val="28"/>
        </w:rPr>
        <w:t>崩边</w:t>
      </w:r>
      <w:r w:rsidR="00465EDB" w:rsidRPr="00E325AC">
        <w:rPr>
          <w:rFonts w:cs="Times New Roman" w:hint="eastAsia"/>
          <w:b w:val="0"/>
          <w:bCs/>
          <w:sz w:val="28"/>
          <w:szCs w:val="28"/>
        </w:rPr>
        <w:t>或缺角，内侧非连接</w:t>
      </w:r>
      <w:r w:rsidRPr="00E325AC">
        <w:rPr>
          <w:rFonts w:cs="Times New Roman" w:hint="eastAsia"/>
          <w:b w:val="0"/>
          <w:bCs/>
          <w:sz w:val="28"/>
          <w:szCs w:val="28"/>
        </w:rPr>
        <w:t>部位</w:t>
      </w:r>
      <w:proofErr w:type="gramStart"/>
      <w:r w:rsidR="006C1874" w:rsidRPr="00E325AC">
        <w:rPr>
          <w:rFonts w:cs="Times New Roman" w:hint="eastAsia"/>
          <w:b w:val="0"/>
          <w:bCs/>
          <w:sz w:val="28"/>
          <w:szCs w:val="28"/>
        </w:rPr>
        <w:t>崩边</w:t>
      </w:r>
      <w:r w:rsidR="00465EDB" w:rsidRPr="00E325AC">
        <w:rPr>
          <w:rFonts w:cs="Times New Roman" w:hint="eastAsia"/>
          <w:b w:val="0"/>
          <w:bCs/>
          <w:sz w:val="28"/>
          <w:szCs w:val="28"/>
        </w:rPr>
        <w:t>应</w:t>
      </w:r>
      <w:r w:rsidRPr="00E325AC">
        <w:rPr>
          <w:rFonts w:cs="Times New Roman" w:hint="eastAsia"/>
          <w:b w:val="0"/>
          <w:bCs/>
          <w:sz w:val="28"/>
          <w:szCs w:val="28"/>
        </w:rPr>
        <w:t>不</w:t>
      </w:r>
      <w:proofErr w:type="gramEnd"/>
      <w:r w:rsidRPr="00E325AC">
        <w:rPr>
          <w:rFonts w:cs="Times New Roman" w:hint="eastAsia"/>
          <w:b w:val="0"/>
          <w:bCs/>
          <w:sz w:val="28"/>
          <w:szCs w:val="28"/>
        </w:rPr>
        <w:t>大于</w:t>
      </w:r>
      <w:r w:rsidRPr="00E325AC">
        <w:rPr>
          <w:rFonts w:cs="Times New Roman" w:hint="eastAsia"/>
          <w:b w:val="0"/>
          <w:bCs/>
          <w:sz w:val="28"/>
          <w:szCs w:val="28"/>
        </w:rPr>
        <w:t>5mm</w:t>
      </w:r>
      <w:r w:rsidRPr="00E325AC">
        <w:rPr>
          <w:rFonts w:cs="Times New Roman" w:hint="eastAsia"/>
          <w:b w:val="0"/>
          <w:bCs/>
          <w:sz w:val="28"/>
          <w:szCs w:val="28"/>
        </w:rPr>
        <w:t>×</w:t>
      </w:r>
      <w:r w:rsidRPr="00E325AC">
        <w:rPr>
          <w:rFonts w:cs="Times New Roman" w:hint="eastAsia"/>
          <w:b w:val="0"/>
          <w:bCs/>
          <w:sz w:val="28"/>
          <w:szCs w:val="28"/>
        </w:rPr>
        <w:t>20mm</w:t>
      </w:r>
      <w:r w:rsidR="00465EDB" w:rsidRPr="00E325AC">
        <w:rPr>
          <w:rFonts w:cs="Times New Roman" w:hint="eastAsia"/>
          <w:b w:val="0"/>
          <w:bCs/>
          <w:sz w:val="28"/>
          <w:szCs w:val="28"/>
        </w:rPr>
        <w:t>，</w:t>
      </w:r>
      <w:r w:rsidRPr="00E325AC">
        <w:rPr>
          <w:rFonts w:cs="Times New Roman" w:hint="eastAsia"/>
          <w:b w:val="0"/>
          <w:bCs/>
          <w:sz w:val="28"/>
          <w:szCs w:val="28"/>
        </w:rPr>
        <w:t>缺角</w:t>
      </w:r>
      <w:r w:rsidR="00465EDB" w:rsidRPr="00E325AC">
        <w:rPr>
          <w:rFonts w:cs="Times New Roman" w:hint="eastAsia"/>
          <w:b w:val="0"/>
          <w:bCs/>
          <w:sz w:val="28"/>
          <w:szCs w:val="28"/>
        </w:rPr>
        <w:t>应</w:t>
      </w:r>
      <w:r w:rsidRPr="00E325AC">
        <w:rPr>
          <w:rFonts w:cs="Times New Roman" w:hint="eastAsia"/>
          <w:b w:val="0"/>
          <w:bCs/>
          <w:sz w:val="28"/>
          <w:szCs w:val="28"/>
        </w:rPr>
        <w:t>不大于</w:t>
      </w:r>
      <w:r w:rsidRPr="00E325AC">
        <w:rPr>
          <w:rFonts w:cs="Times New Roman" w:hint="eastAsia"/>
          <w:b w:val="0"/>
          <w:bCs/>
          <w:sz w:val="28"/>
          <w:szCs w:val="28"/>
        </w:rPr>
        <w:t>20mm</w:t>
      </w:r>
      <w:r w:rsidRPr="00E325AC">
        <w:rPr>
          <w:rFonts w:cs="Times New Roman" w:hint="eastAsia"/>
          <w:b w:val="0"/>
          <w:bCs/>
          <w:sz w:val="28"/>
          <w:szCs w:val="28"/>
        </w:rPr>
        <w:t>；</w:t>
      </w:r>
    </w:p>
    <w:p w:rsidR="00C36A3C" w:rsidRPr="00E325AC" w:rsidRDefault="00C36A3C" w:rsidP="00CA5A9C">
      <w:pPr>
        <w:pStyle w:val="A13"/>
        <w:spacing w:line="400" w:lineRule="exact"/>
        <w:ind w:firstLineChars="200" w:firstLine="562"/>
        <w:jc w:val="both"/>
        <w:rPr>
          <w:rFonts w:cs="Times New Roman"/>
          <w:b w:val="0"/>
          <w:bCs/>
          <w:sz w:val="28"/>
          <w:szCs w:val="28"/>
        </w:rPr>
      </w:pPr>
      <w:r w:rsidRPr="00E325AC">
        <w:rPr>
          <w:rFonts w:cs="Times New Roman" w:hint="eastAsia"/>
          <w:bCs/>
          <w:sz w:val="28"/>
          <w:szCs w:val="28"/>
        </w:rPr>
        <w:t>2</w:t>
      </w:r>
      <w:r w:rsidRPr="00E325AC">
        <w:rPr>
          <w:rFonts w:cs="Times New Roman" w:hint="eastAsia"/>
          <w:b w:val="0"/>
          <w:bCs/>
          <w:sz w:val="28"/>
          <w:szCs w:val="28"/>
        </w:rPr>
        <w:t xml:space="preserve"> </w:t>
      </w:r>
      <w:r w:rsidRPr="00E325AC">
        <w:rPr>
          <w:rFonts w:cs="Times New Roman" w:hint="eastAsia"/>
          <w:b w:val="0"/>
          <w:bCs/>
          <w:sz w:val="28"/>
          <w:szCs w:val="28"/>
        </w:rPr>
        <w:t>石材</w:t>
      </w:r>
      <w:r w:rsidR="006C1874" w:rsidRPr="00E325AC">
        <w:rPr>
          <w:rFonts w:cs="Times New Roman" w:hint="eastAsia"/>
          <w:b w:val="0"/>
          <w:bCs/>
          <w:sz w:val="28"/>
          <w:szCs w:val="28"/>
        </w:rPr>
        <w:t>外边</w:t>
      </w:r>
      <w:r w:rsidRPr="00E325AC">
        <w:rPr>
          <w:rFonts w:cs="Times New Roman" w:hint="eastAsia"/>
          <w:b w:val="0"/>
          <w:bCs/>
          <w:sz w:val="28"/>
          <w:szCs w:val="28"/>
        </w:rPr>
        <w:t>宜采用倒角处理；</w:t>
      </w:r>
    </w:p>
    <w:p w:rsidR="006C1874" w:rsidRPr="00E325AC" w:rsidRDefault="001446E8" w:rsidP="00CA5A9C">
      <w:pPr>
        <w:pStyle w:val="A13"/>
        <w:spacing w:line="400" w:lineRule="exact"/>
        <w:ind w:firstLineChars="200" w:firstLine="562"/>
        <w:jc w:val="both"/>
        <w:rPr>
          <w:rFonts w:cs="Times New Roman"/>
          <w:b w:val="0"/>
          <w:bCs/>
          <w:sz w:val="28"/>
          <w:szCs w:val="28"/>
        </w:rPr>
      </w:pPr>
      <w:r w:rsidRPr="00E325AC">
        <w:rPr>
          <w:rFonts w:cs="Times New Roman" w:hint="eastAsia"/>
          <w:bCs/>
          <w:sz w:val="28"/>
          <w:szCs w:val="28"/>
        </w:rPr>
        <w:t xml:space="preserve">3 </w:t>
      </w:r>
      <w:r w:rsidR="006C1874" w:rsidRPr="00E325AC">
        <w:rPr>
          <w:rFonts w:cs="Times New Roman" w:hint="eastAsia"/>
          <w:b w:val="0"/>
          <w:bCs/>
          <w:sz w:val="28"/>
          <w:szCs w:val="28"/>
        </w:rPr>
        <w:t>加工后的</w:t>
      </w:r>
      <w:r w:rsidRPr="00E325AC">
        <w:rPr>
          <w:rFonts w:cs="Times New Roman" w:hint="eastAsia"/>
          <w:b w:val="0"/>
          <w:bCs/>
          <w:sz w:val="28"/>
          <w:szCs w:val="28"/>
        </w:rPr>
        <w:t>石材</w:t>
      </w:r>
      <w:r w:rsidR="006C1874" w:rsidRPr="00E325AC">
        <w:rPr>
          <w:rFonts w:cs="Times New Roman" w:hint="eastAsia"/>
          <w:b w:val="0"/>
          <w:bCs/>
          <w:sz w:val="28"/>
          <w:szCs w:val="28"/>
        </w:rPr>
        <w:t>表面清理干净</w:t>
      </w:r>
      <w:r w:rsidR="00A31A55" w:rsidRPr="00E325AC">
        <w:rPr>
          <w:rFonts w:cs="Times New Roman" w:hint="eastAsia"/>
          <w:b w:val="0"/>
          <w:bCs/>
          <w:sz w:val="28"/>
          <w:szCs w:val="28"/>
        </w:rPr>
        <w:t>后应进行六面防护处理，不得采用溶剂型化学清洁剂清洗。</w:t>
      </w:r>
    </w:p>
    <w:p w:rsidR="00C36A3C" w:rsidRPr="00E325AC" w:rsidRDefault="00A06734" w:rsidP="00C41017">
      <w:pPr>
        <w:tabs>
          <w:tab w:val="left" w:pos="0"/>
          <w:tab w:val="left" w:pos="567"/>
        </w:tabs>
        <w:spacing w:line="400" w:lineRule="exact"/>
        <w:rPr>
          <w:bCs/>
          <w:szCs w:val="28"/>
        </w:rPr>
      </w:pPr>
      <w:r w:rsidRPr="00E325AC">
        <w:rPr>
          <w:rFonts w:hint="eastAsia"/>
          <w:b/>
          <w:bCs/>
          <w:snapToGrid w:val="0"/>
          <w:kern w:val="0"/>
          <w:szCs w:val="28"/>
        </w:rPr>
        <w:t>10</w:t>
      </w:r>
      <w:r w:rsidR="00C41017" w:rsidRPr="00E325AC">
        <w:rPr>
          <w:rFonts w:hint="eastAsia"/>
          <w:b/>
          <w:bCs/>
          <w:snapToGrid w:val="0"/>
          <w:kern w:val="0"/>
          <w:szCs w:val="28"/>
        </w:rPr>
        <w:t>.</w:t>
      </w:r>
      <w:r w:rsidR="0048172E" w:rsidRPr="00E325AC">
        <w:rPr>
          <w:rFonts w:hint="eastAsia"/>
          <w:b/>
          <w:bCs/>
          <w:snapToGrid w:val="0"/>
          <w:kern w:val="0"/>
          <w:szCs w:val="28"/>
        </w:rPr>
        <w:t>6</w:t>
      </w:r>
      <w:r w:rsidR="00C41017" w:rsidRPr="00E325AC">
        <w:rPr>
          <w:rFonts w:hint="eastAsia"/>
          <w:b/>
          <w:bCs/>
          <w:snapToGrid w:val="0"/>
          <w:kern w:val="0"/>
          <w:szCs w:val="28"/>
        </w:rPr>
        <w:t>.</w:t>
      </w:r>
      <w:r w:rsidR="001446E8" w:rsidRPr="00E325AC">
        <w:rPr>
          <w:rFonts w:hint="eastAsia"/>
          <w:b/>
          <w:bCs/>
          <w:snapToGrid w:val="0"/>
          <w:kern w:val="0"/>
          <w:szCs w:val="28"/>
        </w:rPr>
        <w:t xml:space="preserve">3 </w:t>
      </w:r>
      <w:r w:rsidR="00C36A3C" w:rsidRPr="00E325AC">
        <w:rPr>
          <w:rFonts w:hint="eastAsia"/>
          <w:bCs/>
          <w:szCs w:val="28"/>
        </w:rPr>
        <w:t>石材的开槽</w:t>
      </w:r>
      <w:r w:rsidR="00A31A55" w:rsidRPr="00E325AC">
        <w:rPr>
          <w:rFonts w:hint="eastAsia"/>
          <w:bCs/>
          <w:szCs w:val="28"/>
        </w:rPr>
        <w:t>、</w:t>
      </w:r>
      <w:r w:rsidR="00C36A3C" w:rsidRPr="00E325AC">
        <w:rPr>
          <w:rFonts w:hint="eastAsia"/>
          <w:bCs/>
          <w:szCs w:val="28"/>
        </w:rPr>
        <w:t>打孔应符合下列规定：</w:t>
      </w:r>
    </w:p>
    <w:p w:rsidR="00C36A3C" w:rsidRPr="00E325AC" w:rsidRDefault="00C36A3C" w:rsidP="00CA5A9C">
      <w:pPr>
        <w:pStyle w:val="A13"/>
        <w:spacing w:line="400" w:lineRule="exact"/>
        <w:ind w:firstLineChars="200" w:firstLine="562"/>
        <w:jc w:val="both"/>
        <w:rPr>
          <w:rFonts w:cs="Times New Roman"/>
          <w:b w:val="0"/>
          <w:bCs/>
          <w:sz w:val="28"/>
          <w:szCs w:val="28"/>
        </w:rPr>
      </w:pPr>
      <w:r w:rsidRPr="00E325AC">
        <w:rPr>
          <w:rFonts w:cs="Times New Roman" w:hint="eastAsia"/>
          <w:bCs/>
          <w:sz w:val="28"/>
          <w:szCs w:val="28"/>
        </w:rPr>
        <w:t xml:space="preserve">1 </w:t>
      </w:r>
      <w:r w:rsidRPr="00E325AC">
        <w:rPr>
          <w:rFonts w:cs="Times New Roman" w:hint="eastAsia"/>
          <w:b w:val="0"/>
          <w:bCs/>
          <w:sz w:val="28"/>
          <w:szCs w:val="28"/>
        </w:rPr>
        <w:t xml:space="preserve"> </w:t>
      </w:r>
      <w:r w:rsidR="006550C9" w:rsidRPr="00E325AC">
        <w:rPr>
          <w:rFonts w:cs="Times New Roman" w:hint="eastAsia"/>
          <w:b w:val="0"/>
          <w:bCs/>
          <w:sz w:val="28"/>
          <w:szCs w:val="28"/>
        </w:rPr>
        <w:t>石材</w:t>
      </w:r>
      <w:r w:rsidR="001446E8" w:rsidRPr="00E325AC">
        <w:rPr>
          <w:rFonts w:cs="Times New Roman" w:hint="eastAsia"/>
          <w:b w:val="0"/>
          <w:bCs/>
          <w:sz w:val="28"/>
          <w:szCs w:val="28"/>
        </w:rPr>
        <w:t>外</w:t>
      </w:r>
      <w:r w:rsidR="006550C9" w:rsidRPr="00E325AC">
        <w:rPr>
          <w:rFonts w:cs="Times New Roman" w:hint="eastAsia"/>
          <w:b w:val="0"/>
          <w:bCs/>
          <w:sz w:val="28"/>
          <w:szCs w:val="28"/>
        </w:rPr>
        <w:t>面和上</w:t>
      </w:r>
      <w:r w:rsidR="001446E8" w:rsidRPr="00E325AC">
        <w:rPr>
          <w:rFonts w:cs="Times New Roman" w:hint="eastAsia"/>
          <w:b w:val="0"/>
          <w:bCs/>
          <w:sz w:val="28"/>
          <w:szCs w:val="28"/>
        </w:rPr>
        <w:t>边</w:t>
      </w:r>
      <w:r w:rsidR="006550C9" w:rsidRPr="00E325AC">
        <w:rPr>
          <w:rFonts w:cs="Times New Roman" w:hint="eastAsia"/>
          <w:b w:val="0"/>
          <w:bCs/>
          <w:sz w:val="28"/>
          <w:szCs w:val="28"/>
        </w:rPr>
        <w:t>应作为开槽、开孔的基准面；</w:t>
      </w:r>
    </w:p>
    <w:p w:rsidR="00C36A3C" w:rsidRPr="00E325AC" w:rsidRDefault="00C36A3C" w:rsidP="00CA5A9C">
      <w:pPr>
        <w:pStyle w:val="A13"/>
        <w:spacing w:line="400" w:lineRule="exact"/>
        <w:ind w:firstLineChars="200" w:firstLine="562"/>
        <w:jc w:val="both"/>
        <w:rPr>
          <w:rFonts w:cs="Times New Roman"/>
          <w:b w:val="0"/>
          <w:bCs/>
          <w:sz w:val="28"/>
          <w:szCs w:val="28"/>
        </w:rPr>
      </w:pPr>
      <w:r w:rsidRPr="00E325AC">
        <w:rPr>
          <w:rFonts w:cs="Times New Roman" w:hint="eastAsia"/>
          <w:bCs/>
          <w:sz w:val="28"/>
          <w:szCs w:val="28"/>
        </w:rPr>
        <w:t xml:space="preserve">2 </w:t>
      </w:r>
      <w:r w:rsidRPr="00E325AC">
        <w:rPr>
          <w:rFonts w:cs="Times New Roman" w:hint="eastAsia"/>
          <w:b w:val="0"/>
          <w:bCs/>
          <w:sz w:val="28"/>
          <w:szCs w:val="28"/>
        </w:rPr>
        <w:t xml:space="preserve"> </w:t>
      </w:r>
      <w:r w:rsidR="006B603E" w:rsidRPr="00E325AC">
        <w:rPr>
          <w:rFonts w:cs="Times New Roman" w:hint="eastAsia"/>
          <w:b w:val="0"/>
          <w:bCs/>
          <w:sz w:val="28"/>
          <w:szCs w:val="28"/>
        </w:rPr>
        <w:t>石材开槽、打孔后不得有破损或崩裂现象；</w:t>
      </w:r>
    </w:p>
    <w:p w:rsidR="00C36A3C" w:rsidRPr="00E325AC" w:rsidRDefault="00C36A3C" w:rsidP="00CA5A9C">
      <w:pPr>
        <w:pStyle w:val="A13"/>
        <w:spacing w:line="400" w:lineRule="exact"/>
        <w:ind w:firstLineChars="200" w:firstLine="562"/>
        <w:jc w:val="both"/>
        <w:rPr>
          <w:rFonts w:cs="Times New Roman"/>
          <w:b w:val="0"/>
          <w:bCs/>
          <w:sz w:val="28"/>
          <w:szCs w:val="28"/>
        </w:rPr>
      </w:pPr>
      <w:r w:rsidRPr="00E325AC">
        <w:rPr>
          <w:rFonts w:cs="Times New Roman" w:hint="eastAsia"/>
          <w:bCs/>
          <w:sz w:val="28"/>
          <w:szCs w:val="28"/>
        </w:rPr>
        <w:t>3</w:t>
      </w:r>
      <w:r w:rsidRPr="00E325AC">
        <w:rPr>
          <w:rFonts w:cs="Times New Roman" w:hint="eastAsia"/>
          <w:b w:val="0"/>
          <w:bCs/>
          <w:sz w:val="28"/>
          <w:szCs w:val="28"/>
        </w:rPr>
        <w:t xml:space="preserve">  </w:t>
      </w:r>
      <w:r w:rsidR="006B603E" w:rsidRPr="00E325AC">
        <w:rPr>
          <w:rFonts w:cs="Times New Roman" w:hint="eastAsia"/>
          <w:b w:val="0"/>
          <w:bCs/>
          <w:sz w:val="28"/>
          <w:szCs w:val="28"/>
        </w:rPr>
        <w:t>石材开槽、打孔后，应将孔壁、槽口清理干净；</w:t>
      </w:r>
    </w:p>
    <w:p w:rsidR="00C36A3C" w:rsidRPr="00E325AC" w:rsidRDefault="00A06734" w:rsidP="00C41017">
      <w:pPr>
        <w:tabs>
          <w:tab w:val="left" w:pos="0"/>
          <w:tab w:val="left" w:pos="567"/>
        </w:tabs>
        <w:spacing w:line="400" w:lineRule="exact"/>
        <w:rPr>
          <w:bCs/>
          <w:szCs w:val="28"/>
        </w:rPr>
      </w:pPr>
      <w:r w:rsidRPr="00E325AC">
        <w:rPr>
          <w:rFonts w:hint="eastAsia"/>
          <w:b/>
          <w:bCs/>
          <w:snapToGrid w:val="0"/>
          <w:kern w:val="0"/>
          <w:szCs w:val="28"/>
        </w:rPr>
        <w:t>10</w:t>
      </w:r>
      <w:r w:rsidR="00C41017" w:rsidRPr="00E325AC">
        <w:rPr>
          <w:rFonts w:hint="eastAsia"/>
          <w:b/>
          <w:bCs/>
          <w:snapToGrid w:val="0"/>
          <w:kern w:val="0"/>
          <w:szCs w:val="28"/>
        </w:rPr>
        <w:t>.</w:t>
      </w:r>
      <w:r w:rsidR="0048172E" w:rsidRPr="00E325AC">
        <w:rPr>
          <w:rFonts w:hint="eastAsia"/>
          <w:b/>
          <w:bCs/>
          <w:snapToGrid w:val="0"/>
          <w:kern w:val="0"/>
          <w:szCs w:val="28"/>
        </w:rPr>
        <w:t>6</w:t>
      </w:r>
      <w:r w:rsidR="00C41017" w:rsidRPr="00E325AC">
        <w:rPr>
          <w:rFonts w:hint="eastAsia"/>
          <w:b/>
          <w:bCs/>
          <w:snapToGrid w:val="0"/>
          <w:kern w:val="0"/>
          <w:szCs w:val="28"/>
        </w:rPr>
        <w:t>.</w:t>
      </w:r>
      <w:r w:rsidR="0048172E" w:rsidRPr="00E325AC">
        <w:rPr>
          <w:rFonts w:hint="eastAsia"/>
          <w:b/>
          <w:bCs/>
          <w:snapToGrid w:val="0"/>
          <w:kern w:val="0"/>
          <w:szCs w:val="28"/>
        </w:rPr>
        <w:t>4</w:t>
      </w:r>
      <w:r w:rsidR="00CA5A9C" w:rsidRPr="00E325AC">
        <w:rPr>
          <w:rFonts w:hint="eastAsia"/>
          <w:b/>
          <w:bCs/>
          <w:snapToGrid w:val="0"/>
          <w:kern w:val="0"/>
          <w:szCs w:val="28"/>
        </w:rPr>
        <w:t xml:space="preserve"> </w:t>
      </w:r>
      <w:r w:rsidR="00C36A3C" w:rsidRPr="00E325AC">
        <w:rPr>
          <w:rFonts w:hint="eastAsia"/>
          <w:bCs/>
          <w:szCs w:val="28"/>
        </w:rPr>
        <w:t>短槽、通槽连接的石材加工应符合下列规定：</w:t>
      </w:r>
    </w:p>
    <w:p w:rsidR="00C36A3C" w:rsidRPr="00E325AC" w:rsidRDefault="00C36A3C" w:rsidP="00CA5A9C">
      <w:pPr>
        <w:pStyle w:val="A13"/>
        <w:spacing w:line="400" w:lineRule="exact"/>
        <w:ind w:firstLineChars="200" w:firstLine="562"/>
        <w:jc w:val="both"/>
        <w:rPr>
          <w:rFonts w:cs="Times New Roman"/>
          <w:b w:val="0"/>
          <w:bCs/>
          <w:sz w:val="28"/>
          <w:szCs w:val="28"/>
        </w:rPr>
      </w:pPr>
      <w:r w:rsidRPr="00E325AC">
        <w:rPr>
          <w:rFonts w:cs="Times New Roman" w:hint="eastAsia"/>
          <w:bCs/>
          <w:sz w:val="28"/>
          <w:szCs w:val="28"/>
        </w:rPr>
        <w:t xml:space="preserve">1 </w:t>
      </w:r>
      <w:r w:rsidRPr="00E325AC">
        <w:rPr>
          <w:rFonts w:cs="Times New Roman" w:hint="eastAsia"/>
          <w:b w:val="0"/>
          <w:bCs/>
          <w:sz w:val="28"/>
          <w:szCs w:val="28"/>
        </w:rPr>
        <w:t>石材幕墙</w:t>
      </w:r>
      <w:r w:rsidR="005979C1" w:rsidRPr="00E325AC">
        <w:rPr>
          <w:rFonts w:cs="Times New Roman" w:hint="eastAsia"/>
          <w:b w:val="0"/>
          <w:bCs/>
          <w:sz w:val="28"/>
          <w:szCs w:val="28"/>
        </w:rPr>
        <w:t>开缝</w:t>
      </w:r>
      <w:r w:rsidRPr="00E325AC">
        <w:rPr>
          <w:rFonts w:cs="Times New Roman" w:hint="eastAsia"/>
          <w:b w:val="0"/>
          <w:bCs/>
          <w:sz w:val="28"/>
          <w:szCs w:val="28"/>
        </w:rPr>
        <w:t>时宜采用</w:t>
      </w:r>
      <w:r w:rsidRPr="00E325AC">
        <w:rPr>
          <w:rFonts w:cs="Times New Roman" w:hint="eastAsia"/>
          <w:b w:val="0"/>
          <w:bCs/>
          <w:sz w:val="28"/>
          <w:szCs w:val="28"/>
        </w:rPr>
        <w:t>06Cr17Ni12Mo2(316)</w:t>
      </w:r>
      <w:r w:rsidRPr="00E325AC">
        <w:rPr>
          <w:rFonts w:cs="Times New Roman" w:hint="eastAsia"/>
          <w:b w:val="0"/>
          <w:bCs/>
          <w:sz w:val="28"/>
          <w:szCs w:val="28"/>
        </w:rPr>
        <w:t>材质的连接挂件，</w:t>
      </w:r>
      <w:r w:rsidR="00CF2594" w:rsidRPr="00E325AC">
        <w:rPr>
          <w:rFonts w:cs="Times New Roman" w:hint="eastAsia"/>
          <w:b w:val="0"/>
          <w:bCs/>
          <w:sz w:val="28"/>
          <w:szCs w:val="28"/>
        </w:rPr>
        <w:t>石材幕墙密</w:t>
      </w:r>
      <w:r w:rsidR="00E81950" w:rsidRPr="00E325AC">
        <w:rPr>
          <w:rFonts w:cs="Times New Roman" w:hint="eastAsia"/>
          <w:b w:val="0"/>
          <w:bCs/>
          <w:sz w:val="28"/>
          <w:szCs w:val="28"/>
        </w:rPr>
        <w:t>缝</w:t>
      </w:r>
      <w:r w:rsidRPr="00E325AC">
        <w:rPr>
          <w:rFonts w:cs="Times New Roman" w:hint="eastAsia"/>
          <w:b w:val="0"/>
          <w:bCs/>
          <w:sz w:val="28"/>
          <w:szCs w:val="28"/>
        </w:rPr>
        <w:t>时宜采用</w:t>
      </w:r>
      <w:r w:rsidRPr="00E325AC">
        <w:rPr>
          <w:rFonts w:cs="Times New Roman" w:hint="eastAsia"/>
          <w:b w:val="0"/>
          <w:bCs/>
          <w:sz w:val="28"/>
          <w:szCs w:val="28"/>
        </w:rPr>
        <w:t>06Cr19Ni10 (304)</w:t>
      </w:r>
      <w:r w:rsidRPr="00E325AC">
        <w:rPr>
          <w:rFonts w:cs="Times New Roman" w:hint="eastAsia"/>
          <w:b w:val="0"/>
          <w:bCs/>
          <w:sz w:val="28"/>
          <w:szCs w:val="28"/>
        </w:rPr>
        <w:t>材质的连接挂件；</w:t>
      </w:r>
    </w:p>
    <w:p w:rsidR="00C36A3C" w:rsidRPr="00E325AC" w:rsidRDefault="00C36A3C" w:rsidP="00CA5A9C">
      <w:pPr>
        <w:pStyle w:val="A13"/>
        <w:spacing w:line="400" w:lineRule="exact"/>
        <w:ind w:firstLineChars="200" w:firstLine="562"/>
        <w:jc w:val="both"/>
        <w:rPr>
          <w:rFonts w:cs="Times New Roman"/>
          <w:b w:val="0"/>
          <w:bCs/>
          <w:sz w:val="28"/>
          <w:szCs w:val="28"/>
        </w:rPr>
      </w:pPr>
      <w:r w:rsidRPr="00E325AC">
        <w:rPr>
          <w:rFonts w:cs="Times New Roman" w:hint="eastAsia"/>
          <w:bCs/>
          <w:sz w:val="28"/>
          <w:szCs w:val="28"/>
        </w:rPr>
        <w:t xml:space="preserve">2 </w:t>
      </w:r>
      <w:r w:rsidRPr="00E325AC">
        <w:rPr>
          <w:rFonts w:cs="Times New Roman" w:hint="eastAsia"/>
          <w:b w:val="0"/>
          <w:bCs/>
          <w:sz w:val="28"/>
          <w:szCs w:val="28"/>
        </w:rPr>
        <w:t>槽口</w:t>
      </w:r>
      <w:r w:rsidR="00CF2594" w:rsidRPr="00E325AC">
        <w:rPr>
          <w:rFonts w:cs="Times New Roman" w:hint="eastAsia"/>
          <w:b w:val="0"/>
          <w:bCs/>
          <w:sz w:val="28"/>
          <w:szCs w:val="28"/>
        </w:rPr>
        <w:t>尺寸和位置</w:t>
      </w:r>
      <w:r w:rsidRPr="00E325AC">
        <w:rPr>
          <w:rFonts w:cs="Times New Roman" w:hint="eastAsia"/>
          <w:b w:val="0"/>
          <w:bCs/>
          <w:sz w:val="28"/>
          <w:szCs w:val="28"/>
        </w:rPr>
        <w:t>应符合本规</w:t>
      </w:r>
      <w:r w:rsidR="00691DE7" w:rsidRPr="00E325AC">
        <w:rPr>
          <w:rFonts w:cs="Times New Roman" w:hint="eastAsia"/>
          <w:b w:val="0"/>
          <w:bCs/>
          <w:sz w:val="28"/>
          <w:szCs w:val="28"/>
        </w:rPr>
        <w:t>程</w:t>
      </w:r>
      <w:r w:rsidRPr="00E325AC">
        <w:rPr>
          <w:rFonts w:cs="Times New Roman" w:hint="eastAsia"/>
          <w:b w:val="0"/>
          <w:bCs/>
          <w:sz w:val="28"/>
          <w:szCs w:val="28"/>
        </w:rPr>
        <w:t>第</w:t>
      </w:r>
      <w:r w:rsidRPr="00E325AC">
        <w:rPr>
          <w:rFonts w:cs="Times New Roman" w:hint="eastAsia"/>
          <w:b w:val="0"/>
          <w:bCs/>
          <w:sz w:val="28"/>
          <w:szCs w:val="28"/>
        </w:rPr>
        <w:t>6.3.1</w:t>
      </w:r>
      <w:r w:rsidR="00691DE7" w:rsidRPr="00E325AC">
        <w:rPr>
          <w:rFonts w:cs="Times New Roman" w:hint="eastAsia"/>
          <w:b w:val="0"/>
          <w:bCs/>
          <w:sz w:val="28"/>
          <w:szCs w:val="28"/>
        </w:rPr>
        <w:t>2</w:t>
      </w:r>
      <w:r w:rsidRPr="00E325AC">
        <w:rPr>
          <w:rFonts w:cs="Times New Roman" w:hint="eastAsia"/>
          <w:b w:val="0"/>
          <w:bCs/>
          <w:sz w:val="28"/>
          <w:szCs w:val="28"/>
        </w:rPr>
        <w:t>条、</w:t>
      </w:r>
      <w:r w:rsidRPr="00E325AC">
        <w:rPr>
          <w:rFonts w:cs="Times New Roman" w:hint="eastAsia"/>
          <w:b w:val="0"/>
          <w:bCs/>
          <w:sz w:val="28"/>
          <w:szCs w:val="28"/>
        </w:rPr>
        <w:t>6.</w:t>
      </w:r>
      <w:r w:rsidR="00691DE7" w:rsidRPr="00E325AC">
        <w:rPr>
          <w:rFonts w:cs="Times New Roman" w:hint="eastAsia"/>
          <w:b w:val="0"/>
          <w:bCs/>
          <w:sz w:val="28"/>
          <w:szCs w:val="28"/>
        </w:rPr>
        <w:t>3</w:t>
      </w:r>
      <w:r w:rsidRPr="00E325AC">
        <w:rPr>
          <w:rFonts w:cs="Times New Roman" w:hint="eastAsia"/>
          <w:b w:val="0"/>
          <w:bCs/>
          <w:sz w:val="28"/>
          <w:szCs w:val="28"/>
        </w:rPr>
        <w:t>.1</w:t>
      </w:r>
      <w:r w:rsidR="00691DE7" w:rsidRPr="00E325AC">
        <w:rPr>
          <w:rFonts w:cs="Times New Roman" w:hint="eastAsia"/>
          <w:b w:val="0"/>
          <w:bCs/>
          <w:sz w:val="28"/>
          <w:szCs w:val="28"/>
        </w:rPr>
        <w:t>3</w:t>
      </w:r>
      <w:r w:rsidRPr="00E325AC">
        <w:rPr>
          <w:rFonts w:cs="Times New Roman" w:hint="eastAsia"/>
          <w:b w:val="0"/>
          <w:bCs/>
          <w:sz w:val="28"/>
          <w:szCs w:val="28"/>
        </w:rPr>
        <w:t>条的</w:t>
      </w:r>
      <w:r w:rsidR="00691DE7" w:rsidRPr="00E325AC">
        <w:rPr>
          <w:rFonts w:cs="Times New Roman" w:hint="eastAsia"/>
          <w:b w:val="0"/>
          <w:bCs/>
          <w:sz w:val="28"/>
          <w:szCs w:val="28"/>
        </w:rPr>
        <w:t>规定</w:t>
      </w:r>
      <w:r w:rsidRPr="00E325AC">
        <w:rPr>
          <w:rFonts w:cs="Times New Roman" w:hint="eastAsia"/>
          <w:b w:val="0"/>
          <w:bCs/>
          <w:sz w:val="28"/>
          <w:szCs w:val="28"/>
        </w:rPr>
        <w:t>；</w:t>
      </w:r>
    </w:p>
    <w:p w:rsidR="00C36A3C" w:rsidRPr="00E325AC" w:rsidRDefault="00C36A3C" w:rsidP="00CA5A9C">
      <w:pPr>
        <w:pStyle w:val="A13"/>
        <w:spacing w:line="400" w:lineRule="exact"/>
        <w:ind w:firstLineChars="200" w:firstLine="562"/>
        <w:jc w:val="both"/>
        <w:rPr>
          <w:rFonts w:cs="Times New Roman"/>
          <w:b w:val="0"/>
          <w:bCs/>
          <w:sz w:val="28"/>
          <w:szCs w:val="28"/>
        </w:rPr>
      </w:pPr>
      <w:r w:rsidRPr="00E325AC">
        <w:rPr>
          <w:rFonts w:cs="Times New Roman" w:hint="eastAsia"/>
          <w:bCs/>
          <w:sz w:val="28"/>
          <w:szCs w:val="28"/>
        </w:rPr>
        <w:t xml:space="preserve">3 </w:t>
      </w:r>
      <w:r w:rsidRPr="00E325AC">
        <w:rPr>
          <w:rFonts w:cs="Times New Roman" w:hint="eastAsia"/>
          <w:b w:val="0"/>
          <w:bCs/>
          <w:sz w:val="28"/>
          <w:szCs w:val="28"/>
        </w:rPr>
        <w:t>槽口</w:t>
      </w:r>
      <w:proofErr w:type="gramStart"/>
      <w:r w:rsidRPr="00E325AC">
        <w:rPr>
          <w:rFonts w:cs="Times New Roman" w:hint="eastAsia"/>
          <w:b w:val="0"/>
          <w:bCs/>
          <w:sz w:val="28"/>
          <w:szCs w:val="28"/>
        </w:rPr>
        <w:t>内注环氧</w:t>
      </w:r>
      <w:proofErr w:type="gramEnd"/>
      <w:r w:rsidRPr="00E325AC">
        <w:rPr>
          <w:rFonts w:cs="Times New Roman" w:hint="eastAsia"/>
          <w:b w:val="0"/>
          <w:bCs/>
          <w:sz w:val="28"/>
          <w:szCs w:val="28"/>
        </w:rPr>
        <w:t>胶应</w:t>
      </w:r>
      <w:proofErr w:type="gramStart"/>
      <w:r w:rsidRPr="00E325AC">
        <w:rPr>
          <w:rFonts w:cs="Times New Roman" w:hint="eastAsia"/>
          <w:b w:val="0"/>
          <w:bCs/>
          <w:sz w:val="28"/>
          <w:szCs w:val="28"/>
        </w:rPr>
        <w:t>应</w:t>
      </w:r>
      <w:proofErr w:type="gramEnd"/>
      <w:r w:rsidRPr="00E325AC">
        <w:rPr>
          <w:rFonts w:cs="Times New Roman" w:hint="eastAsia"/>
          <w:b w:val="0"/>
          <w:bCs/>
          <w:sz w:val="28"/>
          <w:szCs w:val="28"/>
        </w:rPr>
        <w:t>饱满；</w:t>
      </w:r>
    </w:p>
    <w:p w:rsidR="00C36A3C" w:rsidRPr="00E325AC" w:rsidRDefault="00C36A3C" w:rsidP="00CA5A9C">
      <w:pPr>
        <w:pStyle w:val="A13"/>
        <w:numPr>
          <w:ilvl w:val="0"/>
          <w:numId w:val="39"/>
        </w:numPr>
        <w:spacing w:line="400" w:lineRule="exact"/>
        <w:jc w:val="both"/>
        <w:rPr>
          <w:rFonts w:cs="Times New Roman"/>
          <w:b w:val="0"/>
          <w:bCs/>
          <w:sz w:val="28"/>
          <w:szCs w:val="28"/>
        </w:rPr>
      </w:pPr>
      <w:r w:rsidRPr="00E325AC">
        <w:rPr>
          <w:rFonts w:cs="Times New Roman" w:hint="eastAsia"/>
          <w:b w:val="0"/>
          <w:bCs/>
          <w:sz w:val="28"/>
          <w:szCs w:val="28"/>
        </w:rPr>
        <w:t>金属挂件安装到石材槽口内，在石材胶固化前应将</w:t>
      </w:r>
      <w:proofErr w:type="gramStart"/>
      <w:r w:rsidRPr="00E325AC">
        <w:rPr>
          <w:rFonts w:cs="Times New Roman" w:hint="eastAsia"/>
          <w:b w:val="0"/>
          <w:bCs/>
          <w:sz w:val="28"/>
          <w:szCs w:val="28"/>
        </w:rPr>
        <w:t>挂件做临时</w:t>
      </w:r>
      <w:proofErr w:type="gramEnd"/>
      <w:r w:rsidRPr="00E325AC">
        <w:rPr>
          <w:rFonts w:cs="Times New Roman" w:hint="eastAsia"/>
          <w:b w:val="0"/>
          <w:bCs/>
          <w:sz w:val="28"/>
          <w:szCs w:val="28"/>
        </w:rPr>
        <w:t>固定；</w:t>
      </w:r>
    </w:p>
    <w:p w:rsidR="00C36A3C" w:rsidRPr="00E325AC" w:rsidRDefault="00CA5A9C" w:rsidP="00CA5A9C">
      <w:pPr>
        <w:pStyle w:val="A13"/>
        <w:spacing w:line="400" w:lineRule="exact"/>
        <w:ind w:leftChars="50" w:left="140" w:firstLineChars="147" w:firstLine="413"/>
        <w:jc w:val="both"/>
        <w:rPr>
          <w:rFonts w:cs="Times New Roman"/>
          <w:b w:val="0"/>
          <w:bCs/>
          <w:sz w:val="28"/>
          <w:szCs w:val="28"/>
        </w:rPr>
      </w:pPr>
      <w:r w:rsidRPr="00E325AC">
        <w:rPr>
          <w:rFonts w:cs="Times New Roman" w:hint="eastAsia"/>
          <w:bCs/>
          <w:sz w:val="28"/>
          <w:szCs w:val="28"/>
        </w:rPr>
        <w:t xml:space="preserve">5 </w:t>
      </w:r>
      <w:r w:rsidR="00C36A3C" w:rsidRPr="00E325AC">
        <w:rPr>
          <w:rFonts w:cs="Times New Roman" w:hint="eastAsia"/>
          <w:b w:val="0"/>
          <w:bCs/>
          <w:sz w:val="28"/>
          <w:szCs w:val="28"/>
        </w:rPr>
        <w:t>应采用机械开槽，开槽锯片的直径不宜大于</w:t>
      </w:r>
      <w:r w:rsidR="00C36A3C" w:rsidRPr="00E325AC">
        <w:rPr>
          <w:rFonts w:cs="Times New Roman" w:hint="eastAsia"/>
          <w:b w:val="0"/>
          <w:bCs/>
          <w:sz w:val="28"/>
          <w:szCs w:val="28"/>
        </w:rPr>
        <w:t>350mm</w:t>
      </w:r>
      <w:r w:rsidR="00C36A3C" w:rsidRPr="00E325AC">
        <w:rPr>
          <w:rFonts w:cs="Times New Roman" w:hint="eastAsia"/>
          <w:b w:val="0"/>
          <w:bCs/>
          <w:sz w:val="28"/>
          <w:szCs w:val="28"/>
        </w:rPr>
        <w:t>，宜采用水平推进方式开槽</w:t>
      </w:r>
      <w:r w:rsidR="0048172E" w:rsidRPr="00E325AC">
        <w:rPr>
          <w:rFonts w:cs="Times New Roman" w:hint="eastAsia"/>
          <w:b w:val="0"/>
          <w:bCs/>
          <w:sz w:val="28"/>
          <w:szCs w:val="28"/>
        </w:rPr>
        <w:t>；</w:t>
      </w:r>
    </w:p>
    <w:p w:rsidR="00C36A3C" w:rsidRPr="00E325AC" w:rsidRDefault="00CA5A9C" w:rsidP="00CA5A9C">
      <w:pPr>
        <w:pStyle w:val="A13"/>
        <w:spacing w:line="400" w:lineRule="exact"/>
        <w:ind w:firstLineChars="200" w:firstLine="562"/>
        <w:jc w:val="both"/>
        <w:rPr>
          <w:rFonts w:cs="Times New Roman"/>
          <w:b w:val="0"/>
          <w:bCs/>
          <w:sz w:val="28"/>
          <w:szCs w:val="28"/>
        </w:rPr>
      </w:pPr>
      <w:r w:rsidRPr="00E325AC">
        <w:rPr>
          <w:rFonts w:cs="Times New Roman" w:hint="eastAsia"/>
          <w:bCs/>
          <w:sz w:val="28"/>
          <w:szCs w:val="28"/>
        </w:rPr>
        <w:t xml:space="preserve">6 </w:t>
      </w:r>
      <w:r w:rsidR="00C36A3C" w:rsidRPr="00E325AC">
        <w:rPr>
          <w:rFonts w:cs="Times New Roman" w:hint="eastAsia"/>
          <w:b w:val="0"/>
          <w:bCs/>
          <w:sz w:val="28"/>
          <w:szCs w:val="28"/>
        </w:rPr>
        <w:t>石板槽口加工的允许偏差应符合表</w:t>
      </w:r>
      <w:r w:rsidR="00A06734" w:rsidRPr="00E325AC">
        <w:rPr>
          <w:rFonts w:cs="Times New Roman" w:hint="eastAsia"/>
          <w:b w:val="0"/>
          <w:bCs/>
          <w:sz w:val="28"/>
          <w:szCs w:val="28"/>
        </w:rPr>
        <w:t>10</w:t>
      </w:r>
      <w:r w:rsidR="00C36A3C" w:rsidRPr="00E325AC">
        <w:rPr>
          <w:rFonts w:cs="Times New Roman" w:hint="eastAsia"/>
          <w:b w:val="0"/>
          <w:bCs/>
          <w:sz w:val="28"/>
          <w:szCs w:val="28"/>
        </w:rPr>
        <w:t>.</w:t>
      </w:r>
      <w:r w:rsidR="0048172E" w:rsidRPr="00E325AC">
        <w:rPr>
          <w:rFonts w:cs="Times New Roman" w:hint="eastAsia"/>
          <w:b w:val="0"/>
          <w:bCs/>
          <w:sz w:val="28"/>
          <w:szCs w:val="28"/>
        </w:rPr>
        <w:t>6</w:t>
      </w:r>
      <w:r w:rsidR="00C36A3C" w:rsidRPr="00E325AC">
        <w:rPr>
          <w:rFonts w:cs="Times New Roman" w:hint="eastAsia"/>
          <w:b w:val="0"/>
          <w:bCs/>
          <w:sz w:val="28"/>
          <w:szCs w:val="28"/>
        </w:rPr>
        <w:t>.</w:t>
      </w:r>
      <w:r w:rsidR="0048172E" w:rsidRPr="00E325AC">
        <w:rPr>
          <w:rFonts w:cs="Times New Roman" w:hint="eastAsia"/>
          <w:b w:val="0"/>
          <w:bCs/>
          <w:sz w:val="28"/>
          <w:szCs w:val="28"/>
        </w:rPr>
        <w:t>4</w:t>
      </w:r>
      <w:r w:rsidR="00C36A3C" w:rsidRPr="00E325AC">
        <w:rPr>
          <w:rFonts w:cs="Times New Roman" w:hint="eastAsia"/>
          <w:b w:val="0"/>
          <w:bCs/>
          <w:sz w:val="28"/>
          <w:szCs w:val="28"/>
        </w:rPr>
        <w:t>的</w:t>
      </w:r>
      <w:r w:rsidR="00E81950" w:rsidRPr="00E325AC">
        <w:rPr>
          <w:rFonts w:cs="Times New Roman" w:hint="eastAsia"/>
          <w:b w:val="0"/>
          <w:bCs/>
          <w:sz w:val="28"/>
          <w:szCs w:val="28"/>
        </w:rPr>
        <w:t>规定</w:t>
      </w:r>
      <w:r w:rsidR="00C36A3C" w:rsidRPr="00E325AC">
        <w:rPr>
          <w:rFonts w:cs="Times New Roman" w:hint="eastAsia"/>
          <w:b w:val="0"/>
          <w:bCs/>
          <w:sz w:val="28"/>
          <w:szCs w:val="28"/>
        </w:rPr>
        <w:t>；</w:t>
      </w:r>
    </w:p>
    <w:p w:rsidR="00C36A3C" w:rsidRPr="00E325AC" w:rsidRDefault="00C36A3C" w:rsidP="00B13710">
      <w:pPr>
        <w:spacing w:line="360" w:lineRule="exact"/>
        <w:ind w:firstLineChars="147" w:firstLine="354"/>
        <w:jc w:val="center"/>
        <w:rPr>
          <w:rFonts w:asciiTheme="minorEastAsia" w:eastAsiaTheme="minorEastAsia" w:hAnsiTheme="minorEastAsia"/>
          <w:b/>
          <w:sz w:val="24"/>
        </w:rPr>
      </w:pPr>
      <w:r w:rsidRPr="00E325AC">
        <w:rPr>
          <w:rFonts w:asciiTheme="minorEastAsia" w:eastAsiaTheme="minorEastAsia" w:hAnsiTheme="minorEastAsia" w:hint="eastAsia"/>
          <w:b/>
          <w:sz w:val="24"/>
        </w:rPr>
        <w:t>表</w:t>
      </w:r>
      <w:r w:rsidR="00A06734" w:rsidRPr="00E325AC">
        <w:rPr>
          <w:rFonts w:asciiTheme="minorEastAsia" w:eastAsiaTheme="minorEastAsia" w:hAnsiTheme="minorEastAsia" w:hint="eastAsia"/>
          <w:b/>
          <w:sz w:val="24"/>
        </w:rPr>
        <w:t>10</w:t>
      </w:r>
      <w:r w:rsidRPr="00E325AC">
        <w:rPr>
          <w:rFonts w:asciiTheme="minorEastAsia" w:eastAsiaTheme="minorEastAsia" w:hAnsiTheme="minorEastAsia" w:hint="eastAsia"/>
          <w:b/>
          <w:sz w:val="24"/>
        </w:rPr>
        <w:t>.</w:t>
      </w:r>
      <w:r w:rsidR="0048172E" w:rsidRPr="00E325AC">
        <w:rPr>
          <w:rFonts w:asciiTheme="minorEastAsia" w:eastAsiaTheme="minorEastAsia" w:hAnsiTheme="minorEastAsia" w:hint="eastAsia"/>
          <w:b/>
          <w:sz w:val="24"/>
        </w:rPr>
        <w:t>6</w:t>
      </w:r>
      <w:r w:rsidRPr="00E325AC">
        <w:rPr>
          <w:rFonts w:asciiTheme="minorEastAsia" w:eastAsiaTheme="minorEastAsia" w:hAnsiTheme="minorEastAsia" w:hint="eastAsia"/>
          <w:b/>
          <w:sz w:val="24"/>
        </w:rPr>
        <w:t>.</w:t>
      </w:r>
      <w:r w:rsidR="0048172E" w:rsidRPr="00E325AC">
        <w:rPr>
          <w:rFonts w:asciiTheme="minorEastAsia" w:eastAsiaTheme="minorEastAsia" w:hAnsiTheme="minorEastAsia" w:hint="eastAsia"/>
          <w:b/>
          <w:sz w:val="24"/>
        </w:rPr>
        <w:t>4</w:t>
      </w:r>
      <w:r w:rsidR="00292691" w:rsidRPr="00E325AC">
        <w:rPr>
          <w:rFonts w:asciiTheme="minorEastAsia" w:eastAsiaTheme="minorEastAsia" w:hAnsiTheme="minorEastAsia" w:hint="eastAsia"/>
          <w:b/>
          <w:sz w:val="24"/>
        </w:rPr>
        <w:t xml:space="preserve">  </w:t>
      </w:r>
      <w:r w:rsidRPr="00E325AC">
        <w:rPr>
          <w:rFonts w:asciiTheme="minorEastAsia" w:eastAsiaTheme="minorEastAsia" w:hAnsiTheme="minorEastAsia" w:hint="eastAsia"/>
          <w:b/>
          <w:sz w:val="24"/>
        </w:rPr>
        <w:t>石板开槽加工允许偏差</w:t>
      </w:r>
      <w:r w:rsidRPr="00E325AC">
        <w:rPr>
          <w:rFonts w:asciiTheme="minorEastAsia" w:eastAsiaTheme="minorEastAsia" w:hAnsiTheme="minorEastAsia" w:hint="eastAsia"/>
          <w:sz w:val="24"/>
        </w:rPr>
        <w:t>（mm）</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76"/>
        <w:gridCol w:w="2760"/>
        <w:gridCol w:w="2791"/>
        <w:gridCol w:w="3159"/>
      </w:tblGrid>
      <w:tr w:rsidR="00C64873" w:rsidRPr="00E325AC" w:rsidTr="00CA5A9C">
        <w:trPr>
          <w:trHeight w:val="840"/>
        </w:trPr>
        <w:tc>
          <w:tcPr>
            <w:tcW w:w="550" w:type="pct"/>
            <w:vAlign w:val="center"/>
          </w:tcPr>
          <w:p w:rsidR="00C36A3C" w:rsidRPr="00E325AC" w:rsidRDefault="00C36A3C" w:rsidP="00015D13">
            <w:pPr>
              <w:pStyle w:val="afc"/>
              <w:pBdr>
                <w:bottom w:val="none" w:sz="0" w:space="0" w:color="auto"/>
              </w:pBdr>
              <w:tabs>
                <w:tab w:val="left" w:pos="420"/>
              </w:tabs>
              <w:snapToGrid/>
              <w:spacing w:line="360" w:lineRule="exact"/>
              <w:rPr>
                <w:sz w:val="24"/>
                <w:szCs w:val="24"/>
              </w:rPr>
            </w:pPr>
            <w:r w:rsidRPr="00E325AC">
              <w:rPr>
                <w:rFonts w:hint="eastAsia"/>
                <w:sz w:val="24"/>
                <w:szCs w:val="24"/>
              </w:rPr>
              <w:t>序号</w:t>
            </w:r>
          </w:p>
        </w:tc>
        <w:tc>
          <w:tcPr>
            <w:tcW w:w="1410" w:type="pct"/>
            <w:tcBorders>
              <w:tl2br w:val="single" w:sz="4" w:space="0" w:color="auto"/>
            </w:tcBorders>
          </w:tcPr>
          <w:p w:rsidR="00C36A3C" w:rsidRPr="00E325AC" w:rsidRDefault="00CA5A9C" w:rsidP="00015D13">
            <w:pPr>
              <w:pStyle w:val="afc"/>
              <w:pBdr>
                <w:bottom w:val="none" w:sz="0" w:space="0" w:color="auto"/>
              </w:pBdr>
              <w:tabs>
                <w:tab w:val="left" w:pos="420"/>
              </w:tabs>
              <w:snapToGrid/>
              <w:spacing w:line="360" w:lineRule="exact"/>
              <w:rPr>
                <w:sz w:val="24"/>
                <w:szCs w:val="24"/>
              </w:rPr>
            </w:pPr>
            <w:r w:rsidRPr="00E325AC">
              <w:rPr>
                <w:rFonts w:hint="eastAsia"/>
                <w:sz w:val="24"/>
                <w:szCs w:val="24"/>
              </w:rPr>
              <w:t xml:space="preserve">   </w:t>
            </w:r>
            <w:r w:rsidR="00C36A3C" w:rsidRPr="00E325AC">
              <w:rPr>
                <w:rFonts w:hint="eastAsia"/>
                <w:sz w:val="24"/>
                <w:szCs w:val="24"/>
              </w:rPr>
              <w:t>槽口类型</w:t>
            </w:r>
          </w:p>
          <w:p w:rsidR="00C36A3C" w:rsidRPr="00E325AC" w:rsidRDefault="00C36A3C" w:rsidP="00015D13">
            <w:pPr>
              <w:pStyle w:val="afc"/>
              <w:pBdr>
                <w:bottom w:val="none" w:sz="0" w:space="0" w:color="auto"/>
              </w:pBdr>
              <w:tabs>
                <w:tab w:val="left" w:pos="28"/>
              </w:tabs>
              <w:snapToGrid/>
              <w:spacing w:line="360" w:lineRule="exact"/>
              <w:jc w:val="both"/>
              <w:rPr>
                <w:sz w:val="24"/>
                <w:szCs w:val="24"/>
              </w:rPr>
            </w:pPr>
            <w:r w:rsidRPr="00E325AC">
              <w:rPr>
                <w:rFonts w:hint="eastAsia"/>
                <w:sz w:val="24"/>
                <w:szCs w:val="24"/>
              </w:rPr>
              <w:t>项目</w:t>
            </w:r>
          </w:p>
        </w:tc>
        <w:tc>
          <w:tcPr>
            <w:tcW w:w="1426" w:type="pct"/>
            <w:vAlign w:val="center"/>
          </w:tcPr>
          <w:p w:rsidR="00C36A3C" w:rsidRPr="00E325AC" w:rsidRDefault="00C36A3C" w:rsidP="00015D13">
            <w:pPr>
              <w:pStyle w:val="afc"/>
              <w:pBdr>
                <w:bottom w:val="none" w:sz="0" w:space="0" w:color="auto"/>
              </w:pBdr>
              <w:tabs>
                <w:tab w:val="left" w:pos="420"/>
              </w:tabs>
              <w:snapToGrid/>
              <w:spacing w:line="360" w:lineRule="exact"/>
              <w:rPr>
                <w:sz w:val="24"/>
                <w:szCs w:val="24"/>
              </w:rPr>
            </w:pPr>
            <w:r w:rsidRPr="00E325AC">
              <w:rPr>
                <w:rFonts w:hint="eastAsia"/>
                <w:sz w:val="24"/>
                <w:szCs w:val="24"/>
              </w:rPr>
              <w:t>弧形短槽</w:t>
            </w:r>
          </w:p>
        </w:tc>
        <w:tc>
          <w:tcPr>
            <w:tcW w:w="1614" w:type="pct"/>
            <w:vAlign w:val="center"/>
          </w:tcPr>
          <w:p w:rsidR="00C36A3C" w:rsidRPr="00E325AC" w:rsidRDefault="00C36A3C" w:rsidP="00015D13">
            <w:pPr>
              <w:pStyle w:val="afc"/>
              <w:pBdr>
                <w:bottom w:val="none" w:sz="0" w:space="0" w:color="auto"/>
              </w:pBdr>
              <w:tabs>
                <w:tab w:val="left" w:pos="420"/>
              </w:tabs>
              <w:snapToGrid/>
              <w:spacing w:line="360" w:lineRule="exact"/>
              <w:rPr>
                <w:sz w:val="24"/>
                <w:szCs w:val="24"/>
              </w:rPr>
            </w:pPr>
            <w:r w:rsidRPr="00E325AC">
              <w:rPr>
                <w:rFonts w:hint="eastAsia"/>
                <w:sz w:val="24"/>
                <w:szCs w:val="24"/>
              </w:rPr>
              <w:t>通槽</w:t>
            </w:r>
          </w:p>
        </w:tc>
      </w:tr>
      <w:tr w:rsidR="00C64873" w:rsidRPr="00E325AC" w:rsidTr="00CA5A9C">
        <w:trPr>
          <w:trHeight w:val="413"/>
        </w:trPr>
        <w:tc>
          <w:tcPr>
            <w:tcW w:w="550" w:type="pct"/>
            <w:vAlign w:val="center"/>
          </w:tcPr>
          <w:p w:rsidR="00C36A3C" w:rsidRPr="00E325AC" w:rsidRDefault="00C36A3C" w:rsidP="00015D13">
            <w:pPr>
              <w:pStyle w:val="afc"/>
              <w:pBdr>
                <w:bottom w:val="none" w:sz="0" w:space="0" w:color="auto"/>
              </w:pBdr>
              <w:tabs>
                <w:tab w:val="left" w:pos="420"/>
              </w:tabs>
              <w:snapToGrid/>
              <w:spacing w:line="360" w:lineRule="exact"/>
              <w:rPr>
                <w:sz w:val="24"/>
                <w:szCs w:val="24"/>
              </w:rPr>
            </w:pPr>
            <w:r w:rsidRPr="00E325AC">
              <w:rPr>
                <w:rFonts w:hint="eastAsia"/>
                <w:sz w:val="24"/>
                <w:szCs w:val="24"/>
              </w:rPr>
              <w:t>1</w:t>
            </w:r>
          </w:p>
        </w:tc>
        <w:tc>
          <w:tcPr>
            <w:tcW w:w="1410" w:type="pct"/>
            <w:vAlign w:val="center"/>
          </w:tcPr>
          <w:p w:rsidR="00C36A3C" w:rsidRPr="00E325AC" w:rsidRDefault="00C36A3C" w:rsidP="00015D13">
            <w:pPr>
              <w:pStyle w:val="afc"/>
              <w:pBdr>
                <w:bottom w:val="none" w:sz="0" w:space="0" w:color="auto"/>
              </w:pBdr>
              <w:tabs>
                <w:tab w:val="left" w:pos="420"/>
              </w:tabs>
              <w:snapToGrid/>
              <w:spacing w:line="360" w:lineRule="exact"/>
              <w:rPr>
                <w:sz w:val="24"/>
                <w:szCs w:val="24"/>
              </w:rPr>
            </w:pPr>
            <w:r w:rsidRPr="00E325AC">
              <w:rPr>
                <w:rFonts w:hint="eastAsia"/>
                <w:sz w:val="24"/>
                <w:szCs w:val="24"/>
              </w:rPr>
              <w:t>槽</w:t>
            </w:r>
            <w:proofErr w:type="gramStart"/>
            <w:r w:rsidRPr="00E325AC">
              <w:rPr>
                <w:rFonts w:hint="eastAsia"/>
                <w:sz w:val="24"/>
                <w:szCs w:val="24"/>
              </w:rPr>
              <w:t>口</w:t>
            </w:r>
            <w:r w:rsidR="00670090" w:rsidRPr="00E325AC">
              <w:rPr>
                <w:rFonts w:hint="eastAsia"/>
                <w:sz w:val="24"/>
                <w:szCs w:val="24"/>
              </w:rPr>
              <w:t>中心</w:t>
            </w:r>
            <w:proofErr w:type="gramEnd"/>
            <w:r w:rsidRPr="00E325AC">
              <w:rPr>
                <w:rFonts w:hint="eastAsia"/>
                <w:sz w:val="24"/>
                <w:szCs w:val="24"/>
              </w:rPr>
              <w:t>深度</w:t>
            </w:r>
          </w:p>
        </w:tc>
        <w:tc>
          <w:tcPr>
            <w:tcW w:w="1426" w:type="pct"/>
            <w:vAlign w:val="center"/>
          </w:tcPr>
          <w:p w:rsidR="00C36A3C" w:rsidRPr="00E325AC" w:rsidRDefault="00C36A3C" w:rsidP="00015D13">
            <w:pPr>
              <w:pStyle w:val="afc"/>
              <w:pBdr>
                <w:bottom w:val="none" w:sz="0" w:space="0" w:color="auto"/>
              </w:pBdr>
              <w:tabs>
                <w:tab w:val="left" w:pos="420"/>
              </w:tabs>
              <w:snapToGrid/>
              <w:spacing w:line="360" w:lineRule="exact"/>
              <w:rPr>
                <w:sz w:val="24"/>
                <w:szCs w:val="24"/>
              </w:rPr>
            </w:pPr>
            <w:r w:rsidRPr="00E325AC">
              <w:rPr>
                <w:rFonts w:hint="eastAsia"/>
                <w:sz w:val="24"/>
                <w:szCs w:val="24"/>
              </w:rPr>
              <w:t>±</w:t>
            </w:r>
            <w:r w:rsidRPr="00E325AC">
              <w:rPr>
                <w:rFonts w:hint="eastAsia"/>
                <w:sz w:val="24"/>
                <w:szCs w:val="24"/>
              </w:rPr>
              <w:t>1.5</w:t>
            </w:r>
          </w:p>
        </w:tc>
        <w:tc>
          <w:tcPr>
            <w:tcW w:w="1614" w:type="pct"/>
            <w:vAlign w:val="center"/>
          </w:tcPr>
          <w:p w:rsidR="00C36A3C" w:rsidRPr="00E325AC" w:rsidRDefault="00C36A3C" w:rsidP="00015D13">
            <w:pPr>
              <w:pStyle w:val="afc"/>
              <w:pBdr>
                <w:bottom w:val="none" w:sz="0" w:space="0" w:color="auto"/>
              </w:pBdr>
              <w:tabs>
                <w:tab w:val="left" w:pos="420"/>
              </w:tabs>
              <w:snapToGrid/>
              <w:spacing w:line="360" w:lineRule="exact"/>
              <w:rPr>
                <w:sz w:val="24"/>
                <w:szCs w:val="24"/>
              </w:rPr>
            </w:pPr>
            <w:r w:rsidRPr="00E325AC">
              <w:rPr>
                <w:rFonts w:hint="eastAsia"/>
                <w:sz w:val="24"/>
                <w:szCs w:val="24"/>
              </w:rPr>
              <w:t>±</w:t>
            </w:r>
            <w:r w:rsidRPr="00E325AC">
              <w:rPr>
                <w:rFonts w:hint="eastAsia"/>
                <w:sz w:val="24"/>
                <w:szCs w:val="24"/>
              </w:rPr>
              <w:t>1.5</w:t>
            </w:r>
          </w:p>
        </w:tc>
      </w:tr>
      <w:tr w:rsidR="00C64873" w:rsidRPr="00E325AC" w:rsidTr="00CA5A9C">
        <w:trPr>
          <w:trHeight w:val="418"/>
        </w:trPr>
        <w:tc>
          <w:tcPr>
            <w:tcW w:w="550" w:type="pct"/>
            <w:vAlign w:val="center"/>
          </w:tcPr>
          <w:p w:rsidR="00C36A3C" w:rsidRPr="00E325AC" w:rsidRDefault="00C36A3C" w:rsidP="00015D13">
            <w:pPr>
              <w:pStyle w:val="afc"/>
              <w:pBdr>
                <w:bottom w:val="none" w:sz="0" w:space="0" w:color="auto"/>
              </w:pBdr>
              <w:tabs>
                <w:tab w:val="left" w:pos="420"/>
              </w:tabs>
              <w:snapToGrid/>
              <w:spacing w:line="360" w:lineRule="exact"/>
              <w:rPr>
                <w:sz w:val="24"/>
                <w:szCs w:val="24"/>
              </w:rPr>
            </w:pPr>
            <w:r w:rsidRPr="00E325AC">
              <w:rPr>
                <w:rFonts w:hint="eastAsia"/>
                <w:sz w:val="24"/>
                <w:szCs w:val="24"/>
              </w:rPr>
              <w:t>2</w:t>
            </w:r>
          </w:p>
        </w:tc>
        <w:tc>
          <w:tcPr>
            <w:tcW w:w="1410" w:type="pct"/>
            <w:vAlign w:val="center"/>
          </w:tcPr>
          <w:p w:rsidR="00C36A3C" w:rsidRPr="00E325AC" w:rsidRDefault="00C36A3C" w:rsidP="00015D13">
            <w:pPr>
              <w:pStyle w:val="afc"/>
              <w:pBdr>
                <w:bottom w:val="none" w:sz="0" w:space="0" w:color="auto"/>
              </w:pBdr>
              <w:tabs>
                <w:tab w:val="left" w:pos="420"/>
              </w:tabs>
              <w:snapToGrid/>
              <w:spacing w:line="360" w:lineRule="exact"/>
              <w:rPr>
                <w:sz w:val="24"/>
                <w:szCs w:val="24"/>
              </w:rPr>
            </w:pPr>
            <w:r w:rsidRPr="00E325AC">
              <w:rPr>
                <w:rFonts w:hint="eastAsia"/>
                <w:sz w:val="24"/>
                <w:szCs w:val="24"/>
              </w:rPr>
              <w:t>槽口有效长度</w:t>
            </w:r>
          </w:p>
        </w:tc>
        <w:tc>
          <w:tcPr>
            <w:tcW w:w="1426" w:type="pct"/>
            <w:vAlign w:val="center"/>
          </w:tcPr>
          <w:p w:rsidR="00C36A3C" w:rsidRPr="00E325AC" w:rsidRDefault="00C36A3C" w:rsidP="00015D13">
            <w:pPr>
              <w:pStyle w:val="afc"/>
              <w:pBdr>
                <w:bottom w:val="none" w:sz="0" w:space="0" w:color="auto"/>
              </w:pBdr>
              <w:tabs>
                <w:tab w:val="left" w:pos="420"/>
              </w:tabs>
              <w:snapToGrid/>
              <w:spacing w:line="360" w:lineRule="exact"/>
              <w:rPr>
                <w:sz w:val="24"/>
                <w:szCs w:val="24"/>
              </w:rPr>
            </w:pPr>
            <w:r w:rsidRPr="00E325AC">
              <w:rPr>
                <w:rFonts w:hint="eastAsia"/>
                <w:sz w:val="24"/>
                <w:szCs w:val="24"/>
              </w:rPr>
              <w:t>±</w:t>
            </w:r>
            <w:r w:rsidRPr="00E325AC">
              <w:rPr>
                <w:rFonts w:hint="eastAsia"/>
                <w:sz w:val="24"/>
                <w:szCs w:val="24"/>
              </w:rPr>
              <w:t>2.0</w:t>
            </w:r>
          </w:p>
        </w:tc>
        <w:tc>
          <w:tcPr>
            <w:tcW w:w="1614" w:type="pct"/>
            <w:vAlign w:val="center"/>
          </w:tcPr>
          <w:p w:rsidR="00C36A3C" w:rsidRPr="00E325AC" w:rsidRDefault="00C36A3C" w:rsidP="00015D13">
            <w:pPr>
              <w:pStyle w:val="afc"/>
              <w:pBdr>
                <w:bottom w:val="none" w:sz="0" w:space="0" w:color="auto"/>
              </w:pBdr>
              <w:tabs>
                <w:tab w:val="left" w:pos="420"/>
              </w:tabs>
              <w:snapToGrid/>
              <w:spacing w:line="360" w:lineRule="exact"/>
              <w:rPr>
                <w:sz w:val="24"/>
                <w:szCs w:val="24"/>
              </w:rPr>
            </w:pPr>
            <w:r w:rsidRPr="00E325AC">
              <w:rPr>
                <w:rFonts w:hint="eastAsia"/>
                <w:sz w:val="24"/>
                <w:szCs w:val="24"/>
              </w:rPr>
              <w:t>—</w:t>
            </w:r>
          </w:p>
        </w:tc>
      </w:tr>
      <w:tr w:rsidR="00C64873" w:rsidRPr="00E325AC" w:rsidTr="00CA5A9C">
        <w:trPr>
          <w:trHeight w:val="425"/>
        </w:trPr>
        <w:tc>
          <w:tcPr>
            <w:tcW w:w="550" w:type="pct"/>
            <w:vAlign w:val="center"/>
          </w:tcPr>
          <w:p w:rsidR="00C36A3C" w:rsidRPr="00E325AC" w:rsidRDefault="00C36A3C" w:rsidP="00015D13">
            <w:pPr>
              <w:pStyle w:val="afc"/>
              <w:pBdr>
                <w:bottom w:val="none" w:sz="0" w:space="0" w:color="auto"/>
              </w:pBdr>
              <w:tabs>
                <w:tab w:val="left" w:pos="420"/>
              </w:tabs>
              <w:snapToGrid/>
              <w:spacing w:line="360" w:lineRule="exact"/>
              <w:rPr>
                <w:sz w:val="24"/>
                <w:szCs w:val="24"/>
              </w:rPr>
            </w:pPr>
            <w:r w:rsidRPr="00E325AC">
              <w:rPr>
                <w:rFonts w:hint="eastAsia"/>
                <w:sz w:val="24"/>
                <w:szCs w:val="24"/>
              </w:rPr>
              <w:t>3</w:t>
            </w:r>
          </w:p>
        </w:tc>
        <w:tc>
          <w:tcPr>
            <w:tcW w:w="1410" w:type="pct"/>
            <w:vAlign w:val="center"/>
          </w:tcPr>
          <w:p w:rsidR="00C36A3C" w:rsidRPr="00E325AC" w:rsidRDefault="00C36A3C" w:rsidP="00015D13">
            <w:pPr>
              <w:pStyle w:val="afc"/>
              <w:pBdr>
                <w:bottom w:val="none" w:sz="0" w:space="0" w:color="auto"/>
              </w:pBdr>
              <w:tabs>
                <w:tab w:val="left" w:pos="420"/>
              </w:tabs>
              <w:snapToGrid/>
              <w:spacing w:line="360" w:lineRule="exact"/>
              <w:rPr>
                <w:sz w:val="24"/>
                <w:szCs w:val="24"/>
              </w:rPr>
            </w:pPr>
            <w:r w:rsidRPr="00E325AC">
              <w:rPr>
                <w:rFonts w:hint="eastAsia"/>
                <w:sz w:val="24"/>
                <w:szCs w:val="24"/>
              </w:rPr>
              <w:t>槽口宽度</w:t>
            </w:r>
          </w:p>
        </w:tc>
        <w:tc>
          <w:tcPr>
            <w:tcW w:w="1426" w:type="pct"/>
            <w:vAlign w:val="center"/>
          </w:tcPr>
          <w:p w:rsidR="00C36A3C" w:rsidRPr="00E325AC" w:rsidRDefault="00C36A3C" w:rsidP="00015D13">
            <w:pPr>
              <w:pStyle w:val="afc"/>
              <w:pBdr>
                <w:bottom w:val="none" w:sz="0" w:space="0" w:color="auto"/>
              </w:pBdr>
              <w:tabs>
                <w:tab w:val="left" w:pos="420"/>
              </w:tabs>
              <w:snapToGrid/>
              <w:spacing w:line="360" w:lineRule="exact"/>
              <w:rPr>
                <w:sz w:val="24"/>
                <w:szCs w:val="24"/>
              </w:rPr>
            </w:pPr>
            <w:r w:rsidRPr="00E325AC">
              <w:rPr>
                <w:rFonts w:hint="eastAsia"/>
                <w:sz w:val="24"/>
                <w:szCs w:val="24"/>
              </w:rPr>
              <w:t>±</w:t>
            </w:r>
            <w:r w:rsidRPr="00E325AC">
              <w:rPr>
                <w:rFonts w:hint="eastAsia"/>
                <w:sz w:val="24"/>
                <w:szCs w:val="24"/>
              </w:rPr>
              <w:t>0.5</w:t>
            </w:r>
          </w:p>
        </w:tc>
        <w:tc>
          <w:tcPr>
            <w:tcW w:w="1614" w:type="pct"/>
            <w:vAlign w:val="center"/>
          </w:tcPr>
          <w:p w:rsidR="00C36A3C" w:rsidRPr="00E325AC" w:rsidRDefault="00C36A3C" w:rsidP="00015D13">
            <w:pPr>
              <w:pStyle w:val="afc"/>
              <w:pBdr>
                <w:bottom w:val="none" w:sz="0" w:space="0" w:color="auto"/>
              </w:pBdr>
              <w:tabs>
                <w:tab w:val="left" w:pos="420"/>
              </w:tabs>
              <w:snapToGrid/>
              <w:spacing w:line="360" w:lineRule="exact"/>
              <w:rPr>
                <w:sz w:val="24"/>
                <w:szCs w:val="24"/>
              </w:rPr>
            </w:pPr>
            <w:r w:rsidRPr="00E325AC">
              <w:rPr>
                <w:rFonts w:hint="eastAsia"/>
                <w:sz w:val="24"/>
                <w:szCs w:val="24"/>
              </w:rPr>
              <w:t>±</w:t>
            </w:r>
            <w:r w:rsidRPr="00E325AC">
              <w:rPr>
                <w:rFonts w:hint="eastAsia"/>
                <w:sz w:val="24"/>
                <w:szCs w:val="24"/>
              </w:rPr>
              <w:t>0.5</w:t>
            </w:r>
          </w:p>
        </w:tc>
      </w:tr>
      <w:tr w:rsidR="00C64873" w:rsidRPr="00E325AC" w:rsidTr="00CA5A9C">
        <w:trPr>
          <w:trHeight w:val="417"/>
        </w:trPr>
        <w:tc>
          <w:tcPr>
            <w:tcW w:w="550" w:type="pct"/>
            <w:vAlign w:val="center"/>
          </w:tcPr>
          <w:p w:rsidR="00C36A3C" w:rsidRPr="00E325AC" w:rsidRDefault="00C36A3C" w:rsidP="00015D13">
            <w:pPr>
              <w:pStyle w:val="afc"/>
              <w:pBdr>
                <w:bottom w:val="none" w:sz="0" w:space="0" w:color="auto"/>
              </w:pBdr>
              <w:tabs>
                <w:tab w:val="left" w:pos="420"/>
              </w:tabs>
              <w:snapToGrid/>
              <w:spacing w:line="360" w:lineRule="exact"/>
              <w:rPr>
                <w:sz w:val="24"/>
                <w:szCs w:val="24"/>
              </w:rPr>
            </w:pPr>
            <w:r w:rsidRPr="00E325AC">
              <w:rPr>
                <w:rFonts w:hint="eastAsia"/>
                <w:sz w:val="24"/>
                <w:szCs w:val="24"/>
              </w:rPr>
              <w:t>4</w:t>
            </w:r>
          </w:p>
        </w:tc>
        <w:tc>
          <w:tcPr>
            <w:tcW w:w="1410" w:type="pct"/>
            <w:vAlign w:val="center"/>
          </w:tcPr>
          <w:p w:rsidR="00C36A3C" w:rsidRPr="00E325AC" w:rsidRDefault="00C36A3C" w:rsidP="00015D13">
            <w:pPr>
              <w:pStyle w:val="afc"/>
              <w:pBdr>
                <w:bottom w:val="none" w:sz="0" w:space="0" w:color="auto"/>
              </w:pBdr>
              <w:tabs>
                <w:tab w:val="left" w:pos="420"/>
              </w:tabs>
              <w:snapToGrid/>
              <w:spacing w:line="360" w:lineRule="exact"/>
              <w:rPr>
                <w:sz w:val="24"/>
                <w:szCs w:val="24"/>
              </w:rPr>
            </w:pPr>
            <w:r w:rsidRPr="00E325AC">
              <w:rPr>
                <w:rFonts w:hint="eastAsia"/>
                <w:sz w:val="24"/>
                <w:szCs w:val="24"/>
              </w:rPr>
              <w:t>相邻槽口中心距</w:t>
            </w:r>
          </w:p>
        </w:tc>
        <w:tc>
          <w:tcPr>
            <w:tcW w:w="1426" w:type="pct"/>
            <w:vAlign w:val="center"/>
          </w:tcPr>
          <w:p w:rsidR="00C36A3C" w:rsidRPr="00E325AC" w:rsidRDefault="00C36A3C" w:rsidP="00015D13">
            <w:pPr>
              <w:pStyle w:val="afc"/>
              <w:pBdr>
                <w:bottom w:val="none" w:sz="0" w:space="0" w:color="auto"/>
              </w:pBdr>
              <w:tabs>
                <w:tab w:val="left" w:pos="420"/>
              </w:tabs>
              <w:snapToGrid/>
              <w:spacing w:line="360" w:lineRule="exact"/>
              <w:rPr>
                <w:sz w:val="24"/>
                <w:szCs w:val="24"/>
              </w:rPr>
            </w:pPr>
            <w:r w:rsidRPr="00E325AC">
              <w:rPr>
                <w:rFonts w:hint="eastAsia"/>
                <w:sz w:val="24"/>
                <w:szCs w:val="24"/>
              </w:rPr>
              <w:t>±</w:t>
            </w:r>
            <w:r w:rsidRPr="00E325AC">
              <w:rPr>
                <w:rFonts w:hint="eastAsia"/>
                <w:sz w:val="24"/>
                <w:szCs w:val="24"/>
              </w:rPr>
              <w:t>2.0</w:t>
            </w:r>
          </w:p>
        </w:tc>
        <w:tc>
          <w:tcPr>
            <w:tcW w:w="1614" w:type="pct"/>
            <w:vAlign w:val="center"/>
          </w:tcPr>
          <w:p w:rsidR="00C36A3C" w:rsidRPr="00E325AC" w:rsidRDefault="00C36A3C" w:rsidP="00015D13">
            <w:pPr>
              <w:pStyle w:val="afc"/>
              <w:pBdr>
                <w:bottom w:val="none" w:sz="0" w:space="0" w:color="auto"/>
              </w:pBdr>
              <w:tabs>
                <w:tab w:val="left" w:pos="420"/>
              </w:tabs>
              <w:snapToGrid/>
              <w:spacing w:line="360" w:lineRule="exact"/>
              <w:rPr>
                <w:sz w:val="24"/>
                <w:szCs w:val="24"/>
              </w:rPr>
            </w:pPr>
            <w:r w:rsidRPr="00E325AC">
              <w:rPr>
                <w:rFonts w:hint="eastAsia"/>
                <w:sz w:val="24"/>
                <w:szCs w:val="24"/>
              </w:rPr>
              <w:t>—</w:t>
            </w:r>
          </w:p>
        </w:tc>
      </w:tr>
    </w:tbl>
    <w:p w:rsidR="001E0F30" w:rsidRPr="00E325AC" w:rsidRDefault="001E0F30" w:rsidP="009254AB">
      <w:pPr>
        <w:pStyle w:val="A13"/>
        <w:spacing w:line="400" w:lineRule="exact"/>
        <w:ind w:firstLineChars="200" w:firstLine="560"/>
        <w:jc w:val="both"/>
        <w:rPr>
          <w:rFonts w:cs="Times New Roman"/>
          <w:b w:val="0"/>
          <w:bCs/>
          <w:sz w:val="28"/>
          <w:szCs w:val="28"/>
        </w:rPr>
      </w:pPr>
    </w:p>
    <w:p w:rsidR="00C36A3C" w:rsidRPr="00E325AC" w:rsidRDefault="00CA5A9C" w:rsidP="00CA5A9C">
      <w:pPr>
        <w:pStyle w:val="A13"/>
        <w:spacing w:line="400" w:lineRule="exact"/>
        <w:ind w:firstLineChars="200" w:firstLine="562"/>
        <w:jc w:val="both"/>
        <w:rPr>
          <w:rFonts w:cs="Times New Roman"/>
          <w:b w:val="0"/>
          <w:bCs/>
          <w:sz w:val="28"/>
          <w:szCs w:val="28"/>
        </w:rPr>
      </w:pPr>
      <w:r w:rsidRPr="00E325AC">
        <w:rPr>
          <w:rFonts w:cs="Times New Roman" w:hint="eastAsia"/>
          <w:bCs/>
          <w:sz w:val="28"/>
          <w:szCs w:val="28"/>
        </w:rPr>
        <w:t>7</w:t>
      </w:r>
      <w:r w:rsidRPr="00E325AC">
        <w:rPr>
          <w:rFonts w:cs="Times New Roman" w:hint="eastAsia"/>
          <w:b w:val="0"/>
          <w:bCs/>
          <w:sz w:val="28"/>
          <w:szCs w:val="28"/>
        </w:rPr>
        <w:t xml:space="preserve"> </w:t>
      </w:r>
      <w:r w:rsidR="00C36A3C" w:rsidRPr="00E325AC">
        <w:rPr>
          <w:rFonts w:cs="Times New Roman" w:hint="eastAsia"/>
          <w:b w:val="0"/>
          <w:bCs/>
          <w:sz w:val="28"/>
          <w:szCs w:val="28"/>
        </w:rPr>
        <w:t>短槽的槽口长度不宜大于连接件长度</w:t>
      </w:r>
      <w:r w:rsidR="00C36A3C" w:rsidRPr="00E325AC">
        <w:rPr>
          <w:rFonts w:cs="Times New Roman" w:hint="eastAsia"/>
          <w:b w:val="0"/>
          <w:bCs/>
          <w:sz w:val="28"/>
          <w:szCs w:val="28"/>
        </w:rPr>
        <w:t>10mm</w:t>
      </w:r>
      <w:r w:rsidR="00C36A3C" w:rsidRPr="00E325AC">
        <w:rPr>
          <w:rFonts w:cs="Times New Roman" w:hint="eastAsia"/>
          <w:b w:val="0"/>
          <w:bCs/>
          <w:sz w:val="28"/>
          <w:szCs w:val="28"/>
        </w:rPr>
        <w:t>；</w:t>
      </w:r>
    </w:p>
    <w:p w:rsidR="00C36A3C" w:rsidRPr="00E325AC" w:rsidRDefault="00CA5A9C" w:rsidP="00CA5A9C">
      <w:pPr>
        <w:pStyle w:val="A13"/>
        <w:spacing w:line="400" w:lineRule="exact"/>
        <w:ind w:firstLineChars="200" w:firstLine="562"/>
        <w:jc w:val="both"/>
        <w:rPr>
          <w:rFonts w:cs="Times New Roman"/>
          <w:b w:val="0"/>
          <w:bCs/>
          <w:sz w:val="28"/>
          <w:szCs w:val="28"/>
        </w:rPr>
      </w:pPr>
      <w:r w:rsidRPr="00E325AC">
        <w:rPr>
          <w:rFonts w:cs="Times New Roman" w:hint="eastAsia"/>
          <w:bCs/>
          <w:sz w:val="28"/>
          <w:szCs w:val="28"/>
        </w:rPr>
        <w:t>8</w:t>
      </w:r>
      <w:r w:rsidRPr="00E325AC">
        <w:rPr>
          <w:rFonts w:cs="Times New Roman" w:hint="eastAsia"/>
          <w:b w:val="0"/>
          <w:bCs/>
          <w:sz w:val="28"/>
          <w:szCs w:val="28"/>
        </w:rPr>
        <w:t xml:space="preserve"> </w:t>
      </w:r>
      <w:r w:rsidR="00C36A3C" w:rsidRPr="00E325AC">
        <w:rPr>
          <w:rFonts w:cs="Times New Roman" w:hint="eastAsia"/>
          <w:b w:val="0"/>
          <w:bCs/>
          <w:sz w:val="28"/>
          <w:szCs w:val="28"/>
        </w:rPr>
        <w:t>通槽的连接挂件长度宜小于槽口长度</w:t>
      </w:r>
      <w:r w:rsidR="00C36A3C" w:rsidRPr="00E325AC">
        <w:rPr>
          <w:rFonts w:cs="Times New Roman" w:hint="eastAsia"/>
          <w:b w:val="0"/>
          <w:bCs/>
          <w:sz w:val="28"/>
          <w:szCs w:val="28"/>
        </w:rPr>
        <w:t>5mm</w:t>
      </w:r>
      <w:r w:rsidR="00C36A3C" w:rsidRPr="00E325AC">
        <w:rPr>
          <w:rFonts w:cs="Times New Roman" w:hint="eastAsia"/>
          <w:b w:val="0"/>
          <w:bCs/>
          <w:sz w:val="28"/>
          <w:szCs w:val="28"/>
        </w:rPr>
        <w:t>；</w:t>
      </w:r>
    </w:p>
    <w:p w:rsidR="00C36A3C" w:rsidRPr="00E325AC" w:rsidRDefault="00CA5A9C" w:rsidP="00CA5A9C">
      <w:pPr>
        <w:pStyle w:val="A13"/>
        <w:spacing w:line="400" w:lineRule="exact"/>
        <w:ind w:firstLineChars="200" w:firstLine="562"/>
        <w:jc w:val="both"/>
        <w:rPr>
          <w:rFonts w:cs="Times New Roman"/>
          <w:b w:val="0"/>
          <w:bCs/>
          <w:sz w:val="28"/>
          <w:szCs w:val="28"/>
        </w:rPr>
      </w:pPr>
      <w:r w:rsidRPr="00E325AC">
        <w:rPr>
          <w:rFonts w:cs="Times New Roman" w:hint="eastAsia"/>
          <w:bCs/>
          <w:sz w:val="28"/>
          <w:szCs w:val="28"/>
        </w:rPr>
        <w:t>9</w:t>
      </w:r>
      <w:r w:rsidRPr="00E325AC">
        <w:rPr>
          <w:rFonts w:cs="Times New Roman" w:hint="eastAsia"/>
          <w:b w:val="0"/>
          <w:bCs/>
          <w:sz w:val="28"/>
          <w:szCs w:val="28"/>
        </w:rPr>
        <w:t xml:space="preserve"> </w:t>
      </w:r>
      <w:r w:rsidR="00C36A3C" w:rsidRPr="00E325AC">
        <w:rPr>
          <w:rFonts w:cs="Times New Roman" w:hint="eastAsia"/>
          <w:b w:val="0"/>
          <w:bCs/>
          <w:sz w:val="28"/>
          <w:szCs w:val="28"/>
        </w:rPr>
        <w:t>连接挂</w:t>
      </w:r>
      <w:proofErr w:type="gramStart"/>
      <w:r w:rsidR="00C36A3C" w:rsidRPr="00E325AC">
        <w:rPr>
          <w:rFonts w:cs="Times New Roman" w:hint="eastAsia"/>
          <w:b w:val="0"/>
          <w:bCs/>
          <w:sz w:val="28"/>
          <w:szCs w:val="28"/>
        </w:rPr>
        <w:t>件入槽</w:t>
      </w:r>
      <w:proofErr w:type="gramEnd"/>
      <w:r w:rsidR="00C36A3C" w:rsidRPr="00E325AC">
        <w:rPr>
          <w:rFonts w:cs="Times New Roman" w:hint="eastAsia"/>
          <w:b w:val="0"/>
          <w:bCs/>
          <w:sz w:val="28"/>
          <w:szCs w:val="28"/>
        </w:rPr>
        <w:t>深度宜比槽口深度小</w:t>
      </w:r>
      <w:r w:rsidR="00C36A3C" w:rsidRPr="00E325AC">
        <w:rPr>
          <w:rFonts w:cs="Times New Roman" w:hint="eastAsia"/>
          <w:b w:val="0"/>
          <w:bCs/>
          <w:sz w:val="28"/>
          <w:szCs w:val="28"/>
        </w:rPr>
        <w:t>4mm</w:t>
      </w:r>
      <w:r w:rsidR="00C36A3C" w:rsidRPr="00E325AC">
        <w:rPr>
          <w:rFonts w:cs="Times New Roman" w:hint="eastAsia"/>
          <w:b w:val="0"/>
          <w:bCs/>
          <w:sz w:val="28"/>
          <w:szCs w:val="28"/>
        </w:rPr>
        <w:t>。</w:t>
      </w:r>
    </w:p>
    <w:p w:rsidR="00C36A3C" w:rsidRPr="00E325AC" w:rsidRDefault="00A06734" w:rsidP="009254AB">
      <w:pPr>
        <w:tabs>
          <w:tab w:val="left" w:pos="0"/>
          <w:tab w:val="left" w:pos="567"/>
        </w:tabs>
        <w:spacing w:line="400" w:lineRule="exact"/>
        <w:rPr>
          <w:bCs/>
          <w:szCs w:val="28"/>
        </w:rPr>
      </w:pPr>
      <w:r w:rsidRPr="00E325AC">
        <w:rPr>
          <w:rFonts w:hint="eastAsia"/>
          <w:b/>
          <w:bCs/>
          <w:snapToGrid w:val="0"/>
          <w:kern w:val="0"/>
          <w:szCs w:val="28"/>
        </w:rPr>
        <w:t>10</w:t>
      </w:r>
      <w:r w:rsidR="009254AB" w:rsidRPr="00E325AC">
        <w:rPr>
          <w:rFonts w:hint="eastAsia"/>
          <w:b/>
          <w:bCs/>
          <w:snapToGrid w:val="0"/>
          <w:kern w:val="0"/>
          <w:szCs w:val="28"/>
        </w:rPr>
        <w:t>.</w:t>
      </w:r>
      <w:r w:rsidR="0056022D" w:rsidRPr="00E325AC">
        <w:rPr>
          <w:rFonts w:hint="eastAsia"/>
          <w:b/>
          <w:bCs/>
          <w:snapToGrid w:val="0"/>
          <w:kern w:val="0"/>
          <w:szCs w:val="28"/>
        </w:rPr>
        <w:t>6</w:t>
      </w:r>
      <w:r w:rsidR="009254AB" w:rsidRPr="00E325AC">
        <w:rPr>
          <w:rFonts w:hint="eastAsia"/>
          <w:b/>
          <w:bCs/>
          <w:snapToGrid w:val="0"/>
          <w:kern w:val="0"/>
          <w:szCs w:val="28"/>
        </w:rPr>
        <w:t>.</w:t>
      </w:r>
      <w:r w:rsidR="0056022D" w:rsidRPr="00E325AC">
        <w:rPr>
          <w:rFonts w:hint="eastAsia"/>
          <w:b/>
          <w:bCs/>
          <w:snapToGrid w:val="0"/>
          <w:kern w:val="0"/>
          <w:szCs w:val="28"/>
        </w:rPr>
        <w:t>5</w:t>
      </w:r>
      <w:r w:rsidR="00CA5A9C" w:rsidRPr="00E325AC">
        <w:rPr>
          <w:rFonts w:hint="eastAsia"/>
          <w:b/>
          <w:bCs/>
          <w:snapToGrid w:val="0"/>
          <w:kern w:val="0"/>
          <w:szCs w:val="28"/>
        </w:rPr>
        <w:t xml:space="preserve"> </w:t>
      </w:r>
      <w:r w:rsidR="00C36A3C" w:rsidRPr="00E325AC">
        <w:rPr>
          <w:rFonts w:hint="eastAsia"/>
          <w:bCs/>
          <w:szCs w:val="28"/>
        </w:rPr>
        <w:t>背</w:t>
      </w:r>
      <w:proofErr w:type="gramStart"/>
      <w:r w:rsidR="00C36A3C" w:rsidRPr="00E325AC">
        <w:rPr>
          <w:rFonts w:hint="eastAsia"/>
          <w:bCs/>
          <w:szCs w:val="28"/>
        </w:rPr>
        <w:t>栓</w:t>
      </w:r>
      <w:proofErr w:type="gramEnd"/>
      <w:r w:rsidR="00E653E2" w:rsidRPr="00E325AC">
        <w:rPr>
          <w:rFonts w:hint="eastAsia"/>
          <w:bCs/>
          <w:szCs w:val="28"/>
        </w:rPr>
        <w:t>式</w:t>
      </w:r>
      <w:r w:rsidR="00C36A3C" w:rsidRPr="00E325AC">
        <w:rPr>
          <w:rFonts w:hint="eastAsia"/>
          <w:bCs/>
          <w:szCs w:val="28"/>
        </w:rPr>
        <w:t>连接</w:t>
      </w:r>
      <w:r w:rsidR="00E653E2" w:rsidRPr="00E325AC">
        <w:rPr>
          <w:rFonts w:hint="eastAsia"/>
          <w:bCs/>
          <w:szCs w:val="28"/>
        </w:rPr>
        <w:t>的</w:t>
      </w:r>
      <w:r w:rsidR="00C36A3C" w:rsidRPr="00E325AC">
        <w:rPr>
          <w:rFonts w:hint="eastAsia"/>
          <w:bCs/>
          <w:szCs w:val="28"/>
        </w:rPr>
        <w:t>石</w:t>
      </w:r>
      <w:r w:rsidR="00E653E2" w:rsidRPr="00E325AC">
        <w:rPr>
          <w:rFonts w:hint="eastAsia"/>
          <w:bCs/>
          <w:szCs w:val="28"/>
        </w:rPr>
        <w:t>材</w:t>
      </w:r>
      <w:r w:rsidR="00C36A3C" w:rsidRPr="00E325AC">
        <w:rPr>
          <w:rFonts w:hint="eastAsia"/>
          <w:bCs/>
          <w:szCs w:val="28"/>
        </w:rPr>
        <w:t>加工应符合下列</w:t>
      </w:r>
      <w:r w:rsidR="000559C6" w:rsidRPr="00E325AC">
        <w:rPr>
          <w:rFonts w:hint="eastAsia"/>
          <w:bCs/>
          <w:szCs w:val="28"/>
        </w:rPr>
        <w:t>规定</w:t>
      </w:r>
      <w:r w:rsidR="00C36A3C" w:rsidRPr="00E325AC">
        <w:rPr>
          <w:rFonts w:hint="eastAsia"/>
          <w:bCs/>
          <w:szCs w:val="28"/>
        </w:rPr>
        <w:t>：</w:t>
      </w:r>
    </w:p>
    <w:p w:rsidR="0088329C" w:rsidRPr="00E325AC" w:rsidRDefault="0088329C" w:rsidP="00CA5A9C">
      <w:pPr>
        <w:pStyle w:val="A13"/>
        <w:numPr>
          <w:ilvl w:val="0"/>
          <w:numId w:val="47"/>
        </w:numPr>
        <w:spacing w:line="400" w:lineRule="exact"/>
        <w:jc w:val="both"/>
        <w:rPr>
          <w:rFonts w:cs="Times New Roman"/>
          <w:b w:val="0"/>
          <w:bCs/>
          <w:sz w:val="28"/>
          <w:szCs w:val="28"/>
        </w:rPr>
      </w:pPr>
      <w:r w:rsidRPr="00E325AC">
        <w:rPr>
          <w:rFonts w:hint="eastAsia"/>
          <w:b w:val="0"/>
          <w:bCs/>
          <w:sz w:val="28"/>
          <w:szCs w:val="28"/>
        </w:rPr>
        <w:t>背栓孔的</w:t>
      </w:r>
      <w:r w:rsidRPr="00E325AC">
        <w:rPr>
          <w:rFonts w:cs="Times New Roman" w:hint="eastAsia"/>
          <w:b w:val="0"/>
          <w:bCs/>
          <w:sz w:val="28"/>
          <w:szCs w:val="28"/>
        </w:rPr>
        <w:t>尺寸和位置应符合本规程第</w:t>
      </w:r>
      <w:r w:rsidRPr="00E325AC">
        <w:rPr>
          <w:rFonts w:cs="Times New Roman" w:hint="eastAsia"/>
          <w:b w:val="0"/>
          <w:bCs/>
          <w:sz w:val="28"/>
          <w:szCs w:val="28"/>
        </w:rPr>
        <w:t>6.3.12</w:t>
      </w:r>
      <w:r w:rsidRPr="00E325AC">
        <w:rPr>
          <w:rFonts w:cs="Times New Roman" w:hint="eastAsia"/>
          <w:b w:val="0"/>
          <w:bCs/>
          <w:sz w:val="28"/>
          <w:szCs w:val="28"/>
        </w:rPr>
        <w:t>条的规定；</w:t>
      </w:r>
    </w:p>
    <w:p w:rsidR="00CA5A9C" w:rsidRPr="00E325AC" w:rsidRDefault="00C36A3C" w:rsidP="00CA5A9C">
      <w:pPr>
        <w:pStyle w:val="A13"/>
        <w:spacing w:line="400" w:lineRule="exact"/>
        <w:ind w:firstLineChars="200" w:firstLine="560"/>
        <w:jc w:val="both"/>
        <w:rPr>
          <w:rFonts w:cs="Times New Roman"/>
          <w:b w:val="0"/>
          <w:bCs/>
          <w:sz w:val="28"/>
          <w:szCs w:val="28"/>
        </w:rPr>
      </w:pPr>
      <w:r w:rsidRPr="00E325AC">
        <w:rPr>
          <w:rFonts w:cs="Times New Roman" w:hint="eastAsia"/>
          <w:b w:val="0"/>
          <w:bCs/>
          <w:sz w:val="28"/>
          <w:szCs w:val="28"/>
        </w:rPr>
        <w:t>石材幕墙采用</w:t>
      </w:r>
      <w:r w:rsidR="005979C1" w:rsidRPr="00E325AC">
        <w:rPr>
          <w:rFonts w:cs="Times New Roman" w:hint="eastAsia"/>
          <w:b w:val="0"/>
          <w:bCs/>
          <w:sz w:val="28"/>
          <w:szCs w:val="28"/>
        </w:rPr>
        <w:t>开缝</w:t>
      </w:r>
      <w:r w:rsidR="00A06816" w:rsidRPr="00E325AC">
        <w:rPr>
          <w:rFonts w:cs="Times New Roman" w:hint="eastAsia"/>
          <w:b w:val="0"/>
          <w:bCs/>
          <w:sz w:val="28"/>
          <w:szCs w:val="28"/>
        </w:rPr>
        <w:t>体系</w:t>
      </w:r>
      <w:r w:rsidRPr="00E325AC">
        <w:rPr>
          <w:rFonts w:cs="Times New Roman" w:hint="eastAsia"/>
          <w:b w:val="0"/>
          <w:bCs/>
          <w:sz w:val="28"/>
          <w:szCs w:val="28"/>
        </w:rPr>
        <w:t>时宜采用</w:t>
      </w:r>
      <w:r w:rsidRPr="00E325AC">
        <w:rPr>
          <w:rFonts w:cs="Times New Roman" w:hint="eastAsia"/>
          <w:b w:val="0"/>
          <w:bCs/>
          <w:sz w:val="28"/>
          <w:szCs w:val="28"/>
        </w:rPr>
        <w:t>06Cr17Ni12Mo2(316)</w:t>
      </w:r>
      <w:r w:rsidRPr="00E325AC">
        <w:rPr>
          <w:rFonts w:cs="Times New Roman" w:hint="eastAsia"/>
          <w:b w:val="0"/>
          <w:bCs/>
          <w:sz w:val="28"/>
          <w:szCs w:val="28"/>
        </w:rPr>
        <w:t>材质的背</w:t>
      </w:r>
      <w:proofErr w:type="gramStart"/>
      <w:r w:rsidRPr="00E325AC">
        <w:rPr>
          <w:rFonts w:cs="Times New Roman" w:hint="eastAsia"/>
          <w:b w:val="0"/>
          <w:bCs/>
          <w:sz w:val="28"/>
          <w:szCs w:val="28"/>
        </w:rPr>
        <w:t>栓</w:t>
      </w:r>
      <w:proofErr w:type="gramEnd"/>
      <w:r w:rsidR="00A06816" w:rsidRPr="00E325AC">
        <w:rPr>
          <w:rFonts w:cs="Times New Roman" w:hint="eastAsia"/>
          <w:b w:val="0"/>
          <w:bCs/>
          <w:sz w:val="28"/>
          <w:szCs w:val="28"/>
        </w:rPr>
        <w:t>；胶缝</w:t>
      </w:r>
      <w:r w:rsidRPr="00E325AC">
        <w:rPr>
          <w:rFonts w:cs="Times New Roman" w:hint="eastAsia"/>
          <w:b w:val="0"/>
          <w:bCs/>
          <w:sz w:val="28"/>
          <w:szCs w:val="28"/>
        </w:rPr>
        <w:t>密封时宜采用</w:t>
      </w:r>
      <w:r w:rsidR="00A06816" w:rsidRPr="00E325AC">
        <w:rPr>
          <w:rFonts w:cs="Times New Roman" w:hint="eastAsia"/>
          <w:b w:val="0"/>
          <w:bCs/>
          <w:sz w:val="28"/>
          <w:szCs w:val="28"/>
        </w:rPr>
        <w:t>不低于</w:t>
      </w:r>
      <w:r w:rsidRPr="00E325AC">
        <w:rPr>
          <w:rFonts w:cs="Times New Roman" w:hint="eastAsia"/>
          <w:b w:val="0"/>
          <w:bCs/>
          <w:sz w:val="28"/>
          <w:szCs w:val="28"/>
        </w:rPr>
        <w:t>06Cr19Ni10 (304)</w:t>
      </w:r>
      <w:r w:rsidRPr="00E325AC">
        <w:rPr>
          <w:rFonts w:cs="Times New Roman" w:hint="eastAsia"/>
          <w:b w:val="0"/>
          <w:bCs/>
          <w:sz w:val="28"/>
          <w:szCs w:val="28"/>
        </w:rPr>
        <w:t>材质的背</w:t>
      </w:r>
      <w:proofErr w:type="gramStart"/>
      <w:r w:rsidRPr="00E325AC">
        <w:rPr>
          <w:rFonts w:cs="Times New Roman" w:hint="eastAsia"/>
          <w:b w:val="0"/>
          <w:bCs/>
          <w:sz w:val="28"/>
          <w:szCs w:val="28"/>
        </w:rPr>
        <w:t>栓</w:t>
      </w:r>
      <w:proofErr w:type="gramEnd"/>
      <w:r w:rsidRPr="00E325AC">
        <w:rPr>
          <w:rFonts w:cs="Times New Roman" w:hint="eastAsia"/>
          <w:b w:val="0"/>
          <w:bCs/>
          <w:sz w:val="28"/>
          <w:szCs w:val="28"/>
        </w:rPr>
        <w:t>；</w:t>
      </w:r>
    </w:p>
    <w:p w:rsidR="00C36A3C" w:rsidRPr="00E325AC" w:rsidRDefault="00C36A3C" w:rsidP="00CA5A9C">
      <w:pPr>
        <w:pStyle w:val="A13"/>
        <w:numPr>
          <w:ilvl w:val="0"/>
          <w:numId w:val="47"/>
        </w:numPr>
        <w:spacing w:line="400" w:lineRule="exact"/>
        <w:jc w:val="both"/>
        <w:rPr>
          <w:rFonts w:cs="Times New Roman"/>
          <w:b w:val="0"/>
          <w:bCs/>
          <w:sz w:val="28"/>
          <w:szCs w:val="28"/>
        </w:rPr>
      </w:pPr>
      <w:r w:rsidRPr="00E325AC">
        <w:rPr>
          <w:rFonts w:cs="Times New Roman" w:hint="eastAsia"/>
          <w:b w:val="0"/>
          <w:bCs/>
          <w:sz w:val="28"/>
          <w:szCs w:val="28"/>
        </w:rPr>
        <w:t>背</w:t>
      </w:r>
      <w:proofErr w:type="gramStart"/>
      <w:r w:rsidRPr="00E325AC">
        <w:rPr>
          <w:rFonts w:cs="Times New Roman" w:hint="eastAsia"/>
          <w:b w:val="0"/>
          <w:bCs/>
          <w:sz w:val="28"/>
          <w:szCs w:val="28"/>
        </w:rPr>
        <w:t>栓</w:t>
      </w:r>
      <w:proofErr w:type="gramEnd"/>
      <w:r w:rsidRPr="00E325AC">
        <w:rPr>
          <w:rFonts w:cs="Times New Roman" w:hint="eastAsia"/>
          <w:b w:val="0"/>
          <w:bCs/>
          <w:sz w:val="28"/>
          <w:szCs w:val="28"/>
        </w:rPr>
        <w:t>的螺纹应符合</w:t>
      </w:r>
      <w:r w:rsidRPr="00E325AC">
        <w:rPr>
          <w:rFonts w:cs="Times New Roman" w:hint="eastAsia"/>
          <w:b w:val="0"/>
          <w:bCs/>
          <w:sz w:val="28"/>
          <w:szCs w:val="28"/>
        </w:rPr>
        <w:t>GB/T192</w:t>
      </w:r>
      <w:r w:rsidRPr="00E325AC">
        <w:rPr>
          <w:rFonts w:cs="Times New Roman" w:hint="eastAsia"/>
          <w:b w:val="0"/>
          <w:bCs/>
          <w:sz w:val="28"/>
          <w:szCs w:val="28"/>
        </w:rPr>
        <w:t>、</w:t>
      </w:r>
      <w:r w:rsidRPr="00E325AC">
        <w:rPr>
          <w:rFonts w:cs="Times New Roman" w:hint="eastAsia"/>
          <w:b w:val="0"/>
          <w:bCs/>
          <w:sz w:val="28"/>
          <w:szCs w:val="28"/>
        </w:rPr>
        <w:t>GB/T193</w:t>
      </w:r>
      <w:r w:rsidRPr="00E325AC">
        <w:rPr>
          <w:rFonts w:cs="Times New Roman" w:hint="eastAsia"/>
          <w:b w:val="0"/>
          <w:bCs/>
          <w:sz w:val="28"/>
          <w:szCs w:val="28"/>
        </w:rPr>
        <w:t>、</w:t>
      </w:r>
      <w:r w:rsidRPr="00E325AC">
        <w:rPr>
          <w:rFonts w:cs="Times New Roman" w:hint="eastAsia"/>
          <w:b w:val="0"/>
          <w:bCs/>
          <w:sz w:val="28"/>
          <w:szCs w:val="28"/>
        </w:rPr>
        <w:t>GB/T196</w:t>
      </w:r>
      <w:r w:rsidRPr="00E325AC">
        <w:rPr>
          <w:rFonts w:cs="Times New Roman" w:hint="eastAsia"/>
          <w:b w:val="0"/>
          <w:bCs/>
          <w:sz w:val="28"/>
          <w:szCs w:val="28"/>
        </w:rPr>
        <w:t>、</w:t>
      </w:r>
      <w:r w:rsidRPr="00E325AC">
        <w:rPr>
          <w:rFonts w:cs="Times New Roman" w:hint="eastAsia"/>
          <w:b w:val="0"/>
          <w:bCs/>
          <w:sz w:val="28"/>
          <w:szCs w:val="28"/>
        </w:rPr>
        <w:t>GB/T197</w:t>
      </w:r>
      <w:r w:rsidRPr="00E325AC">
        <w:rPr>
          <w:rFonts w:cs="Times New Roman" w:hint="eastAsia"/>
          <w:b w:val="0"/>
          <w:bCs/>
          <w:sz w:val="28"/>
          <w:szCs w:val="28"/>
        </w:rPr>
        <w:t>标准的要求；</w:t>
      </w:r>
    </w:p>
    <w:p w:rsidR="00C36A3C" w:rsidRPr="00E325AC" w:rsidRDefault="00C36A3C" w:rsidP="00CA5A9C">
      <w:pPr>
        <w:pStyle w:val="A13"/>
        <w:numPr>
          <w:ilvl w:val="0"/>
          <w:numId w:val="47"/>
        </w:numPr>
        <w:spacing w:line="400" w:lineRule="exact"/>
        <w:jc w:val="both"/>
        <w:rPr>
          <w:rFonts w:cs="Times New Roman"/>
          <w:b w:val="0"/>
          <w:bCs/>
          <w:sz w:val="28"/>
          <w:szCs w:val="28"/>
        </w:rPr>
      </w:pPr>
      <w:r w:rsidRPr="00E325AC">
        <w:rPr>
          <w:rFonts w:cs="Times New Roman" w:hint="eastAsia"/>
          <w:b w:val="0"/>
          <w:bCs/>
          <w:sz w:val="28"/>
          <w:szCs w:val="28"/>
        </w:rPr>
        <w:t>背</w:t>
      </w:r>
      <w:proofErr w:type="gramStart"/>
      <w:r w:rsidRPr="00E325AC">
        <w:rPr>
          <w:rFonts w:cs="Times New Roman" w:hint="eastAsia"/>
          <w:b w:val="0"/>
          <w:bCs/>
          <w:sz w:val="28"/>
          <w:szCs w:val="28"/>
        </w:rPr>
        <w:t>栓</w:t>
      </w:r>
      <w:proofErr w:type="gramEnd"/>
      <w:r w:rsidRPr="00E325AC">
        <w:rPr>
          <w:rFonts w:cs="Times New Roman" w:hint="eastAsia"/>
          <w:b w:val="0"/>
          <w:bCs/>
          <w:sz w:val="28"/>
          <w:szCs w:val="28"/>
        </w:rPr>
        <w:t>使用的不锈钢螺母应符合</w:t>
      </w:r>
      <w:r w:rsidRPr="00E325AC">
        <w:rPr>
          <w:rFonts w:cs="Times New Roman" w:hint="eastAsia"/>
          <w:b w:val="0"/>
          <w:bCs/>
          <w:sz w:val="28"/>
          <w:szCs w:val="28"/>
        </w:rPr>
        <w:t>GB/T3098</w:t>
      </w:r>
      <w:r w:rsidRPr="00E325AC">
        <w:rPr>
          <w:rFonts w:cs="Times New Roman" w:hint="eastAsia"/>
          <w:b w:val="0"/>
          <w:bCs/>
          <w:sz w:val="28"/>
          <w:szCs w:val="28"/>
        </w:rPr>
        <w:t>、</w:t>
      </w:r>
      <w:r w:rsidRPr="00E325AC">
        <w:rPr>
          <w:rFonts w:cs="Times New Roman" w:hint="eastAsia"/>
          <w:b w:val="0"/>
          <w:bCs/>
          <w:sz w:val="28"/>
          <w:szCs w:val="28"/>
        </w:rPr>
        <w:t>GB/T15</w:t>
      </w:r>
      <w:r w:rsidRPr="00E325AC">
        <w:rPr>
          <w:rFonts w:cs="Times New Roman" w:hint="eastAsia"/>
          <w:b w:val="0"/>
          <w:bCs/>
          <w:sz w:val="28"/>
          <w:szCs w:val="28"/>
        </w:rPr>
        <w:t>标准的要求；</w:t>
      </w:r>
    </w:p>
    <w:p w:rsidR="00A06816" w:rsidRPr="00E325AC" w:rsidRDefault="00CA5A9C" w:rsidP="00CA5A9C">
      <w:pPr>
        <w:pStyle w:val="A13"/>
        <w:spacing w:line="400" w:lineRule="exact"/>
        <w:ind w:firstLineChars="200" w:firstLine="562"/>
        <w:jc w:val="both"/>
        <w:rPr>
          <w:rFonts w:cs="Times New Roman"/>
          <w:b w:val="0"/>
          <w:bCs/>
          <w:sz w:val="28"/>
          <w:szCs w:val="28"/>
        </w:rPr>
      </w:pPr>
      <w:r w:rsidRPr="00E325AC">
        <w:rPr>
          <w:rFonts w:cs="Times New Roman"/>
          <w:bCs/>
          <w:sz w:val="28"/>
          <w:szCs w:val="28"/>
        </w:rPr>
        <w:t>4</w:t>
      </w:r>
      <w:r w:rsidR="00C36A3C" w:rsidRPr="00E325AC">
        <w:rPr>
          <w:rFonts w:cs="Times New Roman" w:hint="eastAsia"/>
          <w:b w:val="0"/>
          <w:bCs/>
          <w:sz w:val="28"/>
          <w:szCs w:val="28"/>
        </w:rPr>
        <w:t>背栓孔宜采用专用钻孔机械成孔及</w:t>
      </w:r>
      <w:proofErr w:type="gramStart"/>
      <w:r w:rsidR="00C36A3C" w:rsidRPr="00E325AC">
        <w:rPr>
          <w:rFonts w:cs="Times New Roman" w:hint="eastAsia"/>
          <w:b w:val="0"/>
          <w:bCs/>
          <w:sz w:val="28"/>
          <w:szCs w:val="28"/>
        </w:rPr>
        <w:t>专用测孔器</w:t>
      </w:r>
      <w:proofErr w:type="gramEnd"/>
      <w:r w:rsidR="00C36A3C" w:rsidRPr="00E325AC">
        <w:rPr>
          <w:rFonts w:cs="Times New Roman" w:hint="eastAsia"/>
          <w:b w:val="0"/>
          <w:bCs/>
          <w:sz w:val="28"/>
          <w:szCs w:val="28"/>
        </w:rPr>
        <w:t>检查，背栓孔允许偏差应符合</w:t>
      </w:r>
      <w:r w:rsidR="00A06816" w:rsidRPr="00E325AC">
        <w:rPr>
          <w:rFonts w:cs="Times New Roman" w:hint="eastAsia"/>
          <w:b w:val="0"/>
          <w:bCs/>
          <w:sz w:val="28"/>
          <w:szCs w:val="28"/>
        </w:rPr>
        <w:t>背</w:t>
      </w:r>
      <w:proofErr w:type="gramStart"/>
      <w:r w:rsidR="00A06816" w:rsidRPr="00E325AC">
        <w:rPr>
          <w:rFonts w:cs="Times New Roman" w:hint="eastAsia"/>
          <w:b w:val="0"/>
          <w:bCs/>
          <w:sz w:val="28"/>
          <w:szCs w:val="28"/>
        </w:rPr>
        <w:t>栓</w:t>
      </w:r>
      <w:proofErr w:type="gramEnd"/>
      <w:r w:rsidR="00A06816" w:rsidRPr="00E325AC">
        <w:rPr>
          <w:rFonts w:cs="Times New Roman" w:hint="eastAsia"/>
          <w:b w:val="0"/>
          <w:bCs/>
          <w:sz w:val="28"/>
          <w:szCs w:val="28"/>
        </w:rPr>
        <w:t>供应商的要求</w:t>
      </w:r>
    </w:p>
    <w:p w:rsidR="00C36A3C" w:rsidRPr="00E325AC" w:rsidRDefault="00CA5A9C" w:rsidP="00CA5A9C">
      <w:pPr>
        <w:pStyle w:val="A13"/>
        <w:spacing w:line="400" w:lineRule="exact"/>
        <w:ind w:firstLineChars="200" w:firstLine="562"/>
        <w:jc w:val="both"/>
        <w:rPr>
          <w:rFonts w:cs="Times New Roman"/>
          <w:b w:val="0"/>
          <w:bCs/>
          <w:sz w:val="28"/>
          <w:szCs w:val="28"/>
        </w:rPr>
      </w:pPr>
      <w:r w:rsidRPr="00E325AC">
        <w:rPr>
          <w:rFonts w:cs="Times New Roman"/>
          <w:bCs/>
          <w:sz w:val="28"/>
          <w:szCs w:val="28"/>
        </w:rPr>
        <w:t>5</w:t>
      </w:r>
      <w:r w:rsidR="00C36A3C" w:rsidRPr="00E325AC">
        <w:rPr>
          <w:rFonts w:cs="Times New Roman" w:hint="eastAsia"/>
          <w:b w:val="0"/>
          <w:bCs/>
          <w:sz w:val="28"/>
          <w:szCs w:val="28"/>
        </w:rPr>
        <w:t>石材用背</w:t>
      </w:r>
      <w:proofErr w:type="gramStart"/>
      <w:r w:rsidR="00C36A3C" w:rsidRPr="00E325AC">
        <w:rPr>
          <w:rFonts w:cs="Times New Roman" w:hint="eastAsia"/>
          <w:b w:val="0"/>
          <w:bCs/>
          <w:sz w:val="28"/>
          <w:szCs w:val="28"/>
        </w:rPr>
        <w:t>栓</w:t>
      </w:r>
      <w:proofErr w:type="gramEnd"/>
      <w:r w:rsidR="00C36A3C" w:rsidRPr="00E325AC">
        <w:rPr>
          <w:rFonts w:cs="Times New Roman" w:hint="eastAsia"/>
          <w:b w:val="0"/>
          <w:bCs/>
          <w:sz w:val="28"/>
          <w:szCs w:val="28"/>
        </w:rPr>
        <w:t>可采用压入扩张或旋转扩张的背</w:t>
      </w:r>
      <w:proofErr w:type="gramStart"/>
      <w:r w:rsidR="00C36A3C" w:rsidRPr="00E325AC">
        <w:rPr>
          <w:rFonts w:cs="Times New Roman" w:hint="eastAsia"/>
          <w:b w:val="0"/>
          <w:bCs/>
          <w:sz w:val="28"/>
          <w:szCs w:val="28"/>
        </w:rPr>
        <w:t>栓</w:t>
      </w:r>
      <w:proofErr w:type="gramEnd"/>
      <w:r w:rsidR="00C36A3C" w:rsidRPr="00E325AC">
        <w:rPr>
          <w:rFonts w:cs="Times New Roman" w:hint="eastAsia"/>
          <w:b w:val="0"/>
          <w:bCs/>
          <w:sz w:val="28"/>
          <w:szCs w:val="28"/>
        </w:rPr>
        <w:t>，但应控制背</w:t>
      </w:r>
      <w:proofErr w:type="gramStart"/>
      <w:r w:rsidR="00C36A3C" w:rsidRPr="00E325AC">
        <w:rPr>
          <w:rFonts w:cs="Times New Roman" w:hint="eastAsia"/>
          <w:b w:val="0"/>
          <w:bCs/>
          <w:sz w:val="28"/>
          <w:szCs w:val="28"/>
        </w:rPr>
        <w:t>栓</w:t>
      </w:r>
      <w:proofErr w:type="gramEnd"/>
      <w:r w:rsidR="00C36A3C" w:rsidRPr="00E325AC">
        <w:rPr>
          <w:rFonts w:cs="Times New Roman" w:hint="eastAsia"/>
          <w:b w:val="0"/>
          <w:bCs/>
          <w:sz w:val="28"/>
          <w:szCs w:val="28"/>
        </w:rPr>
        <w:t>的扩张程度，防止扩张不足或扩张过度；</w:t>
      </w:r>
    </w:p>
    <w:p w:rsidR="00C36A3C" w:rsidRPr="00E325AC" w:rsidRDefault="00A06734" w:rsidP="00E2789D">
      <w:pPr>
        <w:tabs>
          <w:tab w:val="left" w:pos="0"/>
          <w:tab w:val="left" w:pos="567"/>
        </w:tabs>
        <w:spacing w:line="400" w:lineRule="exact"/>
        <w:rPr>
          <w:bCs/>
          <w:szCs w:val="28"/>
        </w:rPr>
      </w:pPr>
      <w:r w:rsidRPr="00E325AC">
        <w:rPr>
          <w:rFonts w:hint="eastAsia"/>
          <w:b/>
          <w:bCs/>
          <w:snapToGrid w:val="0"/>
          <w:kern w:val="0"/>
          <w:szCs w:val="28"/>
        </w:rPr>
        <w:t>10</w:t>
      </w:r>
      <w:r w:rsidR="00E2789D" w:rsidRPr="00E325AC">
        <w:rPr>
          <w:rFonts w:hint="eastAsia"/>
          <w:b/>
          <w:bCs/>
          <w:snapToGrid w:val="0"/>
          <w:kern w:val="0"/>
          <w:szCs w:val="28"/>
        </w:rPr>
        <w:t>.</w:t>
      </w:r>
      <w:r w:rsidR="0056022D" w:rsidRPr="00E325AC">
        <w:rPr>
          <w:rFonts w:hint="eastAsia"/>
          <w:b/>
          <w:bCs/>
          <w:snapToGrid w:val="0"/>
          <w:kern w:val="0"/>
          <w:szCs w:val="28"/>
        </w:rPr>
        <w:t>6</w:t>
      </w:r>
      <w:r w:rsidR="00E2789D" w:rsidRPr="00E325AC">
        <w:rPr>
          <w:rFonts w:hint="eastAsia"/>
          <w:b/>
          <w:bCs/>
          <w:snapToGrid w:val="0"/>
          <w:kern w:val="0"/>
          <w:szCs w:val="28"/>
        </w:rPr>
        <w:t>.</w:t>
      </w:r>
      <w:r w:rsidR="009E0D34" w:rsidRPr="00E325AC">
        <w:rPr>
          <w:b/>
          <w:bCs/>
          <w:snapToGrid w:val="0"/>
          <w:kern w:val="0"/>
          <w:szCs w:val="28"/>
        </w:rPr>
        <w:t>6</w:t>
      </w:r>
      <w:r w:rsidR="00CA5A9C" w:rsidRPr="00E325AC">
        <w:rPr>
          <w:rFonts w:hint="eastAsia"/>
          <w:b/>
          <w:bCs/>
          <w:snapToGrid w:val="0"/>
          <w:kern w:val="0"/>
          <w:szCs w:val="28"/>
        </w:rPr>
        <w:t xml:space="preserve"> </w:t>
      </w:r>
      <w:r w:rsidR="00C36A3C" w:rsidRPr="00E325AC">
        <w:rPr>
          <w:rFonts w:hint="eastAsia"/>
          <w:bCs/>
          <w:szCs w:val="28"/>
        </w:rPr>
        <w:t>石材</w:t>
      </w:r>
      <w:r w:rsidR="006971AA" w:rsidRPr="00E325AC">
        <w:rPr>
          <w:rFonts w:hint="eastAsia"/>
          <w:bCs/>
          <w:szCs w:val="28"/>
        </w:rPr>
        <w:t>转角</w:t>
      </w:r>
      <w:proofErr w:type="gramStart"/>
      <w:r w:rsidR="00C36A3C" w:rsidRPr="00E325AC">
        <w:rPr>
          <w:rFonts w:hint="eastAsia"/>
          <w:bCs/>
          <w:szCs w:val="28"/>
        </w:rPr>
        <w:t>组拼</w:t>
      </w:r>
      <w:r w:rsidR="00A06816" w:rsidRPr="00E325AC">
        <w:rPr>
          <w:rFonts w:hint="eastAsia"/>
          <w:bCs/>
          <w:szCs w:val="28"/>
        </w:rPr>
        <w:t>宜</w:t>
      </w:r>
      <w:r w:rsidR="00C36A3C" w:rsidRPr="00E325AC">
        <w:rPr>
          <w:rFonts w:hint="eastAsia"/>
          <w:bCs/>
          <w:szCs w:val="28"/>
        </w:rPr>
        <w:t>符合</w:t>
      </w:r>
      <w:proofErr w:type="gramEnd"/>
      <w:r w:rsidR="00C36A3C" w:rsidRPr="00E325AC">
        <w:rPr>
          <w:rFonts w:hint="eastAsia"/>
          <w:bCs/>
          <w:szCs w:val="28"/>
        </w:rPr>
        <w:t>下列规定：</w:t>
      </w:r>
    </w:p>
    <w:p w:rsidR="00C36A3C" w:rsidRPr="00E325AC" w:rsidRDefault="00C36A3C" w:rsidP="00CA5A9C">
      <w:pPr>
        <w:pStyle w:val="A13"/>
        <w:spacing w:line="400" w:lineRule="exact"/>
        <w:ind w:firstLineChars="200" w:firstLine="562"/>
        <w:jc w:val="both"/>
        <w:rPr>
          <w:rFonts w:cs="Times New Roman"/>
          <w:b w:val="0"/>
          <w:bCs/>
          <w:sz w:val="28"/>
          <w:szCs w:val="28"/>
        </w:rPr>
      </w:pPr>
      <w:r w:rsidRPr="00E325AC">
        <w:rPr>
          <w:rFonts w:cs="Times New Roman" w:hint="eastAsia"/>
          <w:bCs/>
          <w:sz w:val="28"/>
          <w:szCs w:val="28"/>
        </w:rPr>
        <w:t>1</w:t>
      </w:r>
      <w:r w:rsidRPr="00E325AC">
        <w:rPr>
          <w:rFonts w:cs="Times New Roman" w:hint="eastAsia"/>
          <w:b w:val="0"/>
          <w:bCs/>
          <w:sz w:val="28"/>
          <w:szCs w:val="28"/>
        </w:rPr>
        <w:t>石材转角</w:t>
      </w:r>
      <w:proofErr w:type="gramStart"/>
      <w:r w:rsidRPr="00E325AC">
        <w:rPr>
          <w:rFonts w:cs="Times New Roman" w:hint="eastAsia"/>
          <w:b w:val="0"/>
          <w:bCs/>
          <w:sz w:val="28"/>
          <w:szCs w:val="28"/>
        </w:rPr>
        <w:t>组拼</w:t>
      </w:r>
      <w:r w:rsidR="00A06816" w:rsidRPr="00E325AC">
        <w:rPr>
          <w:rFonts w:cs="Times New Roman" w:hint="eastAsia"/>
          <w:b w:val="0"/>
          <w:bCs/>
          <w:sz w:val="28"/>
          <w:szCs w:val="28"/>
        </w:rPr>
        <w:t>宜</w:t>
      </w:r>
      <w:proofErr w:type="gramEnd"/>
      <w:r w:rsidRPr="00E325AC">
        <w:rPr>
          <w:rFonts w:cs="Times New Roman" w:hint="eastAsia"/>
          <w:b w:val="0"/>
          <w:bCs/>
          <w:sz w:val="28"/>
          <w:szCs w:val="28"/>
        </w:rPr>
        <w:t>采用钢销加环氧胶粘剂相结合的连接方式；</w:t>
      </w:r>
    </w:p>
    <w:p w:rsidR="00C36A3C" w:rsidRPr="00E325AC" w:rsidRDefault="00C36A3C" w:rsidP="00CA5A9C">
      <w:pPr>
        <w:pStyle w:val="A13"/>
        <w:spacing w:line="400" w:lineRule="exact"/>
        <w:ind w:firstLineChars="200" w:firstLine="562"/>
        <w:jc w:val="both"/>
        <w:rPr>
          <w:rFonts w:cs="Times New Roman"/>
          <w:b w:val="0"/>
          <w:bCs/>
          <w:sz w:val="28"/>
          <w:szCs w:val="28"/>
        </w:rPr>
      </w:pPr>
      <w:r w:rsidRPr="00E325AC">
        <w:rPr>
          <w:rFonts w:cs="Times New Roman" w:hint="eastAsia"/>
          <w:bCs/>
          <w:sz w:val="28"/>
          <w:szCs w:val="28"/>
        </w:rPr>
        <w:t>2</w:t>
      </w:r>
      <w:r w:rsidRPr="00E325AC">
        <w:rPr>
          <w:rFonts w:cs="Times New Roman" w:hint="eastAsia"/>
          <w:b w:val="0"/>
          <w:bCs/>
          <w:sz w:val="28"/>
          <w:szCs w:val="28"/>
        </w:rPr>
        <w:t>较大尺寸的</w:t>
      </w:r>
      <w:r w:rsidR="001B5836" w:rsidRPr="00E325AC">
        <w:rPr>
          <w:rFonts w:cs="Times New Roman" w:hint="eastAsia"/>
          <w:b w:val="0"/>
          <w:bCs/>
          <w:sz w:val="28"/>
          <w:szCs w:val="28"/>
        </w:rPr>
        <w:t>石材</w:t>
      </w:r>
      <w:r w:rsidRPr="00E325AC">
        <w:rPr>
          <w:rFonts w:cs="Times New Roman" w:hint="eastAsia"/>
          <w:b w:val="0"/>
          <w:bCs/>
          <w:sz w:val="28"/>
          <w:szCs w:val="28"/>
        </w:rPr>
        <w:t>转角应</w:t>
      </w:r>
      <w:proofErr w:type="gramStart"/>
      <w:r w:rsidRPr="00E325AC">
        <w:rPr>
          <w:rFonts w:cs="Times New Roman" w:hint="eastAsia"/>
          <w:b w:val="0"/>
          <w:bCs/>
          <w:sz w:val="28"/>
          <w:szCs w:val="28"/>
        </w:rPr>
        <w:t>在组拼的</w:t>
      </w:r>
      <w:proofErr w:type="gramEnd"/>
      <w:r w:rsidRPr="00E325AC">
        <w:rPr>
          <w:rFonts w:cs="Times New Roman" w:hint="eastAsia"/>
          <w:b w:val="0"/>
          <w:bCs/>
          <w:sz w:val="28"/>
          <w:szCs w:val="28"/>
        </w:rPr>
        <w:t>石材背面阴角或阳角处加设不锈钢或铝合金型材支承件</w:t>
      </w:r>
      <w:r w:rsidR="00A06816" w:rsidRPr="00E325AC">
        <w:rPr>
          <w:rFonts w:cs="Times New Roman" w:hint="eastAsia"/>
          <w:b w:val="0"/>
          <w:bCs/>
          <w:sz w:val="28"/>
          <w:szCs w:val="28"/>
        </w:rPr>
        <w:t>并用背</w:t>
      </w:r>
      <w:proofErr w:type="gramStart"/>
      <w:r w:rsidR="00A06816" w:rsidRPr="00E325AC">
        <w:rPr>
          <w:rFonts w:cs="Times New Roman" w:hint="eastAsia"/>
          <w:b w:val="0"/>
          <w:bCs/>
          <w:sz w:val="28"/>
          <w:szCs w:val="28"/>
        </w:rPr>
        <w:t>栓</w:t>
      </w:r>
      <w:proofErr w:type="gramEnd"/>
      <w:r w:rsidRPr="00E325AC">
        <w:rPr>
          <w:rFonts w:cs="Times New Roman" w:hint="eastAsia"/>
          <w:b w:val="0"/>
          <w:bCs/>
          <w:sz w:val="28"/>
          <w:szCs w:val="28"/>
        </w:rPr>
        <w:t>组装固定，并应符合下列规定：</w:t>
      </w:r>
    </w:p>
    <w:p w:rsidR="00C36A3C" w:rsidRPr="00E325AC" w:rsidRDefault="006971AA" w:rsidP="00CA5A9C">
      <w:pPr>
        <w:pStyle w:val="A13"/>
        <w:spacing w:line="400" w:lineRule="exact"/>
        <w:ind w:leftChars="267" w:left="1170" w:hangingChars="150" w:hanging="422"/>
        <w:jc w:val="both"/>
        <w:rPr>
          <w:rFonts w:cs="Times New Roman"/>
          <w:b w:val="0"/>
          <w:bCs/>
          <w:sz w:val="28"/>
          <w:szCs w:val="28"/>
        </w:rPr>
      </w:pPr>
      <w:r w:rsidRPr="00E325AC">
        <w:rPr>
          <w:rFonts w:cs="Times New Roman" w:hint="eastAsia"/>
          <w:bCs/>
          <w:sz w:val="28"/>
          <w:szCs w:val="28"/>
        </w:rPr>
        <w:t>1</w:t>
      </w:r>
      <w:r w:rsidR="00C36A3C" w:rsidRPr="00E325AC">
        <w:rPr>
          <w:rFonts w:cs="Times New Roman" w:hint="eastAsia"/>
          <w:bCs/>
          <w:sz w:val="28"/>
          <w:szCs w:val="28"/>
        </w:rPr>
        <w:t>）</w:t>
      </w:r>
      <w:r w:rsidR="00C36A3C" w:rsidRPr="00E325AC">
        <w:rPr>
          <w:rFonts w:cs="Times New Roman" w:hint="eastAsia"/>
          <w:b w:val="0"/>
          <w:bCs/>
          <w:sz w:val="28"/>
          <w:szCs w:val="28"/>
        </w:rPr>
        <w:t>支撑件的截面厚度不应小于</w:t>
      </w:r>
      <w:r w:rsidR="00C36A3C" w:rsidRPr="00E325AC">
        <w:rPr>
          <w:rFonts w:cs="Times New Roman" w:hint="eastAsia"/>
          <w:b w:val="0"/>
          <w:bCs/>
          <w:sz w:val="28"/>
          <w:szCs w:val="28"/>
        </w:rPr>
        <w:t>2mm</w:t>
      </w:r>
    </w:p>
    <w:p w:rsidR="00C36A3C" w:rsidRPr="00E325AC" w:rsidRDefault="006971AA" w:rsidP="00CA5A9C">
      <w:pPr>
        <w:pStyle w:val="A13"/>
        <w:spacing w:line="400" w:lineRule="exact"/>
        <w:ind w:firstLineChars="250" w:firstLine="703"/>
        <w:jc w:val="both"/>
        <w:rPr>
          <w:rFonts w:cs="Times New Roman"/>
          <w:b w:val="0"/>
          <w:bCs/>
          <w:sz w:val="28"/>
          <w:szCs w:val="28"/>
        </w:rPr>
      </w:pPr>
      <w:r w:rsidRPr="00E325AC">
        <w:rPr>
          <w:rFonts w:cs="Times New Roman" w:hint="eastAsia"/>
          <w:bCs/>
          <w:sz w:val="28"/>
          <w:szCs w:val="28"/>
        </w:rPr>
        <w:t>2</w:t>
      </w:r>
      <w:r w:rsidR="00C36A3C" w:rsidRPr="00E325AC">
        <w:rPr>
          <w:rFonts w:cs="Times New Roman" w:hint="eastAsia"/>
          <w:bCs/>
          <w:sz w:val="28"/>
          <w:szCs w:val="28"/>
        </w:rPr>
        <w:t>）</w:t>
      </w:r>
      <w:r w:rsidR="00C36A3C" w:rsidRPr="00E325AC">
        <w:rPr>
          <w:rFonts w:cs="Times New Roman" w:hint="eastAsia"/>
          <w:b w:val="0"/>
          <w:bCs/>
          <w:sz w:val="28"/>
          <w:szCs w:val="28"/>
        </w:rPr>
        <w:t>支撑组件的间距不宜大于</w:t>
      </w:r>
      <w:r w:rsidR="00C36A3C" w:rsidRPr="00E325AC">
        <w:rPr>
          <w:rFonts w:cs="Times New Roman" w:hint="eastAsia"/>
          <w:b w:val="0"/>
          <w:bCs/>
          <w:sz w:val="28"/>
          <w:szCs w:val="28"/>
        </w:rPr>
        <w:t>500mm</w:t>
      </w:r>
      <w:r w:rsidR="00C36A3C" w:rsidRPr="00E325AC">
        <w:rPr>
          <w:rFonts w:cs="Times New Roman" w:hint="eastAsia"/>
          <w:b w:val="0"/>
          <w:bCs/>
          <w:sz w:val="28"/>
          <w:szCs w:val="28"/>
        </w:rPr>
        <w:t>，支撑组件的数量不宜少于</w:t>
      </w:r>
      <w:r w:rsidR="00C36A3C" w:rsidRPr="00E325AC">
        <w:rPr>
          <w:rFonts w:cs="Times New Roman" w:hint="eastAsia"/>
          <w:b w:val="0"/>
          <w:bCs/>
          <w:sz w:val="28"/>
          <w:szCs w:val="28"/>
        </w:rPr>
        <w:t>3</w:t>
      </w:r>
      <w:r w:rsidR="00C36A3C" w:rsidRPr="00E325AC">
        <w:rPr>
          <w:rFonts w:cs="Times New Roman" w:hint="eastAsia"/>
          <w:b w:val="0"/>
          <w:bCs/>
          <w:sz w:val="28"/>
          <w:szCs w:val="28"/>
        </w:rPr>
        <w:t>个。</w:t>
      </w:r>
    </w:p>
    <w:p w:rsidR="00C36A3C" w:rsidRPr="00E325AC" w:rsidRDefault="00A06734" w:rsidP="00E2789D">
      <w:pPr>
        <w:tabs>
          <w:tab w:val="left" w:pos="0"/>
          <w:tab w:val="left" w:pos="567"/>
        </w:tabs>
        <w:spacing w:line="400" w:lineRule="exact"/>
        <w:rPr>
          <w:bCs/>
          <w:szCs w:val="28"/>
        </w:rPr>
      </w:pPr>
      <w:r w:rsidRPr="00E325AC">
        <w:rPr>
          <w:rFonts w:hint="eastAsia"/>
          <w:b/>
          <w:bCs/>
          <w:snapToGrid w:val="0"/>
          <w:kern w:val="0"/>
          <w:szCs w:val="28"/>
        </w:rPr>
        <w:t>10</w:t>
      </w:r>
      <w:r w:rsidR="00E2789D" w:rsidRPr="00E325AC">
        <w:rPr>
          <w:rFonts w:hint="eastAsia"/>
          <w:b/>
          <w:bCs/>
          <w:snapToGrid w:val="0"/>
          <w:kern w:val="0"/>
          <w:szCs w:val="28"/>
        </w:rPr>
        <w:t>.</w:t>
      </w:r>
      <w:r w:rsidR="0056022D" w:rsidRPr="00E325AC">
        <w:rPr>
          <w:rFonts w:hint="eastAsia"/>
          <w:b/>
          <w:bCs/>
          <w:snapToGrid w:val="0"/>
          <w:kern w:val="0"/>
          <w:szCs w:val="28"/>
        </w:rPr>
        <w:t>6</w:t>
      </w:r>
      <w:r w:rsidR="00E2789D" w:rsidRPr="00E325AC">
        <w:rPr>
          <w:rFonts w:hint="eastAsia"/>
          <w:b/>
          <w:bCs/>
          <w:snapToGrid w:val="0"/>
          <w:kern w:val="0"/>
          <w:szCs w:val="28"/>
        </w:rPr>
        <w:t>.</w:t>
      </w:r>
      <w:r w:rsidR="009E0D34" w:rsidRPr="00E325AC">
        <w:rPr>
          <w:b/>
          <w:bCs/>
          <w:snapToGrid w:val="0"/>
          <w:kern w:val="0"/>
          <w:szCs w:val="28"/>
        </w:rPr>
        <w:t>7</w:t>
      </w:r>
      <w:r w:rsidR="00CA5A9C" w:rsidRPr="00E325AC">
        <w:rPr>
          <w:rFonts w:hint="eastAsia"/>
          <w:b/>
          <w:bCs/>
          <w:snapToGrid w:val="0"/>
          <w:kern w:val="0"/>
          <w:szCs w:val="28"/>
        </w:rPr>
        <w:t xml:space="preserve"> </w:t>
      </w:r>
      <w:r w:rsidR="00C36A3C" w:rsidRPr="00E325AC">
        <w:rPr>
          <w:rFonts w:hint="eastAsia"/>
          <w:bCs/>
          <w:szCs w:val="28"/>
        </w:rPr>
        <w:t>石材的防护应符合下列规定：</w:t>
      </w:r>
    </w:p>
    <w:p w:rsidR="006971AA" w:rsidRPr="00E325AC" w:rsidRDefault="00CA5A9C" w:rsidP="00CA5A9C">
      <w:pPr>
        <w:pStyle w:val="A13"/>
        <w:spacing w:line="400" w:lineRule="exact"/>
        <w:ind w:firstLineChars="200" w:firstLine="562"/>
        <w:jc w:val="both"/>
        <w:rPr>
          <w:rFonts w:cs="Times New Roman"/>
          <w:b w:val="0"/>
          <w:bCs/>
          <w:sz w:val="28"/>
          <w:szCs w:val="28"/>
        </w:rPr>
      </w:pPr>
      <w:r w:rsidRPr="00E325AC">
        <w:rPr>
          <w:rFonts w:cs="Times New Roman" w:hint="eastAsia"/>
          <w:bCs/>
          <w:sz w:val="28"/>
          <w:szCs w:val="28"/>
        </w:rPr>
        <w:t>1</w:t>
      </w:r>
      <w:r w:rsidRPr="00E325AC">
        <w:rPr>
          <w:rFonts w:cs="Times New Roman" w:hint="eastAsia"/>
          <w:b w:val="0"/>
          <w:bCs/>
          <w:sz w:val="28"/>
          <w:szCs w:val="28"/>
        </w:rPr>
        <w:t xml:space="preserve"> </w:t>
      </w:r>
      <w:r w:rsidR="006971AA" w:rsidRPr="00E325AC">
        <w:rPr>
          <w:rFonts w:cs="Times New Roman" w:hint="eastAsia"/>
          <w:b w:val="0"/>
          <w:bCs/>
          <w:sz w:val="28"/>
          <w:szCs w:val="28"/>
        </w:rPr>
        <w:t>应根据石材的种类、污染源的类型合理选用石材防护剂</w:t>
      </w:r>
      <w:r w:rsidR="008A0B79" w:rsidRPr="00E325AC">
        <w:rPr>
          <w:rFonts w:cs="Times New Roman" w:hint="eastAsia"/>
          <w:b w:val="0"/>
          <w:bCs/>
          <w:sz w:val="28"/>
          <w:szCs w:val="28"/>
        </w:rPr>
        <w:t>，防护剂的质量应符合</w:t>
      </w:r>
      <w:proofErr w:type="gramStart"/>
      <w:r w:rsidR="008A0B79" w:rsidRPr="00E325AC">
        <w:rPr>
          <w:rFonts w:cs="Times New Roman" w:hint="eastAsia"/>
          <w:b w:val="0"/>
          <w:bCs/>
          <w:sz w:val="28"/>
          <w:szCs w:val="28"/>
        </w:rPr>
        <w:t>现行行业</w:t>
      </w:r>
      <w:proofErr w:type="gramEnd"/>
      <w:r w:rsidR="008A0B79" w:rsidRPr="00E325AC">
        <w:rPr>
          <w:rFonts w:cs="Times New Roman" w:hint="eastAsia"/>
          <w:b w:val="0"/>
          <w:bCs/>
          <w:sz w:val="28"/>
          <w:szCs w:val="28"/>
        </w:rPr>
        <w:t>标准《建筑装饰用天然石材防护剂标准》</w:t>
      </w:r>
      <w:r w:rsidR="008A0B79" w:rsidRPr="00E325AC">
        <w:rPr>
          <w:rFonts w:cs="Times New Roman"/>
          <w:b w:val="0"/>
          <w:bCs/>
          <w:sz w:val="28"/>
          <w:szCs w:val="28"/>
        </w:rPr>
        <w:t>JC/T973</w:t>
      </w:r>
      <w:r w:rsidR="008A0B79" w:rsidRPr="00E325AC">
        <w:rPr>
          <w:rFonts w:cs="Times New Roman" w:hint="eastAsia"/>
          <w:b w:val="0"/>
          <w:bCs/>
          <w:sz w:val="28"/>
          <w:szCs w:val="28"/>
        </w:rPr>
        <w:t>的规定</w:t>
      </w:r>
      <w:r w:rsidR="006971AA" w:rsidRPr="00E325AC">
        <w:rPr>
          <w:rFonts w:cs="Times New Roman" w:hint="eastAsia"/>
          <w:b w:val="0"/>
          <w:bCs/>
          <w:sz w:val="28"/>
          <w:szCs w:val="28"/>
        </w:rPr>
        <w:t>；</w:t>
      </w:r>
    </w:p>
    <w:p w:rsidR="006971AA" w:rsidRPr="00E325AC" w:rsidRDefault="00CA5A9C" w:rsidP="00CA5A9C">
      <w:pPr>
        <w:pStyle w:val="A13"/>
        <w:spacing w:line="400" w:lineRule="exact"/>
        <w:ind w:firstLineChars="200" w:firstLine="562"/>
        <w:jc w:val="both"/>
        <w:rPr>
          <w:rFonts w:cs="Times New Roman"/>
          <w:b w:val="0"/>
          <w:bCs/>
          <w:sz w:val="28"/>
          <w:szCs w:val="28"/>
        </w:rPr>
      </w:pPr>
      <w:r w:rsidRPr="00E325AC">
        <w:rPr>
          <w:rFonts w:cs="Times New Roman" w:hint="eastAsia"/>
          <w:bCs/>
          <w:sz w:val="28"/>
          <w:szCs w:val="28"/>
        </w:rPr>
        <w:t xml:space="preserve">2 </w:t>
      </w:r>
      <w:r w:rsidR="006971AA" w:rsidRPr="00E325AC">
        <w:rPr>
          <w:rFonts w:cs="Times New Roman" w:hint="eastAsia"/>
          <w:b w:val="0"/>
          <w:bCs/>
          <w:sz w:val="28"/>
          <w:szCs w:val="28"/>
        </w:rPr>
        <w:t>石材防护处理宜在工厂</w:t>
      </w:r>
      <w:r w:rsidR="00715E99" w:rsidRPr="00E325AC">
        <w:rPr>
          <w:rFonts w:cs="Times New Roman" w:hint="eastAsia"/>
          <w:b w:val="0"/>
          <w:bCs/>
          <w:sz w:val="28"/>
          <w:szCs w:val="28"/>
        </w:rPr>
        <w:t>洁净环境中</w:t>
      </w:r>
      <w:r w:rsidR="006971AA" w:rsidRPr="00E325AC">
        <w:rPr>
          <w:rFonts w:cs="Times New Roman" w:hint="eastAsia"/>
          <w:b w:val="0"/>
          <w:bCs/>
          <w:sz w:val="28"/>
          <w:szCs w:val="28"/>
        </w:rPr>
        <w:t>进行；</w:t>
      </w:r>
    </w:p>
    <w:p w:rsidR="006971AA" w:rsidRPr="00E325AC" w:rsidRDefault="00CA5A9C" w:rsidP="00CA5A9C">
      <w:pPr>
        <w:pStyle w:val="A13"/>
        <w:spacing w:line="400" w:lineRule="exact"/>
        <w:ind w:firstLineChars="200" w:firstLine="562"/>
        <w:jc w:val="both"/>
        <w:rPr>
          <w:rFonts w:cs="Times New Roman"/>
          <w:b w:val="0"/>
          <w:bCs/>
          <w:sz w:val="28"/>
          <w:szCs w:val="28"/>
        </w:rPr>
      </w:pPr>
      <w:r w:rsidRPr="00E325AC">
        <w:rPr>
          <w:rFonts w:cs="Times New Roman" w:hint="eastAsia"/>
          <w:bCs/>
          <w:sz w:val="28"/>
          <w:szCs w:val="28"/>
        </w:rPr>
        <w:t>3</w:t>
      </w:r>
      <w:r w:rsidR="006971AA" w:rsidRPr="00E325AC">
        <w:rPr>
          <w:rFonts w:cs="Times New Roman" w:hint="eastAsia"/>
          <w:bCs/>
          <w:sz w:val="28"/>
          <w:szCs w:val="28"/>
        </w:rPr>
        <w:t xml:space="preserve"> </w:t>
      </w:r>
      <w:r w:rsidR="006971AA" w:rsidRPr="00E325AC">
        <w:rPr>
          <w:rFonts w:cs="Times New Roman" w:hint="eastAsia"/>
          <w:b w:val="0"/>
          <w:bCs/>
          <w:sz w:val="28"/>
          <w:szCs w:val="28"/>
        </w:rPr>
        <w:t>涂防护剂前，石材</w:t>
      </w:r>
      <w:proofErr w:type="gramStart"/>
      <w:r w:rsidR="006971AA" w:rsidRPr="00E325AC">
        <w:rPr>
          <w:rFonts w:cs="Times New Roman" w:hint="eastAsia"/>
          <w:b w:val="0"/>
          <w:bCs/>
          <w:sz w:val="28"/>
          <w:szCs w:val="28"/>
        </w:rPr>
        <w:t>应加工</w:t>
      </w:r>
      <w:proofErr w:type="gramEnd"/>
      <w:r w:rsidR="006971AA" w:rsidRPr="00E325AC">
        <w:rPr>
          <w:rFonts w:cs="Times New Roman" w:hint="eastAsia"/>
          <w:b w:val="0"/>
          <w:bCs/>
          <w:sz w:val="28"/>
          <w:szCs w:val="28"/>
        </w:rPr>
        <w:t>完成后充分自然干燥，应确保石</w:t>
      </w:r>
      <w:r w:rsidR="008A0B79" w:rsidRPr="00E325AC">
        <w:rPr>
          <w:rFonts w:cs="Times New Roman" w:hint="eastAsia"/>
          <w:b w:val="0"/>
          <w:bCs/>
          <w:sz w:val="28"/>
          <w:szCs w:val="28"/>
        </w:rPr>
        <w:t>材</w:t>
      </w:r>
      <w:r w:rsidR="006971AA" w:rsidRPr="00E325AC">
        <w:rPr>
          <w:rFonts w:cs="Times New Roman" w:hint="eastAsia"/>
          <w:b w:val="0"/>
          <w:bCs/>
          <w:sz w:val="28"/>
          <w:szCs w:val="28"/>
        </w:rPr>
        <w:t>表面洁</w:t>
      </w:r>
      <w:r w:rsidR="008A0B79" w:rsidRPr="00E325AC">
        <w:rPr>
          <w:rFonts w:cs="Times New Roman" w:hint="eastAsia"/>
          <w:b w:val="0"/>
          <w:bCs/>
          <w:sz w:val="28"/>
          <w:szCs w:val="28"/>
        </w:rPr>
        <w:t>净</w:t>
      </w:r>
      <w:r w:rsidR="006971AA" w:rsidRPr="00E325AC">
        <w:rPr>
          <w:rFonts w:cs="Times New Roman" w:hint="eastAsia"/>
          <w:b w:val="0"/>
          <w:bCs/>
          <w:sz w:val="28"/>
          <w:szCs w:val="28"/>
        </w:rPr>
        <w:t>；</w:t>
      </w:r>
    </w:p>
    <w:p w:rsidR="006971AA" w:rsidRPr="00E325AC" w:rsidRDefault="0056022D" w:rsidP="00CA5A9C">
      <w:pPr>
        <w:pStyle w:val="A13"/>
        <w:spacing w:line="400" w:lineRule="exact"/>
        <w:ind w:firstLineChars="200" w:firstLine="562"/>
        <w:jc w:val="both"/>
        <w:rPr>
          <w:rFonts w:cs="Times New Roman"/>
          <w:b w:val="0"/>
          <w:bCs/>
          <w:sz w:val="28"/>
          <w:szCs w:val="28"/>
        </w:rPr>
      </w:pPr>
      <w:r w:rsidRPr="00E325AC">
        <w:rPr>
          <w:rFonts w:cs="Times New Roman" w:hint="eastAsia"/>
          <w:bCs/>
          <w:sz w:val="28"/>
          <w:szCs w:val="28"/>
        </w:rPr>
        <w:t>4</w:t>
      </w:r>
      <w:r w:rsidR="00CA5A9C" w:rsidRPr="00E325AC">
        <w:rPr>
          <w:rFonts w:cs="Times New Roman" w:hint="eastAsia"/>
          <w:bCs/>
          <w:sz w:val="28"/>
          <w:szCs w:val="28"/>
        </w:rPr>
        <w:t xml:space="preserve"> </w:t>
      </w:r>
      <w:r w:rsidR="00230678" w:rsidRPr="00E325AC">
        <w:rPr>
          <w:rFonts w:cs="Times New Roman" w:hint="eastAsia"/>
          <w:b w:val="0"/>
          <w:bCs/>
          <w:sz w:val="28"/>
          <w:szCs w:val="28"/>
        </w:rPr>
        <w:t>石材</w:t>
      </w:r>
      <w:r w:rsidR="006971AA" w:rsidRPr="00E325AC">
        <w:rPr>
          <w:rFonts w:cs="Times New Roman" w:hint="eastAsia"/>
          <w:b w:val="0"/>
          <w:bCs/>
          <w:sz w:val="28"/>
          <w:szCs w:val="28"/>
        </w:rPr>
        <w:t>防护处理</w:t>
      </w:r>
      <w:r w:rsidR="00230678" w:rsidRPr="00E325AC">
        <w:rPr>
          <w:rFonts w:cs="Times New Roman" w:hint="eastAsia"/>
          <w:b w:val="0"/>
          <w:bCs/>
          <w:sz w:val="28"/>
          <w:szCs w:val="28"/>
        </w:rPr>
        <w:t>养护期</w:t>
      </w:r>
      <w:r w:rsidR="006971AA" w:rsidRPr="00E325AC">
        <w:rPr>
          <w:rFonts w:cs="Times New Roman" w:hint="eastAsia"/>
          <w:b w:val="0"/>
          <w:bCs/>
          <w:sz w:val="28"/>
          <w:szCs w:val="28"/>
        </w:rPr>
        <w:t>前不得</w:t>
      </w:r>
      <w:r w:rsidR="00230678" w:rsidRPr="00E325AC">
        <w:rPr>
          <w:rFonts w:cs="Times New Roman" w:hint="eastAsia"/>
          <w:b w:val="0"/>
          <w:bCs/>
          <w:sz w:val="28"/>
          <w:szCs w:val="28"/>
        </w:rPr>
        <w:t>接触</w:t>
      </w:r>
      <w:r w:rsidR="006971AA" w:rsidRPr="00E325AC">
        <w:rPr>
          <w:rFonts w:cs="Times New Roman" w:hint="eastAsia"/>
          <w:b w:val="0"/>
          <w:bCs/>
          <w:sz w:val="28"/>
          <w:szCs w:val="28"/>
        </w:rPr>
        <w:t>水。</w:t>
      </w:r>
    </w:p>
    <w:p w:rsidR="00230678" w:rsidRPr="00E325AC" w:rsidRDefault="00A06734" w:rsidP="00E2789D">
      <w:pPr>
        <w:tabs>
          <w:tab w:val="left" w:pos="0"/>
          <w:tab w:val="left" w:pos="567"/>
        </w:tabs>
        <w:spacing w:line="400" w:lineRule="exact"/>
        <w:rPr>
          <w:bCs/>
          <w:szCs w:val="28"/>
        </w:rPr>
      </w:pPr>
      <w:r w:rsidRPr="00E325AC">
        <w:rPr>
          <w:rFonts w:hint="eastAsia"/>
          <w:b/>
          <w:bCs/>
          <w:snapToGrid w:val="0"/>
          <w:kern w:val="0"/>
          <w:szCs w:val="28"/>
        </w:rPr>
        <w:t>10</w:t>
      </w:r>
      <w:r w:rsidR="00E2789D" w:rsidRPr="00E325AC">
        <w:rPr>
          <w:rFonts w:hint="eastAsia"/>
          <w:b/>
          <w:bCs/>
          <w:snapToGrid w:val="0"/>
          <w:kern w:val="0"/>
          <w:szCs w:val="28"/>
        </w:rPr>
        <w:t>.</w:t>
      </w:r>
      <w:r w:rsidR="0056022D" w:rsidRPr="00E325AC">
        <w:rPr>
          <w:rFonts w:hint="eastAsia"/>
          <w:b/>
          <w:bCs/>
          <w:snapToGrid w:val="0"/>
          <w:kern w:val="0"/>
          <w:szCs w:val="28"/>
        </w:rPr>
        <w:t>6</w:t>
      </w:r>
      <w:r w:rsidR="00E2789D" w:rsidRPr="00E325AC">
        <w:rPr>
          <w:rFonts w:hint="eastAsia"/>
          <w:b/>
          <w:bCs/>
          <w:snapToGrid w:val="0"/>
          <w:kern w:val="0"/>
          <w:szCs w:val="28"/>
        </w:rPr>
        <w:t>.</w:t>
      </w:r>
      <w:r w:rsidR="009E0D34" w:rsidRPr="00E325AC">
        <w:rPr>
          <w:b/>
          <w:bCs/>
          <w:snapToGrid w:val="0"/>
          <w:kern w:val="0"/>
          <w:szCs w:val="28"/>
        </w:rPr>
        <w:t>8</w:t>
      </w:r>
      <w:r w:rsidR="00CA5A9C" w:rsidRPr="00E325AC">
        <w:rPr>
          <w:rFonts w:hint="eastAsia"/>
          <w:b/>
          <w:bCs/>
          <w:snapToGrid w:val="0"/>
          <w:kern w:val="0"/>
          <w:szCs w:val="28"/>
        </w:rPr>
        <w:t xml:space="preserve"> </w:t>
      </w:r>
      <w:r w:rsidR="00C36A3C" w:rsidRPr="00E325AC">
        <w:rPr>
          <w:rFonts w:hint="eastAsia"/>
          <w:bCs/>
          <w:szCs w:val="28"/>
        </w:rPr>
        <w:t>石材</w:t>
      </w:r>
      <w:r w:rsidR="00230678" w:rsidRPr="00E325AC">
        <w:rPr>
          <w:rFonts w:hint="eastAsia"/>
          <w:bCs/>
          <w:szCs w:val="28"/>
        </w:rPr>
        <w:t>面</w:t>
      </w:r>
      <w:r w:rsidR="00C36A3C" w:rsidRPr="00E325AC">
        <w:rPr>
          <w:rFonts w:hint="eastAsia"/>
          <w:bCs/>
          <w:szCs w:val="28"/>
        </w:rPr>
        <w:t>板出厂前应进行编号</w:t>
      </w:r>
      <w:r w:rsidR="00EB510E" w:rsidRPr="00E325AC">
        <w:rPr>
          <w:rFonts w:hint="eastAsia"/>
          <w:bCs/>
          <w:szCs w:val="28"/>
        </w:rPr>
        <w:t>和检查。</w:t>
      </w:r>
    </w:p>
    <w:p w:rsidR="00C36A3C" w:rsidRPr="00E325AC" w:rsidRDefault="00230678" w:rsidP="00EB510E">
      <w:pPr>
        <w:tabs>
          <w:tab w:val="left" w:pos="0"/>
          <w:tab w:val="left" w:pos="567"/>
        </w:tabs>
        <w:spacing w:line="400" w:lineRule="exact"/>
        <w:rPr>
          <w:rFonts w:ascii="华文楷体" w:eastAsia="华文楷体" w:hAnsi="华文楷体"/>
          <w:bCs/>
          <w:szCs w:val="28"/>
        </w:rPr>
      </w:pPr>
      <w:r w:rsidRPr="00E325AC">
        <w:rPr>
          <w:rFonts w:ascii="华文楷体" w:eastAsia="华文楷体" w:hAnsi="华文楷体" w:hint="eastAsia"/>
          <w:szCs w:val="28"/>
        </w:rPr>
        <w:t>【条文说明】</w:t>
      </w:r>
      <w:r w:rsidR="00C36A3C" w:rsidRPr="00E325AC">
        <w:rPr>
          <w:rFonts w:ascii="华文楷体" w:eastAsia="华文楷体" w:hAnsi="华文楷体" w:hint="eastAsia"/>
          <w:bCs/>
          <w:szCs w:val="28"/>
        </w:rPr>
        <w:t>加工前</w:t>
      </w:r>
      <w:r w:rsidR="00EB510E" w:rsidRPr="00E325AC">
        <w:rPr>
          <w:rFonts w:ascii="华文楷体" w:eastAsia="华文楷体" w:hAnsi="华文楷体" w:hint="eastAsia"/>
          <w:bCs/>
          <w:szCs w:val="28"/>
        </w:rPr>
        <w:t>将</w:t>
      </w:r>
      <w:r w:rsidR="00C36A3C" w:rsidRPr="00E325AC">
        <w:rPr>
          <w:rFonts w:ascii="华文楷体" w:eastAsia="华文楷体" w:hAnsi="华文楷体" w:hint="eastAsia"/>
          <w:bCs/>
          <w:szCs w:val="28"/>
        </w:rPr>
        <w:t>石材进行预拼，对纹、选色、排开色差后进行编号。</w:t>
      </w:r>
      <w:r w:rsidR="00EB510E" w:rsidRPr="00E325AC">
        <w:rPr>
          <w:rFonts w:ascii="华文楷体" w:eastAsia="华文楷体" w:hAnsi="华文楷体" w:hint="eastAsia"/>
          <w:bCs/>
          <w:szCs w:val="28"/>
        </w:rPr>
        <w:t>出厂前</w:t>
      </w:r>
      <w:r w:rsidR="00EB510E" w:rsidRPr="00E325AC">
        <w:rPr>
          <w:rFonts w:ascii="华文楷体" w:eastAsia="华文楷体" w:hAnsi="华文楷体" w:hint="eastAsia"/>
          <w:bCs/>
          <w:snapToGrid w:val="0"/>
          <w:kern w:val="0"/>
          <w:szCs w:val="28"/>
        </w:rPr>
        <w:t>检查</w:t>
      </w:r>
      <w:r w:rsidR="00C36A3C" w:rsidRPr="00E325AC">
        <w:rPr>
          <w:rFonts w:ascii="华文楷体" w:eastAsia="华文楷体" w:hAnsi="华文楷体" w:hint="eastAsia"/>
          <w:bCs/>
          <w:szCs w:val="28"/>
        </w:rPr>
        <w:t>石材的尺寸、形状、花纹图案、色泽等均应符合设计要求，花纹图案和色泽应按样板检查，单板及排版后的石材感观效果不宜有明显的色差。</w:t>
      </w:r>
    </w:p>
    <w:p w:rsidR="00C36A3C" w:rsidRPr="00E325AC" w:rsidRDefault="00A06734" w:rsidP="00E2789D">
      <w:pPr>
        <w:tabs>
          <w:tab w:val="left" w:pos="0"/>
          <w:tab w:val="left" w:pos="567"/>
        </w:tabs>
        <w:spacing w:line="400" w:lineRule="exact"/>
        <w:rPr>
          <w:bCs/>
          <w:szCs w:val="28"/>
        </w:rPr>
      </w:pPr>
      <w:r w:rsidRPr="00E325AC">
        <w:rPr>
          <w:rFonts w:hint="eastAsia"/>
          <w:b/>
          <w:bCs/>
          <w:snapToGrid w:val="0"/>
          <w:kern w:val="0"/>
          <w:szCs w:val="28"/>
        </w:rPr>
        <w:t>10</w:t>
      </w:r>
      <w:r w:rsidR="00E2789D" w:rsidRPr="00E325AC">
        <w:rPr>
          <w:rFonts w:hint="eastAsia"/>
          <w:b/>
          <w:bCs/>
          <w:snapToGrid w:val="0"/>
          <w:kern w:val="0"/>
          <w:szCs w:val="28"/>
        </w:rPr>
        <w:t>.</w:t>
      </w:r>
      <w:r w:rsidR="0056022D" w:rsidRPr="00E325AC">
        <w:rPr>
          <w:rFonts w:hint="eastAsia"/>
          <w:b/>
          <w:bCs/>
          <w:snapToGrid w:val="0"/>
          <w:kern w:val="0"/>
          <w:szCs w:val="28"/>
        </w:rPr>
        <w:t>6</w:t>
      </w:r>
      <w:r w:rsidR="00E2789D" w:rsidRPr="00E325AC">
        <w:rPr>
          <w:rFonts w:hint="eastAsia"/>
          <w:b/>
          <w:bCs/>
          <w:snapToGrid w:val="0"/>
          <w:kern w:val="0"/>
          <w:szCs w:val="28"/>
        </w:rPr>
        <w:t>.</w:t>
      </w:r>
      <w:r w:rsidR="009E0D34" w:rsidRPr="00E325AC">
        <w:rPr>
          <w:b/>
          <w:bCs/>
          <w:snapToGrid w:val="0"/>
          <w:kern w:val="0"/>
          <w:szCs w:val="28"/>
        </w:rPr>
        <w:t>9</w:t>
      </w:r>
      <w:r w:rsidR="00CA5A9C" w:rsidRPr="00E325AC">
        <w:rPr>
          <w:rFonts w:hint="eastAsia"/>
          <w:b/>
          <w:bCs/>
          <w:snapToGrid w:val="0"/>
          <w:kern w:val="0"/>
          <w:szCs w:val="28"/>
        </w:rPr>
        <w:t xml:space="preserve"> </w:t>
      </w:r>
      <w:r w:rsidR="00C36A3C" w:rsidRPr="00E325AC">
        <w:rPr>
          <w:rFonts w:hint="eastAsia"/>
          <w:bCs/>
          <w:szCs w:val="28"/>
        </w:rPr>
        <w:t>石材的修补应符合下列规定：</w:t>
      </w:r>
    </w:p>
    <w:p w:rsidR="00B20B87" w:rsidRPr="00E325AC" w:rsidRDefault="00CA5A9C" w:rsidP="00CA5A9C">
      <w:pPr>
        <w:pStyle w:val="A13"/>
        <w:spacing w:line="400" w:lineRule="exact"/>
        <w:ind w:firstLineChars="200" w:firstLine="562"/>
        <w:jc w:val="both"/>
        <w:rPr>
          <w:rFonts w:cs="Times New Roman"/>
          <w:b w:val="0"/>
          <w:bCs/>
          <w:sz w:val="28"/>
          <w:szCs w:val="28"/>
        </w:rPr>
      </w:pPr>
      <w:r w:rsidRPr="00E325AC">
        <w:rPr>
          <w:rFonts w:cs="Times New Roman" w:hint="eastAsia"/>
          <w:bCs/>
          <w:sz w:val="28"/>
          <w:szCs w:val="28"/>
        </w:rPr>
        <w:t>1</w:t>
      </w:r>
      <w:r w:rsidRPr="00E325AC">
        <w:rPr>
          <w:rFonts w:cs="Times New Roman" w:hint="eastAsia"/>
          <w:b w:val="0"/>
          <w:bCs/>
          <w:sz w:val="28"/>
          <w:szCs w:val="28"/>
        </w:rPr>
        <w:t xml:space="preserve"> </w:t>
      </w:r>
      <w:r w:rsidR="00B20B87" w:rsidRPr="00E325AC">
        <w:rPr>
          <w:rFonts w:cs="Times New Roman" w:hint="eastAsia"/>
          <w:b w:val="0"/>
          <w:bCs/>
          <w:sz w:val="28"/>
          <w:szCs w:val="28"/>
        </w:rPr>
        <w:t>开槽、打孔受力部位不应进行修补；</w:t>
      </w:r>
    </w:p>
    <w:p w:rsidR="00B20B87" w:rsidRPr="00E325AC" w:rsidRDefault="00CA5A9C" w:rsidP="00CA5A9C">
      <w:pPr>
        <w:pStyle w:val="A13"/>
        <w:spacing w:line="400" w:lineRule="exact"/>
        <w:ind w:firstLineChars="200" w:firstLine="562"/>
        <w:jc w:val="both"/>
        <w:rPr>
          <w:rFonts w:cs="Times New Roman"/>
          <w:b w:val="0"/>
          <w:bCs/>
          <w:sz w:val="28"/>
          <w:szCs w:val="28"/>
        </w:rPr>
      </w:pPr>
      <w:r w:rsidRPr="00E325AC">
        <w:rPr>
          <w:rFonts w:cs="Times New Roman" w:hint="eastAsia"/>
          <w:bCs/>
          <w:sz w:val="28"/>
          <w:szCs w:val="28"/>
        </w:rPr>
        <w:t>2</w:t>
      </w:r>
      <w:r w:rsidR="00B20B87" w:rsidRPr="00E325AC">
        <w:rPr>
          <w:rFonts w:cs="Times New Roman" w:hint="eastAsia"/>
          <w:b w:val="0"/>
          <w:bCs/>
          <w:sz w:val="28"/>
          <w:szCs w:val="28"/>
        </w:rPr>
        <w:t xml:space="preserve"> </w:t>
      </w:r>
      <w:r w:rsidR="00B20B87" w:rsidRPr="00E325AC">
        <w:rPr>
          <w:rFonts w:cs="Times New Roman" w:hint="eastAsia"/>
          <w:b w:val="0"/>
          <w:bCs/>
          <w:sz w:val="28"/>
          <w:szCs w:val="28"/>
        </w:rPr>
        <w:t>修补后的石材外面不得有明显的痕迹；</w:t>
      </w:r>
    </w:p>
    <w:p w:rsidR="00B20B87" w:rsidRPr="00E325AC" w:rsidRDefault="00CA5A9C" w:rsidP="00CA5A9C">
      <w:pPr>
        <w:pStyle w:val="A13"/>
        <w:spacing w:line="400" w:lineRule="exact"/>
        <w:ind w:firstLineChars="200" w:firstLine="562"/>
        <w:jc w:val="both"/>
        <w:rPr>
          <w:rFonts w:cs="Times New Roman"/>
          <w:b w:val="0"/>
          <w:bCs/>
          <w:sz w:val="28"/>
          <w:szCs w:val="28"/>
        </w:rPr>
      </w:pPr>
      <w:r w:rsidRPr="00E325AC">
        <w:rPr>
          <w:rFonts w:cs="Times New Roman" w:hint="eastAsia"/>
          <w:bCs/>
          <w:sz w:val="28"/>
          <w:szCs w:val="28"/>
        </w:rPr>
        <w:t>3</w:t>
      </w:r>
      <w:r w:rsidRPr="00E325AC">
        <w:rPr>
          <w:rFonts w:cs="Times New Roman" w:hint="eastAsia"/>
          <w:b w:val="0"/>
          <w:bCs/>
          <w:sz w:val="28"/>
          <w:szCs w:val="28"/>
        </w:rPr>
        <w:t xml:space="preserve"> </w:t>
      </w:r>
      <w:r w:rsidR="00B20B87" w:rsidRPr="00E325AC">
        <w:rPr>
          <w:rFonts w:cs="Times New Roman" w:hint="eastAsia"/>
          <w:b w:val="0"/>
          <w:bCs/>
          <w:sz w:val="28"/>
          <w:szCs w:val="28"/>
        </w:rPr>
        <w:t>天然大理石宜采用同种石粉加胶进行粘接修补；</w:t>
      </w:r>
    </w:p>
    <w:p w:rsidR="00B20B87" w:rsidRPr="00E325AC" w:rsidRDefault="00CA5A9C" w:rsidP="00CA5A9C">
      <w:pPr>
        <w:pStyle w:val="A13"/>
        <w:spacing w:line="400" w:lineRule="exact"/>
        <w:ind w:firstLineChars="200" w:firstLine="562"/>
        <w:jc w:val="both"/>
        <w:rPr>
          <w:rFonts w:cs="Times New Roman"/>
          <w:b w:val="0"/>
          <w:bCs/>
          <w:sz w:val="28"/>
          <w:szCs w:val="28"/>
        </w:rPr>
      </w:pPr>
      <w:r w:rsidRPr="00E325AC">
        <w:rPr>
          <w:rFonts w:cs="Times New Roman" w:hint="eastAsia"/>
          <w:bCs/>
          <w:sz w:val="28"/>
          <w:szCs w:val="28"/>
        </w:rPr>
        <w:t xml:space="preserve">4 </w:t>
      </w:r>
      <w:r w:rsidR="00B20B87" w:rsidRPr="00E325AC">
        <w:rPr>
          <w:rFonts w:cs="Times New Roman" w:hint="eastAsia"/>
          <w:b w:val="0"/>
          <w:bCs/>
          <w:sz w:val="28"/>
          <w:szCs w:val="28"/>
        </w:rPr>
        <w:t>石材修补应避免水</w:t>
      </w:r>
      <w:r w:rsidR="00DE1B25" w:rsidRPr="00E325AC">
        <w:rPr>
          <w:rFonts w:cs="Times New Roman" w:hint="eastAsia"/>
          <w:b w:val="0"/>
          <w:bCs/>
          <w:sz w:val="28"/>
          <w:szCs w:val="28"/>
        </w:rPr>
        <w:t>湿</w:t>
      </w:r>
      <w:r w:rsidR="00B20B87" w:rsidRPr="00E325AC">
        <w:rPr>
          <w:rFonts w:cs="Times New Roman" w:hint="eastAsia"/>
          <w:b w:val="0"/>
          <w:bCs/>
          <w:sz w:val="28"/>
          <w:szCs w:val="28"/>
        </w:rPr>
        <w:t>和</w:t>
      </w:r>
      <w:r w:rsidR="00DE1B25" w:rsidRPr="00E325AC">
        <w:rPr>
          <w:rFonts w:cs="Times New Roman" w:hint="eastAsia"/>
          <w:b w:val="0"/>
          <w:bCs/>
          <w:sz w:val="28"/>
          <w:szCs w:val="28"/>
        </w:rPr>
        <w:t>粉</w:t>
      </w:r>
      <w:r w:rsidR="00B20B87" w:rsidRPr="00E325AC">
        <w:rPr>
          <w:rFonts w:cs="Times New Roman" w:hint="eastAsia"/>
          <w:b w:val="0"/>
          <w:bCs/>
          <w:sz w:val="28"/>
          <w:szCs w:val="28"/>
        </w:rPr>
        <w:t>尘污染。</w:t>
      </w:r>
    </w:p>
    <w:p w:rsidR="00C36A3C" w:rsidRPr="00E325AC" w:rsidRDefault="00A06734" w:rsidP="00E2789D">
      <w:pPr>
        <w:tabs>
          <w:tab w:val="left" w:pos="0"/>
          <w:tab w:val="left" w:pos="567"/>
        </w:tabs>
        <w:spacing w:line="400" w:lineRule="exact"/>
        <w:rPr>
          <w:bCs/>
          <w:szCs w:val="28"/>
        </w:rPr>
      </w:pPr>
      <w:r w:rsidRPr="00E325AC">
        <w:rPr>
          <w:rFonts w:hint="eastAsia"/>
          <w:b/>
          <w:bCs/>
          <w:snapToGrid w:val="0"/>
          <w:kern w:val="0"/>
          <w:szCs w:val="28"/>
        </w:rPr>
        <w:t>10</w:t>
      </w:r>
      <w:r w:rsidR="00E2789D" w:rsidRPr="00E325AC">
        <w:rPr>
          <w:rFonts w:hint="eastAsia"/>
          <w:b/>
          <w:bCs/>
          <w:snapToGrid w:val="0"/>
          <w:kern w:val="0"/>
          <w:szCs w:val="28"/>
        </w:rPr>
        <w:t>.</w:t>
      </w:r>
      <w:r w:rsidR="0056022D" w:rsidRPr="00E325AC">
        <w:rPr>
          <w:rFonts w:hint="eastAsia"/>
          <w:b/>
          <w:bCs/>
          <w:snapToGrid w:val="0"/>
          <w:kern w:val="0"/>
          <w:szCs w:val="28"/>
        </w:rPr>
        <w:t>6</w:t>
      </w:r>
      <w:r w:rsidR="00E2789D" w:rsidRPr="00E325AC">
        <w:rPr>
          <w:rFonts w:hint="eastAsia"/>
          <w:b/>
          <w:bCs/>
          <w:snapToGrid w:val="0"/>
          <w:kern w:val="0"/>
          <w:szCs w:val="28"/>
        </w:rPr>
        <w:t>.</w:t>
      </w:r>
      <w:r w:rsidR="002F1642" w:rsidRPr="00E325AC">
        <w:rPr>
          <w:rFonts w:hint="eastAsia"/>
          <w:b/>
          <w:bCs/>
          <w:snapToGrid w:val="0"/>
          <w:kern w:val="0"/>
          <w:szCs w:val="28"/>
        </w:rPr>
        <w:t>1</w:t>
      </w:r>
      <w:r w:rsidR="009E0D34" w:rsidRPr="00E325AC">
        <w:rPr>
          <w:b/>
          <w:bCs/>
          <w:snapToGrid w:val="0"/>
          <w:kern w:val="0"/>
          <w:szCs w:val="28"/>
        </w:rPr>
        <w:t>0</w:t>
      </w:r>
      <w:r w:rsidR="00CA5A9C" w:rsidRPr="00E325AC">
        <w:rPr>
          <w:rFonts w:hint="eastAsia"/>
          <w:b/>
          <w:bCs/>
          <w:snapToGrid w:val="0"/>
          <w:kern w:val="0"/>
          <w:szCs w:val="28"/>
        </w:rPr>
        <w:t xml:space="preserve"> </w:t>
      </w:r>
      <w:r w:rsidR="00C36A3C" w:rsidRPr="00E325AC">
        <w:rPr>
          <w:rFonts w:hint="eastAsia"/>
          <w:bCs/>
          <w:szCs w:val="28"/>
        </w:rPr>
        <w:t>加工好的石材面板应立放于通风良好的仓库内，其与水平面夹角不</w:t>
      </w:r>
      <w:r w:rsidR="00DE1B25" w:rsidRPr="00E325AC">
        <w:rPr>
          <w:rFonts w:hint="eastAsia"/>
          <w:bCs/>
          <w:szCs w:val="28"/>
        </w:rPr>
        <w:t>宜</w:t>
      </w:r>
      <w:r w:rsidR="00C36A3C" w:rsidRPr="00E325AC">
        <w:rPr>
          <w:rFonts w:hint="eastAsia"/>
          <w:bCs/>
          <w:szCs w:val="28"/>
        </w:rPr>
        <w:t>小于</w:t>
      </w:r>
      <w:r w:rsidR="00C36A3C" w:rsidRPr="00E325AC">
        <w:rPr>
          <w:rFonts w:hint="eastAsia"/>
          <w:bCs/>
          <w:szCs w:val="28"/>
        </w:rPr>
        <w:t>85</w:t>
      </w:r>
      <w:r w:rsidR="00C36A3C" w:rsidRPr="00E325AC">
        <w:rPr>
          <w:rFonts w:hint="eastAsia"/>
          <w:bCs/>
          <w:szCs w:val="28"/>
        </w:rPr>
        <w:t>°。</w:t>
      </w:r>
    </w:p>
    <w:p w:rsidR="00C36A3C" w:rsidRPr="00E325AC" w:rsidRDefault="00270C40" w:rsidP="008F6AA1">
      <w:pPr>
        <w:jc w:val="center"/>
        <w:outlineLvl w:val="1"/>
        <w:rPr>
          <w:rFonts w:eastAsia="黑体"/>
          <w:szCs w:val="28"/>
        </w:rPr>
      </w:pPr>
      <w:bookmarkStart w:id="174" w:name="_Toc311468231"/>
      <w:bookmarkStart w:id="175" w:name="_Toc324751652"/>
      <w:bookmarkStart w:id="176" w:name="_Toc334725517"/>
      <w:bookmarkStart w:id="177" w:name="_Toc334725662"/>
      <w:bookmarkStart w:id="178" w:name="_Toc334725807"/>
      <w:bookmarkStart w:id="179" w:name="_Toc17472960"/>
      <w:bookmarkStart w:id="180" w:name="_Toc17474067"/>
      <w:r w:rsidRPr="00E325AC">
        <w:rPr>
          <w:rFonts w:ascii="黑体" w:eastAsia="黑体" w:hint="eastAsia"/>
          <w:szCs w:val="28"/>
        </w:rPr>
        <w:t>10</w:t>
      </w:r>
      <w:r w:rsidR="00C36A3C" w:rsidRPr="00E325AC">
        <w:rPr>
          <w:rFonts w:ascii="黑体" w:eastAsia="黑体" w:hint="eastAsia"/>
          <w:szCs w:val="28"/>
        </w:rPr>
        <w:t>.</w:t>
      </w:r>
      <w:r w:rsidR="008F6AA1" w:rsidRPr="00E325AC">
        <w:rPr>
          <w:rFonts w:ascii="黑体" w:eastAsia="黑体" w:hint="eastAsia"/>
          <w:szCs w:val="28"/>
        </w:rPr>
        <w:t>7</w:t>
      </w:r>
      <w:r w:rsidR="00CA5A9C" w:rsidRPr="00E325AC">
        <w:rPr>
          <w:rFonts w:ascii="黑体" w:eastAsia="黑体" w:hint="eastAsia"/>
          <w:szCs w:val="28"/>
        </w:rPr>
        <w:t xml:space="preserve"> </w:t>
      </w:r>
      <w:r w:rsidR="00C36A3C" w:rsidRPr="00E325AC">
        <w:rPr>
          <w:rFonts w:eastAsia="黑体"/>
          <w:szCs w:val="28"/>
        </w:rPr>
        <w:t>瓷板</w:t>
      </w:r>
      <w:r w:rsidR="00C36A3C" w:rsidRPr="00E325AC">
        <w:rPr>
          <w:rFonts w:eastAsia="黑体" w:hint="eastAsia"/>
          <w:szCs w:val="28"/>
        </w:rPr>
        <w:t>、陶板、微晶玻璃板</w:t>
      </w:r>
      <w:bookmarkEnd w:id="174"/>
      <w:bookmarkEnd w:id="175"/>
      <w:bookmarkEnd w:id="176"/>
      <w:bookmarkEnd w:id="177"/>
      <w:bookmarkEnd w:id="178"/>
      <w:bookmarkEnd w:id="179"/>
      <w:bookmarkEnd w:id="180"/>
    </w:p>
    <w:p w:rsidR="00C36A3C" w:rsidRPr="00E325AC" w:rsidRDefault="00A919E5" w:rsidP="00C36A3C">
      <w:pPr>
        <w:rPr>
          <w:szCs w:val="28"/>
        </w:rPr>
      </w:pPr>
      <w:r w:rsidRPr="00E325AC">
        <w:rPr>
          <w:rFonts w:hint="eastAsia"/>
          <w:b/>
          <w:bCs/>
          <w:snapToGrid w:val="0"/>
          <w:kern w:val="0"/>
          <w:szCs w:val="28"/>
        </w:rPr>
        <w:t>10.7.</w:t>
      </w:r>
      <w:r w:rsidRPr="00E325AC">
        <w:rPr>
          <w:rFonts w:ascii="黑体" w:eastAsia="黑体" w:hAnsi="宋体" w:hint="eastAsia"/>
          <w:b/>
          <w:szCs w:val="28"/>
        </w:rPr>
        <w:t>1</w:t>
      </w:r>
      <w:r w:rsidR="00CA5A9C" w:rsidRPr="00E325AC">
        <w:rPr>
          <w:rFonts w:ascii="黑体" w:eastAsia="黑体" w:hAnsi="宋体" w:hint="eastAsia"/>
          <w:b/>
          <w:szCs w:val="28"/>
        </w:rPr>
        <w:t xml:space="preserve"> </w:t>
      </w:r>
      <w:r w:rsidR="00C36A3C" w:rsidRPr="00E325AC">
        <w:rPr>
          <w:rFonts w:ascii="宋体" w:hAnsi="宋体" w:hint="eastAsia"/>
          <w:szCs w:val="28"/>
        </w:rPr>
        <w:t>瓷板、陶板、微晶玻璃板的切割加工</w:t>
      </w:r>
      <w:r w:rsidR="00C36A3C" w:rsidRPr="00E325AC">
        <w:rPr>
          <w:szCs w:val="28"/>
        </w:rPr>
        <w:t>应符合下列</w:t>
      </w:r>
      <w:r w:rsidR="00C36A3C" w:rsidRPr="00E325AC">
        <w:rPr>
          <w:rFonts w:hint="eastAsia"/>
          <w:szCs w:val="28"/>
        </w:rPr>
        <w:t>规定</w:t>
      </w:r>
      <w:r w:rsidR="00C36A3C" w:rsidRPr="00E325AC">
        <w:rPr>
          <w:szCs w:val="28"/>
        </w:rPr>
        <w:t>：</w:t>
      </w:r>
    </w:p>
    <w:p w:rsidR="00C36A3C" w:rsidRPr="00E325AC" w:rsidRDefault="00C36A3C" w:rsidP="00CA5A9C">
      <w:pPr>
        <w:ind w:firstLineChars="250" w:firstLine="703"/>
        <w:rPr>
          <w:szCs w:val="28"/>
        </w:rPr>
      </w:pPr>
      <w:r w:rsidRPr="00E325AC">
        <w:rPr>
          <w:rFonts w:ascii="黑体" w:eastAsia="黑体" w:hint="eastAsia"/>
          <w:b/>
          <w:szCs w:val="28"/>
        </w:rPr>
        <w:t>1</w:t>
      </w:r>
      <w:r w:rsidRPr="00E325AC">
        <w:rPr>
          <w:rFonts w:ascii="宋体" w:hAnsi="宋体" w:hint="eastAsia"/>
          <w:szCs w:val="28"/>
        </w:rPr>
        <w:t>加工</w:t>
      </w:r>
      <w:r w:rsidRPr="00E325AC">
        <w:rPr>
          <w:rFonts w:hint="eastAsia"/>
          <w:szCs w:val="28"/>
        </w:rPr>
        <w:t>过程中所使用的</w:t>
      </w:r>
      <w:r w:rsidRPr="00E325AC">
        <w:rPr>
          <w:szCs w:val="28"/>
        </w:rPr>
        <w:t>润滑</w:t>
      </w:r>
      <w:r w:rsidRPr="00E325AC">
        <w:rPr>
          <w:rFonts w:hint="eastAsia"/>
          <w:szCs w:val="28"/>
        </w:rPr>
        <w:t>剂</w:t>
      </w:r>
      <w:r w:rsidRPr="00E325AC">
        <w:rPr>
          <w:szCs w:val="28"/>
        </w:rPr>
        <w:t>、冷却</w:t>
      </w:r>
      <w:r w:rsidRPr="00E325AC">
        <w:rPr>
          <w:rFonts w:hint="eastAsia"/>
          <w:szCs w:val="28"/>
        </w:rPr>
        <w:t>剂</w:t>
      </w:r>
      <w:r w:rsidRPr="00E325AC">
        <w:rPr>
          <w:szCs w:val="28"/>
        </w:rPr>
        <w:t>和清洁</w:t>
      </w:r>
      <w:r w:rsidRPr="00E325AC">
        <w:rPr>
          <w:rFonts w:hint="eastAsia"/>
          <w:szCs w:val="28"/>
        </w:rPr>
        <w:t>剂</w:t>
      </w:r>
      <w:r w:rsidRPr="00E325AC">
        <w:rPr>
          <w:szCs w:val="28"/>
        </w:rPr>
        <w:t>，应采用</w:t>
      </w:r>
      <w:r w:rsidRPr="00E325AC">
        <w:rPr>
          <w:rFonts w:ascii="宋体" w:hAnsi="宋体" w:hint="eastAsia"/>
          <w:szCs w:val="28"/>
        </w:rPr>
        <w:t>对面板材料无污染的水性溶剂进行冷却和润滑，</w:t>
      </w:r>
      <w:r w:rsidRPr="00E325AC">
        <w:rPr>
          <w:szCs w:val="28"/>
        </w:rPr>
        <w:t>不得采用有机溶剂型清洁剂</w:t>
      </w:r>
      <w:r w:rsidRPr="00E325AC">
        <w:rPr>
          <w:rFonts w:hint="eastAsia"/>
          <w:szCs w:val="28"/>
        </w:rPr>
        <w:t>。成品板应放置通风处自然干燥；</w:t>
      </w:r>
    </w:p>
    <w:p w:rsidR="00C36A3C" w:rsidRPr="00E325AC" w:rsidRDefault="00C36A3C" w:rsidP="008F6AA1">
      <w:pPr>
        <w:ind w:firstLineChars="250" w:firstLine="700"/>
        <w:rPr>
          <w:szCs w:val="28"/>
        </w:rPr>
      </w:pPr>
      <w:r w:rsidRPr="00E325AC">
        <w:rPr>
          <w:rFonts w:ascii="黑体" w:eastAsia="黑体" w:hint="eastAsia"/>
          <w:szCs w:val="28"/>
        </w:rPr>
        <w:t>2</w:t>
      </w:r>
      <w:r w:rsidRPr="00E325AC">
        <w:rPr>
          <w:rFonts w:hint="eastAsia"/>
          <w:szCs w:val="28"/>
        </w:rPr>
        <w:t>成品面板的形状、尺寸应符合设计要求，加工允许偏差应符合表</w:t>
      </w:r>
      <w:r w:rsidR="00A919E5" w:rsidRPr="00E325AC">
        <w:rPr>
          <w:rFonts w:hint="eastAsia"/>
          <w:b/>
          <w:bCs/>
          <w:snapToGrid w:val="0"/>
          <w:kern w:val="0"/>
          <w:szCs w:val="28"/>
        </w:rPr>
        <w:t>10.7.</w:t>
      </w:r>
      <w:r w:rsidR="00A919E5" w:rsidRPr="00E325AC">
        <w:rPr>
          <w:rFonts w:hint="eastAsia"/>
          <w:szCs w:val="28"/>
        </w:rPr>
        <w:t>1</w:t>
      </w:r>
      <w:r w:rsidRPr="00E325AC">
        <w:rPr>
          <w:rFonts w:hint="eastAsia"/>
          <w:szCs w:val="28"/>
        </w:rPr>
        <w:t>的规定。</w:t>
      </w:r>
    </w:p>
    <w:p w:rsidR="00C36A3C" w:rsidRPr="00E325AC" w:rsidRDefault="00C36A3C" w:rsidP="00B13710">
      <w:pPr>
        <w:ind w:firstLineChars="147" w:firstLine="354"/>
        <w:jc w:val="center"/>
        <w:rPr>
          <w:rFonts w:ascii="宋体" w:hAnsi="宋体"/>
          <w:b/>
          <w:sz w:val="24"/>
        </w:rPr>
      </w:pPr>
      <w:r w:rsidRPr="00E325AC">
        <w:rPr>
          <w:rFonts w:ascii="宋体" w:hAnsi="宋体" w:hint="eastAsia"/>
          <w:b/>
          <w:sz w:val="24"/>
        </w:rPr>
        <w:t>表</w:t>
      </w:r>
      <w:r w:rsidR="00A919E5" w:rsidRPr="00E325AC">
        <w:rPr>
          <w:rFonts w:ascii="宋体" w:hAnsi="宋体" w:hint="eastAsia"/>
          <w:b/>
          <w:bCs/>
          <w:snapToGrid w:val="0"/>
          <w:kern w:val="0"/>
          <w:sz w:val="24"/>
        </w:rPr>
        <w:t>10.7.</w:t>
      </w:r>
      <w:r w:rsidR="00A919E5" w:rsidRPr="00E325AC">
        <w:rPr>
          <w:rFonts w:ascii="宋体" w:hAnsi="宋体" w:hint="eastAsia"/>
          <w:b/>
          <w:sz w:val="24"/>
        </w:rPr>
        <w:t xml:space="preserve">1 </w:t>
      </w:r>
      <w:r w:rsidR="00292691" w:rsidRPr="00E325AC">
        <w:rPr>
          <w:rFonts w:ascii="宋体" w:hAnsi="宋体" w:hint="eastAsia"/>
          <w:b/>
          <w:sz w:val="24"/>
        </w:rPr>
        <w:t xml:space="preserve"> </w:t>
      </w:r>
      <w:r w:rsidRPr="00E325AC">
        <w:rPr>
          <w:rFonts w:ascii="宋体" w:hAnsi="宋体" w:hint="eastAsia"/>
          <w:b/>
          <w:sz w:val="24"/>
        </w:rPr>
        <w:t>瓷板、陶板、微晶玻璃</w:t>
      </w:r>
      <w:proofErr w:type="gramStart"/>
      <w:r w:rsidRPr="00E325AC">
        <w:rPr>
          <w:rFonts w:ascii="宋体" w:hAnsi="宋体" w:hint="eastAsia"/>
          <w:b/>
          <w:sz w:val="24"/>
        </w:rPr>
        <w:t>板加工</w:t>
      </w:r>
      <w:proofErr w:type="gramEnd"/>
      <w:r w:rsidRPr="00E325AC">
        <w:rPr>
          <w:rFonts w:ascii="宋体" w:hAnsi="宋体" w:hint="eastAsia"/>
          <w:b/>
          <w:sz w:val="24"/>
        </w:rPr>
        <w:t>允许偏差</w:t>
      </w:r>
      <w:r w:rsidRPr="00E325AC">
        <w:rPr>
          <w:rFonts w:ascii="宋体" w:hAnsi="宋体"/>
          <w:sz w:val="24"/>
        </w:rPr>
        <w:t>（mm）</w:t>
      </w:r>
    </w:p>
    <w:tbl>
      <w:tblPr>
        <w:tblpPr w:leftFromText="180" w:rightFromText="180" w:vertAnchor="text" w:tblpX="646" w:tblpY="1"/>
        <w:tblOverlap w:val="never"/>
        <w:tblW w:w="46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11"/>
        <w:gridCol w:w="5531"/>
      </w:tblGrid>
      <w:tr w:rsidR="009A2B51" w:rsidRPr="00E325AC" w:rsidTr="00B13710">
        <w:trPr>
          <w:trHeight w:val="423"/>
        </w:trPr>
        <w:tc>
          <w:tcPr>
            <w:tcW w:w="1975" w:type="pct"/>
            <w:vAlign w:val="center"/>
          </w:tcPr>
          <w:p w:rsidR="00C36A3C" w:rsidRPr="00E325AC" w:rsidRDefault="00C36A3C" w:rsidP="00B13710">
            <w:pPr>
              <w:adjustRightInd w:val="0"/>
              <w:snapToGrid w:val="0"/>
              <w:spacing w:line="280" w:lineRule="exact"/>
              <w:jc w:val="center"/>
              <w:rPr>
                <w:sz w:val="24"/>
              </w:rPr>
            </w:pPr>
            <w:r w:rsidRPr="00E325AC">
              <w:rPr>
                <w:sz w:val="24"/>
              </w:rPr>
              <w:t>项目</w:t>
            </w:r>
          </w:p>
        </w:tc>
        <w:tc>
          <w:tcPr>
            <w:tcW w:w="3025" w:type="pct"/>
            <w:vAlign w:val="center"/>
          </w:tcPr>
          <w:p w:rsidR="00C36A3C" w:rsidRPr="00E325AC" w:rsidRDefault="00C36A3C" w:rsidP="00B13710">
            <w:pPr>
              <w:adjustRightInd w:val="0"/>
              <w:snapToGrid w:val="0"/>
              <w:spacing w:line="280" w:lineRule="exact"/>
              <w:jc w:val="center"/>
              <w:rPr>
                <w:sz w:val="24"/>
              </w:rPr>
            </w:pPr>
            <w:r w:rsidRPr="00E325AC">
              <w:rPr>
                <w:sz w:val="24"/>
              </w:rPr>
              <w:t>允许偏差</w:t>
            </w:r>
          </w:p>
        </w:tc>
      </w:tr>
      <w:tr w:rsidR="009A2B51" w:rsidRPr="00E325AC" w:rsidTr="00B13710">
        <w:trPr>
          <w:trHeight w:val="400"/>
        </w:trPr>
        <w:tc>
          <w:tcPr>
            <w:tcW w:w="1975" w:type="pct"/>
            <w:vAlign w:val="center"/>
          </w:tcPr>
          <w:p w:rsidR="00C36A3C" w:rsidRPr="00E325AC" w:rsidRDefault="00C36A3C" w:rsidP="00B13710">
            <w:pPr>
              <w:adjustRightInd w:val="0"/>
              <w:snapToGrid w:val="0"/>
              <w:jc w:val="center"/>
              <w:rPr>
                <w:sz w:val="24"/>
              </w:rPr>
            </w:pPr>
            <w:r w:rsidRPr="00E325AC">
              <w:rPr>
                <w:rFonts w:hint="eastAsia"/>
                <w:sz w:val="24"/>
              </w:rPr>
              <w:t>长度</w:t>
            </w:r>
          </w:p>
        </w:tc>
        <w:tc>
          <w:tcPr>
            <w:tcW w:w="3025" w:type="pct"/>
            <w:vAlign w:val="center"/>
          </w:tcPr>
          <w:p w:rsidR="00C36A3C" w:rsidRPr="00E325AC" w:rsidRDefault="00C36A3C" w:rsidP="00B13710">
            <w:pPr>
              <w:adjustRightInd w:val="0"/>
              <w:snapToGrid w:val="0"/>
              <w:jc w:val="center"/>
              <w:rPr>
                <w:sz w:val="24"/>
              </w:rPr>
            </w:pPr>
            <w:r w:rsidRPr="00E325AC">
              <w:rPr>
                <w:sz w:val="24"/>
              </w:rPr>
              <w:t>±1.0</w:t>
            </w:r>
          </w:p>
        </w:tc>
      </w:tr>
      <w:tr w:rsidR="009A2B51" w:rsidRPr="00E325AC" w:rsidTr="00B13710">
        <w:trPr>
          <w:trHeight w:val="434"/>
        </w:trPr>
        <w:tc>
          <w:tcPr>
            <w:tcW w:w="1975" w:type="pct"/>
            <w:vAlign w:val="center"/>
          </w:tcPr>
          <w:p w:rsidR="00C36A3C" w:rsidRPr="00E325AC" w:rsidRDefault="00C36A3C" w:rsidP="00B13710">
            <w:pPr>
              <w:adjustRightInd w:val="0"/>
              <w:snapToGrid w:val="0"/>
              <w:jc w:val="center"/>
              <w:rPr>
                <w:sz w:val="24"/>
              </w:rPr>
            </w:pPr>
            <w:r w:rsidRPr="00E325AC">
              <w:rPr>
                <w:sz w:val="24"/>
              </w:rPr>
              <w:t>对角线</w:t>
            </w:r>
            <w:r w:rsidRPr="00E325AC">
              <w:rPr>
                <w:rFonts w:hint="eastAsia"/>
                <w:sz w:val="24"/>
              </w:rPr>
              <w:t>差</w:t>
            </w:r>
          </w:p>
        </w:tc>
        <w:tc>
          <w:tcPr>
            <w:tcW w:w="3025" w:type="pct"/>
            <w:vAlign w:val="center"/>
          </w:tcPr>
          <w:p w:rsidR="00C36A3C" w:rsidRPr="00E325AC" w:rsidRDefault="00C36A3C" w:rsidP="00B13710">
            <w:pPr>
              <w:adjustRightInd w:val="0"/>
              <w:snapToGrid w:val="0"/>
              <w:spacing w:before="100" w:beforeAutospacing="1" w:after="100" w:afterAutospacing="1" w:line="280" w:lineRule="exact"/>
              <w:jc w:val="center"/>
              <w:rPr>
                <w:sz w:val="24"/>
              </w:rPr>
            </w:pPr>
            <w:r w:rsidRPr="00E325AC">
              <w:rPr>
                <w:sz w:val="24"/>
              </w:rPr>
              <w:t>≤2.0</w:t>
            </w:r>
          </w:p>
        </w:tc>
      </w:tr>
    </w:tbl>
    <w:p w:rsidR="005A5DBB" w:rsidRPr="00E325AC" w:rsidRDefault="005A5DBB" w:rsidP="00C36A3C">
      <w:pPr>
        <w:rPr>
          <w:b/>
          <w:bCs/>
          <w:snapToGrid w:val="0"/>
          <w:kern w:val="0"/>
          <w:szCs w:val="28"/>
        </w:rPr>
      </w:pPr>
    </w:p>
    <w:p w:rsidR="00C36A3C" w:rsidRPr="00E325AC" w:rsidRDefault="00A919E5" w:rsidP="00C36A3C">
      <w:pPr>
        <w:rPr>
          <w:rFonts w:ascii="黑体" w:eastAsia="黑体" w:hAnsi="宋体"/>
          <w:szCs w:val="28"/>
        </w:rPr>
      </w:pPr>
      <w:r w:rsidRPr="00E325AC">
        <w:rPr>
          <w:rFonts w:hint="eastAsia"/>
          <w:b/>
          <w:bCs/>
          <w:snapToGrid w:val="0"/>
          <w:kern w:val="0"/>
          <w:szCs w:val="28"/>
        </w:rPr>
        <w:t>10.7.</w:t>
      </w:r>
      <w:r w:rsidRPr="00E325AC">
        <w:rPr>
          <w:rFonts w:ascii="黑体" w:eastAsia="黑体" w:hAnsi="宋体" w:hint="eastAsia"/>
          <w:b/>
          <w:szCs w:val="28"/>
        </w:rPr>
        <w:t>2</w:t>
      </w:r>
      <w:r w:rsidR="005A5DBB" w:rsidRPr="00E325AC">
        <w:rPr>
          <w:rFonts w:ascii="黑体" w:eastAsia="黑体" w:hAnsi="宋体" w:hint="eastAsia"/>
          <w:szCs w:val="28"/>
        </w:rPr>
        <w:t xml:space="preserve"> </w:t>
      </w:r>
      <w:r w:rsidR="00C36A3C" w:rsidRPr="00E325AC">
        <w:rPr>
          <w:szCs w:val="28"/>
        </w:rPr>
        <w:t>瓷板</w:t>
      </w:r>
      <w:r w:rsidR="00C36A3C" w:rsidRPr="00E325AC">
        <w:rPr>
          <w:rFonts w:hint="eastAsia"/>
          <w:szCs w:val="28"/>
        </w:rPr>
        <w:t>、微晶玻璃板的</w:t>
      </w:r>
      <w:r w:rsidR="00C36A3C" w:rsidRPr="00E325AC">
        <w:rPr>
          <w:szCs w:val="28"/>
        </w:rPr>
        <w:t>槽口</w:t>
      </w:r>
      <w:r w:rsidR="00C36A3C" w:rsidRPr="00E325AC">
        <w:rPr>
          <w:rFonts w:hint="eastAsia"/>
          <w:szCs w:val="28"/>
        </w:rPr>
        <w:t>加工除应符合本规</w:t>
      </w:r>
      <w:r w:rsidR="008F6AA1" w:rsidRPr="00E325AC">
        <w:rPr>
          <w:rFonts w:hint="eastAsia"/>
          <w:szCs w:val="28"/>
        </w:rPr>
        <w:t>程</w:t>
      </w:r>
      <w:r w:rsidRPr="00E325AC">
        <w:rPr>
          <w:rFonts w:hint="eastAsia"/>
          <w:szCs w:val="28"/>
        </w:rPr>
        <w:t>第</w:t>
      </w:r>
      <w:r w:rsidRPr="00E325AC">
        <w:rPr>
          <w:rFonts w:hint="eastAsia"/>
          <w:bCs/>
          <w:snapToGrid w:val="0"/>
          <w:kern w:val="0"/>
          <w:szCs w:val="28"/>
        </w:rPr>
        <w:t>10.7.1</w:t>
      </w:r>
      <w:r w:rsidR="00C36A3C" w:rsidRPr="00E325AC">
        <w:rPr>
          <w:rFonts w:hint="eastAsia"/>
          <w:szCs w:val="28"/>
        </w:rPr>
        <w:t>条的规定外，尚应符合</w:t>
      </w:r>
      <w:r w:rsidR="00C36A3C" w:rsidRPr="00E325AC">
        <w:rPr>
          <w:szCs w:val="28"/>
        </w:rPr>
        <w:t>下列</w:t>
      </w:r>
      <w:r w:rsidR="00C36A3C" w:rsidRPr="00E325AC">
        <w:rPr>
          <w:rFonts w:hint="eastAsia"/>
          <w:szCs w:val="28"/>
        </w:rPr>
        <w:t>规定</w:t>
      </w:r>
      <w:r w:rsidR="00C36A3C" w:rsidRPr="00E325AC">
        <w:rPr>
          <w:szCs w:val="28"/>
        </w:rPr>
        <w:t>：</w:t>
      </w:r>
    </w:p>
    <w:p w:rsidR="00C36A3C" w:rsidRPr="00E325AC" w:rsidRDefault="00C36A3C" w:rsidP="005A5DBB">
      <w:pPr>
        <w:ind w:firstLineChars="250" w:firstLine="703"/>
        <w:rPr>
          <w:rFonts w:ascii="宋体" w:hAnsi="宋体"/>
          <w:szCs w:val="28"/>
        </w:rPr>
      </w:pPr>
      <w:r w:rsidRPr="00E325AC">
        <w:rPr>
          <w:rFonts w:ascii="黑体" w:eastAsia="黑体" w:hAnsi="宋体" w:hint="eastAsia"/>
          <w:b/>
          <w:szCs w:val="28"/>
        </w:rPr>
        <w:t>1</w:t>
      </w:r>
      <w:r w:rsidR="005A5DBB" w:rsidRPr="00E325AC">
        <w:rPr>
          <w:rFonts w:ascii="宋体" w:hAnsi="宋体" w:hint="eastAsia"/>
          <w:szCs w:val="28"/>
        </w:rPr>
        <w:t xml:space="preserve"> </w:t>
      </w:r>
      <w:r w:rsidRPr="00E325AC">
        <w:rPr>
          <w:rFonts w:ascii="宋体" w:hAnsi="宋体" w:hint="eastAsia"/>
          <w:szCs w:val="28"/>
        </w:rPr>
        <w:t>槽口加工宜采用专用设备，不宜采用手持机械；</w:t>
      </w:r>
    </w:p>
    <w:p w:rsidR="00C36A3C" w:rsidRPr="00E325AC" w:rsidRDefault="00C36A3C" w:rsidP="008F6AA1">
      <w:pPr>
        <w:ind w:firstLineChars="250" w:firstLine="700"/>
        <w:rPr>
          <w:szCs w:val="28"/>
        </w:rPr>
      </w:pPr>
      <w:r w:rsidRPr="00E325AC">
        <w:rPr>
          <w:rFonts w:ascii="黑体" w:eastAsia="黑体" w:hAnsi="宋体" w:hint="eastAsia"/>
          <w:szCs w:val="28"/>
        </w:rPr>
        <w:t>2</w:t>
      </w:r>
      <w:r w:rsidR="005A5DBB" w:rsidRPr="00E325AC">
        <w:rPr>
          <w:rFonts w:ascii="黑体" w:eastAsia="黑体" w:hAnsi="宋体" w:hint="eastAsia"/>
          <w:szCs w:val="28"/>
        </w:rPr>
        <w:t xml:space="preserve"> </w:t>
      </w:r>
      <w:r w:rsidRPr="00E325AC">
        <w:rPr>
          <w:szCs w:val="28"/>
        </w:rPr>
        <w:t>槽口的宽度、长度、位置应符合设计要求</w:t>
      </w:r>
      <w:r w:rsidRPr="00E325AC">
        <w:rPr>
          <w:rFonts w:hint="eastAsia"/>
          <w:szCs w:val="28"/>
        </w:rPr>
        <w:t>；</w:t>
      </w:r>
    </w:p>
    <w:p w:rsidR="00C36A3C" w:rsidRPr="00E325AC" w:rsidRDefault="00C36A3C" w:rsidP="008F6AA1">
      <w:pPr>
        <w:ind w:firstLineChars="250" w:firstLine="700"/>
        <w:rPr>
          <w:szCs w:val="28"/>
        </w:rPr>
      </w:pPr>
      <w:r w:rsidRPr="00E325AC">
        <w:rPr>
          <w:rFonts w:ascii="黑体" w:eastAsia="黑体" w:hAnsi="宋体" w:hint="eastAsia"/>
          <w:szCs w:val="28"/>
        </w:rPr>
        <w:t>3</w:t>
      </w:r>
      <w:r w:rsidR="005A5DBB" w:rsidRPr="00E325AC">
        <w:rPr>
          <w:rFonts w:ascii="黑体" w:eastAsia="黑体" w:hAnsi="宋体" w:hint="eastAsia"/>
          <w:szCs w:val="28"/>
        </w:rPr>
        <w:t xml:space="preserve"> </w:t>
      </w:r>
      <w:r w:rsidRPr="00E325AC">
        <w:rPr>
          <w:szCs w:val="28"/>
        </w:rPr>
        <w:t>槽口侧面不得有损坏或崩裂现象，</w:t>
      </w:r>
      <w:r w:rsidRPr="00E325AC">
        <w:rPr>
          <w:rFonts w:hint="eastAsia"/>
          <w:szCs w:val="28"/>
        </w:rPr>
        <w:t>槽口内壁</w:t>
      </w:r>
      <w:r w:rsidRPr="00E325AC">
        <w:rPr>
          <w:szCs w:val="28"/>
        </w:rPr>
        <w:t>应光滑、洁净，不得有目视可见的阶梯</w:t>
      </w:r>
      <w:r w:rsidRPr="00E325AC">
        <w:rPr>
          <w:rFonts w:hint="eastAsia"/>
          <w:szCs w:val="28"/>
        </w:rPr>
        <w:t>；</w:t>
      </w:r>
    </w:p>
    <w:p w:rsidR="00C36A3C" w:rsidRPr="00E325AC" w:rsidRDefault="00C36A3C" w:rsidP="008F6AA1">
      <w:pPr>
        <w:ind w:firstLineChars="250" w:firstLine="700"/>
        <w:rPr>
          <w:szCs w:val="28"/>
        </w:rPr>
      </w:pPr>
      <w:r w:rsidRPr="00E325AC">
        <w:rPr>
          <w:rFonts w:ascii="黑体" w:eastAsia="黑体" w:hAnsi="宋体" w:hint="eastAsia"/>
          <w:szCs w:val="28"/>
        </w:rPr>
        <w:t>4</w:t>
      </w:r>
      <w:r w:rsidR="005A5DBB" w:rsidRPr="00E325AC">
        <w:rPr>
          <w:rFonts w:ascii="黑体" w:eastAsia="黑体" w:hAnsi="宋体" w:hint="eastAsia"/>
          <w:szCs w:val="28"/>
        </w:rPr>
        <w:t xml:space="preserve"> </w:t>
      </w:r>
      <w:r w:rsidRPr="00E325AC">
        <w:rPr>
          <w:rFonts w:hint="eastAsia"/>
          <w:szCs w:val="28"/>
        </w:rPr>
        <w:t>槽口连接部位</w:t>
      </w:r>
      <w:r w:rsidRPr="00E325AC">
        <w:rPr>
          <w:szCs w:val="28"/>
        </w:rPr>
        <w:t>应</w:t>
      </w:r>
      <w:proofErr w:type="gramStart"/>
      <w:r w:rsidRPr="00E325AC">
        <w:rPr>
          <w:szCs w:val="28"/>
        </w:rPr>
        <w:t>无爆边</w:t>
      </w:r>
      <w:proofErr w:type="gramEnd"/>
      <w:r w:rsidRPr="00E325AC">
        <w:rPr>
          <w:szCs w:val="28"/>
        </w:rPr>
        <w:t>、裂纹等缺陷；</w:t>
      </w:r>
    </w:p>
    <w:p w:rsidR="00C36A3C" w:rsidRPr="00E325AC" w:rsidRDefault="00C36A3C" w:rsidP="008F6AA1">
      <w:pPr>
        <w:ind w:firstLineChars="250" w:firstLine="700"/>
        <w:rPr>
          <w:szCs w:val="28"/>
        </w:rPr>
      </w:pPr>
      <w:r w:rsidRPr="00E325AC">
        <w:rPr>
          <w:rFonts w:ascii="黑体" w:eastAsia="黑体" w:hAnsi="宋体" w:hint="eastAsia"/>
          <w:szCs w:val="28"/>
        </w:rPr>
        <w:t>5</w:t>
      </w:r>
      <w:r w:rsidR="005A5DBB" w:rsidRPr="00E325AC">
        <w:rPr>
          <w:rFonts w:ascii="黑体" w:eastAsia="黑体" w:hAnsi="宋体" w:hint="eastAsia"/>
          <w:szCs w:val="28"/>
        </w:rPr>
        <w:t xml:space="preserve"> </w:t>
      </w:r>
      <w:r w:rsidRPr="00E325AC">
        <w:rPr>
          <w:szCs w:val="28"/>
        </w:rPr>
        <w:t>槽</w:t>
      </w:r>
      <w:r w:rsidRPr="00E325AC">
        <w:rPr>
          <w:rFonts w:hint="eastAsia"/>
          <w:szCs w:val="28"/>
        </w:rPr>
        <w:t>口</w:t>
      </w:r>
      <w:r w:rsidRPr="00E325AC">
        <w:rPr>
          <w:szCs w:val="28"/>
        </w:rPr>
        <w:t>加工允许偏差应符合表</w:t>
      </w:r>
      <w:r w:rsidR="00A919E5" w:rsidRPr="00E325AC">
        <w:rPr>
          <w:rFonts w:hint="eastAsia"/>
          <w:bCs/>
          <w:snapToGrid w:val="0"/>
          <w:kern w:val="0"/>
          <w:szCs w:val="28"/>
        </w:rPr>
        <w:t>10.7</w:t>
      </w:r>
      <w:r w:rsidR="00A919E5" w:rsidRPr="00E325AC">
        <w:rPr>
          <w:rFonts w:hint="eastAsia"/>
          <w:b/>
          <w:bCs/>
          <w:snapToGrid w:val="0"/>
          <w:kern w:val="0"/>
          <w:szCs w:val="28"/>
        </w:rPr>
        <w:t>.</w:t>
      </w:r>
      <w:r w:rsidR="00A919E5" w:rsidRPr="00E325AC">
        <w:rPr>
          <w:rFonts w:eastAsia="黑体" w:hint="eastAsia"/>
          <w:szCs w:val="28"/>
        </w:rPr>
        <w:t>2</w:t>
      </w:r>
      <w:r w:rsidRPr="00E325AC">
        <w:rPr>
          <w:szCs w:val="28"/>
        </w:rPr>
        <w:t>的规定。</w:t>
      </w:r>
    </w:p>
    <w:p w:rsidR="00C36A3C" w:rsidRPr="00E325AC" w:rsidRDefault="00C36A3C" w:rsidP="00B13710">
      <w:pPr>
        <w:ind w:firstLineChars="147" w:firstLine="354"/>
        <w:jc w:val="center"/>
        <w:rPr>
          <w:rFonts w:ascii="宋体" w:hAnsi="宋体"/>
          <w:b/>
          <w:sz w:val="24"/>
        </w:rPr>
      </w:pPr>
      <w:r w:rsidRPr="00E325AC">
        <w:rPr>
          <w:rFonts w:ascii="宋体" w:hAnsi="宋体"/>
          <w:b/>
          <w:sz w:val="24"/>
        </w:rPr>
        <w:t>表</w:t>
      </w:r>
      <w:r w:rsidR="00A919E5" w:rsidRPr="00E325AC">
        <w:rPr>
          <w:rFonts w:ascii="宋体" w:hAnsi="宋体" w:hint="eastAsia"/>
          <w:b/>
          <w:bCs/>
          <w:snapToGrid w:val="0"/>
          <w:kern w:val="0"/>
          <w:sz w:val="24"/>
        </w:rPr>
        <w:t>10.7.</w:t>
      </w:r>
      <w:r w:rsidR="00A919E5" w:rsidRPr="00E325AC">
        <w:rPr>
          <w:rFonts w:ascii="宋体" w:hAnsi="宋体" w:hint="eastAsia"/>
          <w:b/>
          <w:sz w:val="24"/>
        </w:rPr>
        <w:t>2</w:t>
      </w:r>
      <w:r w:rsidRPr="00E325AC">
        <w:rPr>
          <w:rFonts w:ascii="宋体" w:hAnsi="宋体"/>
          <w:b/>
          <w:sz w:val="24"/>
        </w:rPr>
        <w:t xml:space="preserve"> </w:t>
      </w:r>
      <w:r w:rsidR="00292691" w:rsidRPr="00E325AC">
        <w:rPr>
          <w:rFonts w:ascii="宋体" w:hAnsi="宋体" w:hint="eastAsia"/>
          <w:b/>
          <w:sz w:val="24"/>
        </w:rPr>
        <w:t xml:space="preserve"> </w:t>
      </w:r>
      <w:r w:rsidRPr="00E325AC">
        <w:rPr>
          <w:rFonts w:ascii="宋体" w:hAnsi="宋体"/>
          <w:b/>
          <w:sz w:val="24"/>
        </w:rPr>
        <w:t>瓷板</w:t>
      </w:r>
      <w:r w:rsidRPr="00E325AC">
        <w:rPr>
          <w:rFonts w:ascii="宋体" w:hAnsi="宋体" w:hint="eastAsia"/>
          <w:b/>
          <w:sz w:val="24"/>
        </w:rPr>
        <w:t>、微晶玻璃板槽口加工</w:t>
      </w:r>
      <w:r w:rsidRPr="00E325AC">
        <w:rPr>
          <w:rFonts w:ascii="宋体" w:hAnsi="宋体"/>
          <w:b/>
          <w:sz w:val="24"/>
        </w:rPr>
        <w:t>允许偏差</w:t>
      </w:r>
      <w:r w:rsidRPr="00E325AC">
        <w:rPr>
          <w:rFonts w:ascii="宋体" w:hAnsi="宋体"/>
          <w:sz w:val="24"/>
        </w:rPr>
        <w:t>（mm）</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4"/>
        <w:gridCol w:w="813"/>
        <w:gridCol w:w="1578"/>
        <w:gridCol w:w="1133"/>
        <w:gridCol w:w="2223"/>
        <w:gridCol w:w="2795"/>
      </w:tblGrid>
      <w:tr w:rsidR="009A2B51" w:rsidRPr="00E325AC" w:rsidTr="005A5DBB">
        <w:trPr>
          <w:trHeight w:val="562"/>
        </w:trPr>
        <w:tc>
          <w:tcPr>
            <w:tcW w:w="635" w:type="pct"/>
            <w:vAlign w:val="center"/>
          </w:tcPr>
          <w:p w:rsidR="00C36A3C" w:rsidRPr="00E325AC" w:rsidRDefault="00C36A3C" w:rsidP="00015D13">
            <w:pPr>
              <w:jc w:val="center"/>
              <w:rPr>
                <w:sz w:val="24"/>
              </w:rPr>
            </w:pPr>
            <w:r w:rsidRPr="00E325AC">
              <w:rPr>
                <w:sz w:val="24"/>
              </w:rPr>
              <w:t>项目</w:t>
            </w:r>
          </w:p>
        </w:tc>
        <w:tc>
          <w:tcPr>
            <w:tcW w:w="415" w:type="pct"/>
            <w:vAlign w:val="center"/>
          </w:tcPr>
          <w:p w:rsidR="00C36A3C" w:rsidRPr="00E325AC" w:rsidRDefault="00C36A3C" w:rsidP="00015D13">
            <w:pPr>
              <w:jc w:val="center"/>
              <w:rPr>
                <w:sz w:val="24"/>
              </w:rPr>
            </w:pPr>
            <w:r w:rsidRPr="00E325AC">
              <w:rPr>
                <w:sz w:val="24"/>
              </w:rPr>
              <w:t>宽度</w:t>
            </w:r>
          </w:p>
        </w:tc>
        <w:tc>
          <w:tcPr>
            <w:tcW w:w="806" w:type="pct"/>
            <w:vAlign w:val="center"/>
          </w:tcPr>
          <w:p w:rsidR="00C36A3C" w:rsidRPr="00E325AC" w:rsidRDefault="00C36A3C" w:rsidP="00015D13">
            <w:pPr>
              <w:jc w:val="center"/>
              <w:rPr>
                <w:sz w:val="24"/>
              </w:rPr>
            </w:pPr>
            <w:r w:rsidRPr="00E325AC">
              <w:rPr>
                <w:sz w:val="24"/>
              </w:rPr>
              <w:t>长度</w:t>
            </w:r>
          </w:p>
        </w:tc>
        <w:tc>
          <w:tcPr>
            <w:tcW w:w="579" w:type="pct"/>
            <w:vAlign w:val="center"/>
          </w:tcPr>
          <w:p w:rsidR="00C36A3C" w:rsidRPr="00E325AC" w:rsidRDefault="00C36A3C" w:rsidP="00015D13">
            <w:pPr>
              <w:jc w:val="center"/>
              <w:rPr>
                <w:sz w:val="24"/>
              </w:rPr>
            </w:pPr>
            <w:r w:rsidRPr="00E325AC">
              <w:rPr>
                <w:sz w:val="24"/>
              </w:rPr>
              <w:t>深度</w:t>
            </w:r>
          </w:p>
        </w:tc>
        <w:tc>
          <w:tcPr>
            <w:tcW w:w="1136" w:type="pct"/>
            <w:vAlign w:val="center"/>
          </w:tcPr>
          <w:p w:rsidR="00C36A3C" w:rsidRPr="00E325AC" w:rsidRDefault="00C36A3C" w:rsidP="00015D13">
            <w:pPr>
              <w:jc w:val="center"/>
              <w:rPr>
                <w:sz w:val="24"/>
              </w:rPr>
            </w:pPr>
            <w:r w:rsidRPr="00E325AC">
              <w:rPr>
                <w:sz w:val="24"/>
              </w:rPr>
              <w:t>槽端到板</w:t>
            </w:r>
            <w:proofErr w:type="gramStart"/>
            <w:r w:rsidRPr="00E325AC">
              <w:rPr>
                <w:sz w:val="24"/>
              </w:rPr>
              <w:t>端边距离</w:t>
            </w:r>
            <w:proofErr w:type="gramEnd"/>
          </w:p>
        </w:tc>
        <w:tc>
          <w:tcPr>
            <w:tcW w:w="1428" w:type="pct"/>
            <w:vAlign w:val="center"/>
          </w:tcPr>
          <w:p w:rsidR="00C36A3C" w:rsidRPr="00E325AC" w:rsidRDefault="00C36A3C" w:rsidP="00015D13">
            <w:pPr>
              <w:jc w:val="center"/>
              <w:rPr>
                <w:sz w:val="24"/>
              </w:rPr>
            </w:pPr>
            <w:r w:rsidRPr="00E325AC">
              <w:rPr>
                <w:rFonts w:hint="eastAsia"/>
                <w:sz w:val="24"/>
              </w:rPr>
              <w:t>槽中心线到正面的距离</w:t>
            </w:r>
          </w:p>
        </w:tc>
      </w:tr>
      <w:tr w:rsidR="009A2B51" w:rsidRPr="00E325AC" w:rsidTr="005A5DBB">
        <w:trPr>
          <w:trHeight w:val="697"/>
        </w:trPr>
        <w:tc>
          <w:tcPr>
            <w:tcW w:w="635" w:type="pct"/>
            <w:tcBorders>
              <w:bottom w:val="single" w:sz="4" w:space="0" w:color="auto"/>
            </w:tcBorders>
            <w:vAlign w:val="center"/>
          </w:tcPr>
          <w:p w:rsidR="00C36A3C" w:rsidRPr="00E325AC" w:rsidRDefault="00C36A3C" w:rsidP="00015D13">
            <w:pPr>
              <w:spacing w:line="400" w:lineRule="exact"/>
              <w:jc w:val="center"/>
              <w:rPr>
                <w:sz w:val="24"/>
              </w:rPr>
            </w:pPr>
            <w:r w:rsidRPr="00E325AC">
              <w:rPr>
                <w:sz w:val="24"/>
              </w:rPr>
              <w:t>允许偏差</w:t>
            </w:r>
          </w:p>
        </w:tc>
        <w:tc>
          <w:tcPr>
            <w:tcW w:w="415" w:type="pct"/>
            <w:tcBorders>
              <w:bottom w:val="single" w:sz="4" w:space="0" w:color="auto"/>
            </w:tcBorders>
            <w:vAlign w:val="center"/>
          </w:tcPr>
          <w:p w:rsidR="00C36A3C" w:rsidRPr="00E325AC" w:rsidRDefault="00C36A3C" w:rsidP="00015D13">
            <w:pPr>
              <w:spacing w:line="240" w:lineRule="exact"/>
              <w:jc w:val="center"/>
              <w:rPr>
                <w:sz w:val="24"/>
              </w:rPr>
            </w:pPr>
            <w:r w:rsidRPr="00E325AC">
              <w:rPr>
                <w:rFonts w:hint="eastAsia"/>
                <w:sz w:val="24"/>
              </w:rPr>
              <w:t>+</w:t>
            </w:r>
            <w:r w:rsidRPr="00E325AC">
              <w:rPr>
                <w:sz w:val="24"/>
              </w:rPr>
              <w:t>0.5</w:t>
            </w:r>
          </w:p>
          <w:p w:rsidR="00C36A3C" w:rsidRPr="00E325AC" w:rsidRDefault="00C36A3C" w:rsidP="00015D13">
            <w:pPr>
              <w:spacing w:line="240" w:lineRule="exact"/>
              <w:jc w:val="center"/>
              <w:rPr>
                <w:sz w:val="24"/>
              </w:rPr>
            </w:pPr>
            <w:r w:rsidRPr="00E325AC">
              <w:rPr>
                <w:sz w:val="24"/>
              </w:rPr>
              <w:t xml:space="preserve"> 0</w:t>
            </w:r>
          </w:p>
        </w:tc>
        <w:tc>
          <w:tcPr>
            <w:tcW w:w="806" w:type="pct"/>
            <w:tcBorders>
              <w:bottom w:val="single" w:sz="4" w:space="0" w:color="auto"/>
            </w:tcBorders>
            <w:vAlign w:val="center"/>
          </w:tcPr>
          <w:p w:rsidR="00C36A3C" w:rsidRPr="00E325AC" w:rsidRDefault="00C36A3C" w:rsidP="00015D13">
            <w:pPr>
              <w:spacing w:line="240" w:lineRule="exact"/>
              <w:jc w:val="center"/>
              <w:rPr>
                <w:sz w:val="24"/>
              </w:rPr>
            </w:pPr>
            <w:r w:rsidRPr="00E325AC">
              <w:rPr>
                <w:sz w:val="24"/>
              </w:rPr>
              <w:t>短槽：</w:t>
            </w:r>
            <w:r w:rsidRPr="00E325AC">
              <w:rPr>
                <w:rFonts w:hint="eastAsia"/>
                <w:sz w:val="24"/>
              </w:rPr>
              <w:t>+</w:t>
            </w:r>
            <w:r w:rsidRPr="00E325AC">
              <w:rPr>
                <w:sz w:val="24"/>
              </w:rPr>
              <w:t>10.0</w:t>
            </w:r>
          </w:p>
          <w:p w:rsidR="00C36A3C" w:rsidRPr="00E325AC" w:rsidRDefault="00C36A3C" w:rsidP="00015D13">
            <w:pPr>
              <w:spacing w:line="240" w:lineRule="exact"/>
              <w:jc w:val="center"/>
              <w:rPr>
                <w:sz w:val="24"/>
              </w:rPr>
            </w:pPr>
            <w:r w:rsidRPr="00E325AC">
              <w:rPr>
                <w:sz w:val="24"/>
              </w:rPr>
              <w:t xml:space="preserve">      0</w:t>
            </w:r>
          </w:p>
        </w:tc>
        <w:tc>
          <w:tcPr>
            <w:tcW w:w="579" w:type="pct"/>
            <w:tcBorders>
              <w:bottom w:val="single" w:sz="4" w:space="0" w:color="auto"/>
            </w:tcBorders>
            <w:vAlign w:val="center"/>
          </w:tcPr>
          <w:p w:rsidR="00C36A3C" w:rsidRPr="00E325AC" w:rsidRDefault="00C36A3C" w:rsidP="00015D13">
            <w:pPr>
              <w:spacing w:line="240" w:lineRule="exact"/>
              <w:jc w:val="center"/>
              <w:rPr>
                <w:sz w:val="24"/>
              </w:rPr>
            </w:pPr>
            <w:r w:rsidRPr="00E325AC">
              <w:rPr>
                <w:rFonts w:hint="eastAsia"/>
                <w:sz w:val="24"/>
              </w:rPr>
              <w:t>+</w:t>
            </w:r>
            <w:r w:rsidRPr="00E325AC">
              <w:rPr>
                <w:sz w:val="24"/>
              </w:rPr>
              <w:t>1.0</w:t>
            </w:r>
          </w:p>
          <w:p w:rsidR="00C36A3C" w:rsidRPr="00E325AC" w:rsidRDefault="00C36A3C" w:rsidP="00015D13">
            <w:pPr>
              <w:spacing w:line="240" w:lineRule="exact"/>
              <w:jc w:val="center"/>
              <w:rPr>
                <w:sz w:val="24"/>
              </w:rPr>
            </w:pPr>
            <w:r w:rsidRPr="00E325AC">
              <w:rPr>
                <w:sz w:val="24"/>
              </w:rPr>
              <w:t xml:space="preserve"> 0</w:t>
            </w:r>
          </w:p>
        </w:tc>
        <w:tc>
          <w:tcPr>
            <w:tcW w:w="1136" w:type="pct"/>
            <w:tcBorders>
              <w:bottom w:val="single" w:sz="4" w:space="0" w:color="auto"/>
            </w:tcBorders>
            <w:vAlign w:val="center"/>
          </w:tcPr>
          <w:p w:rsidR="00C36A3C" w:rsidRPr="00E325AC" w:rsidRDefault="00C36A3C" w:rsidP="00015D13">
            <w:pPr>
              <w:spacing w:line="240" w:lineRule="exact"/>
              <w:jc w:val="center"/>
              <w:rPr>
                <w:sz w:val="24"/>
              </w:rPr>
            </w:pPr>
            <w:r w:rsidRPr="00E325AC">
              <w:rPr>
                <w:sz w:val="24"/>
              </w:rPr>
              <w:t>短槽：</w:t>
            </w:r>
            <w:r w:rsidRPr="00E325AC">
              <w:rPr>
                <w:rFonts w:hint="eastAsia"/>
                <w:sz w:val="24"/>
              </w:rPr>
              <w:t>+</w:t>
            </w:r>
            <w:r w:rsidRPr="00E325AC">
              <w:rPr>
                <w:sz w:val="24"/>
              </w:rPr>
              <w:t>10.0</w:t>
            </w:r>
          </w:p>
          <w:p w:rsidR="00C36A3C" w:rsidRPr="00E325AC" w:rsidRDefault="00C36A3C" w:rsidP="00015D13">
            <w:pPr>
              <w:spacing w:line="240" w:lineRule="exact"/>
              <w:jc w:val="center"/>
              <w:rPr>
                <w:sz w:val="24"/>
              </w:rPr>
            </w:pPr>
            <w:r w:rsidRPr="00E325AC">
              <w:rPr>
                <w:sz w:val="24"/>
              </w:rPr>
              <w:t xml:space="preserve">     0</w:t>
            </w:r>
          </w:p>
        </w:tc>
        <w:tc>
          <w:tcPr>
            <w:tcW w:w="1428" w:type="pct"/>
            <w:tcBorders>
              <w:bottom w:val="single" w:sz="4" w:space="0" w:color="auto"/>
            </w:tcBorders>
            <w:vAlign w:val="center"/>
          </w:tcPr>
          <w:p w:rsidR="00C36A3C" w:rsidRPr="00E325AC" w:rsidRDefault="00C36A3C" w:rsidP="00015D13">
            <w:pPr>
              <w:spacing w:line="240" w:lineRule="exact"/>
              <w:jc w:val="center"/>
              <w:rPr>
                <w:sz w:val="24"/>
              </w:rPr>
            </w:pPr>
            <w:r w:rsidRPr="00E325AC">
              <w:rPr>
                <w:rFonts w:hint="eastAsia"/>
                <w:sz w:val="24"/>
              </w:rPr>
              <w:t>+</w:t>
            </w:r>
            <w:r w:rsidRPr="00E325AC">
              <w:rPr>
                <w:sz w:val="24"/>
              </w:rPr>
              <w:t>0.5</w:t>
            </w:r>
          </w:p>
          <w:p w:rsidR="00C36A3C" w:rsidRPr="00E325AC" w:rsidRDefault="00C36A3C" w:rsidP="00015D13">
            <w:pPr>
              <w:spacing w:line="240" w:lineRule="exact"/>
              <w:jc w:val="center"/>
              <w:rPr>
                <w:sz w:val="24"/>
              </w:rPr>
            </w:pPr>
            <w:r w:rsidRPr="00E325AC">
              <w:rPr>
                <w:sz w:val="24"/>
              </w:rPr>
              <w:t xml:space="preserve"> 0</w:t>
            </w:r>
          </w:p>
        </w:tc>
      </w:tr>
    </w:tbl>
    <w:p w:rsidR="00C36A3C" w:rsidRPr="00E325AC" w:rsidRDefault="00C36A3C" w:rsidP="005A5DBB">
      <w:pPr>
        <w:ind w:firstLineChars="250" w:firstLine="525"/>
        <w:rPr>
          <w:sz w:val="21"/>
          <w:szCs w:val="21"/>
        </w:rPr>
      </w:pPr>
      <w:bookmarkStart w:id="181" w:name="_Toc287171317"/>
      <w:bookmarkStart w:id="182" w:name="_Toc292270862"/>
      <w:bookmarkStart w:id="183" w:name="_Toc295217676"/>
      <w:bookmarkStart w:id="184" w:name="_Toc296515640"/>
      <w:r w:rsidRPr="00E325AC">
        <w:rPr>
          <w:sz w:val="21"/>
          <w:szCs w:val="21"/>
        </w:rPr>
        <w:t>注：允许</w:t>
      </w:r>
      <w:r w:rsidRPr="00E325AC">
        <w:rPr>
          <w:rFonts w:hint="eastAsia"/>
          <w:sz w:val="21"/>
          <w:szCs w:val="21"/>
        </w:rPr>
        <w:t>将</w:t>
      </w:r>
      <w:r w:rsidRPr="00E325AC">
        <w:rPr>
          <w:sz w:val="21"/>
          <w:szCs w:val="21"/>
        </w:rPr>
        <w:t>瓷板</w:t>
      </w:r>
      <w:r w:rsidRPr="00E325AC">
        <w:rPr>
          <w:rFonts w:hint="eastAsia"/>
          <w:sz w:val="21"/>
          <w:szCs w:val="21"/>
        </w:rPr>
        <w:t>、微晶玻璃</w:t>
      </w:r>
      <w:proofErr w:type="gramStart"/>
      <w:r w:rsidRPr="00E325AC">
        <w:rPr>
          <w:rFonts w:hint="eastAsia"/>
          <w:sz w:val="21"/>
          <w:szCs w:val="21"/>
        </w:rPr>
        <w:t>板</w:t>
      </w:r>
      <w:r w:rsidRPr="00E325AC">
        <w:rPr>
          <w:sz w:val="21"/>
          <w:szCs w:val="21"/>
        </w:rPr>
        <w:t>短挂</w:t>
      </w:r>
      <w:proofErr w:type="gramEnd"/>
      <w:r w:rsidRPr="00E325AC">
        <w:rPr>
          <w:sz w:val="21"/>
          <w:szCs w:val="21"/>
        </w:rPr>
        <w:t>件连接</w:t>
      </w:r>
      <w:r w:rsidRPr="00E325AC">
        <w:rPr>
          <w:rFonts w:hint="eastAsia"/>
          <w:sz w:val="21"/>
          <w:szCs w:val="21"/>
        </w:rPr>
        <w:t>用槽口</w:t>
      </w:r>
      <w:r w:rsidRPr="00E325AC">
        <w:rPr>
          <w:sz w:val="21"/>
          <w:szCs w:val="21"/>
        </w:rPr>
        <w:t>加工成通槽。</w:t>
      </w:r>
    </w:p>
    <w:p w:rsidR="00C36A3C" w:rsidRPr="00E325AC" w:rsidRDefault="00BE24DD" w:rsidP="008F6AA1">
      <w:pPr>
        <w:jc w:val="center"/>
        <w:outlineLvl w:val="1"/>
        <w:rPr>
          <w:rFonts w:eastAsia="黑体"/>
          <w:sz w:val="30"/>
          <w:szCs w:val="30"/>
        </w:rPr>
      </w:pPr>
      <w:bookmarkStart w:id="185" w:name="_Toc311468232"/>
      <w:bookmarkStart w:id="186" w:name="_Toc324751653"/>
      <w:bookmarkStart w:id="187" w:name="_Toc334725518"/>
      <w:bookmarkStart w:id="188" w:name="_Toc334725663"/>
      <w:bookmarkStart w:id="189" w:name="_Toc334725808"/>
      <w:bookmarkStart w:id="190" w:name="_Toc17472961"/>
      <w:bookmarkStart w:id="191" w:name="_Toc17474068"/>
      <w:r w:rsidRPr="00E325AC">
        <w:rPr>
          <w:rFonts w:ascii="黑体" w:eastAsia="黑体" w:hint="eastAsia"/>
          <w:sz w:val="30"/>
          <w:szCs w:val="30"/>
        </w:rPr>
        <w:t>10</w:t>
      </w:r>
      <w:r w:rsidR="00C36A3C" w:rsidRPr="00E325AC">
        <w:rPr>
          <w:rFonts w:ascii="黑体" w:eastAsia="黑体" w:hint="eastAsia"/>
          <w:sz w:val="30"/>
          <w:szCs w:val="30"/>
        </w:rPr>
        <w:t>.</w:t>
      </w:r>
      <w:r w:rsidR="008F6AA1" w:rsidRPr="00E325AC">
        <w:rPr>
          <w:rFonts w:ascii="黑体" w:eastAsia="黑体" w:hint="eastAsia"/>
          <w:sz w:val="30"/>
          <w:szCs w:val="30"/>
        </w:rPr>
        <w:t>8</w:t>
      </w:r>
      <w:r w:rsidR="005A5DBB" w:rsidRPr="00E325AC">
        <w:rPr>
          <w:rFonts w:ascii="黑体" w:eastAsia="黑体" w:hint="eastAsia"/>
          <w:sz w:val="30"/>
          <w:szCs w:val="30"/>
        </w:rPr>
        <w:t xml:space="preserve">  </w:t>
      </w:r>
      <w:r w:rsidR="00C36A3C" w:rsidRPr="00E325AC">
        <w:rPr>
          <w:rFonts w:eastAsia="黑体"/>
          <w:sz w:val="30"/>
          <w:szCs w:val="30"/>
        </w:rPr>
        <w:t>石材蜂窝板</w:t>
      </w:r>
      <w:bookmarkEnd w:id="181"/>
      <w:bookmarkEnd w:id="182"/>
      <w:bookmarkEnd w:id="183"/>
      <w:bookmarkEnd w:id="184"/>
      <w:bookmarkEnd w:id="185"/>
      <w:bookmarkEnd w:id="186"/>
      <w:bookmarkEnd w:id="187"/>
      <w:bookmarkEnd w:id="188"/>
      <w:bookmarkEnd w:id="189"/>
      <w:bookmarkEnd w:id="190"/>
      <w:bookmarkEnd w:id="191"/>
    </w:p>
    <w:p w:rsidR="00C36A3C" w:rsidRPr="00E325AC" w:rsidRDefault="00BE24DD" w:rsidP="00C36A3C">
      <w:pPr>
        <w:rPr>
          <w:szCs w:val="28"/>
        </w:rPr>
      </w:pPr>
      <w:r w:rsidRPr="00E325AC">
        <w:rPr>
          <w:rFonts w:hint="eastAsia"/>
          <w:b/>
          <w:bCs/>
          <w:snapToGrid w:val="0"/>
          <w:kern w:val="0"/>
          <w:szCs w:val="28"/>
        </w:rPr>
        <w:t>10.8.</w:t>
      </w:r>
      <w:r w:rsidRPr="00E325AC">
        <w:rPr>
          <w:rFonts w:ascii="黑体" w:eastAsia="黑体" w:hAnsi="宋体" w:hint="eastAsia"/>
          <w:b/>
          <w:szCs w:val="28"/>
        </w:rPr>
        <w:t>1</w:t>
      </w:r>
      <w:r w:rsidR="00C36A3C" w:rsidRPr="00E325AC">
        <w:rPr>
          <w:rFonts w:ascii="宋体" w:hAnsi="宋体" w:hint="eastAsia"/>
          <w:szCs w:val="28"/>
        </w:rPr>
        <w:t>石材蜂窝板的切割加工</w:t>
      </w:r>
      <w:r w:rsidR="00C36A3C" w:rsidRPr="00E325AC">
        <w:rPr>
          <w:szCs w:val="28"/>
        </w:rPr>
        <w:t>应符合下列</w:t>
      </w:r>
      <w:r w:rsidR="00C36A3C" w:rsidRPr="00E325AC">
        <w:rPr>
          <w:rFonts w:hint="eastAsia"/>
          <w:szCs w:val="28"/>
        </w:rPr>
        <w:t>规定</w:t>
      </w:r>
      <w:r w:rsidR="00C36A3C" w:rsidRPr="00E325AC">
        <w:rPr>
          <w:szCs w:val="28"/>
        </w:rPr>
        <w:t>：</w:t>
      </w:r>
    </w:p>
    <w:p w:rsidR="00C36A3C" w:rsidRPr="00E325AC" w:rsidRDefault="00C36A3C" w:rsidP="005A5DBB">
      <w:pPr>
        <w:ind w:firstLineChars="200" w:firstLine="562"/>
        <w:rPr>
          <w:szCs w:val="28"/>
        </w:rPr>
      </w:pPr>
      <w:r w:rsidRPr="00E325AC">
        <w:rPr>
          <w:rFonts w:ascii="黑体" w:eastAsia="黑体" w:hint="eastAsia"/>
          <w:b/>
          <w:szCs w:val="28"/>
        </w:rPr>
        <w:t>1</w:t>
      </w:r>
      <w:r w:rsidRPr="00E325AC">
        <w:rPr>
          <w:rFonts w:ascii="宋体" w:hAnsi="宋体" w:hint="eastAsia"/>
          <w:szCs w:val="28"/>
        </w:rPr>
        <w:t>加工</w:t>
      </w:r>
      <w:r w:rsidRPr="00E325AC">
        <w:rPr>
          <w:rFonts w:hint="eastAsia"/>
          <w:szCs w:val="28"/>
        </w:rPr>
        <w:t>过程中所使用的</w:t>
      </w:r>
      <w:r w:rsidRPr="00E325AC">
        <w:rPr>
          <w:szCs w:val="28"/>
        </w:rPr>
        <w:t>润滑</w:t>
      </w:r>
      <w:r w:rsidRPr="00E325AC">
        <w:rPr>
          <w:rFonts w:hint="eastAsia"/>
          <w:szCs w:val="28"/>
        </w:rPr>
        <w:t>剂</w:t>
      </w:r>
      <w:r w:rsidRPr="00E325AC">
        <w:rPr>
          <w:szCs w:val="28"/>
        </w:rPr>
        <w:t>、冷却</w:t>
      </w:r>
      <w:r w:rsidRPr="00E325AC">
        <w:rPr>
          <w:rFonts w:hint="eastAsia"/>
          <w:szCs w:val="28"/>
        </w:rPr>
        <w:t>剂</w:t>
      </w:r>
      <w:r w:rsidRPr="00E325AC">
        <w:rPr>
          <w:szCs w:val="28"/>
        </w:rPr>
        <w:t>和清洁</w:t>
      </w:r>
      <w:r w:rsidRPr="00E325AC">
        <w:rPr>
          <w:rFonts w:hint="eastAsia"/>
          <w:szCs w:val="28"/>
        </w:rPr>
        <w:t>剂</w:t>
      </w:r>
      <w:r w:rsidRPr="00E325AC">
        <w:rPr>
          <w:szCs w:val="28"/>
        </w:rPr>
        <w:t>，应采用</w:t>
      </w:r>
      <w:r w:rsidRPr="00E325AC">
        <w:rPr>
          <w:rFonts w:ascii="宋体" w:hAnsi="宋体" w:hint="eastAsia"/>
          <w:szCs w:val="28"/>
        </w:rPr>
        <w:t>对面板材料无污染的水性溶剂进行冷却和润滑，</w:t>
      </w:r>
      <w:r w:rsidRPr="00E325AC">
        <w:rPr>
          <w:szCs w:val="28"/>
        </w:rPr>
        <w:t>不得采用有机溶剂型清洁剂</w:t>
      </w:r>
      <w:r w:rsidRPr="00E325AC">
        <w:rPr>
          <w:rFonts w:hint="eastAsia"/>
          <w:szCs w:val="28"/>
        </w:rPr>
        <w:t>。成品板应放置通风处自然干燥；</w:t>
      </w:r>
    </w:p>
    <w:p w:rsidR="00C36A3C" w:rsidRPr="00E325AC" w:rsidRDefault="00C36A3C" w:rsidP="008F6AA1">
      <w:pPr>
        <w:ind w:firstLineChars="200" w:firstLine="560"/>
        <w:rPr>
          <w:szCs w:val="28"/>
        </w:rPr>
      </w:pPr>
      <w:r w:rsidRPr="00E325AC">
        <w:rPr>
          <w:rFonts w:ascii="黑体" w:eastAsia="黑体" w:hint="eastAsia"/>
          <w:szCs w:val="28"/>
        </w:rPr>
        <w:t>2</w:t>
      </w:r>
      <w:r w:rsidRPr="00E325AC">
        <w:rPr>
          <w:rFonts w:hint="eastAsia"/>
          <w:szCs w:val="28"/>
        </w:rPr>
        <w:t>成品面板的形状、尺寸应符合设计要求，加工允许偏差应符合表</w:t>
      </w:r>
      <w:r w:rsidR="00BE24DD" w:rsidRPr="00E325AC">
        <w:rPr>
          <w:rFonts w:hint="eastAsia"/>
          <w:b/>
          <w:bCs/>
          <w:snapToGrid w:val="0"/>
          <w:kern w:val="0"/>
          <w:szCs w:val="28"/>
        </w:rPr>
        <w:t>10.8.</w:t>
      </w:r>
      <w:r w:rsidR="00BE24DD" w:rsidRPr="00E325AC">
        <w:rPr>
          <w:rFonts w:ascii="黑体" w:eastAsia="黑体" w:hAnsi="宋体" w:hint="eastAsia"/>
          <w:szCs w:val="28"/>
        </w:rPr>
        <w:t>1</w:t>
      </w:r>
      <w:r w:rsidRPr="00E325AC">
        <w:rPr>
          <w:rFonts w:hint="eastAsia"/>
          <w:szCs w:val="28"/>
        </w:rPr>
        <w:t>的规定。</w:t>
      </w:r>
    </w:p>
    <w:p w:rsidR="00C36A3C" w:rsidRPr="00E325AC" w:rsidRDefault="00C36A3C" w:rsidP="00B13710">
      <w:pPr>
        <w:ind w:firstLineChars="147" w:firstLine="354"/>
        <w:jc w:val="center"/>
        <w:rPr>
          <w:rFonts w:ascii="宋体" w:hAnsi="宋体"/>
          <w:b/>
          <w:noProof/>
          <w:sz w:val="24"/>
        </w:rPr>
      </w:pPr>
      <w:r w:rsidRPr="00E325AC">
        <w:rPr>
          <w:rFonts w:ascii="宋体" w:hAnsi="宋体" w:hint="eastAsia"/>
          <w:b/>
          <w:noProof/>
          <w:sz w:val="24"/>
        </w:rPr>
        <w:t>表</w:t>
      </w:r>
      <w:r w:rsidR="00BE24DD" w:rsidRPr="00E325AC">
        <w:rPr>
          <w:rFonts w:hint="eastAsia"/>
          <w:b/>
          <w:bCs/>
          <w:snapToGrid w:val="0"/>
          <w:kern w:val="0"/>
          <w:sz w:val="24"/>
        </w:rPr>
        <w:t>10.8.</w:t>
      </w:r>
      <w:r w:rsidR="00BE24DD" w:rsidRPr="00E325AC">
        <w:rPr>
          <w:rFonts w:ascii="黑体" w:eastAsia="黑体" w:hAnsi="宋体" w:hint="eastAsia"/>
          <w:sz w:val="24"/>
        </w:rPr>
        <w:t>1</w:t>
      </w:r>
      <w:r w:rsidR="00292691" w:rsidRPr="00E325AC">
        <w:rPr>
          <w:rFonts w:ascii="宋体" w:hAnsi="宋体" w:hint="eastAsia"/>
          <w:b/>
          <w:noProof/>
          <w:sz w:val="24"/>
        </w:rPr>
        <w:t xml:space="preserve"> </w:t>
      </w:r>
      <w:r w:rsidR="003D27F2" w:rsidRPr="00E325AC">
        <w:rPr>
          <w:rFonts w:ascii="宋体" w:hAnsi="宋体" w:hint="eastAsia"/>
          <w:b/>
          <w:noProof/>
          <w:sz w:val="24"/>
        </w:rPr>
        <w:t xml:space="preserve"> </w:t>
      </w:r>
      <w:r w:rsidRPr="00E325AC">
        <w:rPr>
          <w:rFonts w:ascii="宋体" w:hAnsi="宋体" w:hint="eastAsia"/>
          <w:b/>
          <w:noProof/>
          <w:sz w:val="24"/>
        </w:rPr>
        <w:t>石材</w:t>
      </w:r>
      <w:r w:rsidRPr="00E325AC">
        <w:rPr>
          <w:rFonts w:ascii="宋体" w:hAnsi="宋体"/>
          <w:b/>
          <w:noProof/>
          <w:sz w:val="24"/>
        </w:rPr>
        <w:t>铝蜂窝板加工允许偏差</w:t>
      </w:r>
      <w:r w:rsidRPr="00E325AC">
        <w:rPr>
          <w:rFonts w:ascii="宋体" w:hAnsi="宋体" w:hint="eastAsia"/>
          <w:noProof/>
          <w:sz w:val="24"/>
        </w:rPr>
        <w:t>(</w:t>
      </w:r>
      <w:r w:rsidRPr="00E325AC">
        <w:rPr>
          <w:rFonts w:ascii="宋体" w:hAnsi="宋体"/>
          <w:noProof/>
          <w:sz w:val="24"/>
        </w:rPr>
        <w:t>mm</w:t>
      </w:r>
      <w:r w:rsidRPr="00E325AC">
        <w:rPr>
          <w:rFonts w:ascii="宋体" w:hAnsi="宋体" w:hint="eastAsia"/>
          <w:noProof/>
          <w:sz w:val="24"/>
        </w:rPr>
        <w:t>)</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6"/>
        <w:gridCol w:w="2446"/>
        <w:gridCol w:w="2447"/>
        <w:gridCol w:w="2447"/>
      </w:tblGrid>
      <w:tr w:rsidR="009A2B51" w:rsidRPr="00E325AC" w:rsidTr="005A5DBB">
        <w:trPr>
          <w:trHeight w:val="418"/>
        </w:trPr>
        <w:tc>
          <w:tcPr>
            <w:tcW w:w="2499" w:type="pct"/>
            <w:gridSpan w:val="2"/>
            <w:vMerge w:val="restart"/>
            <w:vAlign w:val="center"/>
          </w:tcPr>
          <w:p w:rsidR="00C36A3C" w:rsidRPr="00E325AC" w:rsidRDefault="00C36A3C" w:rsidP="00015D13">
            <w:pPr>
              <w:spacing w:line="440" w:lineRule="exact"/>
              <w:jc w:val="center"/>
              <w:rPr>
                <w:rFonts w:ascii="黑体" w:eastAsia="黑体" w:hAnsi="宋体"/>
                <w:sz w:val="24"/>
              </w:rPr>
            </w:pPr>
            <w:r w:rsidRPr="00E325AC">
              <w:rPr>
                <w:sz w:val="24"/>
              </w:rPr>
              <w:t>项目</w:t>
            </w:r>
          </w:p>
        </w:tc>
        <w:tc>
          <w:tcPr>
            <w:tcW w:w="2501" w:type="pct"/>
            <w:gridSpan w:val="2"/>
            <w:vAlign w:val="center"/>
          </w:tcPr>
          <w:p w:rsidR="00C36A3C" w:rsidRPr="00E325AC" w:rsidRDefault="00C36A3C" w:rsidP="00015D13">
            <w:pPr>
              <w:jc w:val="center"/>
              <w:rPr>
                <w:rFonts w:ascii="黑体" w:eastAsia="黑体" w:hAnsi="宋体"/>
                <w:sz w:val="24"/>
              </w:rPr>
            </w:pPr>
            <w:r w:rsidRPr="00E325AC">
              <w:rPr>
                <w:sz w:val="24"/>
              </w:rPr>
              <w:t>要求</w:t>
            </w:r>
          </w:p>
        </w:tc>
      </w:tr>
      <w:tr w:rsidR="009A2B51" w:rsidRPr="00E325AC" w:rsidTr="005A5DBB">
        <w:trPr>
          <w:trHeight w:val="410"/>
        </w:trPr>
        <w:tc>
          <w:tcPr>
            <w:tcW w:w="2499" w:type="pct"/>
            <w:gridSpan w:val="2"/>
            <w:vMerge/>
            <w:vAlign w:val="center"/>
          </w:tcPr>
          <w:p w:rsidR="00C36A3C" w:rsidRPr="00E325AC" w:rsidRDefault="00C36A3C" w:rsidP="00015D13">
            <w:pPr>
              <w:jc w:val="center"/>
              <w:rPr>
                <w:rFonts w:ascii="黑体" w:eastAsia="黑体" w:hAnsi="宋体"/>
                <w:sz w:val="24"/>
              </w:rPr>
            </w:pPr>
          </w:p>
        </w:tc>
        <w:tc>
          <w:tcPr>
            <w:tcW w:w="1250" w:type="pct"/>
            <w:vAlign w:val="center"/>
          </w:tcPr>
          <w:p w:rsidR="00C36A3C" w:rsidRPr="00E325AC" w:rsidRDefault="00C36A3C" w:rsidP="00015D13">
            <w:pPr>
              <w:jc w:val="center"/>
              <w:rPr>
                <w:rFonts w:ascii="黑体" w:eastAsia="黑体" w:hAnsi="宋体"/>
                <w:sz w:val="24"/>
              </w:rPr>
            </w:pPr>
            <w:r w:rsidRPr="00E325AC">
              <w:rPr>
                <w:sz w:val="24"/>
              </w:rPr>
              <w:t>亚光面、镜面板</w:t>
            </w:r>
          </w:p>
        </w:tc>
        <w:tc>
          <w:tcPr>
            <w:tcW w:w="1250" w:type="pct"/>
            <w:vAlign w:val="center"/>
          </w:tcPr>
          <w:p w:rsidR="00C36A3C" w:rsidRPr="00E325AC" w:rsidRDefault="00C36A3C" w:rsidP="00015D13">
            <w:pPr>
              <w:jc w:val="center"/>
              <w:rPr>
                <w:rFonts w:ascii="黑体" w:eastAsia="黑体" w:hAnsi="宋体"/>
                <w:sz w:val="24"/>
              </w:rPr>
            </w:pPr>
            <w:r w:rsidRPr="00E325AC">
              <w:rPr>
                <w:sz w:val="24"/>
              </w:rPr>
              <w:t>粗面板</w:t>
            </w:r>
          </w:p>
        </w:tc>
      </w:tr>
      <w:tr w:rsidR="009A2B51" w:rsidRPr="00E325AC" w:rsidTr="005A5DBB">
        <w:trPr>
          <w:trHeight w:val="842"/>
        </w:trPr>
        <w:tc>
          <w:tcPr>
            <w:tcW w:w="2499" w:type="pct"/>
            <w:gridSpan w:val="2"/>
            <w:vAlign w:val="center"/>
          </w:tcPr>
          <w:p w:rsidR="00C36A3C" w:rsidRPr="00E325AC" w:rsidRDefault="00C36A3C" w:rsidP="00015D13">
            <w:pPr>
              <w:spacing w:line="440" w:lineRule="exact"/>
              <w:jc w:val="center"/>
              <w:rPr>
                <w:rFonts w:ascii="宋体" w:hAnsi="宋体"/>
                <w:sz w:val="24"/>
              </w:rPr>
            </w:pPr>
            <w:r w:rsidRPr="00E325AC">
              <w:rPr>
                <w:rFonts w:ascii="宋体" w:hAnsi="宋体" w:hint="eastAsia"/>
                <w:sz w:val="24"/>
              </w:rPr>
              <w:t>边 长</w:t>
            </w:r>
          </w:p>
        </w:tc>
        <w:tc>
          <w:tcPr>
            <w:tcW w:w="2501" w:type="pct"/>
            <w:gridSpan w:val="2"/>
            <w:vAlign w:val="center"/>
          </w:tcPr>
          <w:p w:rsidR="00C36A3C" w:rsidRPr="00E325AC" w:rsidRDefault="00C36A3C" w:rsidP="005A5DBB">
            <w:pPr>
              <w:ind w:firstLineChars="1300" w:firstLine="3120"/>
              <w:rPr>
                <w:rFonts w:eastAsia="黑体"/>
                <w:sz w:val="24"/>
              </w:rPr>
            </w:pPr>
            <w:r w:rsidRPr="00E325AC">
              <w:rPr>
                <w:rFonts w:eastAsia="黑体"/>
                <w:sz w:val="24"/>
              </w:rPr>
              <w:t>0</w:t>
            </w:r>
          </w:p>
          <w:p w:rsidR="00C36A3C" w:rsidRPr="00E325AC" w:rsidRDefault="00C36A3C" w:rsidP="005A5DBB">
            <w:pPr>
              <w:ind w:firstLineChars="1200" w:firstLine="2880"/>
              <w:rPr>
                <w:rFonts w:eastAsia="黑体"/>
                <w:sz w:val="24"/>
              </w:rPr>
            </w:pPr>
            <w:r w:rsidRPr="00E325AC">
              <w:rPr>
                <w:rFonts w:ascii="宋体" w:hAnsi="宋体"/>
                <w:sz w:val="24"/>
              </w:rPr>
              <w:t>－</w:t>
            </w:r>
            <w:r w:rsidRPr="00E325AC">
              <w:rPr>
                <w:rFonts w:eastAsia="黑体" w:hint="eastAsia"/>
                <w:sz w:val="24"/>
              </w:rPr>
              <w:t>1.0</w:t>
            </w:r>
          </w:p>
        </w:tc>
      </w:tr>
      <w:tr w:rsidR="009A2B51" w:rsidRPr="00E325AC" w:rsidTr="00212D7C">
        <w:trPr>
          <w:trHeight w:val="417"/>
        </w:trPr>
        <w:tc>
          <w:tcPr>
            <w:tcW w:w="1250" w:type="pct"/>
            <w:vMerge w:val="restart"/>
            <w:vAlign w:val="center"/>
          </w:tcPr>
          <w:p w:rsidR="00C36A3C" w:rsidRPr="00E325AC" w:rsidRDefault="00C36A3C" w:rsidP="00015D13">
            <w:pPr>
              <w:spacing w:line="440" w:lineRule="exact"/>
              <w:jc w:val="center"/>
              <w:rPr>
                <w:rFonts w:eastAsia="黑体"/>
                <w:sz w:val="24"/>
              </w:rPr>
            </w:pPr>
            <w:r w:rsidRPr="00E325AC">
              <w:rPr>
                <w:sz w:val="24"/>
              </w:rPr>
              <w:t>对边长度差</w:t>
            </w:r>
          </w:p>
        </w:tc>
        <w:tc>
          <w:tcPr>
            <w:tcW w:w="1250" w:type="pct"/>
            <w:vAlign w:val="center"/>
          </w:tcPr>
          <w:p w:rsidR="00C36A3C" w:rsidRPr="00E325AC" w:rsidRDefault="00C36A3C" w:rsidP="00015D13">
            <w:pPr>
              <w:jc w:val="center"/>
              <w:rPr>
                <w:rFonts w:eastAsia="黑体"/>
                <w:sz w:val="24"/>
              </w:rPr>
            </w:pPr>
            <w:r w:rsidRPr="00E325AC">
              <w:rPr>
                <w:rFonts w:hint="eastAsia"/>
                <w:sz w:val="24"/>
              </w:rPr>
              <w:t>≤</w:t>
            </w:r>
            <w:r w:rsidRPr="00E325AC">
              <w:rPr>
                <w:sz w:val="24"/>
              </w:rPr>
              <w:t>1000</w:t>
            </w:r>
          </w:p>
        </w:tc>
        <w:tc>
          <w:tcPr>
            <w:tcW w:w="2501" w:type="pct"/>
            <w:gridSpan w:val="2"/>
            <w:vAlign w:val="center"/>
          </w:tcPr>
          <w:p w:rsidR="00C36A3C" w:rsidRPr="00E325AC" w:rsidRDefault="00C36A3C" w:rsidP="00015D13">
            <w:pPr>
              <w:jc w:val="center"/>
              <w:rPr>
                <w:rFonts w:eastAsia="黑体"/>
                <w:sz w:val="24"/>
              </w:rPr>
            </w:pPr>
            <w:r w:rsidRPr="00E325AC">
              <w:rPr>
                <w:rFonts w:hint="eastAsia"/>
                <w:sz w:val="24"/>
              </w:rPr>
              <w:t>≤</w:t>
            </w:r>
            <w:r w:rsidRPr="00E325AC">
              <w:rPr>
                <w:sz w:val="24"/>
              </w:rPr>
              <w:t>2.0</w:t>
            </w:r>
          </w:p>
        </w:tc>
      </w:tr>
      <w:tr w:rsidR="009A2B51" w:rsidRPr="00E325AC" w:rsidTr="00212D7C">
        <w:trPr>
          <w:trHeight w:val="423"/>
        </w:trPr>
        <w:tc>
          <w:tcPr>
            <w:tcW w:w="1250" w:type="pct"/>
            <w:vMerge/>
            <w:vAlign w:val="center"/>
          </w:tcPr>
          <w:p w:rsidR="00C36A3C" w:rsidRPr="00E325AC" w:rsidRDefault="00C36A3C" w:rsidP="00015D13">
            <w:pPr>
              <w:jc w:val="center"/>
              <w:rPr>
                <w:rFonts w:eastAsia="黑体"/>
                <w:sz w:val="24"/>
              </w:rPr>
            </w:pPr>
          </w:p>
        </w:tc>
        <w:tc>
          <w:tcPr>
            <w:tcW w:w="1250" w:type="pct"/>
            <w:vAlign w:val="center"/>
          </w:tcPr>
          <w:p w:rsidR="00C36A3C" w:rsidRPr="00E325AC" w:rsidRDefault="00C36A3C" w:rsidP="00015D13">
            <w:pPr>
              <w:jc w:val="center"/>
              <w:rPr>
                <w:rFonts w:eastAsia="黑体"/>
                <w:sz w:val="24"/>
              </w:rPr>
            </w:pPr>
            <w:r w:rsidRPr="00E325AC">
              <w:rPr>
                <w:rFonts w:hint="eastAsia"/>
                <w:sz w:val="24"/>
              </w:rPr>
              <w:t>＞</w:t>
            </w:r>
            <w:r w:rsidRPr="00E325AC">
              <w:rPr>
                <w:sz w:val="24"/>
              </w:rPr>
              <w:t>1000</w:t>
            </w:r>
          </w:p>
        </w:tc>
        <w:tc>
          <w:tcPr>
            <w:tcW w:w="2501" w:type="pct"/>
            <w:gridSpan w:val="2"/>
            <w:vAlign w:val="center"/>
          </w:tcPr>
          <w:p w:rsidR="00C36A3C" w:rsidRPr="00E325AC" w:rsidRDefault="00C36A3C" w:rsidP="00015D13">
            <w:pPr>
              <w:jc w:val="center"/>
              <w:rPr>
                <w:rFonts w:eastAsia="黑体"/>
                <w:sz w:val="24"/>
              </w:rPr>
            </w:pPr>
            <w:r w:rsidRPr="00E325AC">
              <w:rPr>
                <w:rFonts w:hint="eastAsia"/>
                <w:sz w:val="24"/>
              </w:rPr>
              <w:t>≤</w:t>
            </w:r>
            <w:r w:rsidRPr="00E325AC">
              <w:rPr>
                <w:sz w:val="24"/>
              </w:rPr>
              <w:t>3.0</w:t>
            </w:r>
          </w:p>
        </w:tc>
      </w:tr>
      <w:tr w:rsidR="009A2B51" w:rsidRPr="00E325AC" w:rsidTr="005A5DBB">
        <w:trPr>
          <w:trHeight w:val="850"/>
        </w:trPr>
        <w:tc>
          <w:tcPr>
            <w:tcW w:w="2499" w:type="pct"/>
            <w:gridSpan w:val="2"/>
            <w:vAlign w:val="center"/>
          </w:tcPr>
          <w:p w:rsidR="00C36A3C" w:rsidRPr="00E325AC" w:rsidRDefault="00C36A3C" w:rsidP="00015D13">
            <w:pPr>
              <w:spacing w:line="440" w:lineRule="exact"/>
              <w:jc w:val="center"/>
              <w:rPr>
                <w:rFonts w:ascii="宋体" w:hAnsi="宋体"/>
                <w:sz w:val="24"/>
              </w:rPr>
            </w:pPr>
            <w:r w:rsidRPr="00E325AC">
              <w:rPr>
                <w:rFonts w:ascii="宋体" w:hAnsi="宋体" w:hint="eastAsia"/>
                <w:sz w:val="24"/>
              </w:rPr>
              <w:t>厚   度</w:t>
            </w:r>
          </w:p>
        </w:tc>
        <w:tc>
          <w:tcPr>
            <w:tcW w:w="1250" w:type="pct"/>
            <w:vAlign w:val="center"/>
          </w:tcPr>
          <w:p w:rsidR="00C36A3C" w:rsidRPr="00E325AC" w:rsidRDefault="00C36A3C" w:rsidP="00015D13">
            <w:pPr>
              <w:spacing w:line="440" w:lineRule="exact"/>
              <w:jc w:val="center"/>
              <w:rPr>
                <w:rFonts w:eastAsia="黑体"/>
                <w:sz w:val="24"/>
              </w:rPr>
            </w:pPr>
            <w:r w:rsidRPr="00E325AC">
              <w:rPr>
                <w:sz w:val="24"/>
              </w:rPr>
              <w:t>±1.0</w:t>
            </w:r>
          </w:p>
        </w:tc>
        <w:tc>
          <w:tcPr>
            <w:tcW w:w="1250" w:type="pct"/>
            <w:vAlign w:val="center"/>
          </w:tcPr>
          <w:p w:rsidR="00C36A3C" w:rsidRPr="00E325AC" w:rsidRDefault="00C36A3C" w:rsidP="00015D13">
            <w:pPr>
              <w:jc w:val="center"/>
              <w:rPr>
                <w:rFonts w:eastAsia="黑体"/>
                <w:sz w:val="24"/>
              </w:rPr>
            </w:pPr>
            <w:r w:rsidRPr="00E325AC">
              <w:rPr>
                <w:rFonts w:eastAsia="黑体" w:hint="eastAsia"/>
                <w:sz w:val="24"/>
              </w:rPr>
              <w:t>+</w:t>
            </w:r>
            <w:r w:rsidRPr="00E325AC">
              <w:rPr>
                <w:rFonts w:eastAsia="黑体"/>
                <w:sz w:val="24"/>
              </w:rPr>
              <w:t>2.0</w:t>
            </w:r>
          </w:p>
          <w:p w:rsidR="00C36A3C" w:rsidRPr="00E325AC" w:rsidRDefault="00C36A3C" w:rsidP="00015D13">
            <w:pPr>
              <w:jc w:val="center"/>
              <w:rPr>
                <w:rFonts w:eastAsia="黑体"/>
                <w:sz w:val="24"/>
              </w:rPr>
            </w:pPr>
            <w:r w:rsidRPr="00E325AC">
              <w:rPr>
                <w:rFonts w:ascii="宋体" w:hAnsi="宋体"/>
                <w:sz w:val="24"/>
              </w:rPr>
              <w:t>－</w:t>
            </w:r>
            <w:r w:rsidRPr="00E325AC">
              <w:rPr>
                <w:rFonts w:eastAsia="黑体" w:hint="eastAsia"/>
                <w:sz w:val="24"/>
              </w:rPr>
              <w:t>1.0</w:t>
            </w:r>
          </w:p>
        </w:tc>
      </w:tr>
      <w:tr w:rsidR="009A2B51" w:rsidRPr="00E325AC" w:rsidTr="00212D7C">
        <w:trPr>
          <w:trHeight w:val="417"/>
        </w:trPr>
        <w:tc>
          <w:tcPr>
            <w:tcW w:w="2499" w:type="pct"/>
            <w:gridSpan w:val="2"/>
            <w:vAlign w:val="center"/>
          </w:tcPr>
          <w:p w:rsidR="00C36A3C" w:rsidRPr="00E325AC" w:rsidRDefault="00C36A3C" w:rsidP="00015D13">
            <w:pPr>
              <w:jc w:val="center"/>
              <w:rPr>
                <w:rFonts w:ascii="宋体" w:hAnsi="宋体"/>
                <w:sz w:val="24"/>
              </w:rPr>
            </w:pPr>
            <w:r w:rsidRPr="00E325AC">
              <w:rPr>
                <w:rFonts w:ascii="宋体" w:hAnsi="宋体" w:hint="eastAsia"/>
                <w:sz w:val="24"/>
              </w:rPr>
              <w:t>对角线差</w:t>
            </w:r>
          </w:p>
        </w:tc>
        <w:tc>
          <w:tcPr>
            <w:tcW w:w="2501" w:type="pct"/>
            <w:gridSpan w:val="2"/>
            <w:vAlign w:val="center"/>
          </w:tcPr>
          <w:p w:rsidR="00C36A3C" w:rsidRPr="00E325AC" w:rsidRDefault="00C36A3C" w:rsidP="00015D13">
            <w:pPr>
              <w:jc w:val="center"/>
              <w:rPr>
                <w:rFonts w:eastAsia="黑体"/>
                <w:sz w:val="24"/>
              </w:rPr>
            </w:pPr>
            <w:r w:rsidRPr="00E325AC">
              <w:rPr>
                <w:rFonts w:ascii="宋体" w:hAnsi="宋体"/>
                <w:sz w:val="24"/>
              </w:rPr>
              <w:t>≤</w:t>
            </w:r>
            <w:r w:rsidRPr="00E325AC">
              <w:rPr>
                <w:sz w:val="24"/>
              </w:rPr>
              <w:t>2.0</w:t>
            </w:r>
          </w:p>
        </w:tc>
      </w:tr>
      <w:tr w:rsidR="009A2B51" w:rsidRPr="00E325AC" w:rsidTr="00212D7C">
        <w:trPr>
          <w:trHeight w:val="423"/>
        </w:trPr>
        <w:tc>
          <w:tcPr>
            <w:tcW w:w="1250" w:type="pct"/>
            <w:vAlign w:val="center"/>
          </w:tcPr>
          <w:p w:rsidR="00C36A3C" w:rsidRPr="00E325AC" w:rsidRDefault="00C36A3C" w:rsidP="00015D13">
            <w:pPr>
              <w:jc w:val="center"/>
              <w:rPr>
                <w:rFonts w:eastAsia="黑体"/>
                <w:sz w:val="24"/>
              </w:rPr>
            </w:pPr>
            <w:r w:rsidRPr="00E325AC">
              <w:rPr>
                <w:sz w:val="24"/>
              </w:rPr>
              <w:t>边直度</w:t>
            </w:r>
          </w:p>
        </w:tc>
        <w:tc>
          <w:tcPr>
            <w:tcW w:w="1250" w:type="pct"/>
            <w:vAlign w:val="center"/>
          </w:tcPr>
          <w:p w:rsidR="00C36A3C" w:rsidRPr="00E325AC" w:rsidRDefault="00C36A3C" w:rsidP="00015D13">
            <w:pPr>
              <w:jc w:val="center"/>
              <w:rPr>
                <w:rFonts w:eastAsia="黑体"/>
                <w:sz w:val="24"/>
              </w:rPr>
            </w:pPr>
            <w:r w:rsidRPr="00E325AC">
              <w:rPr>
                <w:sz w:val="24"/>
              </w:rPr>
              <w:t>每米长度</w:t>
            </w:r>
          </w:p>
        </w:tc>
        <w:tc>
          <w:tcPr>
            <w:tcW w:w="2501" w:type="pct"/>
            <w:gridSpan w:val="2"/>
            <w:vAlign w:val="center"/>
          </w:tcPr>
          <w:p w:rsidR="00C36A3C" w:rsidRPr="00E325AC" w:rsidRDefault="00C36A3C" w:rsidP="00015D13">
            <w:pPr>
              <w:jc w:val="center"/>
              <w:rPr>
                <w:rFonts w:eastAsia="黑体"/>
                <w:sz w:val="24"/>
              </w:rPr>
            </w:pPr>
            <w:r w:rsidRPr="00E325AC">
              <w:rPr>
                <w:rFonts w:ascii="宋体" w:hAnsi="宋体"/>
                <w:sz w:val="24"/>
              </w:rPr>
              <w:t>≤</w:t>
            </w:r>
            <w:r w:rsidRPr="00E325AC">
              <w:rPr>
                <w:sz w:val="24"/>
              </w:rPr>
              <w:t>1.0</w:t>
            </w:r>
          </w:p>
        </w:tc>
      </w:tr>
      <w:tr w:rsidR="009A2B51" w:rsidRPr="00E325AC" w:rsidTr="00212D7C">
        <w:trPr>
          <w:trHeight w:val="415"/>
        </w:trPr>
        <w:tc>
          <w:tcPr>
            <w:tcW w:w="1250" w:type="pct"/>
            <w:vAlign w:val="center"/>
          </w:tcPr>
          <w:p w:rsidR="00C36A3C" w:rsidRPr="00E325AC" w:rsidRDefault="00C36A3C" w:rsidP="00015D13">
            <w:pPr>
              <w:jc w:val="center"/>
              <w:rPr>
                <w:rFonts w:eastAsia="黑体"/>
                <w:sz w:val="24"/>
              </w:rPr>
            </w:pPr>
            <w:r w:rsidRPr="00E325AC">
              <w:rPr>
                <w:sz w:val="24"/>
              </w:rPr>
              <w:t>平整度</w:t>
            </w:r>
          </w:p>
        </w:tc>
        <w:tc>
          <w:tcPr>
            <w:tcW w:w="1250" w:type="pct"/>
            <w:vAlign w:val="center"/>
          </w:tcPr>
          <w:p w:rsidR="00C36A3C" w:rsidRPr="00E325AC" w:rsidRDefault="00C36A3C" w:rsidP="00015D13">
            <w:pPr>
              <w:jc w:val="center"/>
              <w:rPr>
                <w:rFonts w:eastAsia="黑体"/>
                <w:sz w:val="24"/>
              </w:rPr>
            </w:pPr>
            <w:r w:rsidRPr="00E325AC">
              <w:rPr>
                <w:sz w:val="24"/>
              </w:rPr>
              <w:t>每米长度</w:t>
            </w:r>
          </w:p>
        </w:tc>
        <w:tc>
          <w:tcPr>
            <w:tcW w:w="1250" w:type="pct"/>
            <w:vAlign w:val="center"/>
          </w:tcPr>
          <w:p w:rsidR="00C36A3C" w:rsidRPr="00E325AC" w:rsidRDefault="00C36A3C" w:rsidP="00015D13">
            <w:pPr>
              <w:jc w:val="center"/>
              <w:rPr>
                <w:rFonts w:eastAsia="黑体"/>
                <w:sz w:val="24"/>
              </w:rPr>
            </w:pPr>
            <w:r w:rsidRPr="00E325AC">
              <w:rPr>
                <w:rFonts w:ascii="宋体" w:hAnsi="宋体"/>
                <w:sz w:val="24"/>
              </w:rPr>
              <w:t>≤</w:t>
            </w:r>
            <w:r w:rsidRPr="00E325AC">
              <w:rPr>
                <w:sz w:val="24"/>
              </w:rPr>
              <w:t>1.0</w:t>
            </w:r>
          </w:p>
        </w:tc>
        <w:tc>
          <w:tcPr>
            <w:tcW w:w="1250" w:type="pct"/>
            <w:vAlign w:val="center"/>
          </w:tcPr>
          <w:p w:rsidR="00C36A3C" w:rsidRPr="00E325AC" w:rsidRDefault="00C36A3C" w:rsidP="00015D13">
            <w:pPr>
              <w:jc w:val="center"/>
              <w:rPr>
                <w:rFonts w:eastAsia="黑体"/>
                <w:sz w:val="24"/>
              </w:rPr>
            </w:pPr>
            <w:r w:rsidRPr="00E325AC">
              <w:rPr>
                <w:rFonts w:ascii="宋体" w:hAnsi="宋体"/>
                <w:sz w:val="24"/>
              </w:rPr>
              <w:t>≤</w:t>
            </w:r>
            <w:r w:rsidRPr="00E325AC">
              <w:rPr>
                <w:sz w:val="24"/>
              </w:rPr>
              <w:t>2.0</w:t>
            </w:r>
          </w:p>
        </w:tc>
      </w:tr>
    </w:tbl>
    <w:p w:rsidR="00C36A3C" w:rsidRPr="00E325AC" w:rsidRDefault="00C36A3C" w:rsidP="00C36A3C">
      <w:pPr>
        <w:rPr>
          <w:rFonts w:ascii="黑体" w:eastAsia="黑体" w:hAnsi="宋体"/>
          <w:szCs w:val="21"/>
        </w:rPr>
      </w:pPr>
    </w:p>
    <w:p w:rsidR="00C36A3C" w:rsidRPr="00E325AC" w:rsidRDefault="00BE24DD" w:rsidP="00C36A3C">
      <w:pPr>
        <w:rPr>
          <w:noProof/>
          <w:szCs w:val="28"/>
        </w:rPr>
      </w:pPr>
      <w:r w:rsidRPr="00E325AC">
        <w:rPr>
          <w:rFonts w:hint="eastAsia"/>
          <w:b/>
          <w:bCs/>
          <w:snapToGrid w:val="0"/>
          <w:kern w:val="0"/>
          <w:szCs w:val="28"/>
        </w:rPr>
        <w:t>10.8.</w:t>
      </w:r>
      <w:r w:rsidRPr="00E325AC">
        <w:rPr>
          <w:rFonts w:ascii="黑体" w:eastAsia="黑体" w:hAnsi="宋体" w:hint="eastAsia"/>
          <w:b/>
          <w:szCs w:val="28"/>
        </w:rPr>
        <w:t>2</w:t>
      </w:r>
      <w:r w:rsidR="00C36A3C" w:rsidRPr="00E325AC">
        <w:rPr>
          <w:noProof/>
          <w:szCs w:val="28"/>
        </w:rPr>
        <w:t>石材蜂窝板</w:t>
      </w:r>
      <w:r w:rsidR="00C36A3C" w:rsidRPr="00E325AC">
        <w:rPr>
          <w:rFonts w:hint="eastAsia"/>
          <w:noProof/>
          <w:szCs w:val="28"/>
        </w:rPr>
        <w:t>面板</w:t>
      </w:r>
      <w:r w:rsidR="00C36A3C" w:rsidRPr="00E325AC">
        <w:rPr>
          <w:noProof/>
          <w:szCs w:val="28"/>
        </w:rPr>
        <w:t>拼接</w:t>
      </w:r>
      <w:r w:rsidR="00C36A3C" w:rsidRPr="00E325AC">
        <w:rPr>
          <w:rFonts w:hint="eastAsia"/>
          <w:noProof/>
          <w:szCs w:val="28"/>
        </w:rPr>
        <w:t>加工</w:t>
      </w:r>
      <w:r w:rsidR="00C36A3C" w:rsidRPr="00E325AC">
        <w:rPr>
          <w:noProof/>
          <w:szCs w:val="28"/>
        </w:rPr>
        <w:t>应符合下列</w:t>
      </w:r>
      <w:r w:rsidR="00C36A3C" w:rsidRPr="00E325AC">
        <w:rPr>
          <w:rFonts w:hint="eastAsia"/>
          <w:noProof/>
          <w:szCs w:val="28"/>
        </w:rPr>
        <w:t>要求</w:t>
      </w:r>
      <w:r w:rsidR="00C36A3C" w:rsidRPr="00E325AC">
        <w:rPr>
          <w:noProof/>
          <w:szCs w:val="28"/>
        </w:rPr>
        <w:t>：</w:t>
      </w:r>
    </w:p>
    <w:p w:rsidR="00C36A3C" w:rsidRPr="00E325AC" w:rsidRDefault="00C36A3C" w:rsidP="008F6AA1">
      <w:pPr>
        <w:ind w:firstLineChars="200" w:firstLine="560"/>
        <w:rPr>
          <w:noProof/>
          <w:szCs w:val="28"/>
        </w:rPr>
      </w:pPr>
      <w:r w:rsidRPr="00E325AC">
        <w:rPr>
          <w:rFonts w:ascii="黑体" w:eastAsia="黑体" w:hAnsi="宋体"/>
          <w:szCs w:val="28"/>
        </w:rPr>
        <w:t>1</w:t>
      </w:r>
      <w:r w:rsidRPr="00E325AC">
        <w:rPr>
          <w:noProof/>
          <w:szCs w:val="28"/>
        </w:rPr>
        <w:t>板块可按照设计要求进行不同角度的拼接</w:t>
      </w:r>
      <w:r w:rsidRPr="00E325AC">
        <w:rPr>
          <w:rFonts w:hint="eastAsia"/>
          <w:noProof/>
          <w:szCs w:val="28"/>
        </w:rPr>
        <w:t>；</w:t>
      </w:r>
      <w:r w:rsidRPr="00E325AC">
        <w:rPr>
          <w:noProof/>
          <w:szCs w:val="28"/>
        </w:rPr>
        <w:t>拼接</w:t>
      </w:r>
      <w:r w:rsidRPr="00E325AC">
        <w:rPr>
          <w:rFonts w:hint="eastAsia"/>
          <w:noProof/>
          <w:szCs w:val="28"/>
        </w:rPr>
        <w:t>后的面板，应保证</w:t>
      </w:r>
      <w:r w:rsidRPr="00E325AC">
        <w:rPr>
          <w:noProof/>
          <w:szCs w:val="28"/>
        </w:rPr>
        <w:t>石材</w:t>
      </w:r>
      <w:r w:rsidRPr="00E325AC">
        <w:rPr>
          <w:rFonts w:hint="eastAsia"/>
          <w:noProof/>
          <w:szCs w:val="28"/>
        </w:rPr>
        <w:t>装饰面层的</w:t>
      </w:r>
      <w:r w:rsidRPr="00E325AC">
        <w:rPr>
          <w:noProof/>
          <w:szCs w:val="28"/>
        </w:rPr>
        <w:t>色泽、纹路一致</w:t>
      </w:r>
      <w:r w:rsidRPr="00E325AC">
        <w:rPr>
          <w:rFonts w:hint="eastAsia"/>
          <w:noProof/>
          <w:szCs w:val="28"/>
        </w:rPr>
        <w:t>；</w:t>
      </w:r>
    </w:p>
    <w:p w:rsidR="00C36A3C" w:rsidRPr="00E325AC" w:rsidRDefault="00C36A3C" w:rsidP="008F6AA1">
      <w:pPr>
        <w:ind w:firstLineChars="200" w:firstLine="560"/>
        <w:rPr>
          <w:noProof/>
          <w:szCs w:val="28"/>
        </w:rPr>
      </w:pPr>
      <w:r w:rsidRPr="00E325AC">
        <w:rPr>
          <w:rFonts w:ascii="黑体" w:eastAsia="黑体" w:hAnsi="宋体"/>
          <w:szCs w:val="28"/>
        </w:rPr>
        <w:t>2</w:t>
      </w:r>
      <w:r w:rsidRPr="00E325AC">
        <w:rPr>
          <w:noProof/>
          <w:szCs w:val="28"/>
        </w:rPr>
        <w:t>拼接前，可对板块进行倒角，</w:t>
      </w:r>
      <w:r w:rsidRPr="00E325AC">
        <w:rPr>
          <w:rFonts w:hint="eastAsia"/>
          <w:noProof/>
          <w:szCs w:val="28"/>
        </w:rPr>
        <w:t>但应</w:t>
      </w:r>
      <w:r w:rsidRPr="00E325AC">
        <w:rPr>
          <w:noProof/>
          <w:szCs w:val="28"/>
        </w:rPr>
        <w:t>避免出现崩边、缺棱缺陷</w:t>
      </w:r>
      <w:r w:rsidRPr="00E325AC">
        <w:rPr>
          <w:rFonts w:hint="eastAsia"/>
          <w:noProof/>
          <w:szCs w:val="28"/>
        </w:rPr>
        <w:t>，且</w:t>
      </w:r>
      <w:r w:rsidRPr="00E325AC">
        <w:rPr>
          <w:noProof/>
          <w:szCs w:val="28"/>
        </w:rPr>
        <w:t>不</w:t>
      </w:r>
      <w:r w:rsidRPr="00E325AC">
        <w:rPr>
          <w:rFonts w:hint="eastAsia"/>
          <w:noProof/>
          <w:szCs w:val="28"/>
        </w:rPr>
        <w:t>得</w:t>
      </w:r>
      <w:r w:rsidRPr="00E325AC">
        <w:rPr>
          <w:noProof/>
          <w:szCs w:val="28"/>
        </w:rPr>
        <w:t>损伤表面石材</w:t>
      </w:r>
      <w:r w:rsidRPr="00E325AC">
        <w:rPr>
          <w:rFonts w:hint="eastAsia"/>
          <w:noProof/>
          <w:szCs w:val="28"/>
        </w:rPr>
        <w:t>；</w:t>
      </w:r>
    </w:p>
    <w:p w:rsidR="005A5DBB" w:rsidRPr="00E325AC" w:rsidRDefault="00C36A3C" w:rsidP="00212D7C">
      <w:pPr>
        <w:pStyle w:val="aff3"/>
        <w:numPr>
          <w:ilvl w:val="0"/>
          <w:numId w:val="47"/>
        </w:numPr>
        <w:ind w:firstLineChars="0"/>
        <w:rPr>
          <w:noProof/>
          <w:szCs w:val="28"/>
        </w:rPr>
      </w:pPr>
      <w:r w:rsidRPr="00E325AC">
        <w:rPr>
          <w:noProof/>
          <w:szCs w:val="28"/>
        </w:rPr>
        <w:t>拼接部位应平整，无明显缝隙和缺角。</w:t>
      </w:r>
    </w:p>
    <w:p w:rsidR="00C36A3C" w:rsidRPr="00E325AC" w:rsidRDefault="00BE24DD" w:rsidP="00DF511B">
      <w:pPr>
        <w:jc w:val="center"/>
        <w:outlineLvl w:val="1"/>
        <w:rPr>
          <w:rFonts w:eastAsia="黑体"/>
          <w:sz w:val="30"/>
          <w:szCs w:val="30"/>
        </w:rPr>
      </w:pPr>
      <w:bookmarkStart w:id="192" w:name="_Toc287171318"/>
      <w:bookmarkStart w:id="193" w:name="_Toc292270863"/>
      <w:bookmarkStart w:id="194" w:name="_Toc295217677"/>
      <w:bookmarkStart w:id="195" w:name="_Toc296515641"/>
      <w:bookmarkStart w:id="196" w:name="_Toc311468233"/>
      <w:bookmarkStart w:id="197" w:name="_Toc324751654"/>
      <w:bookmarkStart w:id="198" w:name="_Toc334725519"/>
      <w:bookmarkStart w:id="199" w:name="_Toc334725664"/>
      <w:bookmarkStart w:id="200" w:name="_Toc334725809"/>
      <w:bookmarkStart w:id="201" w:name="_Toc17472962"/>
      <w:bookmarkStart w:id="202" w:name="_Toc17474069"/>
      <w:r w:rsidRPr="00E325AC">
        <w:rPr>
          <w:rFonts w:ascii="黑体" w:eastAsia="黑体" w:hint="eastAsia"/>
          <w:sz w:val="30"/>
          <w:szCs w:val="30"/>
        </w:rPr>
        <w:t>10</w:t>
      </w:r>
      <w:r w:rsidR="00C36A3C" w:rsidRPr="00E325AC">
        <w:rPr>
          <w:rFonts w:ascii="黑体" w:eastAsia="黑体" w:hint="eastAsia"/>
          <w:sz w:val="30"/>
          <w:szCs w:val="30"/>
        </w:rPr>
        <w:t>.</w:t>
      </w:r>
      <w:r w:rsidR="00DF511B" w:rsidRPr="00E325AC">
        <w:rPr>
          <w:rFonts w:ascii="黑体" w:eastAsia="黑体" w:hint="eastAsia"/>
          <w:sz w:val="30"/>
          <w:szCs w:val="30"/>
        </w:rPr>
        <w:t>9</w:t>
      </w:r>
      <w:r w:rsidR="005A5DBB" w:rsidRPr="00E325AC">
        <w:rPr>
          <w:rFonts w:ascii="黑体" w:eastAsia="黑体" w:hint="eastAsia"/>
          <w:sz w:val="30"/>
          <w:szCs w:val="30"/>
        </w:rPr>
        <w:t xml:space="preserve">  </w:t>
      </w:r>
      <w:r w:rsidR="00C36A3C" w:rsidRPr="00E325AC">
        <w:rPr>
          <w:rFonts w:eastAsia="黑体"/>
          <w:sz w:val="30"/>
          <w:szCs w:val="30"/>
        </w:rPr>
        <w:t>木纤维板</w:t>
      </w:r>
      <w:bookmarkEnd w:id="192"/>
      <w:bookmarkEnd w:id="193"/>
      <w:bookmarkEnd w:id="194"/>
      <w:bookmarkEnd w:id="195"/>
      <w:bookmarkEnd w:id="196"/>
      <w:bookmarkEnd w:id="197"/>
      <w:bookmarkEnd w:id="198"/>
      <w:bookmarkEnd w:id="199"/>
      <w:bookmarkEnd w:id="200"/>
      <w:bookmarkEnd w:id="201"/>
      <w:bookmarkEnd w:id="202"/>
    </w:p>
    <w:p w:rsidR="00C36A3C" w:rsidRPr="00E325AC" w:rsidRDefault="00BE24DD" w:rsidP="00C36A3C">
      <w:pPr>
        <w:rPr>
          <w:rFonts w:eastAsia="黑体"/>
          <w:szCs w:val="28"/>
        </w:rPr>
      </w:pPr>
      <w:r w:rsidRPr="00E325AC">
        <w:rPr>
          <w:rFonts w:hint="eastAsia"/>
          <w:b/>
          <w:bCs/>
          <w:snapToGrid w:val="0"/>
          <w:kern w:val="0"/>
          <w:szCs w:val="28"/>
        </w:rPr>
        <w:t>10.9.</w:t>
      </w:r>
      <w:r w:rsidRPr="00E325AC">
        <w:rPr>
          <w:rFonts w:ascii="黑体" w:eastAsia="黑体" w:hAnsi="宋体" w:hint="eastAsia"/>
          <w:b/>
          <w:szCs w:val="28"/>
        </w:rPr>
        <w:t>1</w:t>
      </w:r>
      <w:r w:rsidR="00C36A3C" w:rsidRPr="00E325AC">
        <w:rPr>
          <w:szCs w:val="28"/>
        </w:rPr>
        <w:t>木纤维板的加工应符合下列规定：</w:t>
      </w:r>
    </w:p>
    <w:p w:rsidR="00C36A3C" w:rsidRPr="00E325AC" w:rsidRDefault="00C36A3C" w:rsidP="005A5DBB">
      <w:pPr>
        <w:ind w:firstLineChars="200" w:firstLine="562"/>
        <w:rPr>
          <w:rFonts w:ascii="黑体" w:eastAsia="黑体" w:hAnsi="宋体"/>
          <w:szCs w:val="28"/>
        </w:rPr>
      </w:pPr>
      <w:r w:rsidRPr="00E325AC">
        <w:rPr>
          <w:rFonts w:ascii="黑体" w:eastAsia="黑体" w:hAnsi="宋体" w:hint="eastAsia"/>
          <w:b/>
          <w:szCs w:val="28"/>
        </w:rPr>
        <w:t>1</w:t>
      </w:r>
      <w:r w:rsidRPr="00E325AC">
        <w:rPr>
          <w:szCs w:val="28"/>
        </w:rPr>
        <w:t>加工工作台应选用木质台面，加工时应及时清理加工台面上的金属颗粒及板材颗粒；</w:t>
      </w:r>
    </w:p>
    <w:p w:rsidR="00C36A3C" w:rsidRPr="00E325AC" w:rsidRDefault="00C36A3C" w:rsidP="005A5DBB">
      <w:pPr>
        <w:ind w:firstLineChars="200" w:firstLine="562"/>
        <w:rPr>
          <w:szCs w:val="28"/>
        </w:rPr>
      </w:pPr>
      <w:r w:rsidRPr="00E325AC">
        <w:rPr>
          <w:rFonts w:ascii="黑体" w:eastAsia="黑体" w:hAnsi="宋体" w:hint="eastAsia"/>
          <w:b/>
          <w:szCs w:val="28"/>
        </w:rPr>
        <w:t>2</w:t>
      </w:r>
      <w:r w:rsidRPr="00E325AC">
        <w:rPr>
          <w:szCs w:val="28"/>
        </w:rPr>
        <w:t>板材切割加工前应将刀具高度调节至合适位置，切割时板材应匀速推进；</w:t>
      </w:r>
    </w:p>
    <w:p w:rsidR="00C36A3C" w:rsidRPr="00E325AC" w:rsidRDefault="00C36A3C" w:rsidP="005A5DBB">
      <w:pPr>
        <w:ind w:firstLineChars="200" w:firstLine="562"/>
        <w:rPr>
          <w:szCs w:val="28"/>
        </w:rPr>
      </w:pPr>
      <w:r w:rsidRPr="00E325AC">
        <w:rPr>
          <w:rFonts w:ascii="黑体" w:eastAsia="黑体" w:hAnsi="宋体" w:hint="eastAsia"/>
          <w:b/>
          <w:szCs w:val="28"/>
        </w:rPr>
        <w:t>3</w:t>
      </w:r>
      <w:r w:rsidRPr="00E325AC">
        <w:rPr>
          <w:rFonts w:hint="eastAsia"/>
          <w:szCs w:val="28"/>
        </w:rPr>
        <w:t>加工</w:t>
      </w:r>
      <w:r w:rsidRPr="00E325AC">
        <w:rPr>
          <w:szCs w:val="28"/>
        </w:rPr>
        <w:t>槽口</w:t>
      </w:r>
      <w:r w:rsidRPr="00E325AC">
        <w:rPr>
          <w:rFonts w:hint="eastAsia"/>
          <w:szCs w:val="28"/>
        </w:rPr>
        <w:t>、豁口、榫头时，</w:t>
      </w:r>
      <w:r w:rsidRPr="00E325AC">
        <w:rPr>
          <w:szCs w:val="28"/>
        </w:rPr>
        <w:t>应</w:t>
      </w:r>
      <w:r w:rsidRPr="00E325AC">
        <w:rPr>
          <w:rFonts w:hint="eastAsia"/>
          <w:szCs w:val="28"/>
        </w:rPr>
        <w:t>防止</w:t>
      </w:r>
      <w:proofErr w:type="gramStart"/>
      <w:r w:rsidRPr="00E325AC">
        <w:rPr>
          <w:rFonts w:hint="eastAsia"/>
          <w:szCs w:val="28"/>
        </w:rPr>
        <w:t>划伤非</w:t>
      </w:r>
      <w:proofErr w:type="gramEnd"/>
      <w:r w:rsidRPr="00E325AC">
        <w:rPr>
          <w:rFonts w:hint="eastAsia"/>
          <w:szCs w:val="28"/>
        </w:rPr>
        <w:t>加工表面</w:t>
      </w:r>
      <w:r w:rsidRPr="00E325AC">
        <w:rPr>
          <w:szCs w:val="28"/>
        </w:rPr>
        <w:t>；</w:t>
      </w:r>
    </w:p>
    <w:p w:rsidR="00C36A3C" w:rsidRPr="00E325AC" w:rsidRDefault="00C36A3C" w:rsidP="005A5DBB">
      <w:pPr>
        <w:ind w:firstLineChars="200" w:firstLine="562"/>
        <w:rPr>
          <w:szCs w:val="28"/>
        </w:rPr>
      </w:pPr>
      <w:r w:rsidRPr="00E325AC">
        <w:rPr>
          <w:rFonts w:ascii="黑体" w:eastAsia="黑体" w:hint="eastAsia"/>
          <w:b/>
          <w:szCs w:val="28"/>
        </w:rPr>
        <w:t>4</w:t>
      </w:r>
      <w:r w:rsidRPr="00E325AC">
        <w:rPr>
          <w:rFonts w:hint="eastAsia"/>
          <w:szCs w:val="28"/>
        </w:rPr>
        <w:t>加工盲孔、凹槽</w:t>
      </w:r>
      <w:r w:rsidRPr="00E325AC">
        <w:rPr>
          <w:szCs w:val="28"/>
        </w:rPr>
        <w:t>时</w:t>
      </w:r>
      <w:r w:rsidRPr="00E325AC">
        <w:rPr>
          <w:rFonts w:hint="eastAsia"/>
          <w:szCs w:val="28"/>
        </w:rPr>
        <w:t>，应</w:t>
      </w:r>
      <w:r w:rsidRPr="00E325AC">
        <w:rPr>
          <w:szCs w:val="28"/>
        </w:rPr>
        <w:t>调节刀具高度</w:t>
      </w:r>
      <w:r w:rsidRPr="00E325AC">
        <w:rPr>
          <w:rFonts w:hint="eastAsia"/>
          <w:szCs w:val="28"/>
        </w:rPr>
        <w:t>并采取限位措施，防止深度尺寸超差；</w:t>
      </w:r>
    </w:p>
    <w:p w:rsidR="00C36A3C" w:rsidRPr="00E325AC" w:rsidRDefault="00C36A3C" w:rsidP="005A5DBB">
      <w:pPr>
        <w:ind w:firstLineChars="200" w:firstLine="562"/>
        <w:rPr>
          <w:szCs w:val="28"/>
        </w:rPr>
      </w:pPr>
      <w:r w:rsidRPr="00E325AC">
        <w:rPr>
          <w:rFonts w:ascii="黑体" w:eastAsia="黑体" w:hAnsi="宋体" w:hint="eastAsia"/>
          <w:b/>
          <w:szCs w:val="28"/>
        </w:rPr>
        <w:t>5</w:t>
      </w:r>
      <w:r w:rsidRPr="00E325AC">
        <w:rPr>
          <w:szCs w:val="28"/>
        </w:rPr>
        <w:t>现场</w:t>
      </w:r>
      <w:r w:rsidRPr="00E325AC">
        <w:rPr>
          <w:rFonts w:hint="eastAsia"/>
          <w:szCs w:val="28"/>
        </w:rPr>
        <w:t>进行</w:t>
      </w:r>
      <w:r w:rsidRPr="00E325AC">
        <w:rPr>
          <w:szCs w:val="28"/>
        </w:rPr>
        <w:t>加工</w:t>
      </w:r>
      <w:r w:rsidRPr="00E325AC">
        <w:rPr>
          <w:rFonts w:hint="eastAsia"/>
          <w:szCs w:val="28"/>
        </w:rPr>
        <w:t>时，</w:t>
      </w:r>
      <w:r w:rsidRPr="00E325AC">
        <w:rPr>
          <w:szCs w:val="28"/>
        </w:rPr>
        <w:t>应采取可靠措施将板材固定牢靠；</w:t>
      </w:r>
    </w:p>
    <w:p w:rsidR="00C36A3C" w:rsidRPr="00E325AC" w:rsidRDefault="00C36A3C" w:rsidP="005A5DBB">
      <w:pPr>
        <w:ind w:firstLineChars="200" w:firstLine="562"/>
        <w:rPr>
          <w:szCs w:val="28"/>
        </w:rPr>
      </w:pPr>
      <w:r w:rsidRPr="00E325AC">
        <w:rPr>
          <w:rFonts w:asciiTheme="minorEastAsia" w:eastAsiaTheme="minorEastAsia" w:hAnsiTheme="minorEastAsia" w:hint="eastAsia"/>
          <w:b/>
          <w:szCs w:val="28"/>
        </w:rPr>
        <w:t>6</w:t>
      </w:r>
      <w:r w:rsidRPr="00E325AC">
        <w:rPr>
          <w:szCs w:val="28"/>
        </w:rPr>
        <w:t>宽度小于</w:t>
      </w:r>
      <w:r w:rsidRPr="00E325AC">
        <w:rPr>
          <w:szCs w:val="28"/>
        </w:rPr>
        <w:t>200mm</w:t>
      </w:r>
      <w:r w:rsidRPr="00E325AC">
        <w:rPr>
          <w:szCs w:val="28"/>
        </w:rPr>
        <w:t>的</w:t>
      </w:r>
      <w:r w:rsidRPr="00E325AC">
        <w:rPr>
          <w:rFonts w:hint="eastAsia"/>
          <w:szCs w:val="28"/>
        </w:rPr>
        <w:t>转角板</w:t>
      </w:r>
      <w:r w:rsidRPr="00E325AC">
        <w:rPr>
          <w:szCs w:val="28"/>
        </w:rPr>
        <w:t>板材</w:t>
      </w:r>
      <w:r w:rsidRPr="00E325AC">
        <w:rPr>
          <w:rFonts w:hint="eastAsia"/>
          <w:szCs w:val="28"/>
        </w:rPr>
        <w:t>，</w:t>
      </w:r>
      <w:r w:rsidRPr="00E325AC">
        <w:rPr>
          <w:szCs w:val="28"/>
        </w:rPr>
        <w:t>应在安装前与主面板</w:t>
      </w:r>
      <w:r w:rsidRPr="00E325AC">
        <w:rPr>
          <w:rFonts w:hint="eastAsia"/>
          <w:szCs w:val="28"/>
        </w:rPr>
        <w:t>可靠连接。</w:t>
      </w:r>
    </w:p>
    <w:p w:rsidR="00C36A3C" w:rsidRPr="00E325AC" w:rsidRDefault="00BE24DD" w:rsidP="00DF511B">
      <w:pPr>
        <w:rPr>
          <w:szCs w:val="28"/>
        </w:rPr>
      </w:pPr>
      <w:r w:rsidRPr="00E325AC">
        <w:rPr>
          <w:rFonts w:hint="eastAsia"/>
          <w:b/>
          <w:bCs/>
          <w:snapToGrid w:val="0"/>
          <w:kern w:val="0"/>
          <w:szCs w:val="28"/>
        </w:rPr>
        <w:t>10.9.</w:t>
      </w:r>
      <w:r w:rsidRPr="00E325AC">
        <w:rPr>
          <w:rFonts w:ascii="黑体" w:eastAsia="黑体" w:hAnsi="宋体" w:hint="eastAsia"/>
          <w:b/>
          <w:szCs w:val="28"/>
        </w:rPr>
        <w:t>2</w:t>
      </w:r>
      <w:r w:rsidR="00C36A3C" w:rsidRPr="00E325AC">
        <w:rPr>
          <w:rFonts w:hint="eastAsia"/>
          <w:szCs w:val="28"/>
        </w:rPr>
        <w:t>成品面板的形状、尺寸应符合设计要求，加工允许偏差应符合表</w:t>
      </w:r>
      <w:r w:rsidRPr="00E325AC">
        <w:rPr>
          <w:rFonts w:hint="eastAsia"/>
          <w:bCs/>
          <w:snapToGrid w:val="0"/>
          <w:kern w:val="0"/>
          <w:szCs w:val="28"/>
        </w:rPr>
        <w:t>10.9.2</w:t>
      </w:r>
      <w:r w:rsidR="00C36A3C" w:rsidRPr="00E325AC">
        <w:rPr>
          <w:rFonts w:hint="eastAsia"/>
          <w:szCs w:val="28"/>
        </w:rPr>
        <w:t>的规定。</w:t>
      </w:r>
    </w:p>
    <w:p w:rsidR="00C36A3C" w:rsidRPr="00E325AC" w:rsidRDefault="00C36A3C" w:rsidP="00B13710">
      <w:pPr>
        <w:ind w:firstLineChars="147" w:firstLine="354"/>
        <w:jc w:val="center"/>
        <w:rPr>
          <w:rFonts w:ascii="宋体" w:hAnsi="宋体"/>
          <w:b/>
          <w:sz w:val="24"/>
        </w:rPr>
      </w:pPr>
      <w:r w:rsidRPr="00E325AC">
        <w:rPr>
          <w:rFonts w:ascii="宋体" w:hAnsi="宋体"/>
          <w:b/>
          <w:sz w:val="24"/>
        </w:rPr>
        <w:t>表</w:t>
      </w:r>
      <w:r w:rsidR="00BE24DD" w:rsidRPr="00E325AC">
        <w:rPr>
          <w:rFonts w:ascii="宋体" w:hAnsi="宋体" w:hint="eastAsia"/>
          <w:b/>
          <w:bCs/>
          <w:snapToGrid w:val="0"/>
          <w:kern w:val="0"/>
          <w:sz w:val="24"/>
        </w:rPr>
        <w:t>10.9.2</w:t>
      </w:r>
      <w:r w:rsidRPr="00E325AC">
        <w:rPr>
          <w:rFonts w:ascii="宋体" w:hAnsi="宋体"/>
          <w:b/>
          <w:sz w:val="24"/>
        </w:rPr>
        <w:t xml:space="preserve">  木纤维</w:t>
      </w:r>
      <w:proofErr w:type="gramStart"/>
      <w:r w:rsidRPr="00E325AC">
        <w:rPr>
          <w:rFonts w:ascii="宋体" w:hAnsi="宋体"/>
          <w:b/>
          <w:sz w:val="24"/>
        </w:rPr>
        <w:t>板加工</w:t>
      </w:r>
      <w:proofErr w:type="gramEnd"/>
      <w:r w:rsidRPr="00E325AC">
        <w:rPr>
          <w:rFonts w:ascii="宋体" w:hAnsi="宋体"/>
          <w:b/>
          <w:sz w:val="24"/>
        </w:rPr>
        <w:t>允许偏差</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59"/>
        <w:gridCol w:w="2490"/>
        <w:gridCol w:w="1004"/>
        <w:gridCol w:w="4633"/>
      </w:tblGrid>
      <w:tr w:rsidR="009A2B51" w:rsidRPr="00E325AC" w:rsidTr="00124251">
        <w:trPr>
          <w:trHeight w:val="187"/>
        </w:trPr>
        <w:tc>
          <w:tcPr>
            <w:tcW w:w="2120" w:type="pct"/>
            <w:gridSpan w:val="2"/>
            <w:vAlign w:val="center"/>
          </w:tcPr>
          <w:p w:rsidR="00C36A3C" w:rsidRPr="00E325AC" w:rsidRDefault="00C36A3C" w:rsidP="00015D13">
            <w:pPr>
              <w:jc w:val="center"/>
              <w:rPr>
                <w:sz w:val="24"/>
              </w:rPr>
            </w:pPr>
            <w:r w:rsidRPr="00E325AC">
              <w:rPr>
                <w:sz w:val="24"/>
              </w:rPr>
              <w:t>项目</w:t>
            </w:r>
          </w:p>
        </w:tc>
        <w:tc>
          <w:tcPr>
            <w:tcW w:w="513" w:type="pct"/>
            <w:vAlign w:val="center"/>
          </w:tcPr>
          <w:p w:rsidR="00C36A3C" w:rsidRPr="00E325AC" w:rsidRDefault="00C36A3C" w:rsidP="00015D13">
            <w:pPr>
              <w:jc w:val="center"/>
              <w:rPr>
                <w:sz w:val="24"/>
              </w:rPr>
            </w:pPr>
            <w:r w:rsidRPr="00E325AC">
              <w:rPr>
                <w:sz w:val="24"/>
              </w:rPr>
              <w:t>单位</w:t>
            </w:r>
          </w:p>
        </w:tc>
        <w:tc>
          <w:tcPr>
            <w:tcW w:w="2367" w:type="pct"/>
            <w:vAlign w:val="center"/>
          </w:tcPr>
          <w:p w:rsidR="00C36A3C" w:rsidRPr="00E325AC" w:rsidRDefault="00C36A3C" w:rsidP="00015D13">
            <w:pPr>
              <w:jc w:val="center"/>
              <w:rPr>
                <w:sz w:val="24"/>
              </w:rPr>
            </w:pPr>
            <w:r w:rsidRPr="00E325AC">
              <w:rPr>
                <w:sz w:val="24"/>
              </w:rPr>
              <w:t>允许偏差</w:t>
            </w:r>
          </w:p>
        </w:tc>
      </w:tr>
      <w:tr w:rsidR="009A2B51" w:rsidRPr="00E325AC" w:rsidTr="00124251">
        <w:tc>
          <w:tcPr>
            <w:tcW w:w="2120" w:type="pct"/>
            <w:gridSpan w:val="2"/>
            <w:vAlign w:val="center"/>
          </w:tcPr>
          <w:p w:rsidR="00C36A3C" w:rsidRPr="00E325AC" w:rsidRDefault="00C36A3C" w:rsidP="00015D13">
            <w:pPr>
              <w:jc w:val="center"/>
              <w:rPr>
                <w:sz w:val="24"/>
              </w:rPr>
            </w:pPr>
            <w:r w:rsidRPr="00E325AC">
              <w:rPr>
                <w:sz w:val="24"/>
              </w:rPr>
              <w:t>边长</w:t>
            </w:r>
          </w:p>
        </w:tc>
        <w:tc>
          <w:tcPr>
            <w:tcW w:w="513" w:type="pct"/>
            <w:vAlign w:val="center"/>
          </w:tcPr>
          <w:p w:rsidR="00C36A3C" w:rsidRPr="00E325AC" w:rsidRDefault="00C36A3C" w:rsidP="00015D13">
            <w:pPr>
              <w:jc w:val="center"/>
              <w:rPr>
                <w:sz w:val="24"/>
              </w:rPr>
            </w:pPr>
            <w:r w:rsidRPr="00E325AC">
              <w:rPr>
                <w:sz w:val="24"/>
              </w:rPr>
              <w:t>mm</w:t>
            </w:r>
          </w:p>
        </w:tc>
        <w:tc>
          <w:tcPr>
            <w:tcW w:w="2367" w:type="pct"/>
            <w:vAlign w:val="center"/>
          </w:tcPr>
          <w:p w:rsidR="00C36A3C" w:rsidRPr="00E325AC" w:rsidRDefault="00C36A3C" w:rsidP="00015D13">
            <w:pPr>
              <w:jc w:val="center"/>
              <w:rPr>
                <w:sz w:val="24"/>
              </w:rPr>
            </w:pPr>
            <w:r w:rsidRPr="00E325AC">
              <w:rPr>
                <w:rFonts w:hint="eastAsia"/>
                <w:sz w:val="24"/>
              </w:rPr>
              <w:t>+</w:t>
            </w:r>
            <w:r w:rsidRPr="00E325AC">
              <w:rPr>
                <w:sz w:val="24"/>
              </w:rPr>
              <w:t>2.0</w:t>
            </w:r>
          </w:p>
          <w:p w:rsidR="00C36A3C" w:rsidRPr="00E325AC" w:rsidRDefault="00C36A3C" w:rsidP="00015D13">
            <w:pPr>
              <w:jc w:val="center"/>
              <w:rPr>
                <w:sz w:val="24"/>
              </w:rPr>
            </w:pPr>
            <w:r w:rsidRPr="00E325AC">
              <w:rPr>
                <w:sz w:val="24"/>
              </w:rPr>
              <w:t>0</w:t>
            </w:r>
          </w:p>
        </w:tc>
      </w:tr>
      <w:tr w:rsidR="009A2B51" w:rsidRPr="00E325AC" w:rsidTr="00124251">
        <w:tc>
          <w:tcPr>
            <w:tcW w:w="2120" w:type="pct"/>
            <w:gridSpan w:val="2"/>
            <w:vAlign w:val="center"/>
          </w:tcPr>
          <w:p w:rsidR="00C36A3C" w:rsidRPr="00E325AC" w:rsidRDefault="00C36A3C" w:rsidP="00015D13">
            <w:pPr>
              <w:jc w:val="center"/>
              <w:rPr>
                <w:sz w:val="24"/>
              </w:rPr>
            </w:pPr>
            <w:r w:rsidRPr="00E325AC">
              <w:rPr>
                <w:sz w:val="24"/>
              </w:rPr>
              <w:t>对角线</w:t>
            </w:r>
          </w:p>
        </w:tc>
        <w:tc>
          <w:tcPr>
            <w:tcW w:w="513" w:type="pct"/>
            <w:vAlign w:val="center"/>
          </w:tcPr>
          <w:p w:rsidR="00C36A3C" w:rsidRPr="00E325AC" w:rsidRDefault="00C36A3C" w:rsidP="00015D13">
            <w:pPr>
              <w:jc w:val="center"/>
              <w:rPr>
                <w:sz w:val="24"/>
              </w:rPr>
            </w:pPr>
            <w:r w:rsidRPr="00E325AC">
              <w:rPr>
                <w:sz w:val="24"/>
              </w:rPr>
              <w:t>mm</w:t>
            </w:r>
          </w:p>
        </w:tc>
        <w:tc>
          <w:tcPr>
            <w:tcW w:w="2367" w:type="pct"/>
            <w:vAlign w:val="center"/>
          </w:tcPr>
          <w:p w:rsidR="00C36A3C" w:rsidRPr="00E325AC" w:rsidRDefault="00C36A3C" w:rsidP="00015D13">
            <w:pPr>
              <w:jc w:val="center"/>
              <w:rPr>
                <w:sz w:val="24"/>
              </w:rPr>
            </w:pPr>
            <w:r w:rsidRPr="00E325AC">
              <w:rPr>
                <w:rFonts w:hint="eastAsia"/>
                <w:sz w:val="24"/>
              </w:rPr>
              <w:t>≤</w:t>
            </w:r>
            <w:r w:rsidRPr="00E325AC">
              <w:rPr>
                <w:sz w:val="24"/>
              </w:rPr>
              <w:t>对角线长度值的</w:t>
            </w:r>
            <w:r w:rsidRPr="00E325AC">
              <w:rPr>
                <w:sz w:val="24"/>
              </w:rPr>
              <w:t>1%</w:t>
            </w:r>
          </w:p>
        </w:tc>
      </w:tr>
      <w:tr w:rsidR="009A2B51" w:rsidRPr="00E325AC" w:rsidTr="00124251">
        <w:tc>
          <w:tcPr>
            <w:tcW w:w="2120" w:type="pct"/>
            <w:gridSpan w:val="2"/>
            <w:vAlign w:val="center"/>
          </w:tcPr>
          <w:p w:rsidR="00C36A3C" w:rsidRPr="00E325AC" w:rsidRDefault="00C36A3C" w:rsidP="00015D13">
            <w:pPr>
              <w:jc w:val="center"/>
              <w:rPr>
                <w:sz w:val="24"/>
              </w:rPr>
            </w:pPr>
            <w:proofErr w:type="gramStart"/>
            <w:r w:rsidRPr="00E325AC">
              <w:rPr>
                <w:sz w:val="24"/>
              </w:rPr>
              <w:t>边缘直度</w:t>
            </w:r>
            <w:proofErr w:type="gramEnd"/>
          </w:p>
        </w:tc>
        <w:tc>
          <w:tcPr>
            <w:tcW w:w="513" w:type="pct"/>
            <w:vAlign w:val="center"/>
          </w:tcPr>
          <w:p w:rsidR="00C36A3C" w:rsidRPr="00E325AC" w:rsidRDefault="00C36A3C" w:rsidP="00015D13">
            <w:pPr>
              <w:jc w:val="center"/>
              <w:rPr>
                <w:sz w:val="24"/>
              </w:rPr>
            </w:pPr>
            <w:r w:rsidRPr="00E325AC">
              <w:rPr>
                <w:sz w:val="24"/>
              </w:rPr>
              <w:t>mm/m</w:t>
            </w:r>
          </w:p>
        </w:tc>
        <w:tc>
          <w:tcPr>
            <w:tcW w:w="2367" w:type="pct"/>
            <w:vAlign w:val="center"/>
          </w:tcPr>
          <w:p w:rsidR="00C36A3C" w:rsidRPr="00E325AC" w:rsidRDefault="00C36A3C" w:rsidP="00015D13">
            <w:pPr>
              <w:jc w:val="center"/>
              <w:rPr>
                <w:sz w:val="24"/>
              </w:rPr>
            </w:pPr>
            <w:r w:rsidRPr="00E325AC">
              <w:rPr>
                <w:rFonts w:hint="eastAsia"/>
                <w:sz w:val="24"/>
              </w:rPr>
              <w:t>≤</w:t>
            </w:r>
            <w:r w:rsidRPr="00E325AC">
              <w:rPr>
                <w:sz w:val="24"/>
              </w:rPr>
              <w:t>1.0</w:t>
            </w:r>
          </w:p>
        </w:tc>
      </w:tr>
      <w:tr w:rsidR="009A2B51" w:rsidRPr="00E325AC" w:rsidTr="00124251">
        <w:tc>
          <w:tcPr>
            <w:tcW w:w="848" w:type="pct"/>
            <w:vMerge w:val="restart"/>
            <w:vAlign w:val="center"/>
          </w:tcPr>
          <w:p w:rsidR="00C36A3C" w:rsidRPr="00E325AC" w:rsidRDefault="00C36A3C" w:rsidP="00015D13">
            <w:pPr>
              <w:jc w:val="center"/>
              <w:rPr>
                <w:sz w:val="24"/>
              </w:rPr>
            </w:pPr>
            <w:r w:rsidRPr="00E325AC">
              <w:rPr>
                <w:sz w:val="24"/>
              </w:rPr>
              <w:t>翘曲度</w:t>
            </w:r>
          </w:p>
        </w:tc>
        <w:tc>
          <w:tcPr>
            <w:tcW w:w="1272" w:type="pct"/>
            <w:shd w:val="clear" w:color="auto" w:fill="auto"/>
            <w:vAlign w:val="center"/>
          </w:tcPr>
          <w:p w:rsidR="00C36A3C" w:rsidRPr="00E325AC" w:rsidRDefault="00C36A3C" w:rsidP="00015D13">
            <w:pPr>
              <w:jc w:val="center"/>
              <w:rPr>
                <w:sz w:val="24"/>
              </w:rPr>
            </w:pPr>
            <w:r w:rsidRPr="00E325AC">
              <w:rPr>
                <w:sz w:val="24"/>
              </w:rPr>
              <w:t>5.0mm</w:t>
            </w:r>
            <w:r w:rsidRPr="00E325AC">
              <w:rPr>
                <w:rFonts w:hint="eastAsia"/>
                <w:sz w:val="24"/>
              </w:rPr>
              <w:t>≤</w:t>
            </w:r>
            <w:r w:rsidRPr="00E325AC">
              <w:rPr>
                <w:i/>
                <w:sz w:val="24"/>
              </w:rPr>
              <w:t>t</w:t>
            </w:r>
            <w:r w:rsidRPr="00E325AC">
              <w:rPr>
                <w:sz w:val="24"/>
              </w:rPr>
              <w:t>＜</w:t>
            </w:r>
            <w:r w:rsidRPr="00E325AC">
              <w:rPr>
                <w:sz w:val="24"/>
              </w:rPr>
              <w:t>12.0mm</w:t>
            </w:r>
          </w:p>
        </w:tc>
        <w:tc>
          <w:tcPr>
            <w:tcW w:w="513" w:type="pct"/>
            <w:vAlign w:val="center"/>
          </w:tcPr>
          <w:p w:rsidR="00C36A3C" w:rsidRPr="00E325AC" w:rsidRDefault="00C36A3C" w:rsidP="00015D13">
            <w:pPr>
              <w:jc w:val="center"/>
              <w:rPr>
                <w:sz w:val="24"/>
              </w:rPr>
            </w:pPr>
            <w:r w:rsidRPr="00E325AC">
              <w:rPr>
                <w:sz w:val="24"/>
              </w:rPr>
              <w:t>%</w:t>
            </w:r>
          </w:p>
        </w:tc>
        <w:tc>
          <w:tcPr>
            <w:tcW w:w="2367" w:type="pct"/>
            <w:vAlign w:val="center"/>
          </w:tcPr>
          <w:p w:rsidR="00C36A3C" w:rsidRPr="00E325AC" w:rsidRDefault="00C36A3C" w:rsidP="00015D13">
            <w:pPr>
              <w:jc w:val="center"/>
              <w:rPr>
                <w:sz w:val="24"/>
              </w:rPr>
            </w:pPr>
            <w:r w:rsidRPr="00E325AC">
              <w:rPr>
                <w:rFonts w:hint="eastAsia"/>
                <w:sz w:val="24"/>
              </w:rPr>
              <w:t>≤</w:t>
            </w:r>
            <w:r w:rsidRPr="00E325AC">
              <w:rPr>
                <w:sz w:val="24"/>
              </w:rPr>
              <w:t>0.4</w:t>
            </w:r>
          </w:p>
        </w:tc>
      </w:tr>
      <w:tr w:rsidR="009A2B51" w:rsidRPr="00E325AC" w:rsidTr="00124251">
        <w:tc>
          <w:tcPr>
            <w:tcW w:w="848" w:type="pct"/>
            <w:vMerge/>
            <w:vAlign w:val="center"/>
          </w:tcPr>
          <w:p w:rsidR="00C36A3C" w:rsidRPr="00E325AC" w:rsidRDefault="00C36A3C" w:rsidP="00015D13">
            <w:pPr>
              <w:jc w:val="center"/>
              <w:rPr>
                <w:sz w:val="24"/>
              </w:rPr>
            </w:pPr>
          </w:p>
        </w:tc>
        <w:tc>
          <w:tcPr>
            <w:tcW w:w="1272" w:type="pct"/>
            <w:shd w:val="clear" w:color="auto" w:fill="auto"/>
            <w:vAlign w:val="center"/>
          </w:tcPr>
          <w:p w:rsidR="00C36A3C" w:rsidRPr="00E325AC" w:rsidRDefault="00C36A3C" w:rsidP="00015D13">
            <w:pPr>
              <w:jc w:val="center"/>
              <w:rPr>
                <w:sz w:val="24"/>
              </w:rPr>
            </w:pPr>
            <w:r w:rsidRPr="00E325AC">
              <w:rPr>
                <w:sz w:val="24"/>
              </w:rPr>
              <w:t>12.0mm</w:t>
            </w:r>
            <w:r w:rsidRPr="00E325AC">
              <w:rPr>
                <w:rFonts w:hint="eastAsia"/>
                <w:sz w:val="24"/>
              </w:rPr>
              <w:t>≤</w:t>
            </w:r>
            <w:r w:rsidRPr="00E325AC">
              <w:rPr>
                <w:i/>
                <w:sz w:val="24"/>
              </w:rPr>
              <w:t>t</w:t>
            </w:r>
            <w:r w:rsidRPr="00E325AC">
              <w:rPr>
                <w:sz w:val="24"/>
              </w:rPr>
              <w:t>＜</w:t>
            </w:r>
            <w:r w:rsidRPr="00E325AC">
              <w:rPr>
                <w:sz w:val="24"/>
              </w:rPr>
              <w:t>16.0mm</w:t>
            </w:r>
          </w:p>
        </w:tc>
        <w:tc>
          <w:tcPr>
            <w:tcW w:w="513" w:type="pct"/>
            <w:vAlign w:val="center"/>
          </w:tcPr>
          <w:p w:rsidR="00C36A3C" w:rsidRPr="00E325AC" w:rsidRDefault="00C36A3C" w:rsidP="00015D13">
            <w:pPr>
              <w:jc w:val="center"/>
              <w:rPr>
                <w:sz w:val="24"/>
              </w:rPr>
            </w:pPr>
            <w:r w:rsidRPr="00E325AC">
              <w:rPr>
                <w:sz w:val="24"/>
              </w:rPr>
              <w:t>%</w:t>
            </w:r>
          </w:p>
        </w:tc>
        <w:tc>
          <w:tcPr>
            <w:tcW w:w="2367" w:type="pct"/>
            <w:vAlign w:val="center"/>
          </w:tcPr>
          <w:p w:rsidR="00C36A3C" w:rsidRPr="00E325AC" w:rsidRDefault="00C36A3C" w:rsidP="00015D13">
            <w:pPr>
              <w:jc w:val="center"/>
              <w:rPr>
                <w:sz w:val="24"/>
              </w:rPr>
            </w:pPr>
            <w:r w:rsidRPr="00E325AC">
              <w:rPr>
                <w:rFonts w:hint="eastAsia"/>
                <w:sz w:val="24"/>
              </w:rPr>
              <w:t>≤</w:t>
            </w:r>
            <w:r w:rsidRPr="00E325AC">
              <w:rPr>
                <w:sz w:val="24"/>
              </w:rPr>
              <w:t>0.2</w:t>
            </w:r>
          </w:p>
        </w:tc>
      </w:tr>
      <w:tr w:rsidR="009A2B51" w:rsidRPr="00E325AC" w:rsidTr="00124251">
        <w:tc>
          <w:tcPr>
            <w:tcW w:w="2120" w:type="pct"/>
            <w:gridSpan w:val="2"/>
            <w:vAlign w:val="center"/>
          </w:tcPr>
          <w:p w:rsidR="00C36A3C" w:rsidRPr="00E325AC" w:rsidRDefault="00C36A3C" w:rsidP="00015D13">
            <w:pPr>
              <w:jc w:val="center"/>
              <w:rPr>
                <w:sz w:val="24"/>
              </w:rPr>
            </w:pPr>
            <w:r w:rsidRPr="00E325AC">
              <w:rPr>
                <w:sz w:val="24"/>
              </w:rPr>
              <w:t>转角</w:t>
            </w:r>
            <w:proofErr w:type="gramStart"/>
            <w:r w:rsidRPr="00E325AC">
              <w:rPr>
                <w:sz w:val="24"/>
              </w:rPr>
              <w:t>板角度</w:t>
            </w:r>
            <w:proofErr w:type="gramEnd"/>
          </w:p>
        </w:tc>
        <w:tc>
          <w:tcPr>
            <w:tcW w:w="513" w:type="pct"/>
            <w:vAlign w:val="center"/>
          </w:tcPr>
          <w:p w:rsidR="00C36A3C" w:rsidRPr="00E325AC" w:rsidRDefault="00C36A3C" w:rsidP="00015D13">
            <w:pPr>
              <w:jc w:val="center"/>
              <w:rPr>
                <w:sz w:val="24"/>
              </w:rPr>
            </w:pPr>
          </w:p>
        </w:tc>
        <w:tc>
          <w:tcPr>
            <w:tcW w:w="2367" w:type="pct"/>
            <w:vAlign w:val="center"/>
          </w:tcPr>
          <w:p w:rsidR="00C36A3C" w:rsidRPr="00E325AC" w:rsidRDefault="00C36A3C" w:rsidP="00015D13">
            <w:pPr>
              <w:jc w:val="center"/>
              <w:rPr>
                <w:sz w:val="24"/>
              </w:rPr>
            </w:pPr>
            <w:r w:rsidRPr="00E325AC">
              <w:rPr>
                <w:sz w:val="24"/>
              </w:rPr>
              <w:t>+1°30′</w:t>
            </w:r>
            <w:r w:rsidRPr="00E325AC">
              <w:rPr>
                <w:sz w:val="24"/>
              </w:rPr>
              <w:t>，</w:t>
            </w:r>
          </w:p>
          <w:p w:rsidR="00C36A3C" w:rsidRPr="00E325AC" w:rsidRDefault="00C36A3C" w:rsidP="00015D13">
            <w:pPr>
              <w:jc w:val="center"/>
              <w:rPr>
                <w:sz w:val="24"/>
              </w:rPr>
            </w:pPr>
            <w:r w:rsidRPr="00E325AC">
              <w:rPr>
                <w:sz w:val="24"/>
              </w:rPr>
              <w:t>-30′</w:t>
            </w:r>
          </w:p>
        </w:tc>
      </w:tr>
      <w:tr w:rsidR="009A2B51" w:rsidRPr="00E325AC" w:rsidTr="00124251">
        <w:tc>
          <w:tcPr>
            <w:tcW w:w="2120" w:type="pct"/>
            <w:gridSpan w:val="2"/>
            <w:vAlign w:val="center"/>
          </w:tcPr>
          <w:p w:rsidR="00C36A3C" w:rsidRPr="00E325AC" w:rsidRDefault="00C36A3C" w:rsidP="00015D13">
            <w:pPr>
              <w:jc w:val="center"/>
              <w:rPr>
                <w:sz w:val="24"/>
              </w:rPr>
            </w:pPr>
            <w:r w:rsidRPr="00E325AC">
              <w:rPr>
                <w:sz w:val="24"/>
              </w:rPr>
              <w:t>转角板翘曲度</w:t>
            </w:r>
          </w:p>
        </w:tc>
        <w:tc>
          <w:tcPr>
            <w:tcW w:w="513" w:type="pct"/>
            <w:vAlign w:val="center"/>
          </w:tcPr>
          <w:p w:rsidR="00C36A3C" w:rsidRPr="00E325AC" w:rsidRDefault="00C36A3C" w:rsidP="00015D13">
            <w:pPr>
              <w:jc w:val="center"/>
              <w:rPr>
                <w:sz w:val="24"/>
              </w:rPr>
            </w:pPr>
            <w:r w:rsidRPr="00E325AC">
              <w:rPr>
                <w:sz w:val="24"/>
              </w:rPr>
              <w:t>mm</w:t>
            </w:r>
          </w:p>
        </w:tc>
        <w:tc>
          <w:tcPr>
            <w:tcW w:w="2367" w:type="pct"/>
            <w:vAlign w:val="center"/>
          </w:tcPr>
          <w:p w:rsidR="00C36A3C" w:rsidRPr="00E325AC" w:rsidRDefault="00C36A3C" w:rsidP="00015D13">
            <w:pPr>
              <w:jc w:val="center"/>
              <w:rPr>
                <w:sz w:val="24"/>
              </w:rPr>
            </w:pPr>
            <w:r w:rsidRPr="00E325AC">
              <w:rPr>
                <w:rFonts w:hint="eastAsia"/>
                <w:sz w:val="24"/>
              </w:rPr>
              <w:t>≤</w:t>
            </w:r>
            <w:r w:rsidRPr="00E325AC">
              <w:rPr>
                <w:sz w:val="24"/>
              </w:rPr>
              <w:t>3.0</w:t>
            </w:r>
          </w:p>
        </w:tc>
      </w:tr>
      <w:tr w:rsidR="009A2B51" w:rsidRPr="00E325AC" w:rsidTr="00124251">
        <w:tc>
          <w:tcPr>
            <w:tcW w:w="2120" w:type="pct"/>
            <w:gridSpan w:val="2"/>
            <w:vAlign w:val="center"/>
          </w:tcPr>
          <w:p w:rsidR="00C36A3C" w:rsidRPr="00E325AC" w:rsidRDefault="00C36A3C" w:rsidP="00015D13">
            <w:pPr>
              <w:jc w:val="center"/>
              <w:rPr>
                <w:sz w:val="24"/>
              </w:rPr>
            </w:pPr>
            <w:r w:rsidRPr="00E325AC">
              <w:rPr>
                <w:sz w:val="24"/>
              </w:rPr>
              <w:t>转角边直边翘曲度</w:t>
            </w:r>
          </w:p>
        </w:tc>
        <w:tc>
          <w:tcPr>
            <w:tcW w:w="513" w:type="pct"/>
            <w:vAlign w:val="center"/>
          </w:tcPr>
          <w:p w:rsidR="00C36A3C" w:rsidRPr="00E325AC" w:rsidRDefault="00C36A3C" w:rsidP="00015D13">
            <w:pPr>
              <w:jc w:val="center"/>
              <w:rPr>
                <w:sz w:val="24"/>
              </w:rPr>
            </w:pPr>
            <w:r w:rsidRPr="00E325AC">
              <w:rPr>
                <w:sz w:val="24"/>
              </w:rPr>
              <w:t>%</w:t>
            </w:r>
          </w:p>
        </w:tc>
        <w:tc>
          <w:tcPr>
            <w:tcW w:w="2367" w:type="pct"/>
            <w:vAlign w:val="center"/>
          </w:tcPr>
          <w:p w:rsidR="00C36A3C" w:rsidRPr="00E325AC" w:rsidRDefault="00C36A3C" w:rsidP="00015D13">
            <w:pPr>
              <w:jc w:val="center"/>
              <w:rPr>
                <w:sz w:val="24"/>
              </w:rPr>
            </w:pPr>
            <w:r w:rsidRPr="00E325AC">
              <w:rPr>
                <w:rFonts w:ascii="宋体" w:hAnsi="宋体"/>
                <w:sz w:val="24"/>
              </w:rPr>
              <w:t>≤</w:t>
            </w:r>
            <w:r w:rsidRPr="00E325AC">
              <w:rPr>
                <w:sz w:val="24"/>
              </w:rPr>
              <w:t>0.5</w:t>
            </w:r>
          </w:p>
        </w:tc>
      </w:tr>
      <w:tr w:rsidR="009A2B51" w:rsidRPr="00E325AC" w:rsidTr="00124251">
        <w:tc>
          <w:tcPr>
            <w:tcW w:w="2120" w:type="pct"/>
            <w:gridSpan w:val="2"/>
            <w:vAlign w:val="center"/>
          </w:tcPr>
          <w:p w:rsidR="00C36A3C" w:rsidRPr="00E325AC" w:rsidRDefault="00C36A3C" w:rsidP="00015D13">
            <w:pPr>
              <w:jc w:val="center"/>
              <w:rPr>
                <w:sz w:val="24"/>
              </w:rPr>
            </w:pPr>
            <w:r w:rsidRPr="00E325AC">
              <w:rPr>
                <w:rFonts w:hint="eastAsia"/>
                <w:sz w:val="24"/>
              </w:rPr>
              <w:t>盲孔直径</w:t>
            </w:r>
          </w:p>
        </w:tc>
        <w:tc>
          <w:tcPr>
            <w:tcW w:w="513" w:type="pct"/>
            <w:vAlign w:val="center"/>
          </w:tcPr>
          <w:p w:rsidR="00C36A3C" w:rsidRPr="00E325AC" w:rsidRDefault="00C36A3C" w:rsidP="00015D13">
            <w:pPr>
              <w:jc w:val="center"/>
              <w:rPr>
                <w:sz w:val="24"/>
              </w:rPr>
            </w:pPr>
            <w:r w:rsidRPr="00E325AC">
              <w:rPr>
                <w:sz w:val="24"/>
              </w:rPr>
              <w:t>mm</w:t>
            </w:r>
          </w:p>
        </w:tc>
        <w:tc>
          <w:tcPr>
            <w:tcW w:w="2367" w:type="pct"/>
            <w:vAlign w:val="center"/>
          </w:tcPr>
          <w:p w:rsidR="00C36A3C" w:rsidRPr="00E325AC" w:rsidRDefault="00C36A3C" w:rsidP="00015D13">
            <w:pPr>
              <w:jc w:val="center"/>
              <w:rPr>
                <w:sz w:val="24"/>
              </w:rPr>
            </w:pPr>
            <w:r w:rsidRPr="00E325AC">
              <w:rPr>
                <w:sz w:val="24"/>
              </w:rPr>
              <w:t>0</w:t>
            </w:r>
          </w:p>
          <w:p w:rsidR="00C36A3C" w:rsidRPr="00E325AC" w:rsidRDefault="00C36A3C" w:rsidP="00015D13">
            <w:pPr>
              <w:jc w:val="center"/>
              <w:rPr>
                <w:sz w:val="24"/>
              </w:rPr>
            </w:pPr>
            <w:r w:rsidRPr="00E325AC">
              <w:rPr>
                <w:sz w:val="24"/>
              </w:rPr>
              <w:t xml:space="preserve"> -0.1 </w:t>
            </w:r>
          </w:p>
        </w:tc>
      </w:tr>
      <w:tr w:rsidR="009A2B51" w:rsidRPr="00E325AC" w:rsidTr="00124251">
        <w:tc>
          <w:tcPr>
            <w:tcW w:w="2120" w:type="pct"/>
            <w:gridSpan w:val="2"/>
            <w:vAlign w:val="center"/>
          </w:tcPr>
          <w:p w:rsidR="00C36A3C" w:rsidRPr="00E325AC" w:rsidRDefault="00C36A3C" w:rsidP="00015D13">
            <w:pPr>
              <w:jc w:val="center"/>
              <w:rPr>
                <w:sz w:val="24"/>
              </w:rPr>
            </w:pPr>
            <w:r w:rsidRPr="00E325AC">
              <w:rPr>
                <w:rFonts w:hint="eastAsia"/>
                <w:sz w:val="24"/>
              </w:rPr>
              <w:t>凹槽</w:t>
            </w:r>
            <w:r w:rsidRPr="00E325AC">
              <w:rPr>
                <w:sz w:val="24"/>
              </w:rPr>
              <w:t>深度</w:t>
            </w:r>
          </w:p>
        </w:tc>
        <w:tc>
          <w:tcPr>
            <w:tcW w:w="513" w:type="pct"/>
            <w:vAlign w:val="center"/>
          </w:tcPr>
          <w:p w:rsidR="00C36A3C" w:rsidRPr="00E325AC" w:rsidRDefault="00C36A3C" w:rsidP="00015D13">
            <w:pPr>
              <w:jc w:val="center"/>
              <w:rPr>
                <w:sz w:val="24"/>
              </w:rPr>
            </w:pPr>
            <w:r w:rsidRPr="00E325AC">
              <w:rPr>
                <w:sz w:val="24"/>
              </w:rPr>
              <w:t>mm</w:t>
            </w:r>
          </w:p>
        </w:tc>
        <w:tc>
          <w:tcPr>
            <w:tcW w:w="2367" w:type="pct"/>
            <w:vAlign w:val="center"/>
          </w:tcPr>
          <w:p w:rsidR="00C36A3C" w:rsidRPr="00E325AC" w:rsidRDefault="00C36A3C" w:rsidP="00015D13">
            <w:pPr>
              <w:jc w:val="center"/>
              <w:rPr>
                <w:sz w:val="24"/>
              </w:rPr>
            </w:pPr>
            <w:r w:rsidRPr="00E325AC">
              <w:rPr>
                <w:rFonts w:hint="eastAsia"/>
                <w:sz w:val="24"/>
              </w:rPr>
              <w:t>+</w:t>
            </w:r>
            <w:r w:rsidRPr="00E325AC">
              <w:rPr>
                <w:sz w:val="24"/>
              </w:rPr>
              <w:t>0.2</w:t>
            </w:r>
          </w:p>
          <w:p w:rsidR="00C36A3C" w:rsidRPr="00E325AC" w:rsidRDefault="00C36A3C" w:rsidP="00015D13">
            <w:pPr>
              <w:jc w:val="center"/>
              <w:rPr>
                <w:sz w:val="24"/>
              </w:rPr>
            </w:pPr>
            <w:r w:rsidRPr="00E325AC">
              <w:rPr>
                <w:sz w:val="24"/>
              </w:rPr>
              <w:t>0</w:t>
            </w:r>
          </w:p>
        </w:tc>
      </w:tr>
      <w:tr w:rsidR="009A2B51" w:rsidRPr="00E325AC" w:rsidTr="00124251">
        <w:tc>
          <w:tcPr>
            <w:tcW w:w="2120" w:type="pct"/>
            <w:gridSpan w:val="2"/>
            <w:vAlign w:val="center"/>
          </w:tcPr>
          <w:p w:rsidR="00C36A3C" w:rsidRPr="00E325AC" w:rsidRDefault="00C36A3C" w:rsidP="00015D13">
            <w:pPr>
              <w:jc w:val="center"/>
              <w:rPr>
                <w:sz w:val="24"/>
              </w:rPr>
            </w:pPr>
            <w:r w:rsidRPr="00E325AC">
              <w:rPr>
                <w:sz w:val="24"/>
              </w:rPr>
              <w:t>装饰面划痕、压痕</w:t>
            </w:r>
          </w:p>
        </w:tc>
        <w:tc>
          <w:tcPr>
            <w:tcW w:w="513" w:type="pct"/>
            <w:vAlign w:val="center"/>
          </w:tcPr>
          <w:p w:rsidR="00C36A3C" w:rsidRPr="00E325AC" w:rsidRDefault="00C36A3C" w:rsidP="00015D13">
            <w:pPr>
              <w:jc w:val="center"/>
              <w:rPr>
                <w:sz w:val="24"/>
              </w:rPr>
            </w:pPr>
          </w:p>
        </w:tc>
        <w:tc>
          <w:tcPr>
            <w:tcW w:w="2367" w:type="pct"/>
            <w:vAlign w:val="center"/>
          </w:tcPr>
          <w:p w:rsidR="00C36A3C" w:rsidRPr="00E325AC" w:rsidRDefault="00C36A3C" w:rsidP="00015D13">
            <w:pPr>
              <w:jc w:val="center"/>
              <w:rPr>
                <w:sz w:val="24"/>
              </w:rPr>
            </w:pPr>
            <w:r w:rsidRPr="00E325AC">
              <w:rPr>
                <w:sz w:val="24"/>
              </w:rPr>
              <w:t>不允许</w:t>
            </w:r>
          </w:p>
        </w:tc>
      </w:tr>
      <w:tr w:rsidR="009A2B51" w:rsidRPr="00E325AC" w:rsidTr="00124251">
        <w:tc>
          <w:tcPr>
            <w:tcW w:w="2120" w:type="pct"/>
            <w:gridSpan w:val="2"/>
            <w:vAlign w:val="center"/>
          </w:tcPr>
          <w:p w:rsidR="00C36A3C" w:rsidRPr="00E325AC" w:rsidRDefault="00C36A3C" w:rsidP="00015D13">
            <w:pPr>
              <w:jc w:val="center"/>
              <w:rPr>
                <w:sz w:val="24"/>
              </w:rPr>
            </w:pPr>
            <w:r w:rsidRPr="00E325AC">
              <w:rPr>
                <w:sz w:val="24"/>
              </w:rPr>
              <w:t>装饰面边角缺陷</w:t>
            </w:r>
          </w:p>
        </w:tc>
        <w:tc>
          <w:tcPr>
            <w:tcW w:w="513" w:type="pct"/>
            <w:vAlign w:val="center"/>
          </w:tcPr>
          <w:p w:rsidR="00C36A3C" w:rsidRPr="00E325AC" w:rsidRDefault="00C36A3C" w:rsidP="00015D13">
            <w:pPr>
              <w:jc w:val="center"/>
              <w:rPr>
                <w:sz w:val="24"/>
              </w:rPr>
            </w:pPr>
          </w:p>
        </w:tc>
        <w:tc>
          <w:tcPr>
            <w:tcW w:w="2367" w:type="pct"/>
            <w:vAlign w:val="center"/>
          </w:tcPr>
          <w:p w:rsidR="00C36A3C" w:rsidRPr="00E325AC" w:rsidRDefault="00C36A3C" w:rsidP="00015D13">
            <w:pPr>
              <w:jc w:val="center"/>
              <w:rPr>
                <w:sz w:val="24"/>
              </w:rPr>
            </w:pPr>
            <w:r w:rsidRPr="00E325AC">
              <w:rPr>
                <w:sz w:val="24"/>
              </w:rPr>
              <w:t>不允许</w:t>
            </w:r>
          </w:p>
        </w:tc>
      </w:tr>
      <w:tr w:rsidR="009A2B51" w:rsidRPr="00E325AC" w:rsidTr="00124251">
        <w:tc>
          <w:tcPr>
            <w:tcW w:w="2120" w:type="pct"/>
            <w:gridSpan w:val="2"/>
            <w:vAlign w:val="center"/>
          </w:tcPr>
          <w:p w:rsidR="00C36A3C" w:rsidRPr="00E325AC" w:rsidRDefault="00C36A3C" w:rsidP="00015D13">
            <w:pPr>
              <w:jc w:val="center"/>
              <w:rPr>
                <w:sz w:val="24"/>
              </w:rPr>
            </w:pPr>
            <w:r w:rsidRPr="00E325AC">
              <w:rPr>
                <w:sz w:val="24"/>
              </w:rPr>
              <w:t>钻孔位置</w:t>
            </w:r>
          </w:p>
        </w:tc>
        <w:tc>
          <w:tcPr>
            <w:tcW w:w="513" w:type="pct"/>
            <w:vAlign w:val="center"/>
          </w:tcPr>
          <w:p w:rsidR="00C36A3C" w:rsidRPr="00E325AC" w:rsidRDefault="00C36A3C" w:rsidP="00015D13">
            <w:pPr>
              <w:jc w:val="center"/>
              <w:rPr>
                <w:sz w:val="24"/>
              </w:rPr>
            </w:pPr>
            <w:r w:rsidRPr="00E325AC">
              <w:rPr>
                <w:sz w:val="24"/>
              </w:rPr>
              <w:t>mm</w:t>
            </w:r>
          </w:p>
        </w:tc>
        <w:tc>
          <w:tcPr>
            <w:tcW w:w="2367" w:type="pct"/>
            <w:vAlign w:val="center"/>
          </w:tcPr>
          <w:p w:rsidR="00C36A3C" w:rsidRPr="00E325AC" w:rsidRDefault="00C36A3C" w:rsidP="00015D13">
            <w:pPr>
              <w:jc w:val="center"/>
              <w:rPr>
                <w:sz w:val="24"/>
              </w:rPr>
            </w:pPr>
            <w:r w:rsidRPr="00E325AC">
              <w:rPr>
                <w:rFonts w:hint="eastAsia"/>
                <w:sz w:val="24"/>
              </w:rPr>
              <w:t>≤</w:t>
            </w:r>
            <w:r w:rsidRPr="00E325AC">
              <w:rPr>
                <w:sz w:val="24"/>
              </w:rPr>
              <w:t>0.5</w:t>
            </w:r>
          </w:p>
        </w:tc>
      </w:tr>
      <w:tr w:rsidR="009A2B51" w:rsidRPr="00E325AC" w:rsidTr="00124251">
        <w:tc>
          <w:tcPr>
            <w:tcW w:w="2120" w:type="pct"/>
            <w:gridSpan w:val="2"/>
            <w:vAlign w:val="center"/>
          </w:tcPr>
          <w:p w:rsidR="00C36A3C" w:rsidRPr="00E325AC" w:rsidRDefault="00C36A3C" w:rsidP="00015D13">
            <w:pPr>
              <w:jc w:val="center"/>
              <w:rPr>
                <w:sz w:val="24"/>
              </w:rPr>
            </w:pPr>
            <w:r w:rsidRPr="00E325AC">
              <w:rPr>
                <w:sz w:val="24"/>
              </w:rPr>
              <w:t>孔距</w:t>
            </w:r>
          </w:p>
        </w:tc>
        <w:tc>
          <w:tcPr>
            <w:tcW w:w="513" w:type="pct"/>
            <w:vAlign w:val="center"/>
          </w:tcPr>
          <w:p w:rsidR="00C36A3C" w:rsidRPr="00E325AC" w:rsidRDefault="00C36A3C" w:rsidP="00015D13">
            <w:pPr>
              <w:jc w:val="center"/>
              <w:rPr>
                <w:sz w:val="24"/>
              </w:rPr>
            </w:pPr>
            <w:r w:rsidRPr="00E325AC">
              <w:rPr>
                <w:sz w:val="24"/>
              </w:rPr>
              <w:t>mm</w:t>
            </w:r>
          </w:p>
        </w:tc>
        <w:tc>
          <w:tcPr>
            <w:tcW w:w="2367" w:type="pct"/>
            <w:vAlign w:val="center"/>
          </w:tcPr>
          <w:p w:rsidR="00C36A3C" w:rsidRPr="00E325AC" w:rsidRDefault="00C36A3C" w:rsidP="00015D13">
            <w:pPr>
              <w:jc w:val="center"/>
              <w:rPr>
                <w:sz w:val="24"/>
              </w:rPr>
            </w:pPr>
            <w:r w:rsidRPr="00E325AC">
              <w:rPr>
                <w:rFonts w:hint="eastAsia"/>
                <w:sz w:val="24"/>
              </w:rPr>
              <w:t>≤</w:t>
            </w:r>
            <w:r w:rsidRPr="00E325AC">
              <w:rPr>
                <w:sz w:val="24"/>
              </w:rPr>
              <w:t>1.0</w:t>
            </w:r>
          </w:p>
        </w:tc>
      </w:tr>
      <w:tr w:rsidR="009A2B51" w:rsidRPr="00E325AC" w:rsidTr="00124251">
        <w:tc>
          <w:tcPr>
            <w:tcW w:w="2120" w:type="pct"/>
            <w:gridSpan w:val="2"/>
            <w:vAlign w:val="center"/>
          </w:tcPr>
          <w:p w:rsidR="00C36A3C" w:rsidRPr="00E325AC" w:rsidRDefault="00C36A3C" w:rsidP="00015D13">
            <w:pPr>
              <w:jc w:val="center"/>
              <w:rPr>
                <w:sz w:val="24"/>
              </w:rPr>
            </w:pPr>
            <w:proofErr w:type="gramStart"/>
            <w:r w:rsidRPr="00E325AC">
              <w:rPr>
                <w:sz w:val="24"/>
              </w:rPr>
              <w:t>孔轴与</w:t>
            </w:r>
            <w:proofErr w:type="gramEnd"/>
            <w:r w:rsidRPr="00E325AC">
              <w:rPr>
                <w:sz w:val="24"/>
              </w:rPr>
              <w:t>板面的垂直度</w:t>
            </w:r>
          </w:p>
        </w:tc>
        <w:tc>
          <w:tcPr>
            <w:tcW w:w="513" w:type="pct"/>
            <w:vAlign w:val="center"/>
          </w:tcPr>
          <w:p w:rsidR="00C36A3C" w:rsidRPr="00E325AC" w:rsidRDefault="00C36A3C" w:rsidP="00015D13">
            <w:pPr>
              <w:jc w:val="center"/>
              <w:rPr>
                <w:sz w:val="24"/>
              </w:rPr>
            </w:pPr>
          </w:p>
        </w:tc>
        <w:tc>
          <w:tcPr>
            <w:tcW w:w="2367" w:type="pct"/>
            <w:vAlign w:val="center"/>
          </w:tcPr>
          <w:p w:rsidR="00C36A3C" w:rsidRPr="00E325AC" w:rsidRDefault="00C36A3C" w:rsidP="00015D13">
            <w:pPr>
              <w:jc w:val="center"/>
              <w:rPr>
                <w:sz w:val="24"/>
              </w:rPr>
            </w:pPr>
            <w:r w:rsidRPr="00E325AC">
              <w:rPr>
                <w:rFonts w:hint="eastAsia"/>
                <w:sz w:val="24"/>
              </w:rPr>
              <w:t>≤</w:t>
            </w:r>
            <w:r w:rsidRPr="00E325AC">
              <w:rPr>
                <w:sz w:val="24"/>
              </w:rPr>
              <w:t>12′</w:t>
            </w:r>
          </w:p>
        </w:tc>
      </w:tr>
    </w:tbl>
    <w:p w:rsidR="00C36A3C" w:rsidRPr="00E325AC" w:rsidRDefault="00C36A3C" w:rsidP="00C36A3C">
      <w:pPr>
        <w:jc w:val="center"/>
        <w:rPr>
          <w:rFonts w:eastAsia="黑体"/>
          <w:szCs w:val="28"/>
        </w:rPr>
      </w:pPr>
      <w:bookmarkStart w:id="203" w:name="_Toc287171319"/>
    </w:p>
    <w:p w:rsidR="00C36A3C" w:rsidRPr="00E325AC" w:rsidRDefault="00BE24DD" w:rsidP="00C36A3C">
      <w:pPr>
        <w:jc w:val="center"/>
        <w:outlineLvl w:val="1"/>
        <w:rPr>
          <w:rFonts w:eastAsia="黑体"/>
          <w:sz w:val="30"/>
          <w:szCs w:val="30"/>
        </w:rPr>
      </w:pPr>
      <w:bookmarkStart w:id="204" w:name="_Toc292270864"/>
      <w:bookmarkStart w:id="205" w:name="_Toc295217678"/>
      <w:bookmarkStart w:id="206" w:name="_Toc296515642"/>
      <w:bookmarkStart w:id="207" w:name="_Toc311468234"/>
      <w:bookmarkStart w:id="208" w:name="_Toc324751655"/>
      <w:bookmarkStart w:id="209" w:name="_Toc334725520"/>
      <w:bookmarkStart w:id="210" w:name="_Toc334725665"/>
      <w:bookmarkStart w:id="211" w:name="_Toc334725810"/>
      <w:bookmarkStart w:id="212" w:name="_Toc17472963"/>
      <w:bookmarkStart w:id="213" w:name="_Toc17474070"/>
      <w:r w:rsidRPr="00E325AC">
        <w:rPr>
          <w:rFonts w:ascii="黑体" w:eastAsia="黑体" w:hint="eastAsia"/>
          <w:sz w:val="30"/>
          <w:szCs w:val="30"/>
        </w:rPr>
        <w:t>10</w:t>
      </w:r>
      <w:r w:rsidR="00C36A3C" w:rsidRPr="00E325AC">
        <w:rPr>
          <w:rFonts w:ascii="黑体" w:eastAsia="黑体" w:hint="eastAsia"/>
          <w:sz w:val="30"/>
          <w:szCs w:val="30"/>
        </w:rPr>
        <w:t>.</w:t>
      </w:r>
      <w:r w:rsidR="00DF511B" w:rsidRPr="00E325AC">
        <w:rPr>
          <w:rFonts w:ascii="黑体" w:eastAsia="黑体" w:hint="eastAsia"/>
          <w:sz w:val="30"/>
          <w:szCs w:val="30"/>
        </w:rPr>
        <w:t xml:space="preserve">10 </w:t>
      </w:r>
      <w:r w:rsidR="005A5DBB" w:rsidRPr="00E325AC">
        <w:rPr>
          <w:rFonts w:ascii="黑体" w:eastAsia="黑体" w:hint="eastAsia"/>
          <w:sz w:val="30"/>
          <w:szCs w:val="30"/>
        </w:rPr>
        <w:t xml:space="preserve"> </w:t>
      </w:r>
      <w:r w:rsidR="00C36A3C" w:rsidRPr="00E325AC">
        <w:rPr>
          <w:rFonts w:eastAsia="黑体"/>
          <w:sz w:val="30"/>
          <w:szCs w:val="30"/>
        </w:rPr>
        <w:t>纤维水泥板</w:t>
      </w:r>
      <w:bookmarkEnd w:id="203"/>
      <w:bookmarkEnd w:id="204"/>
      <w:bookmarkEnd w:id="205"/>
      <w:bookmarkEnd w:id="206"/>
      <w:bookmarkEnd w:id="207"/>
      <w:bookmarkEnd w:id="208"/>
      <w:bookmarkEnd w:id="209"/>
      <w:bookmarkEnd w:id="210"/>
      <w:bookmarkEnd w:id="211"/>
      <w:bookmarkEnd w:id="212"/>
      <w:bookmarkEnd w:id="213"/>
    </w:p>
    <w:p w:rsidR="00C36A3C" w:rsidRPr="00E325AC" w:rsidRDefault="00BE24DD" w:rsidP="00C36A3C">
      <w:pPr>
        <w:rPr>
          <w:szCs w:val="28"/>
        </w:rPr>
      </w:pPr>
      <w:r w:rsidRPr="00E325AC">
        <w:rPr>
          <w:rFonts w:hint="eastAsia"/>
          <w:b/>
          <w:bCs/>
          <w:snapToGrid w:val="0"/>
          <w:kern w:val="0"/>
          <w:szCs w:val="28"/>
        </w:rPr>
        <w:t xml:space="preserve">10.10.1 </w:t>
      </w:r>
      <w:r w:rsidR="00C36A3C" w:rsidRPr="00E325AC">
        <w:rPr>
          <w:szCs w:val="28"/>
        </w:rPr>
        <w:t>纤维水泥板</w:t>
      </w:r>
      <w:r w:rsidR="00C36A3C" w:rsidRPr="00E325AC">
        <w:rPr>
          <w:rFonts w:hint="eastAsia"/>
          <w:szCs w:val="28"/>
        </w:rPr>
        <w:t>应</w:t>
      </w:r>
      <w:r w:rsidR="00C36A3C" w:rsidRPr="00E325AC">
        <w:rPr>
          <w:szCs w:val="28"/>
        </w:rPr>
        <w:t>存放在干燥</w:t>
      </w:r>
      <w:r w:rsidR="00C36A3C" w:rsidRPr="00E325AC">
        <w:rPr>
          <w:rFonts w:hint="eastAsia"/>
          <w:szCs w:val="28"/>
        </w:rPr>
        <w:t>、通风、防雨</w:t>
      </w:r>
      <w:r w:rsidR="00C36A3C" w:rsidRPr="00E325AC">
        <w:rPr>
          <w:szCs w:val="28"/>
        </w:rPr>
        <w:t>的</w:t>
      </w:r>
      <w:r w:rsidR="00C36A3C" w:rsidRPr="00E325AC">
        <w:rPr>
          <w:rFonts w:hint="eastAsia"/>
          <w:szCs w:val="28"/>
        </w:rPr>
        <w:t>环境中</w:t>
      </w:r>
      <w:r w:rsidR="00C36A3C" w:rsidRPr="00E325AC">
        <w:rPr>
          <w:szCs w:val="28"/>
        </w:rPr>
        <w:t>。</w:t>
      </w:r>
    </w:p>
    <w:p w:rsidR="00C36A3C" w:rsidRPr="00E325AC" w:rsidRDefault="00BE24DD" w:rsidP="00C36A3C">
      <w:pPr>
        <w:rPr>
          <w:szCs w:val="28"/>
        </w:rPr>
      </w:pPr>
      <w:r w:rsidRPr="00E325AC">
        <w:rPr>
          <w:rFonts w:hint="eastAsia"/>
          <w:b/>
          <w:bCs/>
          <w:snapToGrid w:val="0"/>
          <w:kern w:val="0"/>
          <w:szCs w:val="28"/>
        </w:rPr>
        <w:t>10.10.2</w:t>
      </w:r>
      <w:r w:rsidR="00C36A3C" w:rsidRPr="00E325AC">
        <w:rPr>
          <w:szCs w:val="28"/>
        </w:rPr>
        <w:t>纤维水泥板</w:t>
      </w:r>
      <w:r w:rsidR="00C36A3C" w:rsidRPr="00E325AC">
        <w:rPr>
          <w:rFonts w:hint="eastAsia"/>
          <w:szCs w:val="28"/>
        </w:rPr>
        <w:t>的</w:t>
      </w:r>
      <w:r w:rsidR="00C36A3C" w:rsidRPr="00E325AC">
        <w:rPr>
          <w:szCs w:val="28"/>
        </w:rPr>
        <w:t>加工</w:t>
      </w:r>
      <w:r w:rsidR="00C36A3C" w:rsidRPr="00E325AC">
        <w:rPr>
          <w:rFonts w:hint="eastAsia"/>
          <w:szCs w:val="28"/>
        </w:rPr>
        <w:t>应</w:t>
      </w:r>
      <w:r w:rsidR="00C36A3C" w:rsidRPr="00E325AC">
        <w:rPr>
          <w:szCs w:val="28"/>
        </w:rPr>
        <w:t>符合下列规定：</w:t>
      </w:r>
    </w:p>
    <w:p w:rsidR="00C36A3C" w:rsidRPr="00E325AC" w:rsidRDefault="00C36A3C" w:rsidP="005A5DBB">
      <w:pPr>
        <w:ind w:firstLineChars="250" w:firstLine="703"/>
        <w:rPr>
          <w:szCs w:val="28"/>
        </w:rPr>
      </w:pPr>
      <w:r w:rsidRPr="00E325AC">
        <w:rPr>
          <w:rFonts w:ascii="黑体" w:eastAsia="黑体" w:hAnsi="宋体"/>
          <w:b/>
          <w:szCs w:val="28"/>
        </w:rPr>
        <w:t>1</w:t>
      </w:r>
      <w:r w:rsidRPr="00E325AC">
        <w:rPr>
          <w:szCs w:val="28"/>
        </w:rPr>
        <w:t>纤维水泥板的</w:t>
      </w:r>
      <w:r w:rsidRPr="00E325AC">
        <w:rPr>
          <w:rFonts w:hint="eastAsia"/>
          <w:szCs w:val="28"/>
        </w:rPr>
        <w:t>加工宜采用专用设备，并</w:t>
      </w:r>
      <w:r w:rsidRPr="00E325AC">
        <w:rPr>
          <w:szCs w:val="28"/>
        </w:rPr>
        <w:t>在干燥的环境</w:t>
      </w:r>
      <w:r w:rsidRPr="00E325AC">
        <w:rPr>
          <w:rFonts w:hint="eastAsia"/>
          <w:szCs w:val="28"/>
        </w:rPr>
        <w:t>中</w:t>
      </w:r>
      <w:r w:rsidRPr="00E325AC">
        <w:rPr>
          <w:szCs w:val="28"/>
        </w:rPr>
        <w:t>进行；</w:t>
      </w:r>
    </w:p>
    <w:p w:rsidR="00C36A3C" w:rsidRPr="00E325AC" w:rsidRDefault="00C36A3C" w:rsidP="005A5DBB">
      <w:pPr>
        <w:ind w:firstLineChars="250" w:firstLine="703"/>
        <w:rPr>
          <w:szCs w:val="28"/>
        </w:rPr>
      </w:pPr>
      <w:r w:rsidRPr="00E325AC">
        <w:rPr>
          <w:rFonts w:ascii="黑体" w:eastAsia="黑体" w:hAnsi="宋体" w:hint="eastAsia"/>
          <w:b/>
          <w:szCs w:val="28"/>
        </w:rPr>
        <w:t>2</w:t>
      </w:r>
      <w:r w:rsidRPr="00E325AC">
        <w:rPr>
          <w:rFonts w:hint="eastAsia"/>
          <w:szCs w:val="28"/>
        </w:rPr>
        <w:t>加工过程中，应</w:t>
      </w:r>
      <w:r w:rsidRPr="00E325AC">
        <w:rPr>
          <w:szCs w:val="28"/>
        </w:rPr>
        <w:t>做好必要的防护措施</w:t>
      </w:r>
      <w:r w:rsidRPr="00E325AC">
        <w:rPr>
          <w:rFonts w:hint="eastAsia"/>
          <w:szCs w:val="28"/>
        </w:rPr>
        <w:t>和除尘措施</w:t>
      </w:r>
      <w:r w:rsidRPr="00E325AC">
        <w:rPr>
          <w:szCs w:val="28"/>
        </w:rPr>
        <w:t>；</w:t>
      </w:r>
    </w:p>
    <w:p w:rsidR="00C36A3C" w:rsidRPr="00E325AC" w:rsidRDefault="00C36A3C" w:rsidP="005A5DBB">
      <w:pPr>
        <w:ind w:firstLineChars="250" w:firstLine="703"/>
        <w:rPr>
          <w:rFonts w:ascii="黑体" w:eastAsia="黑体"/>
          <w:szCs w:val="28"/>
        </w:rPr>
      </w:pPr>
      <w:r w:rsidRPr="00E325AC">
        <w:rPr>
          <w:rFonts w:ascii="黑体" w:eastAsia="黑体" w:hint="eastAsia"/>
          <w:b/>
          <w:szCs w:val="28"/>
        </w:rPr>
        <w:t>3</w:t>
      </w:r>
      <w:r w:rsidRPr="00E325AC">
        <w:rPr>
          <w:szCs w:val="28"/>
        </w:rPr>
        <w:t>槽口侧面不得有损坏或崩裂现象，</w:t>
      </w:r>
      <w:r w:rsidRPr="00E325AC">
        <w:rPr>
          <w:rFonts w:hint="eastAsia"/>
          <w:szCs w:val="28"/>
        </w:rPr>
        <w:t>内壁</w:t>
      </w:r>
      <w:r w:rsidRPr="00E325AC">
        <w:rPr>
          <w:szCs w:val="28"/>
        </w:rPr>
        <w:t>应光滑、洁净，不得有目视可见的阶梯</w:t>
      </w:r>
      <w:r w:rsidRPr="00E325AC">
        <w:rPr>
          <w:rFonts w:hint="eastAsia"/>
          <w:szCs w:val="28"/>
        </w:rPr>
        <w:t>；</w:t>
      </w:r>
    </w:p>
    <w:p w:rsidR="00C36A3C" w:rsidRPr="00E325AC" w:rsidRDefault="00C36A3C" w:rsidP="005A5DBB">
      <w:pPr>
        <w:ind w:firstLineChars="250" w:firstLine="703"/>
        <w:rPr>
          <w:szCs w:val="28"/>
        </w:rPr>
      </w:pPr>
      <w:r w:rsidRPr="00E325AC">
        <w:rPr>
          <w:rFonts w:ascii="黑体" w:eastAsia="黑体" w:hAnsi="宋体" w:hint="eastAsia"/>
          <w:b/>
          <w:szCs w:val="28"/>
        </w:rPr>
        <w:t>4</w:t>
      </w:r>
      <w:r w:rsidRPr="00E325AC">
        <w:rPr>
          <w:rFonts w:hint="eastAsia"/>
          <w:szCs w:val="28"/>
        </w:rPr>
        <w:t>槽口加工</w:t>
      </w:r>
      <w:r w:rsidRPr="00E325AC">
        <w:rPr>
          <w:szCs w:val="28"/>
        </w:rPr>
        <w:t>允许偏差应符合表</w:t>
      </w:r>
      <w:r w:rsidR="00BE24DD" w:rsidRPr="00E325AC">
        <w:rPr>
          <w:rFonts w:hint="eastAsia"/>
          <w:bCs/>
          <w:snapToGrid w:val="0"/>
          <w:kern w:val="0"/>
          <w:szCs w:val="28"/>
        </w:rPr>
        <w:t>10.10</w:t>
      </w:r>
      <w:r w:rsidR="00BE24DD" w:rsidRPr="00E325AC">
        <w:rPr>
          <w:rFonts w:hint="eastAsia"/>
          <w:b/>
          <w:bCs/>
          <w:snapToGrid w:val="0"/>
          <w:kern w:val="0"/>
          <w:szCs w:val="28"/>
        </w:rPr>
        <w:t>.</w:t>
      </w:r>
      <w:r w:rsidRPr="00E325AC">
        <w:rPr>
          <w:rFonts w:eastAsia="黑体"/>
          <w:szCs w:val="28"/>
        </w:rPr>
        <w:t>2-1</w:t>
      </w:r>
      <w:r w:rsidRPr="00E325AC">
        <w:rPr>
          <w:szCs w:val="28"/>
        </w:rPr>
        <w:t>的规定</w:t>
      </w:r>
      <w:r w:rsidRPr="00E325AC">
        <w:rPr>
          <w:rFonts w:hint="eastAsia"/>
          <w:szCs w:val="28"/>
        </w:rPr>
        <w:t>；</w:t>
      </w:r>
    </w:p>
    <w:p w:rsidR="00C36A3C" w:rsidRPr="00E325AC" w:rsidRDefault="00C36A3C" w:rsidP="005A5DBB">
      <w:pPr>
        <w:ind w:firstLineChars="250" w:firstLine="703"/>
        <w:rPr>
          <w:szCs w:val="28"/>
        </w:rPr>
      </w:pPr>
      <w:r w:rsidRPr="00E325AC">
        <w:rPr>
          <w:rFonts w:ascii="黑体" w:eastAsia="黑体" w:hint="eastAsia"/>
          <w:b/>
          <w:szCs w:val="28"/>
        </w:rPr>
        <w:t>5</w:t>
      </w:r>
      <w:r w:rsidRPr="00E325AC">
        <w:rPr>
          <w:szCs w:val="28"/>
        </w:rPr>
        <w:t>纤维水泥板加工允许偏差应符合表</w:t>
      </w:r>
      <w:r w:rsidR="00BE24DD" w:rsidRPr="00E325AC">
        <w:rPr>
          <w:rFonts w:hint="eastAsia"/>
          <w:bCs/>
          <w:snapToGrid w:val="0"/>
          <w:kern w:val="0"/>
          <w:szCs w:val="28"/>
        </w:rPr>
        <w:t>10.10.2</w:t>
      </w:r>
      <w:r w:rsidRPr="00E325AC">
        <w:rPr>
          <w:rFonts w:eastAsia="黑体"/>
          <w:szCs w:val="28"/>
        </w:rPr>
        <w:t>-2</w:t>
      </w:r>
      <w:r w:rsidRPr="00E325AC">
        <w:rPr>
          <w:szCs w:val="28"/>
        </w:rPr>
        <w:t>的规定；</w:t>
      </w:r>
    </w:p>
    <w:p w:rsidR="00C36A3C" w:rsidRPr="00E325AC" w:rsidRDefault="00C36A3C" w:rsidP="005A5DBB">
      <w:pPr>
        <w:ind w:firstLineChars="250" w:firstLine="703"/>
        <w:rPr>
          <w:szCs w:val="28"/>
        </w:rPr>
      </w:pPr>
      <w:r w:rsidRPr="00E325AC">
        <w:rPr>
          <w:rFonts w:ascii="黑体" w:eastAsia="黑体" w:hint="eastAsia"/>
          <w:b/>
          <w:szCs w:val="28"/>
        </w:rPr>
        <w:t>6</w:t>
      </w:r>
      <w:r w:rsidRPr="00E325AC">
        <w:rPr>
          <w:szCs w:val="28"/>
        </w:rPr>
        <w:t>切割、开槽</w:t>
      </w:r>
      <w:r w:rsidRPr="00E325AC">
        <w:rPr>
          <w:rFonts w:hint="eastAsia"/>
          <w:szCs w:val="28"/>
        </w:rPr>
        <w:t>、钻孔后的纤维水泥板</w:t>
      </w:r>
      <w:r w:rsidRPr="00E325AC">
        <w:rPr>
          <w:szCs w:val="28"/>
        </w:rPr>
        <w:t>加工</w:t>
      </w:r>
      <w:r w:rsidRPr="00E325AC">
        <w:rPr>
          <w:rFonts w:hint="eastAsia"/>
          <w:szCs w:val="28"/>
        </w:rPr>
        <w:t>表面，</w:t>
      </w:r>
      <w:r w:rsidRPr="00E325AC">
        <w:rPr>
          <w:szCs w:val="28"/>
        </w:rPr>
        <w:t>应立即用干燥的压缩空气进行清洁处理，</w:t>
      </w:r>
      <w:r w:rsidRPr="00E325AC">
        <w:rPr>
          <w:rFonts w:hint="eastAsia"/>
          <w:szCs w:val="28"/>
        </w:rPr>
        <w:t>并进行边缘</w:t>
      </w:r>
      <w:r w:rsidRPr="00E325AC">
        <w:rPr>
          <w:szCs w:val="28"/>
        </w:rPr>
        <w:t>密封防护处理</w:t>
      </w:r>
      <w:r w:rsidRPr="00E325AC">
        <w:rPr>
          <w:rFonts w:hint="eastAsia"/>
          <w:szCs w:val="28"/>
        </w:rPr>
        <w:t>。</w:t>
      </w:r>
    </w:p>
    <w:p w:rsidR="00C36A3C" w:rsidRPr="00E325AC" w:rsidRDefault="00C36A3C" w:rsidP="00B13710">
      <w:pPr>
        <w:ind w:firstLineChars="147" w:firstLine="354"/>
        <w:jc w:val="center"/>
        <w:rPr>
          <w:rFonts w:ascii="宋体" w:hAnsi="宋体"/>
          <w:b/>
          <w:sz w:val="24"/>
        </w:rPr>
      </w:pPr>
      <w:r w:rsidRPr="00E325AC">
        <w:rPr>
          <w:rFonts w:ascii="宋体" w:hAnsi="宋体" w:hint="eastAsia"/>
          <w:b/>
          <w:sz w:val="24"/>
        </w:rPr>
        <w:t>表</w:t>
      </w:r>
      <w:r w:rsidR="00BE24DD" w:rsidRPr="00E325AC">
        <w:rPr>
          <w:rFonts w:ascii="宋体" w:hAnsi="宋体" w:hint="eastAsia"/>
          <w:b/>
          <w:bCs/>
          <w:snapToGrid w:val="0"/>
          <w:kern w:val="0"/>
          <w:sz w:val="24"/>
        </w:rPr>
        <w:t>10.10.2</w:t>
      </w:r>
      <w:r w:rsidRPr="00E325AC">
        <w:rPr>
          <w:rFonts w:ascii="宋体" w:hAnsi="宋体" w:hint="eastAsia"/>
          <w:b/>
          <w:sz w:val="24"/>
        </w:rPr>
        <w:t>-1  纤维水泥板槽口加工</w:t>
      </w:r>
      <w:r w:rsidRPr="00E325AC">
        <w:rPr>
          <w:rFonts w:ascii="宋体" w:hAnsi="宋体"/>
          <w:b/>
          <w:sz w:val="24"/>
        </w:rPr>
        <w:t>允许偏差</w:t>
      </w:r>
      <w:r w:rsidRPr="00E325AC">
        <w:rPr>
          <w:rFonts w:ascii="宋体" w:hAnsi="宋体"/>
          <w:sz w:val="24"/>
        </w:rPr>
        <w:t>（mm）</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6"/>
        <w:gridCol w:w="2447"/>
        <w:gridCol w:w="2069"/>
        <w:gridCol w:w="2824"/>
      </w:tblGrid>
      <w:tr w:rsidR="009A2B51" w:rsidRPr="00E325AC" w:rsidTr="005A5DBB">
        <w:trPr>
          <w:trHeight w:val="422"/>
        </w:trPr>
        <w:tc>
          <w:tcPr>
            <w:tcW w:w="1250" w:type="pct"/>
            <w:vAlign w:val="center"/>
          </w:tcPr>
          <w:p w:rsidR="00C36A3C" w:rsidRPr="00E325AC" w:rsidRDefault="00C36A3C" w:rsidP="00015D13">
            <w:pPr>
              <w:jc w:val="center"/>
              <w:rPr>
                <w:sz w:val="24"/>
              </w:rPr>
            </w:pPr>
            <w:r w:rsidRPr="00E325AC">
              <w:rPr>
                <w:sz w:val="24"/>
              </w:rPr>
              <w:t>项目</w:t>
            </w:r>
          </w:p>
        </w:tc>
        <w:tc>
          <w:tcPr>
            <w:tcW w:w="1250" w:type="pct"/>
            <w:vAlign w:val="center"/>
          </w:tcPr>
          <w:p w:rsidR="00C36A3C" w:rsidRPr="00E325AC" w:rsidRDefault="00C36A3C" w:rsidP="00015D13">
            <w:pPr>
              <w:jc w:val="center"/>
              <w:rPr>
                <w:sz w:val="24"/>
              </w:rPr>
            </w:pPr>
            <w:r w:rsidRPr="00E325AC">
              <w:rPr>
                <w:sz w:val="24"/>
              </w:rPr>
              <w:t>宽度</w:t>
            </w:r>
          </w:p>
        </w:tc>
        <w:tc>
          <w:tcPr>
            <w:tcW w:w="1057" w:type="pct"/>
            <w:vAlign w:val="center"/>
          </w:tcPr>
          <w:p w:rsidR="00C36A3C" w:rsidRPr="00E325AC" w:rsidRDefault="00C36A3C" w:rsidP="00015D13">
            <w:pPr>
              <w:jc w:val="center"/>
              <w:rPr>
                <w:sz w:val="24"/>
              </w:rPr>
            </w:pPr>
            <w:r w:rsidRPr="00E325AC">
              <w:rPr>
                <w:sz w:val="24"/>
              </w:rPr>
              <w:t>深度</w:t>
            </w:r>
          </w:p>
        </w:tc>
        <w:tc>
          <w:tcPr>
            <w:tcW w:w="1443" w:type="pct"/>
            <w:vAlign w:val="center"/>
          </w:tcPr>
          <w:p w:rsidR="00C36A3C" w:rsidRPr="00E325AC" w:rsidRDefault="00C36A3C" w:rsidP="00015D13">
            <w:pPr>
              <w:jc w:val="center"/>
              <w:rPr>
                <w:sz w:val="24"/>
              </w:rPr>
            </w:pPr>
            <w:r w:rsidRPr="00E325AC">
              <w:rPr>
                <w:rFonts w:hint="eastAsia"/>
                <w:sz w:val="24"/>
              </w:rPr>
              <w:t>槽中心线到正面的距离</w:t>
            </w:r>
          </w:p>
        </w:tc>
      </w:tr>
      <w:tr w:rsidR="009A2B51" w:rsidRPr="00E325AC" w:rsidTr="005A5DBB">
        <w:trPr>
          <w:trHeight w:val="683"/>
        </w:trPr>
        <w:tc>
          <w:tcPr>
            <w:tcW w:w="1250" w:type="pct"/>
            <w:vAlign w:val="center"/>
          </w:tcPr>
          <w:p w:rsidR="00C36A3C" w:rsidRPr="00E325AC" w:rsidRDefault="00C36A3C" w:rsidP="00015D13">
            <w:pPr>
              <w:spacing w:line="440" w:lineRule="exact"/>
              <w:jc w:val="center"/>
              <w:rPr>
                <w:sz w:val="24"/>
              </w:rPr>
            </w:pPr>
            <w:r w:rsidRPr="00E325AC">
              <w:rPr>
                <w:sz w:val="24"/>
              </w:rPr>
              <w:t>允许偏差</w:t>
            </w:r>
          </w:p>
        </w:tc>
        <w:tc>
          <w:tcPr>
            <w:tcW w:w="1250" w:type="pct"/>
            <w:vAlign w:val="center"/>
          </w:tcPr>
          <w:p w:rsidR="00C36A3C" w:rsidRPr="00E325AC" w:rsidRDefault="00C36A3C" w:rsidP="00015D13">
            <w:pPr>
              <w:jc w:val="center"/>
              <w:rPr>
                <w:sz w:val="24"/>
              </w:rPr>
            </w:pPr>
            <w:r w:rsidRPr="00E325AC">
              <w:rPr>
                <w:rFonts w:hint="eastAsia"/>
                <w:sz w:val="24"/>
              </w:rPr>
              <w:t>+</w:t>
            </w:r>
            <w:r w:rsidRPr="00E325AC">
              <w:rPr>
                <w:sz w:val="24"/>
              </w:rPr>
              <w:t>0.5</w:t>
            </w:r>
          </w:p>
          <w:p w:rsidR="00C36A3C" w:rsidRPr="00E325AC" w:rsidRDefault="00C36A3C" w:rsidP="00015D13">
            <w:pPr>
              <w:jc w:val="center"/>
              <w:rPr>
                <w:sz w:val="24"/>
              </w:rPr>
            </w:pPr>
            <w:r w:rsidRPr="00E325AC">
              <w:rPr>
                <w:sz w:val="24"/>
              </w:rPr>
              <w:t>0</w:t>
            </w:r>
          </w:p>
        </w:tc>
        <w:tc>
          <w:tcPr>
            <w:tcW w:w="1057" w:type="pct"/>
            <w:vAlign w:val="center"/>
          </w:tcPr>
          <w:p w:rsidR="00C36A3C" w:rsidRPr="00E325AC" w:rsidRDefault="00C36A3C" w:rsidP="00015D13">
            <w:pPr>
              <w:jc w:val="center"/>
              <w:rPr>
                <w:sz w:val="24"/>
              </w:rPr>
            </w:pPr>
            <w:r w:rsidRPr="00E325AC">
              <w:rPr>
                <w:rFonts w:hint="eastAsia"/>
                <w:sz w:val="24"/>
              </w:rPr>
              <w:t>+</w:t>
            </w:r>
            <w:r w:rsidRPr="00E325AC">
              <w:rPr>
                <w:sz w:val="24"/>
              </w:rPr>
              <w:t>1.0</w:t>
            </w:r>
          </w:p>
          <w:p w:rsidR="00C36A3C" w:rsidRPr="00E325AC" w:rsidRDefault="00C36A3C" w:rsidP="00015D13">
            <w:pPr>
              <w:jc w:val="center"/>
              <w:rPr>
                <w:sz w:val="24"/>
              </w:rPr>
            </w:pPr>
            <w:r w:rsidRPr="00E325AC">
              <w:rPr>
                <w:sz w:val="24"/>
              </w:rPr>
              <w:t>0</w:t>
            </w:r>
          </w:p>
        </w:tc>
        <w:tc>
          <w:tcPr>
            <w:tcW w:w="1443" w:type="pct"/>
            <w:vAlign w:val="center"/>
          </w:tcPr>
          <w:p w:rsidR="00C36A3C" w:rsidRPr="00E325AC" w:rsidRDefault="00C36A3C" w:rsidP="00015D13">
            <w:pPr>
              <w:jc w:val="center"/>
              <w:rPr>
                <w:sz w:val="24"/>
              </w:rPr>
            </w:pPr>
            <w:r w:rsidRPr="00E325AC">
              <w:rPr>
                <w:rFonts w:hint="eastAsia"/>
                <w:sz w:val="24"/>
              </w:rPr>
              <w:t>+</w:t>
            </w:r>
            <w:r w:rsidRPr="00E325AC">
              <w:rPr>
                <w:sz w:val="24"/>
              </w:rPr>
              <w:t>0.5</w:t>
            </w:r>
          </w:p>
          <w:p w:rsidR="00C36A3C" w:rsidRPr="00E325AC" w:rsidRDefault="00C36A3C" w:rsidP="00015D13">
            <w:pPr>
              <w:jc w:val="center"/>
              <w:rPr>
                <w:sz w:val="24"/>
              </w:rPr>
            </w:pPr>
            <w:r w:rsidRPr="00E325AC">
              <w:rPr>
                <w:sz w:val="24"/>
              </w:rPr>
              <w:t>0</w:t>
            </w:r>
          </w:p>
        </w:tc>
      </w:tr>
    </w:tbl>
    <w:p w:rsidR="00212D7C" w:rsidRPr="00E325AC" w:rsidRDefault="00212D7C" w:rsidP="00212D7C">
      <w:pPr>
        <w:rPr>
          <w:rFonts w:ascii="宋体" w:hAnsi="宋体"/>
          <w:b/>
          <w:szCs w:val="28"/>
        </w:rPr>
      </w:pPr>
    </w:p>
    <w:p w:rsidR="00C36A3C" w:rsidRPr="00E325AC" w:rsidRDefault="00C36A3C" w:rsidP="00B13710">
      <w:pPr>
        <w:ind w:firstLineChars="147" w:firstLine="354"/>
        <w:jc w:val="center"/>
        <w:rPr>
          <w:rFonts w:ascii="宋体" w:hAnsi="宋体"/>
          <w:b/>
          <w:sz w:val="24"/>
        </w:rPr>
      </w:pPr>
      <w:r w:rsidRPr="00E325AC">
        <w:rPr>
          <w:rFonts w:ascii="宋体" w:hAnsi="宋体" w:hint="eastAsia"/>
          <w:b/>
          <w:sz w:val="24"/>
        </w:rPr>
        <w:t>表</w:t>
      </w:r>
      <w:r w:rsidR="00BE24DD" w:rsidRPr="00E325AC">
        <w:rPr>
          <w:rFonts w:ascii="宋体" w:hAnsi="宋体" w:hint="eastAsia"/>
          <w:b/>
          <w:bCs/>
          <w:snapToGrid w:val="0"/>
          <w:kern w:val="0"/>
          <w:sz w:val="24"/>
        </w:rPr>
        <w:t>10.10.2</w:t>
      </w:r>
      <w:r w:rsidRPr="00E325AC">
        <w:rPr>
          <w:rFonts w:ascii="宋体" w:hAnsi="宋体" w:hint="eastAsia"/>
          <w:b/>
          <w:sz w:val="24"/>
        </w:rPr>
        <w:t>-2  纤</w:t>
      </w:r>
      <w:r w:rsidRPr="00E325AC">
        <w:rPr>
          <w:rFonts w:ascii="宋体" w:hAnsi="宋体"/>
          <w:b/>
          <w:sz w:val="24"/>
        </w:rPr>
        <w:t>维水泥板加工允许偏差</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9"/>
        <w:gridCol w:w="3296"/>
        <w:gridCol w:w="3891"/>
      </w:tblGrid>
      <w:tr w:rsidR="009A2B51" w:rsidRPr="00E325AC" w:rsidTr="00124251">
        <w:trPr>
          <w:trHeight w:val="449"/>
        </w:trPr>
        <w:tc>
          <w:tcPr>
            <w:tcW w:w="3012" w:type="pct"/>
            <w:gridSpan w:val="2"/>
            <w:vAlign w:val="center"/>
          </w:tcPr>
          <w:p w:rsidR="00C36A3C" w:rsidRPr="00E325AC" w:rsidRDefault="00C36A3C" w:rsidP="00015D13">
            <w:pPr>
              <w:jc w:val="center"/>
              <w:rPr>
                <w:sz w:val="24"/>
              </w:rPr>
            </w:pPr>
            <w:r w:rsidRPr="00E325AC">
              <w:rPr>
                <w:sz w:val="24"/>
              </w:rPr>
              <w:t>项目</w:t>
            </w:r>
          </w:p>
        </w:tc>
        <w:tc>
          <w:tcPr>
            <w:tcW w:w="1988" w:type="pct"/>
            <w:vAlign w:val="center"/>
          </w:tcPr>
          <w:p w:rsidR="00C36A3C" w:rsidRPr="00E325AC" w:rsidRDefault="00C36A3C" w:rsidP="00015D13">
            <w:pPr>
              <w:jc w:val="center"/>
              <w:rPr>
                <w:sz w:val="24"/>
              </w:rPr>
            </w:pPr>
            <w:r w:rsidRPr="00E325AC">
              <w:rPr>
                <w:sz w:val="24"/>
              </w:rPr>
              <w:t>允许偏差</w:t>
            </w:r>
          </w:p>
        </w:tc>
      </w:tr>
      <w:tr w:rsidR="009A2B51" w:rsidRPr="00E325AC" w:rsidTr="00124251">
        <w:trPr>
          <w:trHeight w:val="417"/>
        </w:trPr>
        <w:tc>
          <w:tcPr>
            <w:tcW w:w="1328" w:type="pct"/>
            <w:vMerge w:val="restart"/>
            <w:shd w:val="clear" w:color="auto" w:fill="auto"/>
            <w:vAlign w:val="center"/>
          </w:tcPr>
          <w:p w:rsidR="00C36A3C" w:rsidRPr="00E325AC" w:rsidRDefault="00C36A3C" w:rsidP="00015D13">
            <w:pPr>
              <w:jc w:val="center"/>
              <w:rPr>
                <w:sz w:val="24"/>
              </w:rPr>
            </w:pPr>
            <w:r w:rsidRPr="00E325AC">
              <w:rPr>
                <w:sz w:val="24"/>
              </w:rPr>
              <w:t>边长</w:t>
            </w:r>
            <w:r w:rsidRPr="00E325AC">
              <w:rPr>
                <w:i/>
                <w:sz w:val="24"/>
              </w:rPr>
              <w:t>a</w:t>
            </w:r>
          </w:p>
          <w:p w:rsidR="00C36A3C" w:rsidRPr="00E325AC" w:rsidRDefault="00C36A3C" w:rsidP="00015D13">
            <w:pPr>
              <w:jc w:val="center"/>
              <w:rPr>
                <w:sz w:val="24"/>
              </w:rPr>
            </w:pPr>
            <w:r w:rsidRPr="00E325AC">
              <w:rPr>
                <w:sz w:val="24"/>
              </w:rPr>
              <w:t>（</w:t>
            </w:r>
            <w:r w:rsidRPr="00E325AC">
              <w:rPr>
                <w:sz w:val="24"/>
              </w:rPr>
              <w:t>mm</w:t>
            </w:r>
            <w:r w:rsidRPr="00E325AC">
              <w:rPr>
                <w:sz w:val="24"/>
              </w:rPr>
              <w:t>）</w:t>
            </w:r>
          </w:p>
        </w:tc>
        <w:tc>
          <w:tcPr>
            <w:tcW w:w="1684" w:type="pct"/>
            <w:vAlign w:val="center"/>
          </w:tcPr>
          <w:p w:rsidR="00C36A3C" w:rsidRPr="00E325AC" w:rsidRDefault="00C36A3C" w:rsidP="00015D13">
            <w:pPr>
              <w:jc w:val="center"/>
              <w:rPr>
                <w:sz w:val="24"/>
              </w:rPr>
            </w:pPr>
            <w:r w:rsidRPr="00E325AC">
              <w:rPr>
                <w:i/>
                <w:sz w:val="24"/>
              </w:rPr>
              <w:t>a</w:t>
            </w:r>
            <w:r w:rsidRPr="00E325AC">
              <w:rPr>
                <w:rFonts w:hint="eastAsia"/>
                <w:sz w:val="24"/>
              </w:rPr>
              <w:t>≤</w:t>
            </w:r>
            <w:r w:rsidRPr="00E325AC">
              <w:rPr>
                <w:sz w:val="24"/>
              </w:rPr>
              <w:t>1000</w:t>
            </w:r>
          </w:p>
        </w:tc>
        <w:tc>
          <w:tcPr>
            <w:tcW w:w="1988" w:type="pct"/>
            <w:vAlign w:val="center"/>
          </w:tcPr>
          <w:p w:rsidR="00C36A3C" w:rsidRPr="00E325AC" w:rsidRDefault="00C36A3C" w:rsidP="00015D13">
            <w:pPr>
              <w:jc w:val="center"/>
              <w:rPr>
                <w:sz w:val="24"/>
              </w:rPr>
            </w:pPr>
            <w:r w:rsidRPr="00E325AC">
              <w:rPr>
                <w:sz w:val="24"/>
              </w:rPr>
              <w:t>±1.5</w:t>
            </w:r>
          </w:p>
        </w:tc>
      </w:tr>
      <w:tr w:rsidR="009A2B51" w:rsidRPr="00E325AC" w:rsidTr="00212D7C">
        <w:trPr>
          <w:trHeight w:val="238"/>
        </w:trPr>
        <w:tc>
          <w:tcPr>
            <w:tcW w:w="1328" w:type="pct"/>
            <w:vMerge/>
            <w:shd w:val="clear" w:color="auto" w:fill="auto"/>
            <w:vAlign w:val="center"/>
          </w:tcPr>
          <w:p w:rsidR="00C36A3C" w:rsidRPr="00E325AC" w:rsidRDefault="00C36A3C" w:rsidP="00015D13">
            <w:pPr>
              <w:jc w:val="center"/>
              <w:rPr>
                <w:sz w:val="24"/>
              </w:rPr>
            </w:pPr>
          </w:p>
        </w:tc>
        <w:tc>
          <w:tcPr>
            <w:tcW w:w="1684" w:type="pct"/>
            <w:vAlign w:val="center"/>
          </w:tcPr>
          <w:p w:rsidR="00C36A3C" w:rsidRPr="00E325AC" w:rsidRDefault="00C36A3C" w:rsidP="00015D13">
            <w:pPr>
              <w:jc w:val="center"/>
              <w:rPr>
                <w:sz w:val="24"/>
              </w:rPr>
            </w:pPr>
            <w:r w:rsidRPr="00E325AC">
              <w:rPr>
                <w:i/>
                <w:sz w:val="24"/>
              </w:rPr>
              <w:t>a</w:t>
            </w:r>
            <w:r w:rsidRPr="00E325AC">
              <w:rPr>
                <w:sz w:val="24"/>
              </w:rPr>
              <w:t>＞</w:t>
            </w:r>
            <w:r w:rsidRPr="00E325AC">
              <w:rPr>
                <w:sz w:val="24"/>
              </w:rPr>
              <w:t>1000</w:t>
            </w:r>
          </w:p>
        </w:tc>
        <w:tc>
          <w:tcPr>
            <w:tcW w:w="1988" w:type="pct"/>
            <w:vAlign w:val="center"/>
          </w:tcPr>
          <w:p w:rsidR="00C36A3C" w:rsidRPr="00E325AC" w:rsidRDefault="00C36A3C" w:rsidP="00015D13">
            <w:pPr>
              <w:jc w:val="center"/>
              <w:rPr>
                <w:sz w:val="24"/>
              </w:rPr>
            </w:pPr>
            <w:r w:rsidRPr="00E325AC">
              <w:rPr>
                <w:sz w:val="24"/>
              </w:rPr>
              <w:t>±2.0</w:t>
            </w:r>
          </w:p>
        </w:tc>
      </w:tr>
      <w:tr w:rsidR="009A2B51" w:rsidRPr="00E325AC" w:rsidTr="00212D7C">
        <w:trPr>
          <w:trHeight w:val="359"/>
        </w:trPr>
        <w:tc>
          <w:tcPr>
            <w:tcW w:w="1328" w:type="pct"/>
            <w:vMerge w:val="restart"/>
            <w:vAlign w:val="center"/>
          </w:tcPr>
          <w:p w:rsidR="00C36A3C" w:rsidRPr="00E325AC" w:rsidRDefault="00C36A3C" w:rsidP="00015D13">
            <w:pPr>
              <w:jc w:val="center"/>
              <w:rPr>
                <w:sz w:val="24"/>
              </w:rPr>
            </w:pPr>
            <w:r w:rsidRPr="00E325AC">
              <w:rPr>
                <w:sz w:val="24"/>
              </w:rPr>
              <w:t>厚度</w:t>
            </w:r>
            <w:r w:rsidRPr="00E325AC">
              <w:rPr>
                <w:i/>
                <w:sz w:val="24"/>
              </w:rPr>
              <w:t>t</w:t>
            </w:r>
          </w:p>
          <w:p w:rsidR="00C36A3C" w:rsidRPr="00E325AC" w:rsidRDefault="00C36A3C" w:rsidP="00015D13">
            <w:pPr>
              <w:jc w:val="center"/>
              <w:rPr>
                <w:sz w:val="24"/>
              </w:rPr>
            </w:pPr>
            <w:r w:rsidRPr="00E325AC">
              <w:rPr>
                <w:sz w:val="24"/>
              </w:rPr>
              <w:t>（</w:t>
            </w:r>
            <w:r w:rsidRPr="00E325AC">
              <w:rPr>
                <w:sz w:val="24"/>
              </w:rPr>
              <w:t>mm</w:t>
            </w:r>
            <w:r w:rsidRPr="00E325AC">
              <w:rPr>
                <w:sz w:val="24"/>
              </w:rPr>
              <w:t>）</w:t>
            </w:r>
          </w:p>
        </w:tc>
        <w:tc>
          <w:tcPr>
            <w:tcW w:w="1684" w:type="pct"/>
            <w:vAlign w:val="center"/>
          </w:tcPr>
          <w:p w:rsidR="00C36A3C" w:rsidRPr="00E325AC" w:rsidRDefault="00C36A3C" w:rsidP="00015D13">
            <w:pPr>
              <w:jc w:val="center"/>
              <w:rPr>
                <w:sz w:val="24"/>
              </w:rPr>
            </w:pPr>
            <w:r w:rsidRPr="00E325AC">
              <w:rPr>
                <w:sz w:val="24"/>
              </w:rPr>
              <w:t>6</w:t>
            </w:r>
            <w:r w:rsidRPr="00E325AC">
              <w:rPr>
                <w:sz w:val="24"/>
              </w:rPr>
              <w:t>＜</w:t>
            </w:r>
            <w:r w:rsidRPr="00E325AC">
              <w:rPr>
                <w:i/>
                <w:sz w:val="24"/>
              </w:rPr>
              <w:t>t</w:t>
            </w:r>
            <w:r w:rsidRPr="00E325AC">
              <w:rPr>
                <w:rFonts w:hint="eastAsia"/>
                <w:sz w:val="24"/>
              </w:rPr>
              <w:t>≤</w:t>
            </w:r>
            <w:r w:rsidRPr="00E325AC">
              <w:rPr>
                <w:sz w:val="24"/>
              </w:rPr>
              <w:t>20</w:t>
            </w:r>
          </w:p>
        </w:tc>
        <w:tc>
          <w:tcPr>
            <w:tcW w:w="1988" w:type="pct"/>
            <w:vAlign w:val="center"/>
          </w:tcPr>
          <w:p w:rsidR="00C36A3C" w:rsidRPr="00E325AC" w:rsidRDefault="00C36A3C" w:rsidP="00015D13">
            <w:pPr>
              <w:jc w:val="center"/>
              <w:rPr>
                <w:sz w:val="24"/>
              </w:rPr>
            </w:pPr>
            <w:r w:rsidRPr="00E325AC">
              <w:rPr>
                <w:sz w:val="24"/>
              </w:rPr>
              <w:t>±0.1</w:t>
            </w:r>
            <w:r w:rsidRPr="00E325AC">
              <w:rPr>
                <w:i/>
                <w:sz w:val="24"/>
              </w:rPr>
              <w:t>t</w:t>
            </w:r>
          </w:p>
        </w:tc>
      </w:tr>
      <w:tr w:rsidR="009A2B51" w:rsidRPr="00E325AC" w:rsidTr="00124251">
        <w:trPr>
          <w:trHeight w:val="418"/>
        </w:trPr>
        <w:tc>
          <w:tcPr>
            <w:tcW w:w="1328" w:type="pct"/>
            <w:vMerge/>
            <w:vAlign w:val="center"/>
          </w:tcPr>
          <w:p w:rsidR="00C36A3C" w:rsidRPr="00E325AC" w:rsidRDefault="00C36A3C" w:rsidP="00015D13">
            <w:pPr>
              <w:jc w:val="center"/>
              <w:rPr>
                <w:sz w:val="24"/>
              </w:rPr>
            </w:pPr>
          </w:p>
        </w:tc>
        <w:tc>
          <w:tcPr>
            <w:tcW w:w="1684" w:type="pct"/>
            <w:vAlign w:val="center"/>
          </w:tcPr>
          <w:p w:rsidR="00C36A3C" w:rsidRPr="00E325AC" w:rsidRDefault="00C36A3C" w:rsidP="00015D13">
            <w:pPr>
              <w:jc w:val="center"/>
              <w:rPr>
                <w:sz w:val="24"/>
              </w:rPr>
            </w:pPr>
            <w:r w:rsidRPr="00E325AC">
              <w:rPr>
                <w:i/>
                <w:sz w:val="24"/>
              </w:rPr>
              <w:t>t</w:t>
            </w:r>
            <w:r w:rsidRPr="00E325AC">
              <w:rPr>
                <w:sz w:val="24"/>
              </w:rPr>
              <w:t>＞</w:t>
            </w:r>
            <w:r w:rsidRPr="00E325AC">
              <w:rPr>
                <w:sz w:val="24"/>
              </w:rPr>
              <w:t>20</w:t>
            </w:r>
          </w:p>
        </w:tc>
        <w:tc>
          <w:tcPr>
            <w:tcW w:w="1988" w:type="pct"/>
            <w:vAlign w:val="center"/>
          </w:tcPr>
          <w:p w:rsidR="00C36A3C" w:rsidRPr="00E325AC" w:rsidRDefault="00C36A3C" w:rsidP="00015D13">
            <w:pPr>
              <w:jc w:val="center"/>
              <w:rPr>
                <w:sz w:val="24"/>
              </w:rPr>
            </w:pPr>
            <w:r w:rsidRPr="00E325AC">
              <w:rPr>
                <w:sz w:val="24"/>
              </w:rPr>
              <w:t>±2.0</w:t>
            </w:r>
          </w:p>
        </w:tc>
      </w:tr>
      <w:tr w:rsidR="009A2B51" w:rsidRPr="00E325AC" w:rsidTr="00124251">
        <w:tc>
          <w:tcPr>
            <w:tcW w:w="3012" w:type="pct"/>
            <w:gridSpan w:val="2"/>
            <w:vAlign w:val="center"/>
          </w:tcPr>
          <w:p w:rsidR="00C36A3C" w:rsidRPr="00E325AC" w:rsidRDefault="00C36A3C" w:rsidP="00015D13">
            <w:pPr>
              <w:jc w:val="center"/>
              <w:rPr>
                <w:sz w:val="24"/>
              </w:rPr>
            </w:pPr>
            <w:r w:rsidRPr="00E325AC">
              <w:rPr>
                <w:sz w:val="24"/>
              </w:rPr>
              <w:t>边直度</w:t>
            </w:r>
            <w:r w:rsidRPr="00E325AC">
              <w:rPr>
                <w:sz w:val="24"/>
              </w:rPr>
              <w:t>(mm/m)</w:t>
            </w:r>
          </w:p>
        </w:tc>
        <w:tc>
          <w:tcPr>
            <w:tcW w:w="1988" w:type="pct"/>
            <w:vAlign w:val="center"/>
          </w:tcPr>
          <w:p w:rsidR="00C36A3C" w:rsidRPr="00E325AC" w:rsidRDefault="00C36A3C" w:rsidP="00015D13">
            <w:pPr>
              <w:jc w:val="center"/>
              <w:rPr>
                <w:sz w:val="24"/>
              </w:rPr>
            </w:pPr>
            <w:r w:rsidRPr="00E325AC">
              <w:rPr>
                <w:rFonts w:hint="eastAsia"/>
                <w:sz w:val="24"/>
              </w:rPr>
              <w:t>≤</w:t>
            </w:r>
            <w:r w:rsidRPr="00E325AC">
              <w:rPr>
                <w:sz w:val="24"/>
              </w:rPr>
              <w:t>1.0</w:t>
            </w:r>
          </w:p>
        </w:tc>
      </w:tr>
      <w:tr w:rsidR="009A2B51" w:rsidRPr="00E325AC" w:rsidTr="00212D7C">
        <w:trPr>
          <w:trHeight w:val="381"/>
        </w:trPr>
        <w:tc>
          <w:tcPr>
            <w:tcW w:w="3012" w:type="pct"/>
            <w:gridSpan w:val="2"/>
            <w:vAlign w:val="center"/>
          </w:tcPr>
          <w:p w:rsidR="00C36A3C" w:rsidRPr="00E325AC" w:rsidRDefault="00C36A3C" w:rsidP="00015D13">
            <w:pPr>
              <w:jc w:val="center"/>
              <w:rPr>
                <w:sz w:val="24"/>
              </w:rPr>
            </w:pPr>
            <w:r w:rsidRPr="00E325AC">
              <w:rPr>
                <w:sz w:val="24"/>
              </w:rPr>
              <w:t>对角线差（</w:t>
            </w:r>
            <w:r w:rsidRPr="00E325AC">
              <w:rPr>
                <w:sz w:val="24"/>
              </w:rPr>
              <w:t>mm</w:t>
            </w:r>
            <w:r w:rsidRPr="00E325AC">
              <w:rPr>
                <w:sz w:val="24"/>
              </w:rPr>
              <w:t>）</w:t>
            </w:r>
          </w:p>
        </w:tc>
        <w:tc>
          <w:tcPr>
            <w:tcW w:w="1988" w:type="pct"/>
            <w:vAlign w:val="center"/>
          </w:tcPr>
          <w:p w:rsidR="00C36A3C" w:rsidRPr="00E325AC" w:rsidRDefault="00C36A3C" w:rsidP="00015D13">
            <w:pPr>
              <w:jc w:val="center"/>
              <w:rPr>
                <w:sz w:val="24"/>
              </w:rPr>
            </w:pPr>
            <w:r w:rsidRPr="00E325AC">
              <w:rPr>
                <w:rFonts w:hint="eastAsia"/>
                <w:sz w:val="24"/>
              </w:rPr>
              <w:t>≤</w:t>
            </w:r>
            <w:r w:rsidRPr="00E325AC">
              <w:rPr>
                <w:sz w:val="24"/>
              </w:rPr>
              <w:t>2.0</w:t>
            </w:r>
          </w:p>
        </w:tc>
      </w:tr>
      <w:tr w:rsidR="009A2B51" w:rsidRPr="00E325AC" w:rsidTr="00124251">
        <w:trPr>
          <w:trHeight w:val="376"/>
        </w:trPr>
        <w:tc>
          <w:tcPr>
            <w:tcW w:w="3012" w:type="pct"/>
            <w:gridSpan w:val="2"/>
            <w:vAlign w:val="center"/>
          </w:tcPr>
          <w:p w:rsidR="00C36A3C" w:rsidRPr="00E325AC" w:rsidRDefault="00C36A3C" w:rsidP="00015D13">
            <w:pPr>
              <w:jc w:val="center"/>
              <w:rPr>
                <w:sz w:val="24"/>
              </w:rPr>
            </w:pPr>
            <w:r w:rsidRPr="00E325AC">
              <w:rPr>
                <w:sz w:val="24"/>
              </w:rPr>
              <w:t>孔中心距（</w:t>
            </w:r>
            <w:r w:rsidRPr="00E325AC">
              <w:rPr>
                <w:sz w:val="24"/>
              </w:rPr>
              <w:t>mm</w:t>
            </w:r>
            <w:r w:rsidRPr="00E325AC">
              <w:rPr>
                <w:sz w:val="24"/>
              </w:rPr>
              <w:t>）</w:t>
            </w:r>
          </w:p>
        </w:tc>
        <w:tc>
          <w:tcPr>
            <w:tcW w:w="1988" w:type="pct"/>
          </w:tcPr>
          <w:p w:rsidR="00C36A3C" w:rsidRPr="00E325AC" w:rsidRDefault="00C36A3C" w:rsidP="00015D13">
            <w:pPr>
              <w:jc w:val="center"/>
              <w:rPr>
                <w:sz w:val="24"/>
              </w:rPr>
            </w:pPr>
            <w:r w:rsidRPr="00E325AC">
              <w:rPr>
                <w:sz w:val="24"/>
              </w:rPr>
              <w:t>±1.5</w:t>
            </w:r>
          </w:p>
        </w:tc>
      </w:tr>
    </w:tbl>
    <w:p w:rsidR="00B13710" w:rsidRPr="00E325AC" w:rsidRDefault="00B13710" w:rsidP="00212D7C">
      <w:pPr>
        <w:jc w:val="center"/>
        <w:outlineLvl w:val="1"/>
        <w:rPr>
          <w:rFonts w:ascii="黑体" w:eastAsia="黑体"/>
          <w:sz w:val="30"/>
          <w:szCs w:val="30"/>
        </w:rPr>
      </w:pPr>
      <w:bookmarkStart w:id="214" w:name="_Toc17472964"/>
      <w:bookmarkStart w:id="215" w:name="_Toc17474071"/>
    </w:p>
    <w:p w:rsidR="00DB152A" w:rsidRPr="00E325AC" w:rsidRDefault="00BE24DD" w:rsidP="00212D7C">
      <w:pPr>
        <w:jc w:val="center"/>
        <w:outlineLvl w:val="1"/>
        <w:rPr>
          <w:rFonts w:eastAsia="黑体"/>
          <w:sz w:val="30"/>
          <w:szCs w:val="30"/>
        </w:rPr>
      </w:pPr>
      <w:r w:rsidRPr="00E325AC">
        <w:rPr>
          <w:rFonts w:ascii="黑体" w:eastAsia="黑体" w:hint="eastAsia"/>
          <w:sz w:val="30"/>
          <w:szCs w:val="30"/>
        </w:rPr>
        <w:t>10.11</w:t>
      </w:r>
      <w:r w:rsidR="005A5DBB" w:rsidRPr="00E325AC">
        <w:rPr>
          <w:rFonts w:ascii="黑体" w:eastAsia="黑体" w:hint="eastAsia"/>
          <w:sz w:val="30"/>
          <w:szCs w:val="30"/>
        </w:rPr>
        <w:t xml:space="preserve">  </w:t>
      </w:r>
      <w:r w:rsidRPr="00E325AC">
        <w:rPr>
          <w:rFonts w:eastAsia="黑体" w:hint="eastAsia"/>
          <w:sz w:val="30"/>
          <w:szCs w:val="30"/>
        </w:rPr>
        <w:t>外挂</w:t>
      </w:r>
      <w:r w:rsidRPr="00E325AC">
        <w:rPr>
          <w:rFonts w:eastAsia="黑体"/>
          <w:sz w:val="30"/>
          <w:szCs w:val="30"/>
        </w:rPr>
        <w:t>墙板</w:t>
      </w:r>
      <w:bookmarkEnd w:id="214"/>
      <w:bookmarkEnd w:id="215"/>
    </w:p>
    <w:p w:rsidR="005B282D" w:rsidRPr="00E325AC" w:rsidRDefault="00BE24DD" w:rsidP="005B282D">
      <w:pPr>
        <w:spacing w:line="360" w:lineRule="exact"/>
        <w:rPr>
          <w:szCs w:val="28"/>
        </w:rPr>
      </w:pPr>
      <w:r w:rsidRPr="00E325AC">
        <w:rPr>
          <w:rFonts w:hint="eastAsia"/>
          <w:b/>
          <w:bCs/>
          <w:szCs w:val="28"/>
        </w:rPr>
        <w:t>10</w:t>
      </w:r>
      <w:r w:rsidR="00DB152A" w:rsidRPr="00E325AC">
        <w:rPr>
          <w:rFonts w:hint="eastAsia"/>
          <w:b/>
          <w:bCs/>
          <w:szCs w:val="28"/>
        </w:rPr>
        <w:t>.</w:t>
      </w:r>
      <w:r w:rsidRPr="00E325AC">
        <w:rPr>
          <w:rFonts w:hint="eastAsia"/>
          <w:b/>
          <w:bCs/>
          <w:szCs w:val="28"/>
        </w:rPr>
        <w:t>11</w:t>
      </w:r>
      <w:r w:rsidR="00DB152A" w:rsidRPr="00E325AC">
        <w:rPr>
          <w:rFonts w:hint="eastAsia"/>
          <w:b/>
          <w:bCs/>
          <w:szCs w:val="28"/>
        </w:rPr>
        <w:t>.</w:t>
      </w:r>
      <w:r w:rsidRPr="00E325AC">
        <w:rPr>
          <w:rFonts w:hint="eastAsia"/>
          <w:b/>
          <w:bCs/>
          <w:szCs w:val="28"/>
        </w:rPr>
        <w:t>1</w:t>
      </w:r>
      <w:r w:rsidR="005A5DBB" w:rsidRPr="00E325AC">
        <w:rPr>
          <w:rFonts w:hint="eastAsia"/>
          <w:b/>
          <w:bCs/>
          <w:szCs w:val="28"/>
        </w:rPr>
        <w:t xml:space="preserve"> </w:t>
      </w:r>
      <w:r w:rsidR="005B282D" w:rsidRPr="00E325AC">
        <w:rPr>
          <w:rFonts w:hint="eastAsia"/>
          <w:snapToGrid w:val="0"/>
          <w:kern w:val="0"/>
          <w:szCs w:val="28"/>
        </w:rPr>
        <w:t>带</w:t>
      </w:r>
      <w:proofErr w:type="gramStart"/>
      <w:r w:rsidR="00915755" w:rsidRPr="00E325AC">
        <w:rPr>
          <w:rFonts w:hint="eastAsia"/>
          <w:snapToGrid w:val="0"/>
          <w:kern w:val="0"/>
          <w:szCs w:val="28"/>
        </w:rPr>
        <w:t>陶瓷</w:t>
      </w:r>
      <w:r w:rsidR="005B282D" w:rsidRPr="00E325AC">
        <w:rPr>
          <w:rFonts w:hint="eastAsia"/>
          <w:snapToGrid w:val="0"/>
          <w:kern w:val="0"/>
          <w:szCs w:val="28"/>
        </w:rPr>
        <w:t>砖饰面的</w:t>
      </w:r>
      <w:proofErr w:type="gramEnd"/>
      <w:r w:rsidR="005B282D" w:rsidRPr="00E325AC">
        <w:rPr>
          <w:rFonts w:hint="eastAsia"/>
          <w:snapToGrid w:val="0"/>
          <w:kern w:val="0"/>
          <w:szCs w:val="28"/>
        </w:rPr>
        <w:t>外挂墙板宜采用反打一次成型工艺制作，确保外挂墙板饰面的装饰效果和制作质量满足设计要求。</w:t>
      </w:r>
    </w:p>
    <w:p w:rsidR="005B282D" w:rsidRPr="00E325AC" w:rsidRDefault="00915755" w:rsidP="005B282D">
      <w:pPr>
        <w:spacing w:line="360" w:lineRule="exact"/>
        <w:outlineLvl w:val="2"/>
        <w:rPr>
          <w:snapToGrid w:val="0"/>
          <w:kern w:val="0"/>
          <w:szCs w:val="28"/>
        </w:rPr>
      </w:pPr>
      <w:bookmarkStart w:id="216" w:name="_Toc17472965"/>
      <w:r w:rsidRPr="00E325AC">
        <w:rPr>
          <w:rFonts w:hint="eastAsia"/>
          <w:b/>
          <w:bCs/>
          <w:szCs w:val="28"/>
        </w:rPr>
        <w:t>10.11.2</w:t>
      </w:r>
      <w:r w:rsidR="005A5DBB" w:rsidRPr="00E325AC">
        <w:rPr>
          <w:rFonts w:hint="eastAsia"/>
          <w:b/>
          <w:bCs/>
          <w:szCs w:val="28"/>
        </w:rPr>
        <w:t xml:space="preserve"> </w:t>
      </w:r>
      <w:r w:rsidR="005B282D" w:rsidRPr="00E325AC">
        <w:rPr>
          <w:rFonts w:hint="eastAsia"/>
          <w:snapToGrid w:val="0"/>
          <w:kern w:val="0"/>
          <w:szCs w:val="28"/>
        </w:rPr>
        <w:t>夹心保温外挂墙板宜采用水平浇筑方式成型，并应符合下列规定：</w:t>
      </w:r>
      <w:bookmarkEnd w:id="216"/>
    </w:p>
    <w:p w:rsidR="00915755" w:rsidRPr="00E325AC" w:rsidRDefault="005B282D" w:rsidP="00915755">
      <w:pPr>
        <w:pStyle w:val="aff3"/>
        <w:spacing w:line="360" w:lineRule="exact"/>
        <w:ind w:leftChars="202" w:left="566" w:firstLineChars="49" w:firstLine="138"/>
        <w:rPr>
          <w:bCs/>
          <w:szCs w:val="28"/>
        </w:rPr>
      </w:pPr>
      <w:r w:rsidRPr="00E325AC">
        <w:rPr>
          <w:b/>
          <w:bCs/>
          <w:szCs w:val="28"/>
        </w:rPr>
        <w:t xml:space="preserve">1 </w:t>
      </w:r>
      <w:proofErr w:type="gramStart"/>
      <w:r w:rsidRPr="00E325AC">
        <w:rPr>
          <w:rFonts w:hint="eastAsia"/>
          <w:bCs/>
          <w:szCs w:val="28"/>
        </w:rPr>
        <w:t>拉结件的</w:t>
      </w:r>
      <w:proofErr w:type="gramEnd"/>
      <w:r w:rsidRPr="00E325AC">
        <w:rPr>
          <w:rFonts w:hint="eastAsia"/>
          <w:bCs/>
          <w:szCs w:val="28"/>
        </w:rPr>
        <w:t>数量和位置应符合设计要求；应保证</w:t>
      </w:r>
      <w:proofErr w:type="gramStart"/>
      <w:r w:rsidRPr="00E325AC">
        <w:rPr>
          <w:rFonts w:hint="eastAsia"/>
          <w:bCs/>
          <w:szCs w:val="28"/>
        </w:rPr>
        <w:t>拉结件的</w:t>
      </w:r>
      <w:proofErr w:type="gramEnd"/>
      <w:r w:rsidRPr="00E325AC">
        <w:rPr>
          <w:rFonts w:hint="eastAsia"/>
          <w:bCs/>
          <w:szCs w:val="28"/>
        </w:rPr>
        <w:t>受力状态准确，</w:t>
      </w:r>
    </w:p>
    <w:p w:rsidR="005B282D" w:rsidRPr="00E325AC" w:rsidRDefault="005B282D" w:rsidP="00915755">
      <w:pPr>
        <w:pStyle w:val="aff3"/>
        <w:spacing w:line="360" w:lineRule="exact"/>
        <w:ind w:firstLineChars="0" w:firstLine="0"/>
        <w:rPr>
          <w:bCs/>
          <w:szCs w:val="28"/>
        </w:rPr>
      </w:pPr>
      <w:r w:rsidRPr="00E325AC">
        <w:rPr>
          <w:rFonts w:hint="eastAsia"/>
          <w:bCs/>
          <w:szCs w:val="28"/>
        </w:rPr>
        <w:t>锚固可靠；</w:t>
      </w:r>
    </w:p>
    <w:p w:rsidR="005B282D" w:rsidRPr="00E325AC" w:rsidRDefault="005B282D" w:rsidP="00915755">
      <w:pPr>
        <w:pStyle w:val="aff3"/>
        <w:spacing w:line="360" w:lineRule="exact"/>
        <w:ind w:leftChars="202" w:left="566" w:firstLineChars="49" w:firstLine="138"/>
        <w:rPr>
          <w:bCs/>
          <w:szCs w:val="28"/>
        </w:rPr>
      </w:pPr>
      <w:r w:rsidRPr="00E325AC">
        <w:rPr>
          <w:rFonts w:hint="eastAsia"/>
          <w:b/>
          <w:bCs/>
          <w:szCs w:val="28"/>
        </w:rPr>
        <w:t>2</w:t>
      </w:r>
      <w:r w:rsidRPr="00E325AC">
        <w:rPr>
          <w:rFonts w:hint="eastAsia"/>
          <w:bCs/>
          <w:szCs w:val="28"/>
        </w:rPr>
        <w:t>应保证保温材料间拼缝严密或使用粘接材料密封处理；</w:t>
      </w:r>
    </w:p>
    <w:p w:rsidR="005B282D" w:rsidRPr="00E325AC" w:rsidRDefault="005B282D" w:rsidP="00915755">
      <w:pPr>
        <w:pStyle w:val="aff3"/>
        <w:spacing w:line="360" w:lineRule="exact"/>
        <w:ind w:leftChars="202" w:left="566" w:firstLineChars="49" w:firstLine="138"/>
        <w:rPr>
          <w:bCs/>
          <w:szCs w:val="28"/>
        </w:rPr>
      </w:pPr>
      <w:r w:rsidRPr="00E325AC">
        <w:rPr>
          <w:rFonts w:hint="eastAsia"/>
          <w:b/>
          <w:bCs/>
          <w:szCs w:val="28"/>
        </w:rPr>
        <w:t>3</w:t>
      </w:r>
      <w:r w:rsidRPr="00E325AC">
        <w:rPr>
          <w:rFonts w:hint="eastAsia"/>
          <w:bCs/>
          <w:szCs w:val="28"/>
        </w:rPr>
        <w:t>在上层混凝土浇筑完成之前，下层混凝土不得初凝；</w:t>
      </w:r>
    </w:p>
    <w:p w:rsidR="00915755" w:rsidRPr="00E325AC" w:rsidRDefault="005A5DBB" w:rsidP="005A5DBB">
      <w:pPr>
        <w:pStyle w:val="aff3"/>
        <w:spacing w:line="360" w:lineRule="exact"/>
        <w:ind w:left="776" w:firstLineChars="0" w:firstLine="0"/>
        <w:rPr>
          <w:bCs/>
          <w:szCs w:val="28"/>
        </w:rPr>
      </w:pPr>
      <w:r w:rsidRPr="00E325AC">
        <w:rPr>
          <w:rFonts w:hint="eastAsia"/>
          <w:b/>
          <w:bCs/>
          <w:szCs w:val="28"/>
        </w:rPr>
        <w:t>4</w:t>
      </w:r>
      <w:r w:rsidR="005B282D" w:rsidRPr="00E325AC">
        <w:rPr>
          <w:rFonts w:hint="eastAsia"/>
          <w:bCs/>
          <w:szCs w:val="28"/>
        </w:rPr>
        <w:t>浇筑并夯实混凝土保证混凝土的均匀与密实性，使用振捣棒时应注意不</w:t>
      </w:r>
    </w:p>
    <w:p w:rsidR="005B282D" w:rsidRPr="00E325AC" w:rsidRDefault="005B282D" w:rsidP="00915755">
      <w:pPr>
        <w:pStyle w:val="aff3"/>
        <w:spacing w:line="360" w:lineRule="exact"/>
        <w:ind w:firstLineChars="0" w:firstLine="0"/>
        <w:rPr>
          <w:bCs/>
          <w:szCs w:val="28"/>
        </w:rPr>
      </w:pPr>
      <w:r w:rsidRPr="00E325AC">
        <w:rPr>
          <w:rFonts w:hint="eastAsia"/>
          <w:bCs/>
          <w:szCs w:val="28"/>
        </w:rPr>
        <w:t>要损伤预埋件。</w:t>
      </w:r>
    </w:p>
    <w:p w:rsidR="005B282D" w:rsidRPr="00E325AC" w:rsidRDefault="00915755" w:rsidP="005B282D">
      <w:pPr>
        <w:spacing w:line="360" w:lineRule="exact"/>
        <w:outlineLvl w:val="2"/>
        <w:rPr>
          <w:snapToGrid w:val="0"/>
          <w:kern w:val="0"/>
          <w:szCs w:val="28"/>
        </w:rPr>
      </w:pPr>
      <w:bookmarkStart w:id="217" w:name="_Toc17472966"/>
      <w:r w:rsidRPr="00E325AC">
        <w:rPr>
          <w:rFonts w:hint="eastAsia"/>
          <w:b/>
          <w:bCs/>
          <w:szCs w:val="28"/>
        </w:rPr>
        <w:t xml:space="preserve">10.11.3 </w:t>
      </w:r>
      <w:r w:rsidR="005B282D" w:rsidRPr="00E325AC">
        <w:rPr>
          <w:rFonts w:hint="eastAsia"/>
          <w:bCs/>
          <w:szCs w:val="28"/>
        </w:rPr>
        <w:t>固定在模具上的预埋件、预留孔和预留洞的规格型号、数量应符合设计要求，且应安装牢固、位置准确。</w:t>
      </w:r>
      <w:bookmarkEnd w:id="217"/>
    </w:p>
    <w:p w:rsidR="00DB152A" w:rsidRPr="00E325AC" w:rsidRDefault="00915755" w:rsidP="002C4915">
      <w:pPr>
        <w:pStyle w:val="2"/>
        <w:numPr>
          <w:ilvl w:val="0"/>
          <w:numId w:val="0"/>
        </w:numPr>
        <w:ind w:left="576" w:hanging="576"/>
        <w:rPr>
          <w:rFonts w:ascii="黑体" w:hAnsi="黑体" w:cs="黑体"/>
          <w:b w:val="0"/>
          <w:bCs/>
          <w:sz w:val="30"/>
          <w:szCs w:val="30"/>
          <w:u w:color="000000"/>
          <w:lang w:val="zh-TW" w:eastAsia="zh-TW"/>
        </w:rPr>
      </w:pPr>
      <w:bookmarkStart w:id="218" w:name="_Toc17472967"/>
      <w:bookmarkStart w:id="219" w:name="_Toc17474072"/>
      <w:r w:rsidRPr="00E325AC">
        <w:rPr>
          <w:rFonts w:eastAsia="宋体" w:hint="eastAsia"/>
          <w:kern w:val="2"/>
          <w:sz w:val="30"/>
          <w:szCs w:val="30"/>
        </w:rPr>
        <w:t>10</w:t>
      </w:r>
      <w:r w:rsidR="002C4915" w:rsidRPr="00E325AC">
        <w:rPr>
          <w:rFonts w:eastAsia="宋体" w:hint="eastAsia"/>
          <w:kern w:val="2"/>
          <w:sz w:val="30"/>
          <w:szCs w:val="30"/>
        </w:rPr>
        <w:t>.</w:t>
      </w:r>
      <w:r w:rsidRPr="00E325AC">
        <w:rPr>
          <w:rFonts w:eastAsia="宋体" w:hint="eastAsia"/>
          <w:kern w:val="2"/>
          <w:sz w:val="30"/>
          <w:szCs w:val="30"/>
        </w:rPr>
        <w:t>1</w:t>
      </w:r>
      <w:r w:rsidR="00B91221" w:rsidRPr="00E325AC">
        <w:rPr>
          <w:rFonts w:eastAsia="宋体" w:hint="eastAsia"/>
          <w:kern w:val="2"/>
          <w:sz w:val="30"/>
          <w:szCs w:val="30"/>
        </w:rPr>
        <w:t>2</w:t>
      </w:r>
      <w:r w:rsidR="002C4915" w:rsidRPr="00E325AC">
        <w:rPr>
          <w:rFonts w:hint="eastAsia"/>
          <w:b w:val="0"/>
          <w:sz w:val="30"/>
          <w:szCs w:val="30"/>
        </w:rPr>
        <w:t xml:space="preserve">　</w:t>
      </w:r>
      <w:r w:rsidR="0001745F" w:rsidRPr="00E325AC">
        <w:rPr>
          <w:rFonts w:ascii="黑体" w:hAnsi="黑体" w:cs="黑体" w:hint="eastAsia"/>
          <w:b w:val="0"/>
          <w:bCs/>
          <w:sz w:val="30"/>
          <w:szCs w:val="30"/>
          <w:u w:color="000000"/>
          <w:lang w:val="zh-TW"/>
        </w:rPr>
        <w:t>组装</w:t>
      </w:r>
      <w:bookmarkEnd w:id="218"/>
      <w:bookmarkEnd w:id="219"/>
    </w:p>
    <w:p w:rsidR="009E0D34" w:rsidRPr="00E325AC" w:rsidRDefault="009E0D34" w:rsidP="009E0D34">
      <w:pPr>
        <w:spacing w:line="360" w:lineRule="exact"/>
        <w:rPr>
          <w:bCs/>
          <w:snapToGrid w:val="0"/>
          <w:kern w:val="0"/>
          <w:szCs w:val="28"/>
        </w:rPr>
      </w:pPr>
      <w:r w:rsidRPr="00E325AC">
        <w:rPr>
          <w:rFonts w:hint="eastAsia"/>
          <w:b/>
          <w:bCs/>
          <w:snapToGrid w:val="0"/>
          <w:kern w:val="0"/>
          <w:szCs w:val="28"/>
        </w:rPr>
        <w:t xml:space="preserve">10.12.1 </w:t>
      </w:r>
      <w:r w:rsidRPr="00E325AC">
        <w:rPr>
          <w:bCs/>
          <w:snapToGrid w:val="0"/>
          <w:kern w:val="0"/>
          <w:szCs w:val="28"/>
        </w:rPr>
        <w:t>幕墙</w:t>
      </w:r>
      <w:r w:rsidRPr="00E325AC">
        <w:rPr>
          <w:rFonts w:hint="eastAsia"/>
          <w:bCs/>
          <w:snapToGrid w:val="0"/>
          <w:kern w:val="0"/>
          <w:szCs w:val="28"/>
        </w:rPr>
        <w:t>应</w:t>
      </w:r>
      <w:r w:rsidRPr="00E325AC">
        <w:rPr>
          <w:bCs/>
          <w:snapToGrid w:val="0"/>
          <w:kern w:val="0"/>
          <w:szCs w:val="28"/>
        </w:rPr>
        <w:t>按加工图和工艺要求加工组装</w:t>
      </w:r>
      <w:r w:rsidRPr="00E325AC">
        <w:rPr>
          <w:rFonts w:hint="eastAsia"/>
          <w:bCs/>
          <w:snapToGrid w:val="0"/>
          <w:kern w:val="0"/>
          <w:szCs w:val="28"/>
        </w:rPr>
        <w:t>，</w:t>
      </w:r>
      <w:r w:rsidRPr="00E325AC">
        <w:rPr>
          <w:bCs/>
          <w:snapToGrid w:val="0"/>
          <w:kern w:val="0"/>
          <w:szCs w:val="28"/>
        </w:rPr>
        <w:t>组装的幕墙板应编号，并应注明安装方向和安装顺序。</w:t>
      </w:r>
    </w:p>
    <w:p w:rsidR="009E0D34" w:rsidRPr="00E325AC" w:rsidRDefault="009535F4" w:rsidP="009535F4">
      <w:pPr>
        <w:spacing w:line="360" w:lineRule="auto"/>
        <w:rPr>
          <w:rFonts w:ascii="华文楷体" w:eastAsia="华文楷体" w:hAnsi="华文楷体"/>
          <w:bCs/>
          <w:szCs w:val="28"/>
        </w:rPr>
      </w:pPr>
      <w:r w:rsidRPr="00E325AC">
        <w:rPr>
          <w:rFonts w:ascii="华文楷体" w:eastAsia="华文楷体" w:hAnsi="华文楷体" w:hint="eastAsia"/>
          <w:szCs w:val="28"/>
        </w:rPr>
        <w:t>【条文说明】</w:t>
      </w:r>
      <w:r w:rsidR="009E0D34" w:rsidRPr="00E325AC">
        <w:rPr>
          <w:rFonts w:ascii="华文楷体" w:eastAsia="华文楷体" w:hAnsi="华文楷体" w:hint="eastAsia"/>
          <w:bCs/>
          <w:szCs w:val="28"/>
        </w:rPr>
        <w:t>工厂全装配幕墙是指幕墙面板、支承框架以及相配套的部件均在工厂内加工并完成组装、制成不小于一个楼层高度的幕墙结构基本单位,直接安装在主体结构上形成的幕墙，可包括玻璃幕墙、金属幕墙、石材幕墙、人造板材幕墙以及上述面板的组合幕墙。</w:t>
      </w:r>
    </w:p>
    <w:p w:rsidR="00D374D4" w:rsidRPr="00E325AC" w:rsidRDefault="009E0D34" w:rsidP="009E0D34">
      <w:pPr>
        <w:spacing w:line="440" w:lineRule="exact"/>
        <w:rPr>
          <w:bCs/>
          <w:snapToGrid w:val="0"/>
          <w:kern w:val="0"/>
          <w:szCs w:val="28"/>
        </w:rPr>
      </w:pPr>
      <w:r w:rsidRPr="00E325AC">
        <w:rPr>
          <w:rFonts w:hint="eastAsia"/>
          <w:b/>
          <w:bCs/>
          <w:snapToGrid w:val="0"/>
          <w:kern w:val="0"/>
          <w:szCs w:val="28"/>
        </w:rPr>
        <w:t>10.12.</w:t>
      </w:r>
      <w:r w:rsidR="0066592A" w:rsidRPr="00E325AC">
        <w:rPr>
          <w:b/>
          <w:bCs/>
          <w:snapToGrid w:val="0"/>
          <w:kern w:val="0"/>
          <w:szCs w:val="28"/>
        </w:rPr>
        <w:t>2</w:t>
      </w:r>
      <w:r w:rsidRPr="00E325AC">
        <w:rPr>
          <w:bCs/>
          <w:snapToGrid w:val="0"/>
          <w:kern w:val="0"/>
          <w:szCs w:val="28"/>
        </w:rPr>
        <w:t>幕墙</w:t>
      </w:r>
      <w:r w:rsidRPr="00E325AC">
        <w:rPr>
          <w:rFonts w:hint="eastAsia"/>
          <w:bCs/>
          <w:snapToGrid w:val="0"/>
          <w:kern w:val="0"/>
          <w:szCs w:val="28"/>
        </w:rPr>
        <w:t>组件组装质量应符合表</w:t>
      </w:r>
      <w:r w:rsidRPr="00E325AC">
        <w:rPr>
          <w:rFonts w:hint="eastAsia"/>
          <w:bCs/>
          <w:snapToGrid w:val="0"/>
          <w:kern w:val="0"/>
          <w:szCs w:val="28"/>
        </w:rPr>
        <w:t xml:space="preserve"> 10.12.8 </w:t>
      </w:r>
      <w:r w:rsidRPr="00E325AC">
        <w:rPr>
          <w:rFonts w:hint="eastAsia"/>
          <w:bCs/>
          <w:snapToGrid w:val="0"/>
          <w:kern w:val="0"/>
          <w:szCs w:val="28"/>
        </w:rPr>
        <w:t>的规定。</w:t>
      </w:r>
    </w:p>
    <w:p w:rsidR="00B13710" w:rsidRPr="00E325AC" w:rsidRDefault="00B13710" w:rsidP="00B13710">
      <w:pPr>
        <w:spacing w:line="300" w:lineRule="auto"/>
        <w:ind w:firstLineChars="147" w:firstLine="354"/>
        <w:jc w:val="center"/>
        <w:rPr>
          <w:rFonts w:eastAsia="黑体"/>
          <w:b/>
          <w:snapToGrid w:val="0"/>
          <w:kern w:val="0"/>
          <w:sz w:val="24"/>
        </w:rPr>
      </w:pPr>
    </w:p>
    <w:p w:rsidR="00B13710" w:rsidRPr="00E325AC" w:rsidRDefault="00B13710" w:rsidP="00B13710">
      <w:pPr>
        <w:spacing w:line="300" w:lineRule="auto"/>
        <w:ind w:firstLineChars="147" w:firstLine="354"/>
        <w:jc w:val="center"/>
        <w:rPr>
          <w:rFonts w:eastAsia="黑体"/>
          <w:b/>
          <w:snapToGrid w:val="0"/>
          <w:kern w:val="0"/>
          <w:sz w:val="24"/>
        </w:rPr>
      </w:pPr>
    </w:p>
    <w:p w:rsidR="00B13710" w:rsidRPr="00E325AC" w:rsidRDefault="00B13710" w:rsidP="00B13710">
      <w:pPr>
        <w:spacing w:line="300" w:lineRule="auto"/>
        <w:ind w:firstLineChars="147" w:firstLine="354"/>
        <w:jc w:val="center"/>
        <w:rPr>
          <w:rFonts w:eastAsia="黑体"/>
          <w:b/>
          <w:snapToGrid w:val="0"/>
          <w:kern w:val="0"/>
          <w:sz w:val="24"/>
        </w:rPr>
      </w:pPr>
    </w:p>
    <w:p w:rsidR="00B13710" w:rsidRPr="00E325AC" w:rsidRDefault="00B13710" w:rsidP="00B13710">
      <w:pPr>
        <w:spacing w:line="300" w:lineRule="auto"/>
        <w:ind w:firstLineChars="147" w:firstLine="354"/>
        <w:jc w:val="center"/>
        <w:rPr>
          <w:rFonts w:eastAsia="黑体"/>
          <w:b/>
          <w:snapToGrid w:val="0"/>
          <w:kern w:val="0"/>
          <w:sz w:val="24"/>
        </w:rPr>
      </w:pPr>
    </w:p>
    <w:p w:rsidR="00B13710" w:rsidRPr="00E325AC" w:rsidRDefault="00B13710" w:rsidP="00B13710">
      <w:pPr>
        <w:spacing w:line="300" w:lineRule="auto"/>
        <w:ind w:firstLineChars="147" w:firstLine="354"/>
        <w:jc w:val="center"/>
        <w:rPr>
          <w:rFonts w:eastAsia="黑体"/>
          <w:b/>
          <w:snapToGrid w:val="0"/>
          <w:kern w:val="0"/>
          <w:sz w:val="24"/>
        </w:rPr>
      </w:pPr>
    </w:p>
    <w:p w:rsidR="00B13710" w:rsidRPr="00E325AC" w:rsidRDefault="00B13710" w:rsidP="00B13710">
      <w:pPr>
        <w:spacing w:line="300" w:lineRule="auto"/>
        <w:ind w:firstLineChars="147" w:firstLine="354"/>
        <w:jc w:val="center"/>
        <w:rPr>
          <w:rFonts w:eastAsia="黑体"/>
          <w:b/>
          <w:snapToGrid w:val="0"/>
          <w:kern w:val="0"/>
          <w:sz w:val="24"/>
        </w:rPr>
      </w:pPr>
    </w:p>
    <w:p w:rsidR="00B13710" w:rsidRPr="00E325AC" w:rsidRDefault="00B13710" w:rsidP="00B13710">
      <w:pPr>
        <w:spacing w:line="300" w:lineRule="auto"/>
        <w:ind w:firstLineChars="147" w:firstLine="354"/>
        <w:jc w:val="center"/>
        <w:rPr>
          <w:rFonts w:eastAsia="黑体"/>
          <w:b/>
          <w:snapToGrid w:val="0"/>
          <w:kern w:val="0"/>
          <w:sz w:val="24"/>
        </w:rPr>
      </w:pPr>
    </w:p>
    <w:p w:rsidR="00B13710" w:rsidRPr="00E325AC" w:rsidRDefault="00B13710" w:rsidP="00B13710">
      <w:pPr>
        <w:spacing w:line="300" w:lineRule="auto"/>
        <w:ind w:firstLineChars="147" w:firstLine="354"/>
        <w:jc w:val="center"/>
        <w:rPr>
          <w:rFonts w:eastAsia="黑体"/>
          <w:b/>
          <w:snapToGrid w:val="0"/>
          <w:kern w:val="0"/>
          <w:sz w:val="24"/>
        </w:rPr>
      </w:pPr>
    </w:p>
    <w:p w:rsidR="00B13710" w:rsidRPr="00E325AC" w:rsidRDefault="00B13710" w:rsidP="00B13710">
      <w:pPr>
        <w:spacing w:line="300" w:lineRule="auto"/>
        <w:ind w:firstLineChars="147" w:firstLine="354"/>
        <w:jc w:val="center"/>
        <w:rPr>
          <w:rFonts w:eastAsia="黑体"/>
          <w:b/>
          <w:snapToGrid w:val="0"/>
          <w:kern w:val="0"/>
          <w:sz w:val="24"/>
        </w:rPr>
      </w:pPr>
    </w:p>
    <w:p w:rsidR="00B13710" w:rsidRPr="00E325AC" w:rsidRDefault="00B13710" w:rsidP="00B13710">
      <w:pPr>
        <w:spacing w:line="300" w:lineRule="auto"/>
        <w:ind w:firstLineChars="147" w:firstLine="354"/>
        <w:jc w:val="center"/>
        <w:rPr>
          <w:rFonts w:eastAsia="黑体"/>
          <w:b/>
          <w:snapToGrid w:val="0"/>
          <w:kern w:val="0"/>
          <w:sz w:val="24"/>
        </w:rPr>
      </w:pPr>
    </w:p>
    <w:p w:rsidR="00B13710" w:rsidRPr="00E325AC" w:rsidRDefault="00B13710" w:rsidP="00B13710">
      <w:pPr>
        <w:spacing w:line="300" w:lineRule="auto"/>
        <w:ind w:firstLineChars="147" w:firstLine="354"/>
        <w:jc w:val="center"/>
        <w:rPr>
          <w:rFonts w:eastAsia="黑体"/>
          <w:b/>
          <w:snapToGrid w:val="0"/>
          <w:kern w:val="0"/>
          <w:sz w:val="24"/>
        </w:rPr>
      </w:pPr>
    </w:p>
    <w:p w:rsidR="00B13710" w:rsidRPr="00E325AC" w:rsidRDefault="00B13710" w:rsidP="00B13710">
      <w:pPr>
        <w:spacing w:line="300" w:lineRule="auto"/>
        <w:ind w:firstLineChars="147" w:firstLine="354"/>
        <w:jc w:val="center"/>
        <w:rPr>
          <w:rFonts w:eastAsia="黑体"/>
          <w:b/>
          <w:snapToGrid w:val="0"/>
          <w:kern w:val="0"/>
          <w:sz w:val="24"/>
        </w:rPr>
      </w:pPr>
    </w:p>
    <w:p w:rsidR="00B13710" w:rsidRPr="00E325AC" w:rsidRDefault="00B13710" w:rsidP="00B13710">
      <w:pPr>
        <w:spacing w:line="300" w:lineRule="auto"/>
        <w:ind w:firstLineChars="147" w:firstLine="354"/>
        <w:jc w:val="center"/>
        <w:rPr>
          <w:rFonts w:eastAsia="黑体"/>
          <w:b/>
          <w:snapToGrid w:val="0"/>
          <w:kern w:val="0"/>
          <w:sz w:val="24"/>
        </w:rPr>
      </w:pPr>
    </w:p>
    <w:p w:rsidR="00B13710" w:rsidRPr="00E325AC" w:rsidRDefault="00B13710" w:rsidP="00B13710">
      <w:pPr>
        <w:spacing w:line="300" w:lineRule="auto"/>
        <w:ind w:firstLineChars="147" w:firstLine="354"/>
        <w:jc w:val="center"/>
        <w:rPr>
          <w:rFonts w:eastAsia="黑体"/>
          <w:b/>
          <w:snapToGrid w:val="0"/>
          <w:kern w:val="0"/>
          <w:sz w:val="24"/>
        </w:rPr>
      </w:pPr>
    </w:p>
    <w:p w:rsidR="00B13710" w:rsidRPr="00E325AC" w:rsidRDefault="00B13710" w:rsidP="00B13710">
      <w:pPr>
        <w:spacing w:line="300" w:lineRule="auto"/>
        <w:ind w:firstLineChars="147" w:firstLine="354"/>
        <w:jc w:val="center"/>
        <w:rPr>
          <w:rFonts w:eastAsia="黑体"/>
          <w:b/>
          <w:snapToGrid w:val="0"/>
          <w:kern w:val="0"/>
          <w:sz w:val="24"/>
        </w:rPr>
      </w:pPr>
    </w:p>
    <w:p w:rsidR="00B13710" w:rsidRPr="00E325AC" w:rsidRDefault="00B13710" w:rsidP="00B13710">
      <w:pPr>
        <w:spacing w:line="300" w:lineRule="auto"/>
        <w:ind w:firstLineChars="147" w:firstLine="354"/>
        <w:jc w:val="center"/>
        <w:rPr>
          <w:rFonts w:eastAsia="黑体"/>
          <w:b/>
          <w:snapToGrid w:val="0"/>
          <w:kern w:val="0"/>
          <w:sz w:val="24"/>
        </w:rPr>
      </w:pPr>
    </w:p>
    <w:p w:rsidR="00B13710" w:rsidRPr="00E325AC" w:rsidRDefault="00B13710" w:rsidP="00B13710">
      <w:pPr>
        <w:spacing w:line="300" w:lineRule="auto"/>
        <w:ind w:firstLineChars="147" w:firstLine="354"/>
        <w:jc w:val="center"/>
        <w:rPr>
          <w:rFonts w:eastAsia="黑体"/>
          <w:b/>
          <w:snapToGrid w:val="0"/>
          <w:kern w:val="0"/>
          <w:sz w:val="24"/>
        </w:rPr>
      </w:pPr>
    </w:p>
    <w:p w:rsidR="00B13710" w:rsidRPr="00E325AC" w:rsidRDefault="00B13710" w:rsidP="00B13710">
      <w:pPr>
        <w:spacing w:line="300" w:lineRule="auto"/>
        <w:ind w:firstLineChars="147" w:firstLine="354"/>
        <w:jc w:val="center"/>
        <w:rPr>
          <w:rFonts w:eastAsia="黑体"/>
          <w:b/>
          <w:snapToGrid w:val="0"/>
          <w:kern w:val="0"/>
          <w:sz w:val="24"/>
        </w:rPr>
      </w:pPr>
    </w:p>
    <w:p w:rsidR="009E0D34" w:rsidRPr="00E325AC" w:rsidRDefault="009E0D34" w:rsidP="00B13710">
      <w:pPr>
        <w:spacing w:line="300" w:lineRule="auto"/>
        <w:ind w:firstLineChars="147" w:firstLine="354"/>
        <w:jc w:val="center"/>
        <w:rPr>
          <w:rFonts w:eastAsia="黑体"/>
          <w:b/>
          <w:snapToGrid w:val="0"/>
          <w:kern w:val="0"/>
          <w:sz w:val="24"/>
        </w:rPr>
      </w:pPr>
      <w:r w:rsidRPr="00E325AC">
        <w:rPr>
          <w:rFonts w:eastAsia="黑体"/>
          <w:b/>
          <w:snapToGrid w:val="0"/>
          <w:kern w:val="0"/>
          <w:sz w:val="24"/>
        </w:rPr>
        <w:t>表</w:t>
      </w:r>
      <w:r w:rsidRPr="00E325AC">
        <w:rPr>
          <w:rFonts w:hint="eastAsia"/>
          <w:b/>
          <w:bCs/>
          <w:snapToGrid w:val="0"/>
          <w:kern w:val="0"/>
          <w:sz w:val="24"/>
        </w:rPr>
        <w:t>10.12.8</w:t>
      </w:r>
      <w:r w:rsidR="00292691" w:rsidRPr="00E325AC">
        <w:rPr>
          <w:rFonts w:hint="eastAsia"/>
          <w:b/>
          <w:bCs/>
          <w:snapToGrid w:val="0"/>
          <w:kern w:val="0"/>
          <w:sz w:val="24"/>
        </w:rPr>
        <w:t xml:space="preserve">  </w:t>
      </w:r>
      <w:r w:rsidRPr="00E325AC">
        <w:rPr>
          <w:b/>
          <w:bCs/>
          <w:snapToGrid w:val="0"/>
          <w:kern w:val="0"/>
          <w:sz w:val="24"/>
        </w:rPr>
        <w:t>幕墙</w:t>
      </w:r>
      <w:r w:rsidRPr="00E325AC">
        <w:rPr>
          <w:rFonts w:hint="eastAsia"/>
          <w:b/>
          <w:bCs/>
          <w:snapToGrid w:val="0"/>
          <w:kern w:val="0"/>
          <w:sz w:val="24"/>
        </w:rPr>
        <w:t>组件组</w:t>
      </w:r>
      <w:r w:rsidRPr="00E325AC">
        <w:rPr>
          <w:rFonts w:eastAsia="黑体" w:hint="eastAsia"/>
          <w:b/>
          <w:snapToGrid w:val="0"/>
          <w:kern w:val="0"/>
          <w:sz w:val="24"/>
        </w:rPr>
        <w:t>装允许偏差</w:t>
      </w:r>
      <w:r w:rsidRPr="00E325AC">
        <w:rPr>
          <w:rFonts w:eastAsia="黑体" w:hint="eastAsia"/>
          <w:snapToGrid w:val="0"/>
          <w:kern w:val="0"/>
          <w:sz w:val="24"/>
        </w:rPr>
        <w:t>（</w:t>
      </w:r>
      <w:r w:rsidRPr="00E325AC">
        <w:rPr>
          <w:rFonts w:eastAsia="黑体" w:hint="eastAsia"/>
          <w:snapToGrid w:val="0"/>
          <w:kern w:val="0"/>
          <w:sz w:val="24"/>
        </w:rPr>
        <w:t>mm</w:t>
      </w:r>
      <w:r w:rsidR="00B13710" w:rsidRPr="00E325AC">
        <w:rPr>
          <w:rFonts w:eastAsia="黑体" w:hint="eastAsia"/>
          <w:snapToGrid w:val="0"/>
          <w:kern w:val="0"/>
          <w:sz w:val="24"/>
        </w:rPr>
        <w:t>）</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2"/>
        <w:gridCol w:w="2919"/>
        <w:gridCol w:w="1123"/>
        <w:gridCol w:w="3079"/>
        <w:gridCol w:w="1783"/>
      </w:tblGrid>
      <w:tr w:rsidR="009E0D34" w:rsidRPr="00E325AC" w:rsidTr="00124251">
        <w:trPr>
          <w:trHeight w:val="452"/>
        </w:trPr>
        <w:tc>
          <w:tcPr>
            <w:tcW w:w="450" w:type="pct"/>
            <w:vAlign w:val="center"/>
          </w:tcPr>
          <w:p w:rsidR="009E0D34" w:rsidRPr="00E325AC" w:rsidRDefault="009E0D34" w:rsidP="00CC51BF">
            <w:pPr>
              <w:jc w:val="center"/>
              <w:rPr>
                <w:rFonts w:ascii="宋体" w:hAnsi="宋体"/>
                <w:snapToGrid w:val="0"/>
                <w:kern w:val="0"/>
                <w:sz w:val="24"/>
              </w:rPr>
            </w:pPr>
            <w:r w:rsidRPr="00E325AC">
              <w:rPr>
                <w:rFonts w:ascii="宋体" w:hAnsi="宋体"/>
                <w:snapToGrid w:val="0"/>
                <w:kern w:val="0"/>
                <w:sz w:val="24"/>
              </w:rPr>
              <w:t>序号</w:t>
            </w:r>
          </w:p>
        </w:tc>
        <w:tc>
          <w:tcPr>
            <w:tcW w:w="2065" w:type="pct"/>
            <w:gridSpan w:val="2"/>
            <w:vAlign w:val="center"/>
          </w:tcPr>
          <w:p w:rsidR="009E0D34" w:rsidRPr="00E325AC" w:rsidRDefault="009E0D34" w:rsidP="00CC51BF">
            <w:pPr>
              <w:jc w:val="center"/>
              <w:rPr>
                <w:rFonts w:ascii="宋体" w:hAnsi="宋体"/>
                <w:snapToGrid w:val="0"/>
                <w:kern w:val="0"/>
                <w:sz w:val="24"/>
              </w:rPr>
            </w:pPr>
            <w:r w:rsidRPr="00E325AC">
              <w:rPr>
                <w:rFonts w:ascii="宋体" w:hAnsi="宋体"/>
                <w:snapToGrid w:val="0"/>
                <w:kern w:val="0"/>
                <w:sz w:val="24"/>
              </w:rPr>
              <w:t>项  目</w:t>
            </w:r>
          </w:p>
        </w:tc>
        <w:tc>
          <w:tcPr>
            <w:tcW w:w="1573" w:type="pct"/>
            <w:vAlign w:val="center"/>
          </w:tcPr>
          <w:p w:rsidR="009E0D34" w:rsidRPr="00E325AC" w:rsidRDefault="009E0D34" w:rsidP="00CC51BF">
            <w:pPr>
              <w:jc w:val="center"/>
              <w:rPr>
                <w:rFonts w:ascii="宋体" w:hAnsi="宋体"/>
                <w:snapToGrid w:val="0"/>
                <w:kern w:val="0"/>
                <w:sz w:val="24"/>
              </w:rPr>
            </w:pPr>
            <w:r w:rsidRPr="00E325AC">
              <w:rPr>
                <w:rFonts w:ascii="宋体" w:hAnsi="宋体"/>
                <w:snapToGrid w:val="0"/>
                <w:kern w:val="0"/>
                <w:sz w:val="24"/>
              </w:rPr>
              <w:t>允许偏差</w:t>
            </w:r>
          </w:p>
        </w:tc>
        <w:tc>
          <w:tcPr>
            <w:tcW w:w="911" w:type="pct"/>
            <w:vAlign w:val="center"/>
          </w:tcPr>
          <w:p w:rsidR="009E0D34" w:rsidRPr="00E325AC" w:rsidRDefault="009E0D34" w:rsidP="00CC51BF">
            <w:pPr>
              <w:jc w:val="center"/>
              <w:rPr>
                <w:rFonts w:ascii="宋体" w:hAnsi="宋体"/>
                <w:snapToGrid w:val="0"/>
                <w:kern w:val="0"/>
                <w:sz w:val="24"/>
              </w:rPr>
            </w:pPr>
            <w:r w:rsidRPr="00E325AC">
              <w:rPr>
                <w:rFonts w:ascii="宋体" w:hAnsi="宋体"/>
                <w:snapToGrid w:val="0"/>
                <w:kern w:val="0"/>
                <w:sz w:val="24"/>
              </w:rPr>
              <w:t>检查方法</w:t>
            </w:r>
          </w:p>
        </w:tc>
      </w:tr>
      <w:tr w:rsidR="009E0D34" w:rsidRPr="00E325AC" w:rsidTr="00124251">
        <w:trPr>
          <w:cantSplit/>
          <w:trHeight w:val="316"/>
        </w:trPr>
        <w:tc>
          <w:tcPr>
            <w:tcW w:w="450" w:type="pct"/>
            <w:vMerge w:val="restart"/>
            <w:vAlign w:val="center"/>
          </w:tcPr>
          <w:p w:rsidR="009E0D34" w:rsidRPr="00E325AC" w:rsidRDefault="009E0D34" w:rsidP="00CC51BF">
            <w:pPr>
              <w:jc w:val="center"/>
              <w:rPr>
                <w:rFonts w:ascii="宋体" w:hAnsi="宋体"/>
                <w:snapToGrid w:val="0"/>
                <w:kern w:val="0"/>
                <w:sz w:val="24"/>
              </w:rPr>
            </w:pPr>
            <w:r w:rsidRPr="00E325AC">
              <w:rPr>
                <w:rFonts w:ascii="宋体" w:hAnsi="宋体"/>
                <w:snapToGrid w:val="0"/>
                <w:kern w:val="0"/>
                <w:sz w:val="24"/>
              </w:rPr>
              <w:t>1</w:t>
            </w:r>
          </w:p>
        </w:tc>
        <w:tc>
          <w:tcPr>
            <w:tcW w:w="1491" w:type="pct"/>
            <w:vMerge w:val="restart"/>
            <w:vAlign w:val="center"/>
          </w:tcPr>
          <w:p w:rsidR="009E0D34" w:rsidRPr="00E325AC" w:rsidRDefault="009E0D34" w:rsidP="00CC51BF">
            <w:pPr>
              <w:rPr>
                <w:rFonts w:ascii="宋体" w:hAnsi="宋体"/>
                <w:snapToGrid w:val="0"/>
                <w:kern w:val="0"/>
                <w:sz w:val="24"/>
              </w:rPr>
            </w:pPr>
            <w:r w:rsidRPr="00E325AC">
              <w:rPr>
                <w:rFonts w:ascii="宋体" w:hAnsi="宋体" w:hint="eastAsia"/>
                <w:snapToGrid w:val="0"/>
                <w:kern w:val="0"/>
                <w:sz w:val="24"/>
              </w:rPr>
              <w:t>组件</w:t>
            </w:r>
            <w:r w:rsidRPr="00E325AC">
              <w:rPr>
                <w:rFonts w:ascii="宋体" w:hAnsi="宋体"/>
                <w:snapToGrid w:val="0"/>
                <w:kern w:val="0"/>
                <w:sz w:val="24"/>
              </w:rPr>
              <w:t>长度</w:t>
            </w:r>
            <w:r w:rsidRPr="00E325AC">
              <w:rPr>
                <w:rFonts w:ascii="宋体" w:hAnsi="宋体" w:hint="eastAsia"/>
                <w:snapToGrid w:val="0"/>
                <w:kern w:val="0"/>
                <w:sz w:val="24"/>
              </w:rPr>
              <w:t>、</w:t>
            </w:r>
            <w:r w:rsidRPr="00E325AC">
              <w:rPr>
                <w:rFonts w:ascii="宋体" w:hAnsi="宋体"/>
                <w:snapToGrid w:val="0"/>
                <w:kern w:val="0"/>
                <w:sz w:val="24"/>
              </w:rPr>
              <w:t>宽度(mm)</w:t>
            </w:r>
          </w:p>
        </w:tc>
        <w:tc>
          <w:tcPr>
            <w:tcW w:w="574" w:type="pct"/>
            <w:vAlign w:val="center"/>
          </w:tcPr>
          <w:p w:rsidR="009E0D34" w:rsidRPr="00E325AC" w:rsidRDefault="009E0D34" w:rsidP="00CC51BF">
            <w:pPr>
              <w:rPr>
                <w:rFonts w:ascii="宋体" w:hAnsi="宋体"/>
                <w:snapToGrid w:val="0"/>
                <w:kern w:val="0"/>
                <w:sz w:val="24"/>
              </w:rPr>
            </w:pPr>
            <w:r w:rsidRPr="00E325AC">
              <w:rPr>
                <w:rFonts w:ascii="宋体" w:hAnsi="宋体"/>
                <w:snapToGrid w:val="0"/>
                <w:kern w:val="0"/>
                <w:sz w:val="24"/>
              </w:rPr>
              <w:t>≤2000</w:t>
            </w:r>
          </w:p>
        </w:tc>
        <w:tc>
          <w:tcPr>
            <w:tcW w:w="1573" w:type="pct"/>
            <w:vAlign w:val="center"/>
          </w:tcPr>
          <w:p w:rsidR="009E0D34" w:rsidRPr="00E325AC" w:rsidRDefault="009E0D34" w:rsidP="00CC51BF">
            <w:pPr>
              <w:jc w:val="center"/>
              <w:rPr>
                <w:rFonts w:ascii="宋体" w:hAnsi="宋体"/>
                <w:snapToGrid w:val="0"/>
                <w:kern w:val="0"/>
                <w:sz w:val="24"/>
              </w:rPr>
            </w:pPr>
            <w:r w:rsidRPr="00E325AC">
              <w:rPr>
                <w:rFonts w:ascii="宋体" w:hAnsi="宋体"/>
                <w:snapToGrid w:val="0"/>
                <w:kern w:val="0"/>
                <w:sz w:val="24"/>
              </w:rPr>
              <w:t xml:space="preserve">±1.5 </w:t>
            </w:r>
          </w:p>
        </w:tc>
        <w:tc>
          <w:tcPr>
            <w:tcW w:w="911" w:type="pct"/>
            <w:vMerge w:val="restart"/>
            <w:vAlign w:val="center"/>
          </w:tcPr>
          <w:p w:rsidR="009E0D34" w:rsidRPr="00E325AC" w:rsidRDefault="009E0D34" w:rsidP="00CC51BF">
            <w:pPr>
              <w:jc w:val="center"/>
              <w:rPr>
                <w:rFonts w:ascii="宋体" w:hAnsi="宋体"/>
                <w:snapToGrid w:val="0"/>
                <w:kern w:val="0"/>
                <w:sz w:val="24"/>
              </w:rPr>
            </w:pPr>
            <w:r w:rsidRPr="00E325AC">
              <w:rPr>
                <w:rFonts w:ascii="宋体" w:hAnsi="宋体"/>
                <w:snapToGrid w:val="0"/>
                <w:kern w:val="0"/>
                <w:sz w:val="24"/>
              </w:rPr>
              <w:t>钢尺</w:t>
            </w:r>
          </w:p>
        </w:tc>
      </w:tr>
      <w:tr w:rsidR="009E0D34" w:rsidRPr="00E325AC" w:rsidTr="00124251">
        <w:trPr>
          <w:cantSplit/>
          <w:trHeight w:val="255"/>
        </w:trPr>
        <w:tc>
          <w:tcPr>
            <w:tcW w:w="450" w:type="pct"/>
            <w:vMerge/>
            <w:vAlign w:val="center"/>
          </w:tcPr>
          <w:p w:rsidR="009E0D34" w:rsidRPr="00E325AC" w:rsidRDefault="009E0D34" w:rsidP="00CC51BF">
            <w:pPr>
              <w:jc w:val="center"/>
              <w:rPr>
                <w:rFonts w:ascii="宋体" w:hAnsi="宋体"/>
                <w:snapToGrid w:val="0"/>
                <w:kern w:val="0"/>
                <w:sz w:val="24"/>
              </w:rPr>
            </w:pPr>
          </w:p>
        </w:tc>
        <w:tc>
          <w:tcPr>
            <w:tcW w:w="1491" w:type="pct"/>
            <w:vMerge/>
            <w:vAlign w:val="center"/>
          </w:tcPr>
          <w:p w:rsidR="009E0D34" w:rsidRPr="00E325AC" w:rsidRDefault="009E0D34" w:rsidP="00CC51BF">
            <w:pPr>
              <w:jc w:val="center"/>
              <w:rPr>
                <w:rFonts w:ascii="宋体" w:hAnsi="宋体"/>
                <w:snapToGrid w:val="0"/>
                <w:kern w:val="0"/>
                <w:sz w:val="24"/>
              </w:rPr>
            </w:pPr>
          </w:p>
        </w:tc>
        <w:tc>
          <w:tcPr>
            <w:tcW w:w="574" w:type="pct"/>
            <w:vAlign w:val="center"/>
          </w:tcPr>
          <w:p w:rsidR="009E0D34" w:rsidRPr="00E325AC" w:rsidRDefault="009E0D34" w:rsidP="00CC51BF">
            <w:pPr>
              <w:jc w:val="center"/>
              <w:rPr>
                <w:rFonts w:ascii="宋体" w:hAnsi="宋体"/>
                <w:snapToGrid w:val="0"/>
                <w:kern w:val="0"/>
                <w:sz w:val="24"/>
              </w:rPr>
            </w:pPr>
            <w:r w:rsidRPr="00E325AC">
              <w:rPr>
                <w:snapToGrid w:val="0"/>
                <w:kern w:val="0"/>
                <w:sz w:val="24"/>
              </w:rPr>
              <w:t>&gt;</w:t>
            </w:r>
            <w:r w:rsidRPr="00E325AC">
              <w:rPr>
                <w:rFonts w:ascii="宋体" w:hAnsi="宋体"/>
                <w:snapToGrid w:val="0"/>
                <w:kern w:val="0"/>
                <w:sz w:val="24"/>
              </w:rPr>
              <w:t>2000</w:t>
            </w:r>
          </w:p>
        </w:tc>
        <w:tc>
          <w:tcPr>
            <w:tcW w:w="1573" w:type="pct"/>
            <w:vAlign w:val="center"/>
          </w:tcPr>
          <w:p w:rsidR="009E0D34" w:rsidRPr="00E325AC" w:rsidRDefault="009E0D34" w:rsidP="00CC51BF">
            <w:pPr>
              <w:jc w:val="center"/>
              <w:rPr>
                <w:rFonts w:ascii="宋体" w:hAnsi="宋体"/>
                <w:snapToGrid w:val="0"/>
                <w:kern w:val="0"/>
                <w:sz w:val="24"/>
              </w:rPr>
            </w:pPr>
            <w:r w:rsidRPr="00E325AC">
              <w:rPr>
                <w:rFonts w:ascii="宋体" w:hAnsi="宋体"/>
                <w:snapToGrid w:val="0"/>
                <w:kern w:val="0"/>
                <w:sz w:val="24"/>
              </w:rPr>
              <w:t xml:space="preserve">±2.0 </w:t>
            </w:r>
          </w:p>
        </w:tc>
        <w:tc>
          <w:tcPr>
            <w:tcW w:w="911" w:type="pct"/>
            <w:vMerge/>
            <w:vAlign w:val="center"/>
          </w:tcPr>
          <w:p w:rsidR="009E0D34" w:rsidRPr="00E325AC" w:rsidRDefault="009E0D34" w:rsidP="00CC51BF">
            <w:pPr>
              <w:jc w:val="center"/>
              <w:rPr>
                <w:rFonts w:ascii="宋体" w:hAnsi="宋体"/>
                <w:snapToGrid w:val="0"/>
                <w:kern w:val="0"/>
                <w:sz w:val="24"/>
              </w:rPr>
            </w:pPr>
          </w:p>
        </w:tc>
      </w:tr>
      <w:tr w:rsidR="009E0D34" w:rsidRPr="00E325AC" w:rsidTr="00124251">
        <w:trPr>
          <w:cantSplit/>
          <w:trHeight w:val="303"/>
        </w:trPr>
        <w:tc>
          <w:tcPr>
            <w:tcW w:w="450" w:type="pct"/>
            <w:vMerge w:val="restart"/>
            <w:vAlign w:val="center"/>
          </w:tcPr>
          <w:p w:rsidR="009E0D34" w:rsidRPr="00E325AC" w:rsidRDefault="009E0D34" w:rsidP="00CC51BF">
            <w:pPr>
              <w:jc w:val="center"/>
              <w:rPr>
                <w:rFonts w:ascii="宋体" w:hAnsi="宋体"/>
                <w:snapToGrid w:val="0"/>
                <w:kern w:val="0"/>
                <w:sz w:val="24"/>
              </w:rPr>
            </w:pPr>
            <w:r w:rsidRPr="00E325AC">
              <w:rPr>
                <w:rFonts w:ascii="宋体" w:hAnsi="宋体" w:hint="eastAsia"/>
                <w:snapToGrid w:val="0"/>
                <w:kern w:val="0"/>
                <w:sz w:val="24"/>
              </w:rPr>
              <w:t>2</w:t>
            </w:r>
          </w:p>
        </w:tc>
        <w:tc>
          <w:tcPr>
            <w:tcW w:w="1491" w:type="pct"/>
            <w:vMerge w:val="restart"/>
            <w:vAlign w:val="center"/>
          </w:tcPr>
          <w:p w:rsidR="009E0D34" w:rsidRPr="00E325AC" w:rsidRDefault="009E0D34" w:rsidP="00CC51BF">
            <w:pPr>
              <w:jc w:val="center"/>
              <w:rPr>
                <w:rFonts w:ascii="宋体" w:hAnsi="宋体"/>
                <w:snapToGrid w:val="0"/>
                <w:kern w:val="0"/>
                <w:sz w:val="24"/>
              </w:rPr>
            </w:pPr>
            <w:r w:rsidRPr="00E325AC">
              <w:rPr>
                <w:rFonts w:ascii="宋体" w:hAnsi="宋体" w:hint="eastAsia"/>
                <w:snapToGrid w:val="0"/>
                <w:kern w:val="0"/>
                <w:sz w:val="24"/>
              </w:rPr>
              <w:t>组件</w:t>
            </w:r>
            <w:r w:rsidRPr="00E325AC">
              <w:rPr>
                <w:rFonts w:ascii="宋体" w:hAnsi="宋体"/>
                <w:snapToGrid w:val="0"/>
                <w:kern w:val="0"/>
                <w:sz w:val="24"/>
              </w:rPr>
              <w:t>对角线长度差(mm)</w:t>
            </w:r>
          </w:p>
        </w:tc>
        <w:tc>
          <w:tcPr>
            <w:tcW w:w="574" w:type="pct"/>
            <w:vAlign w:val="center"/>
          </w:tcPr>
          <w:p w:rsidR="009E0D34" w:rsidRPr="00E325AC" w:rsidRDefault="009E0D34" w:rsidP="00CC51BF">
            <w:pPr>
              <w:jc w:val="center"/>
              <w:rPr>
                <w:rFonts w:ascii="宋体" w:hAnsi="宋体"/>
                <w:snapToGrid w:val="0"/>
                <w:kern w:val="0"/>
                <w:sz w:val="24"/>
              </w:rPr>
            </w:pPr>
            <w:r w:rsidRPr="00E325AC">
              <w:rPr>
                <w:rFonts w:ascii="宋体" w:hAnsi="宋体"/>
                <w:snapToGrid w:val="0"/>
                <w:kern w:val="0"/>
                <w:sz w:val="24"/>
              </w:rPr>
              <w:t>≤2000</w:t>
            </w:r>
          </w:p>
        </w:tc>
        <w:tc>
          <w:tcPr>
            <w:tcW w:w="1573" w:type="pct"/>
            <w:vAlign w:val="center"/>
          </w:tcPr>
          <w:p w:rsidR="009E0D34" w:rsidRPr="00E325AC" w:rsidRDefault="009E0D34" w:rsidP="00CC51BF">
            <w:pPr>
              <w:jc w:val="center"/>
              <w:rPr>
                <w:rFonts w:ascii="宋体" w:hAnsi="宋体"/>
                <w:snapToGrid w:val="0"/>
                <w:kern w:val="0"/>
                <w:sz w:val="24"/>
              </w:rPr>
            </w:pPr>
            <w:r w:rsidRPr="00E325AC">
              <w:rPr>
                <w:rFonts w:ascii="宋体" w:hAnsi="宋体"/>
                <w:snapToGrid w:val="0"/>
                <w:kern w:val="0"/>
                <w:sz w:val="24"/>
              </w:rPr>
              <w:t xml:space="preserve">≤2.5 </w:t>
            </w:r>
          </w:p>
        </w:tc>
        <w:tc>
          <w:tcPr>
            <w:tcW w:w="911" w:type="pct"/>
            <w:vMerge w:val="restart"/>
            <w:vAlign w:val="center"/>
          </w:tcPr>
          <w:p w:rsidR="009E0D34" w:rsidRPr="00E325AC" w:rsidRDefault="009E0D34" w:rsidP="00CC51BF">
            <w:pPr>
              <w:jc w:val="center"/>
              <w:rPr>
                <w:rFonts w:ascii="宋体" w:hAnsi="宋体"/>
                <w:snapToGrid w:val="0"/>
                <w:kern w:val="0"/>
                <w:sz w:val="24"/>
              </w:rPr>
            </w:pPr>
            <w:r w:rsidRPr="00E325AC">
              <w:rPr>
                <w:rFonts w:ascii="宋体" w:hAnsi="宋体"/>
                <w:snapToGrid w:val="0"/>
                <w:kern w:val="0"/>
                <w:sz w:val="24"/>
              </w:rPr>
              <w:t>钢尺</w:t>
            </w:r>
          </w:p>
        </w:tc>
      </w:tr>
      <w:tr w:rsidR="009E0D34" w:rsidRPr="00E325AC" w:rsidTr="00124251">
        <w:trPr>
          <w:cantSplit/>
          <w:trHeight w:val="293"/>
        </w:trPr>
        <w:tc>
          <w:tcPr>
            <w:tcW w:w="450" w:type="pct"/>
            <w:vMerge/>
            <w:vAlign w:val="center"/>
          </w:tcPr>
          <w:p w:rsidR="009E0D34" w:rsidRPr="00E325AC" w:rsidRDefault="009E0D34" w:rsidP="00CC51BF">
            <w:pPr>
              <w:jc w:val="center"/>
              <w:rPr>
                <w:rFonts w:ascii="宋体" w:hAnsi="宋体"/>
                <w:snapToGrid w:val="0"/>
                <w:kern w:val="0"/>
                <w:sz w:val="24"/>
              </w:rPr>
            </w:pPr>
          </w:p>
        </w:tc>
        <w:tc>
          <w:tcPr>
            <w:tcW w:w="1491" w:type="pct"/>
            <w:vMerge/>
            <w:vAlign w:val="center"/>
          </w:tcPr>
          <w:p w:rsidR="009E0D34" w:rsidRPr="00E325AC" w:rsidRDefault="009E0D34" w:rsidP="00CC51BF">
            <w:pPr>
              <w:jc w:val="center"/>
              <w:rPr>
                <w:rFonts w:ascii="宋体" w:hAnsi="宋体"/>
                <w:snapToGrid w:val="0"/>
                <w:kern w:val="0"/>
                <w:sz w:val="24"/>
              </w:rPr>
            </w:pPr>
          </w:p>
        </w:tc>
        <w:tc>
          <w:tcPr>
            <w:tcW w:w="574" w:type="pct"/>
            <w:vAlign w:val="center"/>
          </w:tcPr>
          <w:p w:rsidR="009E0D34" w:rsidRPr="00E325AC" w:rsidRDefault="009E0D34" w:rsidP="00CC51BF">
            <w:pPr>
              <w:jc w:val="center"/>
              <w:rPr>
                <w:rFonts w:ascii="宋体" w:hAnsi="宋体"/>
                <w:snapToGrid w:val="0"/>
                <w:kern w:val="0"/>
                <w:sz w:val="24"/>
              </w:rPr>
            </w:pPr>
            <w:r w:rsidRPr="00E325AC">
              <w:rPr>
                <w:snapToGrid w:val="0"/>
                <w:kern w:val="0"/>
                <w:sz w:val="24"/>
              </w:rPr>
              <w:t>&gt;</w:t>
            </w:r>
            <w:r w:rsidRPr="00E325AC">
              <w:rPr>
                <w:rFonts w:ascii="宋体" w:hAnsi="宋体"/>
                <w:snapToGrid w:val="0"/>
                <w:kern w:val="0"/>
                <w:sz w:val="24"/>
              </w:rPr>
              <w:t>2000</w:t>
            </w:r>
          </w:p>
        </w:tc>
        <w:tc>
          <w:tcPr>
            <w:tcW w:w="1573" w:type="pct"/>
            <w:vAlign w:val="center"/>
          </w:tcPr>
          <w:p w:rsidR="009E0D34" w:rsidRPr="00E325AC" w:rsidRDefault="009E0D34" w:rsidP="00CC51BF">
            <w:pPr>
              <w:jc w:val="center"/>
              <w:rPr>
                <w:rFonts w:ascii="宋体" w:hAnsi="宋体"/>
                <w:snapToGrid w:val="0"/>
                <w:kern w:val="0"/>
                <w:sz w:val="24"/>
              </w:rPr>
            </w:pPr>
            <w:r w:rsidRPr="00E325AC">
              <w:rPr>
                <w:rFonts w:ascii="宋体" w:hAnsi="宋体"/>
                <w:snapToGrid w:val="0"/>
                <w:kern w:val="0"/>
                <w:sz w:val="24"/>
              </w:rPr>
              <w:t xml:space="preserve">≤3.5 </w:t>
            </w:r>
          </w:p>
        </w:tc>
        <w:tc>
          <w:tcPr>
            <w:tcW w:w="911" w:type="pct"/>
            <w:vMerge/>
          </w:tcPr>
          <w:p w:rsidR="009E0D34" w:rsidRPr="00E325AC" w:rsidRDefault="009E0D34" w:rsidP="00CC51BF">
            <w:pPr>
              <w:jc w:val="center"/>
              <w:rPr>
                <w:rFonts w:ascii="宋体" w:hAnsi="宋体"/>
                <w:snapToGrid w:val="0"/>
                <w:kern w:val="0"/>
                <w:sz w:val="24"/>
              </w:rPr>
            </w:pPr>
          </w:p>
        </w:tc>
      </w:tr>
      <w:tr w:rsidR="009E0D34" w:rsidRPr="00E325AC" w:rsidTr="00124251">
        <w:trPr>
          <w:trHeight w:val="70"/>
        </w:trPr>
        <w:tc>
          <w:tcPr>
            <w:tcW w:w="450" w:type="pct"/>
            <w:vAlign w:val="center"/>
          </w:tcPr>
          <w:p w:rsidR="009E0D34" w:rsidRPr="00E325AC" w:rsidRDefault="009E0D34" w:rsidP="00CC51BF">
            <w:pPr>
              <w:jc w:val="center"/>
              <w:rPr>
                <w:rFonts w:ascii="宋体" w:hAnsi="宋体"/>
                <w:snapToGrid w:val="0"/>
                <w:kern w:val="0"/>
                <w:sz w:val="24"/>
              </w:rPr>
            </w:pPr>
            <w:r w:rsidRPr="00E325AC">
              <w:rPr>
                <w:rFonts w:ascii="宋体" w:hAnsi="宋体" w:hint="eastAsia"/>
                <w:snapToGrid w:val="0"/>
                <w:kern w:val="0"/>
                <w:sz w:val="24"/>
              </w:rPr>
              <w:t>3</w:t>
            </w:r>
          </w:p>
        </w:tc>
        <w:tc>
          <w:tcPr>
            <w:tcW w:w="2065" w:type="pct"/>
            <w:gridSpan w:val="2"/>
            <w:vAlign w:val="center"/>
          </w:tcPr>
          <w:p w:rsidR="009E0D34" w:rsidRPr="00E325AC" w:rsidRDefault="009E0D34" w:rsidP="00CC51BF">
            <w:pPr>
              <w:jc w:val="center"/>
              <w:rPr>
                <w:rFonts w:ascii="宋体" w:hAnsi="宋体"/>
                <w:snapToGrid w:val="0"/>
                <w:kern w:val="0"/>
                <w:sz w:val="24"/>
              </w:rPr>
            </w:pPr>
            <w:r w:rsidRPr="00E325AC">
              <w:rPr>
                <w:rFonts w:ascii="宋体" w:hAnsi="宋体"/>
                <w:snapToGrid w:val="0"/>
                <w:kern w:val="0"/>
                <w:sz w:val="24"/>
              </w:rPr>
              <w:t>接缝高低差</w:t>
            </w:r>
          </w:p>
        </w:tc>
        <w:tc>
          <w:tcPr>
            <w:tcW w:w="1573" w:type="pct"/>
            <w:vAlign w:val="center"/>
          </w:tcPr>
          <w:p w:rsidR="009E0D34" w:rsidRPr="00E325AC" w:rsidRDefault="009E0D34" w:rsidP="00CC51BF">
            <w:pPr>
              <w:jc w:val="center"/>
              <w:rPr>
                <w:rFonts w:ascii="宋体" w:hAnsi="宋体"/>
                <w:snapToGrid w:val="0"/>
                <w:kern w:val="0"/>
                <w:sz w:val="24"/>
              </w:rPr>
            </w:pPr>
            <w:r w:rsidRPr="00E325AC">
              <w:rPr>
                <w:rFonts w:ascii="宋体" w:hAnsi="宋体"/>
                <w:snapToGrid w:val="0"/>
                <w:kern w:val="0"/>
                <w:sz w:val="24"/>
              </w:rPr>
              <w:t xml:space="preserve">≤0.5 </w:t>
            </w:r>
          </w:p>
        </w:tc>
        <w:tc>
          <w:tcPr>
            <w:tcW w:w="911" w:type="pct"/>
            <w:vAlign w:val="center"/>
          </w:tcPr>
          <w:p w:rsidR="009E0D34" w:rsidRPr="00E325AC" w:rsidRDefault="009E0D34" w:rsidP="00CC51BF">
            <w:pPr>
              <w:jc w:val="center"/>
              <w:rPr>
                <w:rFonts w:ascii="宋体" w:hAnsi="宋体"/>
                <w:snapToGrid w:val="0"/>
                <w:kern w:val="0"/>
                <w:sz w:val="24"/>
              </w:rPr>
            </w:pPr>
            <w:r w:rsidRPr="00E325AC">
              <w:rPr>
                <w:rFonts w:ascii="宋体" w:hAnsi="宋体"/>
                <w:snapToGrid w:val="0"/>
                <w:kern w:val="0"/>
                <w:sz w:val="24"/>
              </w:rPr>
              <w:t>游标深度尺</w:t>
            </w:r>
          </w:p>
        </w:tc>
      </w:tr>
      <w:tr w:rsidR="009E0D34" w:rsidRPr="00E325AC" w:rsidTr="00124251">
        <w:trPr>
          <w:trHeight w:val="70"/>
        </w:trPr>
        <w:tc>
          <w:tcPr>
            <w:tcW w:w="450" w:type="pct"/>
            <w:vAlign w:val="center"/>
          </w:tcPr>
          <w:p w:rsidR="009E0D34" w:rsidRPr="00E325AC" w:rsidRDefault="009E0D34" w:rsidP="00CC51BF">
            <w:pPr>
              <w:jc w:val="center"/>
              <w:rPr>
                <w:rFonts w:ascii="宋体" w:hAnsi="宋体"/>
                <w:snapToGrid w:val="0"/>
                <w:kern w:val="0"/>
                <w:sz w:val="24"/>
              </w:rPr>
            </w:pPr>
            <w:r w:rsidRPr="00E325AC">
              <w:rPr>
                <w:rFonts w:ascii="宋体" w:hAnsi="宋体" w:hint="eastAsia"/>
                <w:snapToGrid w:val="0"/>
                <w:kern w:val="0"/>
                <w:sz w:val="24"/>
              </w:rPr>
              <w:t>4</w:t>
            </w:r>
          </w:p>
        </w:tc>
        <w:tc>
          <w:tcPr>
            <w:tcW w:w="2065" w:type="pct"/>
            <w:gridSpan w:val="2"/>
            <w:vAlign w:val="center"/>
          </w:tcPr>
          <w:p w:rsidR="009E0D34" w:rsidRPr="00E325AC" w:rsidRDefault="009E0D34" w:rsidP="00CC51BF">
            <w:pPr>
              <w:jc w:val="center"/>
              <w:rPr>
                <w:rFonts w:ascii="宋体" w:hAnsi="宋体"/>
                <w:snapToGrid w:val="0"/>
                <w:kern w:val="0"/>
                <w:sz w:val="24"/>
              </w:rPr>
            </w:pPr>
            <w:r w:rsidRPr="00E325AC">
              <w:rPr>
                <w:rFonts w:ascii="宋体" w:hAnsi="宋体"/>
                <w:snapToGrid w:val="0"/>
                <w:kern w:val="0"/>
                <w:sz w:val="24"/>
              </w:rPr>
              <w:t>接缝间隙</w:t>
            </w:r>
          </w:p>
        </w:tc>
        <w:tc>
          <w:tcPr>
            <w:tcW w:w="1573" w:type="pct"/>
            <w:vAlign w:val="center"/>
          </w:tcPr>
          <w:p w:rsidR="009E0D34" w:rsidRPr="00E325AC" w:rsidRDefault="009E0D34" w:rsidP="00CC51BF">
            <w:pPr>
              <w:jc w:val="center"/>
              <w:rPr>
                <w:rFonts w:ascii="宋体" w:hAnsi="宋体"/>
                <w:snapToGrid w:val="0"/>
                <w:kern w:val="0"/>
                <w:sz w:val="24"/>
              </w:rPr>
            </w:pPr>
            <w:r w:rsidRPr="00E325AC">
              <w:rPr>
                <w:rFonts w:ascii="宋体" w:hAnsi="宋体"/>
                <w:snapToGrid w:val="0"/>
                <w:kern w:val="0"/>
                <w:sz w:val="24"/>
              </w:rPr>
              <w:t xml:space="preserve">≤0.5 </w:t>
            </w:r>
          </w:p>
        </w:tc>
        <w:tc>
          <w:tcPr>
            <w:tcW w:w="911" w:type="pct"/>
            <w:vAlign w:val="center"/>
          </w:tcPr>
          <w:p w:rsidR="009E0D34" w:rsidRPr="00E325AC" w:rsidRDefault="009E0D34" w:rsidP="00CC51BF">
            <w:pPr>
              <w:jc w:val="center"/>
              <w:rPr>
                <w:rFonts w:ascii="宋体" w:hAnsi="宋体"/>
                <w:snapToGrid w:val="0"/>
                <w:kern w:val="0"/>
                <w:sz w:val="24"/>
              </w:rPr>
            </w:pPr>
            <w:proofErr w:type="gramStart"/>
            <w:r w:rsidRPr="00E325AC">
              <w:rPr>
                <w:rFonts w:ascii="宋体" w:hAnsi="宋体"/>
                <w:snapToGrid w:val="0"/>
                <w:kern w:val="0"/>
                <w:sz w:val="24"/>
              </w:rPr>
              <w:t>塞片</w:t>
            </w:r>
            <w:proofErr w:type="gramEnd"/>
          </w:p>
        </w:tc>
      </w:tr>
      <w:tr w:rsidR="009E0D34" w:rsidRPr="00E325AC" w:rsidTr="00124251">
        <w:trPr>
          <w:trHeight w:val="118"/>
        </w:trPr>
        <w:tc>
          <w:tcPr>
            <w:tcW w:w="450" w:type="pct"/>
            <w:vAlign w:val="center"/>
          </w:tcPr>
          <w:p w:rsidR="009E0D34" w:rsidRPr="00E325AC" w:rsidRDefault="009E0D34" w:rsidP="00CC51BF">
            <w:pPr>
              <w:jc w:val="center"/>
              <w:rPr>
                <w:rFonts w:ascii="宋体" w:hAnsi="宋体"/>
                <w:snapToGrid w:val="0"/>
                <w:kern w:val="0"/>
                <w:sz w:val="24"/>
              </w:rPr>
            </w:pPr>
            <w:r w:rsidRPr="00E325AC">
              <w:rPr>
                <w:rFonts w:ascii="宋体" w:hAnsi="宋体" w:hint="eastAsia"/>
                <w:snapToGrid w:val="0"/>
                <w:kern w:val="0"/>
                <w:sz w:val="24"/>
              </w:rPr>
              <w:t>5</w:t>
            </w:r>
          </w:p>
        </w:tc>
        <w:tc>
          <w:tcPr>
            <w:tcW w:w="2065" w:type="pct"/>
            <w:gridSpan w:val="2"/>
            <w:vAlign w:val="center"/>
          </w:tcPr>
          <w:p w:rsidR="009E0D34" w:rsidRPr="00E325AC" w:rsidRDefault="009E0D34" w:rsidP="00CC51BF">
            <w:pPr>
              <w:jc w:val="center"/>
              <w:rPr>
                <w:rFonts w:ascii="宋体" w:hAnsi="宋体"/>
                <w:snapToGrid w:val="0"/>
                <w:kern w:val="0"/>
                <w:sz w:val="24"/>
              </w:rPr>
            </w:pPr>
            <w:r w:rsidRPr="00E325AC">
              <w:rPr>
                <w:rFonts w:ascii="宋体" w:hAnsi="宋体"/>
                <w:snapToGrid w:val="0"/>
                <w:kern w:val="0"/>
                <w:sz w:val="24"/>
              </w:rPr>
              <w:t>框面划伤</w:t>
            </w:r>
          </w:p>
        </w:tc>
        <w:tc>
          <w:tcPr>
            <w:tcW w:w="1573" w:type="pct"/>
            <w:vAlign w:val="center"/>
          </w:tcPr>
          <w:p w:rsidR="009E0D34" w:rsidRPr="00E325AC" w:rsidRDefault="009E0D34" w:rsidP="00CC51BF">
            <w:pPr>
              <w:jc w:val="center"/>
              <w:rPr>
                <w:rFonts w:ascii="宋体" w:hAnsi="宋体"/>
                <w:snapToGrid w:val="0"/>
                <w:kern w:val="0"/>
                <w:sz w:val="24"/>
              </w:rPr>
            </w:pPr>
            <w:r w:rsidRPr="00E325AC">
              <w:rPr>
                <w:rFonts w:ascii="宋体" w:hAnsi="宋体"/>
                <w:snapToGrid w:val="0"/>
                <w:kern w:val="0"/>
                <w:sz w:val="24"/>
              </w:rPr>
              <w:t>≤3处且总长≤100</w:t>
            </w:r>
          </w:p>
        </w:tc>
        <w:tc>
          <w:tcPr>
            <w:tcW w:w="911" w:type="pct"/>
            <w:vAlign w:val="center"/>
          </w:tcPr>
          <w:p w:rsidR="009E0D34" w:rsidRPr="00E325AC" w:rsidRDefault="009E0D34" w:rsidP="00CC51BF">
            <w:pPr>
              <w:jc w:val="center"/>
              <w:rPr>
                <w:rFonts w:ascii="宋体" w:hAnsi="宋体"/>
                <w:snapToGrid w:val="0"/>
                <w:kern w:val="0"/>
                <w:sz w:val="24"/>
              </w:rPr>
            </w:pPr>
            <w:r w:rsidRPr="00E325AC">
              <w:rPr>
                <w:rFonts w:ascii="宋体" w:hAnsi="宋体"/>
                <w:snapToGrid w:val="0"/>
                <w:kern w:val="0"/>
                <w:sz w:val="24"/>
              </w:rPr>
              <w:t>钢尺</w:t>
            </w:r>
          </w:p>
        </w:tc>
      </w:tr>
      <w:tr w:rsidR="009E0D34" w:rsidRPr="00E325AC" w:rsidTr="00124251">
        <w:trPr>
          <w:trHeight w:val="361"/>
        </w:trPr>
        <w:tc>
          <w:tcPr>
            <w:tcW w:w="450" w:type="pct"/>
            <w:vAlign w:val="center"/>
          </w:tcPr>
          <w:p w:rsidR="009E0D34" w:rsidRPr="00E325AC" w:rsidRDefault="009E0D34" w:rsidP="00CC51BF">
            <w:pPr>
              <w:jc w:val="center"/>
              <w:rPr>
                <w:rFonts w:ascii="宋体" w:hAnsi="宋体"/>
                <w:snapToGrid w:val="0"/>
                <w:kern w:val="0"/>
                <w:sz w:val="24"/>
              </w:rPr>
            </w:pPr>
            <w:r w:rsidRPr="00E325AC">
              <w:rPr>
                <w:rFonts w:ascii="宋体" w:hAnsi="宋体" w:hint="eastAsia"/>
                <w:snapToGrid w:val="0"/>
                <w:kern w:val="0"/>
                <w:sz w:val="24"/>
              </w:rPr>
              <w:t>6</w:t>
            </w:r>
          </w:p>
        </w:tc>
        <w:tc>
          <w:tcPr>
            <w:tcW w:w="2065" w:type="pct"/>
            <w:gridSpan w:val="2"/>
            <w:vAlign w:val="center"/>
          </w:tcPr>
          <w:p w:rsidR="009E0D34" w:rsidRPr="00E325AC" w:rsidRDefault="009E0D34" w:rsidP="00CC51BF">
            <w:pPr>
              <w:jc w:val="center"/>
              <w:rPr>
                <w:rFonts w:ascii="宋体" w:hAnsi="宋体"/>
                <w:snapToGrid w:val="0"/>
                <w:kern w:val="0"/>
                <w:sz w:val="24"/>
              </w:rPr>
            </w:pPr>
            <w:r w:rsidRPr="00E325AC">
              <w:rPr>
                <w:rFonts w:ascii="宋体" w:hAnsi="宋体"/>
                <w:snapToGrid w:val="0"/>
                <w:kern w:val="0"/>
                <w:sz w:val="24"/>
              </w:rPr>
              <w:t>框料擦伤</w:t>
            </w:r>
          </w:p>
        </w:tc>
        <w:tc>
          <w:tcPr>
            <w:tcW w:w="1573" w:type="pct"/>
            <w:vAlign w:val="center"/>
          </w:tcPr>
          <w:p w:rsidR="009E0D34" w:rsidRPr="00E325AC" w:rsidRDefault="009E0D34" w:rsidP="00CC51BF">
            <w:pPr>
              <w:jc w:val="center"/>
              <w:rPr>
                <w:rFonts w:ascii="宋体" w:hAnsi="宋体"/>
                <w:snapToGrid w:val="0"/>
                <w:kern w:val="0"/>
                <w:sz w:val="24"/>
              </w:rPr>
            </w:pPr>
            <w:r w:rsidRPr="00E325AC">
              <w:rPr>
                <w:rFonts w:ascii="宋体" w:hAnsi="宋体"/>
                <w:snapToGrid w:val="0"/>
                <w:kern w:val="0"/>
                <w:sz w:val="24"/>
              </w:rPr>
              <w:t>≤3处且总面积≤200mm2</w:t>
            </w:r>
          </w:p>
        </w:tc>
        <w:tc>
          <w:tcPr>
            <w:tcW w:w="911" w:type="pct"/>
            <w:vAlign w:val="center"/>
          </w:tcPr>
          <w:p w:rsidR="009E0D34" w:rsidRPr="00E325AC" w:rsidRDefault="009E0D34" w:rsidP="00CC51BF">
            <w:pPr>
              <w:jc w:val="center"/>
              <w:rPr>
                <w:rFonts w:ascii="宋体" w:hAnsi="宋体"/>
                <w:snapToGrid w:val="0"/>
                <w:kern w:val="0"/>
                <w:sz w:val="24"/>
              </w:rPr>
            </w:pPr>
            <w:r w:rsidRPr="00E325AC">
              <w:rPr>
                <w:rFonts w:ascii="宋体" w:hAnsi="宋体"/>
                <w:snapToGrid w:val="0"/>
                <w:kern w:val="0"/>
                <w:sz w:val="24"/>
              </w:rPr>
              <w:t>钢尺</w:t>
            </w:r>
          </w:p>
        </w:tc>
      </w:tr>
      <w:tr w:rsidR="009E0D34" w:rsidRPr="00E325AC" w:rsidTr="00124251">
        <w:trPr>
          <w:trHeight w:val="337"/>
        </w:trPr>
        <w:tc>
          <w:tcPr>
            <w:tcW w:w="450" w:type="pct"/>
            <w:vAlign w:val="center"/>
          </w:tcPr>
          <w:p w:rsidR="009E0D34" w:rsidRPr="00E325AC" w:rsidRDefault="009E0D34" w:rsidP="00CC51BF">
            <w:pPr>
              <w:jc w:val="center"/>
              <w:rPr>
                <w:rFonts w:ascii="宋体" w:hAnsi="宋体"/>
                <w:snapToGrid w:val="0"/>
                <w:kern w:val="0"/>
                <w:sz w:val="24"/>
              </w:rPr>
            </w:pPr>
            <w:r w:rsidRPr="00E325AC">
              <w:rPr>
                <w:rFonts w:ascii="宋体" w:hAnsi="宋体" w:hint="eastAsia"/>
                <w:snapToGrid w:val="0"/>
                <w:kern w:val="0"/>
                <w:sz w:val="24"/>
              </w:rPr>
              <w:t>7</w:t>
            </w:r>
          </w:p>
        </w:tc>
        <w:tc>
          <w:tcPr>
            <w:tcW w:w="2065" w:type="pct"/>
            <w:gridSpan w:val="2"/>
            <w:vAlign w:val="center"/>
          </w:tcPr>
          <w:p w:rsidR="009E0D34" w:rsidRPr="00E325AC" w:rsidRDefault="009E0D34" w:rsidP="00CC51BF">
            <w:pPr>
              <w:jc w:val="center"/>
              <w:rPr>
                <w:rFonts w:ascii="宋体" w:hAnsi="宋体"/>
                <w:snapToGrid w:val="0"/>
                <w:kern w:val="0"/>
                <w:sz w:val="24"/>
              </w:rPr>
            </w:pPr>
            <w:r w:rsidRPr="00E325AC">
              <w:rPr>
                <w:snapToGrid w:val="0"/>
                <w:kern w:val="0"/>
                <w:sz w:val="24"/>
              </w:rPr>
              <w:t>胶缝宽度</w:t>
            </w:r>
          </w:p>
        </w:tc>
        <w:tc>
          <w:tcPr>
            <w:tcW w:w="1573" w:type="pct"/>
            <w:vAlign w:val="center"/>
          </w:tcPr>
          <w:p w:rsidR="009E0D34" w:rsidRPr="00E325AC" w:rsidRDefault="009E0D34" w:rsidP="00CC51BF">
            <w:pPr>
              <w:jc w:val="center"/>
              <w:rPr>
                <w:rFonts w:ascii="宋体" w:hAnsi="宋体"/>
                <w:snapToGrid w:val="0"/>
                <w:kern w:val="0"/>
                <w:sz w:val="24"/>
              </w:rPr>
            </w:pPr>
            <w:r w:rsidRPr="00E325AC">
              <w:rPr>
                <w:snapToGrid w:val="0"/>
                <w:kern w:val="0"/>
                <w:sz w:val="24"/>
              </w:rPr>
              <w:t>+1.0</w:t>
            </w:r>
          </w:p>
        </w:tc>
        <w:tc>
          <w:tcPr>
            <w:tcW w:w="911" w:type="pct"/>
            <w:vAlign w:val="center"/>
          </w:tcPr>
          <w:p w:rsidR="009E0D34" w:rsidRPr="00E325AC" w:rsidRDefault="009E0D34" w:rsidP="00CC51BF">
            <w:pPr>
              <w:jc w:val="center"/>
              <w:rPr>
                <w:rFonts w:ascii="宋体" w:hAnsi="宋体"/>
                <w:snapToGrid w:val="0"/>
                <w:kern w:val="0"/>
                <w:sz w:val="24"/>
              </w:rPr>
            </w:pPr>
            <w:r w:rsidRPr="00E325AC">
              <w:rPr>
                <w:rFonts w:ascii="宋体" w:hAnsi="宋体"/>
                <w:snapToGrid w:val="0"/>
                <w:kern w:val="0"/>
                <w:sz w:val="24"/>
              </w:rPr>
              <w:t>卡尺或钢直尺</w:t>
            </w:r>
          </w:p>
        </w:tc>
      </w:tr>
      <w:tr w:rsidR="009E0D34" w:rsidRPr="00E325AC" w:rsidTr="00124251">
        <w:trPr>
          <w:trHeight w:val="360"/>
        </w:trPr>
        <w:tc>
          <w:tcPr>
            <w:tcW w:w="450" w:type="pct"/>
            <w:vAlign w:val="center"/>
          </w:tcPr>
          <w:p w:rsidR="009E0D34" w:rsidRPr="00E325AC" w:rsidRDefault="009E0D34" w:rsidP="00CC51BF">
            <w:pPr>
              <w:jc w:val="center"/>
              <w:rPr>
                <w:rFonts w:ascii="宋体" w:hAnsi="宋体"/>
                <w:snapToGrid w:val="0"/>
                <w:kern w:val="0"/>
                <w:sz w:val="24"/>
              </w:rPr>
            </w:pPr>
            <w:r w:rsidRPr="00E325AC">
              <w:rPr>
                <w:rFonts w:ascii="宋体" w:hAnsi="宋体" w:hint="eastAsia"/>
                <w:snapToGrid w:val="0"/>
                <w:kern w:val="0"/>
                <w:sz w:val="24"/>
              </w:rPr>
              <w:t>8</w:t>
            </w:r>
          </w:p>
        </w:tc>
        <w:tc>
          <w:tcPr>
            <w:tcW w:w="2065" w:type="pct"/>
            <w:gridSpan w:val="2"/>
            <w:vAlign w:val="center"/>
          </w:tcPr>
          <w:p w:rsidR="009E0D34" w:rsidRPr="00E325AC" w:rsidRDefault="009E0D34" w:rsidP="00CC51BF">
            <w:pPr>
              <w:jc w:val="center"/>
              <w:rPr>
                <w:snapToGrid w:val="0"/>
                <w:kern w:val="0"/>
                <w:sz w:val="24"/>
              </w:rPr>
            </w:pPr>
            <w:r w:rsidRPr="00E325AC">
              <w:rPr>
                <w:rFonts w:hint="eastAsia"/>
                <w:snapToGrid w:val="0"/>
                <w:kern w:val="0"/>
                <w:sz w:val="24"/>
              </w:rPr>
              <w:t>胶缝厚度</w:t>
            </w:r>
          </w:p>
        </w:tc>
        <w:tc>
          <w:tcPr>
            <w:tcW w:w="1573" w:type="pct"/>
            <w:vAlign w:val="center"/>
          </w:tcPr>
          <w:p w:rsidR="009E0D34" w:rsidRPr="00E325AC" w:rsidRDefault="009E0D34" w:rsidP="00CC51BF">
            <w:pPr>
              <w:jc w:val="center"/>
              <w:rPr>
                <w:snapToGrid w:val="0"/>
                <w:kern w:val="0"/>
                <w:sz w:val="24"/>
              </w:rPr>
            </w:pPr>
            <w:r w:rsidRPr="00E325AC">
              <w:rPr>
                <w:snapToGrid w:val="0"/>
                <w:kern w:val="0"/>
                <w:sz w:val="24"/>
              </w:rPr>
              <w:t xml:space="preserve">+0.5 </w:t>
            </w:r>
          </w:p>
          <w:p w:rsidR="009E0D34" w:rsidRPr="00E325AC" w:rsidRDefault="009E0D34" w:rsidP="00CC51BF">
            <w:pPr>
              <w:jc w:val="center"/>
              <w:rPr>
                <w:snapToGrid w:val="0"/>
                <w:kern w:val="0"/>
                <w:sz w:val="24"/>
              </w:rPr>
            </w:pPr>
            <w:r w:rsidRPr="00E325AC">
              <w:rPr>
                <w:snapToGrid w:val="0"/>
                <w:kern w:val="0"/>
                <w:sz w:val="24"/>
              </w:rPr>
              <w:t xml:space="preserve">0 </w:t>
            </w:r>
          </w:p>
        </w:tc>
        <w:tc>
          <w:tcPr>
            <w:tcW w:w="911" w:type="pct"/>
            <w:vAlign w:val="center"/>
          </w:tcPr>
          <w:p w:rsidR="009E0D34" w:rsidRPr="00E325AC" w:rsidRDefault="009E0D34" w:rsidP="00CC51BF">
            <w:pPr>
              <w:jc w:val="center"/>
              <w:rPr>
                <w:rFonts w:ascii="宋体" w:hAnsi="宋体"/>
                <w:snapToGrid w:val="0"/>
                <w:kern w:val="0"/>
                <w:sz w:val="24"/>
              </w:rPr>
            </w:pPr>
            <w:r w:rsidRPr="00E325AC">
              <w:rPr>
                <w:rFonts w:hint="eastAsia"/>
                <w:snapToGrid w:val="0"/>
                <w:kern w:val="0"/>
                <w:sz w:val="24"/>
              </w:rPr>
              <w:t>卡尺或钢直尺</w:t>
            </w:r>
          </w:p>
        </w:tc>
      </w:tr>
      <w:tr w:rsidR="009E0D34" w:rsidRPr="00E325AC" w:rsidTr="00124251">
        <w:trPr>
          <w:trHeight w:val="345"/>
        </w:trPr>
        <w:tc>
          <w:tcPr>
            <w:tcW w:w="450" w:type="pct"/>
            <w:vAlign w:val="center"/>
          </w:tcPr>
          <w:p w:rsidR="009E0D34" w:rsidRPr="00E325AC" w:rsidRDefault="009E0D34" w:rsidP="00CC51BF">
            <w:pPr>
              <w:jc w:val="center"/>
              <w:rPr>
                <w:rFonts w:ascii="宋体" w:hAnsi="宋体"/>
                <w:snapToGrid w:val="0"/>
                <w:kern w:val="0"/>
                <w:sz w:val="24"/>
              </w:rPr>
            </w:pPr>
            <w:r w:rsidRPr="00E325AC">
              <w:rPr>
                <w:rFonts w:ascii="宋体" w:hAnsi="宋体" w:hint="eastAsia"/>
                <w:snapToGrid w:val="0"/>
                <w:kern w:val="0"/>
                <w:sz w:val="24"/>
              </w:rPr>
              <w:t>9</w:t>
            </w:r>
          </w:p>
        </w:tc>
        <w:tc>
          <w:tcPr>
            <w:tcW w:w="2065" w:type="pct"/>
            <w:gridSpan w:val="2"/>
            <w:vAlign w:val="center"/>
          </w:tcPr>
          <w:p w:rsidR="009E0D34" w:rsidRPr="00E325AC" w:rsidRDefault="009E0D34" w:rsidP="00CC51BF">
            <w:pPr>
              <w:jc w:val="center"/>
              <w:rPr>
                <w:snapToGrid w:val="0"/>
                <w:kern w:val="0"/>
                <w:sz w:val="24"/>
              </w:rPr>
            </w:pPr>
            <w:r w:rsidRPr="00E325AC">
              <w:rPr>
                <w:rFonts w:hint="eastAsia"/>
                <w:snapToGrid w:val="0"/>
                <w:kern w:val="0"/>
                <w:sz w:val="24"/>
              </w:rPr>
              <w:t>各搭接量（与设计值比）</w:t>
            </w:r>
          </w:p>
        </w:tc>
        <w:tc>
          <w:tcPr>
            <w:tcW w:w="1573" w:type="pct"/>
            <w:vAlign w:val="center"/>
          </w:tcPr>
          <w:p w:rsidR="009E0D34" w:rsidRPr="00E325AC" w:rsidRDefault="009E0D34" w:rsidP="00CC51BF">
            <w:pPr>
              <w:jc w:val="center"/>
              <w:rPr>
                <w:snapToGrid w:val="0"/>
                <w:kern w:val="0"/>
                <w:sz w:val="24"/>
              </w:rPr>
            </w:pPr>
            <w:r w:rsidRPr="00E325AC">
              <w:rPr>
                <w:snapToGrid w:val="0"/>
                <w:kern w:val="0"/>
                <w:sz w:val="24"/>
              </w:rPr>
              <w:t xml:space="preserve">+1.0 </w:t>
            </w:r>
          </w:p>
          <w:p w:rsidR="009E0D34" w:rsidRPr="00E325AC" w:rsidRDefault="009E0D34" w:rsidP="00CC51BF">
            <w:pPr>
              <w:jc w:val="center"/>
              <w:rPr>
                <w:snapToGrid w:val="0"/>
                <w:kern w:val="0"/>
                <w:sz w:val="24"/>
              </w:rPr>
            </w:pPr>
            <w:r w:rsidRPr="00E325AC">
              <w:rPr>
                <w:snapToGrid w:val="0"/>
                <w:kern w:val="0"/>
                <w:sz w:val="24"/>
              </w:rPr>
              <w:t xml:space="preserve">0 </w:t>
            </w:r>
          </w:p>
        </w:tc>
        <w:tc>
          <w:tcPr>
            <w:tcW w:w="911" w:type="pct"/>
            <w:vAlign w:val="center"/>
          </w:tcPr>
          <w:p w:rsidR="009E0D34" w:rsidRPr="00E325AC" w:rsidRDefault="009E0D34" w:rsidP="00CC51BF">
            <w:pPr>
              <w:jc w:val="center"/>
              <w:rPr>
                <w:rFonts w:ascii="宋体" w:hAnsi="宋体"/>
                <w:snapToGrid w:val="0"/>
                <w:kern w:val="0"/>
                <w:sz w:val="24"/>
              </w:rPr>
            </w:pPr>
            <w:r w:rsidRPr="00E325AC">
              <w:rPr>
                <w:rFonts w:hint="eastAsia"/>
                <w:snapToGrid w:val="0"/>
                <w:kern w:val="0"/>
                <w:sz w:val="24"/>
              </w:rPr>
              <w:t>钢直尺</w:t>
            </w:r>
          </w:p>
        </w:tc>
      </w:tr>
      <w:tr w:rsidR="009E0D34" w:rsidRPr="00E325AC" w:rsidTr="00124251">
        <w:trPr>
          <w:trHeight w:val="375"/>
        </w:trPr>
        <w:tc>
          <w:tcPr>
            <w:tcW w:w="450" w:type="pct"/>
            <w:vAlign w:val="center"/>
          </w:tcPr>
          <w:p w:rsidR="009E0D34" w:rsidRPr="00E325AC" w:rsidRDefault="009E0D34" w:rsidP="00CC51BF">
            <w:pPr>
              <w:jc w:val="center"/>
              <w:rPr>
                <w:rFonts w:ascii="宋体" w:hAnsi="宋体"/>
                <w:snapToGrid w:val="0"/>
                <w:kern w:val="0"/>
                <w:sz w:val="24"/>
              </w:rPr>
            </w:pPr>
            <w:r w:rsidRPr="00E325AC">
              <w:rPr>
                <w:rFonts w:ascii="宋体" w:hAnsi="宋体" w:hint="eastAsia"/>
                <w:snapToGrid w:val="0"/>
                <w:kern w:val="0"/>
                <w:sz w:val="24"/>
              </w:rPr>
              <w:t>10</w:t>
            </w:r>
          </w:p>
        </w:tc>
        <w:tc>
          <w:tcPr>
            <w:tcW w:w="2065" w:type="pct"/>
            <w:gridSpan w:val="2"/>
            <w:vAlign w:val="center"/>
          </w:tcPr>
          <w:p w:rsidR="009E0D34" w:rsidRPr="00E325AC" w:rsidRDefault="009E0D34" w:rsidP="00CC51BF">
            <w:pPr>
              <w:jc w:val="center"/>
              <w:rPr>
                <w:snapToGrid w:val="0"/>
                <w:kern w:val="0"/>
                <w:sz w:val="24"/>
              </w:rPr>
            </w:pPr>
            <w:r w:rsidRPr="00E325AC">
              <w:rPr>
                <w:rFonts w:ascii="宋体" w:hAnsi="宋体" w:hint="eastAsia"/>
                <w:snapToGrid w:val="0"/>
                <w:kern w:val="0"/>
                <w:sz w:val="24"/>
              </w:rPr>
              <w:t>幕墙</w:t>
            </w:r>
            <w:r w:rsidRPr="00E325AC">
              <w:rPr>
                <w:rFonts w:ascii="宋体" w:hAnsi="宋体"/>
                <w:snapToGrid w:val="0"/>
                <w:kern w:val="0"/>
                <w:sz w:val="24"/>
              </w:rPr>
              <w:t>板</w:t>
            </w:r>
            <w:r w:rsidRPr="00E325AC">
              <w:rPr>
                <w:rFonts w:hint="eastAsia"/>
                <w:snapToGrid w:val="0"/>
                <w:kern w:val="0"/>
                <w:sz w:val="24"/>
              </w:rPr>
              <w:t>平整度</w:t>
            </w:r>
          </w:p>
        </w:tc>
        <w:tc>
          <w:tcPr>
            <w:tcW w:w="1573" w:type="pct"/>
            <w:vAlign w:val="center"/>
          </w:tcPr>
          <w:p w:rsidR="009E0D34" w:rsidRPr="00E325AC" w:rsidRDefault="009E0D34" w:rsidP="00CC51BF">
            <w:pPr>
              <w:jc w:val="center"/>
              <w:rPr>
                <w:snapToGrid w:val="0"/>
                <w:kern w:val="0"/>
                <w:sz w:val="24"/>
              </w:rPr>
            </w:pPr>
            <w:r w:rsidRPr="00E325AC">
              <w:rPr>
                <w:rFonts w:hint="eastAsia"/>
                <w:snapToGrid w:val="0"/>
                <w:kern w:val="0"/>
                <w:sz w:val="24"/>
              </w:rPr>
              <w:t>≤</w:t>
            </w:r>
            <w:r w:rsidRPr="00E325AC">
              <w:rPr>
                <w:rFonts w:hint="eastAsia"/>
                <w:snapToGrid w:val="0"/>
                <w:kern w:val="0"/>
                <w:sz w:val="24"/>
              </w:rPr>
              <w:t>1.5</w:t>
            </w:r>
          </w:p>
        </w:tc>
        <w:tc>
          <w:tcPr>
            <w:tcW w:w="911" w:type="pct"/>
            <w:vAlign w:val="center"/>
          </w:tcPr>
          <w:p w:rsidR="009E0D34" w:rsidRPr="00E325AC" w:rsidRDefault="009E0D34" w:rsidP="00CC51BF">
            <w:pPr>
              <w:jc w:val="center"/>
              <w:rPr>
                <w:rFonts w:ascii="宋体" w:hAnsi="宋体"/>
                <w:snapToGrid w:val="0"/>
                <w:kern w:val="0"/>
                <w:sz w:val="24"/>
              </w:rPr>
            </w:pPr>
            <w:r w:rsidRPr="00E325AC">
              <w:rPr>
                <w:rFonts w:hint="eastAsia"/>
                <w:snapToGrid w:val="0"/>
                <w:kern w:val="0"/>
                <w:sz w:val="24"/>
              </w:rPr>
              <w:t>1m</w:t>
            </w:r>
            <w:r w:rsidRPr="00E325AC">
              <w:rPr>
                <w:rFonts w:hint="eastAsia"/>
                <w:snapToGrid w:val="0"/>
                <w:kern w:val="0"/>
                <w:sz w:val="24"/>
              </w:rPr>
              <w:t>靠尺和塞尺</w:t>
            </w:r>
          </w:p>
        </w:tc>
      </w:tr>
      <w:tr w:rsidR="009E0D34" w:rsidRPr="00E325AC" w:rsidTr="00124251">
        <w:trPr>
          <w:trHeight w:val="330"/>
        </w:trPr>
        <w:tc>
          <w:tcPr>
            <w:tcW w:w="450" w:type="pct"/>
            <w:vAlign w:val="center"/>
          </w:tcPr>
          <w:p w:rsidR="009E0D34" w:rsidRPr="00E325AC" w:rsidRDefault="009E0D34" w:rsidP="00CC51BF">
            <w:pPr>
              <w:jc w:val="center"/>
              <w:rPr>
                <w:rFonts w:ascii="宋体" w:hAnsi="宋体"/>
                <w:snapToGrid w:val="0"/>
                <w:kern w:val="0"/>
                <w:sz w:val="24"/>
              </w:rPr>
            </w:pPr>
            <w:r w:rsidRPr="00E325AC">
              <w:rPr>
                <w:rFonts w:ascii="宋体" w:hAnsi="宋体" w:hint="eastAsia"/>
                <w:snapToGrid w:val="0"/>
                <w:kern w:val="0"/>
                <w:sz w:val="24"/>
              </w:rPr>
              <w:t>11</w:t>
            </w:r>
          </w:p>
        </w:tc>
        <w:tc>
          <w:tcPr>
            <w:tcW w:w="2065" w:type="pct"/>
            <w:gridSpan w:val="2"/>
            <w:vAlign w:val="center"/>
          </w:tcPr>
          <w:p w:rsidR="009E0D34" w:rsidRPr="00E325AC" w:rsidRDefault="009E0D34" w:rsidP="00CC51BF">
            <w:pPr>
              <w:jc w:val="center"/>
              <w:rPr>
                <w:snapToGrid w:val="0"/>
                <w:kern w:val="0"/>
                <w:sz w:val="24"/>
              </w:rPr>
            </w:pPr>
            <w:r w:rsidRPr="00E325AC">
              <w:rPr>
                <w:rFonts w:ascii="宋体" w:hAnsi="宋体" w:hint="eastAsia"/>
                <w:snapToGrid w:val="0"/>
                <w:kern w:val="0"/>
                <w:sz w:val="24"/>
              </w:rPr>
              <w:t>组件内</w:t>
            </w:r>
            <w:r w:rsidRPr="00E325AC">
              <w:rPr>
                <w:rFonts w:hint="eastAsia"/>
                <w:snapToGrid w:val="0"/>
                <w:kern w:val="0"/>
                <w:sz w:val="24"/>
              </w:rPr>
              <w:t>镶板间接缝宽度</w:t>
            </w:r>
          </w:p>
          <w:p w:rsidR="009E0D34" w:rsidRPr="00E325AC" w:rsidRDefault="009E0D34" w:rsidP="00CC51BF">
            <w:pPr>
              <w:jc w:val="center"/>
              <w:rPr>
                <w:snapToGrid w:val="0"/>
                <w:kern w:val="0"/>
                <w:sz w:val="24"/>
              </w:rPr>
            </w:pPr>
            <w:r w:rsidRPr="00E325AC">
              <w:rPr>
                <w:rFonts w:hint="eastAsia"/>
                <w:snapToGrid w:val="0"/>
                <w:kern w:val="0"/>
                <w:sz w:val="24"/>
              </w:rPr>
              <w:t>（与设计值比）</w:t>
            </w:r>
          </w:p>
        </w:tc>
        <w:tc>
          <w:tcPr>
            <w:tcW w:w="1573" w:type="pct"/>
            <w:vAlign w:val="center"/>
          </w:tcPr>
          <w:p w:rsidR="009E0D34" w:rsidRPr="00E325AC" w:rsidRDefault="009E0D34" w:rsidP="00CC51BF">
            <w:pPr>
              <w:jc w:val="center"/>
              <w:rPr>
                <w:snapToGrid w:val="0"/>
                <w:kern w:val="0"/>
                <w:sz w:val="24"/>
              </w:rPr>
            </w:pPr>
            <w:r w:rsidRPr="00E325AC">
              <w:rPr>
                <w:rFonts w:hint="eastAsia"/>
                <w:snapToGrid w:val="0"/>
                <w:kern w:val="0"/>
                <w:sz w:val="24"/>
              </w:rPr>
              <w:t>±</w:t>
            </w:r>
            <w:r w:rsidRPr="00E325AC">
              <w:rPr>
                <w:rFonts w:hint="eastAsia"/>
                <w:snapToGrid w:val="0"/>
                <w:kern w:val="0"/>
                <w:sz w:val="24"/>
              </w:rPr>
              <w:t xml:space="preserve">1.0 </w:t>
            </w:r>
          </w:p>
        </w:tc>
        <w:tc>
          <w:tcPr>
            <w:tcW w:w="911" w:type="pct"/>
            <w:vAlign w:val="center"/>
          </w:tcPr>
          <w:p w:rsidR="009E0D34" w:rsidRPr="00E325AC" w:rsidRDefault="009E0D34" w:rsidP="00CC51BF">
            <w:pPr>
              <w:jc w:val="center"/>
              <w:rPr>
                <w:rFonts w:ascii="宋体" w:hAnsi="宋体"/>
                <w:snapToGrid w:val="0"/>
                <w:kern w:val="0"/>
                <w:sz w:val="24"/>
              </w:rPr>
            </w:pPr>
            <w:r w:rsidRPr="00E325AC">
              <w:rPr>
                <w:rFonts w:hint="eastAsia"/>
                <w:snapToGrid w:val="0"/>
                <w:kern w:val="0"/>
                <w:sz w:val="24"/>
              </w:rPr>
              <w:t>塞尺</w:t>
            </w:r>
          </w:p>
        </w:tc>
      </w:tr>
      <w:tr w:rsidR="009E0D34" w:rsidRPr="00E325AC" w:rsidTr="00124251">
        <w:trPr>
          <w:trHeight w:val="330"/>
        </w:trPr>
        <w:tc>
          <w:tcPr>
            <w:tcW w:w="450" w:type="pct"/>
            <w:vAlign w:val="center"/>
          </w:tcPr>
          <w:p w:rsidR="009E0D34" w:rsidRPr="00E325AC" w:rsidRDefault="009E0D34" w:rsidP="00CC51BF">
            <w:pPr>
              <w:jc w:val="center"/>
              <w:rPr>
                <w:rFonts w:ascii="宋体" w:hAnsi="宋体"/>
                <w:snapToGrid w:val="0"/>
                <w:kern w:val="0"/>
                <w:sz w:val="24"/>
              </w:rPr>
            </w:pPr>
            <w:r w:rsidRPr="00E325AC">
              <w:rPr>
                <w:rFonts w:ascii="宋体" w:hAnsi="宋体" w:hint="eastAsia"/>
                <w:snapToGrid w:val="0"/>
                <w:kern w:val="0"/>
                <w:sz w:val="24"/>
              </w:rPr>
              <w:t>12</w:t>
            </w:r>
          </w:p>
        </w:tc>
        <w:tc>
          <w:tcPr>
            <w:tcW w:w="2065" w:type="pct"/>
            <w:gridSpan w:val="2"/>
            <w:vAlign w:val="center"/>
          </w:tcPr>
          <w:p w:rsidR="009E0D34" w:rsidRPr="00E325AC" w:rsidRDefault="009E0D34" w:rsidP="00CC51BF">
            <w:pPr>
              <w:jc w:val="center"/>
              <w:rPr>
                <w:snapToGrid w:val="0"/>
                <w:kern w:val="0"/>
                <w:sz w:val="24"/>
              </w:rPr>
            </w:pPr>
            <w:r w:rsidRPr="00E325AC">
              <w:rPr>
                <w:rFonts w:hint="eastAsia"/>
                <w:snapToGrid w:val="0"/>
                <w:kern w:val="0"/>
                <w:sz w:val="24"/>
              </w:rPr>
              <w:t>连接构件竖向中轴线距</w:t>
            </w:r>
            <w:r w:rsidRPr="00E325AC">
              <w:rPr>
                <w:rFonts w:ascii="宋体" w:hAnsi="宋体" w:hint="eastAsia"/>
                <w:snapToGrid w:val="0"/>
                <w:kern w:val="0"/>
                <w:sz w:val="24"/>
              </w:rPr>
              <w:t>组件</w:t>
            </w:r>
            <w:r w:rsidRPr="00E325AC">
              <w:rPr>
                <w:rFonts w:hint="eastAsia"/>
                <w:snapToGrid w:val="0"/>
                <w:kern w:val="0"/>
                <w:sz w:val="24"/>
              </w:rPr>
              <w:t>外表面（与设计值比）</w:t>
            </w:r>
          </w:p>
        </w:tc>
        <w:tc>
          <w:tcPr>
            <w:tcW w:w="1573" w:type="pct"/>
            <w:vAlign w:val="center"/>
          </w:tcPr>
          <w:p w:rsidR="009E0D34" w:rsidRPr="00E325AC" w:rsidRDefault="009E0D34" w:rsidP="00CC51BF">
            <w:pPr>
              <w:jc w:val="center"/>
              <w:rPr>
                <w:snapToGrid w:val="0"/>
                <w:kern w:val="0"/>
                <w:sz w:val="24"/>
              </w:rPr>
            </w:pPr>
            <w:r w:rsidRPr="00E325AC">
              <w:rPr>
                <w:rFonts w:hint="eastAsia"/>
                <w:snapToGrid w:val="0"/>
                <w:kern w:val="0"/>
                <w:sz w:val="24"/>
              </w:rPr>
              <w:t>±</w:t>
            </w:r>
            <w:r w:rsidRPr="00E325AC">
              <w:rPr>
                <w:rFonts w:hint="eastAsia"/>
                <w:snapToGrid w:val="0"/>
                <w:kern w:val="0"/>
                <w:sz w:val="24"/>
              </w:rPr>
              <w:t xml:space="preserve">1.0 </w:t>
            </w:r>
          </w:p>
        </w:tc>
        <w:tc>
          <w:tcPr>
            <w:tcW w:w="911" w:type="pct"/>
            <w:vAlign w:val="center"/>
          </w:tcPr>
          <w:p w:rsidR="009E0D34" w:rsidRPr="00E325AC" w:rsidRDefault="009E0D34" w:rsidP="00CC51BF">
            <w:pPr>
              <w:jc w:val="center"/>
              <w:rPr>
                <w:rFonts w:ascii="宋体" w:hAnsi="宋体"/>
                <w:snapToGrid w:val="0"/>
                <w:kern w:val="0"/>
                <w:sz w:val="24"/>
              </w:rPr>
            </w:pPr>
            <w:r w:rsidRPr="00E325AC">
              <w:rPr>
                <w:rFonts w:hint="eastAsia"/>
                <w:snapToGrid w:val="0"/>
                <w:kern w:val="0"/>
                <w:sz w:val="24"/>
              </w:rPr>
              <w:t>钢尺</w:t>
            </w:r>
          </w:p>
        </w:tc>
      </w:tr>
      <w:tr w:rsidR="009E0D34" w:rsidRPr="00E325AC" w:rsidTr="00124251">
        <w:trPr>
          <w:trHeight w:val="375"/>
        </w:trPr>
        <w:tc>
          <w:tcPr>
            <w:tcW w:w="450" w:type="pct"/>
            <w:vAlign w:val="center"/>
          </w:tcPr>
          <w:p w:rsidR="009E0D34" w:rsidRPr="00E325AC" w:rsidRDefault="009E0D34" w:rsidP="00CC51BF">
            <w:pPr>
              <w:jc w:val="center"/>
              <w:rPr>
                <w:rFonts w:ascii="宋体" w:hAnsi="宋体"/>
                <w:snapToGrid w:val="0"/>
                <w:kern w:val="0"/>
                <w:sz w:val="24"/>
              </w:rPr>
            </w:pPr>
            <w:r w:rsidRPr="00E325AC">
              <w:rPr>
                <w:rFonts w:ascii="宋体" w:hAnsi="宋体" w:hint="eastAsia"/>
                <w:snapToGrid w:val="0"/>
                <w:kern w:val="0"/>
                <w:sz w:val="24"/>
              </w:rPr>
              <w:t>13</w:t>
            </w:r>
          </w:p>
        </w:tc>
        <w:tc>
          <w:tcPr>
            <w:tcW w:w="2065" w:type="pct"/>
            <w:gridSpan w:val="2"/>
            <w:vAlign w:val="center"/>
          </w:tcPr>
          <w:p w:rsidR="009E0D34" w:rsidRPr="00E325AC" w:rsidRDefault="009E0D34" w:rsidP="00CC51BF">
            <w:pPr>
              <w:jc w:val="center"/>
              <w:rPr>
                <w:snapToGrid w:val="0"/>
                <w:kern w:val="0"/>
                <w:sz w:val="24"/>
              </w:rPr>
            </w:pPr>
            <w:r w:rsidRPr="00E325AC">
              <w:rPr>
                <w:rFonts w:hint="eastAsia"/>
                <w:snapToGrid w:val="0"/>
                <w:kern w:val="0"/>
                <w:sz w:val="24"/>
              </w:rPr>
              <w:t>连接构件水平轴线距</w:t>
            </w:r>
            <w:r w:rsidRPr="00E325AC">
              <w:rPr>
                <w:rFonts w:ascii="宋体" w:hAnsi="宋体" w:hint="eastAsia"/>
                <w:snapToGrid w:val="0"/>
                <w:kern w:val="0"/>
                <w:sz w:val="24"/>
              </w:rPr>
              <w:t>组件</w:t>
            </w:r>
            <w:proofErr w:type="gramStart"/>
            <w:r w:rsidRPr="00E325AC">
              <w:rPr>
                <w:rFonts w:hint="eastAsia"/>
                <w:snapToGrid w:val="0"/>
                <w:kern w:val="0"/>
                <w:sz w:val="24"/>
              </w:rPr>
              <w:t>竖向对插中心线</w:t>
            </w:r>
            <w:proofErr w:type="gramEnd"/>
          </w:p>
        </w:tc>
        <w:tc>
          <w:tcPr>
            <w:tcW w:w="1573" w:type="pct"/>
            <w:vAlign w:val="center"/>
          </w:tcPr>
          <w:p w:rsidR="009E0D34" w:rsidRPr="00E325AC" w:rsidRDefault="009E0D34" w:rsidP="00CC51BF">
            <w:pPr>
              <w:jc w:val="center"/>
              <w:rPr>
                <w:snapToGrid w:val="0"/>
                <w:kern w:val="0"/>
                <w:sz w:val="24"/>
              </w:rPr>
            </w:pPr>
            <w:r w:rsidRPr="00E325AC">
              <w:rPr>
                <w:rFonts w:hint="eastAsia"/>
                <w:snapToGrid w:val="0"/>
                <w:kern w:val="0"/>
                <w:sz w:val="24"/>
              </w:rPr>
              <w:t>±</w:t>
            </w:r>
            <w:r w:rsidRPr="00E325AC">
              <w:rPr>
                <w:snapToGrid w:val="0"/>
                <w:kern w:val="0"/>
                <w:sz w:val="24"/>
              </w:rPr>
              <w:t xml:space="preserve">1.0 </w:t>
            </w:r>
            <w:r w:rsidRPr="00E325AC">
              <w:rPr>
                <w:rFonts w:hint="eastAsia"/>
                <w:snapToGrid w:val="0"/>
                <w:kern w:val="0"/>
                <w:sz w:val="24"/>
              </w:rPr>
              <w:t>（可上、下调节时±</w:t>
            </w:r>
            <w:r w:rsidRPr="00E325AC">
              <w:rPr>
                <w:rFonts w:hint="eastAsia"/>
                <w:snapToGrid w:val="0"/>
                <w:kern w:val="0"/>
                <w:sz w:val="24"/>
              </w:rPr>
              <w:t>2.0</w:t>
            </w:r>
            <w:r w:rsidRPr="00E325AC">
              <w:rPr>
                <w:rFonts w:hint="eastAsia"/>
                <w:snapToGrid w:val="0"/>
                <w:kern w:val="0"/>
                <w:sz w:val="24"/>
              </w:rPr>
              <w:t>）</w:t>
            </w:r>
          </w:p>
        </w:tc>
        <w:tc>
          <w:tcPr>
            <w:tcW w:w="911" w:type="pct"/>
            <w:vAlign w:val="center"/>
          </w:tcPr>
          <w:p w:rsidR="009E0D34" w:rsidRPr="00E325AC" w:rsidRDefault="009E0D34" w:rsidP="00CC51BF">
            <w:pPr>
              <w:jc w:val="center"/>
              <w:rPr>
                <w:rFonts w:ascii="宋体" w:hAnsi="宋体"/>
                <w:snapToGrid w:val="0"/>
                <w:kern w:val="0"/>
                <w:sz w:val="24"/>
              </w:rPr>
            </w:pPr>
            <w:r w:rsidRPr="00E325AC">
              <w:rPr>
                <w:rFonts w:hint="eastAsia"/>
                <w:snapToGrid w:val="0"/>
                <w:kern w:val="0"/>
                <w:sz w:val="24"/>
              </w:rPr>
              <w:t>钢尺</w:t>
            </w:r>
          </w:p>
        </w:tc>
      </w:tr>
      <w:tr w:rsidR="009E0D34" w:rsidRPr="00E325AC" w:rsidTr="00124251">
        <w:trPr>
          <w:trHeight w:val="390"/>
        </w:trPr>
        <w:tc>
          <w:tcPr>
            <w:tcW w:w="450" w:type="pct"/>
            <w:vAlign w:val="center"/>
          </w:tcPr>
          <w:p w:rsidR="009E0D34" w:rsidRPr="00E325AC" w:rsidRDefault="009E0D34" w:rsidP="00CC51BF">
            <w:pPr>
              <w:jc w:val="center"/>
              <w:rPr>
                <w:rFonts w:ascii="宋体" w:hAnsi="宋体"/>
                <w:snapToGrid w:val="0"/>
                <w:kern w:val="0"/>
                <w:sz w:val="24"/>
              </w:rPr>
            </w:pPr>
            <w:r w:rsidRPr="00E325AC">
              <w:rPr>
                <w:rFonts w:ascii="宋体" w:hAnsi="宋体" w:hint="eastAsia"/>
                <w:snapToGrid w:val="0"/>
                <w:kern w:val="0"/>
                <w:sz w:val="24"/>
              </w:rPr>
              <w:t>14</w:t>
            </w:r>
          </w:p>
        </w:tc>
        <w:tc>
          <w:tcPr>
            <w:tcW w:w="2065" w:type="pct"/>
            <w:gridSpan w:val="2"/>
            <w:vAlign w:val="center"/>
          </w:tcPr>
          <w:p w:rsidR="009E0D34" w:rsidRPr="00E325AC" w:rsidRDefault="009E0D34" w:rsidP="00CC51BF">
            <w:pPr>
              <w:jc w:val="center"/>
              <w:rPr>
                <w:snapToGrid w:val="0"/>
                <w:kern w:val="0"/>
                <w:sz w:val="24"/>
              </w:rPr>
            </w:pPr>
            <w:r w:rsidRPr="00E325AC">
              <w:rPr>
                <w:rFonts w:hint="eastAsia"/>
                <w:snapToGrid w:val="0"/>
                <w:kern w:val="0"/>
                <w:sz w:val="24"/>
              </w:rPr>
              <w:t>连接构件竖向轴线距</w:t>
            </w:r>
            <w:r w:rsidRPr="00E325AC">
              <w:rPr>
                <w:rFonts w:ascii="宋体" w:hAnsi="宋体" w:hint="eastAsia"/>
                <w:snapToGrid w:val="0"/>
                <w:kern w:val="0"/>
                <w:sz w:val="24"/>
              </w:rPr>
              <w:t>组件</w:t>
            </w:r>
            <w:proofErr w:type="gramStart"/>
            <w:r w:rsidRPr="00E325AC">
              <w:rPr>
                <w:rFonts w:hint="eastAsia"/>
                <w:snapToGrid w:val="0"/>
                <w:kern w:val="0"/>
                <w:sz w:val="24"/>
              </w:rPr>
              <w:t>竖向对插中心线</w:t>
            </w:r>
            <w:proofErr w:type="gramEnd"/>
          </w:p>
        </w:tc>
        <w:tc>
          <w:tcPr>
            <w:tcW w:w="1573" w:type="pct"/>
            <w:vAlign w:val="center"/>
          </w:tcPr>
          <w:p w:rsidR="009E0D34" w:rsidRPr="00E325AC" w:rsidRDefault="009E0D34" w:rsidP="00CC51BF">
            <w:pPr>
              <w:jc w:val="center"/>
              <w:rPr>
                <w:snapToGrid w:val="0"/>
                <w:kern w:val="0"/>
                <w:sz w:val="24"/>
              </w:rPr>
            </w:pPr>
            <w:r w:rsidRPr="00E325AC">
              <w:rPr>
                <w:rFonts w:hint="eastAsia"/>
                <w:snapToGrid w:val="0"/>
                <w:kern w:val="0"/>
                <w:sz w:val="24"/>
              </w:rPr>
              <w:t>±</w:t>
            </w:r>
            <w:r w:rsidRPr="00E325AC">
              <w:rPr>
                <w:rFonts w:hint="eastAsia"/>
                <w:snapToGrid w:val="0"/>
                <w:kern w:val="0"/>
                <w:sz w:val="24"/>
              </w:rPr>
              <w:t xml:space="preserve">1.0 </w:t>
            </w:r>
          </w:p>
        </w:tc>
        <w:tc>
          <w:tcPr>
            <w:tcW w:w="911" w:type="pct"/>
            <w:vAlign w:val="center"/>
          </w:tcPr>
          <w:p w:rsidR="009E0D34" w:rsidRPr="00E325AC" w:rsidRDefault="009E0D34" w:rsidP="00CC51BF">
            <w:pPr>
              <w:jc w:val="center"/>
              <w:rPr>
                <w:rFonts w:ascii="宋体" w:hAnsi="宋体"/>
                <w:snapToGrid w:val="0"/>
                <w:kern w:val="0"/>
                <w:sz w:val="24"/>
              </w:rPr>
            </w:pPr>
            <w:r w:rsidRPr="00E325AC">
              <w:rPr>
                <w:rFonts w:hint="eastAsia"/>
                <w:snapToGrid w:val="0"/>
                <w:kern w:val="0"/>
                <w:sz w:val="24"/>
              </w:rPr>
              <w:t>钢尺</w:t>
            </w:r>
          </w:p>
        </w:tc>
      </w:tr>
      <w:tr w:rsidR="009E0D34" w:rsidRPr="00E325AC" w:rsidTr="00124251">
        <w:trPr>
          <w:trHeight w:val="435"/>
        </w:trPr>
        <w:tc>
          <w:tcPr>
            <w:tcW w:w="450" w:type="pct"/>
            <w:vAlign w:val="center"/>
          </w:tcPr>
          <w:p w:rsidR="009E0D34" w:rsidRPr="00E325AC" w:rsidRDefault="009E0D34" w:rsidP="00CC51BF">
            <w:pPr>
              <w:jc w:val="center"/>
              <w:rPr>
                <w:rFonts w:ascii="宋体" w:hAnsi="宋体"/>
                <w:snapToGrid w:val="0"/>
                <w:kern w:val="0"/>
                <w:sz w:val="24"/>
              </w:rPr>
            </w:pPr>
            <w:r w:rsidRPr="00E325AC">
              <w:rPr>
                <w:rFonts w:ascii="宋体" w:hAnsi="宋体" w:hint="eastAsia"/>
                <w:snapToGrid w:val="0"/>
                <w:kern w:val="0"/>
                <w:sz w:val="24"/>
              </w:rPr>
              <w:t>15</w:t>
            </w:r>
          </w:p>
        </w:tc>
        <w:tc>
          <w:tcPr>
            <w:tcW w:w="2065" w:type="pct"/>
            <w:gridSpan w:val="2"/>
            <w:vAlign w:val="center"/>
          </w:tcPr>
          <w:p w:rsidR="009E0D34" w:rsidRPr="00E325AC" w:rsidRDefault="009E0D34" w:rsidP="00CC51BF">
            <w:pPr>
              <w:jc w:val="center"/>
              <w:rPr>
                <w:snapToGrid w:val="0"/>
                <w:kern w:val="0"/>
                <w:sz w:val="24"/>
              </w:rPr>
            </w:pPr>
            <w:r w:rsidRPr="00E325AC">
              <w:rPr>
                <w:rFonts w:hint="eastAsia"/>
                <w:snapToGrid w:val="0"/>
                <w:kern w:val="0"/>
                <w:sz w:val="24"/>
              </w:rPr>
              <w:t>两连接构件中心线水平距离</w:t>
            </w:r>
          </w:p>
        </w:tc>
        <w:tc>
          <w:tcPr>
            <w:tcW w:w="1573" w:type="pct"/>
            <w:vAlign w:val="center"/>
          </w:tcPr>
          <w:p w:rsidR="009E0D34" w:rsidRPr="00E325AC" w:rsidRDefault="009E0D34" w:rsidP="00CC51BF">
            <w:pPr>
              <w:jc w:val="center"/>
              <w:rPr>
                <w:snapToGrid w:val="0"/>
                <w:kern w:val="0"/>
                <w:sz w:val="24"/>
              </w:rPr>
            </w:pPr>
            <w:r w:rsidRPr="00E325AC">
              <w:rPr>
                <w:rFonts w:hint="eastAsia"/>
                <w:snapToGrid w:val="0"/>
                <w:kern w:val="0"/>
                <w:sz w:val="24"/>
              </w:rPr>
              <w:t>±</w:t>
            </w:r>
            <w:r w:rsidRPr="00E325AC">
              <w:rPr>
                <w:rFonts w:hint="eastAsia"/>
                <w:snapToGrid w:val="0"/>
                <w:kern w:val="0"/>
                <w:sz w:val="24"/>
              </w:rPr>
              <w:t xml:space="preserve">1.0 </w:t>
            </w:r>
          </w:p>
        </w:tc>
        <w:tc>
          <w:tcPr>
            <w:tcW w:w="911" w:type="pct"/>
            <w:vAlign w:val="center"/>
          </w:tcPr>
          <w:p w:rsidR="009E0D34" w:rsidRPr="00E325AC" w:rsidRDefault="009E0D34" w:rsidP="00CC51BF">
            <w:pPr>
              <w:jc w:val="center"/>
              <w:rPr>
                <w:rFonts w:ascii="宋体" w:hAnsi="宋体"/>
                <w:snapToGrid w:val="0"/>
                <w:kern w:val="0"/>
                <w:sz w:val="24"/>
              </w:rPr>
            </w:pPr>
            <w:r w:rsidRPr="00E325AC">
              <w:rPr>
                <w:rFonts w:hint="eastAsia"/>
                <w:snapToGrid w:val="0"/>
                <w:kern w:val="0"/>
                <w:sz w:val="24"/>
              </w:rPr>
              <w:t>钢尺</w:t>
            </w:r>
          </w:p>
        </w:tc>
      </w:tr>
      <w:tr w:rsidR="009E0D34" w:rsidRPr="00E325AC" w:rsidTr="00124251">
        <w:trPr>
          <w:trHeight w:val="435"/>
        </w:trPr>
        <w:tc>
          <w:tcPr>
            <w:tcW w:w="450" w:type="pct"/>
            <w:vAlign w:val="center"/>
          </w:tcPr>
          <w:p w:rsidR="009E0D34" w:rsidRPr="00E325AC" w:rsidRDefault="009E0D34" w:rsidP="00CC51BF">
            <w:pPr>
              <w:jc w:val="center"/>
              <w:rPr>
                <w:rFonts w:ascii="宋体" w:hAnsi="宋体"/>
                <w:snapToGrid w:val="0"/>
                <w:kern w:val="0"/>
                <w:sz w:val="24"/>
              </w:rPr>
            </w:pPr>
            <w:r w:rsidRPr="00E325AC">
              <w:rPr>
                <w:rFonts w:ascii="宋体" w:hAnsi="宋体" w:hint="eastAsia"/>
                <w:snapToGrid w:val="0"/>
                <w:kern w:val="0"/>
                <w:sz w:val="24"/>
              </w:rPr>
              <w:t>16</w:t>
            </w:r>
          </w:p>
        </w:tc>
        <w:tc>
          <w:tcPr>
            <w:tcW w:w="2065" w:type="pct"/>
            <w:gridSpan w:val="2"/>
            <w:vAlign w:val="center"/>
          </w:tcPr>
          <w:p w:rsidR="009E0D34" w:rsidRPr="00E325AC" w:rsidRDefault="009E0D34" w:rsidP="00CC51BF">
            <w:pPr>
              <w:jc w:val="center"/>
              <w:rPr>
                <w:snapToGrid w:val="0"/>
                <w:kern w:val="0"/>
                <w:sz w:val="24"/>
              </w:rPr>
            </w:pPr>
            <w:r w:rsidRPr="00E325AC">
              <w:rPr>
                <w:rFonts w:hint="eastAsia"/>
                <w:snapToGrid w:val="0"/>
                <w:kern w:val="0"/>
                <w:sz w:val="24"/>
              </w:rPr>
              <w:t>两连接构件上、下端水平距离差</w:t>
            </w:r>
          </w:p>
        </w:tc>
        <w:tc>
          <w:tcPr>
            <w:tcW w:w="1573" w:type="pct"/>
            <w:vAlign w:val="center"/>
          </w:tcPr>
          <w:p w:rsidR="009E0D34" w:rsidRPr="00E325AC" w:rsidRDefault="009E0D34" w:rsidP="00CC51BF">
            <w:pPr>
              <w:jc w:val="center"/>
              <w:rPr>
                <w:snapToGrid w:val="0"/>
                <w:kern w:val="0"/>
                <w:sz w:val="24"/>
              </w:rPr>
            </w:pPr>
            <w:r w:rsidRPr="00E325AC">
              <w:rPr>
                <w:rFonts w:hint="eastAsia"/>
                <w:snapToGrid w:val="0"/>
                <w:kern w:val="0"/>
                <w:sz w:val="24"/>
              </w:rPr>
              <w:t>±</w:t>
            </w:r>
            <w:r w:rsidRPr="00E325AC">
              <w:rPr>
                <w:rFonts w:hint="eastAsia"/>
                <w:snapToGrid w:val="0"/>
                <w:kern w:val="0"/>
                <w:sz w:val="24"/>
              </w:rPr>
              <w:t xml:space="preserve">0.5 </w:t>
            </w:r>
          </w:p>
        </w:tc>
        <w:tc>
          <w:tcPr>
            <w:tcW w:w="911" w:type="pct"/>
            <w:vAlign w:val="center"/>
          </w:tcPr>
          <w:p w:rsidR="009E0D34" w:rsidRPr="00E325AC" w:rsidRDefault="009E0D34" w:rsidP="00CC51BF">
            <w:pPr>
              <w:jc w:val="center"/>
              <w:rPr>
                <w:rFonts w:ascii="宋体" w:hAnsi="宋体"/>
                <w:snapToGrid w:val="0"/>
                <w:kern w:val="0"/>
                <w:sz w:val="24"/>
              </w:rPr>
            </w:pPr>
            <w:r w:rsidRPr="00E325AC">
              <w:rPr>
                <w:rFonts w:hint="eastAsia"/>
                <w:snapToGrid w:val="0"/>
                <w:kern w:val="0"/>
                <w:sz w:val="24"/>
              </w:rPr>
              <w:t>钢尺</w:t>
            </w:r>
          </w:p>
        </w:tc>
      </w:tr>
      <w:tr w:rsidR="009E0D34" w:rsidRPr="00E325AC" w:rsidTr="00124251">
        <w:trPr>
          <w:trHeight w:val="375"/>
        </w:trPr>
        <w:tc>
          <w:tcPr>
            <w:tcW w:w="450" w:type="pct"/>
            <w:vAlign w:val="center"/>
          </w:tcPr>
          <w:p w:rsidR="009E0D34" w:rsidRPr="00E325AC" w:rsidRDefault="009E0D34" w:rsidP="00CC51BF">
            <w:pPr>
              <w:jc w:val="center"/>
              <w:rPr>
                <w:rFonts w:ascii="宋体" w:hAnsi="宋体"/>
                <w:snapToGrid w:val="0"/>
                <w:kern w:val="0"/>
                <w:sz w:val="24"/>
              </w:rPr>
            </w:pPr>
            <w:r w:rsidRPr="00E325AC">
              <w:rPr>
                <w:rFonts w:ascii="宋体" w:hAnsi="宋体" w:hint="eastAsia"/>
                <w:snapToGrid w:val="0"/>
                <w:kern w:val="0"/>
                <w:sz w:val="24"/>
              </w:rPr>
              <w:t>17</w:t>
            </w:r>
          </w:p>
        </w:tc>
        <w:tc>
          <w:tcPr>
            <w:tcW w:w="2065" w:type="pct"/>
            <w:gridSpan w:val="2"/>
            <w:vAlign w:val="center"/>
          </w:tcPr>
          <w:p w:rsidR="009E0D34" w:rsidRPr="00E325AC" w:rsidRDefault="009E0D34" w:rsidP="00CC51BF">
            <w:pPr>
              <w:jc w:val="center"/>
              <w:rPr>
                <w:snapToGrid w:val="0"/>
                <w:kern w:val="0"/>
                <w:sz w:val="24"/>
              </w:rPr>
            </w:pPr>
            <w:r w:rsidRPr="00E325AC">
              <w:rPr>
                <w:rFonts w:hint="eastAsia"/>
                <w:snapToGrid w:val="0"/>
                <w:kern w:val="0"/>
                <w:sz w:val="24"/>
              </w:rPr>
              <w:t>两连接构件上、下端对角线差</w:t>
            </w:r>
          </w:p>
        </w:tc>
        <w:tc>
          <w:tcPr>
            <w:tcW w:w="1573" w:type="pct"/>
            <w:vAlign w:val="center"/>
          </w:tcPr>
          <w:p w:rsidR="009E0D34" w:rsidRPr="00E325AC" w:rsidRDefault="009E0D34" w:rsidP="00CC51BF">
            <w:pPr>
              <w:jc w:val="center"/>
              <w:rPr>
                <w:snapToGrid w:val="0"/>
                <w:kern w:val="0"/>
                <w:sz w:val="24"/>
              </w:rPr>
            </w:pPr>
            <w:r w:rsidRPr="00E325AC">
              <w:rPr>
                <w:rFonts w:hint="eastAsia"/>
                <w:snapToGrid w:val="0"/>
                <w:kern w:val="0"/>
                <w:sz w:val="24"/>
              </w:rPr>
              <w:t>±</w:t>
            </w:r>
            <w:r w:rsidRPr="00E325AC">
              <w:rPr>
                <w:rFonts w:hint="eastAsia"/>
                <w:snapToGrid w:val="0"/>
                <w:kern w:val="0"/>
                <w:sz w:val="24"/>
              </w:rPr>
              <w:t xml:space="preserve">1.0 </w:t>
            </w:r>
          </w:p>
        </w:tc>
        <w:tc>
          <w:tcPr>
            <w:tcW w:w="911" w:type="pct"/>
            <w:vAlign w:val="center"/>
          </w:tcPr>
          <w:p w:rsidR="009E0D34" w:rsidRPr="00E325AC" w:rsidRDefault="009E0D34" w:rsidP="00CC51BF">
            <w:pPr>
              <w:jc w:val="center"/>
              <w:rPr>
                <w:rFonts w:ascii="宋体" w:hAnsi="宋体"/>
                <w:snapToGrid w:val="0"/>
                <w:kern w:val="0"/>
                <w:sz w:val="24"/>
              </w:rPr>
            </w:pPr>
            <w:r w:rsidRPr="00E325AC">
              <w:rPr>
                <w:rFonts w:hint="eastAsia"/>
                <w:snapToGrid w:val="0"/>
                <w:kern w:val="0"/>
                <w:sz w:val="24"/>
              </w:rPr>
              <w:t>钢尺</w:t>
            </w:r>
          </w:p>
        </w:tc>
      </w:tr>
    </w:tbl>
    <w:p w:rsidR="009E0D34" w:rsidRPr="00E325AC" w:rsidRDefault="009E0D34" w:rsidP="009E0D34">
      <w:pPr>
        <w:spacing w:line="360" w:lineRule="auto"/>
        <w:rPr>
          <w:rFonts w:ascii="Calibri" w:hAnsi="Calibri"/>
          <w:szCs w:val="28"/>
        </w:rPr>
      </w:pPr>
    </w:p>
    <w:p w:rsidR="009E0D34" w:rsidRPr="00E325AC" w:rsidRDefault="0066592A" w:rsidP="009E0D34">
      <w:pPr>
        <w:spacing w:line="360" w:lineRule="auto"/>
        <w:rPr>
          <w:bCs/>
          <w:snapToGrid w:val="0"/>
          <w:kern w:val="0"/>
          <w:szCs w:val="28"/>
        </w:rPr>
      </w:pPr>
      <w:r w:rsidRPr="00E325AC">
        <w:rPr>
          <w:rFonts w:hint="eastAsia"/>
          <w:b/>
          <w:bCs/>
          <w:snapToGrid w:val="0"/>
          <w:kern w:val="0"/>
          <w:szCs w:val="28"/>
        </w:rPr>
        <w:t>10.12</w:t>
      </w:r>
      <w:r w:rsidRPr="00E325AC">
        <w:rPr>
          <w:b/>
          <w:bCs/>
          <w:snapToGrid w:val="0"/>
          <w:kern w:val="0"/>
          <w:szCs w:val="28"/>
        </w:rPr>
        <w:t>.</w:t>
      </w:r>
      <w:r w:rsidRPr="00E325AC">
        <w:rPr>
          <w:rFonts w:ascii="Calibri" w:hAnsi="Calibri"/>
          <w:b/>
          <w:szCs w:val="28"/>
        </w:rPr>
        <w:t>3</w:t>
      </w:r>
      <w:r w:rsidR="005A5DBB" w:rsidRPr="00E325AC">
        <w:rPr>
          <w:rFonts w:ascii="Calibri" w:hAnsi="Calibri" w:hint="eastAsia"/>
          <w:szCs w:val="28"/>
        </w:rPr>
        <w:t xml:space="preserve"> </w:t>
      </w:r>
      <w:r w:rsidR="009E0D34" w:rsidRPr="00E325AC">
        <w:rPr>
          <w:rFonts w:ascii="Calibri" w:hAnsi="Calibri" w:hint="eastAsia"/>
          <w:szCs w:val="28"/>
        </w:rPr>
        <w:t>幕墙组件的框架之间宜采用自攻螺钉连接，每处螺钉不应少于</w:t>
      </w:r>
      <w:r w:rsidR="009E0D34" w:rsidRPr="00E325AC">
        <w:rPr>
          <w:rFonts w:ascii="Calibri" w:hAnsi="Calibri" w:hint="eastAsia"/>
          <w:szCs w:val="28"/>
        </w:rPr>
        <w:t>3</w:t>
      </w:r>
      <w:r w:rsidR="009E0D34" w:rsidRPr="00E325AC">
        <w:rPr>
          <w:rFonts w:ascii="Calibri" w:hAnsi="Calibri" w:hint="eastAsia"/>
          <w:szCs w:val="28"/>
        </w:rPr>
        <w:t>个，直径不宜少于</w:t>
      </w:r>
      <w:r w:rsidR="009E0D34" w:rsidRPr="00E325AC">
        <w:rPr>
          <w:rFonts w:ascii="Calibri" w:hAnsi="Calibri" w:hint="eastAsia"/>
          <w:szCs w:val="28"/>
        </w:rPr>
        <w:t>5mm</w:t>
      </w:r>
      <w:r w:rsidR="009E0D34" w:rsidRPr="00E325AC">
        <w:rPr>
          <w:rFonts w:ascii="Calibri" w:hAnsi="Calibri" w:hint="eastAsia"/>
          <w:szCs w:val="28"/>
        </w:rPr>
        <w:t>，</w:t>
      </w:r>
      <w:proofErr w:type="gramStart"/>
      <w:r w:rsidR="009E0D34" w:rsidRPr="00E325AC">
        <w:rPr>
          <w:rFonts w:ascii="Calibri" w:hAnsi="Calibri" w:hint="eastAsia"/>
          <w:szCs w:val="28"/>
        </w:rPr>
        <w:t>拧入深度</w:t>
      </w:r>
      <w:proofErr w:type="gramEnd"/>
      <w:r w:rsidR="009E0D34" w:rsidRPr="00E325AC">
        <w:rPr>
          <w:rFonts w:ascii="Calibri" w:hAnsi="Calibri" w:hint="eastAsia"/>
          <w:szCs w:val="28"/>
        </w:rPr>
        <w:t>不应小于</w:t>
      </w:r>
      <w:r w:rsidR="009E0D34" w:rsidRPr="00E325AC">
        <w:rPr>
          <w:rFonts w:ascii="Calibri" w:hAnsi="Calibri" w:hint="eastAsia"/>
          <w:szCs w:val="28"/>
        </w:rPr>
        <w:t>25 mm</w:t>
      </w:r>
      <w:r w:rsidR="009E0D34" w:rsidRPr="00E325AC">
        <w:rPr>
          <w:rFonts w:ascii="Calibri" w:hAnsi="Calibri" w:hint="eastAsia"/>
          <w:szCs w:val="28"/>
        </w:rPr>
        <w:t>，不应采用沉头或半沉头螺钉；螺钉连接部位应采用硅酮建筑密封</w:t>
      </w:r>
      <w:proofErr w:type="gramStart"/>
      <w:r w:rsidR="009E0D34" w:rsidRPr="00E325AC">
        <w:rPr>
          <w:rFonts w:ascii="Calibri" w:hAnsi="Calibri" w:hint="eastAsia"/>
          <w:szCs w:val="28"/>
        </w:rPr>
        <w:t>胶做好</w:t>
      </w:r>
      <w:proofErr w:type="gramEnd"/>
      <w:r w:rsidR="009E0D34" w:rsidRPr="00E325AC">
        <w:rPr>
          <w:rFonts w:ascii="Calibri" w:hAnsi="Calibri" w:hint="eastAsia"/>
          <w:szCs w:val="28"/>
        </w:rPr>
        <w:t>密封处理。</w:t>
      </w:r>
    </w:p>
    <w:p w:rsidR="009E0D34" w:rsidRPr="00E325AC" w:rsidRDefault="0066592A" w:rsidP="009E0D34">
      <w:pPr>
        <w:spacing w:line="360" w:lineRule="auto"/>
        <w:rPr>
          <w:bCs/>
          <w:snapToGrid w:val="0"/>
          <w:kern w:val="0"/>
          <w:szCs w:val="28"/>
        </w:rPr>
      </w:pPr>
      <w:r w:rsidRPr="00E325AC">
        <w:rPr>
          <w:rFonts w:hint="eastAsia"/>
          <w:b/>
          <w:bCs/>
          <w:snapToGrid w:val="0"/>
          <w:kern w:val="0"/>
          <w:szCs w:val="28"/>
        </w:rPr>
        <w:t>10.12</w:t>
      </w:r>
      <w:r w:rsidRPr="00E325AC">
        <w:rPr>
          <w:b/>
          <w:bCs/>
          <w:snapToGrid w:val="0"/>
          <w:kern w:val="0"/>
          <w:szCs w:val="28"/>
        </w:rPr>
        <w:t>.4</w:t>
      </w:r>
      <w:r w:rsidR="005A5DBB" w:rsidRPr="00E325AC">
        <w:rPr>
          <w:rFonts w:hint="eastAsia"/>
          <w:b/>
          <w:bCs/>
          <w:snapToGrid w:val="0"/>
          <w:kern w:val="0"/>
          <w:szCs w:val="28"/>
        </w:rPr>
        <w:t xml:space="preserve"> </w:t>
      </w:r>
      <w:r w:rsidR="009E0D34" w:rsidRPr="00E325AC">
        <w:rPr>
          <w:bCs/>
          <w:snapToGrid w:val="0"/>
          <w:kern w:val="0"/>
          <w:szCs w:val="28"/>
        </w:rPr>
        <w:t>在组件上有门或窗时，其加工应分别符合现行国家标准《铝合金门</w:t>
      </w:r>
      <w:r w:rsidR="009E0D34" w:rsidRPr="00E325AC">
        <w:rPr>
          <w:rFonts w:hint="eastAsia"/>
          <w:bCs/>
          <w:snapToGrid w:val="0"/>
          <w:kern w:val="0"/>
          <w:szCs w:val="28"/>
        </w:rPr>
        <w:t>窗</w:t>
      </w:r>
      <w:r w:rsidR="009E0D34" w:rsidRPr="00E325AC">
        <w:rPr>
          <w:bCs/>
          <w:snapToGrid w:val="0"/>
          <w:kern w:val="0"/>
          <w:szCs w:val="28"/>
        </w:rPr>
        <w:t>》</w:t>
      </w:r>
      <w:r w:rsidR="009E0D34" w:rsidRPr="00E325AC">
        <w:rPr>
          <w:bCs/>
          <w:snapToGrid w:val="0"/>
          <w:kern w:val="0"/>
          <w:szCs w:val="28"/>
        </w:rPr>
        <w:t>GB/T</w:t>
      </w:r>
      <w:r w:rsidR="005A5DBB" w:rsidRPr="00E325AC">
        <w:rPr>
          <w:rFonts w:hint="eastAsia"/>
          <w:bCs/>
          <w:snapToGrid w:val="0"/>
          <w:kern w:val="0"/>
          <w:szCs w:val="28"/>
        </w:rPr>
        <w:t xml:space="preserve"> </w:t>
      </w:r>
      <w:r w:rsidR="009E0D34" w:rsidRPr="00E325AC">
        <w:rPr>
          <w:bCs/>
          <w:snapToGrid w:val="0"/>
          <w:kern w:val="0"/>
          <w:szCs w:val="28"/>
        </w:rPr>
        <w:t>8478</w:t>
      </w:r>
      <w:r w:rsidR="009E0D34" w:rsidRPr="00E325AC">
        <w:rPr>
          <w:bCs/>
          <w:snapToGrid w:val="0"/>
          <w:kern w:val="0"/>
          <w:szCs w:val="28"/>
        </w:rPr>
        <w:t>的规定</w:t>
      </w:r>
      <w:r w:rsidR="009E0D34" w:rsidRPr="00E325AC">
        <w:rPr>
          <w:rFonts w:hint="eastAsia"/>
          <w:bCs/>
          <w:snapToGrid w:val="0"/>
          <w:kern w:val="0"/>
          <w:szCs w:val="28"/>
        </w:rPr>
        <w:t>。</w:t>
      </w:r>
    </w:p>
    <w:p w:rsidR="009E0D34" w:rsidRPr="00E325AC" w:rsidRDefault="0066592A" w:rsidP="009E0D34">
      <w:pPr>
        <w:spacing w:line="360" w:lineRule="auto"/>
        <w:rPr>
          <w:rFonts w:ascii="Calibri" w:hAnsi="Calibri"/>
          <w:szCs w:val="28"/>
        </w:rPr>
      </w:pPr>
      <w:r w:rsidRPr="00E325AC">
        <w:rPr>
          <w:rFonts w:hint="eastAsia"/>
          <w:b/>
          <w:bCs/>
          <w:snapToGrid w:val="0"/>
          <w:kern w:val="0"/>
          <w:szCs w:val="28"/>
        </w:rPr>
        <w:t>10.12</w:t>
      </w:r>
      <w:r w:rsidRPr="00E325AC">
        <w:rPr>
          <w:b/>
          <w:bCs/>
          <w:snapToGrid w:val="0"/>
          <w:kern w:val="0"/>
          <w:szCs w:val="28"/>
        </w:rPr>
        <w:t>.5</w:t>
      </w:r>
      <w:r w:rsidR="005A5DBB" w:rsidRPr="00E325AC">
        <w:rPr>
          <w:rFonts w:hint="eastAsia"/>
          <w:b/>
          <w:bCs/>
          <w:snapToGrid w:val="0"/>
          <w:kern w:val="0"/>
          <w:szCs w:val="28"/>
        </w:rPr>
        <w:t xml:space="preserve"> </w:t>
      </w:r>
      <w:proofErr w:type="gramStart"/>
      <w:r w:rsidR="009E0D34" w:rsidRPr="00E325AC">
        <w:rPr>
          <w:rFonts w:ascii="Calibri" w:hAnsi="Calibri" w:hint="eastAsia"/>
          <w:szCs w:val="28"/>
        </w:rPr>
        <w:t>幕墙板块</w:t>
      </w:r>
      <w:proofErr w:type="gramEnd"/>
      <w:r w:rsidR="009E0D34" w:rsidRPr="00E325AC">
        <w:rPr>
          <w:rFonts w:ascii="Calibri" w:hAnsi="Calibri" w:hint="eastAsia"/>
          <w:szCs w:val="28"/>
        </w:rPr>
        <w:t>内面材与面材之间、面材与框架构件之间的连接应经计算确定。</w:t>
      </w:r>
    </w:p>
    <w:p w:rsidR="009E0D34" w:rsidRPr="00E325AC" w:rsidRDefault="0066592A" w:rsidP="009E0D34">
      <w:pPr>
        <w:spacing w:line="360" w:lineRule="auto"/>
        <w:rPr>
          <w:rFonts w:ascii="Calibri" w:hAnsi="Calibri"/>
          <w:szCs w:val="28"/>
        </w:rPr>
      </w:pPr>
      <w:r w:rsidRPr="00E325AC">
        <w:rPr>
          <w:rFonts w:hint="eastAsia"/>
          <w:b/>
          <w:bCs/>
          <w:snapToGrid w:val="0"/>
          <w:kern w:val="0"/>
          <w:szCs w:val="28"/>
        </w:rPr>
        <w:t>10.12</w:t>
      </w:r>
      <w:r w:rsidRPr="00E325AC">
        <w:rPr>
          <w:b/>
          <w:bCs/>
          <w:snapToGrid w:val="0"/>
          <w:kern w:val="0"/>
          <w:szCs w:val="28"/>
        </w:rPr>
        <w:t>.6</w:t>
      </w:r>
      <w:r w:rsidR="005A5DBB" w:rsidRPr="00E325AC">
        <w:rPr>
          <w:rFonts w:hint="eastAsia"/>
          <w:b/>
          <w:bCs/>
          <w:snapToGrid w:val="0"/>
          <w:kern w:val="0"/>
          <w:szCs w:val="28"/>
        </w:rPr>
        <w:t xml:space="preserve"> </w:t>
      </w:r>
      <w:r w:rsidR="009E0D34" w:rsidRPr="00E325AC">
        <w:rPr>
          <w:rFonts w:ascii="Calibri" w:hAnsi="Calibri" w:hint="eastAsia"/>
          <w:szCs w:val="28"/>
        </w:rPr>
        <w:t>幕墙框架构件之间的连接应牢固可靠，确保在组装、安装和使用过程中</w:t>
      </w:r>
      <w:proofErr w:type="gramStart"/>
      <w:r w:rsidR="009E0D34" w:rsidRPr="00E325AC">
        <w:rPr>
          <w:rFonts w:ascii="Calibri" w:hAnsi="Calibri" w:hint="eastAsia"/>
          <w:szCs w:val="28"/>
        </w:rPr>
        <w:t>不</w:t>
      </w:r>
      <w:proofErr w:type="gramEnd"/>
      <w:r w:rsidR="009E0D34" w:rsidRPr="00E325AC">
        <w:rPr>
          <w:rFonts w:ascii="Calibri" w:hAnsi="Calibri" w:hint="eastAsia"/>
          <w:szCs w:val="28"/>
        </w:rPr>
        <w:t>应变形和松动；</w:t>
      </w:r>
      <w:r w:rsidR="009E0D34" w:rsidRPr="00E325AC">
        <w:rPr>
          <w:rFonts w:ascii="Calibri" w:hAnsi="Calibri"/>
          <w:szCs w:val="28"/>
        </w:rPr>
        <w:t>构件连接处的缝隙应采用硅酮建筑密封胶密封</w:t>
      </w:r>
      <w:r w:rsidR="009E0D34" w:rsidRPr="00E325AC">
        <w:rPr>
          <w:rFonts w:ascii="Calibri" w:hAnsi="Calibri" w:hint="eastAsia"/>
          <w:szCs w:val="28"/>
        </w:rPr>
        <w:t>。</w:t>
      </w:r>
    </w:p>
    <w:p w:rsidR="009E0D34" w:rsidRPr="00E325AC" w:rsidRDefault="0066592A" w:rsidP="009E0D34">
      <w:pPr>
        <w:spacing w:line="360" w:lineRule="auto"/>
        <w:rPr>
          <w:rFonts w:ascii="Calibri" w:hAnsi="Calibri"/>
          <w:szCs w:val="28"/>
        </w:rPr>
      </w:pPr>
      <w:r w:rsidRPr="00E325AC">
        <w:rPr>
          <w:rFonts w:hint="eastAsia"/>
          <w:b/>
          <w:bCs/>
          <w:snapToGrid w:val="0"/>
          <w:kern w:val="0"/>
          <w:szCs w:val="28"/>
        </w:rPr>
        <w:t>10.12</w:t>
      </w:r>
      <w:r w:rsidRPr="00E325AC">
        <w:rPr>
          <w:b/>
          <w:bCs/>
          <w:snapToGrid w:val="0"/>
          <w:kern w:val="0"/>
          <w:szCs w:val="28"/>
        </w:rPr>
        <w:t>.7</w:t>
      </w:r>
      <w:r w:rsidR="005A5DBB" w:rsidRPr="00E325AC">
        <w:rPr>
          <w:rFonts w:hint="eastAsia"/>
          <w:b/>
          <w:bCs/>
          <w:snapToGrid w:val="0"/>
          <w:kern w:val="0"/>
          <w:szCs w:val="28"/>
        </w:rPr>
        <w:t xml:space="preserve"> </w:t>
      </w:r>
      <w:r w:rsidR="009E0D34" w:rsidRPr="00E325AC">
        <w:rPr>
          <w:rFonts w:ascii="Calibri" w:hAnsi="Calibri" w:hint="eastAsia"/>
          <w:szCs w:val="28"/>
        </w:rPr>
        <w:t>幕墙框架构件之间的连接处和螺钉、螺栓部位应有防雨水渗漏和防松脱措施。</w:t>
      </w:r>
    </w:p>
    <w:p w:rsidR="009E0D34" w:rsidRPr="00E325AC" w:rsidRDefault="0066592A" w:rsidP="009E0D34">
      <w:pPr>
        <w:spacing w:line="360" w:lineRule="auto"/>
        <w:rPr>
          <w:rFonts w:ascii="Calibri" w:hAnsi="Calibri"/>
          <w:szCs w:val="28"/>
        </w:rPr>
      </w:pPr>
      <w:r w:rsidRPr="00E325AC">
        <w:rPr>
          <w:rFonts w:hint="eastAsia"/>
          <w:b/>
          <w:bCs/>
          <w:snapToGrid w:val="0"/>
          <w:kern w:val="0"/>
          <w:szCs w:val="28"/>
        </w:rPr>
        <w:t>10.12</w:t>
      </w:r>
      <w:r w:rsidRPr="00E325AC">
        <w:rPr>
          <w:b/>
          <w:bCs/>
          <w:snapToGrid w:val="0"/>
          <w:kern w:val="0"/>
          <w:szCs w:val="28"/>
        </w:rPr>
        <w:t>.8</w:t>
      </w:r>
      <w:r w:rsidR="005A5DBB" w:rsidRPr="00E325AC">
        <w:rPr>
          <w:rFonts w:hint="eastAsia"/>
          <w:b/>
          <w:bCs/>
          <w:snapToGrid w:val="0"/>
          <w:kern w:val="0"/>
          <w:szCs w:val="28"/>
        </w:rPr>
        <w:t xml:space="preserve"> </w:t>
      </w:r>
      <w:proofErr w:type="gramStart"/>
      <w:r w:rsidR="009E0D34" w:rsidRPr="00E325AC">
        <w:rPr>
          <w:rFonts w:ascii="Calibri" w:hAnsi="Calibri" w:hint="eastAsia"/>
          <w:szCs w:val="28"/>
        </w:rPr>
        <w:t>幕墙</w:t>
      </w:r>
      <w:r w:rsidR="009E0D34" w:rsidRPr="00E325AC">
        <w:rPr>
          <w:rFonts w:ascii="Calibri" w:hAnsi="Calibri"/>
          <w:szCs w:val="28"/>
        </w:rPr>
        <w:t>板块</w:t>
      </w:r>
      <w:proofErr w:type="gramEnd"/>
      <w:r w:rsidR="009E0D34" w:rsidRPr="00E325AC">
        <w:rPr>
          <w:rFonts w:ascii="Calibri" w:hAnsi="Calibri"/>
          <w:szCs w:val="28"/>
        </w:rPr>
        <w:t>组装完成后，通气孔及排水孔应畅通</w:t>
      </w:r>
      <w:r w:rsidR="009E0D34" w:rsidRPr="00E325AC">
        <w:rPr>
          <w:rFonts w:ascii="Calibri" w:hAnsi="Calibri" w:hint="eastAsia"/>
          <w:szCs w:val="28"/>
        </w:rPr>
        <w:t>。</w:t>
      </w:r>
    </w:p>
    <w:p w:rsidR="009E0D34" w:rsidRPr="00E325AC" w:rsidRDefault="0066592A" w:rsidP="009E0D34">
      <w:pPr>
        <w:spacing w:line="360" w:lineRule="auto"/>
        <w:rPr>
          <w:rFonts w:ascii="Calibri" w:hAnsi="Calibri"/>
          <w:szCs w:val="28"/>
        </w:rPr>
      </w:pPr>
      <w:r w:rsidRPr="00E325AC">
        <w:rPr>
          <w:rFonts w:hint="eastAsia"/>
          <w:b/>
          <w:bCs/>
          <w:snapToGrid w:val="0"/>
          <w:kern w:val="0"/>
          <w:szCs w:val="28"/>
        </w:rPr>
        <w:t>10.12</w:t>
      </w:r>
      <w:r w:rsidRPr="00E325AC">
        <w:rPr>
          <w:b/>
          <w:bCs/>
          <w:snapToGrid w:val="0"/>
          <w:kern w:val="0"/>
          <w:szCs w:val="28"/>
        </w:rPr>
        <w:t>.9</w:t>
      </w:r>
      <w:r w:rsidR="005A5DBB" w:rsidRPr="00E325AC">
        <w:rPr>
          <w:rFonts w:hint="eastAsia"/>
          <w:b/>
          <w:bCs/>
          <w:snapToGrid w:val="0"/>
          <w:kern w:val="0"/>
          <w:szCs w:val="28"/>
        </w:rPr>
        <w:t xml:space="preserve"> </w:t>
      </w:r>
      <w:proofErr w:type="gramStart"/>
      <w:r w:rsidR="009E0D34" w:rsidRPr="00E325AC">
        <w:rPr>
          <w:rFonts w:ascii="Calibri" w:hAnsi="Calibri" w:hint="eastAsia"/>
          <w:szCs w:val="28"/>
        </w:rPr>
        <w:t>幕墙板块</w:t>
      </w:r>
      <w:proofErr w:type="gramEnd"/>
      <w:r w:rsidR="009E0D34" w:rsidRPr="00E325AC">
        <w:rPr>
          <w:rFonts w:ascii="Calibri" w:hAnsi="Calibri" w:hint="eastAsia"/>
          <w:szCs w:val="28"/>
        </w:rPr>
        <w:t>的面材与面材、面材与框架以及框架与框架连接处，应有可靠的密封措施。</w:t>
      </w:r>
    </w:p>
    <w:p w:rsidR="009E0D34" w:rsidRPr="00E325AC" w:rsidRDefault="0066592A" w:rsidP="009E0D34">
      <w:pPr>
        <w:spacing w:line="360" w:lineRule="auto"/>
        <w:rPr>
          <w:rFonts w:ascii="Calibri" w:hAnsi="Calibri"/>
          <w:szCs w:val="28"/>
        </w:rPr>
      </w:pPr>
      <w:r w:rsidRPr="00E325AC">
        <w:rPr>
          <w:rFonts w:hint="eastAsia"/>
          <w:b/>
          <w:bCs/>
          <w:snapToGrid w:val="0"/>
          <w:kern w:val="0"/>
          <w:szCs w:val="28"/>
        </w:rPr>
        <w:t>10.12</w:t>
      </w:r>
      <w:r w:rsidRPr="00E325AC">
        <w:rPr>
          <w:b/>
          <w:bCs/>
          <w:snapToGrid w:val="0"/>
          <w:kern w:val="0"/>
          <w:szCs w:val="28"/>
        </w:rPr>
        <w:t>.10</w:t>
      </w:r>
      <w:r w:rsidR="005A5DBB" w:rsidRPr="00E325AC">
        <w:rPr>
          <w:rFonts w:hint="eastAsia"/>
          <w:b/>
          <w:bCs/>
          <w:snapToGrid w:val="0"/>
          <w:kern w:val="0"/>
          <w:szCs w:val="28"/>
        </w:rPr>
        <w:t xml:space="preserve"> </w:t>
      </w:r>
      <w:proofErr w:type="gramStart"/>
      <w:r w:rsidR="009E0D34" w:rsidRPr="00E325AC">
        <w:rPr>
          <w:rFonts w:ascii="Calibri" w:hAnsi="Calibri" w:hint="eastAsia"/>
          <w:szCs w:val="28"/>
        </w:rPr>
        <w:t>幕墙板块</w:t>
      </w:r>
      <w:proofErr w:type="gramEnd"/>
      <w:r w:rsidR="009E0D34" w:rsidRPr="00E325AC">
        <w:rPr>
          <w:rFonts w:ascii="Calibri" w:hAnsi="Calibri" w:hint="eastAsia"/>
          <w:szCs w:val="28"/>
        </w:rPr>
        <w:t>与主体结构连接的构造节点，应按荷载传递途径建立计算模型进行强度校核，构造上应满足</w:t>
      </w:r>
      <w:r w:rsidR="009E0D34" w:rsidRPr="00E325AC">
        <w:rPr>
          <w:rFonts w:ascii="Calibri" w:hAnsi="Calibri" w:hint="eastAsia"/>
          <w:szCs w:val="28"/>
        </w:rPr>
        <w:t>4.7</w:t>
      </w:r>
      <w:r w:rsidR="009E0D34" w:rsidRPr="00E325AC">
        <w:rPr>
          <w:rFonts w:ascii="Calibri" w:hAnsi="Calibri" w:hint="eastAsia"/>
          <w:szCs w:val="28"/>
        </w:rPr>
        <w:t>节要求。</w:t>
      </w:r>
    </w:p>
    <w:p w:rsidR="009E0D34" w:rsidRPr="00E325AC" w:rsidRDefault="0066592A" w:rsidP="009E0D34">
      <w:pPr>
        <w:spacing w:line="360" w:lineRule="auto"/>
        <w:rPr>
          <w:rFonts w:ascii="Calibri" w:hAnsi="Calibri"/>
          <w:szCs w:val="28"/>
        </w:rPr>
      </w:pPr>
      <w:r w:rsidRPr="00E325AC">
        <w:rPr>
          <w:rFonts w:hint="eastAsia"/>
          <w:b/>
          <w:bCs/>
          <w:snapToGrid w:val="0"/>
          <w:kern w:val="0"/>
          <w:szCs w:val="28"/>
        </w:rPr>
        <w:t>10.12</w:t>
      </w:r>
      <w:r w:rsidRPr="00E325AC">
        <w:rPr>
          <w:b/>
          <w:bCs/>
          <w:snapToGrid w:val="0"/>
          <w:kern w:val="0"/>
          <w:szCs w:val="28"/>
        </w:rPr>
        <w:t>.11</w:t>
      </w:r>
      <w:r w:rsidR="005A5DBB" w:rsidRPr="00E325AC">
        <w:rPr>
          <w:rFonts w:hint="eastAsia"/>
          <w:b/>
          <w:bCs/>
          <w:snapToGrid w:val="0"/>
          <w:kern w:val="0"/>
          <w:szCs w:val="28"/>
        </w:rPr>
        <w:t xml:space="preserve"> </w:t>
      </w:r>
      <w:r w:rsidR="009E0D34" w:rsidRPr="00E325AC">
        <w:rPr>
          <w:rFonts w:ascii="Calibri" w:hAnsi="Calibri"/>
          <w:szCs w:val="28"/>
        </w:rPr>
        <w:t>螺钉直接与立柱截面连接时</w:t>
      </w:r>
      <w:r w:rsidR="009E0D34" w:rsidRPr="00E325AC">
        <w:rPr>
          <w:rFonts w:ascii="Calibri" w:hAnsi="Calibri"/>
          <w:szCs w:val="28"/>
        </w:rPr>
        <w:t>,</w:t>
      </w:r>
      <w:r w:rsidR="009E0D34" w:rsidRPr="00E325AC">
        <w:rPr>
          <w:rFonts w:ascii="Calibri" w:hAnsi="Calibri"/>
          <w:szCs w:val="28"/>
        </w:rPr>
        <w:t>立柱截面连接处的壁厚应经强度验算</w:t>
      </w:r>
      <w:r w:rsidR="009E0D34" w:rsidRPr="00E325AC">
        <w:rPr>
          <w:rFonts w:ascii="Calibri" w:hAnsi="Calibri"/>
          <w:szCs w:val="28"/>
        </w:rPr>
        <w:t>,</w:t>
      </w:r>
      <w:r w:rsidR="009E0D34" w:rsidRPr="00E325AC">
        <w:rPr>
          <w:rFonts w:ascii="Calibri" w:hAnsi="Calibri"/>
          <w:szCs w:val="28"/>
        </w:rPr>
        <w:t>必要时可局部加厚。壁厚小于螺钉直径时</w:t>
      </w:r>
      <w:r w:rsidR="009E0D34" w:rsidRPr="00E325AC">
        <w:rPr>
          <w:rFonts w:ascii="Calibri" w:hAnsi="Calibri"/>
          <w:szCs w:val="28"/>
        </w:rPr>
        <w:t>,</w:t>
      </w:r>
      <w:r w:rsidR="009E0D34" w:rsidRPr="00E325AC">
        <w:rPr>
          <w:rFonts w:ascii="Calibri" w:hAnsi="Calibri"/>
          <w:szCs w:val="28"/>
        </w:rPr>
        <w:t>应校核螺纹受力</w:t>
      </w:r>
      <w:r w:rsidR="009E0D34" w:rsidRPr="00E325AC">
        <w:rPr>
          <w:rFonts w:ascii="Calibri" w:hAnsi="Calibri"/>
          <w:szCs w:val="28"/>
        </w:rPr>
        <w:t>,</w:t>
      </w:r>
      <w:r w:rsidR="009E0D34" w:rsidRPr="00E325AC">
        <w:rPr>
          <w:rFonts w:ascii="Calibri" w:hAnsi="Calibri"/>
          <w:szCs w:val="28"/>
        </w:rPr>
        <w:t>并有防松脱措施</w:t>
      </w:r>
      <w:r w:rsidR="009E0D34" w:rsidRPr="00E325AC">
        <w:rPr>
          <w:rFonts w:ascii="Calibri" w:hAnsi="Calibri" w:hint="eastAsia"/>
          <w:szCs w:val="28"/>
        </w:rPr>
        <w:t>。</w:t>
      </w:r>
    </w:p>
    <w:p w:rsidR="009E0D34" w:rsidRPr="00E325AC" w:rsidRDefault="0066592A" w:rsidP="009E0D34">
      <w:pPr>
        <w:rPr>
          <w:rFonts w:ascii="Calibri" w:hAnsi="Calibri"/>
          <w:szCs w:val="28"/>
        </w:rPr>
      </w:pPr>
      <w:r w:rsidRPr="00E325AC">
        <w:rPr>
          <w:rFonts w:hint="eastAsia"/>
          <w:b/>
          <w:bCs/>
          <w:snapToGrid w:val="0"/>
          <w:kern w:val="0"/>
          <w:szCs w:val="28"/>
        </w:rPr>
        <w:t>10.12</w:t>
      </w:r>
      <w:r w:rsidRPr="00E325AC">
        <w:rPr>
          <w:b/>
          <w:bCs/>
          <w:snapToGrid w:val="0"/>
          <w:kern w:val="0"/>
          <w:szCs w:val="28"/>
        </w:rPr>
        <w:t>.12</w:t>
      </w:r>
      <w:r w:rsidR="005A5DBB" w:rsidRPr="00E325AC">
        <w:rPr>
          <w:rFonts w:hint="eastAsia"/>
          <w:b/>
          <w:bCs/>
          <w:snapToGrid w:val="0"/>
          <w:kern w:val="0"/>
          <w:szCs w:val="28"/>
        </w:rPr>
        <w:t xml:space="preserve"> </w:t>
      </w:r>
      <w:proofErr w:type="gramStart"/>
      <w:r w:rsidR="009E0D34" w:rsidRPr="00E325AC">
        <w:rPr>
          <w:rFonts w:ascii="Calibri" w:hAnsi="Calibri" w:hint="eastAsia"/>
          <w:szCs w:val="28"/>
        </w:rPr>
        <w:t>幕墙板块</w:t>
      </w:r>
      <w:proofErr w:type="gramEnd"/>
      <w:r w:rsidR="009E0D34" w:rsidRPr="00E325AC">
        <w:rPr>
          <w:rFonts w:ascii="Calibri" w:hAnsi="Calibri" w:hint="eastAsia"/>
          <w:szCs w:val="28"/>
        </w:rPr>
        <w:t>及其连接挂件、与主体结构的连接方式等设计和构造措施，尚应符合相应的</w:t>
      </w:r>
      <w:proofErr w:type="gramStart"/>
      <w:r w:rsidR="009E0D34" w:rsidRPr="00E325AC">
        <w:rPr>
          <w:rFonts w:ascii="Calibri" w:hAnsi="Calibri" w:hint="eastAsia"/>
          <w:szCs w:val="28"/>
        </w:rPr>
        <w:t>现行行业</w:t>
      </w:r>
      <w:proofErr w:type="gramEnd"/>
      <w:r w:rsidR="009E0D34" w:rsidRPr="00E325AC">
        <w:rPr>
          <w:rFonts w:ascii="Calibri" w:hAnsi="Calibri" w:hint="eastAsia"/>
          <w:szCs w:val="28"/>
        </w:rPr>
        <w:t>标准《玻璃幕墙工程技术规范》</w:t>
      </w:r>
      <w:r w:rsidR="009E0D34" w:rsidRPr="00E325AC">
        <w:rPr>
          <w:rFonts w:ascii="Calibri" w:hAnsi="Calibri" w:hint="eastAsia"/>
          <w:szCs w:val="28"/>
        </w:rPr>
        <w:t>JGJ 102</w:t>
      </w:r>
      <w:r w:rsidR="009E0D34" w:rsidRPr="00E325AC">
        <w:rPr>
          <w:rFonts w:ascii="Calibri" w:hAnsi="Calibri" w:hint="eastAsia"/>
          <w:szCs w:val="28"/>
        </w:rPr>
        <w:t>、《金属与石材幕墙工程技术规范》</w:t>
      </w:r>
      <w:r w:rsidR="009E0D34" w:rsidRPr="00E325AC">
        <w:rPr>
          <w:rFonts w:ascii="Calibri" w:hAnsi="Calibri" w:hint="eastAsia"/>
          <w:szCs w:val="28"/>
        </w:rPr>
        <w:t>JGJ 133</w:t>
      </w:r>
      <w:r w:rsidR="009E0D34" w:rsidRPr="00E325AC">
        <w:rPr>
          <w:rFonts w:ascii="Calibri" w:hAnsi="Calibri" w:hint="eastAsia"/>
          <w:szCs w:val="28"/>
        </w:rPr>
        <w:t>、《人造板材材幕墙工程技术规范》</w:t>
      </w:r>
      <w:r w:rsidR="009E0D34" w:rsidRPr="00E325AC">
        <w:rPr>
          <w:rFonts w:ascii="Calibri" w:hAnsi="Calibri" w:hint="eastAsia"/>
          <w:szCs w:val="28"/>
        </w:rPr>
        <w:t>JGJ 336</w:t>
      </w:r>
      <w:r w:rsidR="009E0D34" w:rsidRPr="00E325AC">
        <w:rPr>
          <w:rFonts w:ascii="Calibri" w:hAnsi="Calibri" w:hint="eastAsia"/>
          <w:szCs w:val="28"/>
        </w:rPr>
        <w:t>的规定。</w:t>
      </w:r>
    </w:p>
    <w:p w:rsidR="0001745F" w:rsidRPr="00E325AC" w:rsidRDefault="00783F45" w:rsidP="0001745F">
      <w:pPr>
        <w:pStyle w:val="2"/>
        <w:numPr>
          <w:ilvl w:val="0"/>
          <w:numId w:val="0"/>
        </w:numPr>
        <w:ind w:left="576" w:hanging="576"/>
        <w:rPr>
          <w:rFonts w:ascii="黑体" w:hAnsi="黑体" w:cs="黑体"/>
          <w:b w:val="0"/>
          <w:bCs/>
          <w:sz w:val="30"/>
          <w:szCs w:val="30"/>
          <w:u w:color="000000"/>
          <w:lang w:val="zh-TW" w:eastAsia="zh-TW"/>
        </w:rPr>
      </w:pPr>
      <w:bookmarkStart w:id="220" w:name="_Toc17472968"/>
      <w:bookmarkStart w:id="221" w:name="_Toc17474073"/>
      <w:r w:rsidRPr="00E325AC">
        <w:rPr>
          <w:rFonts w:eastAsia="宋体" w:hint="eastAsia"/>
          <w:kern w:val="2"/>
          <w:sz w:val="30"/>
          <w:szCs w:val="30"/>
        </w:rPr>
        <w:t>10.13</w:t>
      </w:r>
      <w:r w:rsidRPr="00E325AC">
        <w:rPr>
          <w:rFonts w:hint="eastAsia"/>
          <w:b w:val="0"/>
          <w:sz w:val="30"/>
          <w:szCs w:val="30"/>
        </w:rPr>
        <w:t xml:space="preserve">　</w:t>
      </w:r>
      <w:r w:rsidR="0001745F" w:rsidRPr="00E325AC">
        <w:rPr>
          <w:rFonts w:ascii="黑体" w:hAnsi="黑体" w:cs="黑体" w:hint="eastAsia"/>
          <w:b w:val="0"/>
          <w:bCs/>
          <w:sz w:val="30"/>
          <w:szCs w:val="30"/>
          <w:u w:color="000000"/>
          <w:lang w:val="zh-TW"/>
        </w:rPr>
        <w:t>结构密封胶和耐候密封胶工艺及质量控制</w:t>
      </w:r>
      <w:bookmarkEnd w:id="220"/>
      <w:bookmarkEnd w:id="221"/>
    </w:p>
    <w:p w:rsidR="00D17521" w:rsidRPr="00E325AC" w:rsidRDefault="00783F45" w:rsidP="00D17521">
      <w:pPr>
        <w:spacing w:line="360" w:lineRule="auto"/>
        <w:rPr>
          <w:rFonts w:ascii="宋体" w:hAnsi="宋体"/>
          <w:b/>
          <w:bCs/>
          <w:szCs w:val="28"/>
        </w:rPr>
      </w:pPr>
      <w:r w:rsidRPr="00E325AC">
        <w:rPr>
          <w:rFonts w:hint="eastAsia"/>
          <w:b/>
          <w:bCs/>
          <w:szCs w:val="28"/>
        </w:rPr>
        <w:t>10</w:t>
      </w:r>
      <w:r w:rsidR="0001745F" w:rsidRPr="00E325AC">
        <w:rPr>
          <w:rFonts w:hint="eastAsia"/>
          <w:b/>
          <w:bCs/>
          <w:szCs w:val="28"/>
          <w:lang w:eastAsia="zh-TW"/>
        </w:rPr>
        <w:t>.</w:t>
      </w:r>
      <w:r w:rsidRPr="00E325AC">
        <w:rPr>
          <w:rFonts w:hint="eastAsia"/>
          <w:b/>
          <w:bCs/>
          <w:szCs w:val="28"/>
        </w:rPr>
        <w:t>13</w:t>
      </w:r>
      <w:r w:rsidR="0001745F" w:rsidRPr="00E325AC">
        <w:rPr>
          <w:rFonts w:hint="eastAsia"/>
          <w:b/>
          <w:bCs/>
          <w:szCs w:val="28"/>
          <w:lang w:eastAsia="zh-TW"/>
        </w:rPr>
        <w:t>.1</w:t>
      </w:r>
      <w:r w:rsidR="005A5DBB" w:rsidRPr="00E325AC">
        <w:rPr>
          <w:rFonts w:hint="eastAsia"/>
          <w:b/>
          <w:bCs/>
          <w:szCs w:val="28"/>
        </w:rPr>
        <w:t xml:space="preserve"> </w:t>
      </w:r>
      <w:r w:rsidR="00D17521" w:rsidRPr="00E325AC">
        <w:rPr>
          <w:rFonts w:ascii="宋体" w:hAnsi="宋体" w:hint="eastAsia"/>
          <w:bCs/>
          <w:szCs w:val="28"/>
        </w:rPr>
        <w:t>结构密封胶工艺及质量控制</w:t>
      </w:r>
      <w:r w:rsidRPr="00E325AC">
        <w:rPr>
          <w:rFonts w:ascii="宋体" w:hAnsi="宋体" w:hint="eastAsia"/>
          <w:bCs/>
          <w:szCs w:val="28"/>
        </w:rPr>
        <w:t>应符合下列规定：</w:t>
      </w:r>
    </w:p>
    <w:p w:rsidR="00D17521" w:rsidRPr="00E325AC" w:rsidRDefault="00D17521" w:rsidP="005A5DBB">
      <w:pPr>
        <w:tabs>
          <w:tab w:val="left" w:pos="567"/>
        </w:tabs>
        <w:spacing w:line="360" w:lineRule="auto"/>
        <w:ind w:firstLineChars="200" w:firstLine="562"/>
        <w:rPr>
          <w:rFonts w:ascii="宋体" w:hAnsi="宋体"/>
          <w:bCs/>
          <w:snapToGrid w:val="0"/>
          <w:kern w:val="0"/>
          <w:szCs w:val="28"/>
        </w:rPr>
      </w:pPr>
      <w:r w:rsidRPr="00E325AC">
        <w:rPr>
          <w:rFonts w:ascii="宋体" w:hAnsi="宋体" w:hint="eastAsia"/>
          <w:b/>
          <w:bCs/>
          <w:snapToGrid w:val="0"/>
          <w:kern w:val="0"/>
          <w:szCs w:val="28"/>
        </w:rPr>
        <w:t>1</w:t>
      </w:r>
      <w:r w:rsidRPr="00E325AC">
        <w:rPr>
          <w:rFonts w:ascii="宋体" w:hAnsi="宋体" w:hint="eastAsia"/>
          <w:bCs/>
          <w:snapToGrid w:val="0"/>
          <w:kern w:val="0"/>
          <w:szCs w:val="28"/>
        </w:rPr>
        <w:t xml:space="preserve"> 对</w:t>
      </w:r>
      <w:r w:rsidRPr="00E325AC">
        <w:rPr>
          <w:rFonts w:ascii="宋体" w:hAnsi="宋体"/>
          <w:bCs/>
          <w:snapToGrid w:val="0"/>
          <w:kern w:val="0"/>
          <w:szCs w:val="28"/>
        </w:rPr>
        <w:t>半隐框、隐框幕墙中，对玻璃面板及铝框的</w:t>
      </w:r>
      <w:r w:rsidRPr="00E325AC">
        <w:rPr>
          <w:rFonts w:ascii="宋体" w:hAnsi="宋体" w:hint="eastAsia"/>
          <w:bCs/>
          <w:snapToGrid w:val="0"/>
          <w:kern w:val="0"/>
          <w:szCs w:val="28"/>
        </w:rPr>
        <w:t>结构胶粘结工艺</w:t>
      </w:r>
      <w:r w:rsidRPr="00E325AC">
        <w:rPr>
          <w:rFonts w:ascii="宋体" w:hAnsi="宋体"/>
          <w:bCs/>
          <w:snapToGrid w:val="0"/>
          <w:kern w:val="0"/>
          <w:szCs w:val="28"/>
        </w:rPr>
        <w:t>应</w:t>
      </w:r>
      <w:proofErr w:type="gramStart"/>
      <w:r w:rsidRPr="00E325AC">
        <w:rPr>
          <w:rFonts w:ascii="宋体" w:hAnsi="宋体"/>
          <w:bCs/>
          <w:snapToGrid w:val="0"/>
          <w:kern w:val="0"/>
          <w:szCs w:val="28"/>
        </w:rPr>
        <w:t>按符合</w:t>
      </w:r>
      <w:proofErr w:type="gramEnd"/>
      <w:r w:rsidRPr="00E325AC">
        <w:rPr>
          <w:rFonts w:ascii="宋体" w:hAnsi="宋体"/>
          <w:bCs/>
          <w:snapToGrid w:val="0"/>
          <w:kern w:val="0"/>
          <w:szCs w:val="28"/>
        </w:rPr>
        <w:t>下列要求</w:t>
      </w:r>
      <w:r w:rsidRPr="00E325AC">
        <w:rPr>
          <w:rFonts w:ascii="宋体" w:hAnsi="宋体" w:hint="eastAsia"/>
          <w:bCs/>
          <w:snapToGrid w:val="0"/>
          <w:kern w:val="0"/>
          <w:szCs w:val="28"/>
        </w:rPr>
        <w:t>进行</w:t>
      </w:r>
      <w:r w:rsidRPr="00E325AC">
        <w:rPr>
          <w:rFonts w:ascii="宋体" w:hAnsi="宋体"/>
          <w:bCs/>
          <w:snapToGrid w:val="0"/>
          <w:kern w:val="0"/>
          <w:szCs w:val="28"/>
        </w:rPr>
        <w:t>清洁：</w:t>
      </w:r>
    </w:p>
    <w:p w:rsidR="00D17521" w:rsidRPr="00E325AC" w:rsidRDefault="00783F45" w:rsidP="00C016C8">
      <w:pPr>
        <w:spacing w:line="360" w:lineRule="auto"/>
        <w:ind w:leftChars="334" w:left="1497" w:hangingChars="200" w:hanging="562"/>
        <w:rPr>
          <w:rFonts w:ascii="宋体" w:hAnsi="宋体"/>
          <w:snapToGrid w:val="0"/>
          <w:kern w:val="0"/>
          <w:szCs w:val="28"/>
        </w:rPr>
      </w:pPr>
      <w:r w:rsidRPr="00E325AC">
        <w:rPr>
          <w:rFonts w:ascii="宋体" w:hAnsi="宋体" w:hint="eastAsia"/>
          <w:b/>
          <w:snapToGrid w:val="0"/>
          <w:kern w:val="0"/>
          <w:szCs w:val="28"/>
        </w:rPr>
        <w:t>1）</w:t>
      </w:r>
      <w:r w:rsidR="00D17521" w:rsidRPr="00E325AC">
        <w:rPr>
          <w:rFonts w:ascii="宋体" w:hAnsi="宋体"/>
          <w:snapToGrid w:val="0"/>
          <w:kern w:val="0"/>
          <w:szCs w:val="28"/>
        </w:rPr>
        <w:t>玻璃和铝框粘结表面的尘埃、油渍和其他污物，应</w:t>
      </w:r>
      <w:r w:rsidR="00D17521" w:rsidRPr="00E325AC">
        <w:rPr>
          <w:rFonts w:ascii="宋体" w:hAnsi="宋体" w:hint="eastAsia"/>
          <w:snapToGrid w:val="0"/>
          <w:kern w:val="0"/>
          <w:szCs w:val="28"/>
        </w:rPr>
        <w:t>采取</w:t>
      </w:r>
      <w:r w:rsidR="00D17521" w:rsidRPr="00E325AC">
        <w:rPr>
          <w:rFonts w:ascii="宋体" w:hAnsi="宋体"/>
          <w:szCs w:val="28"/>
        </w:rPr>
        <w:t>“二块抹布”清洁法</w:t>
      </w:r>
      <w:r w:rsidR="00D17521" w:rsidRPr="00E325AC">
        <w:rPr>
          <w:rFonts w:ascii="宋体" w:hAnsi="宋体" w:hint="eastAsia"/>
          <w:szCs w:val="28"/>
        </w:rPr>
        <w:t>,</w:t>
      </w:r>
      <w:r w:rsidR="00D17521" w:rsidRPr="00E325AC">
        <w:rPr>
          <w:rFonts w:ascii="宋体" w:hAnsi="宋体"/>
          <w:snapToGrid w:val="0"/>
          <w:kern w:val="0"/>
          <w:szCs w:val="28"/>
        </w:rPr>
        <w:t>分别使用</w:t>
      </w:r>
      <w:r w:rsidR="00D17521" w:rsidRPr="00E325AC">
        <w:rPr>
          <w:rFonts w:ascii="宋体" w:hAnsi="宋体" w:hint="eastAsia"/>
          <w:snapToGrid w:val="0"/>
          <w:kern w:val="0"/>
          <w:szCs w:val="28"/>
        </w:rPr>
        <w:t>干净的</w:t>
      </w:r>
      <w:r w:rsidR="00D17521" w:rsidRPr="00E325AC">
        <w:rPr>
          <w:rFonts w:ascii="宋体" w:hAnsi="宋体"/>
          <w:snapToGrid w:val="0"/>
          <w:kern w:val="0"/>
          <w:szCs w:val="28"/>
        </w:rPr>
        <w:t>带溶剂的擦布和干擦布清除干净；</w:t>
      </w:r>
    </w:p>
    <w:p w:rsidR="00D17521" w:rsidRPr="00E325AC" w:rsidRDefault="00783F45" w:rsidP="00C016C8">
      <w:pPr>
        <w:spacing w:line="360" w:lineRule="auto"/>
        <w:ind w:firstLineChars="349" w:firstLine="981"/>
        <w:rPr>
          <w:rFonts w:ascii="宋体" w:hAnsi="宋体"/>
          <w:snapToGrid w:val="0"/>
          <w:kern w:val="0"/>
          <w:szCs w:val="28"/>
        </w:rPr>
      </w:pPr>
      <w:r w:rsidRPr="00E325AC">
        <w:rPr>
          <w:rFonts w:ascii="宋体" w:hAnsi="宋体" w:hint="eastAsia"/>
          <w:b/>
          <w:snapToGrid w:val="0"/>
          <w:kern w:val="0"/>
          <w:szCs w:val="28"/>
        </w:rPr>
        <w:t>2）</w:t>
      </w:r>
      <w:r w:rsidR="00D17521" w:rsidRPr="00E325AC">
        <w:rPr>
          <w:rFonts w:ascii="宋体" w:hAnsi="宋体"/>
          <w:snapToGrid w:val="0"/>
          <w:kern w:val="0"/>
          <w:szCs w:val="28"/>
        </w:rPr>
        <w:t>应在清洁后一小时内进行注胶；注胶前再度污染时，应重新清洁；</w:t>
      </w:r>
    </w:p>
    <w:p w:rsidR="00D17521" w:rsidRPr="00E325AC" w:rsidRDefault="00783F45" w:rsidP="00C016C8">
      <w:pPr>
        <w:spacing w:line="360" w:lineRule="auto"/>
        <w:ind w:firstLineChars="349" w:firstLine="981"/>
        <w:rPr>
          <w:rFonts w:ascii="宋体" w:hAnsi="宋体"/>
          <w:snapToGrid w:val="0"/>
          <w:kern w:val="0"/>
          <w:szCs w:val="28"/>
        </w:rPr>
      </w:pPr>
      <w:r w:rsidRPr="00E325AC">
        <w:rPr>
          <w:rFonts w:ascii="宋体" w:hAnsi="宋体" w:hint="eastAsia"/>
          <w:b/>
          <w:snapToGrid w:val="0"/>
          <w:kern w:val="0"/>
          <w:szCs w:val="28"/>
        </w:rPr>
        <w:t>3）</w:t>
      </w:r>
      <w:r w:rsidR="00D17521" w:rsidRPr="00E325AC">
        <w:rPr>
          <w:rFonts w:ascii="宋体" w:hAnsi="宋体"/>
          <w:snapToGrid w:val="0"/>
          <w:kern w:val="0"/>
          <w:szCs w:val="28"/>
        </w:rPr>
        <w:t>每清洁一个构件或一块玻璃，应更换清洁的干擦布</w:t>
      </w:r>
      <w:r w:rsidR="00D17521" w:rsidRPr="00E325AC">
        <w:rPr>
          <w:rFonts w:ascii="宋体" w:hAnsi="宋体" w:hint="eastAsia"/>
          <w:snapToGrid w:val="0"/>
          <w:kern w:val="0"/>
          <w:szCs w:val="28"/>
        </w:rPr>
        <w:t>。</w:t>
      </w:r>
    </w:p>
    <w:p w:rsidR="00D17521" w:rsidRPr="00E325AC" w:rsidRDefault="00D17521" w:rsidP="00A02D6F">
      <w:pPr>
        <w:tabs>
          <w:tab w:val="left" w:pos="567"/>
        </w:tabs>
        <w:spacing w:line="360" w:lineRule="auto"/>
        <w:ind w:firstLineChars="200" w:firstLine="562"/>
        <w:rPr>
          <w:rFonts w:ascii="宋体" w:hAnsi="宋体"/>
          <w:bCs/>
          <w:snapToGrid w:val="0"/>
          <w:kern w:val="0"/>
          <w:szCs w:val="28"/>
        </w:rPr>
      </w:pPr>
      <w:r w:rsidRPr="00E325AC">
        <w:rPr>
          <w:rFonts w:ascii="宋体" w:hAnsi="宋体" w:hint="eastAsia"/>
          <w:b/>
          <w:bCs/>
          <w:snapToGrid w:val="0"/>
          <w:kern w:val="0"/>
          <w:szCs w:val="28"/>
        </w:rPr>
        <w:t xml:space="preserve">2 </w:t>
      </w:r>
      <w:r w:rsidRPr="00E325AC">
        <w:rPr>
          <w:rFonts w:ascii="宋体" w:hAnsi="宋体"/>
          <w:bCs/>
          <w:snapToGrid w:val="0"/>
          <w:kern w:val="0"/>
          <w:szCs w:val="28"/>
        </w:rPr>
        <w:t>使用溶剂清洁时，应符合下列要求：</w:t>
      </w:r>
    </w:p>
    <w:p w:rsidR="00D17521" w:rsidRPr="00E325AC" w:rsidRDefault="00783F45" w:rsidP="00C016C8">
      <w:pPr>
        <w:spacing w:line="360" w:lineRule="auto"/>
        <w:ind w:firstLineChars="349" w:firstLine="981"/>
        <w:rPr>
          <w:rFonts w:ascii="宋体" w:hAnsi="宋体"/>
          <w:snapToGrid w:val="0"/>
          <w:kern w:val="0"/>
          <w:szCs w:val="28"/>
        </w:rPr>
      </w:pPr>
      <w:r w:rsidRPr="00E325AC">
        <w:rPr>
          <w:rFonts w:ascii="宋体" w:hAnsi="宋体" w:hint="eastAsia"/>
          <w:b/>
          <w:snapToGrid w:val="0"/>
          <w:kern w:val="0"/>
          <w:szCs w:val="28"/>
        </w:rPr>
        <w:t>1）</w:t>
      </w:r>
      <w:r w:rsidR="00D17521" w:rsidRPr="00E325AC">
        <w:rPr>
          <w:rFonts w:ascii="宋体" w:hAnsi="宋体"/>
          <w:snapToGrid w:val="0"/>
          <w:kern w:val="0"/>
          <w:szCs w:val="28"/>
        </w:rPr>
        <w:t>不应将擦布浸泡在溶剂里，应将溶剂倾倒在擦布上；</w:t>
      </w:r>
    </w:p>
    <w:p w:rsidR="00D17521" w:rsidRPr="00E325AC" w:rsidRDefault="00783F45" w:rsidP="00C016C8">
      <w:pPr>
        <w:spacing w:line="360" w:lineRule="auto"/>
        <w:ind w:firstLineChars="349" w:firstLine="981"/>
        <w:rPr>
          <w:rFonts w:ascii="宋体" w:hAnsi="宋体"/>
          <w:snapToGrid w:val="0"/>
          <w:kern w:val="0"/>
          <w:szCs w:val="28"/>
        </w:rPr>
      </w:pPr>
      <w:r w:rsidRPr="00E325AC">
        <w:rPr>
          <w:rFonts w:ascii="宋体" w:hAnsi="宋体" w:hint="eastAsia"/>
          <w:b/>
          <w:snapToGrid w:val="0"/>
          <w:kern w:val="0"/>
          <w:szCs w:val="28"/>
        </w:rPr>
        <w:t>2）</w:t>
      </w:r>
      <w:r w:rsidR="00D17521" w:rsidRPr="00E325AC">
        <w:rPr>
          <w:rFonts w:ascii="宋体" w:hAnsi="宋体"/>
          <w:snapToGrid w:val="0"/>
          <w:kern w:val="0"/>
          <w:szCs w:val="28"/>
        </w:rPr>
        <w:t>使用和贮存溶剂，应采用干净的容器；</w:t>
      </w:r>
    </w:p>
    <w:p w:rsidR="00D17521" w:rsidRPr="00E325AC" w:rsidRDefault="00783F45" w:rsidP="00C016C8">
      <w:pPr>
        <w:spacing w:line="360" w:lineRule="auto"/>
        <w:ind w:firstLineChars="349" w:firstLine="981"/>
        <w:rPr>
          <w:rFonts w:ascii="宋体" w:hAnsi="宋体"/>
          <w:snapToGrid w:val="0"/>
          <w:kern w:val="0"/>
          <w:szCs w:val="28"/>
        </w:rPr>
      </w:pPr>
      <w:r w:rsidRPr="00E325AC">
        <w:rPr>
          <w:rFonts w:ascii="宋体" w:hAnsi="宋体" w:hint="eastAsia"/>
          <w:b/>
          <w:snapToGrid w:val="0"/>
          <w:kern w:val="0"/>
          <w:szCs w:val="28"/>
        </w:rPr>
        <w:t>3）</w:t>
      </w:r>
      <w:r w:rsidR="00D17521" w:rsidRPr="00E325AC">
        <w:rPr>
          <w:rFonts w:ascii="宋体" w:hAnsi="宋体"/>
          <w:snapToGrid w:val="0"/>
          <w:kern w:val="0"/>
          <w:szCs w:val="28"/>
        </w:rPr>
        <w:t>使用溶剂的场所严禁烟火；</w:t>
      </w:r>
    </w:p>
    <w:p w:rsidR="00D17521" w:rsidRPr="00E325AC" w:rsidRDefault="00783F45" w:rsidP="00C016C8">
      <w:pPr>
        <w:spacing w:line="360" w:lineRule="auto"/>
        <w:ind w:firstLineChars="349" w:firstLine="981"/>
        <w:rPr>
          <w:rFonts w:ascii="宋体" w:hAnsi="宋体"/>
          <w:snapToGrid w:val="0"/>
          <w:kern w:val="0"/>
          <w:szCs w:val="28"/>
        </w:rPr>
      </w:pPr>
      <w:r w:rsidRPr="00E325AC">
        <w:rPr>
          <w:rFonts w:ascii="宋体" w:hAnsi="宋体" w:hint="eastAsia"/>
          <w:b/>
          <w:snapToGrid w:val="0"/>
          <w:kern w:val="0"/>
          <w:szCs w:val="28"/>
        </w:rPr>
        <w:t>4）</w:t>
      </w:r>
      <w:r w:rsidR="00D17521" w:rsidRPr="00E325AC">
        <w:rPr>
          <w:rFonts w:ascii="宋体" w:hAnsi="宋体"/>
          <w:snapToGrid w:val="0"/>
          <w:kern w:val="0"/>
          <w:szCs w:val="28"/>
        </w:rPr>
        <w:t>应遵守所用溶剂标签或包装上标明的注意事项</w:t>
      </w:r>
      <w:r w:rsidR="00D17521" w:rsidRPr="00E325AC">
        <w:rPr>
          <w:rFonts w:ascii="宋体" w:hAnsi="宋体" w:hint="eastAsia"/>
          <w:snapToGrid w:val="0"/>
          <w:kern w:val="0"/>
          <w:szCs w:val="28"/>
        </w:rPr>
        <w:t>。</w:t>
      </w:r>
    </w:p>
    <w:p w:rsidR="00D17521" w:rsidRPr="00E325AC" w:rsidRDefault="00CD2D70" w:rsidP="00783F45">
      <w:pPr>
        <w:spacing w:line="360" w:lineRule="auto"/>
        <w:ind w:firstLineChars="200" w:firstLine="562"/>
        <w:rPr>
          <w:rFonts w:ascii="宋体" w:hAnsi="宋体"/>
          <w:snapToGrid w:val="0"/>
          <w:kern w:val="0"/>
          <w:szCs w:val="28"/>
        </w:rPr>
      </w:pPr>
      <w:r w:rsidRPr="00E325AC">
        <w:rPr>
          <w:rFonts w:ascii="宋体" w:hAnsi="宋体" w:hint="eastAsia"/>
          <w:b/>
          <w:snapToGrid w:val="0"/>
          <w:kern w:val="0"/>
          <w:szCs w:val="28"/>
        </w:rPr>
        <w:t>3</w:t>
      </w:r>
      <w:r w:rsidR="00D17521" w:rsidRPr="00E325AC">
        <w:rPr>
          <w:rFonts w:ascii="宋体" w:hAnsi="宋体"/>
          <w:snapToGrid w:val="0"/>
          <w:kern w:val="0"/>
          <w:szCs w:val="28"/>
        </w:rPr>
        <w:t>硅酮结构密封胶注胶前，与其相接触的</w:t>
      </w:r>
      <w:r w:rsidR="00D17521" w:rsidRPr="00E325AC">
        <w:rPr>
          <w:rFonts w:ascii="宋体" w:hAnsi="宋体" w:hint="eastAsia"/>
          <w:snapToGrid w:val="0"/>
          <w:kern w:val="0"/>
          <w:szCs w:val="28"/>
        </w:rPr>
        <w:t>衬垫等有机</w:t>
      </w:r>
      <w:r w:rsidR="00D17521" w:rsidRPr="00E325AC">
        <w:rPr>
          <w:rFonts w:ascii="宋体" w:hAnsi="宋体"/>
          <w:snapToGrid w:val="0"/>
          <w:kern w:val="0"/>
          <w:szCs w:val="28"/>
        </w:rPr>
        <w:t>材料</w:t>
      </w:r>
      <w:r w:rsidR="00D17521" w:rsidRPr="00E325AC">
        <w:rPr>
          <w:rFonts w:ascii="宋体" w:hAnsi="宋体" w:hint="eastAsia"/>
          <w:snapToGrid w:val="0"/>
          <w:kern w:val="0"/>
          <w:szCs w:val="28"/>
        </w:rPr>
        <w:t>应做</w:t>
      </w:r>
      <w:r w:rsidR="00D17521" w:rsidRPr="00E325AC">
        <w:rPr>
          <w:rFonts w:ascii="宋体" w:hAnsi="宋体"/>
          <w:snapToGrid w:val="0"/>
          <w:kern w:val="0"/>
          <w:szCs w:val="28"/>
        </w:rPr>
        <w:t>相容性检验</w:t>
      </w:r>
      <w:r w:rsidR="00D17521" w:rsidRPr="00E325AC">
        <w:rPr>
          <w:rFonts w:ascii="宋体" w:hAnsi="宋体" w:hint="eastAsia"/>
          <w:snapToGrid w:val="0"/>
          <w:kern w:val="0"/>
          <w:szCs w:val="28"/>
        </w:rPr>
        <w:t>并合格</w:t>
      </w:r>
      <w:r w:rsidR="00D17521" w:rsidRPr="00E325AC">
        <w:rPr>
          <w:rFonts w:ascii="宋体" w:hAnsi="宋体"/>
          <w:snapToGrid w:val="0"/>
          <w:kern w:val="0"/>
          <w:szCs w:val="28"/>
        </w:rPr>
        <w:t>，</w:t>
      </w:r>
      <w:r w:rsidR="00D17521" w:rsidRPr="00E325AC">
        <w:rPr>
          <w:rFonts w:ascii="宋体" w:hAnsi="宋体" w:hint="eastAsia"/>
          <w:snapToGrid w:val="0"/>
          <w:kern w:val="0"/>
          <w:szCs w:val="28"/>
        </w:rPr>
        <w:t>与被粘的玻璃、铝型材等无机材料进行粘结性检验，</w:t>
      </w:r>
      <w:r w:rsidR="00D17521" w:rsidRPr="00E325AC">
        <w:rPr>
          <w:rFonts w:ascii="宋体" w:hAnsi="宋体"/>
          <w:snapToGrid w:val="0"/>
          <w:kern w:val="0"/>
          <w:szCs w:val="28"/>
        </w:rPr>
        <w:t>必要时应加底</w:t>
      </w:r>
      <w:proofErr w:type="gramStart"/>
      <w:r w:rsidR="00D17521" w:rsidRPr="00E325AC">
        <w:rPr>
          <w:rFonts w:ascii="宋体" w:hAnsi="宋体"/>
          <w:snapToGrid w:val="0"/>
          <w:kern w:val="0"/>
          <w:szCs w:val="28"/>
        </w:rPr>
        <w:t>涂</w:t>
      </w:r>
      <w:r w:rsidR="00D17521" w:rsidRPr="00E325AC">
        <w:rPr>
          <w:rFonts w:ascii="宋体" w:hAnsi="宋体" w:hint="eastAsia"/>
          <w:snapToGrid w:val="0"/>
          <w:kern w:val="0"/>
          <w:szCs w:val="28"/>
        </w:rPr>
        <w:t>解决</w:t>
      </w:r>
      <w:proofErr w:type="gramEnd"/>
      <w:r w:rsidR="00D17521" w:rsidRPr="00E325AC">
        <w:rPr>
          <w:rFonts w:ascii="宋体" w:hAnsi="宋体" w:hint="eastAsia"/>
          <w:snapToGrid w:val="0"/>
          <w:kern w:val="0"/>
          <w:szCs w:val="28"/>
        </w:rPr>
        <w:t>粘结性问题</w:t>
      </w:r>
      <w:r w:rsidR="00D17521" w:rsidRPr="00E325AC">
        <w:rPr>
          <w:rFonts w:ascii="宋体" w:hAnsi="宋体"/>
          <w:snapToGrid w:val="0"/>
          <w:kern w:val="0"/>
          <w:szCs w:val="28"/>
        </w:rPr>
        <w:t>；</w:t>
      </w:r>
    </w:p>
    <w:p w:rsidR="00D17521" w:rsidRPr="00E325AC" w:rsidRDefault="00A02D6F" w:rsidP="00A02D6F">
      <w:pPr>
        <w:spacing w:line="360" w:lineRule="auto"/>
        <w:ind w:firstLineChars="200" w:firstLine="562"/>
        <w:rPr>
          <w:rFonts w:ascii="宋体" w:hAnsi="宋体"/>
          <w:snapToGrid w:val="0"/>
          <w:kern w:val="0"/>
          <w:szCs w:val="28"/>
        </w:rPr>
      </w:pPr>
      <w:r w:rsidRPr="00E325AC">
        <w:rPr>
          <w:rFonts w:ascii="宋体" w:hAnsi="宋体" w:hint="eastAsia"/>
          <w:b/>
          <w:snapToGrid w:val="0"/>
          <w:kern w:val="0"/>
          <w:szCs w:val="28"/>
        </w:rPr>
        <w:t>4</w:t>
      </w:r>
      <w:r w:rsidR="00D17521" w:rsidRPr="00E325AC">
        <w:rPr>
          <w:rFonts w:ascii="宋体" w:hAnsi="宋体" w:hint="eastAsia"/>
          <w:snapToGrid w:val="0"/>
          <w:kern w:val="0"/>
          <w:szCs w:val="28"/>
        </w:rPr>
        <w:t>注胶和固化环境洁净、适当封闭，保持一定的温度、湿度；</w:t>
      </w:r>
    </w:p>
    <w:p w:rsidR="00D17521" w:rsidRPr="00E325AC" w:rsidRDefault="00CD2D70" w:rsidP="00A02D6F">
      <w:pPr>
        <w:spacing w:line="360" w:lineRule="auto"/>
        <w:ind w:firstLineChars="200" w:firstLine="562"/>
        <w:rPr>
          <w:rFonts w:ascii="宋体" w:hAnsi="宋体"/>
          <w:bCs/>
          <w:snapToGrid w:val="0"/>
          <w:kern w:val="0"/>
          <w:szCs w:val="28"/>
        </w:rPr>
      </w:pPr>
      <w:r w:rsidRPr="00E325AC">
        <w:rPr>
          <w:rFonts w:ascii="宋体" w:hAnsi="宋体" w:hint="eastAsia"/>
          <w:b/>
          <w:snapToGrid w:val="0"/>
          <w:kern w:val="0"/>
          <w:szCs w:val="28"/>
        </w:rPr>
        <w:t>5</w:t>
      </w:r>
      <w:r w:rsidR="00D17521" w:rsidRPr="00E325AC">
        <w:rPr>
          <w:rFonts w:ascii="宋体" w:hAnsi="宋体"/>
          <w:snapToGrid w:val="0"/>
          <w:kern w:val="0"/>
          <w:szCs w:val="28"/>
        </w:rPr>
        <w:t>双组份硅酮结构</w:t>
      </w:r>
      <w:proofErr w:type="gramStart"/>
      <w:r w:rsidR="00D17521" w:rsidRPr="00E325AC">
        <w:rPr>
          <w:rFonts w:ascii="宋体" w:hAnsi="宋体"/>
          <w:snapToGrid w:val="0"/>
          <w:kern w:val="0"/>
          <w:szCs w:val="28"/>
        </w:rPr>
        <w:t>密封胶应检查</w:t>
      </w:r>
      <w:proofErr w:type="gramEnd"/>
      <w:r w:rsidR="00D17521" w:rsidRPr="00E325AC">
        <w:rPr>
          <w:rFonts w:ascii="宋体" w:hAnsi="宋体"/>
          <w:snapToGrid w:val="0"/>
          <w:kern w:val="0"/>
          <w:szCs w:val="28"/>
        </w:rPr>
        <w:t>混合均匀性（蝴蝶试验）和混合后的固化速度</w:t>
      </w:r>
      <w:r w:rsidR="00D17521" w:rsidRPr="00E325AC">
        <w:rPr>
          <w:rFonts w:ascii="宋体" w:hAnsi="宋体" w:hint="eastAsia"/>
          <w:snapToGrid w:val="0"/>
          <w:kern w:val="0"/>
          <w:szCs w:val="28"/>
        </w:rPr>
        <w:t>（拉断试验）；</w:t>
      </w:r>
    </w:p>
    <w:p w:rsidR="00D17521" w:rsidRPr="00E325AC" w:rsidRDefault="00D17521" w:rsidP="00C016C8">
      <w:pPr>
        <w:tabs>
          <w:tab w:val="left" w:pos="567"/>
        </w:tabs>
        <w:spacing w:line="360" w:lineRule="auto"/>
        <w:ind w:firstLineChars="200" w:firstLine="562"/>
        <w:rPr>
          <w:rFonts w:ascii="宋体" w:hAnsi="宋体"/>
          <w:bCs/>
          <w:snapToGrid w:val="0"/>
          <w:kern w:val="0"/>
          <w:szCs w:val="28"/>
        </w:rPr>
      </w:pPr>
      <w:r w:rsidRPr="00E325AC">
        <w:rPr>
          <w:rFonts w:ascii="宋体" w:hAnsi="宋体" w:hint="eastAsia"/>
          <w:b/>
          <w:bCs/>
          <w:snapToGrid w:val="0"/>
          <w:kern w:val="0"/>
          <w:szCs w:val="28"/>
        </w:rPr>
        <w:t>6</w:t>
      </w:r>
      <w:r w:rsidR="00C016C8" w:rsidRPr="00E325AC">
        <w:rPr>
          <w:rFonts w:ascii="宋体" w:hAnsi="宋体" w:hint="eastAsia"/>
          <w:bCs/>
          <w:snapToGrid w:val="0"/>
          <w:kern w:val="0"/>
          <w:szCs w:val="28"/>
        </w:rPr>
        <w:t xml:space="preserve"> </w:t>
      </w:r>
      <w:r w:rsidRPr="00E325AC">
        <w:rPr>
          <w:rFonts w:ascii="宋体" w:hAnsi="宋体"/>
          <w:bCs/>
          <w:snapToGrid w:val="0"/>
          <w:kern w:val="0"/>
          <w:szCs w:val="28"/>
        </w:rPr>
        <w:t>硅酮结构密封胶组件在固化并达到足够承载力前不应搬动</w:t>
      </w:r>
      <w:r w:rsidRPr="00E325AC">
        <w:rPr>
          <w:rFonts w:ascii="宋体" w:hAnsi="宋体" w:hint="eastAsia"/>
          <w:bCs/>
          <w:snapToGrid w:val="0"/>
          <w:kern w:val="0"/>
          <w:szCs w:val="28"/>
        </w:rPr>
        <w:t>；</w:t>
      </w:r>
    </w:p>
    <w:p w:rsidR="00D17521" w:rsidRPr="00E325AC" w:rsidRDefault="00D17521" w:rsidP="00A02D6F">
      <w:pPr>
        <w:tabs>
          <w:tab w:val="left" w:pos="567"/>
        </w:tabs>
        <w:spacing w:line="360" w:lineRule="auto"/>
        <w:ind w:firstLineChars="200" w:firstLine="562"/>
        <w:rPr>
          <w:rFonts w:ascii="宋体" w:hAnsi="宋体"/>
          <w:bCs/>
          <w:snapToGrid w:val="0"/>
          <w:kern w:val="0"/>
          <w:szCs w:val="28"/>
        </w:rPr>
      </w:pPr>
      <w:r w:rsidRPr="00E325AC">
        <w:rPr>
          <w:rFonts w:ascii="宋体" w:hAnsi="宋体" w:hint="eastAsia"/>
          <w:b/>
          <w:bCs/>
          <w:snapToGrid w:val="0"/>
          <w:kern w:val="0"/>
          <w:szCs w:val="28"/>
        </w:rPr>
        <w:t>7</w:t>
      </w:r>
      <w:r w:rsidRPr="00E325AC">
        <w:rPr>
          <w:rFonts w:ascii="宋体" w:hAnsi="宋体"/>
          <w:bCs/>
          <w:snapToGrid w:val="0"/>
          <w:kern w:val="0"/>
          <w:szCs w:val="28"/>
        </w:rPr>
        <w:t>隐框玻璃幕墙装配组件的注胶必须饱满，不得出现气泡，胶缝表面应平整光滑；收胶缝的</w:t>
      </w:r>
      <w:proofErr w:type="gramStart"/>
      <w:r w:rsidRPr="00E325AC">
        <w:rPr>
          <w:rFonts w:ascii="宋体" w:hAnsi="宋体"/>
          <w:bCs/>
          <w:snapToGrid w:val="0"/>
          <w:kern w:val="0"/>
          <w:szCs w:val="28"/>
        </w:rPr>
        <w:t>余胶不得</w:t>
      </w:r>
      <w:proofErr w:type="gramEnd"/>
      <w:r w:rsidRPr="00E325AC">
        <w:rPr>
          <w:rFonts w:ascii="宋体" w:hAnsi="宋体"/>
          <w:bCs/>
          <w:snapToGrid w:val="0"/>
          <w:kern w:val="0"/>
          <w:szCs w:val="28"/>
        </w:rPr>
        <w:t>重复使用</w:t>
      </w:r>
      <w:r w:rsidRPr="00E325AC">
        <w:rPr>
          <w:rFonts w:ascii="宋体" w:hAnsi="宋体" w:hint="eastAsia"/>
          <w:bCs/>
          <w:snapToGrid w:val="0"/>
          <w:kern w:val="0"/>
          <w:szCs w:val="28"/>
        </w:rPr>
        <w:t>，</w:t>
      </w:r>
      <w:r w:rsidRPr="00E325AC">
        <w:rPr>
          <w:rFonts w:ascii="宋体" w:hAnsi="宋体"/>
          <w:szCs w:val="28"/>
        </w:rPr>
        <w:t>用遮蔽胶带粘在接口四周避免过多的底涂液和密封</w:t>
      </w:r>
      <w:proofErr w:type="gramStart"/>
      <w:r w:rsidRPr="00E325AC">
        <w:rPr>
          <w:rFonts w:ascii="宋体" w:hAnsi="宋体"/>
          <w:szCs w:val="28"/>
        </w:rPr>
        <w:t>胶弄赃其它</w:t>
      </w:r>
      <w:proofErr w:type="gramEnd"/>
      <w:r w:rsidRPr="00E325AC">
        <w:rPr>
          <w:rFonts w:ascii="宋体" w:hAnsi="宋体"/>
          <w:szCs w:val="28"/>
        </w:rPr>
        <w:t>表面</w:t>
      </w:r>
      <w:r w:rsidRPr="00E325AC">
        <w:rPr>
          <w:rFonts w:ascii="宋体" w:hAnsi="宋体" w:hint="eastAsia"/>
          <w:bCs/>
          <w:snapToGrid w:val="0"/>
          <w:kern w:val="0"/>
          <w:szCs w:val="28"/>
        </w:rPr>
        <w:t>；</w:t>
      </w:r>
    </w:p>
    <w:p w:rsidR="00D17521" w:rsidRPr="00E325AC" w:rsidRDefault="00D17521" w:rsidP="00A02D6F">
      <w:pPr>
        <w:tabs>
          <w:tab w:val="left" w:pos="567"/>
        </w:tabs>
        <w:spacing w:line="360" w:lineRule="auto"/>
        <w:ind w:firstLineChars="200" w:firstLine="562"/>
        <w:rPr>
          <w:rFonts w:ascii="宋体" w:hAnsi="宋体"/>
          <w:bCs/>
          <w:snapToGrid w:val="0"/>
          <w:kern w:val="0"/>
          <w:szCs w:val="28"/>
        </w:rPr>
      </w:pPr>
      <w:r w:rsidRPr="00E325AC">
        <w:rPr>
          <w:rFonts w:ascii="宋体" w:hAnsi="宋体" w:hint="eastAsia"/>
          <w:b/>
          <w:bCs/>
          <w:snapToGrid w:val="0"/>
          <w:kern w:val="0"/>
          <w:szCs w:val="28"/>
        </w:rPr>
        <w:t>8</w:t>
      </w:r>
      <w:r w:rsidRPr="00E325AC">
        <w:rPr>
          <w:rFonts w:ascii="宋体" w:hAnsi="宋体"/>
          <w:bCs/>
          <w:snapToGrid w:val="0"/>
          <w:kern w:val="0"/>
          <w:szCs w:val="28"/>
        </w:rPr>
        <w:t>硅酮结构密封胶完全固化后，</w:t>
      </w:r>
      <w:r w:rsidRPr="00E325AC">
        <w:rPr>
          <w:rFonts w:ascii="宋体" w:hAnsi="宋体" w:hint="eastAsia"/>
          <w:bCs/>
          <w:snapToGrid w:val="0"/>
          <w:kern w:val="0"/>
          <w:szCs w:val="28"/>
        </w:rPr>
        <w:t>密封胶的</w:t>
      </w:r>
      <w:r w:rsidRPr="00E325AC">
        <w:rPr>
          <w:rFonts w:ascii="宋体" w:hAnsi="宋体"/>
          <w:bCs/>
          <w:snapToGrid w:val="0"/>
          <w:kern w:val="0"/>
          <w:szCs w:val="28"/>
        </w:rPr>
        <w:t>尺寸偏差应</w:t>
      </w:r>
      <w:r w:rsidRPr="00E325AC">
        <w:rPr>
          <w:rFonts w:ascii="宋体" w:hAnsi="宋体" w:hint="eastAsia"/>
          <w:bCs/>
          <w:snapToGrid w:val="0"/>
          <w:kern w:val="0"/>
          <w:szCs w:val="28"/>
        </w:rPr>
        <w:t>为</w:t>
      </w:r>
      <w:r w:rsidRPr="00E325AC">
        <w:rPr>
          <w:rFonts w:ascii="宋体" w:hAnsi="宋体" w:cs="宋体" w:hint="eastAsia"/>
          <w:bCs/>
          <w:snapToGrid w:val="0"/>
          <w:kern w:val="0"/>
          <w:szCs w:val="28"/>
        </w:rPr>
        <w:t>[+2mm,0]</w:t>
      </w:r>
      <w:r w:rsidRPr="00E325AC">
        <w:rPr>
          <w:rFonts w:ascii="宋体" w:hAnsi="宋体" w:hint="eastAsia"/>
          <w:bCs/>
          <w:snapToGrid w:val="0"/>
          <w:kern w:val="0"/>
          <w:szCs w:val="28"/>
        </w:rPr>
        <w:t>；</w:t>
      </w:r>
    </w:p>
    <w:p w:rsidR="00D17521" w:rsidRPr="00E325AC" w:rsidRDefault="00CD2D70" w:rsidP="00A02D6F">
      <w:pPr>
        <w:spacing w:line="360" w:lineRule="auto"/>
        <w:ind w:firstLineChars="200" w:firstLine="562"/>
        <w:rPr>
          <w:rFonts w:ascii="宋体" w:hAnsi="宋体"/>
          <w:bCs/>
          <w:snapToGrid w:val="0"/>
          <w:kern w:val="0"/>
          <w:szCs w:val="28"/>
        </w:rPr>
      </w:pPr>
      <w:r w:rsidRPr="00E325AC">
        <w:rPr>
          <w:rFonts w:ascii="宋体" w:hAnsi="宋体" w:hint="eastAsia"/>
          <w:b/>
          <w:bCs/>
          <w:snapToGrid w:val="0"/>
          <w:kern w:val="0"/>
          <w:szCs w:val="28"/>
        </w:rPr>
        <w:t xml:space="preserve">9 </w:t>
      </w:r>
      <w:r w:rsidR="00D17521" w:rsidRPr="00E325AC">
        <w:rPr>
          <w:rFonts w:ascii="宋体" w:hAnsi="宋体"/>
          <w:bCs/>
          <w:snapToGrid w:val="0"/>
          <w:kern w:val="0"/>
          <w:szCs w:val="28"/>
        </w:rPr>
        <w:t>硅酮结构密封胶完全固化后</w:t>
      </w:r>
      <w:r w:rsidR="00D17521" w:rsidRPr="00E325AC">
        <w:rPr>
          <w:rFonts w:ascii="宋体" w:hAnsi="宋体" w:hint="eastAsia"/>
          <w:bCs/>
          <w:snapToGrid w:val="0"/>
          <w:kern w:val="0"/>
          <w:szCs w:val="28"/>
        </w:rPr>
        <w:t>，必须进行粘结性检验，合格后</w:t>
      </w:r>
      <w:proofErr w:type="gramStart"/>
      <w:r w:rsidR="00D17521" w:rsidRPr="00E325AC">
        <w:rPr>
          <w:rFonts w:ascii="宋体" w:hAnsi="宋体" w:hint="eastAsia"/>
          <w:bCs/>
          <w:snapToGrid w:val="0"/>
          <w:kern w:val="0"/>
          <w:szCs w:val="28"/>
        </w:rPr>
        <w:t>幕墙板块方</w:t>
      </w:r>
      <w:proofErr w:type="gramEnd"/>
      <w:r w:rsidR="00D17521" w:rsidRPr="00E325AC">
        <w:rPr>
          <w:rFonts w:ascii="宋体" w:hAnsi="宋体" w:hint="eastAsia"/>
          <w:bCs/>
          <w:snapToGrid w:val="0"/>
          <w:kern w:val="0"/>
          <w:szCs w:val="28"/>
        </w:rPr>
        <w:t>可使用。</w:t>
      </w:r>
    </w:p>
    <w:p w:rsidR="00CD2D70" w:rsidRPr="00E325AC" w:rsidRDefault="00CD2D70" w:rsidP="00CD2D70">
      <w:pPr>
        <w:spacing w:line="360" w:lineRule="auto"/>
        <w:rPr>
          <w:rFonts w:ascii="华文楷体" w:eastAsia="华文楷体" w:hAnsi="华文楷体"/>
          <w:snapToGrid w:val="0"/>
          <w:kern w:val="0"/>
          <w:szCs w:val="28"/>
        </w:rPr>
      </w:pPr>
      <w:r w:rsidRPr="00E325AC">
        <w:rPr>
          <w:rFonts w:ascii="华文楷体" w:eastAsia="华文楷体" w:hAnsi="华文楷体"/>
          <w:szCs w:val="28"/>
        </w:rPr>
        <w:t>【</w:t>
      </w:r>
      <w:r w:rsidRPr="00E325AC">
        <w:rPr>
          <w:rFonts w:ascii="华文楷体" w:eastAsia="华文楷体" w:hAnsi="华文楷体"/>
          <w:bCs/>
          <w:szCs w:val="28"/>
        </w:rPr>
        <w:t>条文说明</w:t>
      </w:r>
      <w:r w:rsidRPr="00E325AC">
        <w:rPr>
          <w:rFonts w:ascii="华文楷体" w:eastAsia="华文楷体" w:hAnsi="华文楷体"/>
          <w:szCs w:val="28"/>
        </w:rPr>
        <w:t>】半隐框、隐框幕墙制作中，对玻璃和支撑框的清洁工作，是关系到幕墙构件加工成败的关键步骤之一，要十分重视和认真按规范规定进行操作。如清洗不干净，将对构件的质量与安全留下隐患。一定要坚持二块布清洗的方法，一块布只用一次，不许重复使用；在溶剂完全挥发之前，用第二块干净的布将表面擦干；应将用过的布洗净晾干后再行使用；要坚持把用于清洗的溶剂倒在干净的布上，</w:t>
      </w:r>
      <w:r w:rsidRPr="00E325AC">
        <w:rPr>
          <w:rFonts w:ascii="华文楷体" w:eastAsia="华文楷体" w:hAnsi="华文楷体" w:hint="eastAsia"/>
          <w:szCs w:val="28"/>
        </w:rPr>
        <w:t>避免污物进入溶剂</w:t>
      </w:r>
      <w:r w:rsidRPr="00E325AC">
        <w:rPr>
          <w:rFonts w:ascii="华文楷体" w:eastAsia="华文楷体" w:hAnsi="华文楷体"/>
          <w:szCs w:val="28"/>
        </w:rPr>
        <w:t>不允许将布浸入溶剂中；玻璃槽口可用干净的布包裹油灰刀进行清洗。清洗工作最好二人一组进行，一个用溶剂清洗玻璃及其支承构件，另一人用干净的布在溶剂未完全干燥前，将表面的溶剂、松散物、尘埃、油渍和其他污物清除干净。</w:t>
      </w:r>
    </w:p>
    <w:p w:rsidR="00CD2D70" w:rsidRPr="00E325AC" w:rsidRDefault="00CD2D70" w:rsidP="00CD2D70">
      <w:pPr>
        <w:spacing w:line="360" w:lineRule="auto"/>
        <w:ind w:firstLineChars="200" w:firstLine="560"/>
        <w:rPr>
          <w:rFonts w:ascii="华文楷体" w:eastAsia="华文楷体" w:hAnsi="华文楷体"/>
          <w:snapToGrid w:val="0"/>
          <w:kern w:val="0"/>
          <w:szCs w:val="28"/>
        </w:rPr>
      </w:pPr>
      <w:r w:rsidRPr="00E325AC">
        <w:rPr>
          <w:rFonts w:ascii="华文楷体" w:eastAsia="华文楷体" w:hAnsi="华文楷体"/>
          <w:bCs/>
          <w:szCs w:val="28"/>
        </w:rPr>
        <w:t>硅酮结构密封胶的相容性要求同本规范第3.6.</w:t>
      </w:r>
      <w:r w:rsidRPr="00E325AC">
        <w:rPr>
          <w:rFonts w:ascii="华文楷体" w:eastAsia="华文楷体" w:hAnsi="华文楷体" w:hint="eastAsia"/>
          <w:bCs/>
          <w:szCs w:val="28"/>
        </w:rPr>
        <w:t>1</w:t>
      </w:r>
      <w:r w:rsidRPr="00E325AC">
        <w:rPr>
          <w:rFonts w:ascii="华文楷体" w:eastAsia="华文楷体" w:hAnsi="华文楷体"/>
          <w:bCs/>
          <w:szCs w:val="28"/>
        </w:rPr>
        <w:t>条的解释。</w:t>
      </w:r>
    </w:p>
    <w:p w:rsidR="00CD2D70" w:rsidRPr="00E325AC" w:rsidRDefault="00CD2D70" w:rsidP="00CD2D70">
      <w:pPr>
        <w:spacing w:line="360" w:lineRule="auto"/>
        <w:ind w:firstLineChars="200" w:firstLine="560"/>
        <w:rPr>
          <w:rFonts w:ascii="华文楷体" w:eastAsia="华文楷体" w:hAnsi="华文楷体"/>
          <w:szCs w:val="28"/>
        </w:rPr>
      </w:pPr>
      <w:r w:rsidRPr="00E325AC">
        <w:rPr>
          <w:rFonts w:ascii="华文楷体" w:eastAsia="华文楷体" w:hAnsi="华文楷体"/>
          <w:bCs/>
          <w:snapToGrid w:val="0"/>
          <w:kern w:val="0"/>
          <w:szCs w:val="28"/>
        </w:rPr>
        <w:t>硅酮结构密封胶</w:t>
      </w:r>
      <w:r w:rsidRPr="00E325AC">
        <w:rPr>
          <w:rFonts w:ascii="华文楷体" w:eastAsia="华文楷体" w:hAnsi="华文楷体" w:hint="eastAsia"/>
          <w:bCs/>
          <w:snapToGrid w:val="0"/>
          <w:kern w:val="0"/>
          <w:szCs w:val="28"/>
        </w:rPr>
        <w:t>固化时受环境温度影响大，尤其单组分</w:t>
      </w:r>
      <w:r w:rsidRPr="00E325AC">
        <w:rPr>
          <w:rFonts w:ascii="华文楷体" w:eastAsia="华文楷体" w:hAnsi="华文楷体"/>
          <w:bCs/>
          <w:snapToGrid w:val="0"/>
          <w:kern w:val="0"/>
          <w:szCs w:val="28"/>
        </w:rPr>
        <w:t>硅酮结构密封胶</w:t>
      </w:r>
      <w:r w:rsidRPr="00E325AC">
        <w:rPr>
          <w:rFonts w:ascii="华文楷体" w:eastAsia="华文楷体" w:hAnsi="华文楷体" w:hint="eastAsia"/>
          <w:bCs/>
          <w:snapToGrid w:val="0"/>
          <w:kern w:val="0"/>
          <w:szCs w:val="28"/>
        </w:rPr>
        <w:t>还受环境湿度影响很大，温度、湿度低时</w:t>
      </w:r>
      <w:r w:rsidRPr="00E325AC">
        <w:rPr>
          <w:rFonts w:ascii="华文楷体" w:eastAsia="华文楷体" w:hAnsi="华文楷体"/>
          <w:szCs w:val="28"/>
        </w:rPr>
        <w:t>需要</w:t>
      </w:r>
      <w:r w:rsidRPr="00E325AC">
        <w:rPr>
          <w:rFonts w:ascii="华文楷体" w:eastAsia="华文楷体" w:hAnsi="华文楷体"/>
          <w:spacing w:val="-1"/>
          <w:szCs w:val="28"/>
        </w:rPr>
        <w:t>更长的时间才会建立起粘结性</w:t>
      </w:r>
      <w:r w:rsidRPr="00E325AC">
        <w:rPr>
          <w:rFonts w:ascii="华文楷体" w:eastAsia="华文楷体" w:hAnsi="华文楷体" w:hint="eastAsia"/>
          <w:spacing w:val="-1"/>
          <w:szCs w:val="28"/>
        </w:rPr>
        <w:t>，所用</w:t>
      </w:r>
      <w:r w:rsidRPr="00E325AC">
        <w:rPr>
          <w:rFonts w:ascii="华文楷体" w:eastAsia="华文楷体" w:hAnsi="华文楷体"/>
          <w:bCs/>
          <w:snapToGrid w:val="0"/>
          <w:kern w:val="0"/>
          <w:szCs w:val="28"/>
        </w:rPr>
        <w:t>硅酮结构密封胶</w:t>
      </w:r>
      <w:r w:rsidRPr="00E325AC">
        <w:rPr>
          <w:rFonts w:ascii="华文楷体" w:eastAsia="华文楷体" w:hAnsi="华文楷体"/>
          <w:szCs w:val="28"/>
        </w:rPr>
        <w:t>不适合在冬季时没有暖气设施的工厂内使用</w:t>
      </w:r>
      <w:r w:rsidRPr="00E325AC">
        <w:rPr>
          <w:rFonts w:ascii="华文楷体" w:eastAsia="华文楷体" w:hAnsi="华文楷体" w:hint="eastAsia"/>
          <w:szCs w:val="28"/>
        </w:rPr>
        <w:t>。一般要求环境温度12</w:t>
      </w:r>
      <w:r w:rsidRPr="00E325AC">
        <w:rPr>
          <w:rFonts w:ascii="华文楷体" w:eastAsia="华文楷体" w:hAnsi="华文楷体" w:cs="宋体" w:hint="eastAsia"/>
          <w:bCs/>
          <w:snapToGrid w:val="0"/>
          <w:kern w:val="0"/>
          <w:szCs w:val="28"/>
        </w:rPr>
        <w:t>～35</w:t>
      </w:r>
      <w:r w:rsidRPr="00E325AC">
        <w:rPr>
          <w:rFonts w:ascii="华文楷体" w:eastAsia="华文楷体" w:hAnsi="华文楷体" w:cs="宋体" w:hint="eastAsia"/>
          <w:szCs w:val="28"/>
        </w:rPr>
        <w:t>℃、相对湿度45</w:t>
      </w:r>
      <w:r w:rsidRPr="00E325AC">
        <w:rPr>
          <w:rFonts w:ascii="华文楷体" w:eastAsia="华文楷体" w:hAnsi="华文楷体" w:cs="宋体" w:hint="eastAsia"/>
          <w:bCs/>
          <w:snapToGrid w:val="0"/>
          <w:kern w:val="0"/>
          <w:szCs w:val="28"/>
        </w:rPr>
        <w:t>～70%为宜。</w:t>
      </w:r>
      <w:r w:rsidRPr="00E325AC">
        <w:rPr>
          <w:rFonts w:ascii="华文楷体" w:eastAsia="华文楷体" w:hAnsi="华文楷体"/>
          <w:szCs w:val="28"/>
        </w:rPr>
        <w:t>硅酮结构密封胶在长期重力荷载作用下承载力很低（强度设计值仅为0.01MPa），固化前强度更低，而且硅酮结构密封胶在重力作用下会产生明显的变形。若使硅酮结构密封胶在固化期间处于受力较大的状态，会造成幕墙的安全隐患。因此，在加工组装过程中应采取措施减小</w:t>
      </w:r>
      <w:proofErr w:type="gramStart"/>
      <w:r w:rsidRPr="00E325AC">
        <w:rPr>
          <w:rFonts w:ascii="华文楷体" w:eastAsia="华文楷体" w:hAnsi="华文楷体"/>
          <w:szCs w:val="28"/>
        </w:rPr>
        <w:t>结构胶所承受</w:t>
      </w:r>
      <w:proofErr w:type="gramEnd"/>
      <w:r w:rsidRPr="00E325AC">
        <w:rPr>
          <w:rFonts w:ascii="华文楷体" w:eastAsia="华文楷体" w:hAnsi="华文楷体"/>
          <w:szCs w:val="28"/>
        </w:rPr>
        <w:t>的应力。</w:t>
      </w:r>
      <w:r w:rsidRPr="00E325AC">
        <w:rPr>
          <w:rFonts w:ascii="华文楷体" w:eastAsia="华文楷体" w:hAnsi="华文楷体" w:hint="eastAsia"/>
          <w:szCs w:val="28"/>
        </w:rPr>
        <w:t>注胶时</w:t>
      </w:r>
      <w:r w:rsidRPr="00E325AC">
        <w:rPr>
          <w:rFonts w:ascii="华文楷体" w:eastAsia="华文楷体" w:hAnsi="华文楷体"/>
          <w:szCs w:val="28"/>
        </w:rPr>
        <w:t>须注满整个接口，并且紧紧粘住需要与之接触的表面</w:t>
      </w:r>
      <w:r w:rsidRPr="00E325AC">
        <w:rPr>
          <w:rFonts w:ascii="华文楷体" w:eastAsia="华文楷体" w:hAnsi="华文楷体" w:hint="eastAsia"/>
          <w:szCs w:val="28"/>
        </w:rPr>
        <w:t>才</w:t>
      </w:r>
      <w:r w:rsidRPr="00E325AC">
        <w:rPr>
          <w:rFonts w:ascii="华文楷体" w:eastAsia="华文楷体" w:hAnsi="华文楷体"/>
          <w:szCs w:val="28"/>
        </w:rPr>
        <w:t>能获得良好的粘结力</w:t>
      </w:r>
      <w:r w:rsidRPr="00E325AC">
        <w:rPr>
          <w:rFonts w:ascii="华文楷体" w:eastAsia="华文楷体" w:hAnsi="华文楷体" w:hint="eastAsia"/>
          <w:szCs w:val="28"/>
        </w:rPr>
        <w:t>，否则结构密封胶</w:t>
      </w:r>
      <w:r w:rsidRPr="00E325AC">
        <w:rPr>
          <w:rFonts w:ascii="华文楷体" w:eastAsia="华文楷体" w:hAnsi="华文楷体"/>
          <w:szCs w:val="28"/>
        </w:rPr>
        <w:t>的性能就会降低</w:t>
      </w:r>
      <w:r w:rsidRPr="00E325AC">
        <w:rPr>
          <w:rFonts w:ascii="华文楷体" w:eastAsia="华文楷体" w:hAnsi="华文楷体" w:hint="eastAsia"/>
          <w:szCs w:val="28"/>
        </w:rPr>
        <w:t>。</w:t>
      </w:r>
      <w:r w:rsidRPr="00E325AC">
        <w:rPr>
          <w:rFonts w:ascii="华文楷体" w:eastAsia="华文楷体" w:hAnsi="华文楷体"/>
          <w:szCs w:val="28"/>
        </w:rPr>
        <w:t>注胶后的隐框</w:t>
      </w:r>
      <w:proofErr w:type="gramStart"/>
      <w:r w:rsidRPr="00E325AC">
        <w:rPr>
          <w:rFonts w:ascii="华文楷体" w:eastAsia="华文楷体" w:hAnsi="华文楷体"/>
          <w:szCs w:val="28"/>
        </w:rPr>
        <w:t>幕墙板块</w:t>
      </w:r>
      <w:proofErr w:type="gramEnd"/>
      <w:r w:rsidRPr="00E325AC">
        <w:rPr>
          <w:rFonts w:ascii="华文楷体" w:eastAsia="华文楷体" w:hAnsi="华文楷体"/>
          <w:szCs w:val="28"/>
        </w:rPr>
        <w:t>可采用周转架分块安置；如直接叠放时，要求放置</w:t>
      </w:r>
      <w:proofErr w:type="gramStart"/>
      <w:r w:rsidRPr="00E325AC">
        <w:rPr>
          <w:rFonts w:ascii="华文楷体" w:eastAsia="华文楷体" w:hAnsi="华文楷体"/>
          <w:szCs w:val="28"/>
        </w:rPr>
        <w:t>垫块直接传</w:t>
      </w:r>
      <w:proofErr w:type="gramEnd"/>
      <w:r w:rsidRPr="00E325AC">
        <w:rPr>
          <w:rFonts w:ascii="华文楷体" w:eastAsia="华文楷体" w:hAnsi="华文楷体"/>
          <w:szCs w:val="28"/>
        </w:rPr>
        <w:t>力，并且叠放层数不宜过多。</w:t>
      </w:r>
    </w:p>
    <w:p w:rsidR="00D17521" w:rsidRPr="00E325AC" w:rsidRDefault="00D17521" w:rsidP="00CD2D70">
      <w:pPr>
        <w:spacing w:line="360" w:lineRule="auto"/>
        <w:ind w:firstLineChars="200" w:firstLine="560"/>
        <w:rPr>
          <w:rFonts w:ascii="华文楷体" w:eastAsia="华文楷体" w:hAnsi="华文楷体"/>
          <w:bCs/>
          <w:snapToGrid w:val="0"/>
          <w:kern w:val="0"/>
          <w:szCs w:val="28"/>
        </w:rPr>
      </w:pPr>
      <w:r w:rsidRPr="00E325AC">
        <w:rPr>
          <w:rFonts w:ascii="华文楷体" w:eastAsia="华文楷体" w:hAnsi="华文楷体"/>
          <w:szCs w:val="28"/>
        </w:rPr>
        <w:t>硅酮结构</w:t>
      </w:r>
      <w:r w:rsidRPr="00E325AC">
        <w:rPr>
          <w:rFonts w:ascii="华文楷体" w:eastAsia="华文楷体" w:hAnsi="华文楷体" w:hint="eastAsia"/>
          <w:szCs w:val="28"/>
        </w:rPr>
        <w:t>胶</w:t>
      </w:r>
      <w:r w:rsidRPr="00E325AC">
        <w:rPr>
          <w:rFonts w:ascii="华文楷体" w:eastAsia="华文楷体" w:hAnsi="华文楷体"/>
          <w:szCs w:val="28"/>
        </w:rPr>
        <w:t>的应用中，必须完全地、充分地固化且与基材产生</w:t>
      </w:r>
      <w:r w:rsidRPr="00E325AC">
        <w:rPr>
          <w:rFonts w:ascii="华文楷体" w:eastAsia="华文楷体" w:hAnsi="华文楷体" w:hint="eastAsia"/>
          <w:szCs w:val="28"/>
        </w:rPr>
        <w:t>良好的</w:t>
      </w:r>
      <w:r w:rsidRPr="00E325AC">
        <w:rPr>
          <w:rFonts w:ascii="华文楷体" w:eastAsia="华文楷体" w:hAnsi="华文楷体"/>
          <w:szCs w:val="28"/>
        </w:rPr>
        <w:t>粘结力</w:t>
      </w:r>
      <w:r w:rsidRPr="00E325AC">
        <w:rPr>
          <w:rFonts w:ascii="华文楷体" w:eastAsia="华文楷体" w:hAnsi="华文楷体" w:hint="eastAsia"/>
          <w:szCs w:val="28"/>
        </w:rPr>
        <w:t>，才能承担</w:t>
      </w:r>
      <w:proofErr w:type="gramStart"/>
      <w:r w:rsidRPr="00E325AC">
        <w:rPr>
          <w:rFonts w:ascii="华文楷体" w:eastAsia="华文楷体" w:hAnsi="华文楷体" w:hint="eastAsia"/>
          <w:szCs w:val="28"/>
        </w:rPr>
        <w:t>起设计</w:t>
      </w:r>
      <w:proofErr w:type="gramEnd"/>
      <w:r w:rsidRPr="00E325AC">
        <w:rPr>
          <w:rFonts w:ascii="华文楷体" w:eastAsia="华文楷体" w:hAnsi="华文楷体" w:hint="eastAsia"/>
          <w:szCs w:val="28"/>
        </w:rPr>
        <w:t>的荷载力。检验粘结性对硅酮结构胶的应用至关重要。在工厂可采取</w:t>
      </w:r>
      <w:r w:rsidRPr="00E325AC">
        <w:rPr>
          <w:rFonts w:ascii="华文楷体" w:eastAsia="华文楷体" w:hAnsi="华文楷体"/>
          <w:szCs w:val="28"/>
        </w:rPr>
        <w:t>使用的有代表性的基材进行粘结性测试作为检验实际生产单元粘结性</w:t>
      </w:r>
      <w:r w:rsidRPr="00E325AC">
        <w:rPr>
          <w:rFonts w:ascii="华文楷体" w:eastAsia="华文楷体" w:hAnsi="华文楷体" w:hint="eastAsia"/>
          <w:szCs w:val="28"/>
        </w:rPr>
        <w:t>，同时还要结合实际</w:t>
      </w:r>
      <w:proofErr w:type="gramStart"/>
      <w:r w:rsidRPr="00E325AC">
        <w:rPr>
          <w:rFonts w:ascii="华文楷体" w:eastAsia="华文楷体" w:hAnsi="华文楷体" w:hint="eastAsia"/>
          <w:bCs/>
          <w:snapToGrid w:val="0"/>
          <w:kern w:val="0"/>
          <w:szCs w:val="28"/>
        </w:rPr>
        <w:t>幕墙板块</w:t>
      </w:r>
      <w:proofErr w:type="gramEnd"/>
      <w:r w:rsidRPr="00E325AC">
        <w:rPr>
          <w:rFonts w:ascii="华文楷体" w:eastAsia="华文楷体" w:hAnsi="华文楷体" w:hint="eastAsia"/>
          <w:bCs/>
          <w:snapToGrid w:val="0"/>
          <w:kern w:val="0"/>
          <w:szCs w:val="28"/>
        </w:rPr>
        <w:t>的割胶检验其粘结性、尺寸以及注胶饱满等。</w:t>
      </w:r>
    </w:p>
    <w:p w:rsidR="00D17521" w:rsidRPr="00E325AC" w:rsidRDefault="00A02D6F" w:rsidP="00CD2D70">
      <w:pPr>
        <w:spacing w:line="360" w:lineRule="auto"/>
        <w:rPr>
          <w:rFonts w:ascii="宋体" w:hAnsi="宋体"/>
          <w:b/>
          <w:bCs/>
          <w:szCs w:val="28"/>
        </w:rPr>
      </w:pPr>
      <w:r w:rsidRPr="00E325AC">
        <w:rPr>
          <w:rFonts w:hint="eastAsia"/>
          <w:b/>
          <w:bCs/>
          <w:szCs w:val="28"/>
        </w:rPr>
        <w:t>10</w:t>
      </w:r>
      <w:r w:rsidR="00D17521" w:rsidRPr="00E325AC">
        <w:rPr>
          <w:rFonts w:hint="eastAsia"/>
          <w:b/>
          <w:bCs/>
          <w:szCs w:val="28"/>
          <w:lang w:eastAsia="zh-TW"/>
        </w:rPr>
        <w:t>.</w:t>
      </w:r>
      <w:r w:rsidRPr="00E325AC">
        <w:rPr>
          <w:rFonts w:hint="eastAsia"/>
          <w:b/>
          <w:bCs/>
          <w:szCs w:val="28"/>
        </w:rPr>
        <w:t>13</w:t>
      </w:r>
      <w:r w:rsidR="00D17521" w:rsidRPr="00E325AC">
        <w:rPr>
          <w:rFonts w:hint="eastAsia"/>
          <w:b/>
          <w:bCs/>
          <w:szCs w:val="28"/>
          <w:lang w:eastAsia="zh-TW"/>
        </w:rPr>
        <w:t>.2</w:t>
      </w:r>
      <w:r w:rsidR="00C016C8" w:rsidRPr="00E325AC">
        <w:rPr>
          <w:rFonts w:hint="eastAsia"/>
          <w:b/>
          <w:bCs/>
          <w:szCs w:val="28"/>
        </w:rPr>
        <w:t xml:space="preserve"> </w:t>
      </w:r>
      <w:r w:rsidR="00D17521" w:rsidRPr="00E325AC">
        <w:rPr>
          <w:rFonts w:ascii="宋体" w:hAnsi="宋体" w:hint="eastAsia"/>
          <w:bCs/>
          <w:szCs w:val="28"/>
        </w:rPr>
        <w:t>耐候密封胶工艺及质量控制</w:t>
      </w:r>
      <w:r w:rsidRPr="00E325AC">
        <w:rPr>
          <w:rFonts w:ascii="宋体" w:hAnsi="宋体" w:hint="eastAsia"/>
          <w:bCs/>
          <w:szCs w:val="28"/>
        </w:rPr>
        <w:t>应符合下列规定：</w:t>
      </w:r>
    </w:p>
    <w:p w:rsidR="00D17521" w:rsidRPr="00E325AC" w:rsidRDefault="00D17521" w:rsidP="00A02D6F">
      <w:pPr>
        <w:tabs>
          <w:tab w:val="left" w:pos="632"/>
        </w:tabs>
        <w:spacing w:before="105" w:line="360" w:lineRule="auto"/>
        <w:ind w:left="344" w:firstLineChars="100" w:firstLine="281"/>
        <w:jc w:val="left"/>
        <w:rPr>
          <w:rFonts w:ascii="宋体" w:hAnsi="宋体" w:cs="宋体"/>
          <w:szCs w:val="28"/>
          <w:lang w:val="zh-CN" w:bidi="zh-CN"/>
        </w:rPr>
      </w:pPr>
      <w:r w:rsidRPr="00E325AC">
        <w:rPr>
          <w:rFonts w:ascii="宋体" w:hAnsi="宋体" w:cs="宋体" w:hint="eastAsia"/>
          <w:b/>
          <w:szCs w:val="28"/>
          <w:lang w:bidi="zh-CN"/>
        </w:rPr>
        <w:t>1</w:t>
      </w:r>
      <w:r w:rsidRPr="00E325AC">
        <w:rPr>
          <w:rFonts w:ascii="宋体" w:hAnsi="宋体" w:cs="宋体"/>
          <w:szCs w:val="28"/>
          <w:lang w:val="zh-CN" w:bidi="zh-CN"/>
        </w:rPr>
        <w:t>接</w:t>
      </w:r>
      <w:r w:rsidRPr="00E325AC">
        <w:rPr>
          <w:rFonts w:ascii="宋体" w:hAnsi="宋体" w:cs="宋体" w:hint="eastAsia"/>
          <w:szCs w:val="28"/>
          <w:lang w:bidi="zh-CN"/>
        </w:rPr>
        <w:t>缝被粘结材料</w:t>
      </w:r>
      <w:r w:rsidRPr="00E325AC">
        <w:rPr>
          <w:rFonts w:ascii="宋体" w:hAnsi="宋体" w:cs="宋体"/>
          <w:szCs w:val="28"/>
          <w:lang w:val="zh-CN" w:bidi="zh-CN"/>
        </w:rPr>
        <w:t>表面必须干净、干燥</w:t>
      </w:r>
      <w:r w:rsidRPr="00E325AC">
        <w:rPr>
          <w:rFonts w:ascii="宋体" w:hAnsi="宋体" w:cs="宋体" w:hint="eastAsia"/>
          <w:szCs w:val="28"/>
          <w:lang w:val="zh-CN" w:bidi="zh-CN"/>
        </w:rPr>
        <w:t>；</w:t>
      </w:r>
    </w:p>
    <w:p w:rsidR="00D17521" w:rsidRPr="00E325AC" w:rsidRDefault="00D17521" w:rsidP="00A02D6F">
      <w:pPr>
        <w:spacing w:line="360" w:lineRule="auto"/>
        <w:ind w:firstLineChars="200" w:firstLine="562"/>
        <w:rPr>
          <w:rFonts w:ascii="宋体" w:hAnsi="宋体"/>
          <w:snapToGrid w:val="0"/>
          <w:kern w:val="0"/>
          <w:szCs w:val="28"/>
        </w:rPr>
      </w:pPr>
      <w:r w:rsidRPr="00E325AC">
        <w:rPr>
          <w:rFonts w:ascii="宋体" w:hAnsi="宋体" w:hint="eastAsia"/>
          <w:b/>
          <w:szCs w:val="28"/>
        </w:rPr>
        <w:t>2</w:t>
      </w:r>
      <w:r w:rsidRPr="00E325AC">
        <w:rPr>
          <w:rFonts w:ascii="宋体" w:hAnsi="宋体" w:hint="eastAsia"/>
          <w:snapToGrid w:val="0"/>
          <w:kern w:val="0"/>
          <w:szCs w:val="28"/>
        </w:rPr>
        <w:t>耐候</w:t>
      </w:r>
      <w:r w:rsidRPr="00E325AC">
        <w:rPr>
          <w:rFonts w:ascii="宋体" w:hAnsi="宋体"/>
          <w:snapToGrid w:val="0"/>
          <w:kern w:val="0"/>
          <w:szCs w:val="28"/>
        </w:rPr>
        <w:t>密封胶注胶前，与其相接触的</w:t>
      </w:r>
      <w:r w:rsidRPr="00E325AC">
        <w:rPr>
          <w:rFonts w:ascii="宋体" w:hAnsi="宋体" w:hint="eastAsia"/>
          <w:snapToGrid w:val="0"/>
          <w:kern w:val="0"/>
          <w:szCs w:val="28"/>
        </w:rPr>
        <w:t>衬垫、泡沫棒等有机</w:t>
      </w:r>
      <w:r w:rsidRPr="00E325AC">
        <w:rPr>
          <w:rFonts w:ascii="宋体" w:hAnsi="宋体"/>
          <w:snapToGrid w:val="0"/>
          <w:kern w:val="0"/>
          <w:szCs w:val="28"/>
        </w:rPr>
        <w:t>材料</w:t>
      </w:r>
      <w:r w:rsidRPr="00E325AC">
        <w:rPr>
          <w:rFonts w:ascii="宋体" w:hAnsi="宋体" w:hint="eastAsia"/>
          <w:snapToGrid w:val="0"/>
          <w:kern w:val="0"/>
          <w:szCs w:val="28"/>
        </w:rPr>
        <w:t>应做</w:t>
      </w:r>
      <w:r w:rsidRPr="00E325AC">
        <w:rPr>
          <w:rFonts w:ascii="宋体" w:hAnsi="宋体"/>
          <w:snapToGrid w:val="0"/>
          <w:kern w:val="0"/>
          <w:szCs w:val="28"/>
        </w:rPr>
        <w:t>相容性检验</w:t>
      </w:r>
      <w:r w:rsidRPr="00E325AC">
        <w:rPr>
          <w:rFonts w:ascii="宋体" w:hAnsi="宋体" w:hint="eastAsia"/>
          <w:snapToGrid w:val="0"/>
          <w:kern w:val="0"/>
          <w:szCs w:val="28"/>
        </w:rPr>
        <w:t>以及与多孔性材料的污染性检验并合格</w:t>
      </w:r>
      <w:r w:rsidRPr="00E325AC">
        <w:rPr>
          <w:rFonts w:ascii="宋体" w:hAnsi="宋体"/>
          <w:snapToGrid w:val="0"/>
          <w:kern w:val="0"/>
          <w:szCs w:val="28"/>
        </w:rPr>
        <w:t>，</w:t>
      </w:r>
      <w:r w:rsidRPr="00E325AC">
        <w:rPr>
          <w:rFonts w:ascii="宋体" w:hAnsi="宋体" w:hint="eastAsia"/>
          <w:snapToGrid w:val="0"/>
          <w:kern w:val="0"/>
          <w:szCs w:val="28"/>
        </w:rPr>
        <w:t>与被粘面板材料等无机材料进行粘结性检验，</w:t>
      </w:r>
      <w:r w:rsidRPr="00E325AC">
        <w:rPr>
          <w:rFonts w:ascii="宋体" w:hAnsi="宋体"/>
          <w:snapToGrid w:val="0"/>
          <w:kern w:val="0"/>
          <w:szCs w:val="28"/>
        </w:rPr>
        <w:t>必要时应加底</w:t>
      </w:r>
      <w:proofErr w:type="gramStart"/>
      <w:r w:rsidRPr="00E325AC">
        <w:rPr>
          <w:rFonts w:ascii="宋体" w:hAnsi="宋体"/>
          <w:snapToGrid w:val="0"/>
          <w:kern w:val="0"/>
          <w:szCs w:val="28"/>
        </w:rPr>
        <w:t>涂</w:t>
      </w:r>
      <w:r w:rsidRPr="00E325AC">
        <w:rPr>
          <w:rFonts w:ascii="宋体" w:hAnsi="宋体" w:hint="eastAsia"/>
          <w:snapToGrid w:val="0"/>
          <w:kern w:val="0"/>
          <w:szCs w:val="28"/>
        </w:rPr>
        <w:t>解决</w:t>
      </w:r>
      <w:proofErr w:type="gramEnd"/>
      <w:r w:rsidRPr="00E325AC">
        <w:rPr>
          <w:rFonts w:ascii="宋体" w:hAnsi="宋体" w:hint="eastAsia"/>
          <w:snapToGrid w:val="0"/>
          <w:kern w:val="0"/>
          <w:szCs w:val="28"/>
        </w:rPr>
        <w:t>粘结性问题</w:t>
      </w:r>
      <w:r w:rsidRPr="00E325AC">
        <w:rPr>
          <w:rFonts w:ascii="宋体" w:hAnsi="宋体"/>
          <w:snapToGrid w:val="0"/>
          <w:kern w:val="0"/>
          <w:szCs w:val="28"/>
        </w:rPr>
        <w:t>；</w:t>
      </w:r>
    </w:p>
    <w:p w:rsidR="00D17521" w:rsidRPr="00E325AC" w:rsidRDefault="00CD2D70" w:rsidP="00CD2D70">
      <w:pPr>
        <w:tabs>
          <w:tab w:val="left" w:pos="632"/>
        </w:tabs>
        <w:spacing w:before="199" w:line="360" w:lineRule="auto"/>
        <w:ind w:left="485"/>
        <w:jc w:val="left"/>
        <w:rPr>
          <w:rFonts w:ascii="宋体" w:hAnsi="宋体" w:cs="宋体"/>
          <w:szCs w:val="28"/>
          <w:lang w:bidi="zh-CN"/>
        </w:rPr>
      </w:pPr>
      <w:r w:rsidRPr="00E325AC">
        <w:rPr>
          <w:rFonts w:ascii="宋体" w:hAnsi="宋体" w:cs="宋体" w:hint="eastAsia"/>
          <w:b/>
          <w:szCs w:val="28"/>
          <w:lang w:bidi="zh-CN"/>
        </w:rPr>
        <w:t xml:space="preserve">3 </w:t>
      </w:r>
      <w:r w:rsidR="00D17521" w:rsidRPr="00E325AC">
        <w:rPr>
          <w:rFonts w:ascii="宋体" w:hAnsi="宋体" w:cs="宋体" w:hint="eastAsia"/>
          <w:szCs w:val="28"/>
          <w:lang w:bidi="zh-CN"/>
        </w:rPr>
        <w:t>现场施工时，严禁雨天、五级风以上、</w:t>
      </w:r>
      <w:proofErr w:type="gramStart"/>
      <w:r w:rsidR="00D17521" w:rsidRPr="00E325AC">
        <w:rPr>
          <w:rFonts w:ascii="宋体" w:hAnsi="宋体" w:cs="宋体" w:hint="eastAsia"/>
          <w:szCs w:val="28"/>
          <w:lang w:bidi="zh-CN"/>
        </w:rPr>
        <w:t>黑天打胶</w:t>
      </w:r>
      <w:proofErr w:type="gramEnd"/>
      <w:r w:rsidR="00D17521" w:rsidRPr="00E325AC">
        <w:rPr>
          <w:rFonts w:ascii="宋体" w:hAnsi="宋体" w:cs="宋体" w:hint="eastAsia"/>
          <w:szCs w:val="28"/>
          <w:lang w:bidi="zh-CN"/>
        </w:rPr>
        <w:t>；</w:t>
      </w:r>
    </w:p>
    <w:p w:rsidR="00D17521" w:rsidRPr="00E325AC" w:rsidRDefault="00D17521" w:rsidP="00C016C8">
      <w:pPr>
        <w:spacing w:line="360" w:lineRule="auto"/>
        <w:ind w:firstLineChars="147" w:firstLine="413"/>
        <w:rPr>
          <w:rFonts w:ascii="宋体" w:hAnsi="宋体"/>
          <w:szCs w:val="28"/>
        </w:rPr>
      </w:pPr>
      <w:r w:rsidRPr="00E325AC">
        <w:rPr>
          <w:rFonts w:ascii="宋体" w:hAnsi="宋体" w:hint="eastAsia"/>
          <w:b/>
          <w:szCs w:val="28"/>
        </w:rPr>
        <w:t>4</w:t>
      </w:r>
      <w:r w:rsidR="00C016C8" w:rsidRPr="00E325AC">
        <w:rPr>
          <w:rFonts w:ascii="宋体" w:hAnsi="宋体" w:hint="eastAsia"/>
          <w:b/>
          <w:szCs w:val="28"/>
        </w:rPr>
        <w:t xml:space="preserve"> </w:t>
      </w:r>
      <w:proofErr w:type="gramStart"/>
      <w:r w:rsidRPr="00E325AC">
        <w:rPr>
          <w:rFonts w:ascii="宋体" w:hAnsi="宋体" w:hint="eastAsia"/>
          <w:szCs w:val="28"/>
        </w:rPr>
        <w:t>打胶步骤</w:t>
      </w:r>
      <w:proofErr w:type="gramEnd"/>
      <w:r w:rsidR="00A02D6F" w:rsidRPr="00E325AC">
        <w:rPr>
          <w:rFonts w:ascii="宋体" w:hAnsi="宋体" w:hint="eastAsia"/>
          <w:bCs/>
          <w:szCs w:val="28"/>
        </w:rPr>
        <w:t>应符合下列规定：</w:t>
      </w:r>
    </w:p>
    <w:p w:rsidR="00D17521" w:rsidRPr="00E325AC" w:rsidRDefault="00A02D6F" w:rsidP="00C016C8">
      <w:pPr>
        <w:spacing w:line="360" w:lineRule="auto"/>
        <w:ind w:firstLineChars="250" w:firstLine="703"/>
        <w:rPr>
          <w:rFonts w:ascii="宋体" w:hAnsi="宋体"/>
          <w:szCs w:val="28"/>
        </w:rPr>
      </w:pPr>
      <w:r w:rsidRPr="00E325AC">
        <w:rPr>
          <w:rFonts w:ascii="宋体" w:hAnsi="宋体" w:hint="eastAsia"/>
          <w:b/>
          <w:szCs w:val="28"/>
        </w:rPr>
        <w:t>1）</w:t>
      </w:r>
      <w:r w:rsidR="00D17521" w:rsidRPr="00E325AC">
        <w:rPr>
          <w:rFonts w:ascii="宋体" w:hAnsi="宋体"/>
          <w:szCs w:val="28"/>
        </w:rPr>
        <w:t>采用遮蔽胶带以避免多余的硅胶污染接口的表面四周</w:t>
      </w:r>
      <w:r w:rsidR="00D17521" w:rsidRPr="00E325AC">
        <w:rPr>
          <w:rFonts w:ascii="宋体" w:hAnsi="宋体" w:hint="eastAsia"/>
          <w:szCs w:val="28"/>
        </w:rPr>
        <w:t>；</w:t>
      </w:r>
    </w:p>
    <w:p w:rsidR="00D17521" w:rsidRPr="00E325AC" w:rsidRDefault="00A02D6F" w:rsidP="00C016C8">
      <w:pPr>
        <w:spacing w:line="360" w:lineRule="auto"/>
        <w:ind w:leftChars="227" w:left="1046" w:hangingChars="148" w:hanging="410"/>
        <w:rPr>
          <w:rFonts w:ascii="宋体" w:hAnsi="宋体"/>
          <w:szCs w:val="28"/>
        </w:rPr>
      </w:pPr>
      <w:r w:rsidRPr="00E325AC">
        <w:rPr>
          <w:rFonts w:ascii="宋体" w:hAnsi="宋体" w:hint="eastAsia"/>
          <w:b/>
          <w:spacing w:val="-2"/>
          <w:szCs w:val="28"/>
        </w:rPr>
        <w:t>2）</w:t>
      </w:r>
      <w:r w:rsidR="00D17521" w:rsidRPr="00E325AC">
        <w:rPr>
          <w:rFonts w:ascii="宋体" w:hAnsi="宋体"/>
          <w:spacing w:val="-2"/>
          <w:szCs w:val="28"/>
        </w:rPr>
        <w:t>使用</w:t>
      </w:r>
      <w:proofErr w:type="gramStart"/>
      <w:r w:rsidR="00D17521" w:rsidRPr="00E325AC">
        <w:rPr>
          <w:rFonts w:ascii="宋体" w:hAnsi="宋体"/>
          <w:spacing w:val="-2"/>
          <w:szCs w:val="28"/>
        </w:rPr>
        <w:t>打胶枪或打胶</w:t>
      </w:r>
      <w:proofErr w:type="gramEnd"/>
      <w:r w:rsidR="00D17521" w:rsidRPr="00E325AC">
        <w:rPr>
          <w:rFonts w:ascii="宋体" w:hAnsi="宋体"/>
          <w:spacing w:val="-2"/>
          <w:szCs w:val="28"/>
        </w:rPr>
        <w:t>机以连续操作的方式打胶。应使用足够的正压力使胶注满整个接口空</w:t>
      </w:r>
      <w:r w:rsidR="00D17521" w:rsidRPr="00E325AC">
        <w:rPr>
          <w:rFonts w:ascii="宋体" w:hAnsi="宋体"/>
          <w:szCs w:val="28"/>
        </w:rPr>
        <w:t>隙，可以采用枪嘴“推压”密封胶来完成。必须小心确保胶缝填满</w:t>
      </w:r>
      <w:r w:rsidR="00D17521" w:rsidRPr="00E325AC">
        <w:rPr>
          <w:rFonts w:ascii="宋体" w:hAnsi="宋体" w:hint="eastAsia"/>
          <w:szCs w:val="28"/>
        </w:rPr>
        <w:t>；</w:t>
      </w:r>
    </w:p>
    <w:p w:rsidR="00D17521" w:rsidRPr="00E325AC" w:rsidRDefault="00A02D6F" w:rsidP="00C016C8">
      <w:pPr>
        <w:spacing w:line="360" w:lineRule="auto"/>
        <w:ind w:firstLineChars="250" w:firstLine="683"/>
        <w:rPr>
          <w:rFonts w:ascii="宋体" w:hAnsi="宋体"/>
          <w:spacing w:val="-5"/>
          <w:szCs w:val="28"/>
        </w:rPr>
      </w:pPr>
      <w:r w:rsidRPr="00E325AC">
        <w:rPr>
          <w:rFonts w:ascii="宋体" w:hAnsi="宋体" w:hint="eastAsia"/>
          <w:b/>
          <w:spacing w:val="-4"/>
          <w:szCs w:val="28"/>
        </w:rPr>
        <w:t>3）</w:t>
      </w:r>
      <w:r w:rsidR="00D17521" w:rsidRPr="00E325AC">
        <w:rPr>
          <w:rFonts w:ascii="宋体" w:hAnsi="宋体"/>
          <w:spacing w:val="-4"/>
          <w:szCs w:val="28"/>
        </w:rPr>
        <w:t>在胶表面结皮前</w:t>
      </w:r>
      <w:r w:rsidR="00D17521" w:rsidRPr="00E325AC">
        <w:rPr>
          <w:rFonts w:ascii="宋体" w:hAnsi="宋体"/>
          <w:spacing w:val="-5"/>
          <w:szCs w:val="28"/>
        </w:rPr>
        <w:t>进行</w:t>
      </w:r>
      <w:r w:rsidR="00D17521" w:rsidRPr="00E325AC">
        <w:rPr>
          <w:rFonts w:ascii="宋体" w:hAnsi="宋体" w:hint="eastAsia"/>
          <w:spacing w:val="-5"/>
          <w:szCs w:val="28"/>
        </w:rPr>
        <w:t>修正，</w:t>
      </w:r>
      <w:r w:rsidR="00D17521" w:rsidRPr="00E325AC">
        <w:rPr>
          <w:rFonts w:ascii="宋体" w:hAnsi="宋体"/>
          <w:spacing w:val="-5"/>
          <w:szCs w:val="28"/>
        </w:rPr>
        <w:t>挤压填满空隙，并使表面平整光滑</w:t>
      </w:r>
      <w:r w:rsidR="00D17521" w:rsidRPr="00E325AC">
        <w:rPr>
          <w:rFonts w:ascii="宋体" w:hAnsi="宋体" w:hint="eastAsia"/>
          <w:spacing w:val="-5"/>
          <w:szCs w:val="28"/>
        </w:rPr>
        <w:t>；</w:t>
      </w:r>
    </w:p>
    <w:p w:rsidR="00D17521" w:rsidRPr="00E325AC" w:rsidRDefault="00A02D6F" w:rsidP="00C016C8">
      <w:pPr>
        <w:spacing w:line="360" w:lineRule="auto"/>
        <w:ind w:firstLineChars="250" w:firstLine="703"/>
        <w:rPr>
          <w:rFonts w:ascii="宋体" w:hAnsi="宋体"/>
          <w:szCs w:val="28"/>
        </w:rPr>
      </w:pPr>
      <w:r w:rsidRPr="00E325AC">
        <w:rPr>
          <w:rFonts w:ascii="宋体" w:hAnsi="宋体" w:hint="eastAsia"/>
          <w:b/>
          <w:szCs w:val="28"/>
        </w:rPr>
        <w:t>4）</w:t>
      </w:r>
      <w:r w:rsidR="00D17521" w:rsidRPr="00E325AC">
        <w:rPr>
          <w:rFonts w:ascii="宋体" w:hAnsi="宋体"/>
          <w:szCs w:val="28"/>
        </w:rPr>
        <w:t>在胶结</w:t>
      </w:r>
      <w:proofErr w:type="gramStart"/>
      <w:r w:rsidR="00D17521" w:rsidRPr="00E325AC">
        <w:rPr>
          <w:rFonts w:ascii="宋体" w:hAnsi="宋体"/>
          <w:szCs w:val="28"/>
        </w:rPr>
        <w:t>皮之前</w:t>
      </w:r>
      <w:proofErr w:type="gramEnd"/>
      <w:r w:rsidR="00D17521" w:rsidRPr="00E325AC">
        <w:rPr>
          <w:rFonts w:ascii="宋体" w:hAnsi="宋体"/>
          <w:szCs w:val="28"/>
        </w:rPr>
        <w:t>除去遮蔽条。</w:t>
      </w:r>
    </w:p>
    <w:p w:rsidR="00D17521" w:rsidRPr="00E325AC" w:rsidRDefault="00CD2D70" w:rsidP="00A02D6F">
      <w:pPr>
        <w:tabs>
          <w:tab w:val="left" w:pos="632"/>
        </w:tabs>
        <w:spacing w:before="199" w:line="360" w:lineRule="auto"/>
        <w:ind w:firstLineChars="200" w:firstLine="562"/>
        <w:jc w:val="left"/>
        <w:rPr>
          <w:rFonts w:ascii="宋体" w:hAnsi="宋体" w:cs="宋体"/>
          <w:bCs/>
          <w:snapToGrid w:val="0"/>
          <w:kern w:val="0"/>
          <w:szCs w:val="28"/>
          <w:lang w:bidi="zh-CN"/>
        </w:rPr>
      </w:pPr>
      <w:r w:rsidRPr="00E325AC">
        <w:rPr>
          <w:rFonts w:ascii="宋体" w:hAnsi="宋体" w:cs="宋体" w:hint="eastAsia"/>
          <w:b/>
          <w:bCs/>
          <w:snapToGrid w:val="0"/>
          <w:kern w:val="0"/>
          <w:szCs w:val="28"/>
          <w:lang w:bidi="zh-CN"/>
        </w:rPr>
        <w:t xml:space="preserve">5 </w:t>
      </w:r>
      <w:r w:rsidR="00D17521" w:rsidRPr="00E325AC">
        <w:rPr>
          <w:rFonts w:ascii="宋体" w:hAnsi="宋体" w:cs="宋体"/>
          <w:bCs/>
          <w:snapToGrid w:val="0"/>
          <w:kern w:val="0"/>
          <w:szCs w:val="28"/>
          <w:lang w:val="zh-CN" w:bidi="zh-CN"/>
        </w:rPr>
        <w:t>密封胶完全固化后</w:t>
      </w:r>
      <w:r w:rsidR="00D17521" w:rsidRPr="00E325AC">
        <w:rPr>
          <w:rFonts w:ascii="宋体" w:hAnsi="宋体" w:cs="宋体" w:hint="eastAsia"/>
          <w:bCs/>
          <w:snapToGrid w:val="0"/>
          <w:kern w:val="0"/>
          <w:szCs w:val="28"/>
          <w:lang w:val="zh-CN" w:bidi="zh-CN"/>
        </w:rPr>
        <w:t>，</w:t>
      </w:r>
      <w:r w:rsidR="00D17521" w:rsidRPr="00E325AC">
        <w:rPr>
          <w:rFonts w:ascii="宋体" w:hAnsi="宋体" w:cs="宋体" w:hint="eastAsia"/>
          <w:bCs/>
          <w:snapToGrid w:val="0"/>
          <w:kern w:val="0"/>
          <w:szCs w:val="28"/>
          <w:lang w:bidi="zh-CN"/>
        </w:rPr>
        <w:t>应进行粘结性检验。</w:t>
      </w:r>
    </w:p>
    <w:p w:rsidR="009776E8" w:rsidRPr="00E325AC" w:rsidRDefault="009776E8" w:rsidP="009776E8">
      <w:pPr>
        <w:tabs>
          <w:tab w:val="left" w:pos="632"/>
        </w:tabs>
        <w:spacing w:before="105" w:line="360" w:lineRule="auto"/>
        <w:jc w:val="left"/>
        <w:rPr>
          <w:rFonts w:ascii="华文楷体" w:eastAsia="华文楷体" w:hAnsi="华文楷体" w:cs="宋体"/>
          <w:szCs w:val="28"/>
          <w:lang w:bidi="zh-CN"/>
        </w:rPr>
      </w:pPr>
      <w:r w:rsidRPr="00E325AC">
        <w:rPr>
          <w:rFonts w:ascii="华文楷体" w:eastAsia="华文楷体" w:hAnsi="华文楷体" w:cs="宋体"/>
          <w:szCs w:val="28"/>
          <w:lang w:val="zh-CN" w:bidi="zh-CN"/>
        </w:rPr>
        <w:t>【</w:t>
      </w:r>
      <w:r w:rsidRPr="00E325AC">
        <w:rPr>
          <w:rFonts w:ascii="华文楷体" w:eastAsia="华文楷体" w:hAnsi="华文楷体" w:cs="宋体"/>
          <w:bCs/>
          <w:szCs w:val="28"/>
          <w:lang w:val="zh-CN" w:bidi="zh-CN"/>
        </w:rPr>
        <w:t>条文说明</w:t>
      </w:r>
      <w:r w:rsidRPr="00E325AC">
        <w:rPr>
          <w:rFonts w:ascii="华文楷体" w:eastAsia="华文楷体" w:hAnsi="华文楷体" w:cs="宋体"/>
          <w:szCs w:val="28"/>
          <w:lang w:val="zh-CN" w:bidi="zh-CN"/>
        </w:rPr>
        <w:t>】</w:t>
      </w:r>
      <w:r w:rsidRPr="00E325AC">
        <w:rPr>
          <w:rFonts w:ascii="华文楷体" w:eastAsia="华文楷体" w:hAnsi="华文楷体" w:cs="宋体" w:hint="eastAsia"/>
          <w:szCs w:val="28"/>
          <w:lang w:bidi="zh-CN"/>
        </w:rPr>
        <w:t xml:space="preserve"> 被粘结材料</w:t>
      </w:r>
      <w:r w:rsidRPr="00E325AC">
        <w:rPr>
          <w:rFonts w:ascii="华文楷体" w:eastAsia="华文楷体" w:hAnsi="华文楷体" w:cs="宋体"/>
          <w:szCs w:val="28"/>
          <w:lang w:val="zh-CN" w:bidi="zh-CN"/>
        </w:rPr>
        <w:t>表面必须干净、干燥</w:t>
      </w:r>
      <w:r w:rsidRPr="00E325AC">
        <w:rPr>
          <w:rFonts w:ascii="华文楷体" w:eastAsia="华文楷体" w:hAnsi="华文楷体" w:cs="宋体" w:hint="eastAsia"/>
          <w:szCs w:val="28"/>
          <w:lang w:bidi="zh-CN"/>
        </w:rPr>
        <w:t>是耐候密封胶形成良好粘结前提，才能保证有效密封性能。由于幕墙面板材料多样性，包括多孔性材料如</w:t>
      </w:r>
      <w:r w:rsidRPr="00E325AC">
        <w:rPr>
          <w:rFonts w:ascii="华文楷体" w:eastAsia="华文楷体" w:hAnsi="华文楷体" w:hint="eastAsia"/>
          <w:kern w:val="0"/>
          <w:szCs w:val="28"/>
          <w:lang w:val="zh-CN" w:bidi="zh-CN"/>
        </w:rPr>
        <w:t>陶板、石材蜂窝板、纤维水泥板、石材</w:t>
      </w:r>
      <w:r w:rsidRPr="00E325AC">
        <w:rPr>
          <w:rFonts w:ascii="华文楷体" w:eastAsia="华文楷体" w:hAnsi="华文楷体" w:hint="eastAsia"/>
          <w:kern w:val="0"/>
          <w:szCs w:val="28"/>
          <w:lang w:bidi="zh-CN"/>
        </w:rPr>
        <w:t>等</w:t>
      </w:r>
      <w:r w:rsidRPr="00E325AC">
        <w:rPr>
          <w:rFonts w:ascii="华文楷体" w:eastAsia="华文楷体" w:hAnsi="华文楷体" w:cs="宋体" w:hint="eastAsia"/>
          <w:szCs w:val="28"/>
          <w:lang w:bidi="zh-CN"/>
        </w:rPr>
        <w:t>和非多孔性材料如</w:t>
      </w:r>
      <w:r w:rsidRPr="00E325AC">
        <w:rPr>
          <w:rFonts w:ascii="华文楷体" w:eastAsia="华文楷体" w:hAnsi="华文楷体" w:hint="eastAsia"/>
          <w:kern w:val="0"/>
          <w:szCs w:val="28"/>
          <w:lang w:val="zh-CN" w:bidi="zh-CN"/>
        </w:rPr>
        <w:t>铝板、瓷板、微晶玻璃、</w:t>
      </w:r>
      <w:r w:rsidRPr="00E325AC">
        <w:rPr>
          <w:rFonts w:ascii="华文楷体" w:eastAsia="华文楷体" w:hAnsi="华文楷体"/>
          <w:kern w:val="0"/>
          <w:szCs w:val="28"/>
          <w:lang w:val="zh-CN" w:bidi="zh-CN"/>
        </w:rPr>
        <w:t>玻璃</w:t>
      </w:r>
      <w:r w:rsidRPr="00E325AC">
        <w:rPr>
          <w:rFonts w:ascii="华文楷体" w:eastAsia="华文楷体" w:hAnsi="华文楷体" w:hint="eastAsia"/>
          <w:kern w:val="0"/>
          <w:szCs w:val="28"/>
          <w:lang w:val="zh-CN" w:bidi="zh-CN"/>
        </w:rPr>
        <w:t>，</w:t>
      </w:r>
      <w:r w:rsidRPr="00E325AC">
        <w:rPr>
          <w:rFonts w:ascii="华文楷体" w:eastAsia="华文楷体" w:hAnsi="华文楷体" w:hint="eastAsia"/>
          <w:kern w:val="0"/>
          <w:szCs w:val="28"/>
          <w:lang w:bidi="zh-CN"/>
        </w:rPr>
        <w:t>同时面板粘结面的污物不同，采取的清洁处理方法有差异：一般</w:t>
      </w:r>
      <w:r w:rsidRPr="00E325AC">
        <w:rPr>
          <w:rFonts w:ascii="华文楷体" w:eastAsia="华文楷体" w:hAnsi="华文楷体" w:cs="宋体"/>
          <w:szCs w:val="28"/>
          <w:lang w:val="zh-CN" w:bidi="zh-CN"/>
        </w:rPr>
        <w:t>用50%的异丙醇，100%的异丙醇或75%的酒精就可清除干净</w:t>
      </w:r>
      <w:r w:rsidRPr="00E325AC">
        <w:rPr>
          <w:rFonts w:ascii="华文楷体" w:eastAsia="华文楷体" w:hAnsi="华文楷体" w:cs="宋体" w:hint="eastAsia"/>
          <w:szCs w:val="28"/>
          <w:lang w:val="zh-CN" w:bidi="zh-CN"/>
        </w:rPr>
        <w:t>；</w:t>
      </w:r>
      <w:r w:rsidRPr="00E325AC">
        <w:rPr>
          <w:rFonts w:ascii="华文楷体" w:eastAsia="华文楷体" w:hAnsi="华文楷体" w:cs="宋体"/>
          <w:spacing w:val="-2"/>
          <w:szCs w:val="28"/>
          <w:lang w:val="zh-CN" w:bidi="zh-CN"/>
        </w:rPr>
        <w:t>油性的污垢和薄膜，需用脱脂溶剂如</w:t>
      </w:r>
      <w:r w:rsidRPr="00E325AC">
        <w:rPr>
          <w:rFonts w:ascii="华文楷体" w:eastAsia="华文楷体" w:hAnsi="华文楷体" w:cs="宋体" w:hint="eastAsia"/>
          <w:spacing w:val="-2"/>
          <w:szCs w:val="28"/>
          <w:lang w:bidi="zh-CN"/>
        </w:rPr>
        <w:t>甲苯、</w:t>
      </w:r>
      <w:r w:rsidRPr="00E325AC">
        <w:rPr>
          <w:rFonts w:ascii="华文楷体" w:eastAsia="华文楷体" w:hAnsi="华文楷体" w:cs="宋体"/>
          <w:spacing w:val="-2"/>
          <w:szCs w:val="28"/>
          <w:lang w:val="zh-CN" w:bidi="zh-CN"/>
        </w:rPr>
        <w:t>二甲苯</w:t>
      </w:r>
      <w:r w:rsidRPr="00E325AC">
        <w:rPr>
          <w:rFonts w:ascii="华文楷体" w:eastAsia="华文楷体" w:hAnsi="华文楷体" w:cs="宋体" w:hint="eastAsia"/>
          <w:spacing w:val="-2"/>
          <w:szCs w:val="28"/>
          <w:lang w:bidi="zh-CN"/>
        </w:rPr>
        <w:t>清除；</w:t>
      </w:r>
      <w:r w:rsidRPr="00E325AC">
        <w:rPr>
          <w:rFonts w:ascii="华文楷体" w:eastAsia="华文楷体" w:hAnsi="华文楷体" w:cs="宋体"/>
          <w:spacing w:val="-5"/>
          <w:szCs w:val="28"/>
          <w:lang w:val="zh-CN" w:bidi="zh-CN"/>
        </w:rPr>
        <w:t>某些多孔性材料在清洁过程中会吸收溶剂或底涂液，在施打胶前，必须等其挥发完毕</w:t>
      </w:r>
      <w:r w:rsidRPr="00E325AC">
        <w:rPr>
          <w:rFonts w:ascii="华文楷体" w:eastAsia="华文楷体" w:hAnsi="华文楷体" w:cs="宋体" w:hint="eastAsia"/>
          <w:spacing w:val="-5"/>
          <w:szCs w:val="28"/>
          <w:lang w:val="zh-CN" w:bidi="zh-CN"/>
        </w:rPr>
        <w:t>。</w:t>
      </w:r>
    </w:p>
    <w:p w:rsidR="009776E8" w:rsidRPr="00E325AC" w:rsidRDefault="009776E8" w:rsidP="009776E8">
      <w:pPr>
        <w:tabs>
          <w:tab w:val="left" w:pos="632"/>
        </w:tabs>
        <w:spacing w:before="199" w:line="360" w:lineRule="auto"/>
        <w:ind w:firstLineChars="200" w:firstLine="560"/>
        <w:jc w:val="left"/>
        <w:rPr>
          <w:rFonts w:ascii="华文楷体" w:eastAsia="华文楷体" w:hAnsi="华文楷体" w:cs="宋体"/>
          <w:szCs w:val="28"/>
          <w:lang w:bidi="zh-CN"/>
        </w:rPr>
      </w:pPr>
      <w:r w:rsidRPr="00E325AC">
        <w:rPr>
          <w:rFonts w:ascii="华文楷体" w:eastAsia="华文楷体" w:hAnsi="华文楷体" w:cs="宋体" w:hint="eastAsia"/>
          <w:szCs w:val="28"/>
          <w:lang w:bidi="zh-CN"/>
        </w:rPr>
        <w:t>要求同本规范第3.1.2条的解释。选择</w:t>
      </w:r>
      <w:r w:rsidRPr="00E325AC">
        <w:rPr>
          <w:rFonts w:ascii="华文楷体" w:eastAsia="华文楷体" w:hAnsi="华文楷体" w:cs="宋体"/>
          <w:szCs w:val="28"/>
          <w:lang w:val="zh-CN" w:bidi="zh-CN"/>
        </w:rPr>
        <w:t>背衬材</w:t>
      </w:r>
      <w:r w:rsidRPr="00E325AC">
        <w:rPr>
          <w:rFonts w:ascii="华文楷体" w:eastAsia="华文楷体" w:hAnsi="华文楷体" w:cs="宋体" w:hint="eastAsia"/>
          <w:szCs w:val="28"/>
          <w:lang w:bidi="zh-CN"/>
        </w:rPr>
        <w:t>泡沫棒是为了</w:t>
      </w:r>
      <w:r w:rsidRPr="00E325AC">
        <w:rPr>
          <w:rFonts w:ascii="华文楷体" w:eastAsia="华文楷体" w:hAnsi="华文楷体" w:cs="宋体"/>
          <w:szCs w:val="28"/>
          <w:lang w:val="zh-CN" w:bidi="zh-CN"/>
        </w:rPr>
        <w:t>控制</w:t>
      </w:r>
      <w:proofErr w:type="gramStart"/>
      <w:r w:rsidRPr="00E325AC">
        <w:rPr>
          <w:rFonts w:ascii="华文楷体" w:eastAsia="华文楷体" w:hAnsi="华文楷体" w:cs="宋体"/>
          <w:szCs w:val="28"/>
          <w:lang w:val="zh-CN" w:bidi="zh-CN"/>
        </w:rPr>
        <w:t>密封胶以达到</w:t>
      </w:r>
      <w:proofErr w:type="gramEnd"/>
      <w:r w:rsidRPr="00E325AC">
        <w:rPr>
          <w:rFonts w:ascii="华文楷体" w:eastAsia="华文楷体" w:hAnsi="华文楷体" w:cs="宋体"/>
          <w:szCs w:val="28"/>
          <w:lang w:val="zh-CN" w:bidi="zh-CN"/>
        </w:rPr>
        <w:t>设计的深度</w:t>
      </w:r>
      <w:r w:rsidRPr="00E325AC">
        <w:rPr>
          <w:rFonts w:ascii="华文楷体" w:eastAsia="华文楷体" w:hAnsi="华文楷体" w:cs="宋体" w:hint="eastAsia"/>
          <w:szCs w:val="28"/>
          <w:lang w:val="zh-CN" w:bidi="zh-CN"/>
        </w:rPr>
        <w:t>。</w:t>
      </w:r>
    </w:p>
    <w:p w:rsidR="009776E8" w:rsidRPr="00E325AC" w:rsidRDefault="009776E8" w:rsidP="009776E8">
      <w:pPr>
        <w:tabs>
          <w:tab w:val="left" w:pos="632"/>
        </w:tabs>
        <w:spacing w:before="199" w:line="360" w:lineRule="auto"/>
        <w:ind w:firstLineChars="200" w:firstLine="560"/>
        <w:jc w:val="left"/>
        <w:rPr>
          <w:rFonts w:ascii="华文楷体" w:eastAsia="华文楷体" w:hAnsi="华文楷体" w:cs="宋体"/>
          <w:spacing w:val="-4"/>
          <w:szCs w:val="28"/>
          <w:lang w:bidi="zh-CN"/>
        </w:rPr>
      </w:pPr>
      <w:r w:rsidRPr="00E325AC">
        <w:rPr>
          <w:rFonts w:ascii="华文楷体" w:eastAsia="华文楷体" w:hAnsi="华文楷体" w:cs="宋体" w:hint="eastAsia"/>
          <w:szCs w:val="28"/>
          <w:lang w:bidi="zh-CN"/>
        </w:rPr>
        <w:t>耐候</w:t>
      </w:r>
      <w:proofErr w:type="gramStart"/>
      <w:r w:rsidRPr="00E325AC">
        <w:rPr>
          <w:rFonts w:ascii="华文楷体" w:eastAsia="华文楷体" w:hAnsi="华文楷体" w:cs="宋体" w:hint="eastAsia"/>
          <w:szCs w:val="28"/>
          <w:lang w:bidi="zh-CN"/>
        </w:rPr>
        <w:t>胶打胶</w:t>
      </w:r>
      <w:proofErr w:type="gramEnd"/>
      <w:r w:rsidRPr="00E325AC">
        <w:rPr>
          <w:rFonts w:ascii="华文楷体" w:eastAsia="华文楷体" w:hAnsi="华文楷体" w:cs="宋体" w:hint="eastAsia"/>
          <w:szCs w:val="28"/>
          <w:lang w:bidi="zh-CN"/>
        </w:rPr>
        <w:t>步骤的要求就是为了</w:t>
      </w:r>
      <w:proofErr w:type="gramStart"/>
      <w:r w:rsidRPr="00E325AC">
        <w:rPr>
          <w:rFonts w:ascii="华文楷体" w:eastAsia="华文楷体" w:hAnsi="华文楷体" w:cs="宋体" w:hint="eastAsia"/>
          <w:szCs w:val="28"/>
          <w:lang w:bidi="zh-CN"/>
        </w:rPr>
        <w:t>保证打胶密实</w:t>
      </w:r>
      <w:proofErr w:type="gramEnd"/>
      <w:r w:rsidRPr="00E325AC">
        <w:rPr>
          <w:rFonts w:ascii="华文楷体" w:eastAsia="华文楷体" w:hAnsi="华文楷体" w:cs="宋体" w:hint="eastAsia"/>
          <w:szCs w:val="28"/>
          <w:lang w:bidi="zh-CN"/>
        </w:rPr>
        <w:t>、无气泡、表面美观。</w:t>
      </w:r>
      <w:r w:rsidRPr="00E325AC">
        <w:rPr>
          <w:rFonts w:ascii="华文楷体" w:eastAsia="华文楷体" w:hAnsi="华文楷体" w:cs="宋体"/>
          <w:spacing w:val="-4"/>
          <w:szCs w:val="28"/>
          <w:lang w:val="zh-CN" w:bidi="zh-CN"/>
        </w:rPr>
        <w:t>胶表面结</w:t>
      </w:r>
      <w:proofErr w:type="gramStart"/>
      <w:r w:rsidRPr="00E325AC">
        <w:rPr>
          <w:rFonts w:ascii="华文楷体" w:eastAsia="华文楷体" w:hAnsi="华文楷体" w:cs="宋体"/>
          <w:spacing w:val="-4"/>
          <w:szCs w:val="28"/>
          <w:lang w:val="zh-CN" w:bidi="zh-CN"/>
        </w:rPr>
        <w:t>皮</w:t>
      </w:r>
      <w:r w:rsidRPr="00E325AC">
        <w:rPr>
          <w:rFonts w:ascii="华文楷体" w:eastAsia="华文楷体" w:hAnsi="华文楷体" w:cs="宋体" w:hint="eastAsia"/>
          <w:spacing w:val="-4"/>
          <w:szCs w:val="28"/>
          <w:lang w:bidi="zh-CN"/>
        </w:rPr>
        <w:t>时间</w:t>
      </w:r>
      <w:proofErr w:type="gramEnd"/>
      <w:r w:rsidRPr="00E325AC">
        <w:rPr>
          <w:rFonts w:ascii="华文楷体" w:eastAsia="华文楷体" w:hAnsi="华文楷体" w:cs="宋体" w:hint="eastAsia"/>
          <w:spacing w:val="-4"/>
          <w:szCs w:val="28"/>
          <w:lang w:bidi="zh-CN"/>
        </w:rPr>
        <w:t>一般在20分钟，应在结皮前修正和除去遮蔽条。现场施工时雨天、大风天和黑夜无法保证打胶质量。由于耐候密封胶为单组分密封胶，其固化受温度、湿度影响很大，不同季节对密封胶的使用效果会产生影响，例如在春、秋季节一天温度变化大的，幕墙的金属面板会由于膨胀位移大，密封</w:t>
      </w:r>
      <w:proofErr w:type="gramStart"/>
      <w:r w:rsidRPr="00E325AC">
        <w:rPr>
          <w:rFonts w:ascii="华文楷体" w:eastAsia="华文楷体" w:hAnsi="华文楷体" w:cs="宋体" w:hint="eastAsia"/>
          <w:spacing w:val="-4"/>
          <w:szCs w:val="28"/>
          <w:lang w:bidi="zh-CN"/>
        </w:rPr>
        <w:t>胶尚未</w:t>
      </w:r>
      <w:proofErr w:type="gramEnd"/>
      <w:r w:rsidRPr="00E325AC">
        <w:rPr>
          <w:rFonts w:ascii="华文楷体" w:eastAsia="华文楷体" w:hAnsi="华文楷体" w:cs="宋体" w:hint="eastAsia"/>
          <w:spacing w:val="-4"/>
          <w:szCs w:val="28"/>
          <w:lang w:bidi="zh-CN"/>
        </w:rPr>
        <w:t>固化，接缝的变形引起密封胶皱褶俗称起泡，此现象与密封胶的质量无关，所以现场施工时也应将季节因素考虑进去。</w:t>
      </w:r>
    </w:p>
    <w:p w:rsidR="0001745F" w:rsidRPr="00E325AC" w:rsidRDefault="00D17521" w:rsidP="008471A5">
      <w:pPr>
        <w:spacing w:line="360" w:lineRule="auto"/>
        <w:ind w:left="134" w:firstLineChars="200" w:firstLine="560"/>
        <w:rPr>
          <w:rFonts w:ascii="华文楷体" w:eastAsia="华文楷体" w:hAnsi="华文楷体"/>
          <w:szCs w:val="28"/>
        </w:rPr>
      </w:pPr>
      <w:r w:rsidRPr="00E325AC">
        <w:rPr>
          <w:rFonts w:ascii="华文楷体" w:eastAsia="华文楷体" w:hAnsi="华文楷体" w:cs="宋体" w:hint="eastAsia"/>
          <w:szCs w:val="28"/>
          <w:lang w:bidi="zh-CN"/>
        </w:rPr>
        <w:t>粘结性是保证有效密封性能的前提，固化完全后一般在7</w:t>
      </w:r>
      <w:r w:rsidRPr="00E325AC">
        <w:rPr>
          <w:rFonts w:ascii="华文楷体" w:eastAsia="华文楷体" w:hAnsi="华文楷体" w:cs="宋体" w:hint="eastAsia"/>
          <w:bCs/>
          <w:snapToGrid w:val="0"/>
          <w:kern w:val="0"/>
          <w:szCs w:val="28"/>
          <w:lang w:bidi="zh-CN"/>
        </w:rPr>
        <w:t>～21</w:t>
      </w:r>
      <w:r w:rsidRPr="00E325AC">
        <w:rPr>
          <w:rFonts w:ascii="华文楷体" w:eastAsia="华文楷体" w:hAnsi="华文楷体" w:cs="宋体" w:hint="eastAsia"/>
          <w:szCs w:val="28"/>
          <w:lang w:bidi="zh-CN"/>
        </w:rPr>
        <w:t>天，然后进行检测，工厂内对装配式板块检验与结构胶粘结检验相同；现场检验</w:t>
      </w:r>
      <w:r w:rsidRPr="00E325AC">
        <w:rPr>
          <w:rFonts w:ascii="华文楷体" w:eastAsia="华文楷体" w:hAnsi="华文楷体" w:cs="宋体"/>
          <w:szCs w:val="28"/>
          <w:lang w:val="zh-CN" w:bidi="zh-CN"/>
        </w:rPr>
        <w:t>建议开始300米做5</w:t>
      </w:r>
      <w:r w:rsidRPr="00E325AC">
        <w:rPr>
          <w:rFonts w:ascii="华文楷体" w:eastAsia="华文楷体" w:hAnsi="华文楷体" w:cs="宋体"/>
          <w:spacing w:val="-12"/>
          <w:szCs w:val="28"/>
          <w:lang w:val="zh-CN" w:bidi="zh-CN"/>
        </w:rPr>
        <w:t>次</w:t>
      </w:r>
      <w:r w:rsidRPr="00E325AC">
        <w:rPr>
          <w:rFonts w:ascii="华文楷体" w:eastAsia="华文楷体" w:hAnsi="华文楷体" w:cs="宋体"/>
          <w:szCs w:val="28"/>
          <w:lang w:val="zh-CN" w:bidi="zh-CN"/>
        </w:rPr>
        <w:t>测试，以后每300米做一次或每一楼层每一立面做一次测试。</w:t>
      </w:r>
      <w:r w:rsidRPr="00E325AC">
        <w:rPr>
          <w:rFonts w:ascii="华文楷体" w:eastAsia="华文楷体" w:hAnsi="华文楷体" w:cs="宋体" w:hint="eastAsia"/>
          <w:spacing w:val="-4"/>
          <w:szCs w:val="28"/>
          <w:lang w:bidi="zh-CN"/>
        </w:rPr>
        <w:t xml:space="preserve"> 检测粘结性的具体方法为：</w:t>
      </w:r>
      <w:r w:rsidRPr="00E325AC">
        <w:rPr>
          <w:rFonts w:ascii="华文楷体" w:eastAsia="华文楷体" w:hAnsi="华文楷体" w:cs="宋体"/>
          <w:szCs w:val="28"/>
          <w:lang w:val="zh-CN" w:bidi="zh-CN"/>
        </w:rPr>
        <w:t>用刀沿水平方向</w:t>
      </w:r>
      <w:proofErr w:type="gramStart"/>
      <w:r w:rsidRPr="00E325AC">
        <w:rPr>
          <w:rFonts w:ascii="华文楷体" w:eastAsia="华文楷体" w:hAnsi="华文楷体" w:cs="宋体"/>
          <w:szCs w:val="28"/>
          <w:lang w:val="zh-CN" w:bidi="zh-CN"/>
        </w:rPr>
        <w:t>将胶从接口</w:t>
      </w:r>
      <w:proofErr w:type="gramEnd"/>
      <w:r w:rsidRPr="00E325AC">
        <w:rPr>
          <w:rFonts w:ascii="华文楷体" w:eastAsia="华文楷体" w:hAnsi="华文楷体" w:cs="宋体"/>
          <w:szCs w:val="28"/>
          <w:lang w:val="zh-CN" w:bidi="zh-CN"/>
        </w:rPr>
        <w:t>一边割至另一边</w:t>
      </w:r>
      <w:r w:rsidRPr="00E325AC">
        <w:rPr>
          <w:rFonts w:ascii="华文楷体" w:eastAsia="华文楷体" w:hAnsi="华文楷体" w:cs="宋体" w:hint="eastAsia"/>
          <w:szCs w:val="28"/>
          <w:lang w:val="zh-CN" w:bidi="zh-CN"/>
        </w:rPr>
        <w:t>，</w:t>
      </w:r>
      <w:r w:rsidRPr="00E325AC">
        <w:rPr>
          <w:rFonts w:ascii="华文楷体" w:eastAsia="华文楷体" w:hAnsi="华文楷体" w:cs="宋体"/>
          <w:szCs w:val="28"/>
          <w:lang w:val="zh-CN" w:bidi="zh-CN"/>
        </w:rPr>
        <w:t>在接口两边各垂直割大约75mm长</w:t>
      </w:r>
      <w:r w:rsidRPr="00E325AC">
        <w:rPr>
          <w:rFonts w:ascii="华文楷体" w:eastAsia="华文楷体" w:hAnsi="华文楷体" w:cs="宋体" w:hint="eastAsia"/>
          <w:szCs w:val="28"/>
          <w:lang w:val="zh-CN" w:bidi="zh-CN"/>
        </w:rPr>
        <w:t>，</w:t>
      </w:r>
      <w:r w:rsidRPr="00E325AC">
        <w:rPr>
          <w:rFonts w:ascii="华文楷体" w:eastAsia="华文楷体" w:hAnsi="华文楷体" w:cs="宋体"/>
          <w:szCs w:val="28"/>
          <w:lang w:val="zh-CN" w:bidi="zh-CN"/>
        </w:rPr>
        <w:t>在胶上25mm处做一记号</w:t>
      </w:r>
      <w:r w:rsidRPr="00E325AC">
        <w:rPr>
          <w:rFonts w:ascii="华文楷体" w:eastAsia="华文楷体" w:hAnsi="华文楷体" w:cs="宋体" w:hint="eastAsia"/>
          <w:szCs w:val="28"/>
          <w:lang w:val="zh-CN" w:bidi="zh-CN"/>
        </w:rPr>
        <w:t>，</w:t>
      </w:r>
      <w:r w:rsidRPr="00E325AC">
        <w:rPr>
          <w:rFonts w:ascii="华文楷体" w:eastAsia="华文楷体" w:hAnsi="华文楷体" w:cs="宋体"/>
          <w:szCs w:val="28"/>
          <w:lang w:val="zh-CN" w:bidi="zh-CN"/>
        </w:rPr>
        <w:t>抓住50mm长的胶条，向后90°用力</w:t>
      </w:r>
      <w:proofErr w:type="gramStart"/>
      <w:r w:rsidRPr="00E325AC">
        <w:rPr>
          <w:rFonts w:ascii="华文楷体" w:eastAsia="华文楷体" w:hAnsi="华文楷体" w:cs="宋体"/>
          <w:szCs w:val="28"/>
          <w:lang w:val="zh-CN" w:bidi="zh-CN"/>
        </w:rPr>
        <w:t>拉超过</w:t>
      </w:r>
      <w:proofErr w:type="gramEnd"/>
      <w:r w:rsidRPr="00E325AC">
        <w:rPr>
          <w:rFonts w:ascii="华文楷体" w:eastAsia="华文楷体" w:hAnsi="华文楷体" w:cs="宋体"/>
          <w:szCs w:val="28"/>
          <w:lang w:val="zh-CN" w:bidi="zh-CN"/>
        </w:rPr>
        <w:t>25mm的</w:t>
      </w:r>
      <w:proofErr w:type="gramStart"/>
      <w:r w:rsidRPr="00E325AC">
        <w:rPr>
          <w:rFonts w:ascii="华文楷体" w:eastAsia="华文楷体" w:hAnsi="华文楷体" w:cs="宋体"/>
          <w:szCs w:val="28"/>
          <w:lang w:val="zh-CN" w:bidi="zh-CN"/>
        </w:rPr>
        <w:t>标项处</w:t>
      </w:r>
      <w:proofErr w:type="gramEnd"/>
      <w:r w:rsidRPr="00E325AC">
        <w:rPr>
          <w:rFonts w:ascii="华文楷体" w:eastAsia="华文楷体" w:hAnsi="华文楷体" w:cs="宋体" w:hint="eastAsia"/>
          <w:szCs w:val="28"/>
          <w:lang w:val="zh-CN" w:bidi="zh-CN"/>
        </w:rPr>
        <w:t>，</w:t>
      </w:r>
      <w:r w:rsidRPr="00E325AC">
        <w:rPr>
          <w:rFonts w:ascii="华文楷体" w:eastAsia="华文楷体" w:hAnsi="华文楷体" w:cs="宋体"/>
          <w:spacing w:val="-3"/>
          <w:szCs w:val="28"/>
          <w:lang w:val="zh-CN" w:bidi="zh-CN"/>
        </w:rPr>
        <w:t>检查胶的粘结性</w:t>
      </w:r>
      <w:r w:rsidRPr="00E325AC">
        <w:rPr>
          <w:rFonts w:ascii="华文楷体" w:eastAsia="华文楷体" w:hAnsi="华文楷体" w:cs="宋体" w:hint="eastAsia"/>
          <w:spacing w:val="-3"/>
          <w:szCs w:val="28"/>
          <w:lang w:val="zh-CN" w:bidi="zh-CN"/>
        </w:rPr>
        <w:t>。</w:t>
      </w:r>
    </w:p>
    <w:p w:rsidR="0001745F" w:rsidRPr="00E325AC" w:rsidRDefault="00A02D6F" w:rsidP="0001745F">
      <w:pPr>
        <w:pStyle w:val="2"/>
        <w:numPr>
          <w:ilvl w:val="0"/>
          <w:numId w:val="0"/>
        </w:numPr>
        <w:ind w:left="576" w:hanging="576"/>
        <w:rPr>
          <w:rFonts w:ascii="黑体" w:hAnsi="黑体"/>
          <w:sz w:val="30"/>
          <w:szCs w:val="30"/>
        </w:rPr>
      </w:pPr>
      <w:bookmarkStart w:id="222" w:name="_Toc17472969"/>
      <w:bookmarkStart w:id="223" w:name="_Toc17474074"/>
      <w:r w:rsidRPr="00E325AC">
        <w:rPr>
          <w:rFonts w:eastAsia="宋体" w:hint="eastAsia"/>
          <w:kern w:val="2"/>
          <w:sz w:val="30"/>
          <w:szCs w:val="30"/>
        </w:rPr>
        <w:t>10</w:t>
      </w:r>
      <w:r w:rsidR="0001745F" w:rsidRPr="00E325AC">
        <w:rPr>
          <w:rFonts w:eastAsia="宋体" w:hint="eastAsia"/>
          <w:kern w:val="2"/>
          <w:sz w:val="30"/>
          <w:szCs w:val="30"/>
        </w:rPr>
        <w:t>.</w:t>
      </w:r>
      <w:r w:rsidRPr="00E325AC">
        <w:rPr>
          <w:rFonts w:eastAsia="宋体" w:hint="eastAsia"/>
          <w:kern w:val="2"/>
          <w:sz w:val="30"/>
          <w:szCs w:val="30"/>
        </w:rPr>
        <w:t>14</w:t>
      </w:r>
      <w:r w:rsidR="0001745F" w:rsidRPr="00E325AC">
        <w:rPr>
          <w:rFonts w:hint="eastAsia"/>
          <w:b w:val="0"/>
          <w:sz w:val="30"/>
          <w:szCs w:val="30"/>
        </w:rPr>
        <w:t xml:space="preserve">　</w:t>
      </w:r>
      <w:r w:rsidR="0001745F" w:rsidRPr="00E325AC">
        <w:rPr>
          <w:rFonts w:ascii="黑体" w:hAnsi="黑体" w:cs="黑体" w:hint="eastAsia"/>
          <w:b w:val="0"/>
          <w:bCs/>
          <w:sz w:val="30"/>
          <w:szCs w:val="30"/>
          <w:u w:color="000000"/>
          <w:lang w:val="zh-TW"/>
        </w:rPr>
        <w:t>检验</w:t>
      </w:r>
      <w:bookmarkEnd w:id="222"/>
      <w:bookmarkEnd w:id="223"/>
    </w:p>
    <w:p w:rsidR="009473B3" w:rsidRPr="00E325AC" w:rsidRDefault="00A02D6F" w:rsidP="00AE50DD">
      <w:pPr>
        <w:rPr>
          <w:szCs w:val="28"/>
        </w:rPr>
      </w:pPr>
      <w:r w:rsidRPr="00E325AC">
        <w:rPr>
          <w:rFonts w:hint="eastAsia"/>
          <w:b/>
          <w:bCs/>
          <w:szCs w:val="28"/>
        </w:rPr>
        <w:t>10</w:t>
      </w:r>
      <w:r w:rsidR="006A64CD" w:rsidRPr="00E325AC">
        <w:rPr>
          <w:rFonts w:hint="eastAsia"/>
          <w:b/>
          <w:bCs/>
          <w:szCs w:val="28"/>
          <w:lang w:eastAsia="zh-TW"/>
        </w:rPr>
        <w:t>.</w:t>
      </w:r>
      <w:r w:rsidRPr="00E325AC">
        <w:rPr>
          <w:rFonts w:hint="eastAsia"/>
          <w:b/>
          <w:bCs/>
          <w:szCs w:val="28"/>
        </w:rPr>
        <w:t>14</w:t>
      </w:r>
      <w:r w:rsidR="006A64CD" w:rsidRPr="00E325AC">
        <w:rPr>
          <w:rFonts w:hint="eastAsia"/>
          <w:b/>
          <w:bCs/>
          <w:szCs w:val="28"/>
          <w:lang w:eastAsia="zh-TW"/>
        </w:rPr>
        <w:t>.1</w:t>
      </w:r>
      <w:r w:rsidR="00C016C8" w:rsidRPr="00E325AC">
        <w:rPr>
          <w:rFonts w:hint="eastAsia"/>
          <w:b/>
          <w:bCs/>
          <w:szCs w:val="28"/>
        </w:rPr>
        <w:t xml:space="preserve"> </w:t>
      </w:r>
      <w:r w:rsidR="009473B3" w:rsidRPr="00E325AC">
        <w:rPr>
          <w:szCs w:val="28"/>
        </w:rPr>
        <w:t>幕墙构件或组件</w:t>
      </w:r>
      <w:r w:rsidR="00AE50DD" w:rsidRPr="00E325AC">
        <w:rPr>
          <w:szCs w:val="28"/>
        </w:rPr>
        <w:t>的外观和尺寸</w:t>
      </w:r>
      <w:r w:rsidR="009473B3" w:rsidRPr="00E325AC">
        <w:rPr>
          <w:szCs w:val="28"/>
        </w:rPr>
        <w:t>应</w:t>
      </w:r>
      <w:r w:rsidR="00AE50DD" w:rsidRPr="00E325AC">
        <w:rPr>
          <w:szCs w:val="28"/>
        </w:rPr>
        <w:t>全数进行检</w:t>
      </w:r>
      <w:r w:rsidR="00AE50DD" w:rsidRPr="00E325AC">
        <w:rPr>
          <w:rFonts w:hint="eastAsia"/>
          <w:szCs w:val="28"/>
        </w:rPr>
        <w:t>验</w:t>
      </w:r>
      <w:r w:rsidR="009473B3" w:rsidRPr="00E325AC">
        <w:rPr>
          <w:szCs w:val="28"/>
        </w:rPr>
        <w:t>，检验合格后方可出厂。</w:t>
      </w:r>
    </w:p>
    <w:p w:rsidR="009F1AC1" w:rsidRPr="00E325AC" w:rsidRDefault="00A02D6F" w:rsidP="0001745F">
      <w:pPr>
        <w:spacing w:line="360" w:lineRule="auto"/>
        <w:rPr>
          <w:rFonts w:ascii="宋体" w:hAnsi="宋体"/>
          <w:sz w:val="24"/>
          <w:szCs w:val="20"/>
        </w:rPr>
      </w:pPr>
      <w:r w:rsidRPr="00E325AC">
        <w:rPr>
          <w:rFonts w:hint="eastAsia"/>
          <w:b/>
          <w:bCs/>
          <w:szCs w:val="28"/>
        </w:rPr>
        <w:t>10</w:t>
      </w:r>
      <w:r w:rsidRPr="00E325AC">
        <w:rPr>
          <w:rFonts w:hint="eastAsia"/>
          <w:b/>
          <w:bCs/>
          <w:szCs w:val="28"/>
          <w:lang w:eastAsia="zh-TW"/>
        </w:rPr>
        <w:t>.</w:t>
      </w:r>
      <w:r w:rsidRPr="00E325AC">
        <w:rPr>
          <w:rFonts w:hint="eastAsia"/>
          <w:b/>
          <w:bCs/>
          <w:szCs w:val="28"/>
        </w:rPr>
        <w:t>14</w:t>
      </w:r>
      <w:r w:rsidRPr="00E325AC">
        <w:rPr>
          <w:rFonts w:hint="eastAsia"/>
          <w:b/>
          <w:bCs/>
          <w:szCs w:val="28"/>
          <w:lang w:eastAsia="zh-TW"/>
        </w:rPr>
        <w:t>.</w:t>
      </w:r>
      <w:r w:rsidR="006A64CD" w:rsidRPr="00E325AC">
        <w:rPr>
          <w:rFonts w:hint="eastAsia"/>
          <w:b/>
          <w:bCs/>
          <w:szCs w:val="28"/>
        </w:rPr>
        <w:t>2</w:t>
      </w:r>
      <w:r w:rsidR="0001745F" w:rsidRPr="00E325AC">
        <w:rPr>
          <w:b/>
          <w:bCs/>
          <w:szCs w:val="28"/>
          <w:lang w:eastAsia="zh-TW"/>
        </w:rPr>
        <w:t xml:space="preserve">　</w:t>
      </w:r>
      <w:r w:rsidR="006A64CD" w:rsidRPr="00E325AC">
        <w:rPr>
          <w:szCs w:val="28"/>
        </w:rPr>
        <w:t>幕墙构件或组件应符合设计要求和本规程的规定</w:t>
      </w:r>
      <w:r w:rsidR="006A64CD" w:rsidRPr="00E325AC">
        <w:rPr>
          <w:rFonts w:hint="eastAsia"/>
          <w:szCs w:val="28"/>
        </w:rPr>
        <w:t>，</w:t>
      </w:r>
      <w:r w:rsidR="009D28EA" w:rsidRPr="00E325AC">
        <w:rPr>
          <w:rFonts w:ascii="宋体" w:hAnsi="宋体" w:hint="eastAsia"/>
          <w:szCs w:val="28"/>
        </w:rPr>
        <w:t>外观质量不应有严重缺陷，且不应有影响结构性能和安装、使用功能的尺寸偏差。外观质量</w:t>
      </w:r>
      <w:r w:rsidR="00D87911" w:rsidRPr="00E325AC">
        <w:rPr>
          <w:rFonts w:ascii="宋体" w:hAnsi="宋体" w:hint="eastAsia"/>
          <w:szCs w:val="28"/>
        </w:rPr>
        <w:t>和尺寸偏差</w:t>
      </w:r>
      <w:r w:rsidR="009D28EA" w:rsidRPr="00E325AC">
        <w:rPr>
          <w:rFonts w:ascii="宋体" w:hAnsi="宋体" w:hint="eastAsia"/>
          <w:szCs w:val="28"/>
        </w:rPr>
        <w:t>应符合</w:t>
      </w:r>
      <w:r w:rsidR="009F1AC1" w:rsidRPr="00E325AC">
        <w:rPr>
          <w:rFonts w:ascii="宋体" w:hAnsi="宋体" w:hint="eastAsia"/>
          <w:szCs w:val="28"/>
        </w:rPr>
        <w:t>现行</w:t>
      </w:r>
      <w:r w:rsidR="009D28EA" w:rsidRPr="00E325AC">
        <w:rPr>
          <w:rFonts w:ascii="宋体" w:hAnsi="宋体" w:hint="eastAsia"/>
          <w:szCs w:val="28"/>
        </w:rPr>
        <w:t>国家标准</w:t>
      </w:r>
      <w:r w:rsidR="006A64CD" w:rsidRPr="00E325AC">
        <w:rPr>
          <w:rFonts w:ascii="宋体" w:hAnsi="宋体" w:hint="eastAsia"/>
          <w:szCs w:val="28"/>
        </w:rPr>
        <w:t>《建筑装饰装修工程质量验收标准》GB 50210和</w:t>
      </w:r>
      <w:r w:rsidR="009D28EA" w:rsidRPr="00E325AC">
        <w:rPr>
          <w:rFonts w:ascii="宋体" w:hAnsi="宋体" w:hint="eastAsia"/>
          <w:szCs w:val="28"/>
        </w:rPr>
        <w:t>《装配式混凝土建筑技术标准》</w:t>
      </w:r>
      <w:r w:rsidR="009D28EA" w:rsidRPr="00E325AC">
        <w:rPr>
          <w:rFonts w:ascii="宋体" w:hAnsi="宋体"/>
          <w:szCs w:val="28"/>
        </w:rPr>
        <w:t>GB/T 51231</w:t>
      </w:r>
      <w:r w:rsidR="009D28EA" w:rsidRPr="00E325AC">
        <w:rPr>
          <w:rFonts w:ascii="宋体" w:hAnsi="宋体" w:hint="eastAsia"/>
          <w:szCs w:val="28"/>
        </w:rPr>
        <w:t>的规定。</w:t>
      </w:r>
    </w:p>
    <w:p w:rsidR="003C6FB2" w:rsidRPr="00E325AC" w:rsidRDefault="00A02D6F" w:rsidP="003C6FB2">
      <w:pPr>
        <w:spacing w:line="360" w:lineRule="exact"/>
        <w:outlineLvl w:val="2"/>
        <w:rPr>
          <w:snapToGrid w:val="0"/>
          <w:kern w:val="0"/>
          <w:szCs w:val="28"/>
        </w:rPr>
      </w:pPr>
      <w:bookmarkStart w:id="224" w:name="_Toc17472970"/>
      <w:r w:rsidRPr="00E325AC">
        <w:rPr>
          <w:rFonts w:hint="eastAsia"/>
          <w:b/>
          <w:bCs/>
          <w:szCs w:val="28"/>
        </w:rPr>
        <w:t>10</w:t>
      </w:r>
      <w:r w:rsidRPr="00E325AC">
        <w:rPr>
          <w:rFonts w:hint="eastAsia"/>
          <w:b/>
          <w:bCs/>
          <w:szCs w:val="28"/>
          <w:lang w:eastAsia="zh-TW"/>
        </w:rPr>
        <w:t>.</w:t>
      </w:r>
      <w:r w:rsidRPr="00E325AC">
        <w:rPr>
          <w:rFonts w:hint="eastAsia"/>
          <w:b/>
          <w:bCs/>
          <w:szCs w:val="28"/>
        </w:rPr>
        <w:t>14</w:t>
      </w:r>
      <w:r w:rsidRPr="00E325AC">
        <w:rPr>
          <w:rFonts w:hint="eastAsia"/>
          <w:b/>
          <w:bCs/>
          <w:szCs w:val="28"/>
          <w:lang w:eastAsia="zh-TW"/>
        </w:rPr>
        <w:t>.</w:t>
      </w:r>
      <w:r w:rsidR="006A64CD" w:rsidRPr="00E325AC">
        <w:rPr>
          <w:rFonts w:hint="eastAsia"/>
          <w:b/>
          <w:szCs w:val="28"/>
        </w:rPr>
        <w:t>3</w:t>
      </w:r>
      <w:r w:rsidR="0001745F" w:rsidRPr="00E325AC">
        <w:rPr>
          <w:b/>
          <w:szCs w:val="28"/>
          <w:lang w:eastAsia="zh-TW"/>
        </w:rPr>
        <w:t xml:space="preserve">　</w:t>
      </w:r>
      <w:r w:rsidR="003C6FB2" w:rsidRPr="00E325AC">
        <w:rPr>
          <w:rFonts w:ascii="宋体" w:hAnsi="宋体" w:hint="eastAsia"/>
          <w:szCs w:val="28"/>
        </w:rPr>
        <w:t>预制混凝土外挂墙板反打</w:t>
      </w:r>
      <w:r w:rsidR="009F1AC1" w:rsidRPr="00E325AC">
        <w:rPr>
          <w:rFonts w:ascii="宋体" w:hAnsi="宋体" w:hint="eastAsia"/>
          <w:szCs w:val="28"/>
        </w:rPr>
        <w:t>陶瓷</w:t>
      </w:r>
      <w:r w:rsidR="003C6FB2" w:rsidRPr="00E325AC">
        <w:rPr>
          <w:rFonts w:ascii="宋体" w:hAnsi="宋体" w:hint="eastAsia"/>
          <w:szCs w:val="28"/>
        </w:rPr>
        <w:t>砖的粘结强度应符合现行行业标准《建筑工程饰面砖粘结强度检验标准》JGJ</w:t>
      </w:r>
      <w:r w:rsidR="003C6FB2" w:rsidRPr="00E325AC">
        <w:rPr>
          <w:rFonts w:ascii="宋体" w:hAnsi="宋体"/>
          <w:szCs w:val="28"/>
        </w:rPr>
        <w:t>/</w:t>
      </w:r>
      <w:r w:rsidR="003C6FB2" w:rsidRPr="00E325AC">
        <w:rPr>
          <w:rFonts w:ascii="宋体" w:hAnsi="宋体" w:hint="eastAsia"/>
          <w:szCs w:val="28"/>
        </w:rPr>
        <w:t>T 110的规定。</w:t>
      </w:r>
      <w:bookmarkEnd w:id="224"/>
    </w:p>
    <w:p w:rsidR="007466C6" w:rsidRPr="00E325AC" w:rsidRDefault="00A02D6F" w:rsidP="00C60CDA">
      <w:pPr>
        <w:spacing w:line="360" w:lineRule="exact"/>
        <w:outlineLvl w:val="2"/>
        <w:rPr>
          <w:szCs w:val="28"/>
        </w:rPr>
      </w:pPr>
      <w:bookmarkStart w:id="225" w:name="_Toc17472971"/>
      <w:r w:rsidRPr="00E325AC">
        <w:rPr>
          <w:rFonts w:hint="eastAsia"/>
          <w:b/>
          <w:bCs/>
          <w:szCs w:val="28"/>
        </w:rPr>
        <w:t>10</w:t>
      </w:r>
      <w:r w:rsidRPr="00E325AC">
        <w:rPr>
          <w:rFonts w:hint="eastAsia"/>
          <w:b/>
          <w:bCs/>
          <w:szCs w:val="28"/>
          <w:lang w:eastAsia="zh-TW"/>
        </w:rPr>
        <w:t>.</w:t>
      </w:r>
      <w:r w:rsidRPr="00E325AC">
        <w:rPr>
          <w:rFonts w:hint="eastAsia"/>
          <w:b/>
          <w:bCs/>
          <w:szCs w:val="28"/>
        </w:rPr>
        <w:t>14</w:t>
      </w:r>
      <w:r w:rsidRPr="00E325AC">
        <w:rPr>
          <w:rFonts w:hint="eastAsia"/>
          <w:b/>
          <w:bCs/>
          <w:szCs w:val="28"/>
          <w:lang w:eastAsia="zh-TW"/>
        </w:rPr>
        <w:t>.</w:t>
      </w:r>
      <w:r w:rsidR="00C60CDA" w:rsidRPr="00E325AC">
        <w:rPr>
          <w:rFonts w:hint="eastAsia"/>
          <w:b/>
          <w:szCs w:val="28"/>
        </w:rPr>
        <w:t xml:space="preserve">4 </w:t>
      </w:r>
      <w:r w:rsidR="00C60CDA" w:rsidRPr="00E325AC">
        <w:rPr>
          <w:rFonts w:hint="eastAsia"/>
          <w:szCs w:val="28"/>
        </w:rPr>
        <w:t>外挂墙板、预埋件、预留孔洞的尺寸偏差应符合表</w:t>
      </w:r>
      <w:r w:rsidR="0056022D" w:rsidRPr="00E325AC">
        <w:rPr>
          <w:rFonts w:hint="eastAsia"/>
          <w:szCs w:val="28"/>
        </w:rPr>
        <w:t>10</w:t>
      </w:r>
      <w:r w:rsidR="00C60CDA" w:rsidRPr="00E325AC">
        <w:rPr>
          <w:szCs w:val="28"/>
        </w:rPr>
        <w:t>.</w:t>
      </w:r>
      <w:r w:rsidR="0056022D" w:rsidRPr="00E325AC">
        <w:rPr>
          <w:rFonts w:hint="eastAsia"/>
          <w:szCs w:val="28"/>
        </w:rPr>
        <w:t>14</w:t>
      </w:r>
      <w:r w:rsidR="00C60CDA" w:rsidRPr="00E325AC">
        <w:rPr>
          <w:szCs w:val="28"/>
        </w:rPr>
        <w:t>.</w:t>
      </w:r>
      <w:r w:rsidR="009F1AC1" w:rsidRPr="00E325AC">
        <w:rPr>
          <w:rFonts w:hint="eastAsia"/>
          <w:szCs w:val="28"/>
        </w:rPr>
        <w:t>4</w:t>
      </w:r>
      <w:r w:rsidR="00C60CDA" w:rsidRPr="00E325AC">
        <w:rPr>
          <w:rFonts w:hint="eastAsia"/>
          <w:szCs w:val="28"/>
        </w:rPr>
        <w:t>的规定。</w:t>
      </w:r>
      <w:bookmarkEnd w:id="225"/>
    </w:p>
    <w:p w:rsidR="00C60CDA" w:rsidRPr="00E325AC" w:rsidRDefault="00C60CDA" w:rsidP="00B13710">
      <w:pPr>
        <w:spacing w:line="360" w:lineRule="exact"/>
        <w:ind w:firstLineChars="196" w:firstLine="472"/>
        <w:jc w:val="center"/>
        <w:rPr>
          <w:rFonts w:ascii="宋体" w:hAnsi="宋体"/>
          <w:b/>
          <w:sz w:val="24"/>
        </w:rPr>
      </w:pPr>
      <w:r w:rsidRPr="00E325AC">
        <w:rPr>
          <w:rFonts w:ascii="宋体" w:hAnsi="宋体" w:hint="eastAsia"/>
          <w:b/>
          <w:sz w:val="24"/>
        </w:rPr>
        <w:t>表</w:t>
      </w:r>
      <w:r w:rsidR="00A02D6F" w:rsidRPr="00E325AC">
        <w:rPr>
          <w:rFonts w:ascii="宋体" w:hAnsi="宋体" w:hint="eastAsia"/>
          <w:b/>
          <w:bCs/>
          <w:sz w:val="24"/>
        </w:rPr>
        <w:t>10</w:t>
      </w:r>
      <w:r w:rsidR="00A02D6F" w:rsidRPr="00E325AC">
        <w:rPr>
          <w:rFonts w:ascii="宋体" w:hAnsi="宋体" w:hint="eastAsia"/>
          <w:b/>
          <w:bCs/>
          <w:sz w:val="24"/>
          <w:lang w:eastAsia="zh-TW"/>
        </w:rPr>
        <w:t>.</w:t>
      </w:r>
      <w:r w:rsidR="00A02D6F" w:rsidRPr="00E325AC">
        <w:rPr>
          <w:rFonts w:ascii="宋体" w:hAnsi="宋体" w:hint="eastAsia"/>
          <w:b/>
          <w:bCs/>
          <w:sz w:val="24"/>
        </w:rPr>
        <w:t>14</w:t>
      </w:r>
      <w:r w:rsidR="00A02D6F" w:rsidRPr="00E325AC">
        <w:rPr>
          <w:rFonts w:ascii="宋体" w:hAnsi="宋体" w:hint="eastAsia"/>
          <w:b/>
          <w:bCs/>
          <w:sz w:val="24"/>
          <w:lang w:eastAsia="zh-TW"/>
        </w:rPr>
        <w:t>.</w:t>
      </w:r>
      <w:r w:rsidR="009F1AC1" w:rsidRPr="00E325AC">
        <w:rPr>
          <w:rFonts w:ascii="宋体" w:hAnsi="宋体" w:hint="eastAsia"/>
          <w:b/>
          <w:sz w:val="24"/>
        </w:rPr>
        <w:t>4</w:t>
      </w:r>
      <w:r w:rsidR="00292691" w:rsidRPr="00E325AC">
        <w:rPr>
          <w:rFonts w:ascii="宋体" w:hAnsi="宋体" w:hint="eastAsia"/>
          <w:b/>
          <w:sz w:val="24"/>
        </w:rPr>
        <w:t xml:space="preserve">  </w:t>
      </w:r>
      <w:r w:rsidRPr="00E325AC">
        <w:rPr>
          <w:rFonts w:ascii="宋体" w:hAnsi="宋体" w:hint="eastAsia"/>
          <w:b/>
          <w:sz w:val="24"/>
        </w:rPr>
        <w:t>尺寸允许偏差及检验方法</w:t>
      </w:r>
    </w:p>
    <w:p w:rsidR="00C60CDA" w:rsidRPr="00E325AC" w:rsidRDefault="00BD18E0" w:rsidP="00C60CDA">
      <w:pPr>
        <w:spacing w:line="288" w:lineRule="auto"/>
        <w:jc w:val="center"/>
        <w:rPr>
          <w:rFonts w:eastAsia="黑体"/>
          <w:noProof/>
        </w:rPr>
      </w:pPr>
      <w:r w:rsidRPr="00E325AC">
        <w:rPr>
          <w:rFonts w:eastAsia="黑体"/>
          <w:noProof/>
        </w:rPr>
        <w:drawing>
          <wp:inline distT="0" distB="0" distL="0" distR="0">
            <wp:extent cx="6339219" cy="4103713"/>
            <wp:effectExtent l="19050" t="0" r="4431" b="0"/>
            <wp:docPr id="7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46515" cy="4108436"/>
                    </a:xfrm>
                    <a:prstGeom prst="rect">
                      <a:avLst/>
                    </a:prstGeom>
                    <a:noFill/>
                    <a:ln>
                      <a:noFill/>
                    </a:ln>
                  </pic:spPr>
                </pic:pic>
              </a:graphicData>
            </a:graphic>
          </wp:inline>
        </w:drawing>
      </w:r>
    </w:p>
    <w:p w:rsidR="00A02D6F" w:rsidRPr="00E325AC" w:rsidRDefault="00A02D6F" w:rsidP="00C60CDA">
      <w:pPr>
        <w:spacing w:line="288" w:lineRule="auto"/>
        <w:jc w:val="center"/>
        <w:rPr>
          <w:rFonts w:eastAsia="黑体"/>
        </w:rPr>
      </w:pPr>
    </w:p>
    <w:p w:rsidR="0001745F" w:rsidRPr="00E325AC" w:rsidRDefault="00A02D6F" w:rsidP="0001745F">
      <w:pPr>
        <w:pStyle w:val="2"/>
        <w:numPr>
          <w:ilvl w:val="0"/>
          <w:numId w:val="0"/>
        </w:numPr>
        <w:ind w:left="576" w:hanging="576"/>
        <w:rPr>
          <w:rFonts w:ascii="黑体" w:hAnsi="黑体" w:cs="黑体"/>
          <w:b w:val="0"/>
          <w:bCs/>
          <w:sz w:val="30"/>
          <w:szCs w:val="30"/>
          <w:u w:color="000000"/>
          <w:lang w:val="zh-TW" w:eastAsia="zh-TW"/>
        </w:rPr>
      </w:pPr>
      <w:bookmarkStart w:id="226" w:name="_Toc17472972"/>
      <w:bookmarkStart w:id="227" w:name="_Toc17474075"/>
      <w:r w:rsidRPr="00E325AC">
        <w:rPr>
          <w:rFonts w:eastAsia="宋体" w:hint="eastAsia"/>
          <w:kern w:val="2"/>
          <w:sz w:val="30"/>
          <w:szCs w:val="30"/>
        </w:rPr>
        <w:t>10</w:t>
      </w:r>
      <w:r w:rsidR="0001745F" w:rsidRPr="00E325AC">
        <w:rPr>
          <w:rFonts w:eastAsia="宋体" w:hint="eastAsia"/>
          <w:kern w:val="2"/>
          <w:sz w:val="30"/>
          <w:szCs w:val="30"/>
        </w:rPr>
        <w:t>.</w:t>
      </w:r>
      <w:r w:rsidRPr="00E325AC">
        <w:rPr>
          <w:rFonts w:eastAsia="宋体" w:hint="eastAsia"/>
          <w:kern w:val="2"/>
          <w:sz w:val="30"/>
          <w:szCs w:val="30"/>
        </w:rPr>
        <w:t>15</w:t>
      </w:r>
      <w:r w:rsidR="0001745F" w:rsidRPr="00E325AC">
        <w:rPr>
          <w:rFonts w:hint="eastAsia"/>
          <w:b w:val="0"/>
          <w:sz w:val="30"/>
          <w:szCs w:val="30"/>
        </w:rPr>
        <w:t xml:space="preserve">　</w:t>
      </w:r>
      <w:r w:rsidR="0001745F" w:rsidRPr="00E325AC">
        <w:rPr>
          <w:rFonts w:ascii="黑体" w:hAnsi="黑体" w:cs="黑体" w:hint="eastAsia"/>
          <w:b w:val="0"/>
          <w:bCs/>
          <w:sz w:val="30"/>
          <w:szCs w:val="30"/>
          <w:u w:color="000000"/>
          <w:lang w:val="zh-TW"/>
        </w:rPr>
        <w:t>存放、</w:t>
      </w:r>
      <w:r w:rsidR="0056022D" w:rsidRPr="00E325AC">
        <w:rPr>
          <w:rFonts w:ascii="黑体" w:hAnsi="黑体" w:cs="黑体" w:hint="eastAsia"/>
          <w:b w:val="0"/>
          <w:bCs/>
          <w:sz w:val="30"/>
          <w:szCs w:val="30"/>
          <w:u w:color="000000"/>
          <w:lang w:val="zh-TW"/>
        </w:rPr>
        <w:t>装卸</w:t>
      </w:r>
      <w:r w:rsidR="0001745F" w:rsidRPr="00E325AC">
        <w:rPr>
          <w:rFonts w:ascii="黑体" w:hAnsi="黑体" w:cs="黑体" w:hint="eastAsia"/>
          <w:b w:val="0"/>
          <w:bCs/>
          <w:sz w:val="30"/>
          <w:szCs w:val="30"/>
          <w:u w:color="000000"/>
          <w:lang w:val="zh-TW"/>
        </w:rPr>
        <w:t>及防护</w:t>
      </w:r>
      <w:bookmarkEnd w:id="226"/>
      <w:bookmarkEnd w:id="227"/>
    </w:p>
    <w:p w:rsidR="00B33F31" w:rsidRPr="00E325AC" w:rsidRDefault="00A02D6F" w:rsidP="00B33F31">
      <w:pPr>
        <w:spacing w:line="360" w:lineRule="exact"/>
        <w:rPr>
          <w:snapToGrid w:val="0"/>
          <w:kern w:val="0"/>
          <w:szCs w:val="28"/>
        </w:rPr>
      </w:pPr>
      <w:r w:rsidRPr="00E325AC">
        <w:rPr>
          <w:rFonts w:hint="eastAsia"/>
          <w:b/>
          <w:bCs/>
          <w:szCs w:val="28"/>
        </w:rPr>
        <w:t>10</w:t>
      </w:r>
      <w:r w:rsidR="00B33F31" w:rsidRPr="00E325AC">
        <w:rPr>
          <w:rFonts w:hint="eastAsia"/>
          <w:b/>
          <w:bCs/>
          <w:szCs w:val="28"/>
        </w:rPr>
        <w:t>.</w:t>
      </w:r>
      <w:r w:rsidRPr="00E325AC">
        <w:rPr>
          <w:rFonts w:hint="eastAsia"/>
          <w:b/>
          <w:bCs/>
          <w:szCs w:val="28"/>
        </w:rPr>
        <w:t>15</w:t>
      </w:r>
      <w:r w:rsidR="00B33F31" w:rsidRPr="00E325AC">
        <w:rPr>
          <w:rFonts w:hint="eastAsia"/>
          <w:b/>
          <w:bCs/>
          <w:szCs w:val="28"/>
        </w:rPr>
        <w:t>.1</w:t>
      </w:r>
      <w:r w:rsidR="00C016C8" w:rsidRPr="00E325AC">
        <w:rPr>
          <w:rFonts w:hint="eastAsia"/>
          <w:b/>
          <w:bCs/>
          <w:szCs w:val="28"/>
        </w:rPr>
        <w:t xml:space="preserve"> </w:t>
      </w:r>
      <w:r w:rsidR="00B33F31" w:rsidRPr="00E325AC">
        <w:rPr>
          <w:szCs w:val="28"/>
        </w:rPr>
        <w:t>幕墙</w:t>
      </w:r>
      <w:r w:rsidR="00B33F31" w:rsidRPr="00E325AC">
        <w:rPr>
          <w:snapToGrid w:val="0"/>
          <w:kern w:val="0"/>
          <w:szCs w:val="28"/>
        </w:rPr>
        <w:t>构件</w:t>
      </w:r>
      <w:r w:rsidR="00B33F31" w:rsidRPr="00E325AC">
        <w:rPr>
          <w:rFonts w:hint="eastAsia"/>
          <w:snapToGrid w:val="0"/>
          <w:kern w:val="0"/>
          <w:szCs w:val="28"/>
        </w:rPr>
        <w:t>存</w:t>
      </w:r>
      <w:r w:rsidR="00B33F31" w:rsidRPr="00E325AC">
        <w:rPr>
          <w:snapToGrid w:val="0"/>
          <w:kern w:val="0"/>
          <w:szCs w:val="28"/>
        </w:rPr>
        <w:t>放应符合下列要求：</w:t>
      </w:r>
    </w:p>
    <w:p w:rsidR="00B33F31" w:rsidRPr="00E325AC" w:rsidRDefault="00B33F31" w:rsidP="00B33F31">
      <w:pPr>
        <w:spacing w:line="360" w:lineRule="exact"/>
        <w:ind w:firstLine="420"/>
        <w:rPr>
          <w:snapToGrid w:val="0"/>
          <w:kern w:val="0"/>
          <w:szCs w:val="28"/>
        </w:rPr>
      </w:pPr>
      <w:r w:rsidRPr="00E325AC">
        <w:rPr>
          <w:b/>
          <w:snapToGrid w:val="0"/>
          <w:kern w:val="0"/>
          <w:szCs w:val="28"/>
        </w:rPr>
        <w:t xml:space="preserve">1 </w:t>
      </w:r>
      <w:proofErr w:type="gramStart"/>
      <w:r w:rsidRPr="00E325AC">
        <w:rPr>
          <w:snapToGrid w:val="0"/>
          <w:kern w:val="0"/>
          <w:szCs w:val="28"/>
        </w:rPr>
        <w:t>宜设置</w:t>
      </w:r>
      <w:proofErr w:type="gramEnd"/>
      <w:r w:rsidRPr="00E325AC">
        <w:rPr>
          <w:snapToGrid w:val="0"/>
          <w:kern w:val="0"/>
          <w:szCs w:val="28"/>
        </w:rPr>
        <w:t>专用堆放场地，并应有安全保护措施。短期露天存放时应采取</w:t>
      </w:r>
      <w:r w:rsidR="001B7CD1" w:rsidRPr="00E325AC">
        <w:rPr>
          <w:rFonts w:hint="eastAsia"/>
          <w:bCs/>
          <w:szCs w:val="28"/>
        </w:rPr>
        <w:t>防水、防火和遮阳</w:t>
      </w:r>
      <w:r w:rsidRPr="00E325AC">
        <w:rPr>
          <w:snapToGrid w:val="0"/>
          <w:kern w:val="0"/>
          <w:szCs w:val="28"/>
        </w:rPr>
        <w:t>防护措施；</w:t>
      </w:r>
    </w:p>
    <w:p w:rsidR="00B33F31" w:rsidRPr="00E325AC" w:rsidRDefault="00B33F31" w:rsidP="00B33F31">
      <w:pPr>
        <w:spacing w:line="360" w:lineRule="exact"/>
        <w:ind w:firstLine="420"/>
        <w:rPr>
          <w:snapToGrid w:val="0"/>
          <w:kern w:val="0"/>
          <w:szCs w:val="28"/>
        </w:rPr>
      </w:pPr>
      <w:r w:rsidRPr="00E325AC">
        <w:rPr>
          <w:b/>
          <w:snapToGrid w:val="0"/>
          <w:kern w:val="0"/>
          <w:szCs w:val="28"/>
        </w:rPr>
        <w:t xml:space="preserve">2 </w:t>
      </w:r>
      <w:r w:rsidRPr="00E325AC">
        <w:rPr>
          <w:snapToGrid w:val="0"/>
          <w:kern w:val="0"/>
          <w:szCs w:val="28"/>
        </w:rPr>
        <w:t>宜存放在</w:t>
      </w:r>
      <w:r w:rsidR="00035457" w:rsidRPr="00E325AC">
        <w:rPr>
          <w:snapToGrid w:val="0"/>
          <w:kern w:val="0"/>
          <w:szCs w:val="28"/>
        </w:rPr>
        <w:t>专用</w:t>
      </w:r>
      <w:r w:rsidRPr="00E325AC">
        <w:rPr>
          <w:snapToGrid w:val="0"/>
          <w:kern w:val="0"/>
          <w:szCs w:val="28"/>
        </w:rPr>
        <w:t>周转架上；</w:t>
      </w:r>
    </w:p>
    <w:p w:rsidR="00B33F31" w:rsidRPr="00E325AC" w:rsidRDefault="00B33F31" w:rsidP="00B33F31">
      <w:pPr>
        <w:spacing w:line="360" w:lineRule="exact"/>
        <w:ind w:firstLine="420"/>
        <w:rPr>
          <w:snapToGrid w:val="0"/>
          <w:kern w:val="0"/>
          <w:szCs w:val="28"/>
        </w:rPr>
      </w:pPr>
      <w:r w:rsidRPr="00E325AC">
        <w:rPr>
          <w:b/>
          <w:snapToGrid w:val="0"/>
          <w:kern w:val="0"/>
          <w:szCs w:val="28"/>
        </w:rPr>
        <w:t>3</w:t>
      </w:r>
      <w:r w:rsidR="00C016C8" w:rsidRPr="00E325AC">
        <w:rPr>
          <w:rFonts w:hint="eastAsia"/>
          <w:b/>
          <w:snapToGrid w:val="0"/>
          <w:kern w:val="0"/>
          <w:szCs w:val="28"/>
        </w:rPr>
        <w:t xml:space="preserve"> </w:t>
      </w:r>
      <w:r w:rsidRPr="00E325AC">
        <w:rPr>
          <w:snapToGrid w:val="0"/>
          <w:kern w:val="0"/>
          <w:szCs w:val="28"/>
        </w:rPr>
        <w:t>应依照安装顺序先出后进的原则按编号排列放置；</w:t>
      </w:r>
    </w:p>
    <w:p w:rsidR="00B33F31" w:rsidRPr="00E325AC" w:rsidRDefault="00B33F31" w:rsidP="00B33F31">
      <w:pPr>
        <w:spacing w:line="360" w:lineRule="exact"/>
        <w:ind w:firstLine="420"/>
        <w:rPr>
          <w:snapToGrid w:val="0"/>
          <w:kern w:val="0"/>
          <w:szCs w:val="28"/>
        </w:rPr>
      </w:pPr>
      <w:r w:rsidRPr="00E325AC">
        <w:rPr>
          <w:b/>
          <w:snapToGrid w:val="0"/>
          <w:kern w:val="0"/>
          <w:szCs w:val="28"/>
        </w:rPr>
        <w:t>4</w:t>
      </w:r>
      <w:r w:rsidR="00C016C8" w:rsidRPr="00E325AC">
        <w:rPr>
          <w:rFonts w:hint="eastAsia"/>
          <w:b/>
          <w:snapToGrid w:val="0"/>
          <w:kern w:val="0"/>
          <w:szCs w:val="28"/>
        </w:rPr>
        <w:t xml:space="preserve"> </w:t>
      </w:r>
      <w:r w:rsidRPr="00E325AC">
        <w:rPr>
          <w:snapToGrid w:val="0"/>
          <w:kern w:val="0"/>
          <w:szCs w:val="28"/>
        </w:rPr>
        <w:t>不应直接叠层堆放；</w:t>
      </w:r>
    </w:p>
    <w:p w:rsidR="00B33F31" w:rsidRPr="00E325AC" w:rsidRDefault="00C016C8" w:rsidP="00C016C8">
      <w:pPr>
        <w:spacing w:line="360" w:lineRule="exact"/>
        <w:ind w:firstLineChars="150" w:firstLine="422"/>
        <w:rPr>
          <w:snapToGrid w:val="0"/>
          <w:kern w:val="0"/>
          <w:szCs w:val="28"/>
        </w:rPr>
      </w:pPr>
      <w:r w:rsidRPr="00E325AC">
        <w:rPr>
          <w:rFonts w:hint="eastAsia"/>
          <w:b/>
          <w:snapToGrid w:val="0"/>
          <w:kern w:val="0"/>
          <w:szCs w:val="28"/>
        </w:rPr>
        <w:t>5</w:t>
      </w:r>
      <w:r w:rsidRPr="00E325AC">
        <w:rPr>
          <w:rFonts w:hint="eastAsia"/>
          <w:snapToGrid w:val="0"/>
          <w:kern w:val="0"/>
          <w:szCs w:val="28"/>
        </w:rPr>
        <w:t xml:space="preserve"> </w:t>
      </w:r>
      <w:r w:rsidR="00B33F31" w:rsidRPr="00E325AC">
        <w:rPr>
          <w:snapToGrid w:val="0"/>
          <w:kern w:val="0"/>
          <w:szCs w:val="28"/>
        </w:rPr>
        <w:t>不宜频繁</w:t>
      </w:r>
      <w:r w:rsidR="00035457" w:rsidRPr="00E325AC">
        <w:rPr>
          <w:rFonts w:hint="eastAsia"/>
          <w:snapToGrid w:val="0"/>
          <w:kern w:val="0"/>
          <w:szCs w:val="28"/>
        </w:rPr>
        <w:t>搬动</w:t>
      </w:r>
      <w:r w:rsidR="00B33F31" w:rsidRPr="00E325AC">
        <w:rPr>
          <w:snapToGrid w:val="0"/>
          <w:kern w:val="0"/>
          <w:szCs w:val="28"/>
        </w:rPr>
        <w:t>。</w:t>
      </w:r>
    </w:p>
    <w:p w:rsidR="005E64DF" w:rsidRPr="00E325AC" w:rsidRDefault="00A02D6F" w:rsidP="005E64DF">
      <w:pPr>
        <w:spacing w:line="360" w:lineRule="exact"/>
        <w:rPr>
          <w:snapToGrid w:val="0"/>
          <w:kern w:val="0"/>
          <w:szCs w:val="28"/>
        </w:rPr>
      </w:pPr>
      <w:r w:rsidRPr="00E325AC">
        <w:rPr>
          <w:rFonts w:hint="eastAsia"/>
          <w:b/>
          <w:bCs/>
          <w:szCs w:val="28"/>
        </w:rPr>
        <w:t>10</w:t>
      </w:r>
      <w:r w:rsidR="0001745F" w:rsidRPr="00E325AC">
        <w:rPr>
          <w:rFonts w:hint="eastAsia"/>
          <w:b/>
          <w:bCs/>
          <w:szCs w:val="28"/>
        </w:rPr>
        <w:t>.</w:t>
      </w:r>
      <w:r w:rsidRPr="00E325AC">
        <w:rPr>
          <w:rFonts w:hint="eastAsia"/>
          <w:b/>
          <w:bCs/>
          <w:szCs w:val="28"/>
        </w:rPr>
        <w:t>1</w:t>
      </w:r>
      <w:r w:rsidR="00080A8B" w:rsidRPr="00E325AC">
        <w:rPr>
          <w:rFonts w:hint="eastAsia"/>
          <w:b/>
          <w:bCs/>
          <w:szCs w:val="28"/>
        </w:rPr>
        <w:t>5</w:t>
      </w:r>
      <w:r w:rsidR="0001745F" w:rsidRPr="00E325AC">
        <w:rPr>
          <w:rFonts w:hint="eastAsia"/>
          <w:b/>
          <w:bCs/>
          <w:szCs w:val="28"/>
        </w:rPr>
        <w:t>.</w:t>
      </w:r>
      <w:r w:rsidR="00B33F31" w:rsidRPr="00E325AC">
        <w:rPr>
          <w:rFonts w:hint="eastAsia"/>
          <w:b/>
          <w:bCs/>
          <w:szCs w:val="28"/>
        </w:rPr>
        <w:t>2</w:t>
      </w:r>
      <w:r w:rsidR="0001745F" w:rsidRPr="00E325AC">
        <w:rPr>
          <w:b/>
          <w:bCs/>
          <w:szCs w:val="28"/>
        </w:rPr>
        <w:t xml:space="preserve">　</w:t>
      </w:r>
      <w:r w:rsidR="005E64DF" w:rsidRPr="00E325AC">
        <w:rPr>
          <w:szCs w:val="28"/>
        </w:rPr>
        <w:t>幕墙</w:t>
      </w:r>
      <w:r w:rsidR="005E64DF" w:rsidRPr="00E325AC">
        <w:rPr>
          <w:snapToGrid w:val="0"/>
          <w:kern w:val="0"/>
          <w:szCs w:val="28"/>
        </w:rPr>
        <w:t>构件运输</w:t>
      </w:r>
      <w:r w:rsidR="00B33F31" w:rsidRPr="00E325AC">
        <w:rPr>
          <w:snapToGrid w:val="0"/>
          <w:kern w:val="0"/>
          <w:szCs w:val="28"/>
        </w:rPr>
        <w:t>及防护</w:t>
      </w:r>
      <w:r w:rsidR="005E64DF" w:rsidRPr="00E325AC">
        <w:rPr>
          <w:snapToGrid w:val="0"/>
          <w:kern w:val="0"/>
          <w:szCs w:val="28"/>
        </w:rPr>
        <w:t>应符合下列要求：</w:t>
      </w:r>
    </w:p>
    <w:p w:rsidR="005E64DF" w:rsidRPr="00E325AC" w:rsidRDefault="00035457" w:rsidP="00C016C8">
      <w:pPr>
        <w:spacing w:line="360" w:lineRule="exact"/>
        <w:ind w:firstLineChars="200" w:firstLine="562"/>
        <w:rPr>
          <w:snapToGrid w:val="0"/>
          <w:kern w:val="0"/>
          <w:szCs w:val="28"/>
        </w:rPr>
      </w:pPr>
      <w:r w:rsidRPr="00E325AC">
        <w:rPr>
          <w:b/>
          <w:snapToGrid w:val="0"/>
          <w:kern w:val="0"/>
          <w:szCs w:val="28"/>
        </w:rPr>
        <w:t>1</w:t>
      </w:r>
      <w:r w:rsidR="005E64DF" w:rsidRPr="00E325AC">
        <w:rPr>
          <w:snapToGrid w:val="0"/>
          <w:kern w:val="0"/>
          <w:szCs w:val="28"/>
        </w:rPr>
        <w:t>做好成品保护，并按照加工顺序号进行装车，板块的摆放方向应符合板块规定的运输方向；摆放平稳，固定牢靠，</w:t>
      </w:r>
      <w:proofErr w:type="gramStart"/>
      <w:r w:rsidR="005E64DF" w:rsidRPr="00E325AC">
        <w:rPr>
          <w:snapToGrid w:val="0"/>
          <w:kern w:val="0"/>
          <w:szCs w:val="28"/>
        </w:rPr>
        <w:t>减小板块</w:t>
      </w:r>
      <w:proofErr w:type="gramEnd"/>
      <w:r w:rsidR="005E64DF" w:rsidRPr="00E325AC">
        <w:rPr>
          <w:snapToGrid w:val="0"/>
          <w:kern w:val="0"/>
          <w:szCs w:val="28"/>
        </w:rPr>
        <w:t>或型材变形；</w:t>
      </w:r>
    </w:p>
    <w:p w:rsidR="003C478A" w:rsidRPr="00E325AC" w:rsidRDefault="00035457" w:rsidP="00C016C8">
      <w:pPr>
        <w:spacing w:line="360" w:lineRule="exact"/>
        <w:ind w:firstLineChars="200" w:firstLine="562"/>
        <w:rPr>
          <w:snapToGrid w:val="0"/>
          <w:kern w:val="0"/>
          <w:szCs w:val="28"/>
        </w:rPr>
      </w:pPr>
      <w:r w:rsidRPr="00E325AC">
        <w:rPr>
          <w:b/>
          <w:snapToGrid w:val="0"/>
          <w:kern w:val="0"/>
          <w:szCs w:val="28"/>
        </w:rPr>
        <w:t xml:space="preserve">2 </w:t>
      </w:r>
      <w:r w:rsidR="005E64DF" w:rsidRPr="00E325AC">
        <w:rPr>
          <w:snapToGrid w:val="0"/>
          <w:kern w:val="0"/>
          <w:szCs w:val="28"/>
        </w:rPr>
        <w:t>装卸及运输过程中，应采用有足够承载力和刚度的周转架、衬垫或弹性垫，使</w:t>
      </w:r>
      <w:r w:rsidR="005E64DF" w:rsidRPr="00E325AC">
        <w:rPr>
          <w:rFonts w:hint="eastAsia"/>
          <w:snapToGrid w:val="0"/>
          <w:kern w:val="0"/>
          <w:szCs w:val="28"/>
        </w:rPr>
        <w:t>构件</w:t>
      </w:r>
      <w:r w:rsidR="005E64DF" w:rsidRPr="00E325AC">
        <w:rPr>
          <w:snapToGrid w:val="0"/>
          <w:kern w:val="0"/>
          <w:szCs w:val="28"/>
        </w:rPr>
        <w:t>之间相互隔开并相对固定，防止划伤、相互挤压和串动；</w:t>
      </w:r>
    </w:p>
    <w:p w:rsidR="005E64DF" w:rsidRPr="00E325AC" w:rsidRDefault="00035457" w:rsidP="00C016C8">
      <w:pPr>
        <w:spacing w:line="360" w:lineRule="exact"/>
        <w:ind w:firstLineChars="200" w:firstLine="562"/>
        <w:rPr>
          <w:snapToGrid w:val="0"/>
          <w:kern w:val="0"/>
          <w:szCs w:val="28"/>
        </w:rPr>
      </w:pPr>
      <w:r w:rsidRPr="00E325AC">
        <w:rPr>
          <w:rFonts w:hint="eastAsia"/>
          <w:b/>
          <w:snapToGrid w:val="0"/>
          <w:kern w:val="0"/>
          <w:szCs w:val="28"/>
        </w:rPr>
        <w:t>3</w:t>
      </w:r>
      <w:r w:rsidR="00C016C8" w:rsidRPr="00E325AC">
        <w:rPr>
          <w:rFonts w:hint="eastAsia"/>
          <w:snapToGrid w:val="0"/>
          <w:kern w:val="0"/>
          <w:szCs w:val="28"/>
        </w:rPr>
        <w:t xml:space="preserve"> </w:t>
      </w:r>
      <w:r w:rsidR="005E64DF" w:rsidRPr="00E325AC">
        <w:rPr>
          <w:snapToGrid w:val="0"/>
          <w:kern w:val="0"/>
          <w:szCs w:val="28"/>
        </w:rPr>
        <w:t>异形板块和超过运输允许尺寸的单元板块，应采取特殊措施；</w:t>
      </w:r>
    </w:p>
    <w:p w:rsidR="005E64DF" w:rsidRPr="00E325AC" w:rsidRDefault="00035457" w:rsidP="00C016C8">
      <w:pPr>
        <w:spacing w:line="360" w:lineRule="exact"/>
        <w:ind w:leftChars="67" w:left="188" w:firstLineChars="149" w:firstLine="419"/>
        <w:rPr>
          <w:snapToGrid w:val="0"/>
          <w:kern w:val="0"/>
          <w:szCs w:val="28"/>
        </w:rPr>
      </w:pPr>
      <w:r w:rsidRPr="00E325AC">
        <w:rPr>
          <w:rFonts w:hint="eastAsia"/>
          <w:b/>
          <w:snapToGrid w:val="0"/>
          <w:kern w:val="0"/>
          <w:szCs w:val="28"/>
        </w:rPr>
        <w:t>4</w:t>
      </w:r>
      <w:r w:rsidR="00C016C8" w:rsidRPr="00E325AC">
        <w:rPr>
          <w:rFonts w:hint="eastAsia"/>
          <w:b/>
          <w:snapToGrid w:val="0"/>
          <w:kern w:val="0"/>
          <w:szCs w:val="28"/>
        </w:rPr>
        <w:t xml:space="preserve"> </w:t>
      </w:r>
      <w:r w:rsidR="005E64DF" w:rsidRPr="00E325AC">
        <w:rPr>
          <w:snapToGrid w:val="0"/>
          <w:kern w:val="0"/>
          <w:szCs w:val="28"/>
        </w:rPr>
        <w:t>运输过程中，应采取措施减小颠簸并做好防止天气变化的准备措施，</w:t>
      </w:r>
    </w:p>
    <w:p w:rsidR="00035457" w:rsidRPr="00E325AC" w:rsidRDefault="00035457" w:rsidP="00C016C8">
      <w:pPr>
        <w:spacing w:line="360" w:lineRule="exact"/>
        <w:ind w:firstLineChars="200" w:firstLine="562"/>
        <w:rPr>
          <w:snapToGrid w:val="0"/>
          <w:kern w:val="0"/>
          <w:szCs w:val="28"/>
        </w:rPr>
      </w:pPr>
      <w:r w:rsidRPr="00E325AC">
        <w:rPr>
          <w:rFonts w:hint="eastAsia"/>
          <w:b/>
          <w:snapToGrid w:val="0"/>
          <w:kern w:val="0"/>
          <w:szCs w:val="28"/>
        </w:rPr>
        <w:t>5</w:t>
      </w:r>
      <w:r w:rsidR="00C016C8" w:rsidRPr="00E325AC">
        <w:rPr>
          <w:rFonts w:hint="eastAsia"/>
          <w:snapToGrid w:val="0"/>
          <w:kern w:val="0"/>
          <w:szCs w:val="28"/>
        </w:rPr>
        <w:t xml:space="preserve"> </w:t>
      </w:r>
      <w:r w:rsidR="005E64DF" w:rsidRPr="00E325AC">
        <w:rPr>
          <w:snapToGrid w:val="0"/>
          <w:kern w:val="0"/>
          <w:szCs w:val="28"/>
        </w:rPr>
        <w:t>楼层上设置的接料平台应进行专门设计，接料平台的承载能力应大于板</w:t>
      </w:r>
    </w:p>
    <w:p w:rsidR="0001745F" w:rsidRPr="00E325AC" w:rsidRDefault="005E64DF" w:rsidP="00035457">
      <w:pPr>
        <w:spacing w:line="360" w:lineRule="exact"/>
        <w:rPr>
          <w:snapToGrid w:val="0"/>
          <w:kern w:val="0"/>
          <w:szCs w:val="28"/>
        </w:rPr>
      </w:pPr>
      <w:r w:rsidRPr="00E325AC">
        <w:rPr>
          <w:snapToGrid w:val="0"/>
          <w:kern w:val="0"/>
          <w:szCs w:val="28"/>
        </w:rPr>
        <w:t>块、周转架的最大自重以及搬运人员体重和其他施工荷载的组合设计值。同时，</w:t>
      </w:r>
      <w:r w:rsidR="00B33F31" w:rsidRPr="00E325AC">
        <w:rPr>
          <w:snapToGrid w:val="0"/>
          <w:kern w:val="0"/>
          <w:szCs w:val="28"/>
        </w:rPr>
        <w:t>能承受</w:t>
      </w:r>
      <w:proofErr w:type="gramStart"/>
      <w:r w:rsidR="00B33F31" w:rsidRPr="00E325AC">
        <w:rPr>
          <w:snapToGrid w:val="0"/>
          <w:kern w:val="0"/>
          <w:szCs w:val="28"/>
        </w:rPr>
        <w:t>承料台所</w:t>
      </w:r>
      <w:proofErr w:type="gramEnd"/>
      <w:r w:rsidR="00B33F31" w:rsidRPr="00E325AC">
        <w:rPr>
          <w:snapToGrid w:val="0"/>
          <w:kern w:val="0"/>
          <w:szCs w:val="28"/>
        </w:rPr>
        <w:t>承受水平荷载的分力。接料平台的周边应设置防护栏杆</w:t>
      </w:r>
      <w:r w:rsidR="00B33F31" w:rsidRPr="00E325AC">
        <w:rPr>
          <w:rFonts w:hint="eastAsia"/>
          <w:snapToGrid w:val="0"/>
          <w:kern w:val="0"/>
          <w:szCs w:val="28"/>
        </w:rPr>
        <w:t>。</w:t>
      </w:r>
    </w:p>
    <w:p w:rsidR="00C60CDA" w:rsidRPr="00E325AC" w:rsidRDefault="00080A8B" w:rsidP="00C60CDA">
      <w:pPr>
        <w:spacing w:line="360" w:lineRule="exact"/>
        <w:outlineLvl w:val="2"/>
        <w:rPr>
          <w:snapToGrid w:val="0"/>
          <w:kern w:val="0"/>
          <w:szCs w:val="28"/>
        </w:rPr>
      </w:pPr>
      <w:bookmarkStart w:id="228" w:name="_Toc17472973"/>
      <w:r w:rsidRPr="00E325AC">
        <w:rPr>
          <w:rFonts w:hint="eastAsia"/>
          <w:b/>
          <w:bCs/>
          <w:szCs w:val="28"/>
        </w:rPr>
        <w:t>10</w:t>
      </w:r>
      <w:r w:rsidR="0001745F" w:rsidRPr="00E325AC">
        <w:rPr>
          <w:rFonts w:hint="eastAsia"/>
          <w:b/>
          <w:bCs/>
          <w:szCs w:val="28"/>
        </w:rPr>
        <w:t>.</w:t>
      </w:r>
      <w:r w:rsidRPr="00E325AC">
        <w:rPr>
          <w:rFonts w:hint="eastAsia"/>
          <w:b/>
          <w:bCs/>
          <w:szCs w:val="28"/>
        </w:rPr>
        <w:t>15</w:t>
      </w:r>
      <w:r w:rsidR="0001745F" w:rsidRPr="00E325AC">
        <w:rPr>
          <w:rFonts w:hint="eastAsia"/>
          <w:b/>
          <w:bCs/>
          <w:szCs w:val="28"/>
        </w:rPr>
        <w:t>.</w:t>
      </w:r>
      <w:r w:rsidR="00B33F31" w:rsidRPr="00E325AC">
        <w:rPr>
          <w:rFonts w:hint="eastAsia"/>
          <w:b/>
          <w:szCs w:val="28"/>
        </w:rPr>
        <w:t>3</w:t>
      </w:r>
      <w:r w:rsidR="0001745F" w:rsidRPr="00E325AC">
        <w:rPr>
          <w:b/>
          <w:szCs w:val="28"/>
        </w:rPr>
        <w:t xml:space="preserve">　</w:t>
      </w:r>
      <w:r w:rsidR="00C60CDA" w:rsidRPr="00E325AC">
        <w:rPr>
          <w:rFonts w:hint="eastAsia"/>
          <w:snapToGrid w:val="0"/>
          <w:kern w:val="0"/>
          <w:szCs w:val="28"/>
        </w:rPr>
        <w:t>外挂墙板构件在运输过程中应做好安全和成品防护，避免开裂、破损及变形等，并应符合下列规定：</w:t>
      </w:r>
      <w:bookmarkEnd w:id="228"/>
    </w:p>
    <w:p w:rsidR="00C60CDA" w:rsidRPr="00E325AC" w:rsidRDefault="00C60CDA" w:rsidP="00821429">
      <w:pPr>
        <w:spacing w:line="360" w:lineRule="exact"/>
        <w:ind w:firstLineChars="184" w:firstLine="517"/>
        <w:rPr>
          <w:bCs/>
          <w:szCs w:val="28"/>
        </w:rPr>
      </w:pPr>
      <w:r w:rsidRPr="00E325AC">
        <w:rPr>
          <w:b/>
          <w:bCs/>
          <w:szCs w:val="28"/>
        </w:rPr>
        <w:t xml:space="preserve">1 </w:t>
      </w:r>
      <w:r w:rsidRPr="00E325AC">
        <w:rPr>
          <w:rFonts w:hint="eastAsia"/>
          <w:bCs/>
          <w:szCs w:val="28"/>
        </w:rPr>
        <w:t>应根据预制构件种类采取可靠的固定措施；</w:t>
      </w:r>
    </w:p>
    <w:p w:rsidR="00C60CDA" w:rsidRPr="00E325AC" w:rsidRDefault="00C60CDA" w:rsidP="00821429">
      <w:pPr>
        <w:spacing w:line="360" w:lineRule="exact"/>
        <w:ind w:firstLineChars="184" w:firstLine="517"/>
        <w:rPr>
          <w:bCs/>
          <w:szCs w:val="28"/>
        </w:rPr>
      </w:pPr>
      <w:r w:rsidRPr="00E325AC">
        <w:rPr>
          <w:b/>
          <w:bCs/>
          <w:szCs w:val="28"/>
        </w:rPr>
        <w:t>2</w:t>
      </w:r>
      <w:r w:rsidRPr="00E325AC">
        <w:rPr>
          <w:rFonts w:hint="eastAsia"/>
          <w:bCs/>
          <w:szCs w:val="28"/>
        </w:rPr>
        <w:t>对于超高、超宽、形状特殊的大型预制构件的运输和存放应制</w:t>
      </w:r>
      <w:proofErr w:type="gramStart"/>
      <w:r w:rsidRPr="00E325AC">
        <w:rPr>
          <w:rFonts w:hint="eastAsia"/>
          <w:bCs/>
          <w:szCs w:val="28"/>
        </w:rPr>
        <w:t>定专门</w:t>
      </w:r>
      <w:proofErr w:type="gramEnd"/>
      <w:r w:rsidRPr="00E325AC">
        <w:rPr>
          <w:rFonts w:hint="eastAsia"/>
          <w:bCs/>
          <w:szCs w:val="28"/>
        </w:rPr>
        <w:t>的质量安全保证措施；运输时应规划合理的运输路径，符合当地的交通法律规定；</w:t>
      </w:r>
    </w:p>
    <w:p w:rsidR="00C60CDA" w:rsidRPr="00E325AC" w:rsidRDefault="00C60CDA" w:rsidP="00821429">
      <w:pPr>
        <w:spacing w:line="360" w:lineRule="exact"/>
        <w:ind w:firstLineChars="184" w:firstLine="517"/>
        <w:rPr>
          <w:bCs/>
          <w:szCs w:val="28"/>
        </w:rPr>
      </w:pPr>
      <w:r w:rsidRPr="00E325AC">
        <w:rPr>
          <w:b/>
          <w:bCs/>
          <w:szCs w:val="28"/>
        </w:rPr>
        <w:t xml:space="preserve">3 </w:t>
      </w:r>
      <w:r w:rsidRPr="00E325AC">
        <w:rPr>
          <w:rFonts w:hint="eastAsia"/>
          <w:bCs/>
          <w:szCs w:val="28"/>
        </w:rPr>
        <w:t>运输时宜采取如下防护措施：</w:t>
      </w:r>
    </w:p>
    <w:p w:rsidR="00C60CDA" w:rsidRPr="00E325AC" w:rsidRDefault="00C60CDA" w:rsidP="00C016C8">
      <w:pPr>
        <w:spacing w:line="360" w:lineRule="exact"/>
        <w:ind w:firstLineChars="245" w:firstLine="689"/>
        <w:rPr>
          <w:bCs/>
          <w:szCs w:val="28"/>
        </w:rPr>
      </w:pPr>
      <w:r w:rsidRPr="00E325AC">
        <w:rPr>
          <w:b/>
          <w:bCs/>
          <w:szCs w:val="28"/>
        </w:rPr>
        <w:t>1</w:t>
      </w:r>
      <w:r w:rsidRPr="00E325AC">
        <w:rPr>
          <w:rFonts w:hint="eastAsia"/>
          <w:b/>
          <w:bCs/>
          <w:szCs w:val="28"/>
        </w:rPr>
        <w:t>）</w:t>
      </w:r>
      <w:r w:rsidRPr="00E325AC">
        <w:rPr>
          <w:rFonts w:hint="eastAsia"/>
          <w:bCs/>
          <w:szCs w:val="28"/>
        </w:rPr>
        <w:t>设置柔性垫片避免预制外挂墙板边角部位或链索接触处的混凝土损伤。</w:t>
      </w:r>
    </w:p>
    <w:p w:rsidR="00C60CDA" w:rsidRPr="00E325AC" w:rsidRDefault="00C60CDA" w:rsidP="00C016C8">
      <w:pPr>
        <w:spacing w:line="360" w:lineRule="exact"/>
        <w:ind w:firstLineChars="245" w:firstLine="689"/>
        <w:rPr>
          <w:bCs/>
          <w:szCs w:val="28"/>
        </w:rPr>
      </w:pPr>
      <w:r w:rsidRPr="00E325AC">
        <w:rPr>
          <w:b/>
          <w:bCs/>
          <w:szCs w:val="28"/>
        </w:rPr>
        <w:t>2</w:t>
      </w:r>
      <w:r w:rsidRPr="00E325AC">
        <w:rPr>
          <w:rFonts w:hint="eastAsia"/>
          <w:b/>
          <w:bCs/>
          <w:szCs w:val="28"/>
        </w:rPr>
        <w:t>）</w:t>
      </w:r>
      <w:r w:rsidRPr="00E325AC">
        <w:rPr>
          <w:rFonts w:hint="eastAsia"/>
          <w:bCs/>
          <w:szCs w:val="28"/>
        </w:rPr>
        <w:t>用塑料薄膜包裹</w:t>
      </w:r>
      <w:proofErr w:type="gramStart"/>
      <w:r w:rsidRPr="00E325AC">
        <w:rPr>
          <w:rFonts w:hint="eastAsia"/>
          <w:bCs/>
          <w:szCs w:val="28"/>
        </w:rPr>
        <w:t>垫块避免</w:t>
      </w:r>
      <w:proofErr w:type="gramEnd"/>
      <w:r w:rsidRPr="00E325AC">
        <w:rPr>
          <w:rFonts w:hint="eastAsia"/>
          <w:bCs/>
          <w:szCs w:val="28"/>
        </w:rPr>
        <w:t>预制外挂墙板构件外观污染。</w:t>
      </w:r>
    </w:p>
    <w:p w:rsidR="00C60CDA" w:rsidRPr="00E325AC" w:rsidRDefault="00C60CDA" w:rsidP="00C016C8">
      <w:pPr>
        <w:spacing w:line="360" w:lineRule="exact"/>
        <w:ind w:firstLineChars="245" w:firstLine="689"/>
        <w:rPr>
          <w:bCs/>
          <w:szCs w:val="28"/>
        </w:rPr>
      </w:pPr>
      <w:r w:rsidRPr="00E325AC">
        <w:rPr>
          <w:b/>
          <w:bCs/>
          <w:szCs w:val="28"/>
        </w:rPr>
        <w:t>3</w:t>
      </w:r>
      <w:r w:rsidRPr="00E325AC">
        <w:rPr>
          <w:rFonts w:hint="eastAsia"/>
          <w:b/>
          <w:bCs/>
          <w:szCs w:val="28"/>
        </w:rPr>
        <w:t>）</w:t>
      </w:r>
      <w:r w:rsidRPr="00E325AC">
        <w:rPr>
          <w:rFonts w:hint="eastAsia"/>
          <w:bCs/>
          <w:szCs w:val="28"/>
        </w:rPr>
        <w:t>装箱运输时，箱内四周采用木材或柔性垫片填实，支撑牢固。</w:t>
      </w:r>
    </w:p>
    <w:p w:rsidR="00C60CDA" w:rsidRPr="00E325AC" w:rsidRDefault="00C60CDA" w:rsidP="00C60CDA">
      <w:pPr>
        <w:spacing w:line="360" w:lineRule="exact"/>
        <w:ind w:firstLineChars="135" w:firstLine="379"/>
        <w:rPr>
          <w:bCs/>
          <w:szCs w:val="28"/>
        </w:rPr>
      </w:pPr>
      <w:r w:rsidRPr="00E325AC">
        <w:rPr>
          <w:b/>
          <w:bCs/>
          <w:szCs w:val="28"/>
        </w:rPr>
        <w:t>4</w:t>
      </w:r>
      <w:r w:rsidRPr="00E325AC">
        <w:rPr>
          <w:rFonts w:hint="eastAsia"/>
          <w:bCs/>
          <w:szCs w:val="28"/>
        </w:rPr>
        <w:t>托架、靠放架、</w:t>
      </w:r>
      <w:proofErr w:type="gramStart"/>
      <w:r w:rsidRPr="00E325AC">
        <w:rPr>
          <w:rFonts w:hint="eastAsia"/>
          <w:bCs/>
          <w:szCs w:val="28"/>
        </w:rPr>
        <w:t>插放架应进行</w:t>
      </w:r>
      <w:proofErr w:type="gramEnd"/>
      <w:r w:rsidRPr="00E325AC">
        <w:rPr>
          <w:rFonts w:hint="eastAsia"/>
          <w:bCs/>
          <w:szCs w:val="28"/>
        </w:rPr>
        <w:t>专门设计。</w:t>
      </w:r>
    </w:p>
    <w:p w:rsidR="00C60CDA" w:rsidRPr="00E325AC" w:rsidRDefault="00C60CDA" w:rsidP="00C60CDA">
      <w:pPr>
        <w:pStyle w:val="aff3"/>
        <w:spacing w:line="360" w:lineRule="exact"/>
        <w:ind w:firstLine="562"/>
        <w:rPr>
          <w:rFonts w:ascii="楷体" w:eastAsia="楷体" w:hAnsi="楷体"/>
          <w:szCs w:val="28"/>
        </w:rPr>
      </w:pPr>
      <w:r w:rsidRPr="00E325AC">
        <w:rPr>
          <w:rFonts w:ascii="楷体" w:eastAsia="楷体" w:hAnsi="楷体" w:hint="eastAsia"/>
          <w:b/>
          <w:bCs/>
          <w:szCs w:val="28"/>
        </w:rPr>
        <w:t>【</w:t>
      </w:r>
      <w:r w:rsidRPr="00E325AC">
        <w:rPr>
          <w:rFonts w:ascii="楷体" w:eastAsia="楷体" w:hAnsi="楷体" w:hint="eastAsia"/>
          <w:bCs/>
          <w:szCs w:val="28"/>
        </w:rPr>
        <w:t>条文说明</w:t>
      </w:r>
      <w:r w:rsidRPr="00E325AC">
        <w:rPr>
          <w:rFonts w:ascii="楷体" w:eastAsia="楷体" w:hAnsi="楷体" w:hint="eastAsia"/>
          <w:b/>
          <w:bCs/>
          <w:szCs w:val="28"/>
        </w:rPr>
        <w:t>】</w:t>
      </w:r>
      <w:r w:rsidRPr="00E325AC">
        <w:rPr>
          <w:rFonts w:ascii="楷体" w:eastAsia="楷体" w:hAnsi="楷体" w:hint="eastAsia"/>
          <w:szCs w:val="28"/>
        </w:rPr>
        <w:t>当预制外挂墙板运输时，需要注意考虑平面外附加应力的构造配筋，该附加应力包括自重应力和运输时车辆振动产生的外力，该应力会造成墙面开裂；此外，垫片会造成墙面污染，故宜采用柔性垫片并采用塑料薄膜包裹。</w:t>
      </w:r>
    </w:p>
    <w:p w:rsidR="007466C6" w:rsidRPr="00E325AC" w:rsidRDefault="00B864A0" w:rsidP="00311C62">
      <w:pPr>
        <w:widowControl/>
        <w:jc w:val="left"/>
      </w:pPr>
      <w:r w:rsidRPr="00E325AC">
        <w:br w:type="page"/>
      </w:r>
    </w:p>
    <w:p w:rsidR="0001745F" w:rsidRPr="00E325AC" w:rsidRDefault="00080A8B" w:rsidP="0001745F">
      <w:pPr>
        <w:pStyle w:val="10"/>
        <w:numPr>
          <w:ilvl w:val="0"/>
          <w:numId w:val="0"/>
        </w:numPr>
        <w:rPr>
          <w:rFonts w:ascii="宋体" w:eastAsia="宋体" w:hAnsi="宋体"/>
          <w:sz w:val="32"/>
          <w:szCs w:val="32"/>
        </w:rPr>
      </w:pPr>
      <w:bookmarkStart w:id="229" w:name="_Toc17472974"/>
      <w:bookmarkStart w:id="230" w:name="_Toc17474076"/>
      <w:r w:rsidRPr="00E325AC">
        <w:rPr>
          <w:rFonts w:ascii="宋体" w:eastAsia="宋体" w:hAnsi="宋体" w:hint="eastAsia"/>
          <w:sz w:val="32"/>
          <w:szCs w:val="32"/>
        </w:rPr>
        <w:t>11</w:t>
      </w:r>
      <w:r w:rsidR="0001745F" w:rsidRPr="00E325AC">
        <w:rPr>
          <w:rFonts w:ascii="宋体" w:eastAsia="宋体" w:hAnsi="宋体" w:hint="eastAsia"/>
          <w:sz w:val="32"/>
          <w:szCs w:val="32"/>
        </w:rPr>
        <w:t xml:space="preserve">　安装施工</w:t>
      </w:r>
      <w:bookmarkEnd w:id="229"/>
      <w:bookmarkEnd w:id="230"/>
    </w:p>
    <w:p w:rsidR="0001745F" w:rsidRPr="00E325AC" w:rsidRDefault="00080A8B" w:rsidP="0001745F">
      <w:pPr>
        <w:pStyle w:val="2"/>
        <w:numPr>
          <w:ilvl w:val="0"/>
          <w:numId w:val="0"/>
        </w:numPr>
        <w:ind w:left="576" w:hanging="576"/>
        <w:rPr>
          <w:rFonts w:ascii="黑体" w:hAnsi="黑体" w:cs="黑体"/>
          <w:b w:val="0"/>
          <w:bCs/>
          <w:sz w:val="30"/>
          <w:szCs w:val="30"/>
          <w:u w:color="000000"/>
          <w:lang w:val="zh-TW" w:eastAsia="zh-TW"/>
        </w:rPr>
      </w:pPr>
      <w:bookmarkStart w:id="231" w:name="_Toc17472975"/>
      <w:bookmarkStart w:id="232" w:name="_Toc17474077"/>
      <w:r w:rsidRPr="00E325AC">
        <w:rPr>
          <w:rFonts w:eastAsia="宋体" w:hint="eastAsia"/>
          <w:kern w:val="2"/>
          <w:sz w:val="30"/>
          <w:szCs w:val="30"/>
        </w:rPr>
        <w:t>11</w:t>
      </w:r>
      <w:r w:rsidR="0001745F" w:rsidRPr="00E325AC">
        <w:rPr>
          <w:rFonts w:eastAsia="宋体" w:hint="eastAsia"/>
          <w:kern w:val="2"/>
          <w:sz w:val="30"/>
          <w:szCs w:val="30"/>
        </w:rPr>
        <w:t>.1</w:t>
      </w:r>
      <w:r w:rsidR="0001745F" w:rsidRPr="00E325AC">
        <w:rPr>
          <w:rFonts w:hint="eastAsia"/>
          <w:b w:val="0"/>
          <w:sz w:val="30"/>
          <w:szCs w:val="30"/>
        </w:rPr>
        <w:t xml:space="preserve">　</w:t>
      </w:r>
      <w:r w:rsidR="0001745F" w:rsidRPr="00E325AC">
        <w:rPr>
          <w:rFonts w:ascii="黑体" w:hAnsi="黑体" w:cs="黑体" w:hint="eastAsia"/>
          <w:b w:val="0"/>
          <w:bCs/>
          <w:sz w:val="30"/>
          <w:szCs w:val="30"/>
          <w:u w:color="000000"/>
          <w:lang w:val="zh-TW" w:eastAsia="zh-TW"/>
        </w:rPr>
        <w:t>一般规定</w:t>
      </w:r>
      <w:bookmarkEnd w:id="231"/>
      <w:bookmarkEnd w:id="232"/>
    </w:p>
    <w:p w:rsidR="00131EE5" w:rsidRPr="00E325AC" w:rsidRDefault="00080A8B" w:rsidP="004C7E35">
      <w:pPr>
        <w:spacing w:line="360" w:lineRule="exact"/>
        <w:rPr>
          <w:szCs w:val="28"/>
        </w:rPr>
      </w:pPr>
      <w:r w:rsidRPr="00E325AC">
        <w:rPr>
          <w:rFonts w:hint="eastAsia"/>
          <w:b/>
          <w:szCs w:val="28"/>
        </w:rPr>
        <w:t>11</w:t>
      </w:r>
      <w:r w:rsidR="004C7E35" w:rsidRPr="00E325AC">
        <w:rPr>
          <w:rFonts w:hint="eastAsia"/>
          <w:b/>
          <w:szCs w:val="28"/>
        </w:rPr>
        <w:t>.1.1</w:t>
      </w:r>
      <w:bookmarkStart w:id="233" w:name="OLE_LINK47"/>
      <w:bookmarkStart w:id="234" w:name="OLE_LINK48"/>
      <w:r w:rsidR="004C7E35" w:rsidRPr="00E325AC">
        <w:rPr>
          <w:rFonts w:hint="eastAsia"/>
          <w:szCs w:val="28"/>
        </w:rPr>
        <w:t>幕墙</w:t>
      </w:r>
      <w:bookmarkEnd w:id="233"/>
      <w:bookmarkEnd w:id="234"/>
      <w:r w:rsidR="004C7E35" w:rsidRPr="00E325AC">
        <w:rPr>
          <w:rFonts w:hint="eastAsia"/>
          <w:szCs w:val="28"/>
        </w:rPr>
        <w:t>应结合设计、生产、装配一体化进行整体策划，协同建筑、结构、装饰装修、机电等专业要求，制订相应的施工组织设计和专项施工方案。</w:t>
      </w:r>
    </w:p>
    <w:p w:rsidR="004C7E35" w:rsidRPr="00E325AC" w:rsidRDefault="00080A8B" w:rsidP="004C7E35">
      <w:pPr>
        <w:spacing w:line="360" w:lineRule="exact"/>
        <w:rPr>
          <w:szCs w:val="28"/>
        </w:rPr>
      </w:pPr>
      <w:r w:rsidRPr="00E325AC">
        <w:rPr>
          <w:rFonts w:hint="eastAsia"/>
          <w:b/>
          <w:szCs w:val="28"/>
        </w:rPr>
        <w:t>11</w:t>
      </w:r>
      <w:r w:rsidR="004C7E35" w:rsidRPr="00E325AC">
        <w:rPr>
          <w:rFonts w:hint="eastAsia"/>
          <w:b/>
          <w:szCs w:val="28"/>
        </w:rPr>
        <w:t>.1.2</w:t>
      </w:r>
      <w:r w:rsidR="004C7E35" w:rsidRPr="00E325AC">
        <w:rPr>
          <w:rFonts w:hint="eastAsia"/>
          <w:szCs w:val="28"/>
        </w:rPr>
        <w:t>幕墙的</w:t>
      </w:r>
      <w:r w:rsidR="004C7E35" w:rsidRPr="00E325AC">
        <w:rPr>
          <w:szCs w:val="28"/>
        </w:rPr>
        <w:t>安装施工应单独编制施工组织设计，</w:t>
      </w:r>
      <w:r w:rsidR="004C7E35" w:rsidRPr="00E325AC">
        <w:rPr>
          <w:rFonts w:hint="eastAsia"/>
          <w:szCs w:val="28"/>
        </w:rPr>
        <w:t>并应符合现行国家标准《</w:t>
      </w:r>
      <w:bookmarkStart w:id="235" w:name="OLE_LINK17"/>
      <w:bookmarkStart w:id="236" w:name="OLE_LINK18"/>
      <w:r w:rsidR="004C7E35" w:rsidRPr="00E325AC">
        <w:rPr>
          <w:rFonts w:hint="eastAsia"/>
          <w:szCs w:val="28"/>
        </w:rPr>
        <w:t>施工组织设计规范》</w:t>
      </w:r>
      <w:bookmarkStart w:id="237" w:name="OLE_LINK49"/>
      <w:bookmarkStart w:id="238" w:name="OLE_LINK50"/>
      <w:r w:rsidR="004C7E35" w:rsidRPr="00E325AC">
        <w:rPr>
          <w:rFonts w:hint="eastAsia"/>
          <w:szCs w:val="28"/>
        </w:rPr>
        <w:t>GB/T50502</w:t>
      </w:r>
      <w:bookmarkEnd w:id="235"/>
      <w:bookmarkEnd w:id="236"/>
      <w:bookmarkEnd w:id="237"/>
      <w:bookmarkEnd w:id="238"/>
      <w:r w:rsidR="004C7E35" w:rsidRPr="00E325AC">
        <w:rPr>
          <w:rFonts w:hint="eastAsia"/>
          <w:szCs w:val="28"/>
        </w:rPr>
        <w:t>的规定，且</w:t>
      </w:r>
      <w:r w:rsidR="004C7E35" w:rsidRPr="00E325AC">
        <w:rPr>
          <w:szCs w:val="28"/>
        </w:rPr>
        <w:t>应包括下列内容：</w:t>
      </w:r>
    </w:p>
    <w:p w:rsidR="004C7E35" w:rsidRPr="00E325AC" w:rsidRDefault="00821429" w:rsidP="00C016C8">
      <w:pPr>
        <w:spacing w:line="360" w:lineRule="exact"/>
        <w:ind w:firstLineChars="201" w:firstLine="565"/>
        <w:rPr>
          <w:szCs w:val="28"/>
        </w:rPr>
      </w:pPr>
      <w:r w:rsidRPr="00E325AC">
        <w:rPr>
          <w:b/>
          <w:szCs w:val="28"/>
        </w:rPr>
        <w:t xml:space="preserve">1 </w:t>
      </w:r>
      <w:r w:rsidR="004C7E35" w:rsidRPr="00E325AC">
        <w:rPr>
          <w:rFonts w:hint="eastAsia"/>
          <w:szCs w:val="28"/>
        </w:rPr>
        <w:t>施工方案应包括：施工测量方案、预埋件及后置</w:t>
      </w:r>
      <w:proofErr w:type="gramStart"/>
      <w:r w:rsidR="004C7E35" w:rsidRPr="00E325AC">
        <w:rPr>
          <w:rFonts w:hint="eastAsia"/>
          <w:szCs w:val="28"/>
        </w:rPr>
        <w:t>埋件施工</w:t>
      </w:r>
      <w:proofErr w:type="gramEnd"/>
      <w:r w:rsidR="004C7E35" w:rsidRPr="00E325AC">
        <w:rPr>
          <w:rFonts w:hint="eastAsia"/>
          <w:szCs w:val="28"/>
        </w:rPr>
        <w:t>方案、单元板块的运输及装卸方案、单元板块吊装方案、与主体结构施工、设备安装、装饰装修的协调配合方案；</w:t>
      </w:r>
    </w:p>
    <w:p w:rsidR="004C7E35" w:rsidRPr="00E325AC" w:rsidRDefault="004C7E35" w:rsidP="00C016C8">
      <w:pPr>
        <w:spacing w:line="360" w:lineRule="exact"/>
        <w:ind w:firstLineChars="201" w:firstLine="565"/>
        <w:rPr>
          <w:szCs w:val="28"/>
        </w:rPr>
      </w:pPr>
      <w:r w:rsidRPr="00E325AC">
        <w:rPr>
          <w:rFonts w:hint="eastAsia"/>
          <w:b/>
          <w:szCs w:val="28"/>
        </w:rPr>
        <w:t>2</w:t>
      </w:r>
      <w:r w:rsidRPr="00E325AC">
        <w:rPr>
          <w:rFonts w:hint="eastAsia"/>
          <w:szCs w:val="28"/>
        </w:rPr>
        <w:t>施工方案中应包含：安装顺序及嵌缝收口要求，安装方法及允许偏差要求，关键部位、重点、难点施工部位安装方法应单独标出；</w:t>
      </w:r>
    </w:p>
    <w:p w:rsidR="004C7E35" w:rsidRPr="00E325AC" w:rsidRDefault="004C7E35" w:rsidP="00C016C8">
      <w:pPr>
        <w:spacing w:line="360" w:lineRule="exact"/>
        <w:ind w:firstLineChars="201" w:firstLine="565"/>
        <w:rPr>
          <w:szCs w:val="28"/>
        </w:rPr>
      </w:pPr>
      <w:r w:rsidRPr="00E325AC">
        <w:rPr>
          <w:rFonts w:hint="eastAsia"/>
          <w:b/>
          <w:szCs w:val="28"/>
        </w:rPr>
        <w:t>3</w:t>
      </w:r>
      <w:r w:rsidR="00C016C8" w:rsidRPr="00E325AC">
        <w:rPr>
          <w:rFonts w:hint="eastAsia"/>
          <w:b/>
          <w:szCs w:val="28"/>
        </w:rPr>
        <w:t xml:space="preserve"> </w:t>
      </w:r>
      <w:r w:rsidRPr="00E325AC">
        <w:rPr>
          <w:rFonts w:hint="eastAsia"/>
          <w:szCs w:val="28"/>
        </w:rPr>
        <w:t>构件、组件和成品的现场保护方法；</w:t>
      </w:r>
    </w:p>
    <w:p w:rsidR="004C7E35" w:rsidRPr="00E325AC" w:rsidRDefault="004C7E35" w:rsidP="00C016C8">
      <w:pPr>
        <w:spacing w:line="360" w:lineRule="exact"/>
        <w:ind w:firstLineChars="201" w:firstLine="565"/>
        <w:rPr>
          <w:szCs w:val="28"/>
        </w:rPr>
      </w:pPr>
      <w:r w:rsidRPr="00E325AC">
        <w:rPr>
          <w:rFonts w:hint="eastAsia"/>
          <w:b/>
          <w:szCs w:val="28"/>
        </w:rPr>
        <w:t>4</w:t>
      </w:r>
      <w:r w:rsidR="00C016C8" w:rsidRPr="00E325AC">
        <w:rPr>
          <w:rFonts w:hint="eastAsia"/>
          <w:b/>
          <w:szCs w:val="28"/>
        </w:rPr>
        <w:t xml:space="preserve"> </w:t>
      </w:r>
      <w:r w:rsidRPr="00E325AC">
        <w:rPr>
          <w:rFonts w:hint="eastAsia"/>
          <w:szCs w:val="28"/>
        </w:rPr>
        <w:t>质量要求及检查验收计划；</w:t>
      </w:r>
    </w:p>
    <w:p w:rsidR="004C7E35" w:rsidRPr="00E325AC" w:rsidRDefault="004C7E35" w:rsidP="00C016C8">
      <w:pPr>
        <w:spacing w:line="360" w:lineRule="exact"/>
        <w:ind w:firstLineChars="201" w:firstLine="565"/>
        <w:rPr>
          <w:szCs w:val="28"/>
        </w:rPr>
      </w:pPr>
      <w:r w:rsidRPr="00E325AC">
        <w:rPr>
          <w:rFonts w:hint="eastAsia"/>
          <w:b/>
          <w:szCs w:val="28"/>
        </w:rPr>
        <w:t>5</w:t>
      </w:r>
      <w:r w:rsidR="00C016C8" w:rsidRPr="00E325AC">
        <w:rPr>
          <w:rFonts w:hint="eastAsia"/>
          <w:szCs w:val="28"/>
        </w:rPr>
        <w:t xml:space="preserve"> </w:t>
      </w:r>
      <w:r w:rsidRPr="00E325AC">
        <w:rPr>
          <w:rFonts w:hint="eastAsia"/>
          <w:szCs w:val="28"/>
        </w:rPr>
        <w:t>安全措施及劳动保护计划。</w:t>
      </w:r>
    </w:p>
    <w:p w:rsidR="00131EE5" w:rsidRPr="00E325AC" w:rsidRDefault="00080A8B" w:rsidP="004C7E35">
      <w:pPr>
        <w:spacing w:line="360" w:lineRule="exact"/>
        <w:rPr>
          <w:szCs w:val="28"/>
        </w:rPr>
      </w:pPr>
      <w:r w:rsidRPr="00E325AC">
        <w:rPr>
          <w:rFonts w:hint="eastAsia"/>
          <w:b/>
          <w:szCs w:val="28"/>
        </w:rPr>
        <w:t>11</w:t>
      </w:r>
      <w:r w:rsidR="004C7E35" w:rsidRPr="00E325AC">
        <w:rPr>
          <w:rFonts w:hint="eastAsia"/>
          <w:b/>
          <w:szCs w:val="28"/>
        </w:rPr>
        <w:t>.1.3</w:t>
      </w:r>
      <w:r w:rsidR="004C7E35" w:rsidRPr="00E325AC">
        <w:rPr>
          <w:rFonts w:hint="eastAsia"/>
          <w:szCs w:val="28"/>
        </w:rPr>
        <w:t>施工单位应根据幕墙工程特点配置项目部的机构和人员。施工操作人员应具备各自岗位需要的基础知识和技能，施工单位应对管理人员、施工作业人员进行质量安全技术交底。</w:t>
      </w:r>
    </w:p>
    <w:p w:rsidR="00617A97" w:rsidRPr="00E325AC" w:rsidRDefault="00080A8B" w:rsidP="008471A5">
      <w:pPr>
        <w:spacing w:line="360" w:lineRule="exact"/>
      </w:pPr>
      <w:r w:rsidRPr="00E325AC">
        <w:rPr>
          <w:rFonts w:hint="eastAsia"/>
          <w:b/>
          <w:szCs w:val="28"/>
        </w:rPr>
        <w:t>11</w:t>
      </w:r>
      <w:r w:rsidR="004C7E35" w:rsidRPr="00E325AC">
        <w:rPr>
          <w:rFonts w:hint="eastAsia"/>
          <w:b/>
          <w:szCs w:val="28"/>
        </w:rPr>
        <w:t>.1.4</w:t>
      </w:r>
      <w:r w:rsidR="004C7E35" w:rsidRPr="00E325AC">
        <w:rPr>
          <w:rFonts w:hint="eastAsia"/>
          <w:szCs w:val="28"/>
        </w:rPr>
        <w:t>幕墙建筑施工宜采用建筑信息模型技术对施工全过程及关键工艺进行信息化模拟。</w:t>
      </w:r>
    </w:p>
    <w:p w:rsidR="005B6097" w:rsidRPr="00E325AC" w:rsidRDefault="00080A8B" w:rsidP="005B6097">
      <w:pPr>
        <w:pStyle w:val="2"/>
        <w:numPr>
          <w:ilvl w:val="0"/>
          <w:numId w:val="0"/>
        </w:numPr>
        <w:ind w:left="576" w:hanging="576"/>
        <w:rPr>
          <w:rFonts w:ascii="黑体" w:hAnsi="黑体" w:cs="黑体"/>
          <w:b w:val="0"/>
          <w:bCs/>
          <w:sz w:val="30"/>
          <w:szCs w:val="30"/>
          <w:u w:color="000000"/>
          <w:lang w:val="zh-TW" w:eastAsia="zh-TW"/>
        </w:rPr>
      </w:pPr>
      <w:bookmarkStart w:id="239" w:name="_Toc17472976"/>
      <w:bookmarkStart w:id="240" w:name="_Toc17474078"/>
      <w:r w:rsidRPr="00E325AC">
        <w:rPr>
          <w:rFonts w:eastAsia="宋体" w:hint="eastAsia"/>
          <w:kern w:val="2"/>
          <w:sz w:val="30"/>
          <w:szCs w:val="30"/>
        </w:rPr>
        <w:t>11</w:t>
      </w:r>
      <w:r w:rsidR="005B6097" w:rsidRPr="00E325AC">
        <w:rPr>
          <w:rFonts w:eastAsia="宋体" w:hint="eastAsia"/>
          <w:kern w:val="2"/>
          <w:sz w:val="30"/>
          <w:szCs w:val="30"/>
        </w:rPr>
        <w:t>.2</w:t>
      </w:r>
      <w:r w:rsidR="005B6097" w:rsidRPr="00E325AC">
        <w:rPr>
          <w:rFonts w:hint="eastAsia"/>
          <w:b w:val="0"/>
          <w:sz w:val="30"/>
          <w:szCs w:val="30"/>
        </w:rPr>
        <w:t xml:space="preserve">　</w:t>
      </w:r>
      <w:r w:rsidR="005B6097" w:rsidRPr="00E325AC">
        <w:rPr>
          <w:rFonts w:ascii="黑体" w:hAnsi="黑体" w:cs="黑体" w:hint="eastAsia"/>
          <w:b w:val="0"/>
          <w:bCs/>
          <w:sz w:val="30"/>
          <w:szCs w:val="30"/>
          <w:u w:color="000000"/>
          <w:lang w:val="zh-TW"/>
        </w:rPr>
        <w:t>安装施工准备</w:t>
      </w:r>
      <w:bookmarkEnd w:id="239"/>
      <w:bookmarkEnd w:id="240"/>
    </w:p>
    <w:p w:rsidR="00131EE5" w:rsidRPr="00E325AC" w:rsidRDefault="00080A8B" w:rsidP="004C7E35">
      <w:pPr>
        <w:spacing w:line="360" w:lineRule="exact"/>
        <w:rPr>
          <w:szCs w:val="28"/>
        </w:rPr>
      </w:pPr>
      <w:r w:rsidRPr="00E325AC">
        <w:rPr>
          <w:rFonts w:hint="eastAsia"/>
          <w:b/>
          <w:szCs w:val="28"/>
        </w:rPr>
        <w:t>11</w:t>
      </w:r>
      <w:r w:rsidR="004C7E35" w:rsidRPr="00E325AC">
        <w:rPr>
          <w:rFonts w:hint="eastAsia"/>
          <w:b/>
          <w:szCs w:val="28"/>
        </w:rPr>
        <w:t xml:space="preserve">.2.1 </w:t>
      </w:r>
      <w:r w:rsidR="004C7E35" w:rsidRPr="00E325AC">
        <w:rPr>
          <w:rFonts w:hint="eastAsia"/>
          <w:szCs w:val="28"/>
        </w:rPr>
        <w:t>施工单位在幕墙施工前，应引入施工首样评审制度，选择有代表性的单元板块进行试安装，并应根据试安装结果及时调整施工工艺、完善施工方案。</w:t>
      </w:r>
    </w:p>
    <w:p w:rsidR="004C7E35" w:rsidRPr="00E325AC" w:rsidRDefault="00080A8B" w:rsidP="004C7E35">
      <w:pPr>
        <w:rPr>
          <w:szCs w:val="28"/>
        </w:rPr>
      </w:pPr>
      <w:r w:rsidRPr="00E325AC">
        <w:rPr>
          <w:rFonts w:hint="eastAsia"/>
          <w:b/>
          <w:szCs w:val="28"/>
        </w:rPr>
        <w:t>11</w:t>
      </w:r>
      <w:r w:rsidR="004C7E35" w:rsidRPr="00E325AC">
        <w:rPr>
          <w:rFonts w:hint="eastAsia"/>
          <w:b/>
          <w:szCs w:val="28"/>
        </w:rPr>
        <w:t>.2.2</w:t>
      </w:r>
      <w:r w:rsidR="004C7E35" w:rsidRPr="00E325AC">
        <w:rPr>
          <w:szCs w:val="28"/>
        </w:rPr>
        <w:t>幕墙的施工测量应符合下列要求：</w:t>
      </w:r>
    </w:p>
    <w:p w:rsidR="004C7E35" w:rsidRPr="00E325AC" w:rsidRDefault="00821429" w:rsidP="00C016C8">
      <w:pPr>
        <w:spacing w:line="360" w:lineRule="exact"/>
        <w:ind w:firstLineChars="200" w:firstLine="562"/>
        <w:rPr>
          <w:szCs w:val="28"/>
        </w:rPr>
      </w:pPr>
      <w:r w:rsidRPr="00E325AC">
        <w:rPr>
          <w:b/>
          <w:szCs w:val="28"/>
        </w:rPr>
        <w:t>1</w:t>
      </w:r>
      <w:r w:rsidRPr="00E325AC">
        <w:rPr>
          <w:szCs w:val="28"/>
        </w:rPr>
        <w:t xml:space="preserve"> </w:t>
      </w:r>
      <w:r w:rsidR="004C7E35" w:rsidRPr="00E325AC">
        <w:rPr>
          <w:szCs w:val="28"/>
        </w:rPr>
        <w:t>幕墙分格轴线的测量应与主体结构测量相配合，及时调整、分配、消化主体结构偏差，不得积累；</w:t>
      </w:r>
    </w:p>
    <w:p w:rsidR="004C7E35" w:rsidRPr="00E325AC" w:rsidRDefault="00821429" w:rsidP="00C016C8">
      <w:pPr>
        <w:spacing w:line="360" w:lineRule="exact"/>
        <w:ind w:firstLineChars="200" w:firstLine="562"/>
        <w:rPr>
          <w:szCs w:val="28"/>
        </w:rPr>
      </w:pPr>
      <w:r w:rsidRPr="00E325AC">
        <w:rPr>
          <w:b/>
          <w:szCs w:val="28"/>
        </w:rPr>
        <w:t>2</w:t>
      </w:r>
      <w:r w:rsidRPr="00E325AC">
        <w:rPr>
          <w:szCs w:val="28"/>
        </w:rPr>
        <w:t xml:space="preserve"> </w:t>
      </w:r>
      <w:r w:rsidR="004C7E35" w:rsidRPr="00E325AC">
        <w:rPr>
          <w:szCs w:val="28"/>
        </w:rPr>
        <w:t>幕墙施工，应对主体结构施工过程中的垂直度和楼层外廓进行测量、监控；</w:t>
      </w:r>
    </w:p>
    <w:p w:rsidR="004C7E35" w:rsidRPr="00E325AC" w:rsidRDefault="00821429" w:rsidP="00C016C8">
      <w:pPr>
        <w:spacing w:line="360" w:lineRule="exact"/>
        <w:ind w:firstLineChars="200" w:firstLine="562"/>
        <w:rPr>
          <w:szCs w:val="28"/>
        </w:rPr>
      </w:pPr>
      <w:r w:rsidRPr="00E325AC">
        <w:rPr>
          <w:b/>
          <w:szCs w:val="28"/>
        </w:rPr>
        <w:t>3</w:t>
      </w:r>
      <w:r w:rsidRPr="00E325AC">
        <w:rPr>
          <w:szCs w:val="28"/>
        </w:rPr>
        <w:t xml:space="preserve"> </w:t>
      </w:r>
      <w:r w:rsidR="004C7E35" w:rsidRPr="00E325AC">
        <w:rPr>
          <w:szCs w:val="28"/>
        </w:rPr>
        <w:t>应定期对幕墙的安装定位基准进行校核；</w:t>
      </w:r>
    </w:p>
    <w:p w:rsidR="004C7E35" w:rsidRPr="00E325AC" w:rsidRDefault="004C7E35" w:rsidP="00C016C8">
      <w:pPr>
        <w:ind w:firstLineChars="200" w:firstLine="562"/>
        <w:rPr>
          <w:szCs w:val="28"/>
        </w:rPr>
      </w:pPr>
      <w:r w:rsidRPr="00E325AC">
        <w:rPr>
          <w:b/>
          <w:szCs w:val="28"/>
        </w:rPr>
        <w:t>4</w:t>
      </w:r>
      <w:r w:rsidR="00C016C8" w:rsidRPr="00E325AC">
        <w:rPr>
          <w:szCs w:val="28"/>
        </w:rPr>
        <w:t xml:space="preserve"> </w:t>
      </w:r>
      <w:r w:rsidRPr="00E325AC">
        <w:rPr>
          <w:szCs w:val="28"/>
        </w:rPr>
        <w:t>对高层建筑幕墙的测量，应在风力不大于</w:t>
      </w:r>
      <w:r w:rsidRPr="00E325AC">
        <w:rPr>
          <w:szCs w:val="28"/>
        </w:rPr>
        <w:t>4</w:t>
      </w:r>
      <w:r w:rsidRPr="00E325AC">
        <w:rPr>
          <w:szCs w:val="28"/>
        </w:rPr>
        <w:t>级时进行。</w:t>
      </w:r>
    </w:p>
    <w:p w:rsidR="004C7E35" w:rsidRPr="00E325AC" w:rsidRDefault="00080A8B" w:rsidP="004C7E35">
      <w:pPr>
        <w:rPr>
          <w:szCs w:val="28"/>
        </w:rPr>
      </w:pPr>
      <w:r w:rsidRPr="00E325AC">
        <w:rPr>
          <w:rFonts w:hint="eastAsia"/>
          <w:b/>
          <w:szCs w:val="28"/>
        </w:rPr>
        <w:t>11</w:t>
      </w:r>
      <w:r w:rsidR="004C7E35" w:rsidRPr="00E325AC">
        <w:rPr>
          <w:rFonts w:hint="eastAsia"/>
          <w:b/>
          <w:szCs w:val="28"/>
        </w:rPr>
        <w:t>.2.</w:t>
      </w:r>
      <w:r w:rsidR="00AC59DB" w:rsidRPr="00E325AC">
        <w:rPr>
          <w:rFonts w:hint="eastAsia"/>
          <w:b/>
          <w:szCs w:val="28"/>
        </w:rPr>
        <w:t>3</w:t>
      </w:r>
      <w:r w:rsidR="00C016C8" w:rsidRPr="00E325AC">
        <w:rPr>
          <w:rFonts w:hint="eastAsia"/>
          <w:b/>
          <w:szCs w:val="28"/>
        </w:rPr>
        <w:t xml:space="preserve"> </w:t>
      </w:r>
      <w:r w:rsidR="004C7E35" w:rsidRPr="00E325AC">
        <w:rPr>
          <w:rFonts w:hint="eastAsia"/>
          <w:szCs w:val="28"/>
        </w:rPr>
        <w:t>幕墙的施工现场应根据施工平面规划设置运输通道和存放场地，并应符合下列规定：</w:t>
      </w:r>
    </w:p>
    <w:p w:rsidR="004C7E35" w:rsidRPr="00E325AC" w:rsidRDefault="004C7E35" w:rsidP="00C016C8">
      <w:pPr>
        <w:ind w:firstLineChars="200" w:firstLine="562"/>
        <w:rPr>
          <w:szCs w:val="28"/>
        </w:rPr>
      </w:pPr>
      <w:r w:rsidRPr="00E325AC">
        <w:rPr>
          <w:rFonts w:hint="eastAsia"/>
          <w:b/>
          <w:szCs w:val="28"/>
        </w:rPr>
        <w:t xml:space="preserve">1 </w:t>
      </w:r>
      <w:r w:rsidRPr="00E325AC">
        <w:rPr>
          <w:rFonts w:hint="eastAsia"/>
          <w:szCs w:val="28"/>
        </w:rPr>
        <w:t>现场</w:t>
      </w:r>
      <w:proofErr w:type="gramStart"/>
      <w:r w:rsidRPr="00E325AC">
        <w:rPr>
          <w:rFonts w:hint="eastAsia"/>
          <w:szCs w:val="28"/>
        </w:rPr>
        <w:t>幕墙板块</w:t>
      </w:r>
      <w:proofErr w:type="gramEnd"/>
      <w:r w:rsidRPr="00E325AC">
        <w:rPr>
          <w:rFonts w:hint="eastAsia"/>
          <w:szCs w:val="28"/>
        </w:rPr>
        <w:t>的运输道路和存放场地应坚实平整，并有排水措施；</w:t>
      </w:r>
    </w:p>
    <w:p w:rsidR="004C7E35" w:rsidRPr="00E325AC" w:rsidRDefault="004C7E35" w:rsidP="00C016C8">
      <w:pPr>
        <w:ind w:firstLineChars="200" w:firstLine="562"/>
        <w:rPr>
          <w:szCs w:val="28"/>
        </w:rPr>
      </w:pPr>
      <w:r w:rsidRPr="00E325AC">
        <w:rPr>
          <w:rFonts w:hint="eastAsia"/>
          <w:b/>
          <w:szCs w:val="28"/>
        </w:rPr>
        <w:t>2</w:t>
      </w:r>
      <w:r w:rsidRPr="00E325AC">
        <w:rPr>
          <w:rFonts w:hint="eastAsia"/>
          <w:szCs w:val="28"/>
        </w:rPr>
        <w:t xml:space="preserve"> </w:t>
      </w:r>
      <w:r w:rsidRPr="00E325AC">
        <w:rPr>
          <w:rFonts w:hint="eastAsia"/>
          <w:szCs w:val="28"/>
        </w:rPr>
        <w:t>施工现场内道路应按照构件运输车辆的要求合理设置转弯半径及道路坡度；</w:t>
      </w:r>
    </w:p>
    <w:p w:rsidR="004C7E35" w:rsidRPr="00E325AC" w:rsidRDefault="004C7E35" w:rsidP="00C016C8">
      <w:pPr>
        <w:ind w:firstLineChars="200" w:firstLine="562"/>
        <w:rPr>
          <w:szCs w:val="28"/>
        </w:rPr>
      </w:pPr>
      <w:r w:rsidRPr="00E325AC">
        <w:rPr>
          <w:rFonts w:hint="eastAsia"/>
          <w:b/>
          <w:szCs w:val="28"/>
        </w:rPr>
        <w:t>3</w:t>
      </w:r>
      <w:r w:rsidRPr="00E325AC">
        <w:rPr>
          <w:rFonts w:hint="eastAsia"/>
          <w:szCs w:val="28"/>
        </w:rPr>
        <w:t xml:space="preserve"> </w:t>
      </w:r>
      <w:proofErr w:type="gramStart"/>
      <w:r w:rsidRPr="00E325AC">
        <w:rPr>
          <w:rFonts w:hint="eastAsia"/>
          <w:szCs w:val="28"/>
        </w:rPr>
        <w:t>幕墙板块</w:t>
      </w:r>
      <w:proofErr w:type="gramEnd"/>
      <w:r w:rsidRPr="00E325AC">
        <w:rPr>
          <w:rFonts w:hint="eastAsia"/>
          <w:szCs w:val="28"/>
        </w:rPr>
        <w:t>运送到施工现场后，应按使用部位、吊装顺序分别设置存放场地，减少施工现场内二次搬运。</w:t>
      </w:r>
    </w:p>
    <w:p w:rsidR="004C7E35" w:rsidRPr="00E325AC" w:rsidRDefault="004C7E35" w:rsidP="00C016C8">
      <w:pPr>
        <w:ind w:firstLineChars="200" w:firstLine="562"/>
        <w:rPr>
          <w:szCs w:val="28"/>
        </w:rPr>
      </w:pPr>
      <w:r w:rsidRPr="00E325AC">
        <w:rPr>
          <w:rFonts w:hint="eastAsia"/>
          <w:b/>
          <w:szCs w:val="28"/>
        </w:rPr>
        <w:t>4</w:t>
      </w:r>
      <w:r w:rsidRPr="00E325AC">
        <w:rPr>
          <w:rFonts w:hint="eastAsia"/>
          <w:szCs w:val="28"/>
        </w:rPr>
        <w:t xml:space="preserve"> </w:t>
      </w:r>
      <w:proofErr w:type="gramStart"/>
      <w:r w:rsidRPr="00E325AC">
        <w:rPr>
          <w:rFonts w:hint="eastAsia"/>
          <w:szCs w:val="28"/>
        </w:rPr>
        <w:t>幕墙板块</w:t>
      </w:r>
      <w:proofErr w:type="gramEnd"/>
      <w:r w:rsidRPr="00E325AC">
        <w:rPr>
          <w:rFonts w:hint="eastAsia"/>
          <w:szCs w:val="28"/>
        </w:rPr>
        <w:t>装卸、吊装工作范围内不应有障碍物，并应有满足</w:t>
      </w:r>
      <w:proofErr w:type="gramStart"/>
      <w:r w:rsidRPr="00E325AC">
        <w:rPr>
          <w:rFonts w:hint="eastAsia"/>
          <w:szCs w:val="28"/>
        </w:rPr>
        <w:t>幕墙板块</w:t>
      </w:r>
      <w:proofErr w:type="gramEnd"/>
      <w:r w:rsidRPr="00E325AC">
        <w:rPr>
          <w:rFonts w:hint="eastAsia"/>
          <w:szCs w:val="28"/>
        </w:rPr>
        <w:t>周转使用的场地。</w:t>
      </w:r>
    </w:p>
    <w:p w:rsidR="004C7E35" w:rsidRPr="00E325AC" w:rsidRDefault="004C7E35" w:rsidP="00C016C8">
      <w:pPr>
        <w:ind w:firstLineChars="200" w:firstLine="562"/>
        <w:rPr>
          <w:szCs w:val="28"/>
        </w:rPr>
      </w:pPr>
      <w:r w:rsidRPr="00E325AC">
        <w:rPr>
          <w:rFonts w:hint="eastAsia"/>
          <w:b/>
          <w:szCs w:val="28"/>
        </w:rPr>
        <w:t>5</w:t>
      </w:r>
      <w:r w:rsidRPr="00E325AC">
        <w:rPr>
          <w:rFonts w:hint="eastAsia"/>
          <w:szCs w:val="28"/>
        </w:rPr>
        <w:t xml:space="preserve"> </w:t>
      </w:r>
      <w:proofErr w:type="gramStart"/>
      <w:r w:rsidRPr="00E325AC">
        <w:rPr>
          <w:rFonts w:hint="eastAsia"/>
          <w:szCs w:val="28"/>
        </w:rPr>
        <w:t>幕墙板块</w:t>
      </w:r>
      <w:proofErr w:type="gramEnd"/>
      <w:r w:rsidRPr="00E325AC">
        <w:rPr>
          <w:rFonts w:hint="eastAsia"/>
          <w:szCs w:val="28"/>
        </w:rPr>
        <w:t>应存放在保证安全、利于保护，便于检验、易于吊运的专用存放架内，</w:t>
      </w:r>
      <w:proofErr w:type="gramStart"/>
      <w:r w:rsidRPr="00E325AC">
        <w:rPr>
          <w:rFonts w:hint="eastAsia"/>
          <w:szCs w:val="28"/>
        </w:rPr>
        <w:t>存放架应具有</w:t>
      </w:r>
      <w:proofErr w:type="gramEnd"/>
      <w:r w:rsidRPr="00E325AC">
        <w:rPr>
          <w:rFonts w:hint="eastAsia"/>
          <w:szCs w:val="28"/>
        </w:rPr>
        <w:t>足够抗倾覆稳定性能。若存放在楼层内，应考虑楼板承重能力，通过计算确定</w:t>
      </w:r>
      <w:proofErr w:type="gramStart"/>
      <w:r w:rsidRPr="00E325AC">
        <w:rPr>
          <w:rFonts w:hint="eastAsia"/>
          <w:szCs w:val="28"/>
        </w:rPr>
        <w:t>幕墙板块</w:t>
      </w:r>
      <w:proofErr w:type="gramEnd"/>
      <w:r w:rsidRPr="00E325AC">
        <w:rPr>
          <w:rFonts w:hint="eastAsia"/>
          <w:szCs w:val="28"/>
        </w:rPr>
        <w:t>存放数量及位置。</w:t>
      </w:r>
    </w:p>
    <w:p w:rsidR="004C7E35" w:rsidRPr="00E325AC" w:rsidRDefault="00080A8B" w:rsidP="004C7E35">
      <w:pPr>
        <w:rPr>
          <w:szCs w:val="28"/>
        </w:rPr>
      </w:pPr>
      <w:r w:rsidRPr="00E325AC">
        <w:rPr>
          <w:rFonts w:hint="eastAsia"/>
          <w:b/>
          <w:szCs w:val="28"/>
        </w:rPr>
        <w:t>11</w:t>
      </w:r>
      <w:r w:rsidR="004C7E35" w:rsidRPr="00E325AC">
        <w:rPr>
          <w:rFonts w:hint="eastAsia"/>
          <w:b/>
          <w:szCs w:val="28"/>
        </w:rPr>
        <w:t>.2.</w:t>
      </w:r>
      <w:r w:rsidR="00AC59DB" w:rsidRPr="00E325AC">
        <w:rPr>
          <w:rFonts w:hint="eastAsia"/>
          <w:b/>
          <w:szCs w:val="28"/>
        </w:rPr>
        <w:t>4</w:t>
      </w:r>
      <w:r w:rsidR="00C016C8" w:rsidRPr="00E325AC">
        <w:rPr>
          <w:rFonts w:hint="eastAsia"/>
          <w:b/>
          <w:szCs w:val="28"/>
        </w:rPr>
        <w:t xml:space="preserve"> </w:t>
      </w:r>
      <w:r w:rsidR="004C7E35" w:rsidRPr="00E325AC">
        <w:rPr>
          <w:rFonts w:hint="eastAsia"/>
          <w:szCs w:val="28"/>
        </w:rPr>
        <w:t>幕墙材料、工具及配件等应进行进场验收，未经检验或不合格的产品不得使用。</w:t>
      </w:r>
    </w:p>
    <w:p w:rsidR="004C7E35" w:rsidRPr="00E325AC" w:rsidRDefault="00080A8B" w:rsidP="004C7E35">
      <w:pPr>
        <w:rPr>
          <w:szCs w:val="28"/>
        </w:rPr>
      </w:pPr>
      <w:r w:rsidRPr="00E325AC">
        <w:rPr>
          <w:rFonts w:hint="eastAsia"/>
          <w:b/>
          <w:szCs w:val="28"/>
        </w:rPr>
        <w:t>11</w:t>
      </w:r>
      <w:r w:rsidR="004C7E35" w:rsidRPr="00E325AC">
        <w:rPr>
          <w:rFonts w:hint="eastAsia"/>
          <w:b/>
          <w:szCs w:val="28"/>
        </w:rPr>
        <w:t>.2.</w:t>
      </w:r>
      <w:r w:rsidR="00AC59DB" w:rsidRPr="00E325AC">
        <w:rPr>
          <w:rFonts w:hint="eastAsia"/>
          <w:b/>
          <w:szCs w:val="28"/>
        </w:rPr>
        <w:t>5</w:t>
      </w:r>
      <w:r w:rsidR="00C016C8" w:rsidRPr="00E325AC">
        <w:rPr>
          <w:rFonts w:hint="eastAsia"/>
          <w:b/>
          <w:szCs w:val="28"/>
        </w:rPr>
        <w:t xml:space="preserve"> </w:t>
      </w:r>
      <w:r w:rsidR="004C7E35" w:rsidRPr="00E325AC">
        <w:rPr>
          <w:rFonts w:hint="eastAsia"/>
          <w:szCs w:val="28"/>
        </w:rPr>
        <w:t>安装施工前，应熟悉施工设计图纸，收集有关测量资料，明确施工要求，制定施工测量和安装定位标识方案，测量方案应符合现行国家标准《工程测量规范》</w:t>
      </w:r>
      <w:r w:rsidR="004C7E35" w:rsidRPr="00E325AC">
        <w:rPr>
          <w:rFonts w:hint="eastAsia"/>
          <w:szCs w:val="28"/>
        </w:rPr>
        <w:t xml:space="preserve"> GB 50026 </w:t>
      </w:r>
      <w:r w:rsidR="004C7E35" w:rsidRPr="00E325AC">
        <w:rPr>
          <w:rFonts w:hint="eastAsia"/>
          <w:szCs w:val="28"/>
        </w:rPr>
        <w:t>的有关规定。</w:t>
      </w:r>
    </w:p>
    <w:p w:rsidR="004C7E35" w:rsidRPr="00E325AC" w:rsidRDefault="00080A8B" w:rsidP="004C7E35">
      <w:pPr>
        <w:rPr>
          <w:szCs w:val="28"/>
        </w:rPr>
      </w:pPr>
      <w:r w:rsidRPr="00E325AC">
        <w:rPr>
          <w:rFonts w:hint="eastAsia"/>
          <w:b/>
          <w:szCs w:val="28"/>
        </w:rPr>
        <w:t>11</w:t>
      </w:r>
      <w:r w:rsidR="004C7E35" w:rsidRPr="00E325AC">
        <w:rPr>
          <w:rFonts w:hint="eastAsia"/>
          <w:b/>
          <w:szCs w:val="28"/>
        </w:rPr>
        <w:t>.2.</w:t>
      </w:r>
      <w:r w:rsidR="00AC59DB" w:rsidRPr="00E325AC">
        <w:rPr>
          <w:rFonts w:hint="eastAsia"/>
          <w:b/>
          <w:szCs w:val="28"/>
        </w:rPr>
        <w:t>6</w:t>
      </w:r>
      <w:r w:rsidR="00C016C8" w:rsidRPr="00E325AC">
        <w:rPr>
          <w:rFonts w:hint="eastAsia"/>
          <w:b/>
          <w:szCs w:val="28"/>
        </w:rPr>
        <w:t xml:space="preserve"> </w:t>
      </w:r>
      <w:r w:rsidR="004C7E35" w:rsidRPr="00E325AC">
        <w:rPr>
          <w:rFonts w:hint="eastAsia"/>
          <w:szCs w:val="28"/>
        </w:rPr>
        <w:t>安装施工前，应制</w:t>
      </w:r>
      <w:proofErr w:type="gramStart"/>
      <w:r w:rsidR="004C7E35" w:rsidRPr="00E325AC">
        <w:rPr>
          <w:rFonts w:hint="eastAsia"/>
          <w:szCs w:val="28"/>
        </w:rPr>
        <w:t>定经济</w:t>
      </w:r>
      <w:proofErr w:type="gramEnd"/>
      <w:r w:rsidR="004C7E35" w:rsidRPr="00E325AC">
        <w:rPr>
          <w:rFonts w:hint="eastAsia"/>
          <w:szCs w:val="28"/>
        </w:rPr>
        <w:t>合理的垂直运输方案，根据运输任务和特点，科学配置垂直运输设备，并结合场地进行合理布置，细化并优化垂直运输设备与结构及构件的附着方式。</w:t>
      </w:r>
    </w:p>
    <w:p w:rsidR="003F6F34" w:rsidRPr="00E325AC" w:rsidRDefault="003F6F34" w:rsidP="008471A5">
      <w:pPr>
        <w:spacing w:line="360" w:lineRule="auto"/>
        <w:rPr>
          <w:rFonts w:ascii="Calibri" w:hAnsi="Calibri"/>
          <w:szCs w:val="28"/>
        </w:rPr>
      </w:pPr>
      <w:r w:rsidRPr="00E325AC">
        <w:rPr>
          <w:b/>
          <w:szCs w:val="28"/>
        </w:rPr>
        <w:t>11.2.7</w:t>
      </w:r>
      <w:r w:rsidR="00C016C8" w:rsidRPr="00E325AC">
        <w:rPr>
          <w:rFonts w:hint="eastAsia"/>
          <w:b/>
          <w:szCs w:val="28"/>
        </w:rPr>
        <w:t xml:space="preserve"> </w:t>
      </w:r>
      <w:r w:rsidRPr="00E325AC">
        <w:rPr>
          <w:rFonts w:ascii="Calibri" w:hAnsi="Calibri" w:hint="eastAsia"/>
          <w:szCs w:val="28"/>
        </w:rPr>
        <w:t>根据工程施工需求，</w:t>
      </w:r>
      <w:proofErr w:type="gramStart"/>
      <w:r w:rsidRPr="00E325AC">
        <w:rPr>
          <w:rFonts w:ascii="Calibri" w:hAnsi="Calibri" w:hint="eastAsia"/>
          <w:szCs w:val="28"/>
        </w:rPr>
        <w:t>幕墙板块</w:t>
      </w:r>
      <w:proofErr w:type="gramEnd"/>
      <w:r w:rsidRPr="00E325AC">
        <w:rPr>
          <w:rFonts w:ascii="Calibri" w:hAnsi="Calibri" w:hint="eastAsia"/>
          <w:szCs w:val="28"/>
        </w:rPr>
        <w:t>需要进入相应楼层的，板块垂直运输及楼层间的摆放等应制定专项方案，审批通过后实施。</w:t>
      </w:r>
    </w:p>
    <w:p w:rsidR="00AC59DB" w:rsidRPr="00E325AC" w:rsidRDefault="00080A8B" w:rsidP="00AC59DB">
      <w:pPr>
        <w:tabs>
          <w:tab w:val="left" w:pos="567"/>
        </w:tabs>
        <w:spacing w:line="400" w:lineRule="exact"/>
        <w:rPr>
          <w:rFonts w:ascii="宋体" w:hAnsi="宋体"/>
          <w:bCs/>
          <w:szCs w:val="28"/>
        </w:rPr>
      </w:pPr>
      <w:r w:rsidRPr="00E325AC">
        <w:rPr>
          <w:rFonts w:ascii="宋体" w:hAnsi="宋体" w:hint="eastAsia"/>
          <w:b/>
          <w:szCs w:val="28"/>
        </w:rPr>
        <w:t>11.</w:t>
      </w:r>
      <w:r w:rsidR="004C7E35" w:rsidRPr="00E325AC">
        <w:rPr>
          <w:rFonts w:ascii="宋体" w:hAnsi="宋体" w:hint="eastAsia"/>
          <w:b/>
          <w:szCs w:val="28"/>
        </w:rPr>
        <w:t>2.</w:t>
      </w:r>
      <w:r w:rsidR="003F6F34" w:rsidRPr="00E325AC">
        <w:rPr>
          <w:rFonts w:ascii="宋体" w:hAnsi="宋体" w:hint="eastAsia"/>
          <w:b/>
          <w:szCs w:val="28"/>
        </w:rPr>
        <w:t>8</w:t>
      </w:r>
      <w:r w:rsidR="00C016C8" w:rsidRPr="00E325AC">
        <w:rPr>
          <w:rFonts w:ascii="宋体" w:hAnsi="宋体" w:hint="eastAsia"/>
          <w:b/>
          <w:szCs w:val="28"/>
        </w:rPr>
        <w:t xml:space="preserve"> </w:t>
      </w:r>
      <w:r w:rsidR="00AC59DB" w:rsidRPr="00E325AC">
        <w:rPr>
          <w:rFonts w:ascii="宋体" w:hAnsi="宋体" w:hint="eastAsia"/>
          <w:bCs/>
          <w:szCs w:val="28"/>
        </w:rPr>
        <w:t>幕墙的吊装设备准备应符合下列规定：</w:t>
      </w:r>
    </w:p>
    <w:p w:rsidR="00AC59DB" w:rsidRPr="00E325AC" w:rsidRDefault="00AC59DB" w:rsidP="001B7CD1">
      <w:pPr>
        <w:pStyle w:val="A13"/>
        <w:spacing w:line="400" w:lineRule="exact"/>
        <w:ind w:leftChars="200" w:left="560" w:firstLineChars="149" w:firstLine="419"/>
        <w:jc w:val="both"/>
        <w:rPr>
          <w:rFonts w:ascii="宋体" w:hAnsi="宋体" w:cs="Times New Roman"/>
          <w:b w:val="0"/>
          <w:bCs/>
          <w:sz w:val="28"/>
          <w:szCs w:val="28"/>
        </w:rPr>
      </w:pPr>
      <w:r w:rsidRPr="00E325AC">
        <w:rPr>
          <w:rFonts w:ascii="宋体" w:hAnsi="宋体" w:cs="Times New Roman"/>
          <w:bCs/>
          <w:sz w:val="28"/>
          <w:szCs w:val="28"/>
        </w:rPr>
        <w:t>1</w:t>
      </w:r>
      <w:r w:rsidRPr="00E325AC">
        <w:rPr>
          <w:rFonts w:ascii="宋体" w:hAnsi="宋体" w:cs="Times New Roman"/>
          <w:b w:val="0"/>
          <w:bCs/>
          <w:sz w:val="28"/>
          <w:szCs w:val="28"/>
        </w:rPr>
        <w:t xml:space="preserve">  安装板块的吊装机具应进行专门设计</w:t>
      </w:r>
      <w:r w:rsidRPr="00E325AC">
        <w:rPr>
          <w:rFonts w:ascii="宋体" w:hAnsi="宋体" w:cs="Times New Roman" w:hint="eastAsia"/>
          <w:b w:val="0"/>
          <w:bCs/>
          <w:sz w:val="28"/>
          <w:szCs w:val="28"/>
        </w:rPr>
        <w:t>，</w:t>
      </w:r>
      <w:r w:rsidRPr="00E325AC">
        <w:rPr>
          <w:rFonts w:ascii="宋体" w:hAnsi="宋体" w:cs="Times New Roman"/>
          <w:b w:val="0"/>
          <w:bCs/>
          <w:sz w:val="28"/>
          <w:szCs w:val="28"/>
        </w:rPr>
        <w:t>吊装机具的承载能力应大于板</w:t>
      </w:r>
    </w:p>
    <w:p w:rsidR="00AC59DB" w:rsidRPr="00E325AC" w:rsidRDefault="00AC59DB" w:rsidP="00AC59DB">
      <w:pPr>
        <w:pStyle w:val="A13"/>
        <w:spacing w:line="400" w:lineRule="exact"/>
        <w:jc w:val="both"/>
        <w:rPr>
          <w:rFonts w:ascii="宋体" w:hAnsi="宋体" w:cs="Times New Roman"/>
          <w:b w:val="0"/>
          <w:bCs/>
          <w:sz w:val="28"/>
          <w:szCs w:val="28"/>
        </w:rPr>
      </w:pPr>
      <w:r w:rsidRPr="00E325AC">
        <w:rPr>
          <w:rFonts w:ascii="宋体" w:hAnsi="宋体" w:cs="Times New Roman"/>
          <w:b w:val="0"/>
          <w:bCs/>
          <w:sz w:val="28"/>
          <w:szCs w:val="28"/>
        </w:rPr>
        <w:t>块吊装施工中各种荷载和作用组合的设计值</w:t>
      </w:r>
      <w:r w:rsidRPr="00E325AC">
        <w:rPr>
          <w:rFonts w:ascii="宋体" w:hAnsi="宋体" w:cs="Times New Roman" w:hint="eastAsia"/>
          <w:b w:val="0"/>
          <w:bCs/>
          <w:sz w:val="28"/>
          <w:szCs w:val="28"/>
        </w:rPr>
        <w:t>。</w:t>
      </w:r>
    </w:p>
    <w:p w:rsidR="00AC59DB" w:rsidRPr="00E325AC" w:rsidRDefault="00AC59DB" w:rsidP="001B7CD1">
      <w:pPr>
        <w:pStyle w:val="A13"/>
        <w:spacing w:line="400" w:lineRule="exact"/>
        <w:ind w:leftChars="200" w:left="560" w:firstLineChars="149" w:firstLine="419"/>
        <w:jc w:val="both"/>
        <w:rPr>
          <w:rFonts w:ascii="宋体" w:hAnsi="宋体" w:cs="Times New Roman"/>
          <w:b w:val="0"/>
          <w:bCs/>
          <w:sz w:val="28"/>
          <w:szCs w:val="28"/>
        </w:rPr>
      </w:pPr>
      <w:r w:rsidRPr="00E325AC">
        <w:rPr>
          <w:rFonts w:ascii="宋体" w:hAnsi="宋体" w:cs="Times New Roman"/>
          <w:bCs/>
          <w:sz w:val="28"/>
          <w:szCs w:val="28"/>
        </w:rPr>
        <w:t>2</w:t>
      </w:r>
      <w:r w:rsidRPr="00E325AC">
        <w:rPr>
          <w:rFonts w:ascii="宋体" w:hAnsi="宋体" w:cs="Times New Roman"/>
          <w:b w:val="0"/>
          <w:bCs/>
          <w:sz w:val="28"/>
          <w:szCs w:val="28"/>
        </w:rPr>
        <w:t xml:space="preserve">  应对吊装机具安装位置的主体结构承载能力进行校核</w:t>
      </w:r>
      <w:r w:rsidRPr="00E325AC">
        <w:rPr>
          <w:rFonts w:ascii="宋体" w:hAnsi="宋体" w:cs="Times New Roman" w:hint="eastAsia"/>
          <w:b w:val="0"/>
          <w:bCs/>
          <w:sz w:val="28"/>
          <w:szCs w:val="28"/>
        </w:rPr>
        <w:t>；</w:t>
      </w:r>
      <w:r w:rsidRPr="00E325AC">
        <w:rPr>
          <w:rFonts w:ascii="宋体" w:hAnsi="宋体" w:cs="Times New Roman"/>
          <w:b w:val="0"/>
          <w:bCs/>
          <w:sz w:val="28"/>
          <w:szCs w:val="28"/>
        </w:rPr>
        <w:t>吊装机具应与</w:t>
      </w:r>
    </w:p>
    <w:p w:rsidR="00AC59DB" w:rsidRPr="00E325AC" w:rsidRDefault="00AC59DB" w:rsidP="00AC59DB">
      <w:pPr>
        <w:pStyle w:val="A13"/>
        <w:spacing w:line="400" w:lineRule="exact"/>
        <w:jc w:val="both"/>
        <w:rPr>
          <w:rFonts w:ascii="宋体" w:hAnsi="宋体" w:cs="Times New Roman"/>
          <w:b w:val="0"/>
          <w:bCs/>
          <w:sz w:val="28"/>
          <w:szCs w:val="28"/>
        </w:rPr>
      </w:pPr>
      <w:r w:rsidRPr="00E325AC">
        <w:rPr>
          <w:rFonts w:ascii="宋体" w:hAnsi="宋体" w:cs="Times New Roman"/>
          <w:b w:val="0"/>
          <w:bCs/>
          <w:sz w:val="28"/>
          <w:szCs w:val="28"/>
        </w:rPr>
        <w:t>主体结构可靠连接，并</w:t>
      </w:r>
      <w:r w:rsidRPr="00E325AC">
        <w:rPr>
          <w:rFonts w:ascii="宋体" w:hAnsi="宋体" w:cs="Times New Roman" w:hint="eastAsia"/>
          <w:b w:val="0"/>
          <w:bCs/>
          <w:sz w:val="28"/>
          <w:szCs w:val="28"/>
        </w:rPr>
        <w:t>应采取</w:t>
      </w:r>
      <w:r w:rsidRPr="00E325AC">
        <w:rPr>
          <w:rFonts w:ascii="宋体" w:hAnsi="宋体" w:cs="Times New Roman"/>
          <w:b w:val="0"/>
          <w:bCs/>
          <w:sz w:val="28"/>
          <w:szCs w:val="28"/>
        </w:rPr>
        <w:t>限位、防止脱轨</w:t>
      </w:r>
      <w:r w:rsidRPr="00E325AC">
        <w:rPr>
          <w:rFonts w:ascii="宋体" w:hAnsi="宋体" w:cs="Times New Roman" w:hint="eastAsia"/>
          <w:b w:val="0"/>
          <w:bCs/>
          <w:sz w:val="28"/>
          <w:szCs w:val="28"/>
        </w:rPr>
        <w:t>、</w:t>
      </w:r>
      <w:r w:rsidRPr="00E325AC">
        <w:rPr>
          <w:rFonts w:ascii="宋体" w:hAnsi="宋体" w:cs="Times New Roman"/>
          <w:b w:val="0"/>
          <w:bCs/>
          <w:sz w:val="28"/>
          <w:szCs w:val="28"/>
        </w:rPr>
        <w:t>防倾覆设施</w:t>
      </w:r>
      <w:r w:rsidRPr="00E325AC">
        <w:rPr>
          <w:rFonts w:ascii="宋体" w:hAnsi="宋体" w:cs="Times New Roman" w:hint="eastAsia"/>
          <w:b w:val="0"/>
          <w:bCs/>
          <w:sz w:val="28"/>
          <w:szCs w:val="28"/>
        </w:rPr>
        <w:t>。</w:t>
      </w:r>
    </w:p>
    <w:p w:rsidR="00AC59DB" w:rsidRPr="00E325AC" w:rsidRDefault="001B7CD1" w:rsidP="00C016C8">
      <w:pPr>
        <w:pStyle w:val="A13"/>
        <w:spacing w:line="400" w:lineRule="exact"/>
        <w:ind w:firstLineChars="295" w:firstLine="829"/>
        <w:jc w:val="both"/>
        <w:rPr>
          <w:rFonts w:ascii="宋体" w:hAnsi="宋体" w:cs="Times New Roman"/>
          <w:b w:val="0"/>
          <w:bCs/>
          <w:sz w:val="28"/>
          <w:szCs w:val="28"/>
        </w:rPr>
      </w:pPr>
      <w:r w:rsidRPr="00E325AC">
        <w:rPr>
          <w:rFonts w:ascii="宋体" w:hAnsi="宋体" w:cs="Times New Roman" w:hint="eastAsia"/>
          <w:bCs/>
          <w:sz w:val="28"/>
          <w:szCs w:val="28"/>
        </w:rPr>
        <w:t xml:space="preserve">3 </w:t>
      </w:r>
      <w:r w:rsidR="00AC59DB" w:rsidRPr="00E325AC">
        <w:rPr>
          <w:rFonts w:ascii="宋体" w:hAnsi="宋体" w:cs="Times New Roman"/>
          <w:b w:val="0"/>
          <w:bCs/>
          <w:sz w:val="28"/>
          <w:szCs w:val="28"/>
        </w:rPr>
        <w:t>应采取</w:t>
      </w:r>
      <w:proofErr w:type="gramStart"/>
      <w:r w:rsidR="00AC59DB" w:rsidRPr="00E325AC">
        <w:rPr>
          <w:rFonts w:ascii="宋体" w:hAnsi="宋体" w:cs="Times New Roman" w:hint="eastAsia"/>
          <w:b w:val="0"/>
          <w:bCs/>
          <w:sz w:val="28"/>
          <w:szCs w:val="28"/>
        </w:rPr>
        <w:t>减小</w:t>
      </w:r>
      <w:r w:rsidR="00AC59DB" w:rsidRPr="00E325AC">
        <w:rPr>
          <w:rFonts w:ascii="宋体" w:hAnsi="宋体" w:cs="Times New Roman"/>
          <w:b w:val="0"/>
          <w:bCs/>
          <w:sz w:val="28"/>
          <w:szCs w:val="28"/>
        </w:rPr>
        <w:t>板块</w:t>
      </w:r>
      <w:proofErr w:type="gramEnd"/>
      <w:r w:rsidR="00AC59DB" w:rsidRPr="00E325AC">
        <w:rPr>
          <w:rFonts w:ascii="宋体" w:hAnsi="宋体" w:cs="Times New Roman"/>
          <w:b w:val="0"/>
          <w:bCs/>
          <w:sz w:val="28"/>
          <w:szCs w:val="28"/>
        </w:rPr>
        <w:t>在垂直运输和吊装过程中摆动</w:t>
      </w:r>
      <w:r w:rsidR="00AC59DB" w:rsidRPr="00E325AC">
        <w:rPr>
          <w:rFonts w:ascii="宋体" w:hAnsi="宋体" w:cs="Times New Roman" w:hint="eastAsia"/>
          <w:b w:val="0"/>
          <w:bCs/>
          <w:sz w:val="28"/>
          <w:szCs w:val="28"/>
        </w:rPr>
        <w:t>的</w:t>
      </w:r>
      <w:r w:rsidR="00AC59DB" w:rsidRPr="00E325AC">
        <w:rPr>
          <w:rFonts w:ascii="宋体" w:hAnsi="宋体" w:cs="Times New Roman"/>
          <w:b w:val="0"/>
          <w:bCs/>
          <w:sz w:val="28"/>
          <w:szCs w:val="28"/>
        </w:rPr>
        <w:t>有效措施</w:t>
      </w:r>
      <w:r w:rsidR="00AC59DB" w:rsidRPr="00E325AC">
        <w:rPr>
          <w:rFonts w:ascii="宋体" w:hAnsi="宋体" w:cs="Times New Roman" w:hint="eastAsia"/>
          <w:b w:val="0"/>
          <w:bCs/>
          <w:sz w:val="28"/>
          <w:szCs w:val="28"/>
        </w:rPr>
        <w:t>。</w:t>
      </w:r>
    </w:p>
    <w:p w:rsidR="00AC59DB" w:rsidRPr="00E325AC" w:rsidRDefault="001B7CD1" w:rsidP="001B7CD1">
      <w:pPr>
        <w:pStyle w:val="A13"/>
        <w:spacing w:line="400" w:lineRule="exact"/>
        <w:ind w:left="920"/>
        <w:jc w:val="both"/>
        <w:rPr>
          <w:rFonts w:ascii="宋体" w:hAnsi="宋体" w:cs="Times New Roman"/>
          <w:b w:val="0"/>
          <w:bCs/>
          <w:sz w:val="28"/>
          <w:szCs w:val="28"/>
        </w:rPr>
      </w:pPr>
      <w:r w:rsidRPr="00E325AC">
        <w:rPr>
          <w:rFonts w:ascii="宋体" w:hAnsi="宋体" w:cs="Times New Roman" w:hint="eastAsia"/>
          <w:bCs/>
          <w:sz w:val="28"/>
          <w:szCs w:val="28"/>
        </w:rPr>
        <w:t xml:space="preserve">4 </w:t>
      </w:r>
      <w:r w:rsidR="00AC59DB" w:rsidRPr="00E325AC">
        <w:rPr>
          <w:rFonts w:ascii="宋体" w:hAnsi="宋体" w:cs="Times New Roman"/>
          <w:b w:val="0"/>
          <w:bCs/>
          <w:sz w:val="28"/>
          <w:szCs w:val="28"/>
        </w:rPr>
        <w:t>吊装机具上</w:t>
      </w:r>
      <w:proofErr w:type="gramStart"/>
      <w:r w:rsidR="00AC59DB" w:rsidRPr="00E325AC">
        <w:rPr>
          <w:rFonts w:ascii="宋体" w:hAnsi="宋体" w:cs="Times New Roman"/>
          <w:b w:val="0"/>
          <w:bCs/>
          <w:sz w:val="28"/>
          <w:szCs w:val="28"/>
        </w:rPr>
        <w:t>宜设置</w:t>
      </w:r>
      <w:proofErr w:type="gramEnd"/>
      <w:r w:rsidR="00AC59DB" w:rsidRPr="00E325AC">
        <w:rPr>
          <w:rFonts w:ascii="宋体" w:hAnsi="宋体" w:cs="Times New Roman"/>
          <w:b w:val="0"/>
          <w:bCs/>
          <w:sz w:val="28"/>
          <w:szCs w:val="28"/>
        </w:rPr>
        <w:t>防止板块坠落的保护设施、行程开关</w:t>
      </w:r>
      <w:r w:rsidR="00AC59DB" w:rsidRPr="00E325AC">
        <w:rPr>
          <w:rFonts w:ascii="宋体" w:hAnsi="宋体" w:cs="Times New Roman" w:hint="eastAsia"/>
          <w:b w:val="0"/>
          <w:bCs/>
          <w:sz w:val="28"/>
          <w:szCs w:val="28"/>
        </w:rPr>
        <w:t>。</w:t>
      </w:r>
    </w:p>
    <w:p w:rsidR="00AC59DB" w:rsidRPr="00E325AC" w:rsidRDefault="001B7CD1" w:rsidP="001B7CD1">
      <w:pPr>
        <w:pStyle w:val="A13"/>
        <w:spacing w:line="400" w:lineRule="exact"/>
        <w:ind w:left="920"/>
        <w:jc w:val="both"/>
        <w:rPr>
          <w:rFonts w:ascii="宋体" w:hAnsi="宋体" w:cs="Times New Roman"/>
          <w:b w:val="0"/>
          <w:bCs/>
          <w:sz w:val="28"/>
          <w:szCs w:val="28"/>
        </w:rPr>
      </w:pPr>
      <w:r w:rsidRPr="00E325AC">
        <w:rPr>
          <w:rFonts w:ascii="宋体" w:hAnsi="宋体" w:cs="Times New Roman" w:hint="eastAsia"/>
          <w:bCs/>
          <w:sz w:val="28"/>
          <w:szCs w:val="28"/>
        </w:rPr>
        <w:t xml:space="preserve">5 </w:t>
      </w:r>
      <w:r w:rsidR="00AC59DB" w:rsidRPr="00E325AC">
        <w:rPr>
          <w:rFonts w:ascii="宋体" w:hAnsi="宋体" w:cs="Times New Roman"/>
          <w:b w:val="0"/>
          <w:bCs/>
          <w:sz w:val="28"/>
          <w:szCs w:val="28"/>
        </w:rPr>
        <w:t>吊装机具运行速度应可控制，并</w:t>
      </w:r>
      <w:r w:rsidR="00AC59DB" w:rsidRPr="00E325AC">
        <w:rPr>
          <w:rFonts w:ascii="宋体" w:hAnsi="宋体" w:cs="Times New Roman" w:hint="eastAsia"/>
          <w:b w:val="0"/>
          <w:bCs/>
          <w:sz w:val="28"/>
          <w:szCs w:val="28"/>
        </w:rPr>
        <w:t>应</w:t>
      </w:r>
      <w:r w:rsidR="00AC59DB" w:rsidRPr="00E325AC">
        <w:rPr>
          <w:rFonts w:ascii="宋体" w:hAnsi="宋体" w:cs="Times New Roman"/>
          <w:b w:val="0"/>
          <w:bCs/>
          <w:sz w:val="28"/>
          <w:szCs w:val="28"/>
        </w:rPr>
        <w:t>有安全保护措施</w:t>
      </w:r>
      <w:r w:rsidR="00AC59DB" w:rsidRPr="00E325AC">
        <w:rPr>
          <w:rFonts w:ascii="宋体" w:hAnsi="宋体" w:cs="Times New Roman" w:hint="eastAsia"/>
          <w:b w:val="0"/>
          <w:bCs/>
          <w:sz w:val="28"/>
          <w:szCs w:val="28"/>
        </w:rPr>
        <w:t>。</w:t>
      </w:r>
    </w:p>
    <w:p w:rsidR="00AC59DB" w:rsidRPr="00E325AC" w:rsidRDefault="001B7CD1" w:rsidP="001B7CD1">
      <w:pPr>
        <w:pStyle w:val="A13"/>
        <w:spacing w:line="400" w:lineRule="exact"/>
        <w:ind w:leftChars="67" w:left="188" w:firstLineChars="249" w:firstLine="700"/>
        <w:jc w:val="both"/>
        <w:rPr>
          <w:rFonts w:ascii="宋体" w:hAnsi="宋体" w:cs="Times New Roman"/>
          <w:b w:val="0"/>
          <w:bCs/>
          <w:sz w:val="28"/>
          <w:szCs w:val="28"/>
        </w:rPr>
      </w:pPr>
      <w:r w:rsidRPr="00E325AC">
        <w:rPr>
          <w:rFonts w:ascii="宋体" w:hAnsi="宋体" w:cs="Times New Roman" w:hint="eastAsia"/>
          <w:bCs/>
          <w:sz w:val="28"/>
          <w:szCs w:val="28"/>
        </w:rPr>
        <w:t xml:space="preserve">6 </w:t>
      </w:r>
      <w:r w:rsidR="00AC59DB" w:rsidRPr="00E325AC">
        <w:rPr>
          <w:rFonts w:ascii="宋体" w:hAnsi="宋体" w:cs="Times New Roman"/>
          <w:b w:val="0"/>
          <w:bCs/>
          <w:sz w:val="28"/>
          <w:szCs w:val="28"/>
        </w:rPr>
        <w:t>吊装前，应对吊装机具进行全面的质量、安全检验，并</w:t>
      </w:r>
      <w:r w:rsidR="00AC59DB" w:rsidRPr="00E325AC">
        <w:rPr>
          <w:rFonts w:ascii="宋体" w:hAnsi="宋体" w:cs="Times New Roman" w:hint="eastAsia"/>
          <w:b w:val="0"/>
          <w:bCs/>
          <w:sz w:val="28"/>
          <w:szCs w:val="28"/>
        </w:rPr>
        <w:t>应</w:t>
      </w:r>
      <w:r w:rsidR="00AC59DB" w:rsidRPr="00E325AC">
        <w:rPr>
          <w:rFonts w:ascii="宋体" w:hAnsi="宋体" w:cs="Times New Roman"/>
          <w:b w:val="0"/>
          <w:bCs/>
          <w:sz w:val="28"/>
          <w:szCs w:val="28"/>
        </w:rPr>
        <w:t>进行空载试</w:t>
      </w:r>
    </w:p>
    <w:p w:rsidR="00AC59DB" w:rsidRPr="00E325AC" w:rsidRDefault="00AC59DB" w:rsidP="00AC59DB">
      <w:pPr>
        <w:pStyle w:val="A13"/>
        <w:spacing w:line="400" w:lineRule="exact"/>
        <w:jc w:val="both"/>
        <w:rPr>
          <w:rFonts w:ascii="宋体" w:hAnsi="宋体" w:cs="Times New Roman"/>
          <w:b w:val="0"/>
          <w:bCs/>
          <w:sz w:val="28"/>
          <w:szCs w:val="28"/>
        </w:rPr>
      </w:pPr>
      <w:r w:rsidRPr="00E325AC">
        <w:rPr>
          <w:rFonts w:ascii="宋体" w:hAnsi="宋体" w:cs="Times New Roman"/>
          <w:b w:val="0"/>
          <w:bCs/>
          <w:sz w:val="28"/>
          <w:szCs w:val="28"/>
        </w:rPr>
        <w:t>运转</w:t>
      </w:r>
      <w:r w:rsidRPr="00E325AC">
        <w:rPr>
          <w:rFonts w:ascii="宋体" w:hAnsi="宋体" w:cs="Times New Roman" w:hint="eastAsia"/>
          <w:b w:val="0"/>
          <w:bCs/>
          <w:sz w:val="28"/>
          <w:szCs w:val="28"/>
        </w:rPr>
        <w:t>。</w:t>
      </w:r>
    </w:p>
    <w:p w:rsidR="00AC59DB" w:rsidRPr="00E325AC" w:rsidRDefault="00AC59DB" w:rsidP="001B7CD1">
      <w:pPr>
        <w:pStyle w:val="A13"/>
        <w:spacing w:line="400" w:lineRule="exact"/>
        <w:ind w:leftChars="200" w:left="560" w:firstLineChars="149" w:firstLine="419"/>
        <w:jc w:val="both"/>
        <w:rPr>
          <w:rFonts w:ascii="宋体" w:hAnsi="宋体" w:cs="Times New Roman"/>
          <w:b w:val="0"/>
          <w:bCs/>
          <w:sz w:val="28"/>
          <w:szCs w:val="28"/>
        </w:rPr>
      </w:pPr>
      <w:r w:rsidRPr="00E325AC">
        <w:rPr>
          <w:rFonts w:ascii="宋体" w:hAnsi="宋体" w:cs="Times New Roman"/>
          <w:bCs/>
          <w:sz w:val="28"/>
          <w:szCs w:val="28"/>
        </w:rPr>
        <w:t xml:space="preserve">7 </w:t>
      </w:r>
      <w:r w:rsidRPr="00E325AC">
        <w:rPr>
          <w:rFonts w:ascii="宋体" w:hAnsi="宋体" w:cs="Times New Roman" w:hint="eastAsia"/>
          <w:b w:val="0"/>
          <w:bCs/>
          <w:sz w:val="28"/>
          <w:szCs w:val="28"/>
        </w:rPr>
        <w:t>应</w:t>
      </w:r>
      <w:r w:rsidRPr="00E325AC">
        <w:rPr>
          <w:rFonts w:ascii="宋体" w:hAnsi="宋体" w:cs="Times New Roman"/>
          <w:b w:val="0"/>
          <w:bCs/>
          <w:sz w:val="28"/>
          <w:szCs w:val="28"/>
        </w:rPr>
        <w:t>定期对吊挂用钢丝绳进行检查，</w:t>
      </w:r>
      <w:proofErr w:type="gramStart"/>
      <w:r w:rsidRPr="00E325AC">
        <w:rPr>
          <w:rFonts w:ascii="宋体" w:hAnsi="宋体" w:cs="Times New Roman"/>
          <w:b w:val="0"/>
          <w:bCs/>
          <w:sz w:val="28"/>
          <w:szCs w:val="28"/>
        </w:rPr>
        <w:t>发现断股应</w:t>
      </w:r>
      <w:proofErr w:type="gramEnd"/>
      <w:r w:rsidRPr="00E325AC">
        <w:rPr>
          <w:rFonts w:ascii="宋体" w:hAnsi="宋体" w:cs="Times New Roman"/>
          <w:b w:val="0"/>
          <w:bCs/>
          <w:sz w:val="28"/>
          <w:szCs w:val="28"/>
        </w:rPr>
        <w:t>及时更换</w:t>
      </w:r>
      <w:r w:rsidRPr="00E325AC">
        <w:rPr>
          <w:rFonts w:ascii="宋体" w:hAnsi="宋体" w:cs="Times New Roman" w:hint="eastAsia"/>
          <w:b w:val="0"/>
          <w:bCs/>
          <w:sz w:val="28"/>
          <w:szCs w:val="28"/>
        </w:rPr>
        <w:t>。</w:t>
      </w:r>
    </w:p>
    <w:p w:rsidR="00AC59DB" w:rsidRPr="00E325AC" w:rsidRDefault="00AC59DB" w:rsidP="001B7CD1">
      <w:pPr>
        <w:pStyle w:val="A13"/>
        <w:spacing w:line="400" w:lineRule="exact"/>
        <w:ind w:firstLineChars="300" w:firstLine="843"/>
        <w:jc w:val="both"/>
        <w:rPr>
          <w:rFonts w:ascii="宋体" w:hAnsi="宋体" w:cs="Times New Roman"/>
          <w:b w:val="0"/>
          <w:bCs/>
          <w:sz w:val="28"/>
          <w:szCs w:val="28"/>
        </w:rPr>
      </w:pPr>
      <w:r w:rsidRPr="00E325AC">
        <w:rPr>
          <w:rFonts w:ascii="宋体" w:hAnsi="宋体" w:cs="Times New Roman" w:hint="eastAsia"/>
          <w:bCs/>
          <w:sz w:val="28"/>
          <w:szCs w:val="28"/>
        </w:rPr>
        <w:t>8</w:t>
      </w:r>
      <w:r w:rsidRPr="00E325AC">
        <w:rPr>
          <w:rFonts w:ascii="宋体" w:hAnsi="宋体" w:cs="Times New Roman"/>
          <w:b w:val="0"/>
          <w:bCs/>
          <w:sz w:val="28"/>
          <w:szCs w:val="28"/>
        </w:rPr>
        <w:t>定期对吊装机具进行检查、保养，发现问题立即停工</w:t>
      </w:r>
      <w:r w:rsidRPr="00E325AC">
        <w:rPr>
          <w:rFonts w:ascii="宋体" w:hAnsi="宋体" w:cs="Times New Roman" w:hint="eastAsia"/>
          <w:b w:val="0"/>
          <w:bCs/>
          <w:sz w:val="28"/>
          <w:szCs w:val="28"/>
        </w:rPr>
        <w:t>并进行</w:t>
      </w:r>
      <w:r w:rsidRPr="00E325AC">
        <w:rPr>
          <w:rFonts w:ascii="宋体" w:hAnsi="宋体" w:cs="Times New Roman"/>
          <w:b w:val="0"/>
          <w:bCs/>
          <w:sz w:val="28"/>
          <w:szCs w:val="28"/>
        </w:rPr>
        <w:t>修理，严</w:t>
      </w:r>
    </w:p>
    <w:p w:rsidR="00AC59DB" w:rsidRPr="00E325AC" w:rsidRDefault="00AC59DB" w:rsidP="00AC59DB">
      <w:pPr>
        <w:pStyle w:val="A13"/>
        <w:spacing w:line="400" w:lineRule="exact"/>
        <w:jc w:val="both"/>
        <w:rPr>
          <w:rFonts w:ascii="宋体" w:hAnsi="宋体" w:cs="Times New Roman"/>
          <w:b w:val="0"/>
          <w:bCs/>
          <w:sz w:val="28"/>
          <w:szCs w:val="28"/>
        </w:rPr>
      </w:pPr>
      <w:r w:rsidRPr="00E325AC">
        <w:rPr>
          <w:rFonts w:ascii="宋体" w:hAnsi="宋体" w:cs="Times New Roman"/>
          <w:b w:val="0"/>
          <w:bCs/>
          <w:sz w:val="28"/>
          <w:szCs w:val="28"/>
        </w:rPr>
        <w:t>禁吊装机具带病作业</w:t>
      </w:r>
      <w:r w:rsidRPr="00E325AC">
        <w:rPr>
          <w:rFonts w:ascii="宋体" w:hAnsi="宋体" w:cs="Times New Roman" w:hint="eastAsia"/>
          <w:b w:val="0"/>
          <w:bCs/>
          <w:sz w:val="28"/>
          <w:szCs w:val="28"/>
        </w:rPr>
        <w:t>。</w:t>
      </w:r>
    </w:p>
    <w:p w:rsidR="00AC59DB" w:rsidRPr="00E325AC" w:rsidRDefault="00712BC1" w:rsidP="00712BC1">
      <w:pPr>
        <w:pStyle w:val="A13"/>
        <w:spacing w:line="400" w:lineRule="exact"/>
        <w:ind w:left="949"/>
        <w:jc w:val="both"/>
        <w:rPr>
          <w:rFonts w:ascii="宋体" w:hAnsi="宋体" w:cs="Times New Roman"/>
          <w:b w:val="0"/>
          <w:bCs/>
          <w:sz w:val="28"/>
          <w:szCs w:val="28"/>
        </w:rPr>
      </w:pPr>
      <w:r w:rsidRPr="00E325AC">
        <w:rPr>
          <w:rFonts w:ascii="宋体" w:hAnsi="宋体" w:cs="Times New Roman" w:hint="eastAsia"/>
          <w:bCs/>
          <w:sz w:val="28"/>
          <w:szCs w:val="28"/>
        </w:rPr>
        <w:t>9</w:t>
      </w:r>
      <w:r w:rsidR="00AC59DB" w:rsidRPr="00E325AC">
        <w:rPr>
          <w:rFonts w:ascii="宋体" w:hAnsi="宋体" w:cs="Times New Roman"/>
          <w:b w:val="0"/>
          <w:bCs/>
          <w:sz w:val="28"/>
          <w:szCs w:val="28"/>
        </w:rPr>
        <w:t>吊装机具操作人员应经培训并考核合格</w:t>
      </w:r>
      <w:r w:rsidR="00AC59DB" w:rsidRPr="00E325AC">
        <w:rPr>
          <w:rFonts w:ascii="宋体" w:hAnsi="宋体" w:cs="Times New Roman" w:hint="eastAsia"/>
          <w:b w:val="0"/>
          <w:bCs/>
          <w:sz w:val="28"/>
          <w:szCs w:val="28"/>
        </w:rPr>
        <w:t>。</w:t>
      </w:r>
    </w:p>
    <w:p w:rsidR="00AC59DB" w:rsidRPr="00E325AC" w:rsidRDefault="00712BC1" w:rsidP="00712BC1">
      <w:pPr>
        <w:pStyle w:val="A13"/>
        <w:spacing w:line="400" w:lineRule="exact"/>
        <w:ind w:left="840"/>
        <w:jc w:val="both"/>
        <w:rPr>
          <w:rFonts w:ascii="宋体" w:hAnsi="宋体" w:cs="Times New Roman"/>
          <w:b w:val="0"/>
          <w:bCs/>
          <w:sz w:val="28"/>
          <w:szCs w:val="28"/>
        </w:rPr>
      </w:pPr>
      <w:r w:rsidRPr="00E325AC">
        <w:rPr>
          <w:rFonts w:ascii="宋体" w:hAnsi="宋体" w:cs="Times New Roman" w:hint="eastAsia"/>
          <w:bCs/>
          <w:sz w:val="28"/>
          <w:szCs w:val="28"/>
        </w:rPr>
        <w:t>10</w:t>
      </w:r>
      <w:r w:rsidR="00AC59DB" w:rsidRPr="00E325AC">
        <w:rPr>
          <w:rFonts w:ascii="宋体" w:hAnsi="宋体" w:cs="Times New Roman" w:hint="eastAsia"/>
          <w:b w:val="0"/>
          <w:bCs/>
          <w:sz w:val="28"/>
          <w:szCs w:val="28"/>
        </w:rPr>
        <w:t>应采取</w:t>
      </w:r>
      <w:r w:rsidR="00AC59DB" w:rsidRPr="00E325AC">
        <w:rPr>
          <w:rFonts w:ascii="宋体" w:hAnsi="宋体" w:cs="Times New Roman"/>
          <w:b w:val="0"/>
          <w:bCs/>
          <w:sz w:val="28"/>
          <w:szCs w:val="28"/>
        </w:rPr>
        <w:t>吊装机具的防潮</w:t>
      </w:r>
      <w:r w:rsidR="00AC59DB" w:rsidRPr="00E325AC">
        <w:rPr>
          <w:rFonts w:ascii="宋体" w:hAnsi="宋体" w:cs="Times New Roman" w:hint="eastAsia"/>
          <w:b w:val="0"/>
          <w:bCs/>
          <w:sz w:val="28"/>
          <w:szCs w:val="28"/>
        </w:rPr>
        <w:t>、</w:t>
      </w:r>
      <w:r w:rsidR="00AC59DB" w:rsidRPr="00E325AC">
        <w:rPr>
          <w:rFonts w:ascii="宋体" w:hAnsi="宋体" w:cs="Times New Roman"/>
          <w:b w:val="0"/>
          <w:bCs/>
          <w:sz w:val="28"/>
          <w:szCs w:val="28"/>
        </w:rPr>
        <w:t>防雨和防尘措施</w:t>
      </w:r>
      <w:r w:rsidR="00AC59DB" w:rsidRPr="00E325AC">
        <w:rPr>
          <w:rFonts w:ascii="宋体" w:hAnsi="宋体" w:cs="Times New Roman" w:hint="eastAsia"/>
          <w:b w:val="0"/>
          <w:bCs/>
          <w:sz w:val="28"/>
          <w:szCs w:val="28"/>
        </w:rPr>
        <w:t>。</w:t>
      </w:r>
    </w:p>
    <w:p w:rsidR="00AC59DB" w:rsidRPr="00E325AC" w:rsidRDefault="00AC59DB" w:rsidP="00AC59DB">
      <w:pPr>
        <w:spacing w:line="360" w:lineRule="auto"/>
        <w:rPr>
          <w:szCs w:val="28"/>
        </w:rPr>
      </w:pPr>
      <w:r w:rsidRPr="00E325AC">
        <w:rPr>
          <w:rFonts w:hint="eastAsia"/>
          <w:b/>
          <w:szCs w:val="28"/>
        </w:rPr>
        <w:t>11.2.</w:t>
      </w:r>
      <w:r w:rsidR="003F6F34" w:rsidRPr="00E325AC">
        <w:rPr>
          <w:rFonts w:hint="eastAsia"/>
          <w:b/>
          <w:szCs w:val="28"/>
        </w:rPr>
        <w:t>9</w:t>
      </w:r>
      <w:r w:rsidR="00C016C8" w:rsidRPr="00E325AC">
        <w:rPr>
          <w:rFonts w:hint="eastAsia"/>
          <w:b/>
          <w:szCs w:val="28"/>
        </w:rPr>
        <w:t xml:space="preserve"> </w:t>
      </w:r>
      <w:r w:rsidRPr="00E325AC">
        <w:rPr>
          <w:rFonts w:hint="eastAsia"/>
          <w:szCs w:val="28"/>
        </w:rPr>
        <w:t>定型起重设备应由具有安装资质的单位安装并自检验收合格，投入使用前应由幕墙专业分包单位、总承包单位、监理单位共同验收合格。</w:t>
      </w:r>
    </w:p>
    <w:p w:rsidR="00AC59DB" w:rsidRPr="00E325AC" w:rsidRDefault="00AC59DB" w:rsidP="00AC59DB">
      <w:pPr>
        <w:spacing w:line="360" w:lineRule="auto"/>
        <w:rPr>
          <w:szCs w:val="28"/>
        </w:rPr>
      </w:pPr>
      <w:r w:rsidRPr="00E325AC">
        <w:rPr>
          <w:rFonts w:hint="eastAsia"/>
          <w:b/>
          <w:szCs w:val="28"/>
        </w:rPr>
        <w:t>11.2.</w:t>
      </w:r>
      <w:r w:rsidR="003F6F34" w:rsidRPr="00E325AC">
        <w:rPr>
          <w:rFonts w:hint="eastAsia"/>
          <w:b/>
          <w:szCs w:val="28"/>
        </w:rPr>
        <w:t>10</w:t>
      </w:r>
      <w:r w:rsidR="00C016C8" w:rsidRPr="00E325AC">
        <w:rPr>
          <w:rFonts w:hint="eastAsia"/>
          <w:b/>
          <w:szCs w:val="28"/>
        </w:rPr>
        <w:t xml:space="preserve"> </w:t>
      </w:r>
      <w:r w:rsidRPr="00E325AC">
        <w:rPr>
          <w:rFonts w:hint="eastAsia"/>
          <w:szCs w:val="28"/>
        </w:rPr>
        <w:t>吊装设备安装前，应</w:t>
      </w:r>
      <w:r w:rsidRPr="00E325AC">
        <w:rPr>
          <w:szCs w:val="28"/>
        </w:rPr>
        <w:t>对吊装</w:t>
      </w:r>
      <w:r w:rsidRPr="00E325AC">
        <w:rPr>
          <w:rFonts w:hint="eastAsia"/>
          <w:szCs w:val="28"/>
        </w:rPr>
        <w:t>设备</w:t>
      </w:r>
      <w:r w:rsidRPr="00E325AC">
        <w:rPr>
          <w:szCs w:val="28"/>
        </w:rPr>
        <w:t>安装位置的主体结构承载能力进行校核。吊装</w:t>
      </w:r>
      <w:r w:rsidRPr="00E325AC">
        <w:rPr>
          <w:rFonts w:hint="eastAsia"/>
          <w:szCs w:val="28"/>
        </w:rPr>
        <w:t>设备</w:t>
      </w:r>
      <w:r w:rsidRPr="00E325AC">
        <w:rPr>
          <w:szCs w:val="28"/>
        </w:rPr>
        <w:t>应与主体结构可靠连接，并有防止脱轨或限位、防倾覆设施</w:t>
      </w:r>
      <w:r w:rsidRPr="00E325AC">
        <w:rPr>
          <w:rFonts w:hint="eastAsia"/>
          <w:szCs w:val="28"/>
        </w:rPr>
        <w:t>。</w:t>
      </w:r>
    </w:p>
    <w:p w:rsidR="00AC59DB" w:rsidRPr="00E325AC" w:rsidRDefault="00AC59DB" w:rsidP="00AC59DB">
      <w:pPr>
        <w:spacing w:line="360" w:lineRule="auto"/>
        <w:rPr>
          <w:szCs w:val="28"/>
        </w:rPr>
      </w:pPr>
      <w:r w:rsidRPr="00E325AC">
        <w:rPr>
          <w:rFonts w:hint="eastAsia"/>
          <w:b/>
          <w:szCs w:val="28"/>
        </w:rPr>
        <w:t>11.2.1</w:t>
      </w:r>
      <w:r w:rsidR="003F6F34" w:rsidRPr="00E325AC">
        <w:rPr>
          <w:rFonts w:hint="eastAsia"/>
          <w:b/>
          <w:szCs w:val="28"/>
        </w:rPr>
        <w:t>1</w:t>
      </w:r>
      <w:r w:rsidR="00C016C8" w:rsidRPr="00E325AC">
        <w:rPr>
          <w:rFonts w:hint="eastAsia"/>
          <w:b/>
          <w:szCs w:val="28"/>
        </w:rPr>
        <w:t xml:space="preserve"> </w:t>
      </w:r>
      <w:r w:rsidRPr="00E325AC">
        <w:rPr>
          <w:rFonts w:hint="eastAsia"/>
          <w:szCs w:val="28"/>
        </w:rPr>
        <w:t>安装施工前，应复核吊装设备的吊装能力。应按</w:t>
      </w:r>
      <w:proofErr w:type="gramStart"/>
      <w:r w:rsidRPr="00E325AC">
        <w:rPr>
          <w:rFonts w:hint="eastAsia"/>
          <w:szCs w:val="28"/>
        </w:rPr>
        <w:t>现行行业</w:t>
      </w:r>
      <w:proofErr w:type="gramEnd"/>
      <w:r w:rsidRPr="00E325AC">
        <w:rPr>
          <w:rFonts w:hint="eastAsia"/>
          <w:szCs w:val="28"/>
        </w:rPr>
        <w:t>标准《建筑机械使用安全技术规程》</w:t>
      </w:r>
      <w:r w:rsidRPr="00E325AC">
        <w:rPr>
          <w:rFonts w:hint="eastAsia"/>
          <w:szCs w:val="28"/>
        </w:rPr>
        <w:t xml:space="preserve"> JGJ 33 </w:t>
      </w:r>
      <w:r w:rsidRPr="00E325AC">
        <w:rPr>
          <w:rFonts w:hint="eastAsia"/>
          <w:szCs w:val="28"/>
        </w:rPr>
        <w:t>的有关规定，检查复核吊装设备及吊具处于安全操作状态，并核实现场环境、天气、道路状况等满足吊装施工要求。</w:t>
      </w:r>
    </w:p>
    <w:p w:rsidR="005B6097" w:rsidRPr="00E325AC" w:rsidRDefault="00080A8B" w:rsidP="005B6097">
      <w:pPr>
        <w:pStyle w:val="2"/>
        <w:numPr>
          <w:ilvl w:val="0"/>
          <w:numId w:val="0"/>
        </w:numPr>
        <w:ind w:left="576" w:hanging="576"/>
        <w:rPr>
          <w:rFonts w:ascii="黑体" w:hAnsi="黑体" w:cs="黑体"/>
          <w:b w:val="0"/>
          <w:bCs/>
          <w:sz w:val="30"/>
          <w:szCs w:val="30"/>
          <w:u w:color="000000"/>
          <w:lang w:val="zh-TW" w:eastAsia="zh-TW"/>
        </w:rPr>
      </w:pPr>
      <w:bookmarkStart w:id="241" w:name="_Toc17472977"/>
      <w:bookmarkStart w:id="242" w:name="_Toc17474079"/>
      <w:r w:rsidRPr="00E325AC">
        <w:rPr>
          <w:rFonts w:eastAsia="宋体" w:hint="eastAsia"/>
          <w:kern w:val="2"/>
          <w:sz w:val="30"/>
          <w:szCs w:val="30"/>
        </w:rPr>
        <w:t>11</w:t>
      </w:r>
      <w:r w:rsidR="005B6097" w:rsidRPr="00E325AC">
        <w:rPr>
          <w:rFonts w:eastAsia="宋体" w:hint="eastAsia"/>
          <w:kern w:val="2"/>
          <w:sz w:val="30"/>
          <w:szCs w:val="30"/>
        </w:rPr>
        <w:t>.</w:t>
      </w:r>
      <w:r w:rsidR="0066592A" w:rsidRPr="00E325AC">
        <w:rPr>
          <w:rFonts w:eastAsia="宋体"/>
          <w:kern w:val="2"/>
          <w:sz w:val="30"/>
          <w:szCs w:val="30"/>
        </w:rPr>
        <w:t>3</w:t>
      </w:r>
      <w:r w:rsidR="00C016C8" w:rsidRPr="00E325AC">
        <w:rPr>
          <w:rFonts w:eastAsia="宋体" w:hint="eastAsia"/>
          <w:kern w:val="2"/>
          <w:sz w:val="30"/>
          <w:szCs w:val="30"/>
        </w:rPr>
        <w:t xml:space="preserve"> </w:t>
      </w:r>
      <w:r w:rsidR="00BF72AA" w:rsidRPr="00E325AC">
        <w:rPr>
          <w:rFonts w:ascii="黑体" w:hAnsi="黑体" w:cs="黑体" w:hint="eastAsia"/>
          <w:b w:val="0"/>
          <w:bCs/>
          <w:sz w:val="30"/>
          <w:szCs w:val="30"/>
          <w:u w:color="000000"/>
          <w:lang w:val="zh-TW"/>
        </w:rPr>
        <w:t>单元式</w:t>
      </w:r>
      <w:r w:rsidR="005B6097" w:rsidRPr="00E325AC">
        <w:rPr>
          <w:rFonts w:ascii="黑体" w:hAnsi="黑体" w:cs="黑体" w:hint="eastAsia"/>
          <w:b w:val="0"/>
          <w:bCs/>
          <w:sz w:val="30"/>
          <w:szCs w:val="30"/>
          <w:u w:color="000000"/>
          <w:lang w:val="zh-TW"/>
        </w:rPr>
        <w:t>墙体吊装</w:t>
      </w:r>
      <w:bookmarkEnd w:id="241"/>
      <w:bookmarkEnd w:id="242"/>
    </w:p>
    <w:p w:rsidR="004C7E35" w:rsidRPr="00E325AC" w:rsidRDefault="00080A8B" w:rsidP="00712BC1">
      <w:pPr>
        <w:tabs>
          <w:tab w:val="num" w:pos="709"/>
        </w:tabs>
        <w:spacing w:line="360" w:lineRule="exact"/>
        <w:rPr>
          <w:szCs w:val="28"/>
        </w:rPr>
      </w:pPr>
      <w:r w:rsidRPr="00E325AC">
        <w:rPr>
          <w:rFonts w:hint="eastAsia"/>
          <w:b/>
          <w:szCs w:val="28"/>
        </w:rPr>
        <w:t>11</w:t>
      </w:r>
      <w:r w:rsidR="004C7E35" w:rsidRPr="00E325AC">
        <w:rPr>
          <w:rFonts w:hint="eastAsia"/>
          <w:b/>
          <w:szCs w:val="28"/>
        </w:rPr>
        <w:t>.</w:t>
      </w:r>
      <w:r w:rsidR="0066592A" w:rsidRPr="00E325AC">
        <w:rPr>
          <w:b/>
          <w:szCs w:val="28"/>
        </w:rPr>
        <w:t>3</w:t>
      </w:r>
      <w:r w:rsidR="004C7E35" w:rsidRPr="00E325AC">
        <w:rPr>
          <w:rFonts w:hint="eastAsia"/>
          <w:b/>
          <w:szCs w:val="28"/>
        </w:rPr>
        <w:t>.1</w:t>
      </w:r>
      <w:r w:rsidR="00C016C8" w:rsidRPr="00E325AC">
        <w:rPr>
          <w:rFonts w:hint="eastAsia"/>
          <w:b/>
          <w:szCs w:val="28"/>
        </w:rPr>
        <w:t xml:space="preserve"> </w:t>
      </w:r>
      <w:r w:rsidR="00BF72AA" w:rsidRPr="00E325AC">
        <w:rPr>
          <w:rFonts w:hint="eastAsia"/>
          <w:szCs w:val="28"/>
        </w:rPr>
        <w:t>单元</w:t>
      </w:r>
      <w:r w:rsidR="004C7E35" w:rsidRPr="00E325AC">
        <w:rPr>
          <w:rFonts w:hint="eastAsia"/>
          <w:szCs w:val="28"/>
        </w:rPr>
        <w:t>式</w:t>
      </w:r>
      <w:r w:rsidR="004C7E35" w:rsidRPr="00E325AC">
        <w:rPr>
          <w:szCs w:val="28"/>
        </w:rPr>
        <w:t>幕墙</w:t>
      </w:r>
      <w:r w:rsidR="00712BC1" w:rsidRPr="00E325AC">
        <w:rPr>
          <w:szCs w:val="28"/>
        </w:rPr>
        <w:t>板</w:t>
      </w:r>
      <w:r w:rsidR="004C7E35" w:rsidRPr="00E325AC">
        <w:rPr>
          <w:szCs w:val="28"/>
        </w:rPr>
        <w:t>的吊挂件、支撑件应具备可调整范围，并应采用不锈钢螺栓将吊挂件与立柱固定牢固，固定螺栓不得少于</w:t>
      </w:r>
      <w:r w:rsidR="004C7E35" w:rsidRPr="00E325AC">
        <w:rPr>
          <w:szCs w:val="28"/>
        </w:rPr>
        <w:t>2</w:t>
      </w:r>
      <w:r w:rsidR="004C7E35" w:rsidRPr="00E325AC">
        <w:rPr>
          <w:szCs w:val="28"/>
        </w:rPr>
        <w:t>个。</w:t>
      </w:r>
    </w:p>
    <w:p w:rsidR="004C7E35" w:rsidRPr="00E325AC" w:rsidRDefault="00080A8B" w:rsidP="004C7E35">
      <w:pPr>
        <w:spacing w:line="360" w:lineRule="exact"/>
        <w:rPr>
          <w:szCs w:val="28"/>
        </w:rPr>
      </w:pPr>
      <w:r w:rsidRPr="00E325AC">
        <w:rPr>
          <w:rFonts w:hint="eastAsia"/>
          <w:b/>
          <w:szCs w:val="28"/>
        </w:rPr>
        <w:t>11</w:t>
      </w:r>
      <w:r w:rsidR="004C7E35" w:rsidRPr="00E325AC">
        <w:rPr>
          <w:rFonts w:hint="eastAsia"/>
          <w:b/>
          <w:szCs w:val="28"/>
        </w:rPr>
        <w:t>.</w:t>
      </w:r>
      <w:r w:rsidR="0066592A" w:rsidRPr="00E325AC">
        <w:rPr>
          <w:b/>
          <w:szCs w:val="28"/>
        </w:rPr>
        <w:t>3</w:t>
      </w:r>
      <w:r w:rsidR="004C7E35" w:rsidRPr="00E325AC">
        <w:rPr>
          <w:rFonts w:hint="eastAsia"/>
          <w:b/>
          <w:szCs w:val="28"/>
        </w:rPr>
        <w:t>.</w:t>
      </w:r>
      <w:r w:rsidR="00712BC1" w:rsidRPr="00E325AC">
        <w:rPr>
          <w:rFonts w:hint="eastAsia"/>
          <w:b/>
          <w:szCs w:val="28"/>
        </w:rPr>
        <w:t>2</w:t>
      </w:r>
      <w:r w:rsidR="00C016C8" w:rsidRPr="00E325AC">
        <w:rPr>
          <w:rFonts w:hint="eastAsia"/>
          <w:b/>
          <w:szCs w:val="28"/>
        </w:rPr>
        <w:t xml:space="preserve"> </w:t>
      </w:r>
      <w:r w:rsidR="004C7E35" w:rsidRPr="00E325AC">
        <w:rPr>
          <w:rFonts w:hint="eastAsia"/>
          <w:szCs w:val="28"/>
        </w:rPr>
        <w:t>幕墙板起吊和就位应符合下列规定：</w:t>
      </w:r>
    </w:p>
    <w:p w:rsidR="004C7E35" w:rsidRPr="00E325AC" w:rsidRDefault="004C7E35" w:rsidP="004C7E35">
      <w:pPr>
        <w:spacing w:line="360" w:lineRule="exact"/>
        <w:ind w:firstLine="420"/>
        <w:rPr>
          <w:szCs w:val="28"/>
        </w:rPr>
      </w:pPr>
      <w:r w:rsidRPr="00E325AC">
        <w:rPr>
          <w:b/>
          <w:szCs w:val="28"/>
        </w:rPr>
        <w:t>1</w:t>
      </w:r>
      <w:r w:rsidR="00BF72AA" w:rsidRPr="00E325AC">
        <w:rPr>
          <w:rFonts w:hint="eastAsia"/>
          <w:szCs w:val="28"/>
        </w:rPr>
        <w:t>单元</w:t>
      </w:r>
      <w:r w:rsidR="00712BC1" w:rsidRPr="00E325AC">
        <w:rPr>
          <w:rFonts w:hint="eastAsia"/>
          <w:szCs w:val="28"/>
        </w:rPr>
        <w:t>幕墙</w:t>
      </w:r>
      <w:r w:rsidRPr="00E325AC">
        <w:rPr>
          <w:szCs w:val="28"/>
        </w:rPr>
        <w:t>板上的吊挂点位置、数量应根据板块的形状和重心设计，</w:t>
      </w:r>
      <w:r w:rsidR="00120744" w:rsidRPr="00E325AC">
        <w:rPr>
          <w:rFonts w:hint="eastAsia"/>
          <w:bCs/>
          <w:szCs w:val="28"/>
        </w:rPr>
        <w:t>吊点和挂点应符合设计要求，</w:t>
      </w:r>
      <w:r w:rsidRPr="00E325AC">
        <w:rPr>
          <w:szCs w:val="28"/>
        </w:rPr>
        <w:t>吊点不应少于</w:t>
      </w:r>
      <w:r w:rsidRPr="00E325AC">
        <w:rPr>
          <w:szCs w:val="28"/>
        </w:rPr>
        <w:t>2</w:t>
      </w:r>
      <w:r w:rsidRPr="00E325AC">
        <w:rPr>
          <w:szCs w:val="28"/>
        </w:rPr>
        <w:t>个；</w:t>
      </w:r>
    </w:p>
    <w:p w:rsidR="004C7E35" w:rsidRPr="00E325AC" w:rsidRDefault="004C7E35" w:rsidP="00080A8B">
      <w:pPr>
        <w:spacing w:line="400" w:lineRule="exact"/>
        <w:ind w:firstLineChars="150" w:firstLine="422"/>
        <w:jc w:val="left"/>
        <w:rPr>
          <w:szCs w:val="28"/>
        </w:rPr>
      </w:pPr>
      <w:r w:rsidRPr="00E325AC">
        <w:rPr>
          <w:rFonts w:hint="eastAsia"/>
          <w:b/>
          <w:szCs w:val="28"/>
        </w:rPr>
        <w:t>2</w:t>
      </w:r>
      <w:r w:rsidR="00C016C8" w:rsidRPr="00E325AC">
        <w:rPr>
          <w:rFonts w:hint="eastAsia"/>
          <w:b/>
          <w:szCs w:val="28"/>
        </w:rPr>
        <w:t xml:space="preserve"> </w:t>
      </w:r>
      <w:proofErr w:type="gramStart"/>
      <w:r w:rsidRPr="00E325AC">
        <w:rPr>
          <w:rFonts w:hint="eastAsia"/>
          <w:szCs w:val="28"/>
        </w:rPr>
        <w:t>起吊板块</w:t>
      </w:r>
      <w:proofErr w:type="gramEnd"/>
      <w:r w:rsidRPr="00E325AC">
        <w:rPr>
          <w:rFonts w:hint="eastAsia"/>
          <w:szCs w:val="28"/>
        </w:rPr>
        <w:t>的重量不应超过吊具起重量和接料平台的承载能力，并应进行试吊。板块试</w:t>
      </w:r>
      <w:proofErr w:type="gramStart"/>
      <w:r w:rsidRPr="00E325AC">
        <w:rPr>
          <w:rFonts w:hint="eastAsia"/>
          <w:szCs w:val="28"/>
        </w:rPr>
        <w:t>吊高度</w:t>
      </w:r>
      <w:proofErr w:type="gramEnd"/>
      <w:r w:rsidRPr="00E325AC">
        <w:rPr>
          <w:rFonts w:hint="eastAsia"/>
          <w:szCs w:val="28"/>
        </w:rPr>
        <w:t>应距地面</w:t>
      </w:r>
      <w:r w:rsidRPr="00E325AC">
        <w:rPr>
          <w:rFonts w:hint="eastAsia"/>
          <w:szCs w:val="28"/>
        </w:rPr>
        <w:t>0.5m</w:t>
      </w:r>
      <w:r w:rsidRPr="00E325AC">
        <w:rPr>
          <w:rFonts w:hint="eastAsia"/>
          <w:szCs w:val="28"/>
        </w:rPr>
        <w:t>，经检查挂钩、吊绳、吊装设备及吊装现场安全后，方可进行上下起吊试验。板块上升</w:t>
      </w:r>
      <w:r w:rsidRPr="00E325AC">
        <w:rPr>
          <w:szCs w:val="28"/>
        </w:rPr>
        <w:t>6m</w:t>
      </w:r>
      <w:r w:rsidRPr="00E325AC">
        <w:rPr>
          <w:rFonts w:hint="eastAsia"/>
          <w:szCs w:val="28"/>
        </w:rPr>
        <w:t>，下降</w:t>
      </w:r>
      <w:r w:rsidRPr="00E325AC">
        <w:rPr>
          <w:rFonts w:hint="eastAsia"/>
          <w:szCs w:val="28"/>
        </w:rPr>
        <w:t>5.5m</w:t>
      </w:r>
      <w:r w:rsidRPr="00E325AC">
        <w:rPr>
          <w:rFonts w:hint="eastAsia"/>
          <w:szCs w:val="28"/>
        </w:rPr>
        <w:t>往返三次安全无异常后，方可进行正式施工吊运。</w:t>
      </w:r>
    </w:p>
    <w:p w:rsidR="004C7E35" w:rsidRPr="00E325AC" w:rsidRDefault="004C7E35" w:rsidP="004C7E35">
      <w:pPr>
        <w:spacing w:line="360" w:lineRule="exact"/>
        <w:ind w:firstLine="420"/>
        <w:rPr>
          <w:szCs w:val="28"/>
        </w:rPr>
      </w:pPr>
      <w:r w:rsidRPr="00E325AC">
        <w:rPr>
          <w:rFonts w:hint="eastAsia"/>
          <w:b/>
          <w:szCs w:val="28"/>
        </w:rPr>
        <w:t>3</w:t>
      </w:r>
      <w:r w:rsidR="00C016C8" w:rsidRPr="00E325AC">
        <w:rPr>
          <w:rFonts w:hint="eastAsia"/>
          <w:b/>
          <w:szCs w:val="28"/>
        </w:rPr>
        <w:t xml:space="preserve"> </w:t>
      </w:r>
      <w:proofErr w:type="gramStart"/>
      <w:r w:rsidRPr="00E325AC">
        <w:rPr>
          <w:rFonts w:hint="eastAsia"/>
          <w:szCs w:val="28"/>
        </w:rPr>
        <w:t>起吊板块</w:t>
      </w:r>
      <w:proofErr w:type="gramEnd"/>
      <w:r w:rsidRPr="00E325AC">
        <w:rPr>
          <w:rFonts w:hint="eastAsia"/>
          <w:szCs w:val="28"/>
        </w:rPr>
        <w:t>时，应使</w:t>
      </w:r>
      <w:proofErr w:type="gramStart"/>
      <w:r w:rsidRPr="00E325AC">
        <w:rPr>
          <w:rFonts w:hint="eastAsia"/>
          <w:szCs w:val="28"/>
        </w:rPr>
        <w:t>各吊点</w:t>
      </w:r>
      <w:proofErr w:type="gramEnd"/>
      <w:r w:rsidRPr="00E325AC">
        <w:rPr>
          <w:rFonts w:hint="eastAsia"/>
          <w:szCs w:val="28"/>
        </w:rPr>
        <w:t>均匀受力，起吊过程应保持板块平稳；</w:t>
      </w:r>
    </w:p>
    <w:p w:rsidR="004C7E35" w:rsidRPr="00E325AC" w:rsidRDefault="004C7E35" w:rsidP="004C7E35">
      <w:pPr>
        <w:spacing w:line="360" w:lineRule="exact"/>
        <w:ind w:firstLine="420"/>
        <w:rPr>
          <w:szCs w:val="28"/>
        </w:rPr>
      </w:pPr>
      <w:r w:rsidRPr="00E325AC">
        <w:rPr>
          <w:rFonts w:hint="eastAsia"/>
          <w:b/>
          <w:szCs w:val="28"/>
        </w:rPr>
        <w:t>4</w:t>
      </w:r>
      <w:r w:rsidR="00C016C8" w:rsidRPr="00E325AC">
        <w:rPr>
          <w:rFonts w:hint="eastAsia"/>
          <w:b/>
          <w:szCs w:val="28"/>
        </w:rPr>
        <w:t xml:space="preserve"> </w:t>
      </w:r>
      <w:r w:rsidRPr="00E325AC">
        <w:rPr>
          <w:rFonts w:hint="eastAsia"/>
          <w:szCs w:val="28"/>
        </w:rPr>
        <w:t>吊装升降和平移过程中应保持板块不摆动、</w:t>
      </w:r>
      <w:proofErr w:type="gramStart"/>
      <w:r w:rsidRPr="00E325AC">
        <w:rPr>
          <w:rFonts w:hint="eastAsia"/>
          <w:szCs w:val="28"/>
        </w:rPr>
        <w:t>不</w:t>
      </w:r>
      <w:proofErr w:type="gramEnd"/>
      <w:r w:rsidRPr="00E325AC">
        <w:rPr>
          <w:rFonts w:hint="eastAsia"/>
          <w:szCs w:val="28"/>
        </w:rPr>
        <w:t>撞击其他物体；</w:t>
      </w:r>
    </w:p>
    <w:p w:rsidR="004C7E35" w:rsidRPr="00E325AC" w:rsidRDefault="004C7E35" w:rsidP="004C7E35">
      <w:pPr>
        <w:spacing w:line="360" w:lineRule="exact"/>
        <w:ind w:firstLine="420"/>
        <w:rPr>
          <w:szCs w:val="28"/>
        </w:rPr>
      </w:pPr>
      <w:r w:rsidRPr="00E325AC">
        <w:rPr>
          <w:rFonts w:hint="eastAsia"/>
          <w:b/>
          <w:szCs w:val="28"/>
        </w:rPr>
        <w:t>5</w:t>
      </w:r>
      <w:r w:rsidR="00C016C8" w:rsidRPr="00E325AC">
        <w:rPr>
          <w:rFonts w:hint="eastAsia"/>
          <w:b/>
          <w:szCs w:val="28"/>
        </w:rPr>
        <w:t xml:space="preserve"> </w:t>
      </w:r>
      <w:r w:rsidRPr="00E325AC">
        <w:rPr>
          <w:rFonts w:hint="eastAsia"/>
          <w:szCs w:val="28"/>
        </w:rPr>
        <w:t>吊装过程应采取保证装饰面不受磨损和挤压的措施；</w:t>
      </w:r>
    </w:p>
    <w:p w:rsidR="00120744" w:rsidRPr="00E325AC" w:rsidRDefault="00C016C8" w:rsidP="00C016C8">
      <w:pPr>
        <w:tabs>
          <w:tab w:val="left" w:pos="567"/>
        </w:tabs>
        <w:spacing w:line="400" w:lineRule="exact"/>
        <w:ind w:firstLineChars="150" w:firstLine="422"/>
        <w:rPr>
          <w:szCs w:val="28"/>
        </w:rPr>
      </w:pPr>
      <w:r w:rsidRPr="00E325AC">
        <w:rPr>
          <w:rFonts w:hint="eastAsia"/>
          <w:b/>
          <w:szCs w:val="28"/>
        </w:rPr>
        <w:t xml:space="preserve">6 </w:t>
      </w:r>
      <w:r w:rsidR="004C7E35" w:rsidRPr="00E325AC">
        <w:rPr>
          <w:rFonts w:hint="eastAsia"/>
          <w:szCs w:val="28"/>
        </w:rPr>
        <w:t>板块就位时，应先将其挂到主体结构的挂点上并进行校准和固定，再进</w:t>
      </w:r>
    </w:p>
    <w:p w:rsidR="00120744" w:rsidRPr="00E325AC" w:rsidRDefault="004C7E35" w:rsidP="00120744">
      <w:pPr>
        <w:tabs>
          <w:tab w:val="left" w:pos="567"/>
        </w:tabs>
        <w:spacing w:line="400" w:lineRule="exact"/>
        <w:rPr>
          <w:szCs w:val="28"/>
        </w:rPr>
      </w:pPr>
      <w:proofErr w:type="gramStart"/>
      <w:r w:rsidRPr="00E325AC">
        <w:rPr>
          <w:rFonts w:hint="eastAsia"/>
          <w:szCs w:val="28"/>
        </w:rPr>
        <w:t>行其他</w:t>
      </w:r>
      <w:proofErr w:type="gramEnd"/>
      <w:r w:rsidRPr="00E325AC">
        <w:rPr>
          <w:rFonts w:hint="eastAsia"/>
          <w:szCs w:val="28"/>
        </w:rPr>
        <w:t>工序。</w:t>
      </w:r>
    </w:p>
    <w:p w:rsidR="00120744" w:rsidRPr="00E325AC" w:rsidRDefault="00C016C8" w:rsidP="00C016C8">
      <w:pPr>
        <w:tabs>
          <w:tab w:val="left" w:pos="567"/>
        </w:tabs>
        <w:spacing w:line="400" w:lineRule="exact"/>
        <w:ind w:firstLineChars="150" w:firstLine="422"/>
        <w:rPr>
          <w:bCs/>
          <w:sz w:val="24"/>
        </w:rPr>
      </w:pPr>
      <w:r w:rsidRPr="00E325AC">
        <w:rPr>
          <w:rFonts w:hint="eastAsia"/>
          <w:b/>
          <w:bCs/>
          <w:szCs w:val="28"/>
        </w:rPr>
        <w:t>7</w:t>
      </w:r>
      <w:r w:rsidRPr="00E325AC">
        <w:rPr>
          <w:rFonts w:hint="eastAsia"/>
          <w:bCs/>
          <w:szCs w:val="28"/>
        </w:rPr>
        <w:t xml:space="preserve"> </w:t>
      </w:r>
      <w:r w:rsidR="00120744" w:rsidRPr="00E325AC">
        <w:rPr>
          <w:rFonts w:hint="eastAsia"/>
          <w:bCs/>
          <w:szCs w:val="28"/>
        </w:rPr>
        <w:t>幕墙连接件安装调整完毕后，应及时进行防腐处理。连接件的安</w:t>
      </w:r>
    </w:p>
    <w:p w:rsidR="00120744" w:rsidRPr="00E325AC" w:rsidRDefault="00120744" w:rsidP="00120744">
      <w:pPr>
        <w:tabs>
          <w:tab w:val="left" w:pos="567"/>
        </w:tabs>
        <w:spacing w:line="400" w:lineRule="exact"/>
        <w:rPr>
          <w:bCs/>
          <w:sz w:val="24"/>
        </w:rPr>
      </w:pPr>
      <w:proofErr w:type="gramStart"/>
      <w:r w:rsidRPr="00E325AC">
        <w:rPr>
          <w:rFonts w:hint="eastAsia"/>
          <w:bCs/>
          <w:szCs w:val="28"/>
        </w:rPr>
        <w:t>装允许</w:t>
      </w:r>
      <w:proofErr w:type="gramEnd"/>
      <w:r w:rsidRPr="00E325AC">
        <w:rPr>
          <w:rFonts w:hint="eastAsia"/>
          <w:bCs/>
          <w:szCs w:val="28"/>
        </w:rPr>
        <w:t>偏差和</w:t>
      </w:r>
      <w:r w:rsidRPr="00E325AC">
        <w:rPr>
          <w:szCs w:val="28"/>
        </w:rPr>
        <w:t>检</w:t>
      </w:r>
      <w:r w:rsidRPr="00E325AC">
        <w:rPr>
          <w:rFonts w:hint="eastAsia"/>
          <w:szCs w:val="28"/>
        </w:rPr>
        <w:t>验</w:t>
      </w:r>
      <w:r w:rsidRPr="00E325AC">
        <w:rPr>
          <w:szCs w:val="28"/>
        </w:rPr>
        <w:t>方法</w:t>
      </w:r>
      <w:r w:rsidRPr="00E325AC">
        <w:rPr>
          <w:rFonts w:hint="eastAsia"/>
          <w:bCs/>
          <w:szCs w:val="28"/>
        </w:rPr>
        <w:t>应符合表</w:t>
      </w:r>
      <w:r w:rsidRPr="00E325AC">
        <w:rPr>
          <w:rFonts w:hint="eastAsia"/>
          <w:bCs/>
          <w:szCs w:val="28"/>
        </w:rPr>
        <w:t>1</w:t>
      </w:r>
      <w:r w:rsidR="0066592A" w:rsidRPr="00E325AC">
        <w:rPr>
          <w:bCs/>
          <w:szCs w:val="28"/>
        </w:rPr>
        <w:t>1</w:t>
      </w:r>
      <w:r w:rsidRPr="00E325AC">
        <w:rPr>
          <w:bCs/>
          <w:szCs w:val="28"/>
        </w:rPr>
        <w:t>.</w:t>
      </w:r>
      <w:r w:rsidR="0066592A" w:rsidRPr="00E325AC">
        <w:rPr>
          <w:bCs/>
          <w:szCs w:val="28"/>
        </w:rPr>
        <w:t>3</w:t>
      </w:r>
      <w:r w:rsidRPr="00E325AC">
        <w:rPr>
          <w:bCs/>
          <w:szCs w:val="28"/>
        </w:rPr>
        <w:t>.</w:t>
      </w:r>
      <w:r w:rsidRPr="00E325AC">
        <w:rPr>
          <w:rFonts w:hint="eastAsia"/>
          <w:bCs/>
          <w:szCs w:val="28"/>
        </w:rPr>
        <w:t>2</w:t>
      </w:r>
      <w:r w:rsidRPr="00E325AC">
        <w:rPr>
          <w:rFonts w:hint="eastAsia"/>
          <w:bCs/>
          <w:szCs w:val="28"/>
        </w:rPr>
        <w:t>的规定。</w:t>
      </w:r>
    </w:p>
    <w:p w:rsidR="00120744" w:rsidRPr="00E325AC" w:rsidRDefault="00120744" w:rsidP="00B13710">
      <w:pPr>
        <w:ind w:firstLineChars="147" w:firstLine="354"/>
        <w:jc w:val="center"/>
        <w:rPr>
          <w:rFonts w:asciiTheme="minorEastAsia" w:eastAsiaTheme="minorEastAsia" w:hAnsiTheme="minorEastAsia"/>
          <w:b/>
          <w:sz w:val="24"/>
        </w:rPr>
      </w:pPr>
      <w:r w:rsidRPr="00E325AC">
        <w:rPr>
          <w:rFonts w:asciiTheme="minorEastAsia" w:eastAsiaTheme="minorEastAsia" w:hAnsiTheme="minorEastAsia"/>
          <w:b/>
          <w:sz w:val="24"/>
        </w:rPr>
        <w:t>表</w:t>
      </w:r>
      <w:r w:rsidRPr="00E325AC">
        <w:rPr>
          <w:rFonts w:asciiTheme="minorEastAsia" w:eastAsiaTheme="minorEastAsia" w:hAnsiTheme="minorEastAsia" w:hint="eastAsia"/>
          <w:b/>
          <w:sz w:val="24"/>
        </w:rPr>
        <w:t>1</w:t>
      </w:r>
      <w:r w:rsidR="0066592A" w:rsidRPr="00E325AC">
        <w:rPr>
          <w:rFonts w:asciiTheme="minorEastAsia" w:eastAsiaTheme="minorEastAsia" w:hAnsiTheme="minorEastAsia"/>
          <w:b/>
          <w:sz w:val="24"/>
        </w:rPr>
        <w:t>1</w:t>
      </w:r>
      <w:r w:rsidRPr="00E325AC">
        <w:rPr>
          <w:rFonts w:asciiTheme="minorEastAsia" w:eastAsiaTheme="minorEastAsia" w:hAnsiTheme="minorEastAsia"/>
          <w:b/>
          <w:sz w:val="24"/>
        </w:rPr>
        <w:t>.</w:t>
      </w:r>
      <w:r w:rsidR="0066592A" w:rsidRPr="00E325AC">
        <w:rPr>
          <w:rFonts w:asciiTheme="minorEastAsia" w:eastAsiaTheme="minorEastAsia" w:hAnsiTheme="minorEastAsia"/>
          <w:b/>
          <w:sz w:val="24"/>
        </w:rPr>
        <w:t>3</w:t>
      </w:r>
      <w:r w:rsidRPr="00E325AC">
        <w:rPr>
          <w:rFonts w:asciiTheme="minorEastAsia" w:eastAsiaTheme="minorEastAsia" w:hAnsiTheme="minorEastAsia"/>
          <w:b/>
          <w:sz w:val="24"/>
        </w:rPr>
        <w:t>.</w:t>
      </w:r>
      <w:r w:rsidRPr="00E325AC">
        <w:rPr>
          <w:rFonts w:asciiTheme="minorEastAsia" w:eastAsiaTheme="minorEastAsia" w:hAnsiTheme="minorEastAsia" w:hint="eastAsia"/>
          <w:b/>
          <w:sz w:val="24"/>
        </w:rPr>
        <w:t>2</w:t>
      </w:r>
      <w:r w:rsidR="00292691" w:rsidRPr="00E325AC">
        <w:rPr>
          <w:rFonts w:asciiTheme="minorEastAsia" w:eastAsiaTheme="minorEastAsia" w:hAnsiTheme="minorEastAsia" w:hint="eastAsia"/>
          <w:b/>
          <w:sz w:val="24"/>
        </w:rPr>
        <w:t xml:space="preserve"> </w:t>
      </w:r>
      <w:r w:rsidR="003D27F2" w:rsidRPr="00E325AC">
        <w:rPr>
          <w:rFonts w:asciiTheme="minorEastAsia" w:eastAsiaTheme="minorEastAsia" w:hAnsiTheme="minorEastAsia" w:hint="eastAsia"/>
          <w:b/>
          <w:sz w:val="24"/>
        </w:rPr>
        <w:t xml:space="preserve"> </w:t>
      </w:r>
      <w:r w:rsidRPr="00E325AC">
        <w:rPr>
          <w:rFonts w:asciiTheme="minorEastAsia" w:eastAsiaTheme="minorEastAsia" w:hAnsiTheme="minorEastAsia"/>
          <w:b/>
          <w:sz w:val="24"/>
        </w:rPr>
        <w:t>连接件安装允许偏差</w:t>
      </w:r>
      <w:r w:rsidRPr="00E325AC">
        <w:rPr>
          <w:rFonts w:asciiTheme="minorEastAsia" w:eastAsiaTheme="minorEastAsia" w:hAnsiTheme="minorEastAsia" w:hint="eastAsia"/>
          <w:b/>
          <w:sz w:val="24"/>
        </w:rPr>
        <w:t>和</w:t>
      </w:r>
      <w:r w:rsidRPr="00E325AC">
        <w:rPr>
          <w:rFonts w:asciiTheme="minorEastAsia" w:eastAsiaTheme="minorEastAsia" w:hAnsiTheme="minorEastAsia"/>
          <w:b/>
          <w:sz w:val="24"/>
        </w:rPr>
        <w:t>检</w:t>
      </w:r>
      <w:r w:rsidRPr="00E325AC">
        <w:rPr>
          <w:rFonts w:asciiTheme="minorEastAsia" w:eastAsiaTheme="minorEastAsia" w:hAnsiTheme="minorEastAsia" w:hint="eastAsia"/>
          <w:b/>
          <w:sz w:val="24"/>
        </w:rPr>
        <w:t>验</w:t>
      </w:r>
      <w:r w:rsidRPr="00E325AC">
        <w:rPr>
          <w:rFonts w:asciiTheme="minorEastAsia" w:eastAsiaTheme="minorEastAsia" w:hAnsiTheme="minorEastAsia"/>
          <w:b/>
          <w:sz w:val="24"/>
        </w:rPr>
        <w:t>方法</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48"/>
        <w:gridCol w:w="2638"/>
        <w:gridCol w:w="2400"/>
      </w:tblGrid>
      <w:tr w:rsidR="00C64873" w:rsidRPr="00E325AC" w:rsidTr="00C016C8">
        <w:trPr>
          <w:cantSplit/>
          <w:trHeight w:val="413"/>
        </w:trPr>
        <w:tc>
          <w:tcPr>
            <w:tcW w:w="2426" w:type="pct"/>
            <w:tcBorders>
              <w:top w:val="single" w:sz="4" w:space="0" w:color="auto"/>
              <w:left w:val="single" w:sz="4" w:space="0" w:color="auto"/>
              <w:bottom w:val="single" w:sz="4" w:space="0" w:color="auto"/>
              <w:right w:val="single" w:sz="4" w:space="0" w:color="auto"/>
            </w:tcBorders>
            <w:vAlign w:val="center"/>
          </w:tcPr>
          <w:p w:rsidR="00120744" w:rsidRPr="00E325AC" w:rsidRDefault="00120744" w:rsidP="00D172E7">
            <w:pPr>
              <w:jc w:val="center"/>
              <w:rPr>
                <w:sz w:val="24"/>
              </w:rPr>
            </w:pPr>
            <w:r w:rsidRPr="00E325AC">
              <w:rPr>
                <w:sz w:val="24"/>
              </w:rPr>
              <w:t>项目</w:t>
            </w:r>
          </w:p>
        </w:tc>
        <w:tc>
          <w:tcPr>
            <w:tcW w:w="1348" w:type="pct"/>
            <w:tcBorders>
              <w:top w:val="single" w:sz="4" w:space="0" w:color="auto"/>
              <w:left w:val="single" w:sz="4" w:space="0" w:color="auto"/>
              <w:bottom w:val="single" w:sz="4" w:space="0" w:color="auto"/>
              <w:right w:val="single" w:sz="4" w:space="0" w:color="auto"/>
            </w:tcBorders>
            <w:vAlign w:val="center"/>
          </w:tcPr>
          <w:p w:rsidR="00120744" w:rsidRPr="00E325AC" w:rsidRDefault="00120744" w:rsidP="00D172E7">
            <w:pPr>
              <w:jc w:val="center"/>
              <w:rPr>
                <w:sz w:val="24"/>
              </w:rPr>
            </w:pPr>
            <w:r w:rsidRPr="00E325AC">
              <w:rPr>
                <w:sz w:val="24"/>
              </w:rPr>
              <w:t>允许偏差（</w:t>
            </w:r>
            <w:r w:rsidRPr="00E325AC">
              <w:rPr>
                <w:sz w:val="24"/>
              </w:rPr>
              <w:t>mm</w:t>
            </w:r>
            <w:r w:rsidRPr="00E325AC">
              <w:rPr>
                <w:sz w:val="24"/>
              </w:rPr>
              <w:t>）</w:t>
            </w:r>
          </w:p>
        </w:tc>
        <w:tc>
          <w:tcPr>
            <w:tcW w:w="1226" w:type="pct"/>
            <w:tcBorders>
              <w:top w:val="single" w:sz="4" w:space="0" w:color="auto"/>
              <w:left w:val="single" w:sz="4" w:space="0" w:color="auto"/>
              <w:bottom w:val="single" w:sz="4" w:space="0" w:color="auto"/>
              <w:right w:val="single" w:sz="4" w:space="0" w:color="auto"/>
            </w:tcBorders>
            <w:vAlign w:val="center"/>
          </w:tcPr>
          <w:p w:rsidR="00120744" w:rsidRPr="00E325AC" w:rsidRDefault="00120744" w:rsidP="00D172E7">
            <w:pPr>
              <w:jc w:val="center"/>
              <w:rPr>
                <w:sz w:val="24"/>
              </w:rPr>
            </w:pPr>
            <w:r w:rsidRPr="00E325AC">
              <w:rPr>
                <w:sz w:val="24"/>
              </w:rPr>
              <w:t>检</w:t>
            </w:r>
            <w:r w:rsidRPr="00E325AC">
              <w:rPr>
                <w:rFonts w:hint="eastAsia"/>
                <w:sz w:val="24"/>
              </w:rPr>
              <w:t>验</w:t>
            </w:r>
            <w:r w:rsidRPr="00E325AC">
              <w:rPr>
                <w:sz w:val="24"/>
              </w:rPr>
              <w:t>方法</w:t>
            </w:r>
          </w:p>
        </w:tc>
      </w:tr>
      <w:tr w:rsidR="00C64873" w:rsidRPr="00E325AC" w:rsidTr="00C016C8">
        <w:trPr>
          <w:cantSplit/>
          <w:trHeight w:val="687"/>
        </w:trPr>
        <w:tc>
          <w:tcPr>
            <w:tcW w:w="2426" w:type="pct"/>
            <w:tcBorders>
              <w:top w:val="single" w:sz="4" w:space="0" w:color="auto"/>
              <w:left w:val="single" w:sz="4" w:space="0" w:color="auto"/>
              <w:bottom w:val="single" w:sz="4" w:space="0" w:color="auto"/>
              <w:right w:val="single" w:sz="4" w:space="0" w:color="auto"/>
            </w:tcBorders>
            <w:vAlign w:val="center"/>
          </w:tcPr>
          <w:p w:rsidR="00120744" w:rsidRPr="00E325AC" w:rsidRDefault="00120744" w:rsidP="00D172E7">
            <w:pPr>
              <w:jc w:val="center"/>
              <w:rPr>
                <w:sz w:val="24"/>
              </w:rPr>
            </w:pPr>
            <w:r w:rsidRPr="00E325AC">
              <w:rPr>
                <w:sz w:val="24"/>
              </w:rPr>
              <w:t>标高</w:t>
            </w:r>
          </w:p>
        </w:tc>
        <w:tc>
          <w:tcPr>
            <w:tcW w:w="1348" w:type="pct"/>
            <w:tcBorders>
              <w:top w:val="single" w:sz="4" w:space="0" w:color="auto"/>
              <w:left w:val="single" w:sz="4" w:space="0" w:color="auto"/>
              <w:bottom w:val="single" w:sz="4" w:space="0" w:color="auto"/>
              <w:right w:val="single" w:sz="4" w:space="0" w:color="auto"/>
            </w:tcBorders>
            <w:vAlign w:val="center"/>
          </w:tcPr>
          <w:p w:rsidR="00120744" w:rsidRPr="00E325AC" w:rsidRDefault="00120744" w:rsidP="00D172E7">
            <w:pPr>
              <w:jc w:val="center"/>
              <w:rPr>
                <w:sz w:val="24"/>
              </w:rPr>
            </w:pPr>
            <w:r w:rsidRPr="00E325AC">
              <w:rPr>
                <w:sz w:val="24"/>
              </w:rPr>
              <w:t>±1.0</w:t>
            </w:r>
            <w:r w:rsidRPr="00E325AC">
              <w:rPr>
                <w:rFonts w:hint="eastAsia"/>
                <w:sz w:val="24"/>
              </w:rPr>
              <w:t>；</w:t>
            </w:r>
          </w:p>
          <w:p w:rsidR="00120744" w:rsidRPr="00E325AC" w:rsidRDefault="00120744" w:rsidP="00D172E7">
            <w:pPr>
              <w:jc w:val="center"/>
              <w:rPr>
                <w:sz w:val="24"/>
              </w:rPr>
            </w:pPr>
            <w:r w:rsidRPr="00E325AC">
              <w:rPr>
                <w:rFonts w:hint="eastAsia"/>
                <w:sz w:val="24"/>
              </w:rPr>
              <w:t>可</w:t>
            </w:r>
            <w:r w:rsidRPr="00E325AC">
              <w:rPr>
                <w:sz w:val="24"/>
              </w:rPr>
              <w:t>上下调节时</w:t>
            </w:r>
            <w:r w:rsidRPr="00E325AC">
              <w:rPr>
                <w:rFonts w:hint="eastAsia"/>
                <w:sz w:val="24"/>
              </w:rPr>
              <w:t>取</w:t>
            </w:r>
            <w:r w:rsidRPr="00E325AC">
              <w:rPr>
                <w:sz w:val="24"/>
              </w:rPr>
              <w:t>±2.0</w:t>
            </w:r>
          </w:p>
        </w:tc>
        <w:tc>
          <w:tcPr>
            <w:tcW w:w="1226" w:type="pct"/>
            <w:tcBorders>
              <w:top w:val="single" w:sz="4" w:space="0" w:color="auto"/>
              <w:left w:val="single" w:sz="4" w:space="0" w:color="auto"/>
              <w:bottom w:val="single" w:sz="4" w:space="0" w:color="auto"/>
              <w:right w:val="single" w:sz="4" w:space="0" w:color="auto"/>
            </w:tcBorders>
            <w:vAlign w:val="center"/>
          </w:tcPr>
          <w:p w:rsidR="00120744" w:rsidRPr="00E325AC" w:rsidRDefault="00120744" w:rsidP="00D172E7">
            <w:pPr>
              <w:jc w:val="center"/>
              <w:rPr>
                <w:sz w:val="24"/>
              </w:rPr>
            </w:pPr>
            <w:r w:rsidRPr="00E325AC">
              <w:rPr>
                <w:rFonts w:hint="eastAsia"/>
                <w:sz w:val="24"/>
              </w:rPr>
              <w:t>用</w:t>
            </w:r>
            <w:r w:rsidRPr="00E325AC">
              <w:rPr>
                <w:sz w:val="24"/>
              </w:rPr>
              <w:t>水准仪</w:t>
            </w:r>
            <w:r w:rsidRPr="00E325AC">
              <w:rPr>
                <w:rFonts w:hint="eastAsia"/>
                <w:sz w:val="24"/>
              </w:rPr>
              <w:t>检查</w:t>
            </w:r>
          </w:p>
        </w:tc>
      </w:tr>
      <w:tr w:rsidR="00C64873" w:rsidRPr="00E325AC" w:rsidTr="00C016C8">
        <w:trPr>
          <w:cantSplit/>
          <w:trHeight w:val="429"/>
        </w:trPr>
        <w:tc>
          <w:tcPr>
            <w:tcW w:w="2426" w:type="pct"/>
            <w:tcBorders>
              <w:top w:val="single" w:sz="4" w:space="0" w:color="auto"/>
              <w:left w:val="single" w:sz="4" w:space="0" w:color="auto"/>
              <w:bottom w:val="single" w:sz="4" w:space="0" w:color="auto"/>
              <w:right w:val="single" w:sz="4" w:space="0" w:color="auto"/>
            </w:tcBorders>
            <w:vAlign w:val="center"/>
          </w:tcPr>
          <w:p w:rsidR="00120744" w:rsidRPr="00E325AC" w:rsidRDefault="00120744" w:rsidP="00D172E7">
            <w:pPr>
              <w:jc w:val="center"/>
              <w:rPr>
                <w:sz w:val="24"/>
              </w:rPr>
            </w:pPr>
            <w:r w:rsidRPr="00E325AC">
              <w:rPr>
                <w:sz w:val="24"/>
              </w:rPr>
              <w:t>连接件两端点平行度</w:t>
            </w:r>
          </w:p>
        </w:tc>
        <w:tc>
          <w:tcPr>
            <w:tcW w:w="1348" w:type="pct"/>
            <w:tcBorders>
              <w:top w:val="single" w:sz="4" w:space="0" w:color="auto"/>
              <w:left w:val="single" w:sz="4" w:space="0" w:color="auto"/>
              <w:bottom w:val="single" w:sz="4" w:space="0" w:color="auto"/>
              <w:right w:val="single" w:sz="4" w:space="0" w:color="auto"/>
            </w:tcBorders>
            <w:vAlign w:val="center"/>
          </w:tcPr>
          <w:p w:rsidR="00120744" w:rsidRPr="00E325AC" w:rsidRDefault="00120744" w:rsidP="00D172E7">
            <w:pPr>
              <w:jc w:val="center"/>
              <w:rPr>
                <w:sz w:val="24"/>
              </w:rPr>
            </w:pPr>
            <w:r w:rsidRPr="00E325AC">
              <w:rPr>
                <w:sz w:val="24"/>
              </w:rPr>
              <w:t>1.0</w:t>
            </w:r>
          </w:p>
        </w:tc>
        <w:tc>
          <w:tcPr>
            <w:tcW w:w="1226" w:type="pct"/>
            <w:tcBorders>
              <w:top w:val="single" w:sz="4" w:space="0" w:color="auto"/>
              <w:left w:val="single" w:sz="4" w:space="0" w:color="auto"/>
              <w:bottom w:val="single" w:sz="4" w:space="0" w:color="auto"/>
              <w:right w:val="single" w:sz="4" w:space="0" w:color="auto"/>
            </w:tcBorders>
            <w:vAlign w:val="center"/>
          </w:tcPr>
          <w:p w:rsidR="00120744" w:rsidRPr="00E325AC" w:rsidRDefault="00120744" w:rsidP="00D172E7">
            <w:pPr>
              <w:jc w:val="center"/>
              <w:rPr>
                <w:sz w:val="24"/>
              </w:rPr>
            </w:pPr>
            <w:r w:rsidRPr="00E325AC">
              <w:rPr>
                <w:rFonts w:hint="eastAsia"/>
                <w:sz w:val="24"/>
              </w:rPr>
              <w:t>用钢尺检查</w:t>
            </w:r>
          </w:p>
        </w:tc>
      </w:tr>
      <w:tr w:rsidR="00C64873" w:rsidRPr="00E325AC" w:rsidTr="00C016C8">
        <w:trPr>
          <w:cantSplit/>
          <w:trHeight w:val="406"/>
        </w:trPr>
        <w:tc>
          <w:tcPr>
            <w:tcW w:w="2426" w:type="pct"/>
            <w:tcBorders>
              <w:top w:val="single" w:sz="4" w:space="0" w:color="auto"/>
              <w:left w:val="single" w:sz="4" w:space="0" w:color="auto"/>
              <w:bottom w:val="single" w:sz="4" w:space="0" w:color="auto"/>
              <w:right w:val="single" w:sz="4" w:space="0" w:color="auto"/>
            </w:tcBorders>
            <w:vAlign w:val="center"/>
          </w:tcPr>
          <w:p w:rsidR="00120744" w:rsidRPr="00E325AC" w:rsidRDefault="00120744" w:rsidP="00D172E7">
            <w:pPr>
              <w:jc w:val="center"/>
              <w:rPr>
                <w:sz w:val="24"/>
              </w:rPr>
            </w:pPr>
            <w:r w:rsidRPr="00E325AC">
              <w:rPr>
                <w:sz w:val="24"/>
              </w:rPr>
              <w:t>距安装轴线水平距离</w:t>
            </w:r>
          </w:p>
        </w:tc>
        <w:tc>
          <w:tcPr>
            <w:tcW w:w="1348" w:type="pct"/>
            <w:tcBorders>
              <w:top w:val="single" w:sz="4" w:space="0" w:color="auto"/>
              <w:left w:val="single" w:sz="4" w:space="0" w:color="auto"/>
              <w:bottom w:val="single" w:sz="4" w:space="0" w:color="auto"/>
              <w:right w:val="single" w:sz="4" w:space="0" w:color="auto"/>
            </w:tcBorders>
            <w:vAlign w:val="center"/>
          </w:tcPr>
          <w:p w:rsidR="00120744" w:rsidRPr="00E325AC" w:rsidRDefault="00120744" w:rsidP="00D172E7">
            <w:pPr>
              <w:jc w:val="center"/>
              <w:rPr>
                <w:sz w:val="24"/>
              </w:rPr>
            </w:pPr>
            <w:r w:rsidRPr="00E325AC">
              <w:rPr>
                <w:sz w:val="24"/>
              </w:rPr>
              <w:t>±1.0</w:t>
            </w:r>
          </w:p>
        </w:tc>
        <w:tc>
          <w:tcPr>
            <w:tcW w:w="1226" w:type="pct"/>
            <w:tcBorders>
              <w:top w:val="single" w:sz="4" w:space="0" w:color="auto"/>
              <w:left w:val="single" w:sz="4" w:space="0" w:color="auto"/>
              <w:bottom w:val="single" w:sz="4" w:space="0" w:color="auto"/>
              <w:right w:val="single" w:sz="4" w:space="0" w:color="auto"/>
            </w:tcBorders>
            <w:vAlign w:val="center"/>
          </w:tcPr>
          <w:p w:rsidR="00120744" w:rsidRPr="00E325AC" w:rsidRDefault="00120744" w:rsidP="00D172E7">
            <w:pPr>
              <w:jc w:val="center"/>
              <w:rPr>
                <w:sz w:val="24"/>
              </w:rPr>
            </w:pPr>
            <w:r w:rsidRPr="00E325AC">
              <w:rPr>
                <w:rFonts w:hint="eastAsia"/>
                <w:sz w:val="24"/>
              </w:rPr>
              <w:t>用钢尺检查</w:t>
            </w:r>
          </w:p>
        </w:tc>
      </w:tr>
      <w:tr w:rsidR="00C64873" w:rsidRPr="00E325AC" w:rsidTr="00C016C8">
        <w:trPr>
          <w:cantSplit/>
          <w:trHeight w:val="426"/>
        </w:trPr>
        <w:tc>
          <w:tcPr>
            <w:tcW w:w="2426" w:type="pct"/>
            <w:tcBorders>
              <w:top w:val="single" w:sz="4" w:space="0" w:color="auto"/>
              <w:left w:val="single" w:sz="4" w:space="0" w:color="auto"/>
              <w:bottom w:val="single" w:sz="4" w:space="0" w:color="auto"/>
              <w:right w:val="single" w:sz="4" w:space="0" w:color="auto"/>
            </w:tcBorders>
            <w:vAlign w:val="center"/>
          </w:tcPr>
          <w:p w:rsidR="00120744" w:rsidRPr="00E325AC" w:rsidRDefault="00120744" w:rsidP="00D172E7">
            <w:pPr>
              <w:jc w:val="center"/>
              <w:rPr>
                <w:sz w:val="24"/>
              </w:rPr>
            </w:pPr>
            <w:r w:rsidRPr="00E325AC">
              <w:rPr>
                <w:sz w:val="24"/>
              </w:rPr>
              <w:t>垂直偏差（上、下两端点与垂线偏差）</w:t>
            </w:r>
          </w:p>
        </w:tc>
        <w:tc>
          <w:tcPr>
            <w:tcW w:w="1348" w:type="pct"/>
            <w:tcBorders>
              <w:top w:val="single" w:sz="4" w:space="0" w:color="auto"/>
              <w:left w:val="single" w:sz="4" w:space="0" w:color="auto"/>
              <w:bottom w:val="single" w:sz="4" w:space="0" w:color="auto"/>
              <w:right w:val="single" w:sz="4" w:space="0" w:color="auto"/>
            </w:tcBorders>
            <w:vAlign w:val="center"/>
          </w:tcPr>
          <w:p w:rsidR="00120744" w:rsidRPr="00E325AC" w:rsidRDefault="00120744" w:rsidP="00D172E7">
            <w:pPr>
              <w:jc w:val="center"/>
              <w:rPr>
                <w:sz w:val="24"/>
              </w:rPr>
            </w:pPr>
            <w:r w:rsidRPr="00E325AC">
              <w:rPr>
                <w:sz w:val="24"/>
              </w:rPr>
              <w:t>1.0</w:t>
            </w:r>
          </w:p>
        </w:tc>
        <w:tc>
          <w:tcPr>
            <w:tcW w:w="1226" w:type="pct"/>
            <w:tcBorders>
              <w:top w:val="single" w:sz="4" w:space="0" w:color="auto"/>
              <w:left w:val="single" w:sz="4" w:space="0" w:color="auto"/>
              <w:bottom w:val="single" w:sz="4" w:space="0" w:color="auto"/>
              <w:right w:val="single" w:sz="4" w:space="0" w:color="auto"/>
            </w:tcBorders>
            <w:vAlign w:val="center"/>
          </w:tcPr>
          <w:p w:rsidR="00120744" w:rsidRPr="00E325AC" w:rsidRDefault="00120744" w:rsidP="00D172E7">
            <w:pPr>
              <w:jc w:val="center"/>
              <w:rPr>
                <w:sz w:val="24"/>
              </w:rPr>
            </w:pPr>
            <w:r w:rsidRPr="00E325AC">
              <w:rPr>
                <w:rFonts w:hint="eastAsia"/>
                <w:sz w:val="24"/>
              </w:rPr>
              <w:t>用钢尺检查</w:t>
            </w:r>
          </w:p>
        </w:tc>
      </w:tr>
      <w:tr w:rsidR="00C64873" w:rsidRPr="00E325AC" w:rsidTr="00C016C8">
        <w:trPr>
          <w:cantSplit/>
          <w:trHeight w:val="418"/>
        </w:trPr>
        <w:tc>
          <w:tcPr>
            <w:tcW w:w="2426" w:type="pct"/>
            <w:tcBorders>
              <w:top w:val="single" w:sz="4" w:space="0" w:color="auto"/>
              <w:left w:val="single" w:sz="4" w:space="0" w:color="auto"/>
              <w:bottom w:val="single" w:sz="4" w:space="0" w:color="auto"/>
              <w:right w:val="single" w:sz="4" w:space="0" w:color="auto"/>
            </w:tcBorders>
            <w:vAlign w:val="center"/>
          </w:tcPr>
          <w:p w:rsidR="00120744" w:rsidRPr="00E325AC" w:rsidRDefault="00120744" w:rsidP="00D172E7">
            <w:pPr>
              <w:jc w:val="center"/>
              <w:rPr>
                <w:sz w:val="24"/>
              </w:rPr>
            </w:pPr>
            <w:r w:rsidRPr="00E325AC">
              <w:rPr>
                <w:sz w:val="24"/>
              </w:rPr>
              <w:t>两连接件连接点中心水平距离</w:t>
            </w:r>
          </w:p>
        </w:tc>
        <w:tc>
          <w:tcPr>
            <w:tcW w:w="1348" w:type="pct"/>
            <w:tcBorders>
              <w:top w:val="single" w:sz="4" w:space="0" w:color="auto"/>
              <w:left w:val="single" w:sz="4" w:space="0" w:color="auto"/>
              <w:bottom w:val="single" w:sz="4" w:space="0" w:color="auto"/>
              <w:right w:val="single" w:sz="4" w:space="0" w:color="auto"/>
            </w:tcBorders>
            <w:vAlign w:val="center"/>
          </w:tcPr>
          <w:p w:rsidR="00120744" w:rsidRPr="00E325AC" w:rsidRDefault="00120744" w:rsidP="00D172E7">
            <w:pPr>
              <w:jc w:val="center"/>
              <w:rPr>
                <w:sz w:val="24"/>
              </w:rPr>
            </w:pPr>
            <w:r w:rsidRPr="00E325AC">
              <w:rPr>
                <w:sz w:val="24"/>
              </w:rPr>
              <w:t>±1.0</w:t>
            </w:r>
          </w:p>
        </w:tc>
        <w:tc>
          <w:tcPr>
            <w:tcW w:w="1226" w:type="pct"/>
            <w:tcBorders>
              <w:top w:val="single" w:sz="4" w:space="0" w:color="auto"/>
              <w:left w:val="single" w:sz="4" w:space="0" w:color="auto"/>
              <w:bottom w:val="single" w:sz="4" w:space="0" w:color="auto"/>
              <w:right w:val="single" w:sz="4" w:space="0" w:color="auto"/>
            </w:tcBorders>
            <w:vAlign w:val="center"/>
          </w:tcPr>
          <w:p w:rsidR="00120744" w:rsidRPr="00E325AC" w:rsidRDefault="00120744" w:rsidP="00D172E7">
            <w:pPr>
              <w:jc w:val="center"/>
              <w:rPr>
                <w:sz w:val="24"/>
              </w:rPr>
            </w:pPr>
            <w:r w:rsidRPr="00E325AC">
              <w:rPr>
                <w:rFonts w:hint="eastAsia"/>
                <w:sz w:val="24"/>
              </w:rPr>
              <w:t>用钢尺检查</w:t>
            </w:r>
          </w:p>
        </w:tc>
      </w:tr>
      <w:tr w:rsidR="00C64873" w:rsidRPr="00E325AC" w:rsidTr="00C016C8">
        <w:trPr>
          <w:cantSplit/>
          <w:trHeight w:val="411"/>
        </w:trPr>
        <w:tc>
          <w:tcPr>
            <w:tcW w:w="2426" w:type="pct"/>
            <w:tcBorders>
              <w:top w:val="single" w:sz="4" w:space="0" w:color="auto"/>
              <w:left w:val="single" w:sz="4" w:space="0" w:color="auto"/>
              <w:bottom w:val="single" w:sz="4" w:space="0" w:color="auto"/>
              <w:right w:val="single" w:sz="4" w:space="0" w:color="auto"/>
            </w:tcBorders>
            <w:vAlign w:val="center"/>
          </w:tcPr>
          <w:p w:rsidR="00120744" w:rsidRPr="00E325AC" w:rsidRDefault="00120744" w:rsidP="00D172E7">
            <w:pPr>
              <w:jc w:val="center"/>
              <w:rPr>
                <w:sz w:val="24"/>
              </w:rPr>
            </w:pPr>
            <w:r w:rsidRPr="00E325AC">
              <w:rPr>
                <w:sz w:val="24"/>
              </w:rPr>
              <w:t>上、下对角的两连接件的对角线</w:t>
            </w:r>
            <w:r w:rsidRPr="00E325AC">
              <w:rPr>
                <w:rFonts w:hint="eastAsia"/>
                <w:sz w:val="24"/>
              </w:rPr>
              <w:t>长度</w:t>
            </w:r>
            <w:r w:rsidRPr="00E325AC">
              <w:rPr>
                <w:sz w:val="24"/>
              </w:rPr>
              <w:t>差</w:t>
            </w:r>
          </w:p>
        </w:tc>
        <w:tc>
          <w:tcPr>
            <w:tcW w:w="1348" w:type="pct"/>
            <w:tcBorders>
              <w:top w:val="single" w:sz="4" w:space="0" w:color="auto"/>
              <w:left w:val="single" w:sz="4" w:space="0" w:color="auto"/>
              <w:bottom w:val="single" w:sz="4" w:space="0" w:color="auto"/>
              <w:right w:val="single" w:sz="4" w:space="0" w:color="auto"/>
            </w:tcBorders>
            <w:vAlign w:val="center"/>
          </w:tcPr>
          <w:p w:rsidR="00120744" w:rsidRPr="00E325AC" w:rsidRDefault="00120744" w:rsidP="00D172E7">
            <w:pPr>
              <w:jc w:val="center"/>
              <w:rPr>
                <w:sz w:val="24"/>
              </w:rPr>
            </w:pPr>
            <w:r w:rsidRPr="00E325AC">
              <w:rPr>
                <w:sz w:val="24"/>
              </w:rPr>
              <w:t>1.0</w:t>
            </w:r>
          </w:p>
        </w:tc>
        <w:tc>
          <w:tcPr>
            <w:tcW w:w="1226" w:type="pct"/>
            <w:tcBorders>
              <w:top w:val="single" w:sz="4" w:space="0" w:color="auto"/>
              <w:left w:val="single" w:sz="4" w:space="0" w:color="auto"/>
              <w:bottom w:val="single" w:sz="4" w:space="0" w:color="auto"/>
              <w:right w:val="single" w:sz="4" w:space="0" w:color="auto"/>
            </w:tcBorders>
            <w:vAlign w:val="center"/>
          </w:tcPr>
          <w:p w:rsidR="00120744" w:rsidRPr="00E325AC" w:rsidRDefault="00120744" w:rsidP="00D172E7">
            <w:pPr>
              <w:jc w:val="center"/>
              <w:rPr>
                <w:sz w:val="24"/>
              </w:rPr>
            </w:pPr>
            <w:r w:rsidRPr="00E325AC">
              <w:rPr>
                <w:rFonts w:hint="eastAsia"/>
                <w:sz w:val="24"/>
              </w:rPr>
              <w:t>用钢尺检查</w:t>
            </w:r>
          </w:p>
        </w:tc>
      </w:tr>
      <w:tr w:rsidR="00C64873" w:rsidRPr="00E325AC" w:rsidTr="00C016C8">
        <w:trPr>
          <w:cantSplit/>
          <w:trHeight w:val="416"/>
        </w:trPr>
        <w:tc>
          <w:tcPr>
            <w:tcW w:w="2426" w:type="pct"/>
            <w:tcBorders>
              <w:top w:val="single" w:sz="4" w:space="0" w:color="auto"/>
              <w:left w:val="single" w:sz="4" w:space="0" w:color="auto"/>
              <w:bottom w:val="single" w:sz="4" w:space="0" w:color="auto"/>
              <w:right w:val="single" w:sz="4" w:space="0" w:color="auto"/>
            </w:tcBorders>
            <w:vAlign w:val="center"/>
          </w:tcPr>
          <w:p w:rsidR="00120744" w:rsidRPr="00E325AC" w:rsidRDefault="00120744" w:rsidP="00D172E7">
            <w:pPr>
              <w:jc w:val="center"/>
              <w:rPr>
                <w:sz w:val="24"/>
              </w:rPr>
            </w:pPr>
            <w:r w:rsidRPr="00E325AC">
              <w:rPr>
                <w:sz w:val="24"/>
              </w:rPr>
              <w:t>相邻三连接件（上下、左右）偏差</w:t>
            </w:r>
          </w:p>
        </w:tc>
        <w:tc>
          <w:tcPr>
            <w:tcW w:w="1348" w:type="pct"/>
            <w:tcBorders>
              <w:top w:val="single" w:sz="4" w:space="0" w:color="auto"/>
              <w:left w:val="single" w:sz="4" w:space="0" w:color="auto"/>
              <w:bottom w:val="single" w:sz="4" w:space="0" w:color="auto"/>
              <w:right w:val="single" w:sz="4" w:space="0" w:color="auto"/>
            </w:tcBorders>
            <w:vAlign w:val="center"/>
          </w:tcPr>
          <w:p w:rsidR="00120744" w:rsidRPr="00E325AC" w:rsidRDefault="00120744" w:rsidP="00D172E7">
            <w:pPr>
              <w:jc w:val="center"/>
              <w:rPr>
                <w:sz w:val="24"/>
              </w:rPr>
            </w:pPr>
            <w:r w:rsidRPr="00E325AC">
              <w:rPr>
                <w:sz w:val="24"/>
              </w:rPr>
              <w:t>±1.0</w:t>
            </w:r>
          </w:p>
        </w:tc>
        <w:tc>
          <w:tcPr>
            <w:tcW w:w="1226" w:type="pct"/>
            <w:tcBorders>
              <w:top w:val="single" w:sz="4" w:space="0" w:color="auto"/>
              <w:left w:val="single" w:sz="4" w:space="0" w:color="auto"/>
              <w:bottom w:val="single" w:sz="4" w:space="0" w:color="auto"/>
              <w:right w:val="single" w:sz="4" w:space="0" w:color="auto"/>
            </w:tcBorders>
            <w:vAlign w:val="center"/>
          </w:tcPr>
          <w:p w:rsidR="00120744" w:rsidRPr="00E325AC" w:rsidRDefault="00120744" w:rsidP="00D172E7">
            <w:pPr>
              <w:jc w:val="center"/>
              <w:rPr>
                <w:sz w:val="24"/>
              </w:rPr>
            </w:pPr>
            <w:r w:rsidRPr="00E325AC">
              <w:rPr>
                <w:rFonts w:hint="eastAsia"/>
                <w:sz w:val="24"/>
              </w:rPr>
              <w:t>用钢尺检查</w:t>
            </w:r>
          </w:p>
        </w:tc>
      </w:tr>
    </w:tbl>
    <w:p w:rsidR="00B13710" w:rsidRPr="00E325AC" w:rsidRDefault="00B13710" w:rsidP="004C7E35">
      <w:pPr>
        <w:tabs>
          <w:tab w:val="num" w:pos="709"/>
        </w:tabs>
        <w:spacing w:line="360" w:lineRule="exact"/>
        <w:rPr>
          <w:b/>
          <w:szCs w:val="28"/>
        </w:rPr>
      </w:pPr>
    </w:p>
    <w:p w:rsidR="004C7E35" w:rsidRPr="00E325AC" w:rsidRDefault="00080A8B" w:rsidP="004C7E35">
      <w:pPr>
        <w:tabs>
          <w:tab w:val="num" w:pos="709"/>
        </w:tabs>
        <w:spacing w:line="360" w:lineRule="exact"/>
        <w:rPr>
          <w:szCs w:val="28"/>
        </w:rPr>
      </w:pPr>
      <w:r w:rsidRPr="00E325AC">
        <w:rPr>
          <w:rFonts w:hint="eastAsia"/>
          <w:b/>
          <w:szCs w:val="28"/>
        </w:rPr>
        <w:t>11</w:t>
      </w:r>
      <w:r w:rsidR="004C7E35" w:rsidRPr="00E325AC">
        <w:rPr>
          <w:rFonts w:hint="eastAsia"/>
          <w:b/>
          <w:szCs w:val="28"/>
        </w:rPr>
        <w:t>.</w:t>
      </w:r>
      <w:r w:rsidR="0066592A" w:rsidRPr="00E325AC">
        <w:rPr>
          <w:b/>
          <w:szCs w:val="28"/>
        </w:rPr>
        <w:t>3</w:t>
      </w:r>
      <w:r w:rsidR="004C7E35" w:rsidRPr="00E325AC">
        <w:rPr>
          <w:rFonts w:hint="eastAsia"/>
          <w:b/>
          <w:szCs w:val="28"/>
        </w:rPr>
        <w:t>.</w:t>
      </w:r>
      <w:r w:rsidR="00712BC1" w:rsidRPr="00E325AC">
        <w:rPr>
          <w:rFonts w:hint="eastAsia"/>
          <w:b/>
          <w:szCs w:val="28"/>
        </w:rPr>
        <w:t>3</w:t>
      </w:r>
      <w:r w:rsidR="00C016C8" w:rsidRPr="00E325AC">
        <w:rPr>
          <w:rFonts w:hint="eastAsia"/>
          <w:b/>
          <w:szCs w:val="28"/>
        </w:rPr>
        <w:t xml:space="preserve"> </w:t>
      </w:r>
      <w:r w:rsidR="004C7E35" w:rsidRPr="00E325AC">
        <w:rPr>
          <w:rFonts w:hint="eastAsia"/>
          <w:szCs w:val="28"/>
        </w:rPr>
        <w:t>幕墙</w:t>
      </w:r>
      <w:r w:rsidR="004C7E35" w:rsidRPr="00E325AC">
        <w:rPr>
          <w:szCs w:val="28"/>
        </w:rPr>
        <w:t>板安装应按下列规定进行：</w:t>
      </w:r>
    </w:p>
    <w:p w:rsidR="004C7E35" w:rsidRPr="00E325AC" w:rsidRDefault="004C7E35" w:rsidP="00C016C8">
      <w:pPr>
        <w:spacing w:line="360" w:lineRule="exact"/>
        <w:ind w:firstLineChars="200" w:firstLine="562"/>
        <w:rPr>
          <w:szCs w:val="28"/>
        </w:rPr>
      </w:pPr>
      <w:r w:rsidRPr="00E325AC">
        <w:rPr>
          <w:b/>
          <w:szCs w:val="28"/>
        </w:rPr>
        <w:t>1</w:t>
      </w:r>
      <w:r w:rsidR="00C016C8" w:rsidRPr="00E325AC">
        <w:rPr>
          <w:szCs w:val="28"/>
        </w:rPr>
        <w:t xml:space="preserve"> </w:t>
      </w:r>
      <w:proofErr w:type="gramStart"/>
      <w:r w:rsidRPr="00E325AC">
        <w:rPr>
          <w:rFonts w:hint="eastAsia"/>
          <w:szCs w:val="28"/>
        </w:rPr>
        <w:t>幕墙</w:t>
      </w:r>
      <w:r w:rsidRPr="00E325AC">
        <w:rPr>
          <w:szCs w:val="28"/>
        </w:rPr>
        <w:t>板块</w:t>
      </w:r>
      <w:proofErr w:type="gramEnd"/>
      <w:r w:rsidRPr="00E325AC">
        <w:rPr>
          <w:szCs w:val="28"/>
        </w:rPr>
        <w:t>安装前，应对下一层</w:t>
      </w:r>
      <w:proofErr w:type="gramStart"/>
      <w:r w:rsidRPr="00E325AC">
        <w:rPr>
          <w:rFonts w:hint="eastAsia"/>
          <w:szCs w:val="28"/>
        </w:rPr>
        <w:t>幕墙</w:t>
      </w:r>
      <w:r w:rsidRPr="00E325AC">
        <w:rPr>
          <w:szCs w:val="28"/>
        </w:rPr>
        <w:t>板块</w:t>
      </w:r>
      <w:proofErr w:type="gramEnd"/>
      <w:r w:rsidRPr="00E325AC">
        <w:rPr>
          <w:szCs w:val="28"/>
        </w:rPr>
        <w:t>的上横框型材进行清理，并检查板块接口之间的防水装置、密封措施是否符合设计要求；</w:t>
      </w:r>
    </w:p>
    <w:p w:rsidR="004C7E35" w:rsidRPr="00E325AC" w:rsidRDefault="004C7E35" w:rsidP="00C016C8">
      <w:pPr>
        <w:spacing w:line="360" w:lineRule="exact"/>
        <w:ind w:firstLineChars="200" w:firstLine="562"/>
        <w:rPr>
          <w:szCs w:val="28"/>
        </w:rPr>
      </w:pPr>
      <w:r w:rsidRPr="00E325AC">
        <w:rPr>
          <w:b/>
          <w:szCs w:val="28"/>
        </w:rPr>
        <w:t>2</w:t>
      </w:r>
      <w:r w:rsidR="00C016C8" w:rsidRPr="00E325AC">
        <w:rPr>
          <w:szCs w:val="28"/>
        </w:rPr>
        <w:t xml:space="preserve"> </w:t>
      </w:r>
      <w:r w:rsidRPr="00E325AC">
        <w:rPr>
          <w:szCs w:val="28"/>
        </w:rPr>
        <w:t>安装施工中，</w:t>
      </w:r>
      <w:proofErr w:type="gramStart"/>
      <w:r w:rsidR="00BF72AA" w:rsidRPr="00E325AC">
        <w:rPr>
          <w:rFonts w:hint="eastAsia"/>
          <w:szCs w:val="28"/>
        </w:rPr>
        <w:t>不</w:t>
      </w:r>
      <w:proofErr w:type="gramEnd"/>
      <w:r w:rsidR="00BF72AA" w:rsidRPr="00E325AC">
        <w:rPr>
          <w:rFonts w:hint="eastAsia"/>
          <w:szCs w:val="28"/>
        </w:rPr>
        <w:t>得</w:t>
      </w:r>
      <w:r w:rsidRPr="00E325AC">
        <w:rPr>
          <w:szCs w:val="28"/>
        </w:rPr>
        <w:t>用铁锤等敲击板块；</w:t>
      </w:r>
    </w:p>
    <w:p w:rsidR="004C7E35" w:rsidRPr="00E325AC" w:rsidRDefault="004C7E35" w:rsidP="00C016C8">
      <w:pPr>
        <w:spacing w:line="360" w:lineRule="exact"/>
        <w:ind w:firstLineChars="200" w:firstLine="562"/>
        <w:rPr>
          <w:szCs w:val="28"/>
        </w:rPr>
      </w:pPr>
      <w:r w:rsidRPr="00E325AC">
        <w:rPr>
          <w:b/>
          <w:szCs w:val="28"/>
        </w:rPr>
        <w:t>3</w:t>
      </w:r>
      <w:r w:rsidR="00C016C8" w:rsidRPr="00E325AC">
        <w:rPr>
          <w:szCs w:val="28"/>
        </w:rPr>
        <w:t xml:space="preserve"> </w:t>
      </w:r>
      <w:r w:rsidRPr="00E325AC">
        <w:rPr>
          <w:szCs w:val="28"/>
        </w:rPr>
        <w:t>每一板块安装后应进行测量，使幕墙的水平度和垂直度偏差不大于板块相应边长的</w:t>
      </w:r>
      <w:r w:rsidRPr="00E325AC">
        <w:rPr>
          <w:szCs w:val="28"/>
        </w:rPr>
        <w:t>1/1000</w:t>
      </w:r>
      <w:r w:rsidRPr="00E325AC">
        <w:rPr>
          <w:szCs w:val="28"/>
        </w:rPr>
        <w:t>。</w:t>
      </w:r>
    </w:p>
    <w:p w:rsidR="004C7E35" w:rsidRPr="00E325AC" w:rsidRDefault="00080A8B" w:rsidP="004C7E35">
      <w:pPr>
        <w:tabs>
          <w:tab w:val="num" w:pos="709"/>
        </w:tabs>
        <w:spacing w:line="360" w:lineRule="exact"/>
        <w:rPr>
          <w:szCs w:val="28"/>
        </w:rPr>
      </w:pPr>
      <w:r w:rsidRPr="00E325AC">
        <w:rPr>
          <w:rFonts w:hint="eastAsia"/>
          <w:b/>
          <w:szCs w:val="28"/>
        </w:rPr>
        <w:t>11</w:t>
      </w:r>
      <w:r w:rsidR="004C7E35" w:rsidRPr="00E325AC">
        <w:rPr>
          <w:rFonts w:hint="eastAsia"/>
          <w:b/>
          <w:szCs w:val="28"/>
        </w:rPr>
        <w:t>.</w:t>
      </w:r>
      <w:r w:rsidR="0066592A" w:rsidRPr="00E325AC">
        <w:rPr>
          <w:b/>
          <w:szCs w:val="28"/>
        </w:rPr>
        <w:t>3</w:t>
      </w:r>
      <w:r w:rsidR="004C7E35" w:rsidRPr="00E325AC">
        <w:rPr>
          <w:rFonts w:hint="eastAsia"/>
          <w:b/>
          <w:szCs w:val="28"/>
        </w:rPr>
        <w:t>.</w:t>
      </w:r>
      <w:r w:rsidR="00712BC1" w:rsidRPr="00E325AC">
        <w:rPr>
          <w:rFonts w:hint="eastAsia"/>
          <w:b/>
          <w:szCs w:val="28"/>
        </w:rPr>
        <w:t>4</w:t>
      </w:r>
      <w:r w:rsidR="00C016C8" w:rsidRPr="00E325AC">
        <w:rPr>
          <w:rFonts w:hint="eastAsia"/>
          <w:b/>
          <w:szCs w:val="28"/>
        </w:rPr>
        <w:t xml:space="preserve"> </w:t>
      </w:r>
      <w:r w:rsidR="004C7E35" w:rsidRPr="00E325AC">
        <w:rPr>
          <w:rFonts w:hint="eastAsia"/>
          <w:szCs w:val="28"/>
        </w:rPr>
        <w:t>幕墙</w:t>
      </w:r>
      <w:r w:rsidR="004C7E35" w:rsidRPr="00E325AC">
        <w:rPr>
          <w:szCs w:val="28"/>
        </w:rPr>
        <w:t>板校正及固定应按下列规定进行：</w:t>
      </w:r>
    </w:p>
    <w:p w:rsidR="004C7E35" w:rsidRPr="00E325AC" w:rsidRDefault="004C7E35" w:rsidP="00C016C8">
      <w:pPr>
        <w:spacing w:line="360" w:lineRule="exact"/>
        <w:ind w:firstLineChars="200" w:firstLine="562"/>
        <w:rPr>
          <w:szCs w:val="28"/>
        </w:rPr>
      </w:pPr>
      <w:r w:rsidRPr="00E325AC">
        <w:rPr>
          <w:b/>
          <w:szCs w:val="28"/>
        </w:rPr>
        <w:t>1</w:t>
      </w:r>
      <w:r w:rsidR="00C016C8" w:rsidRPr="00E325AC">
        <w:rPr>
          <w:szCs w:val="28"/>
        </w:rPr>
        <w:t xml:space="preserve"> </w:t>
      </w:r>
      <w:proofErr w:type="gramStart"/>
      <w:r w:rsidRPr="00E325AC">
        <w:rPr>
          <w:rFonts w:hint="eastAsia"/>
          <w:szCs w:val="28"/>
        </w:rPr>
        <w:t>幕墙</w:t>
      </w:r>
      <w:r w:rsidRPr="00E325AC">
        <w:rPr>
          <w:szCs w:val="28"/>
        </w:rPr>
        <w:t>板块</w:t>
      </w:r>
      <w:proofErr w:type="gramEnd"/>
      <w:r w:rsidRPr="00E325AC">
        <w:rPr>
          <w:szCs w:val="28"/>
        </w:rPr>
        <w:t>就位后，应及时调整、校正；</w:t>
      </w:r>
    </w:p>
    <w:p w:rsidR="004C7E35" w:rsidRPr="00E325AC" w:rsidRDefault="004C7E35" w:rsidP="00C016C8">
      <w:pPr>
        <w:spacing w:line="360" w:lineRule="exact"/>
        <w:ind w:firstLineChars="200" w:firstLine="562"/>
        <w:rPr>
          <w:szCs w:val="28"/>
        </w:rPr>
      </w:pPr>
      <w:r w:rsidRPr="00E325AC">
        <w:rPr>
          <w:b/>
          <w:szCs w:val="28"/>
        </w:rPr>
        <w:t>2</w:t>
      </w:r>
      <w:r w:rsidR="00C016C8" w:rsidRPr="00E325AC">
        <w:rPr>
          <w:szCs w:val="28"/>
        </w:rPr>
        <w:t xml:space="preserve"> </w:t>
      </w:r>
      <w:r w:rsidRPr="00E325AC">
        <w:rPr>
          <w:rFonts w:hint="eastAsia"/>
          <w:szCs w:val="28"/>
        </w:rPr>
        <w:t>幕墙</w:t>
      </w:r>
      <w:r w:rsidRPr="00E325AC">
        <w:rPr>
          <w:szCs w:val="28"/>
        </w:rPr>
        <w:t>板调整、校正后，应及时安装防松脱、防双向滑移和防倾覆装置。采用焊接施工时，应及时对焊接部位进行防腐处理；</w:t>
      </w:r>
    </w:p>
    <w:p w:rsidR="004C7E35" w:rsidRPr="00E325AC" w:rsidRDefault="004C7E35" w:rsidP="00C016C8">
      <w:pPr>
        <w:spacing w:line="360" w:lineRule="exact"/>
        <w:ind w:firstLineChars="200" w:firstLine="562"/>
        <w:rPr>
          <w:szCs w:val="28"/>
        </w:rPr>
      </w:pPr>
      <w:r w:rsidRPr="00E325AC">
        <w:rPr>
          <w:b/>
          <w:szCs w:val="28"/>
        </w:rPr>
        <w:t xml:space="preserve">3 </w:t>
      </w:r>
      <w:r w:rsidRPr="00E325AC">
        <w:rPr>
          <w:rFonts w:hint="eastAsia"/>
          <w:szCs w:val="28"/>
        </w:rPr>
        <w:t>幕墙</w:t>
      </w:r>
      <w:r w:rsidRPr="00E325AC">
        <w:rPr>
          <w:szCs w:val="28"/>
        </w:rPr>
        <w:t>板固定完成后，应及时</w:t>
      </w:r>
      <w:proofErr w:type="gramStart"/>
      <w:r w:rsidRPr="00E325AC">
        <w:rPr>
          <w:szCs w:val="28"/>
        </w:rPr>
        <w:t>清洁板</w:t>
      </w:r>
      <w:proofErr w:type="gramEnd"/>
      <w:r w:rsidRPr="00E325AC">
        <w:rPr>
          <w:szCs w:val="28"/>
        </w:rPr>
        <w:t>上部型材槽口，并按设计要求完成板接口之间的防水密封处理；</w:t>
      </w:r>
    </w:p>
    <w:p w:rsidR="004C7E35" w:rsidRPr="00E325AC" w:rsidRDefault="004C7E35" w:rsidP="00C016C8">
      <w:pPr>
        <w:spacing w:line="360" w:lineRule="exact"/>
        <w:ind w:firstLineChars="200" w:firstLine="562"/>
        <w:rPr>
          <w:szCs w:val="28"/>
        </w:rPr>
      </w:pPr>
      <w:r w:rsidRPr="00E325AC">
        <w:rPr>
          <w:b/>
          <w:szCs w:val="28"/>
        </w:rPr>
        <w:t xml:space="preserve">4 </w:t>
      </w:r>
      <w:r w:rsidRPr="00E325AC">
        <w:rPr>
          <w:szCs w:val="28"/>
        </w:rPr>
        <w:t>按设计要求安装防雷装置、保温层、防火层。防火层应平整，拼接处不留缝隙，完成后应进行隐蔽工程验收。</w:t>
      </w:r>
    </w:p>
    <w:p w:rsidR="004C7E35" w:rsidRPr="00E325AC" w:rsidRDefault="004C7E35" w:rsidP="00C016C8">
      <w:pPr>
        <w:spacing w:line="360" w:lineRule="exact"/>
        <w:ind w:firstLineChars="200" w:firstLine="562"/>
        <w:rPr>
          <w:szCs w:val="28"/>
        </w:rPr>
      </w:pPr>
      <w:r w:rsidRPr="00E325AC">
        <w:rPr>
          <w:b/>
          <w:szCs w:val="28"/>
        </w:rPr>
        <w:t>5</w:t>
      </w:r>
      <w:r w:rsidR="00C016C8" w:rsidRPr="00E325AC">
        <w:rPr>
          <w:szCs w:val="28"/>
        </w:rPr>
        <w:t xml:space="preserve"> </w:t>
      </w:r>
      <w:r w:rsidR="00BF72AA" w:rsidRPr="00E325AC">
        <w:rPr>
          <w:rFonts w:hint="eastAsia"/>
          <w:szCs w:val="28"/>
        </w:rPr>
        <w:t>单元</w:t>
      </w:r>
      <w:r w:rsidRPr="00E325AC">
        <w:rPr>
          <w:rFonts w:hint="eastAsia"/>
          <w:szCs w:val="28"/>
        </w:rPr>
        <w:t>式</w:t>
      </w:r>
      <w:r w:rsidRPr="00E325AC">
        <w:rPr>
          <w:szCs w:val="28"/>
        </w:rPr>
        <w:t>幕墙安装固定后的偏差应符合表</w:t>
      </w:r>
      <w:r w:rsidR="00080A8B" w:rsidRPr="00E325AC">
        <w:rPr>
          <w:rFonts w:hint="eastAsia"/>
          <w:szCs w:val="28"/>
        </w:rPr>
        <w:t>11</w:t>
      </w:r>
      <w:r w:rsidRPr="00E325AC">
        <w:rPr>
          <w:rFonts w:hint="eastAsia"/>
          <w:szCs w:val="28"/>
        </w:rPr>
        <w:t>.4.</w:t>
      </w:r>
      <w:r w:rsidR="00712BC1" w:rsidRPr="00E325AC">
        <w:rPr>
          <w:rFonts w:hint="eastAsia"/>
          <w:szCs w:val="28"/>
        </w:rPr>
        <w:t>4</w:t>
      </w:r>
      <w:r w:rsidRPr="00E325AC">
        <w:rPr>
          <w:szCs w:val="28"/>
        </w:rPr>
        <w:t>的</w:t>
      </w:r>
      <w:r w:rsidR="00080A8B" w:rsidRPr="00E325AC">
        <w:rPr>
          <w:rFonts w:hint="eastAsia"/>
          <w:szCs w:val="28"/>
        </w:rPr>
        <w:t>规定。</w:t>
      </w:r>
    </w:p>
    <w:p w:rsidR="004C7E35" w:rsidRPr="00E325AC" w:rsidRDefault="004C7E35" w:rsidP="00B13710">
      <w:pPr>
        <w:spacing w:line="360" w:lineRule="exact"/>
        <w:ind w:firstLineChars="350" w:firstLine="843"/>
        <w:jc w:val="center"/>
        <w:rPr>
          <w:rFonts w:ascii="宋体" w:hAnsi="宋体"/>
          <w:b/>
          <w:sz w:val="24"/>
        </w:rPr>
      </w:pPr>
      <w:r w:rsidRPr="00E325AC">
        <w:rPr>
          <w:rFonts w:ascii="宋体" w:hAnsi="宋体"/>
          <w:b/>
          <w:sz w:val="24"/>
        </w:rPr>
        <w:t>表</w:t>
      </w:r>
      <w:r w:rsidR="00080A8B" w:rsidRPr="00E325AC">
        <w:rPr>
          <w:rFonts w:ascii="宋体" w:hAnsi="宋体" w:hint="eastAsia"/>
          <w:b/>
          <w:sz w:val="24"/>
        </w:rPr>
        <w:t>11</w:t>
      </w:r>
      <w:r w:rsidRPr="00E325AC">
        <w:rPr>
          <w:rFonts w:ascii="宋体" w:hAnsi="宋体" w:hint="eastAsia"/>
          <w:b/>
          <w:sz w:val="24"/>
        </w:rPr>
        <w:t>.</w:t>
      </w:r>
      <w:r w:rsidR="0066592A" w:rsidRPr="00E325AC">
        <w:rPr>
          <w:rFonts w:ascii="宋体" w:hAnsi="宋体"/>
          <w:b/>
          <w:sz w:val="24"/>
        </w:rPr>
        <w:t>3</w:t>
      </w:r>
      <w:r w:rsidRPr="00E325AC">
        <w:rPr>
          <w:rFonts w:ascii="宋体" w:hAnsi="宋体" w:hint="eastAsia"/>
          <w:b/>
          <w:sz w:val="24"/>
        </w:rPr>
        <w:t>.</w:t>
      </w:r>
      <w:r w:rsidR="00712BC1" w:rsidRPr="00E325AC">
        <w:rPr>
          <w:rFonts w:ascii="宋体" w:hAnsi="宋体" w:hint="eastAsia"/>
          <w:b/>
          <w:sz w:val="24"/>
        </w:rPr>
        <w:t>4</w:t>
      </w:r>
      <w:r w:rsidR="00292691" w:rsidRPr="00E325AC">
        <w:rPr>
          <w:rFonts w:ascii="宋体" w:hAnsi="宋体" w:hint="eastAsia"/>
          <w:b/>
          <w:sz w:val="24"/>
        </w:rPr>
        <w:t xml:space="preserve">  </w:t>
      </w:r>
      <w:r w:rsidR="00BF72AA" w:rsidRPr="00E325AC">
        <w:rPr>
          <w:rFonts w:ascii="宋体" w:hAnsi="宋体" w:hint="eastAsia"/>
          <w:b/>
          <w:sz w:val="24"/>
        </w:rPr>
        <w:t>单元式</w:t>
      </w:r>
      <w:r w:rsidRPr="00E325AC">
        <w:rPr>
          <w:rFonts w:ascii="宋体" w:hAnsi="宋体"/>
          <w:b/>
          <w:sz w:val="24"/>
        </w:rPr>
        <w:t>幕墙安装允许偏差</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3"/>
        <w:gridCol w:w="2460"/>
        <w:gridCol w:w="110"/>
        <w:gridCol w:w="2153"/>
        <w:gridCol w:w="2020"/>
        <w:gridCol w:w="2210"/>
      </w:tblGrid>
      <w:tr w:rsidR="00C64873" w:rsidRPr="00E325AC" w:rsidTr="00124251">
        <w:trPr>
          <w:trHeight w:val="160"/>
        </w:trPr>
        <w:tc>
          <w:tcPr>
            <w:tcW w:w="425" w:type="pct"/>
            <w:vAlign w:val="center"/>
          </w:tcPr>
          <w:p w:rsidR="004C7E35" w:rsidRPr="00E325AC" w:rsidRDefault="004C7E35" w:rsidP="00316C9E">
            <w:pPr>
              <w:spacing w:line="360" w:lineRule="exact"/>
              <w:jc w:val="center"/>
              <w:rPr>
                <w:rFonts w:ascii="宋体" w:hAnsi="宋体"/>
                <w:sz w:val="24"/>
              </w:rPr>
            </w:pPr>
            <w:r w:rsidRPr="00E325AC">
              <w:rPr>
                <w:rFonts w:ascii="宋体" w:hAnsi="宋体"/>
                <w:sz w:val="24"/>
              </w:rPr>
              <w:t>序号</w:t>
            </w:r>
          </w:p>
        </w:tc>
        <w:tc>
          <w:tcPr>
            <w:tcW w:w="2413" w:type="pct"/>
            <w:gridSpan w:val="3"/>
            <w:vAlign w:val="center"/>
          </w:tcPr>
          <w:p w:rsidR="004C7E35" w:rsidRPr="00E325AC" w:rsidRDefault="004C7E35" w:rsidP="00316C9E">
            <w:pPr>
              <w:spacing w:line="360" w:lineRule="exact"/>
              <w:jc w:val="center"/>
              <w:rPr>
                <w:rFonts w:ascii="宋体" w:hAnsi="宋体"/>
                <w:sz w:val="24"/>
              </w:rPr>
            </w:pPr>
            <w:r w:rsidRPr="00E325AC">
              <w:rPr>
                <w:rFonts w:ascii="宋体" w:hAnsi="宋体"/>
                <w:sz w:val="24"/>
              </w:rPr>
              <w:t>项  目</w:t>
            </w:r>
          </w:p>
        </w:tc>
        <w:tc>
          <w:tcPr>
            <w:tcW w:w="1032" w:type="pct"/>
            <w:vAlign w:val="center"/>
          </w:tcPr>
          <w:p w:rsidR="004C7E35" w:rsidRPr="00E325AC" w:rsidRDefault="004C7E35" w:rsidP="00316C9E">
            <w:pPr>
              <w:spacing w:line="360" w:lineRule="exact"/>
              <w:jc w:val="center"/>
              <w:rPr>
                <w:rFonts w:ascii="宋体" w:hAnsi="宋体"/>
                <w:sz w:val="24"/>
              </w:rPr>
            </w:pPr>
            <w:r w:rsidRPr="00E325AC">
              <w:rPr>
                <w:rFonts w:ascii="宋体" w:hAnsi="宋体"/>
                <w:sz w:val="24"/>
              </w:rPr>
              <w:t>允许偏差（mm）</w:t>
            </w:r>
          </w:p>
        </w:tc>
        <w:tc>
          <w:tcPr>
            <w:tcW w:w="1129" w:type="pct"/>
            <w:vAlign w:val="center"/>
          </w:tcPr>
          <w:p w:rsidR="004C7E35" w:rsidRPr="00E325AC" w:rsidRDefault="004C7E35" w:rsidP="00316C9E">
            <w:pPr>
              <w:spacing w:line="360" w:lineRule="exact"/>
              <w:jc w:val="center"/>
              <w:rPr>
                <w:rFonts w:ascii="宋体" w:hAnsi="宋体"/>
                <w:sz w:val="24"/>
              </w:rPr>
            </w:pPr>
            <w:r w:rsidRPr="00E325AC">
              <w:rPr>
                <w:rFonts w:ascii="宋体" w:hAnsi="宋体"/>
                <w:sz w:val="24"/>
              </w:rPr>
              <w:t>检查方法</w:t>
            </w:r>
          </w:p>
        </w:tc>
      </w:tr>
      <w:tr w:rsidR="00C64873" w:rsidRPr="00E325AC" w:rsidTr="00124251">
        <w:trPr>
          <w:cantSplit/>
          <w:trHeight w:val="163"/>
        </w:trPr>
        <w:tc>
          <w:tcPr>
            <w:tcW w:w="425" w:type="pct"/>
            <w:vMerge w:val="restart"/>
            <w:vAlign w:val="center"/>
          </w:tcPr>
          <w:p w:rsidR="004C7E35" w:rsidRPr="00E325AC" w:rsidRDefault="004C7E35" w:rsidP="00316C9E">
            <w:pPr>
              <w:spacing w:line="360" w:lineRule="exact"/>
              <w:jc w:val="center"/>
              <w:rPr>
                <w:rFonts w:ascii="宋体" w:hAnsi="宋体"/>
                <w:sz w:val="24"/>
              </w:rPr>
            </w:pPr>
            <w:r w:rsidRPr="00E325AC">
              <w:rPr>
                <w:rFonts w:ascii="宋体" w:hAnsi="宋体"/>
                <w:sz w:val="24"/>
              </w:rPr>
              <w:t>1</w:t>
            </w:r>
          </w:p>
        </w:tc>
        <w:tc>
          <w:tcPr>
            <w:tcW w:w="1257" w:type="pct"/>
            <w:vMerge w:val="restart"/>
            <w:vAlign w:val="center"/>
          </w:tcPr>
          <w:p w:rsidR="004C7E35" w:rsidRPr="00E325AC" w:rsidRDefault="004C7E35" w:rsidP="00316C9E">
            <w:pPr>
              <w:spacing w:line="360" w:lineRule="exact"/>
              <w:jc w:val="center"/>
              <w:rPr>
                <w:rFonts w:ascii="宋体" w:hAnsi="宋体"/>
                <w:sz w:val="24"/>
              </w:rPr>
            </w:pPr>
            <w:proofErr w:type="gramStart"/>
            <w:r w:rsidRPr="00E325AC">
              <w:rPr>
                <w:rFonts w:ascii="宋体" w:hAnsi="宋体"/>
                <w:sz w:val="24"/>
              </w:rPr>
              <w:t>竖缝及</w:t>
            </w:r>
            <w:proofErr w:type="gramEnd"/>
            <w:r w:rsidRPr="00E325AC">
              <w:rPr>
                <w:rFonts w:ascii="宋体" w:hAnsi="宋体"/>
                <w:sz w:val="24"/>
              </w:rPr>
              <w:t>墙面垂直度</w:t>
            </w:r>
          </w:p>
        </w:tc>
        <w:tc>
          <w:tcPr>
            <w:tcW w:w="1156" w:type="pct"/>
            <w:gridSpan w:val="2"/>
            <w:vAlign w:val="center"/>
          </w:tcPr>
          <w:p w:rsidR="004C7E35" w:rsidRPr="00E325AC" w:rsidRDefault="004C7E35" w:rsidP="00316C9E">
            <w:pPr>
              <w:spacing w:line="360" w:lineRule="exact"/>
              <w:jc w:val="center"/>
              <w:rPr>
                <w:rFonts w:ascii="宋体" w:hAnsi="宋体"/>
                <w:sz w:val="24"/>
              </w:rPr>
            </w:pPr>
            <w:r w:rsidRPr="00E325AC">
              <w:rPr>
                <w:rFonts w:ascii="宋体" w:hAnsi="宋体"/>
                <w:sz w:val="24"/>
              </w:rPr>
              <w:t>幕墙高度H（m）</w:t>
            </w:r>
          </w:p>
        </w:tc>
        <w:tc>
          <w:tcPr>
            <w:tcW w:w="1032" w:type="pct"/>
            <w:vMerge w:val="restart"/>
            <w:vAlign w:val="center"/>
          </w:tcPr>
          <w:p w:rsidR="004C7E35" w:rsidRPr="00E325AC" w:rsidRDefault="004C7E35" w:rsidP="00316C9E">
            <w:pPr>
              <w:spacing w:line="360" w:lineRule="exact"/>
              <w:jc w:val="center"/>
              <w:rPr>
                <w:rFonts w:ascii="宋体" w:hAnsi="宋体"/>
                <w:sz w:val="24"/>
              </w:rPr>
            </w:pPr>
            <w:r w:rsidRPr="00E325AC">
              <w:rPr>
                <w:rFonts w:ascii="宋体" w:hAnsi="宋体"/>
                <w:sz w:val="24"/>
              </w:rPr>
              <w:t>≤10</w:t>
            </w:r>
          </w:p>
        </w:tc>
        <w:tc>
          <w:tcPr>
            <w:tcW w:w="1129" w:type="pct"/>
            <w:vMerge w:val="restart"/>
            <w:vAlign w:val="center"/>
          </w:tcPr>
          <w:p w:rsidR="004C7E35" w:rsidRPr="00E325AC" w:rsidRDefault="004C7E35" w:rsidP="00316C9E">
            <w:pPr>
              <w:spacing w:line="360" w:lineRule="exact"/>
              <w:jc w:val="center"/>
              <w:rPr>
                <w:rFonts w:ascii="宋体" w:hAnsi="宋体"/>
                <w:sz w:val="24"/>
              </w:rPr>
            </w:pPr>
            <w:r w:rsidRPr="00E325AC">
              <w:rPr>
                <w:rFonts w:ascii="宋体" w:hAnsi="宋体"/>
                <w:sz w:val="24"/>
              </w:rPr>
              <w:t>激光经纬仪</w:t>
            </w:r>
          </w:p>
          <w:p w:rsidR="004C7E35" w:rsidRPr="00E325AC" w:rsidRDefault="004C7E35" w:rsidP="00316C9E">
            <w:pPr>
              <w:spacing w:line="360" w:lineRule="exact"/>
              <w:jc w:val="center"/>
              <w:rPr>
                <w:rFonts w:ascii="宋体" w:hAnsi="宋体"/>
                <w:sz w:val="24"/>
              </w:rPr>
            </w:pPr>
            <w:r w:rsidRPr="00E325AC">
              <w:rPr>
                <w:rFonts w:ascii="宋体" w:hAnsi="宋体"/>
                <w:sz w:val="24"/>
              </w:rPr>
              <w:t>或经纬仪</w:t>
            </w:r>
          </w:p>
        </w:tc>
      </w:tr>
      <w:tr w:rsidR="00C64873" w:rsidRPr="00E325AC" w:rsidTr="00124251">
        <w:trPr>
          <w:cantSplit/>
          <w:trHeight w:val="33"/>
        </w:trPr>
        <w:tc>
          <w:tcPr>
            <w:tcW w:w="425" w:type="pct"/>
            <w:vMerge/>
            <w:vAlign w:val="center"/>
          </w:tcPr>
          <w:p w:rsidR="004C7E35" w:rsidRPr="00E325AC" w:rsidRDefault="004C7E35" w:rsidP="00316C9E">
            <w:pPr>
              <w:spacing w:line="360" w:lineRule="exact"/>
              <w:jc w:val="center"/>
              <w:rPr>
                <w:rFonts w:ascii="宋体" w:hAnsi="宋体"/>
                <w:sz w:val="24"/>
              </w:rPr>
            </w:pPr>
          </w:p>
        </w:tc>
        <w:tc>
          <w:tcPr>
            <w:tcW w:w="1257" w:type="pct"/>
            <w:vMerge/>
            <w:vAlign w:val="center"/>
          </w:tcPr>
          <w:p w:rsidR="004C7E35" w:rsidRPr="00E325AC" w:rsidRDefault="004C7E35" w:rsidP="00316C9E">
            <w:pPr>
              <w:spacing w:line="360" w:lineRule="exact"/>
              <w:jc w:val="center"/>
              <w:rPr>
                <w:rFonts w:ascii="宋体" w:hAnsi="宋体"/>
                <w:sz w:val="24"/>
              </w:rPr>
            </w:pPr>
          </w:p>
        </w:tc>
        <w:tc>
          <w:tcPr>
            <w:tcW w:w="1156" w:type="pct"/>
            <w:gridSpan w:val="2"/>
            <w:vAlign w:val="center"/>
          </w:tcPr>
          <w:p w:rsidR="004C7E35" w:rsidRPr="00E325AC" w:rsidRDefault="004C7E35" w:rsidP="00316C9E">
            <w:pPr>
              <w:spacing w:line="360" w:lineRule="exact"/>
              <w:jc w:val="center"/>
              <w:rPr>
                <w:rFonts w:ascii="宋体" w:hAnsi="宋体"/>
                <w:sz w:val="24"/>
              </w:rPr>
            </w:pPr>
            <w:r w:rsidRPr="00E325AC">
              <w:rPr>
                <w:rFonts w:ascii="宋体" w:hAnsi="宋体"/>
                <w:sz w:val="24"/>
              </w:rPr>
              <w:t>H≤30</w:t>
            </w:r>
          </w:p>
        </w:tc>
        <w:tc>
          <w:tcPr>
            <w:tcW w:w="1032" w:type="pct"/>
            <w:vMerge/>
            <w:vAlign w:val="center"/>
          </w:tcPr>
          <w:p w:rsidR="004C7E35" w:rsidRPr="00E325AC" w:rsidRDefault="004C7E35" w:rsidP="00316C9E">
            <w:pPr>
              <w:spacing w:line="360" w:lineRule="exact"/>
              <w:jc w:val="center"/>
              <w:rPr>
                <w:rFonts w:ascii="宋体" w:hAnsi="宋体"/>
                <w:sz w:val="24"/>
              </w:rPr>
            </w:pPr>
          </w:p>
        </w:tc>
        <w:tc>
          <w:tcPr>
            <w:tcW w:w="1129" w:type="pct"/>
            <w:vMerge/>
            <w:vAlign w:val="center"/>
          </w:tcPr>
          <w:p w:rsidR="004C7E35" w:rsidRPr="00E325AC" w:rsidRDefault="004C7E35" w:rsidP="00316C9E">
            <w:pPr>
              <w:spacing w:line="360" w:lineRule="exact"/>
              <w:jc w:val="center"/>
              <w:rPr>
                <w:rFonts w:ascii="宋体" w:hAnsi="宋体"/>
                <w:sz w:val="24"/>
              </w:rPr>
            </w:pPr>
          </w:p>
        </w:tc>
      </w:tr>
      <w:tr w:rsidR="00C64873" w:rsidRPr="00E325AC" w:rsidTr="00124251">
        <w:trPr>
          <w:cantSplit/>
          <w:trHeight w:val="33"/>
        </w:trPr>
        <w:tc>
          <w:tcPr>
            <w:tcW w:w="425" w:type="pct"/>
            <w:vMerge/>
            <w:vAlign w:val="center"/>
          </w:tcPr>
          <w:p w:rsidR="004C7E35" w:rsidRPr="00E325AC" w:rsidRDefault="004C7E35" w:rsidP="00316C9E">
            <w:pPr>
              <w:spacing w:line="360" w:lineRule="exact"/>
              <w:jc w:val="center"/>
              <w:rPr>
                <w:rFonts w:ascii="宋体" w:hAnsi="宋体"/>
                <w:sz w:val="24"/>
              </w:rPr>
            </w:pPr>
          </w:p>
        </w:tc>
        <w:tc>
          <w:tcPr>
            <w:tcW w:w="1257" w:type="pct"/>
            <w:vMerge/>
            <w:vAlign w:val="center"/>
          </w:tcPr>
          <w:p w:rsidR="004C7E35" w:rsidRPr="00E325AC" w:rsidRDefault="004C7E35" w:rsidP="00316C9E">
            <w:pPr>
              <w:spacing w:line="360" w:lineRule="exact"/>
              <w:jc w:val="center"/>
              <w:rPr>
                <w:rFonts w:ascii="宋体" w:hAnsi="宋体"/>
                <w:sz w:val="24"/>
              </w:rPr>
            </w:pPr>
          </w:p>
        </w:tc>
        <w:tc>
          <w:tcPr>
            <w:tcW w:w="1156" w:type="pct"/>
            <w:gridSpan w:val="2"/>
            <w:vAlign w:val="center"/>
          </w:tcPr>
          <w:p w:rsidR="004C7E35" w:rsidRPr="00E325AC" w:rsidRDefault="004C7E35" w:rsidP="00316C9E">
            <w:pPr>
              <w:spacing w:line="360" w:lineRule="exact"/>
              <w:jc w:val="center"/>
              <w:rPr>
                <w:rFonts w:ascii="宋体" w:hAnsi="宋体"/>
                <w:sz w:val="24"/>
              </w:rPr>
            </w:pPr>
            <w:r w:rsidRPr="00E325AC">
              <w:rPr>
                <w:rFonts w:ascii="宋体" w:hAnsi="宋体"/>
                <w:sz w:val="24"/>
              </w:rPr>
              <w:t>30&lt;H≤60</w:t>
            </w:r>
          </w:p>
        </w:tc>
        <w:tc>
          <w:tcPr>
            <w:tcW w:w="1032" w:type="pct"/>
            <w:vAlign w:val="center"/>
          </w:tcPr>
          <w:p w:rsidR="004C7E35" w:rsidRPr="00E325AC" w:rsidRDefault="004C7E35" w:rsidP="00316C9E">
            <w:pPr>
              <w:spacing w:line="360" w:lineRule="exact"/>
              <w:jc w:val="center"/>
              <w:rPr>
                <w:rFonts w:ascii="宋体" w:hAnsi="宋体"/>
                <w:sz w:val="24"/>
              </w:rPr>
            </w:pPr>
            <w:r w:rsidRPr="00E325AC">
              <w:rPr>
                <w:rFonts w:ascii="宋体" w:hAnsi="宋体"/>
                <w:sz w:val="24"/>
              </w:rPr>
              <w:t>≤15</w:t>
            </w:r>
          </w:p>
        </w:tc>
        <w:tc>
          <w:tcPr>
            <w:tcW w:w="1129" w:type="pct"/>
            <w:vMerge/>
            <w:vAlign w:val="center"/>
          </w:tcPr>
          <w:p w:rsidR="004C7E35" w:rsidRPr="00E325AC" w:rsidRDefault="004C7E35" w:rsidP="00316C9E">
            <w:pPr>
              <w:spacing w:line="360" w:lineRule="exact"/>
              <w:jc w:val="center"/>
              <w:rPr>
                <w:rFonts w:ascii="宋体" w:hAnsi="宋体"/>
                <w:sz w:val="24"/>
              </w:rPr>
            </w:pPr>
          </w:p>
        </w:tc>
      </w:tr>
      <w:tr w:rsidR="00C64873" w:rsidRPr="00E325AC" w:rsidTr="00124251">
        <w:trPr>
          <w:cantSplit/>
          <w:trHeight w:val="33"/>
        </w:trPr>
        <w:tc>
          <w:tcPr>
            <w:tcW w:w="425" w:type="pct"/>
            <w:vMerge/>
            <w:vAlign w:val="center"/>
          </w:tcPr>
          <w:p w:rsidR="004C7E35" w:rsidRPr="00E325AC" w:rsidRDefault="004C7E35" w:rsidP="00316C9E">
            <w:pPr>
              <w:spacing w:line="360" w:lineRule="exact"/>
              <w:jc w:val="center"/>
              <w:rPr>
                <w:rFonts w:ascii="宋体" w:hAnsi="宋体"/>
                <w:sz w:val="24"/>
              </w:rPr>
            </w:pPr>
          </w:p>
        </w:tc>
        <w:tc>
          <w:tcPr>
            <w:tcW w:w="1257" w:type="pct"/>
            <w:vMerge/>
            <w:vAlign w:val="center"/>
          </w:tcPr>
          <w:p w:rsidR="004C7E35" w:rsidRPr="00E325AC" w:rsidRDefault="004C7E35" w:rsidP="00316C9E">
            <w:pPr>
              <w:spacing w:line="360" w:lineRule="exact"/>
              <w:jc w:val="center"/>
              <w:rPr>
                <w:rFonts w:ascii="宋体" w:hAnsi="宋体"/>
                <w:sz w:val="24"/>
              </w:rPr>
            </w:pPr>
          </w:p>
        </w:tc>
        <w:tc>
          <w:tcPr>
            <w:tcW w:w="1156" w:type="pct"/>
            <w:gridSpan w:val="2"/>
            <w:vAlign w:val="center"/>
          </w:tcPr>
          <w:p w:rsidR="004C7E35" w:rsidRPr="00E325AC" w:rsidRDefault="004C7E35" w:rsidP="00316C9E">
            <w:pPr>
              <w:spacing w:line="360" w:lineRule="exact"/>
              <w:jc w:val="center"/>
              <w:rPr>
                <w:rFonts w:ascii="宋体" w:hAnsi="宋体"/>
                <w:sz w:val="24"/>
              </w:rPr>
            </w:pPr>
            <w:r w:rsidRPr="00E325AC">
              <w:rPr>
                <w:rFonts w:ascii="宋体" w:hAnsi="宋体"/>
                <w:sz w:val="24"/>
              </w:rPr>
              <w:t>60&lt;H≤90</w:t>
            </w:r>
          </w:p>
        </w:tc>
        <w:tc>
          <w:tcPr>
            <w:tcW w:w="1032" w:type="pct"/>
            <w:vAlign w:val="center"/>
          </w:tcPr>
          <w:p w:rsidR="004C7E35" w:rsidRPr="00E325AC" w:rsidRDefault="004C7E35" w:rsidP="00316C9E">
            <w:pPr>
              <w:spacing w:line="360" w:lineRule="exact"/>
              <w:jc w:val="center"/>
              <w:rPr>
                <w:rFonts w:ascii="宋体" w:hAnsi="宋体"/>
                <w:sz w:val="24"/>
              </w:rPr>
            </w:pPr>
            <w:r w:rsidRPr="00E325AC">
              <w:rPr>
                <w:rFonts w:ascii="宋体" w:hAnsi="宋体"/>
                <w:sz w:val="24"/>
              </w:rPr>
              <w:t>≤20</w:t>
            </w:r>
          </w:p>
        </w:tc>
        <w:tc>
          <w:tcPr>
            <w:tcW w:w="1129" w:type="pct"/>
            <w:vMerge/>
            <w:vAlign w:val="center"/>
          </w:tcPr>
          <w:p w:rsidR="004C7E35" w:rsidRPr="00E325AC" w:rsidRDefault="004C7E35" w:rsidP="00316C9E">
            <w:pPr>
              <w:spacing w:line="360" w:lineRule="exact"/>
              <w:jc w:val="center"/>
              <w:rPr>
                <w:rFonts w:ascii="宋体" w:hAnsi="宋体"/>
                <w:sz w:val="24"/>
              </w:rPr>
            </w:pPr>
          </w:p>
        </w:tc>
      </w:tr>
      <w:tr w:rsidR="00C64873" w:rsidRPr="00E325AC" w:rsidTr="00124251">
        <w:trPr>
          <w:cantSplit/>
          <w:trHeight w:val="33"/>
        </w:trPr>
        <w:tc>
          <w:tcPr>
            <w:tcW w:w="425" w:type="pct"/>
            <w:vMerge/>
            <w:vAlign w:val="center"/>
          </w:tcPr>
          <w:p w:rsidR="004C7E35" w:rsidRPr="00E325AC" w:rsidRDefault="004C7E35" w:rsidP="00316C9E">
            <w:pPr>
              <w:spacing w:line="360" w:lineRule="exact"/>
              <w:jc w:val="center"/>
              <w:rPr>
                <w:rFonts w:ascii="宋体" w:hAnsi="宋体"/>
                <w:sz w:val="24"/>
              </w:rPr>
            </w:pPr>
          </w:p>
        </w:tc>
        <w:tc>
          <w:tcPr>
            <w:tcW w:w="1257" w:type="pct"/>
            <w:vMerge/>
            <w:vAlign w:val="center"/>
          </w:tcPr>
          <w:p w:rsidR="004C7E35" w:rsidRPr="00E325AC" w:rsidRDefault="004C7E35" w:rsidP="00316C9E">
            <w:pPr>
              <w:spacing w:line="360" w:lineRule="exact"/>
              <w:jc w:val="center"/>
              <w:rPr>
                <w:rFonts w:ascii="宋体" w:hAnsi="宋体"/>
                <w:sz w:val="24"/>
              </w:rPr>
            </w:pPr>
          </w:p>
        </w:tc>
        <w:tc>
          <w:tcPr>
            <w:tcW w:w="1156" w:type="pct"/>
            <w:gridSpan w:val="2"/>
            <w:vAlign w:val="center"/>
          </w:tcPr>
          <w:p w:rsidR="004C7E35" w:rsidRPr="00E325AC" w:rsidRDefault="004C7E35" w:rsidP="00316C9E">
            <w:pPr>
              <w:spacing w:line="360" w:lineRule="exact"/>
              <w:jc w:val="center"/>
              <w:rPr>
                <w:rFonts w:ascii="宋体" w:hAnsi="宋体"/>
                <w:sz w:val="24"/>
              </w:rPr>
            </w:pPr>
            <w:r w:rsidRPr="00E325AC">
              <w:rPr>
                <w:rFonts w:ascii="宋体" w:hAnsi="宋体"/>
                <w:sz w:val="24"/>
              </w:rPr>
              <w:t>H＞90</w:t>
            </w:r>
          </w:p>
        </w:tc>
        <w:tc>
          <w:tcPr>
            <w:tcW w:w="1032" w:type="pct"/>
            <w:vAlign w:val="center"/>
          </w:tcPr>
          <w:p w:rsidR="004C7E35" w:rsidRPr="00E325AC" w:rsidRDefault="004C7E35" w:rsidP="00316C9E">
            <w:pPr>
              <w:spacing w:line="360" w:lineRule="exact"/>
              <w:jc w:val="center"/>
              <w:rPr>
                <w:rFonts w:ascii="宋体" w:hAnsi="宋体"/>
                <w:sz w:val="24"/>
              </w:rPr>
            </w:pPr>
            <w:r w:rsidRPr="00E325AC">
              <w:rPr>
                <w:rFonts w:ascii="宋体" w:hAnsi="宋体"/>
                <w:sz w:val="24"/>
              </w:rPr>
              <w:t>≤25</w:t>
            </w:r>
          </w:p>
        </w:tc>
        <w:tc>
          <w:tcPr>
            <w:tcW w:w="1129" w:type="pct"/>
            <w:vMerge/>
            <w:vAlign w:val="center"/>
          </w:tcPr>
          <w:p w:rsidR="004C7E35" w:rsidRPr="00E325AC" w:rsidRDefault="004C7E35" w:rsidP="00316C9E">
            <w:pPr>
              <w:spacing w:line="360" w:lineRule="exact"/>
              <w:jc w:val="center"/>
              <w:rPr>
                <w:rFonts w:ascii="宋体" w:hAnsi="宋体"/>
                <w:sz w:val="24"/>
              </w:rPr>
            </w:pPr>
          </w:p>
        </w:tc>
      </w:tr>
      <w:tr w:rsidR="00C64873" w:rsidRPr="00E325AC" w:rsidTr="00124251">
        <w:trPr>
          <w:trHeight w:val="160"/>
        </w:trPr>
        <w:tc>
          <w:tcPr>
            <w:tcW w:w="425" w:type="pct"/>
            <w:vAlign w:val="center"/>
          </w:tcPr>
          <w:p w:rsidR="004C7E35" w:rsidRPr="00E325AC" w:rsidRDefault="004C7E35" w:rsidP="00316C9E">
            <w:pPr>
              <w:spacing w:line="360" w:lineRule="exact"/>
              <w:jc w:val="center"/>
              <w:rPr>
                <w:rFonts w:ascii="宋体" w:hAnsi="宋体"/>
                <w:sz w:val="24"/>
              </w:rPr>
            </w:pPr>
            <w:r w:rsidRPr="00E325AC">
              <w:rPr>
                <w:rFonts w:ascii="宋体" w:hAnsi="宋体"/>
                <w:sz w:val="24"/>
              </w:rPr>
              <w:t>2</w:t>
            </w:r>
          </w:p>
        </w:tc>
        <w:tc>
          <w:tcPr>
            <w:tcW w:w="2413" w:type="pct"/>
            <w:gridSpan w:val="3"/>
            <w:vAlign w:val="center"/>
          </w:tcPr>
          <w:p w:rsidR="004C7E35" w:rsidRPr="00E325AC" w:rsidRDefault="004C7E35" w:rsidP="00316C9E">
            <w:pPr>
              <w:spacing w:line="360" w:lineRule="exact"/>
              <w:jc w:val="center"/>
              <w:rPr>
                <w:rFonts w:ascii="宋体" w:hAnsi="宋体"/>
                <w:sz w:val="24"/>
              </w:rPr>
            </w:pPr>
            <w:r w:rsidRPr="00E325AC">
              <w:rPr>
                <w:rFonts w:ascii="宋体" w:hAnsi="宋体"/>
                <w:sz w:val="24"/>
              </w:rPr>
              <w:t>幕墙平</w:t>
            </w:r>
            <w:r w:rsidR="006757AF" w:rsidRPr="00E325AC">
              <w:rPr>
                <w:rFonts w:ascii="宋体" w:hAnsi="宋体" w:hint="eastAsia"/>
                <w:sz w:val="24"/>
              </w:rPr>
              <w:t>整</w:t>
            </w:r>
            <w:r w:rsidRPr="00E325AC">
              <w:rPr>
                <w:rFonts w:ascii="宋体" w:hAnsi="宋体"/>
                <w:sz w:val="24"/>
              </w:rPr>
              <w:t>度</w:t>
            </w:r>
          </w:p>
        </w:tc>
        <w:tc>
          <w:tcPr>
            <w:tcW w:w="1032" w:type="pct"/>
            <w:vAlign w:val="center"/>
          </w:tcPr>
          <w:p w:rsidR="004C7E35" w:rsidRPr="00E325AC" w:rsidRDefault="004C7E35" w:rsidP="00316C9E">
            <w:pPr>
              <w:spacing w:line="360" w:lineRule="exact"/>
              <w:jc w:val="center"/>
              <w:rPr>
                <w:rFonts w:ascii="宋体" w:hAnsi="宋体"/>
                <w:sz w:val="24"/>
              </w:rPr>
            </w:pPr>
            <w:r w:rsidRPr="00E325AC">
              <w:rPr>
                <w:rFonts w:ascii="宋体" w:hAnsi="宋体"/>
                <w:sz w:val="24"/>
              </w:rPr>
              <w:t>≤2.5</w:t>
            </w:r>
          </w:p>
        </w:tc>
        <w:tc>
          <w:tcPr>
            <w:tcW w:w="1129" w:type="pct"/>
            <w:vAlign w:val="center"/>
          </w:tcPr>
          <w:p w:rsidR="004C7E35" w:rsidRPr="00E325AC" w:rsidRDefault="004C7E35" w:rsidP="00316C9E">
            <w:pPr>
              <w:spacing w:line="360" w:lineRule="exact"/>
              <w:jc w:val="center"/>
              <w:rPr>
                <w:rFonts w:ascii="宋体" w:hAnsi="宋体"/>
                <w:sz w:val="24"/>
              </w:rPr>
            </w:pPr>
            <w:r w:rsidRPr="00E325AC">
              <w:rPr>
                <w:rFonts w:ascii="宋体" w:hAnsi="宋体"/>
                <w:sz w:val="24"/>
              </w:rPr>
              <w:t>2m靠尺、钢板尺</w:t>
            </w:r>
          </w:p>
        </w:tc>
      </w:tr>
      <w:tr w:rsidR="00C64873" w:rsidRPr="00E325AC" w:rsidTr="00124251">
        <w:trPr>
          <w:trHeight w:val="163"/>
        </w:trPr>
        <w:tc>
          <w:tcPr>
            <w:tcW w:w="425" w:type="pct"/>
            <w:vAlign w:val="center"/>
          </w:tcPr>
          <w:p w:rsidR="004C7E35" w:rsidRPr="00E325AC" w:rsidRDefault="004C7E35" w:rsidP="00316C9E">
            <w:pPr>
              <w:spacing w:line="360" w:lineRule="exact"/>
              <w:jc w:val="center"/>
              <w:rPr>
                <w:rFonts w:ascii="宋体" w:hAnsi="宋体"/>
                <w:sz w:val="24"/>
              </w:rPr>
            </w:pPr>
            <w:r w:rsidRPr="00E325AC">
              <w:rPr>
                <w:rFonts w:ascii="宋体" w:hAnsi="宋体"/>
                <w:sz w:val="24"/>
              </w:rPr>
              <w:t>3</w:t>
            </w:r>
          </w:p>
        </w:tc>
        <w:tc>
          <w:tcPr>
            <w:tcW w:w="2413" w:type="pct"/>
            <w:gridSpan w:val="3"/>
            <w:vAlign w:val="center"/>
          </w:tcPr>
          <w:p w:rsidR="004C7E35" w:rsidRPr="00E325AC" w:rsidRDefault="004C7E35" w:rsidP="00316C9E">
            <w:pPr>
              <w:spacing w:line="360" w:lineRule="exact"/>
              <w:jc w:val="center"/>
              <w:rPr>
                <w:rFonts w:ascii="宋体" w:hAnsi="宋体"/>
                <w:sz w:val="24"/>
              </w:rPr>
            </w:pPr>
            <w:r w:rsidRPr="00E325AC">
              <w:rPr>
                <w:rFonts w:ascii="宋体" w:hAnsi="宋体"/>
                <w:sz w:val="24"/>
              </w:rPr>
              <w:t>缝直线度</w:t>
            </w:r>
          </w:p>
        </w:tc>
        <w:tc>
          <w:tcPr>
            <w:tcW w:w="1032" w:type="pct"/>
            <w:vAlign w:val="center"/>
          </w:tcPr>
          <w:p w:rsidR="004C7E35" w:rsidRPr="00E325AC" w:rsidRDefault="004C7E35" w:rsidP="00316C9E">
            <w:pPr>
              <w:spacing w:line="360" w:lineRule="exact"/>
              <w:jc w:val="center"/>
              <w:rPr>
                <w:rFonts w:ascii="宋体" w:hAnsi="宋体"/>
                <w:sz w:val="24"/>
              </w:rPr>
            </w:pPr>
            <w:r w:rsidRPr="00E325AC">
              <w:rPr>
                <w:rFonts w:ascii="宋体" w:hAnsi="宋体"/>
                <w:sz w:val="24"/>
              </w:rPr>
              <w:t>≤2.5</w:t>
            </w:r>
          </w:p>
        </w:tc>
        <w:tc>
          <w:tcPr>
            <w:tcW w:w="1129" w:type="pct"/>
            <w:vAlign w:val="center"/>
          </w:tcPr>
          <w:p w:rsidR="004C7E35" w:rsidRPr="00E325AC" w:rsidRDefault="004C7E35" w:rsidP="00316C9E">
            <w:pPr>
              <w:spacing w:line="360" w:lineRule="exact"/>
              <w:jc w:val="center"/>
              <w:rPr>
                <w:rFonts w:ascii="宋体" w:hAnsi="宋体"/>
                <w:sz w:val="24"/>
              </w:rPr>
            </w:pPr>
            <w:r w:rsidRPr="00E325AC">
              <w:rPr>
                <w:rFonts w:ascii="宋体" w:hAnsi="宋体"/>
                <w:sz w:val="24"/>
              </w:rPr>
              <w:t>2m靠尺、钢板尺</w:t>
            </w:r>
          </w:p>
        </w:tc>
      </w:tr>
      <w:tr w:rsidR="00C64873" w:rsidRPr="00E325AC" w:rsidTr="00124251">
        <w:trPr>
          <w:trHeight w:val="78"/>
        </w:trPr>
        <w:tc>
          <w:tcPr>
            <w:tcW w:w="425" w:type="pct"/>
            <w:vAlign w:val="center"/>
          </w:tcPr>
          <w:p w:rsidR="004C7E35" w:rsidRPr="00E325AC" w:rsidRDefault="006757AF" w:rsidP="00316C9E">
            <w:pPr>
              <w:spacing w:line="360" w:lineRule="exact"/>
              <w:jc w:val="center"/>
              <w:rPr>
                <w:rFonts w:ascii="宋体" w:hAnsi="宋体"/>
                <w:sz w:val="24"/>
              </w:rPr>
            </w:pPr>
            <w:r w:rsidRPr="00E325AC">
              <w:rPr>
                <w:rFonts w:ascii="宋体" w:hAnsi="宋体" w:hint="eastAsia"/>
                <w:sz w:val="24"/>
              </w:rPr>
              <w:t>4</w:t>
            </w:r>
          </w:p>
        </w:tc>
        <w:tc>
          <w:tcPr>
            <w:tcW w:w="2413" w:type="pct"/>
            <w:gridSpan w:val="3"/>
            <w:vAlign w:val="center"/>
          </w:tcPr>
          <w:p w:rsidR="004C7E35" w:rsidRPr="00E325AC" w:rsidRDefault="004C7E35" w:rsidP="00316C9E">
            <w:pPr>
              <w:spacing w:line="360" w:lineRule="exact"/>
              <w:jc w:val="center"/>
              <w:rPr>
                <w:rFonts w:ascii="宋体" w:hAnsi="宋体"/>
                <w:sz w:val="24"/>
              </w:rPr>
            </w:pPr>
            <w:r w:rsidRPr="00E325AC">
              <w:rPr>
                <w:rFonts w:ascii="宋体" w:hAnsi="宋体"/>
                <w:sz w:val="24"/>
              </w:rPr>
              <w:t>缝宽度（与设计值比）</w:t>
            </w:r>
          </w:p>
        </w:tc>
        <w:tc>
          <w:tcPr>
            <w:tcW w:w="1032" w:type="pct"/>
            <w:vAlign w:val="center"/>
          </w:tcPr>
          <w:p w:rsidR="004C7E35" w:rsidRPr="00E325AC" w:rsidRDefault="004C7E35" w:rsidP="00316C9E">
            <w:pPr>
              <w:spacing w:line="360" w:lineRule="exact"/>
              <w:jc w:val="center"/>
              <w:rPr>
                <w:rFonts w:ascii="宋体" w:hAnsi="宋体"/>
                <w:sz w:val="24"/>
              </w:rPr>
            </w:pPr>
            <w:r w:rsidRPr="00E325AC">
              <w:rPr>
                <w:rFonts w:ascii="宋体" w:hAnsi="宋体"/>
                <w:sz w:val="24"/>
              </w:rPr>
              <w:t>±2</w:t>
            </w:r>
          </w:p>
        </w:tc>
        <w:tc>
          <w:tcPr>
            <w:tcW w:w="1129" w:type="pct"/>
            <w:vAlign w:val="center"/>
          </w:tcPr>
          <w:p w:rsidR="004C7E35" w:rsidRPr="00E325AC" w:rsidRDefault="004C7E35" w:rsidP="00316C9E">
            <w:pPr>
              <w:spacing w:line="360" w:lineRule="exact"/>
              <w:jc w:val="center"/>
              <w:rPr>
                <w:rFonts w:ascii="宋体" w:hAnsi="宋体"/>
                <w:sz w:val="24"/>
              </w:rPr>
            </w:pPr>
            <w:r w:rsidRPr="00E325AC">
              <w:rPr>
                <w:rFonts w:ascii="宋体" w:hAnsi="宋体"/>
                <w:sz w:val="24"/>
              </w:rPr>
              <w:t>卡尺</w:t>
            </w:r>
          </w:p>
        </w:tc>
      </w:tr>
      <w:tr w:rsidR="00C64873" w:rsidRPr="00E325AC" w:rsidTr="00124251">
        <w:trPr>
          <w:cantSplit/>
          <w:trHeight w:val="82"/>
        </w:trPr>
        <w:tc>
          <w:tcPr>
            <w:tcW w:w="425" w:type="pct"/>
            <w:vMerge w:val="restart"/>
            <w:vAlign w:val="center"/>
          </w:tcPr>
          <w:p w:rsidR="004C7E35" w:rsidRPr="00E325AC" w:rsidRDefault="006757AF" w:rsidP="00316C9E">
            <w:pPr>
              <w:spacing w:line="360" w:lineRule="exact"/>
              <w:jc w:val="center"/>
              <w:rPr>
                <w:rFonts w:ascii="宋体" w:hAnsi="宋体"/>
                <w:sz w:val="24"/>
              </w:rPr>
            </w:pPr>
            <w:r w:rsidRPr="00E325AC">
              <w:rPr>
                <w:rFonts w:ascii="宋体" w:hAnsi="宋体" w:hint="eastAsia"/>
                <w:sz w:val="24"/>
              </w:rPr>
              <w:t>5</w:t>
            </w:r>
          </w:p>
        </w:tc>
        <w:tc>
          <w:tcPr>
            <w:tcW w:w="1257" w:type="pct"/>
            <w:vMerge w:val="restart"/>
            <w:vAlign w:val="center"/>
          </w:tcPr>
          <w:p w:rsidR="004C7E35" w:rsidRPr="00E325AC" w:rsidRDefault="004C7E35" w:rsidP="00316C9E">
            <w:pPr>
              <w:spacing w:line="360" w:lineRule="exact"/>
              <w:jc w:val="center"/>
              <w:rPr>
                <w:rFonts w:ascii="宋体" w:hAnsi="宋体"/>
                <w:sz w:val="24"/>
              </w:rPr>
            </w:pPr>
            <w:r w:rsidRPr="00E325AC">
              <w:rPr>
                <w:rFonts w:ascii="宋体" w:hAnsi="宋体"/>
                <w:sz w:val="24"/>
              </w:rPr>
              <w:t>耐候胶缝直线度</w:t>
            </w:r>
          </w:p>
        </w:tc>
        <w:tc>
          <w:tcPr>
            <w:tcW w:w="1156" w:type="pct"/>
            <w:gridSpan w:val="2"/>
            <w:vAlign w:val="center"/>
          </w:tcPr>
          <w:p w:rsidR="004C7E35" w:rsidRPr="00E325AC" w:rsidRDefault="004C7E35" w:rsidP="00316C9E">
            <w:pPr>
              <w:spacing w:line="360" w:lineRule="exact"/>
              <w:jc w:val="center"/>
              <w:rPr>
                <w:rFonts w:ascii="宋体" w:hAnsi="宋体"/>
                <w:sz w:val="24"/>
              </w:rPr>
            </w:pPr>
            <w:r w:rsidRPr="00E325AC">
              <w:rPr>
                <w:rFonts w:ascii="宋体" w:hAnsi="宋体"/>
                <w:sz w:val="24"/>
              </w:rPr>
              <w:t>L≤20m</w:t>
            </w:r>
          </w:p>
        </w:tc>
        <w:tc>
          <w:tcPr>
            <w:tcW w:w="1032" w:type="pct"/>
            <w:vAlign w:val="center"/>
          </w:tcPr>
          <w:p w:rsidR="004C7E35" w:rsidRPr="00E325AC" w:rsidRDefault="004C7E35" w:rsidP="00316C9E">
            <w:pPr>
              <w:spacing w:line="360" w:lineRule="exact"/>
              <w:jc w:val="center"/>
              <w:rPr>
                <w:rFonts w:ascii="宋体" w:hAnsi="宋体"/>
                <w:sz w:val="24"/>
              </w:rPr>
            </w:pPr>
            <w:r w:rsidRPr="00E325AC">
              <w:rPr>
                <w:rFonts w:ascii="宋体" w:hAnsi="宋体"/>
                <w:sz w:val="24"/>
              </w:rPr>
              <w:t>1</w:t>
            </w:r>
          </w:p>
        </w:tc>
        <w:tc>
          <w:tcPr>
            <w:tcW w:w="1129" w:type="pct"/>
            <w:vMerge w:val="restart"/>
            <w:vAlign w:val="center"/>
          </w:tcPr>
          <w:p w:rsidR="004C7E35" w:rsidRPr="00E325AC" w:rsidRDefault="004C7E35" w:rsidP="00316C9E">
            <w:pPr>
              <w:spacing w:line="360" w:lineRule="exact"/>
              <w:jc w:val="center"/>
              <w:rPr>
                <w:rFonts w:ascii="宋体" w:hAnsi="宋体"/>
                <w:sz w:val="24"/>
              </w:rPr>
            </w:pPr>
            <w:r w:rsidRPr="00E325AC">
              <w:rPr>
                <w:rFonts w:ascii="宋体" w:hAnsi="宋体"/>
                <w:sz w:val="24"/>
              </w:rPr>
              <w:t>钢尺</w:t>
            </w:r>
          </w:p>
        </w:tc>
      </w:tr>
      <w:tr w:rsidR="00C64873" w:rsidRPr="00E325AC" w:rsidTr="00124251">
        <w:trPr>
          <w:cantSplit/>
          <w:trHeight w:val="33"/>
        </w:trPr>
        <w:tc>
          <w:tcPr>
            <w:tcW w:w="425" w:type="pct"/>
            <w:vMerge/>
            <w:vAlign w:val="center"/>
          </w:tcPr>
          <w:p w:rsidR="004C7E35" w:rsidRPr="00E325AC" w:rsidRDefault="004C7E35" w:rsidP="00316C9E">
            <w:pPr>
              <w:spacing w:line="360" w:lineRule="exact"/>
              <w:jc w:val="center"/>
              <w:rPr>
                <w:sz w:val="24"/>
              </w:rPr>
            </w:pPr>
          </w:p>
        </w:tc>
        <w:tc>
          <w:tcPr>
            <w:tcW w:w="1257" w:type="pct"/>
            <w:vMerge/>
            <w:vAlign w:val="center"/>
          </w:tcPr>
          <w:p w:rsidR="004C7E35" w:rsidRPr="00E325AC" w:rsidRDefault="004C7E35" w:rsidP="00316C9E">
            <w:pPr>
              <w:spacing w:line="360" w:lineRule="exact"/>
              <w:jc w:val="center"/>
              <w:rPr>
                <w:sz w:val="24"/>
              </w:rPr>
            </w:pPr>
          </w:p>
        </w:tc>
        <w:tc>
          <w:tcPr>
            <w:tcW w:w="1156" w:type="pct"/>
            <w:gridSpan w:val="2"/>
            <w:vAlign w:val="center"/>
          </w:tcPr>
          <w:p w:rsidR="004C7E35" w:rsidRPr="00E325AC" w:rsidRDefault="004C7E35" w:rsidP="00316C9E">
            <w:pPr>
              <w:spacing w:line="360" w:lineRule="exact"/>
              <w:jc w:val="center"/>
              <w:rPr>
                <w:sz w:val="24"/>
              </w:rPr>
            </w:pPr>
            <w:r w:rsidRPr="00E325AC">
              <w:rPr>
                <w:sz w:val="24"/>
              </w:rPr>
              <w:t>20m&lt; L≤60m</w:t>
            </w:r>
          </w:p>
        </w:tc>
        <w:tc>
          <w:tcPr>
            <w:tcW w:w="1032" w:type="pct"/>
            <w:vAlign w:val="center"/>
          </w:tcPr>
          <w:p w:rsidR="004C7E35" w:rsidRPr="00E325AC" w:rsidRDefault="004C7E35" w:rsidP="00316C9E">
            <w:pPr>
              <w:spacing w:line="360" w:lineRule="exact"/>
              <w:jc w:val="center"/>
              <w:rPr>
                <w:sz w:val="24"/>
              </w:rPr>
            </w:pPr>
            <w:r w:rsidRPr="00E325AC">
              <w:rPr>
                <w:sz w:val="24"/>
              </w:rPr>
              <w:t>3</w:t>
            </w:r>
          </w:p>
        </w:tc>
        <w:tc>
          <w:tcPr>
            <w:tcW w:w="1129" w:type="pct"/>
            <w:vMerge/>
            <w:vAlign w:val="center"/>
          </w:tcPr>
          <w:p w:rsidR="004C7E35" w:rsidRPr="00E325AC" w:rsidRDefault="004C7E35" w:rsidP="00316C9E">
            <w:pPr>
              <w:spacing w:line="360" w:lineRule="exact"/>
              <w:jc w:val="center"/>
              <w:rPr>
                <w:sz w:val="24"/>
              </w:rPr>
            </w:pPr>
          </w:p>
        </w:tc>
      </w:tr>
      <w:tr w:rsidR="00C64873" w:rsidRPr="00E325AC" w:rsidTr="00124251">
        <w:trPr>
          <w:cantSplit/>
          <w:trHeight w:val="33"/>
        </w:trPr>
        <w:tc>
          <w:tcPr>
            <w:tcW w:w="425" w:type="pct"/>
            <w:vMerge/>
            <w:vAlign w:val="center"/>
          </w:tcPr>
          <w:p w:rsidR="004C7E35" w:rsidRPr="00E325AC" w:rsidRDefault="004C7E35" w:rsidP="00316C9E">
            <w:pPr>
              <w:spacing w:line="360" w:lineRule="exact"/>
              <w:jc w:val="center"/>
              <w:rPr>
                <w:sz w:val="24"/>
              </w:rPr>
            </w:pPr>
          </w:p>
        </w:tc>
        <w:tc>
          <w:tcPr>
            <w:tcW w:w="1257" w:type="pct"/>
            <w:vMerge/>
            <w:vAlign w:val="center"/>
          </w:tcPr>
          <w:p w:rsidR="004C7E35" w:rsidRPr="00E325AC" w:rsidRDefault="004C7E35" w:rsidP="00316C9E">
            <w:pPr>
              <w:spacing w:line="360" w:lineRule="exact"/>
              <w:jc w:val="center"/>
              <w:rPr>
                <w:sz w:val="24"/>
              </w:rPr>
            </w:pPr>
          </w:p>
        </w:tc>
        <w:tc>
          <w:tcPr>
            <w:tcW w:w="1156" w:type="pct"/>
            <w:gridSpan w:val="2"/>
            <w:vAlign w:val="center"/>
          </w:tcPr>
          <w:p w:rsidR="004C7E35" w:rsidRPr="00E325AC" w:rsidRDefault="004C7E35" w:rsidP="00316C9E">
            <w:pPr>
              <w:spacing w:line="360" w:lineRule="exact"/>
              <w:jc w:val="center"/>
              <w:rPr>
                <w:sz w:val="24"/>
              </w:rPr>
            </w:pPr>
            <w:r w:rsidRPr="00E325AC">
              <w:rPr>
                <w:sz w:val="24"/>
              </w:rPr>
              <w:t>60m&lt; L≤100m</w:t>
            </w:r>
          </w:p>
        </w:tc>
        <w:tc>
          <w:tcPr>
            <w:tcW w:w="1032" w:type="pct"/>
            <w:vAlign w:val="center"/>
          </w:tcPr>
          <w:p w:rsidR="004C7E35" w:rsidRPr="00E325AC" w:rsidRDefault="004C7E35" w:rsidP="00316C9E">
            <w:pPr>
              <w:spacing w:line="360" w:lineRule="exact"/>
              <w:jc w:val="center"/>
              <w:rPr>
                <w:sz w:val="24"/>
              </w:rPr>
            </w:pPr>
            <w:r w:rsidRPr="00E325AC">
              <w:rPr>
                <w:sz w:val="24"/>
              </w:rPr>
              <w:t>6</w:t>
            </w:r>
          </w:p>
        </w:tc>
        <w:tc>
          <w:tcPr>
            <w:tcW w:w="1129" w:type="pct"/>
            <w:vMerge/>
            <w:vAlign w:val="center"/>
          </w:tcPr>
          <w:p w:rsidR="004C7E35" w:rsidRPr="00E325AC" w:rsidRDefault="004C7E35" w:rsidP="00316C9E">
            <w:pPr>
              <w:spacing w:line="360" w:lineRule="exact"/>
              <w:jc w:val="center"/>
              <w:rPr>
                <w:sz w:val="24"/>
              </w:rPr>
            </w:pPr>
          </w:p>
        </w:tc>
      </w:tr>
      <w:tr w:rsidR="00C64873" w:rsidRPr="00E325AC" w:rsidTr="00124251">
        <w:trPr>
          <w:cantSplit/>
          <w:trHeight w:val="33"/>
        </w:trPr>
        <w:tc>
          <w:tcPr>
            <w:tcW w:w="425" w:type="pct"/>
            <w:vMerge/>
            <w:vAlign w:val="center"/>
          </w:tcPr>
          <w:p w:rsidR="004C7E35" w:rsidRPr="00E325AC" w:rsidRDefault="004C7E35" w:rsidP="00316C9E">
            <w:pPr>
              <w:spacing w:line="360" w:lineRule="exact"/>
              <w:jc w:val="center"/>
              <w:rPr>
                <w:sz w:val="24"/>
              </w:rPr>
            </w:pPr>
          </w:p>
        </w:tc>
        <w:tc>
          <w:tcPr>
            <w:tcW w:w="1257" w:type="pct"/>
            <w:vMerge/>
            <w:vAlign w:val="center"/>
          </w:tcPr>
          <w:p w:rsidR="004C7E35" w:rsidRPr="00E325AC" w:rsidRDefault="004C7E35" w:rsidP="00316C9E">
            <w:pPr>
              <w:spacing w:line="360" w:lineRule="exact"/>
              <w:jc w:val="center"/>
              <w:rPr>
                <w:sz w:val="24"/>
              </w:rPr>
            </w:pPr>
          </w:p>
        </w:tc>
        <w:tc>
          <w:tcPr>
            <w:tcW w:w="1156" w:type="pct"/>
            <w:gridSpan w:val="2"/>
            <w:vAlign w:val="center"/>
          </w:tcPr>
          <w:p w:rsidR="004C7E35" w:rsidRPr="00E325AC" w:rsidRDefault="004C7E35" w:rsidP="00316C9E">
            <w:pPr>
              <w:spacing w:line="360" w:lineRule="exact"/>
              <w:jc w:val="center"/>
              <w:rPr>
                <w:sz w:val="24"/>
              </w:rPr>
            </w:pPr>
            <w:r w:rsidRPr="00E325AC">
              <w:rPr>
                <w:sz w:val="24"/>
              </w:rPr>
              <w:t>L &gt;100m</w:t>
            </w:r>
          </w:p>
        </w:tc>
        <w:tc>
          <w:tcPr>
            <w:tcW w:w="1032" w:type="pct"/>
            <w:vAlign w:val="center"/>
          </w:tcPr>
          <w:p w:rsidR="004C7E35" w:rsidRPr="00E325AC" w:rsidRDefault="004C7E35" w:rsidP="00316C9E">
            <w:pPr>
              <w:spacing w:line="360" w:lineRule="exact"/>
              <w:jc w:val="center"/>
              <w:rPr>
                <w:sz w:val="24"/>
              </w:rPr>
            </w:pPr>
            <w:r w:rsidRPr="00E325AC">
              <w:rPr>
                <w:sz w:val="24"/>
              </w:rPr>
              <w:t>10</w:t>
            </w:r>
          </w:p>
        </w:tc>
        <w:tc>
          <w:tcPr>
            <w:tcW w:w="1129" w:type="pct"/>
            <w:vMerge/>
            <w:vAlign w:val="center"/>
          </w:tcPr>
          <w:p w:rsidR="004C7E35" w:rsidRPr="00E325AC" w:rsidRDefault="004C7E35" w:rsidP="00316C9E">
            <w:pPr>
              <w:spacing w:line="360" w:lineRule="exact"/>
              <w:jc w:val="center"/>
              <w:rPr>
                <w:sz w:val="24"/>
              </w:rPr>
            </w:pPr>
          </w:p>
        </w:tc>
      </w:tr>
      <w:tr w:rsidR="00C64873" w:rsidRPr="00E325AC" w:rsidTr="00124251">
        <w:trPr>
          <w:trHeight w:val="82"/>
        </w:trPr>
        <w:tc>
          <w:tcPr>
            <w:tcW w:w="425" w:type="pct"/>
            <w:vAlign w:val="center"/>
          </w:tcPr>
          <w:p w:rsidR="004C7E35" w:rsidRPr="00E325AC" w:rsidRDefault="006757AF" w:rsidP="00316C9E">
            <w:pPr>
              <w:spacing w:line="360" w:lineRule="exact"/>
              <w:jc w:val="center"/>
              <w:rPr>
                <w:sz w:val="24"/>
              </w:rPr>
            </w:pPr>
            <w:r w:rsidRPr="00E325AC">
              <w:rPr>
                <w:rFonts w:hint="eastAsia"/>
                <w:sz w:val="24"/>
              </w:rPr>
              <w:t>6</w:t>
            </w:r>
          </w:p>
        </w:tc>
        <w:tc>
          <w:tcPr>
            <w:tcW w:w="2413" w:type="pct"/>
            <w:gridSpan w:val="3"/>
            <w:vAlign w:val="center"/>
          </w:tcPr>
          <w:p w:rsidR="004C7E35" w:rsidRPr="00E325AC" w:rsidRDefault="004C7E35" w:rsidP="00316C9E">
            <w:pPr>
              <w:spacing w:line="360" w:lineRule="exact"/>
              <w:jc w:val="center"/>
              <w:rPr>
                <w:sz w:val="24"/>
              </w:rPr>
            </w:pPr>
            <w:r w:rsidRPr="00E325AC">
              <w:rPr>
                <w:sz w:val="24"/>
              </w:rPr>
              <w:t>两相邻面板之间接缝高低差</w:t>
            </w:r>
          </w:p>
        </w:tc>
        <w:tc>
          <w:tcPr>
            <w:tcW w:w="1032" w:type="pct"/>
            <w:vAlign w:val="center"/>
          </w:tcPr>
          <w:p w:rsidR="004C7E35" w:rsidRPr="00E325AC" w:rsidRDefault="004C7E35" w:rsidP="00316C9E">
            <w:pPr>
              <w:spacing w:line="360" w:lineRule="exact"/>
              <w:jc w:val="center"/>
              <w:rPr>
                <w:sz w:val="24"/>
              </w:rPr>
            </w:pPr>
            <w:r w:rsidRPr="00E325AC">
              <w:rPr>
                <w:sz w:val="24"/>
              </w:rPr>
              <w:t>≤1.0</w:t>
            </w:r>
          </w:p>
        </w:tc>
        <w:tc>
          <w:tcPr>
            <w:tcW w:w="1129" w:type="pct"/>
            <w:vAlign w:val="center"/>
          </w:tcPr>
          <w:p w:rsidR="004C7E35" w:rsidRPr="00E325AC" w:rsidRDefault="004C7E35" w:rsidP="00316C9E">
            <w:pPr>
              <w:spacing w:line="360" w:lineRule="exact"/>
              <w:jc w:val="center"/>
              <w:rPr>
                <w:sz w:val="24"/>
              </w:rPr>
            </w:pPr>
            <w:r w:rsidRPr="00E325AC">
              <w:rPr>
                <w:sz w:val="24"/>
              </w:rPr>
              <w:t>深度尺</w:t>
            </w:r>
          </w:p>
        </w:tc>
      </w:tr>
      <w:tr w:rsidR="00C64873" w:rsidRPr="00E325AC" w:rsidTr="00124251">
        <w:trPr>
          <w:cantSplit/>
          <w:trHeight w:val="160"/>
        </w:trPr>
        <w:tc>
          <w:tcPr>
            <w:tcW w:w="425" w:type="pct"/>
            <w:vMerge w:val="restart"/>
            <w:vAlign w:val="center"/>
          </w:tcPr>
          <w:p w:rsidR="004C7E35" w:rsidRPr="00E325AC" w:rsidRDefault="006757AF" w:rsidP="00316C9E">
            <w:pPr>
              <w:spacing w:line="360" w:lineRule="exact"/>
              <w:jc w:val="center"/>
              <w:rPr>
                <w:rFonts w:ascii="宋体" w:hAnsi="宋体"/>
                <w:sz w:val="24"/>
              </w:rPr>
            </w:pPr>
            <w:r w:rsidRPr="00E325AC">
              <w:rPr>
                <w:rFonts w:ascii="宋体" w:hAnsi="宋体" w:hint="eastAsia"/>
                <w:sz w:val="24"/>
              </w:rPr>
              <w:t>7</w:t>
            </w:r>
          </w:p>
        </w:tc>
        <w:tc>
          <w:tcPr>
            <w:tcW w:w="1313" w:type="pct"/>
            <w:gridSpan w:val="2"/>
            <w:vMerge w:val="restart"/>
            <w:vAlign w:val="center"/>
          </w:tcPr>
          <w:p w:rsidR="004C7E35" w:rsidRPr="00E325AC" w:rsidRDefault="004C7E35" w:rsidP="00316C9E">
            <w:pPr>
              <w:spacing w:line="360" w:lineRule="exact"/>
              <w:jc w:val="center"/>
              <w:rPr>
                <w:rFonts w:ascii="宋体" w:hAnsi="宋体"/>
                <w:sz w:val="24"/>
              </w:rPr>
            </w:pPr>
            <w:r w:rsidRPr="00E325AC">
              <w:rPr>
                <w:rFonts w:ascii="宋体" w:hAnsi="宋体"/>
                <w:sz w:val="24"/>
              </w:rPr>
              <w:t>同层单元组件标高</w:t>
            </w:r>
          </w:p>
        </w:tc>
        <w:tc>
          <w:tcPr>
            <w:tcW w:w="1100" w:type="pct"/>
            <w:vAlign w:val="center"/>
          </w:tcPr>
          <w:p w:rsidR="004C7E35" w:rsidRPr="00E325AC" w:rsidRDefault="004C7E35" w:rsidP="00316C9E">
            <w:pPr>
              <w:spacing w:line="360" w:lineRule="exact"/>
              <w:jc w:val="center"/>
              <w:rPr>
                <w:rFonts w:ascii="宋体" w:hAnsi="宋体"/>
                <w:sz w:val="24"/>
              </w:rPr>
            </w:pPr>
            <w:r w:rsidRPr="00E325AC">
              <w:rPr>
                <w:rFonts w:ascii="宋体" w:hAnsi="宋体"/>
                <w:sz w:val="24"/>
              </w:rPr>
              <w:t>宽度不大于35m</w:t>
            </w:r>
          </w:p>
        </w:tc>
        <w:tc>
          <w:tcPr>
            <w:tcW w:w="1032" w:type="pct"/>
            <w:vAlign w:val="center"/>
          </w:tcPr>
          <w:p w:rsidR="004C7E35" w:rsidRPr="00E325AC" w:rsidRDefault="004C7E35" w:rsidP="00316C9E">
            <w:pPr>
              <w:spacing w:line="360" w:lineRule="exact"/>
              <w:jc w:val="center"/>
              <w:rPr>
                <w:rFonts w:ascii="宋体" w:hAnsi="宋体"/>
                <w:sz w:val="24"/>
              </w:rPr>
            </w:pPr>
            <w:r w:rsidRPr="00E325AC">
              <w:rPr>
                <w:rFonts w:ascii="宋体" w:hAnsi="宋体"/>
                <w:sz w:val="24"/>
              </w:rPr>
              <w:t>≤3.0</w:t>
            </w:r>
          </w:p>
        </w:tc>
        <w:tc>
          <w:tcPr>
            <w:tcW w:w="1129" w:type="pct"/>
            <w:vMerge w:val="restart"/>
            <w:vAlign w:val="center"/>
          </w:tcPr>
          <w:p w:rsidR="004C7E35" w:rsidRPr="00E325AC" w:rsidRDefault="004C7E35" w:rsidP="00316C9E">
            <w:pPr>
              <w:spacing w:line="360" w:lineRule="exact"/>
              <w:jc w:val="center"/>
              <w:rPr>
                <w:rFonts w:ascii="宋体" w:hAnsi="宋体"/>
                <w:sz w:val="24"/>
              </w:rPr>
            </w:pPr>
            <w:r w:rsidRPr="00E325AC">
              <w:rPr>
                <w:rFonts w:ascii="宋体" w:hAnsi="宋体"/>
                <w:sz w:val="24"/>
              </w:rPr>
              <w:t>激光经纬仪或经纬仪</w:t>
            </w:r>
          </w:p>
        </w:tc>
      </w:tr>
      <w:tr w:rsidR="00C64873" w:rsidRPr="00E325AC" w:rsidTr="00124251">
        <w:trPr>
          <w:cantSplit/>
          <w:trHeight w:val="33"/>
        </w:trPr>
        <w:tc>
          <w:tcPr>
            <w:tcW w:w="425" w:type="pct"/>
            <w:vMerge/>
            <w:vAlign w:val="center"/>
          </w:tcPr>
          <w:p w:rsidR="004C7E35" w:rsidRPr="00E325AC" w:rsidRDefault="004C7E35" w:rsidP="00316C9E">
            <w:pPr>
              <w:spacing w:line="360" w:lineRule="exact"/>
              <w:jc w:val="center"/>
              <w:rPr>
                <w:rFonts w:ascii="宋体" w:hAnsi="宋体"/>
                <w:sz w:val="24"/>
              </w:rPr>
            </w:pPr>
          </w:p>
        </w:tc>
        <w:tc>
          <w:tcPr>
            <w:tcW w:w="1313" w:type="pct"/>
            <w:gridSpan w:val="2"/>
            <w:vMerge/>
            <w:vAlign w:val="center"/>
          </w:tcPr>
          <w:p w:rsidR="004C7E35" w:rsidRPr="00E325AC" w:rsidRDefault="004C7E35" w:rsidP="00316C9E">
            <w:pPr>
              <w:spacing w:line="360" w:lineRule="exact"/>
              <w:jc w:val="center"/>
              <w:rPr>
                <w:rFonts w:ascii="宋体" w:hAnsi="宋体"/>
                <w:sz w:val="24"/>
              </w:rPr>
            </w:pPr>
          </w:p>
        </w:tc>
        <w:tc>
          <w:tcPr>
            <w:tcW w:w="1100" w:type="pct"/>
            <w:vAlign w:val="center"/>
          </w:tcPr>
          <w:p w:rsidR="004C7E35" w:rsidRPr="00E325AC" w:rsidRDefault="004C7E35" w:rsidP="00316C9E">
            <w:pPr>
              <w:spacing w:line="360" w:lineRule="exact"/>
              <w:jc w:val="center"/>
              <w:rPr>
                <w:rFonts w:ascii="宋体" w:hAnsi="宋体"/>
                <w:sz w:val="24"/>
              </w:rPr>
            </w:pPr>
            <w:r w:rsidRPr="00E325AC">
              <w:rPr>
                <w:rFonts w:ascii="宋体" w:hAnsi="宋体"/>
                <w:sz w:val="24"/>
              </w:rPr>
              <w:t>宽度大于35m</w:t>
            </w:r>
          </w:p>
        </w:tc>
        <w:tc>
          <w:tcPr>
            <w:tcW w:w="1032" w:type="pct"/>
            <w:vAlign w:val="center"/>
          </w:tcPr>
          <w:p w:rsidR="004C7E35" w:rsidRPr="00E325AC" w:rsidRDefault="004C7E35" w:rsidP="00316C9E">
            <w:pPr>
              <w:spacing w:line="360" w:lineRule="exact"/>
              <w:jc w:val="center"/>
              <w:rPr>
                <w:rFonts w:ascii="宋体" w:hAnsi="宋体"/>
                <w:sz w:val="24"/>
              </w:rPr>
            </w:pPr>
            <w:r w:rsidRPr="00E325AC">
              <w:rPr>
                <w:rFonts w:ascii="宋体" w:hAnsi="宋体"/>
                <w:sz w:val="24"/>
              </w:rPr>
              <w:t>≤5.0</w:t>
            </w:r>
          </w:p>
        </w:tc>
        <w:tc>
          <w:tcPr>
            <w:tcW w:w="1129" w:type="pct"/>
            <w:vMerge/>
            <w:vAlign w:val="center"/>
          </w:tcPr>
          <w:p w:rsidR="004C7E35" w:rsidRPr="00E325AC" w:rsidRDefault="004C7E35" w:rsidP="00316C9E">
            <w:pPr>
              <w:spacing w:line="360" w:lineRule="exact"/>
              <w:jc w:val="center"/>
              <w:rPr>
                <w:rFonts w:ascii="宋体" w:hAnsi="宋体"/>
                <w:sz w:val="24"/>
              </w:rPr>
            </w:pPr>
          </w:p>
        </w:tc>
      </w:tr>
      <w:tr w:rsidR="00C64873" w:rsidRPr="00E325AC" w:rsidTr="00124251">
        <w:trPr>
          <w:trHeight w:val="82"/>
        </w:trPr>
        <w:tc>
          <w:tcPr>
            <w:tcW w:w="425" w:type="pct"/>
            <w:vAlign w:val="center"/>
          </w:tcPr>
          <w:p w:rsidR="004C7E35" w:rsidRPr="00E325AC" w:rsidRDefault="006757AF" w:rsidP="00316C9E">
            <w:pPr>
              <w:spacing w:line="360" w:lineRule="exact"/>
              <w:jc w:val="center"/>
              <w:rPr>
                <w:rFonts w:ascii="宋体" w:hAnsi="宋体"/>
                <w:sz w:val="24"/>
              </w:rPr>
            </w:pPr>
            <w:r w:rsidRPr="00E325AC">
              <w:rPr>
                <w:rFonts w:ascii="宋体" w:hAnsi="宋体" w:hint="eastAsia"/>
                <w:sz w:val="24"/>
              </w:rPr>
              <w:t>8</w:t>
            </w:r>
          </w:p>
        </w:tc>
        <w:tc>
          <w:tcPr>
            <w:tcW w:w="2413" w:type="pct"/>
            <w:gridSpan w:val="3"/>
            <w:vAlign w:val="center"/>
          </w:tcPr>
          <w:p w:rsidR="004C7E35" w:rsidRPr="00E325AC" w:rsidRDefault="004C7E35" w:rsidP="00316C9E">
            <w:pPr>
              <w:spacing w:line="360" w:lineRule="exact"/>
              <w:jc w:val="center"/>
              <w:rPr>
                <w:rFonts w:ascii="宋体" w:hAnsi="宋体"/>
                <w:sz w:val="24"/>
              </w:rPr>
            </w:pPr>
            <w:r w:rsidRPr="00E325AC">
              <w:rPr>
                <w:rFonts w:ascii="宋体" w:hAnsi="宋体"/>
                <w:sz w:val="24"/>
              </w:rPr>
              <w:t>相邻两组件面板表面高低差</w:t>
            </w:r>
          </w:p>
        </w:tc>
        <w:tc>
          <w:tcPr>
            <w:tcW w:w="1032" w:type="pct"/>
            <w:vAlign w:val="center"/>
          </w:tcPr>
          <w:p w:rsidR="004C7E35" w:rsidRPr="00E325AC" w:rsidRDefault="004C7E35" w:rsidP="00316C9E">
            <w:pPr>
              <w:spacing w:line="360" w:lineRule="exact"/>
              <w:jc w:val="center"/>
              <w:rPr>
                <w:rFonts w:ascii="宋体" w:hAnsi="宋体"/>
                <w:sz w:val="24"/>
              </w:rPr>
            </w:pPr>
            <w:r w:rsidRPr="00E325AC">
              <w:rPr>
                <w:rFonts w:ascii="宋体" w:hAnsi="宋体"/>
                <w:sz w:val="24"/>
              </w:rPr>
              <w:t>≤1.0</w:t>
            </w:r>
          </w:p>
        </w:tc>
        <w:tc>
          <w:tcPr>
            <w:tcW w:w="1129" w:type="pct"/>
            <w:vAlign w:val="center"/>
          </w:tcPr>
          <w:p w:rsidR="004C7E35" w:rsidRPr="00E325AC" w:rsidRDefault="004C7E35" w:rsidP="00316C9E">
            <w:pPr>
              <w:spacing w:line="360" w:lineRule="exact"/>
              <w:jc w:val="center"/>
              <w:rPr>
                <w:rFonts w:ascii="宋体" w:hAnsi="宋体"/>
                <w:sz w:val="24"/>
              </w:rPr>
            </w:pPr>
            <w:r w:rsidRPr="00E325AC">
              <w:rPr>
                <w:rFonts w:ascii="宋体" w:hAnsi="宋体"/>
                <w:sz w:val="24"/>
              </w:rPr>
              <w:t>深度尺</w:t>
            </w:r>
          </w:p>
        </w:tc>
      </w:tr>
      <w:tr w:rsidR="00C64873" w:rsidRPr="00E325AC" w:rsidTr="00124251">
        <w:trPr>
          <w:trHeight w:val="160"/>
        </w:trPr>
        <w:tc>
          <w:tcPr>
            <w:tcW w:w="425" w:type="pct"/>
            <w:vAlign w:val="center"/>
          </w:tcPr>
          <w:p w:rsidR="004C7E35" w:rsidRPr="00E325AC" w:rsidRDefault="006757AF" w:rsidP="00316C9E">
            <w:pPr>
              <w:spacing w:line="360" w:lineRule="exact"/>
              <w:jc w:val="center"/>
              <w:rPr>
                <w:rFonts w:ascii="宋体" w:hAnsi="宋体"/>
                <w:sz w:val="24"/>
              </w:rPr>
            </w:pPr>
            <w:r w:rsidRPr="00E325AC">
              <w:rPr>
                <w:rFonts w:ascii="宋体" w:hAnsi="宋体" w:hint="eastAsia"/>
                <w:sz w:val="24"/>
              </w:rPr>
              <w:t>9</w:t>
            </w:r>
          </w:p>
        </w:tc>
        <w:tc>
          <w:tcPr>
            <w:tcW w:w="2413" w:type="pct"/>
            <w:gridSpan w:val="3"/>
            <w:vAlign w:val="center"/>
          </w:tcPr>
          <w:p w:rsidR="004C7E35" w:rsidRPr="00E325AC" w:rsidRDefault="004C7E35" w:rsidP="00316C9E">
            <w:pPr>
              <w:spacing w:line="360" w:lineRule="exact"/>
              <w:jc w:val="center"/>
              <w:rPr>
                <w:rFonts w:ascii="宋体" w:hAnsi="宋体"/>
                <w:sz w:val="24"/>
              </w:rPr>
            </w:pPr>
            <w:r w:rsidRPr="00E325AC">
              <w:rPr>
                <w:rFonts w:ascii="宋体" w:hAnsi="宋体"/>
                <w:sz w:val="24"/>
              </w:rPr>
              <w:t>两组件对插件接缝搭接长度</w:t>
            </w:r>
          </w:p>
          <w:p w:rsidR="004C7E35" w:rsidRPr="00E325AC" w:rsidRDefault="004C7E35" w:rsidP="00316C9E">
            <w:pPr>
              <w:spacing w:line="360" w:lineRule="exact"/>
              <w:jc w:val="center"/>
              <w:rPr>
                <w:rFonts w:ascii="宋体" w:hAnsi="宋体"/>
                <w:sz w:val="24"/>
              </w:rPr>
            </w:pPr>
            <w:r w:rsidRPr="00E325AC">
              <w:rPr>
                <w:rFonts w:ascii="宋体" w:hAnsi="宋体"/>
                <w:sz w:val="24"/>
              </w:rPr>
              <w:t>(与设计值比)</w:t>
            </w:r>
          </w:p>
        </w:tc>
        <w:tc>
          <w:tcPr>
            <w:tcW w:w="1032" w:type="pct"/>
            <w:vAlign w:val="center"/>
          </w:tcPr>
          <w:p w:rsidR="004C7E35" w:rsidRPr="00E325AC" w:rsidRDefault="004C7E35" w:rsidP="00316C9E">
            <w:pPr>
              <w:spacing w:line="360" w:lineRule="exact"/>
              <w:jc w:val="center"/>
              <w:rPr>
                <w:rFonts w:ascii="宋体" w:hAnsi="宋体"/>
                <w:sz w:val="24"/>
              </w:rPr>
            </w:pPr>
            <w:r w:rsidRPr="00E325AC">
              <w:rPr>
                <w:rFonts w:ascii="宋体" w:hAnsi="宋体"/>
                <w:sz w:val="24"/>
              </w:rPr>
              <w:t>±1.0</w:t>
            </w:r>
          </w:p>
        </w:tc>
        <w:tc>
          <w:tcPr>
            <w:tcW w:w="1129" w:type="pct"/>
            <w:vAlign w:val="center"/>
          </w:tcPr>
          <w:p w:rsidR="004C7E35" w:rsidRPr="00E325AC" w:rsidRDefault="004C7E35" w:rsidP="00316C9E">
            <w:pPr>
              <w:spacing w:line="360" w:lineRule="exact"/>
              <w:jc w:val="center"/>
              <w:rPr>
                <w:rFonts w:ascii="宋体" w:hAnsi="宋体"/>
                <w:sz w:val="24"/>
              </w:rPr>
            </w:pPr>
            <w:r w:rsidRPr="00E325AC">
              <w:rPr>
                <w:rFonts w:ascii="宋体" w:hAnsi="宋体"/>
                <w:sz w:val="24"/>
              </w:rPr>
              <w:t>卡尺</w:t>
            </w:r>
          </w:p>
        </w:tc>
      </w:tr>
      <w:tr w:rsidR="00C64873" w:rsidRPr="00E325AC" w:rsidTr="00124251">
        <w:trPr>
          <w:trHeight w:val="167"/>
        </w:trPr>
        <w:tc>
          <w:tcPr>
            <w:tcW w:w="425" w:type="pct"/>
            <w:vAlign w:val="center"/>
          </w:tcPr>
          <w:p w:rsidR="004C7E35" w:rsidRPr="00E325AC" w:rsidRDefault="004C7E35" w:rsidP="006757AF">
            <w:pPr>
              <w:spacing w:line="360" w:lineRule="exact"/>
              <w:jc w:val="center"/>
              <w:rPr>
                <w:rFonts w:ascii="宋体" w:hAnsi="宋体"/>
                <w:sz w:val="24"/>
              </w:rPr>
            </w:pPr>
            <w:r w:rsidRPr="00E325AC">
              <w:rPr>
                <w:rFonts w:ascii="宋体" w:hAnsi="宋体"/>
                <w:sz w:val="24"/>
              </w:rPr>
              <w:t>1</w:t>
            </w:r>
            <w:r w:rsidR="006757AF" w:rsidRPr="00E325AC">
              <w:rPr>
                <w:rFonts w:ascii="宋体" w:hAnsi="宋体" w:hint="eastAsia"/>
                <w:sz w:val="24"/>
              </w:rPr>
              <w:t>0</w:t>
            </w:r>
          </w:p>
        </w:tc>
        <w:tc>
          <w:tcPr>
            <w:tcW w:w="2413" w:type="pct"/>
            <w:gridSpan w:val="3"/>
            <w:vAlign w:val="center"/>
          </w:tcPr>
          <w:p w:rsidR="004C7E35" w:rsidRPr="00E325AC" w:rsidRDefault="004C7E35" w:rsidP="006757AF">
            <w:pPr>
              <w:spacing w:line="360" w:lineRule="exact"/>
              <w:jc w:val="center"/>
              <w:rPr>
                <w:rFonts w:ascii="宋体" w:hAnsi="宋体"/>
                <w:sz w:val="24"/>
              </w:rPr>
            </w:pPr>
            <w:r w:rsidRPr="00E325AC">
              <w:rPr>
                <w:rFonts w:ascii="宋体" w:hAnsi="宋体"/>
                <w:sz w:val="24"/>
              </w:rPr>
              <w:t>两组件对插件距槽底距离</w:t>
            </w:r>
            <w:r w:rsidR="006757AF" w:rsidRPr="00E325AC">
              <w:rPr>
                <w:rFonts w:ascii="宋体" w:hAnsi="宋体"/>
                <w:sz w:val="24"/>
              </w:rPr>
              <w:t>(与设计值比)</w:t>
            </w:r>
          </w:p>
        </w:tc>
        <w:tc>
          <w:tcPr>
            <w:tcW w:w="1032" w:type="pct"/>
            <w:vAlign w:val="center"/>
          </w:tcPr>
          <w:p w:rsidR="004C7E35" w:rsidRPr="00E325AC" w:rsidRDefault="004C7E35" w:rsidP="00316C9E">
            <w:pPr>
              <w:spacing w:line="360" w:lineRule="exact"/>
              <w:jc w:val="center"/>
              <w:rPr>
                <w:rFonts w:ascii="宋体" w:hAnsi="宋体"/>
                <w:sz w:val="24"/>
              </w:rPr>
            </w:pPr>
            <w:r w:rsidRPr="00E325AC">
              <w:rPr>
                <w:rFonts w:ascii="宋体" w:hAnsi="宋体"/>
                <w:sz w:val="24"/>
              </w:rPr>
              <w:t>±1.0</w:t>
            </w:r>
          </w:p>
        </w:tc>
        <w:tc>
          <w:tcPr>
            <w:tcW w:w="1129" w:type="pct"/>
            <w:vAlign w:val="center"/>
          </w:tcPr>
          <w:p w:rsidR="004C7E35" w:rsidRPr="00E325AC" w:rsidRDefault="004C7E35" w:rsidP="00316C9E">
            <w:pPr>
              <w:spacing w:line="360" w:lineRule="exact"/>
              <w:jc w:val="center"/>
              <w:rPr>
                <w:rFonts w:ascii="宋体" w:hAnsi="宋体"/>
                <w:sz w:val="24"/>
              </w:rPr>
            </w:pPr>
            <w:r w:rsidRPr="00E325AC">
              <w:rPr>
                <w:rFonts w:ascii="宋体" w:hAnsi="宋体"/>
                <w:sz w:val="24"/>
              </w:rPr>
              <w:t>卡尺</w:t>
            </w:r>
          </w:p>
        </w:tc>
      </w:tr>
    </w:tbl>
    <w:p w:rsidR="00BF72AA" w:rsidRPr="00E325AC" w:rsidRDefault="00BF72AA" w:rsidP="004C7E35">
      <w:pPr>
        <w:tabs>
          <w:tab w:val="num" w:pos="709"/>
        </w:tabs>
        <w:spacing w:line="360" w:lineRule="exact"/>
        <w:rPr>
          <w:rFonts w:ascii="宋体" w:hAnsi="宋体"/>
          <w:szCs w:val="28"/>
        </w:rPr>
      </w:pPr>
    </w:p>
    <w:p w:rsidR="004C7E35" w:rsidRPr="00E325AC" w:rsidRDefault="006757AF" w:rsidP="004C7E35">
      <w:pPr>
        <w:tabs>
          <w:tab w:val="num" w:pos="709"/>
        </w:tabs>
        <w:spacing w:line="360" w:lineRule="exact"/>
        <w:rPr>
          <w:szCs w:val="28"/>
        </w:rPr>
      </w:pPr>
      <w:r w:rsidRPr="00E325AC">
        <w:rPr>
          <w:rFonts w:hint="eastAsia"/>
          <w:b/>
          <w:szCs w:val="28"/>
        </w:rPr>
        <w:t>11</w:t>
      </w:r>
      <w:r w:rsidR="004C7E35" w:rsidRPr="00E325AC">
        <w:rPr>
          <w:rFonts w:hint="eastAsia"/>
          <w:b/>
          <w:szCs w:val="28"/>
        </w:rPr>
        <w:t>.</w:t>
      </w:r>
      <w:r w:rsidR="0066592A" w:rsidRPr="00E325AC">
        <w:rPr>
          <w:b/>
          <w:szCs w:val="28"/>
        </w:rPr>
        <w:t>3</w:t>
      </w:r>
      <w:r w:rsidR="004C7E35" w:rsidRPr="00E325AC">
        <w:rPr>
          <w:rFonts w:hint="eastAsia"/>
          <w:b/>
          <w:szCs w:val="28"/>
        </w:rPr>
        <w:t>.</w:t>
      </w:r>
      <w:r w:rsidR="00712BC1" w:rsidRPr="00E325AC">
        <w:rPr>
          <w:rFonts w:hint="eastAsia"/>
          <w:b/>
          <w:szCs w:val="28"/>
        </w:rPr>
        <w:t>5</w:t>
      </w:r>
      <w:r w:rsidR="00C016C8" w:rsidRPr="00E325AC">
        <w:rPr>
          <w:rFonts w:hint="eastAsia"/>
          <w:b/>
          <w:szCs w:val="28"/>
        </w:rPr>
        <w:t xml:space="preserve"> </w:t>
      </w:r>
      <w:r w:rsidR="004C7E35" w:rsidRPr="00E325AC">
        <w:rPr>
          <w:szCs w:val="28"/>
        </w:rPr>
        <w:t>施工中如果暂停安装，应对</w:t>
      </w:r>
      <w:proofErr w:type="gramStart"/>
      <w:r w:rsidR="004C7E35" w:rsidRPr="00E325AC">
        <w:rPr>
          <w:rFonts w:hint="eastAsia"/>
          <w:szCs w:val="28"/>
        </w:rPr>
        <w:t>幕墙</w:t>
      </w:r>
      <w:r w:rsidR="004C7E35" w:rsidRPr="00E325AC">
        <w:rPr>
          <w:szCs w:val="28"/>
        </w:rPr>
        <w:t>板块</w:t>
      </w:r>
      <w:proofErr w:type="gramEnd"/>
      <w:r w:rsidR="004C7E35" w:rsidRPr="00E325AC">
        <w:rPr>
          <w:szCs w:val="28"/>
        </w:rPr>
        <w:t>对插槽口等部位进行保护；施工过程中应对安装完毕的</w:t>
      </w:r>
      <w:proofErr w:type="gramStart"/>
      <w:r w:rsidR="004C7E35" w:rsidRPr="00E325AC">
        <w:rPr>
          <w:rFonts w:hint="eastAsia"/>
          <w:szCs w:val="28"/>
        </w:rPr>
        <w:t>幕墙</w:t>
      </w:r>
      <w:r w:rsidR="004C7E35" w:rsidRPr="00E325AC">
        <w:rPr>
          <w:szCs w:val="28"/>
        </w:rPr>
        <w:t>板块</w:t>
      </w:r>
      <w:proofErr w:type="gramEnd"/>
      <w:r w:rsidR="004C7E35" w:rsidRPr="00E325AC">
        <w:rPr>
          <w:szCs w:val="28"/>
        </w:rPr>
        <w:t>应及时进行成品保护。</w:t>
      </w:r>
    </w:p>
    <w:p w:rsidR="0066592A" w:rsidRPr="00E325AC" w:rsidRDefault="0066592A" w:rsidP="0066592A">
      <w:pPr>
        <w:pStyle w:val="2"/>
        <w:numPr>
          <w:ilvl w:val="0"/>
          <w:numId w:val="0"/>
        </w:numPr>
        <w:ind w:left="576" w:hanging="576"/>
        <w:rPr>
          <w:rFonts w:ascii="黑体" w:hAnsi="黑体" w:cs="黑体"/>
          <w:b w:val="0"/>
          <w:bCs/>
          <w:sz w:val="30"/>
          <w:szCs w:val="30"/>
          <w:u w:color="000000"/>
          <w:lang w:val="zh-TW" w:eastAsia="zh-TW"/>
        </w:rPr>
      </w:pPr>
      <w:bookmarkStart w:id="243" w:name="_Toc17472978"/>
      <w:bookmarkStart w:id="244" w:name="_Toc17474080"/>
      <w:r w:rsidRPr="00E325AC">
        <w:rPr>
          <w:rFonts w:eastAsia="宋体" w:hint="eastAsia"/>
          <w:kern w:val="2"/>
          <w:sz w:val="30"/>
          <w:szCs w:val="30"/>
        </w:rPr>
        <w:t>11.</w:t>
      </w:r>
      <w:r w:rsidRPr="00E325AC">
        <w:rPr>
          <w:rFonts w:eastAsia="宋体"/>
          <w:kern w:val="2"/>
          <w:sz w:val="30"/>
          <w:szCs w:val="30"/>
        </w:rPr>
        <w:t>4</w:t>
      </w:r>
      <w:r w:rsidRPr="00E325AC">
        <w:rPr>
          <w:rFonts w:hint="eastAsia"/>
          <w:b w:val="0"/>
          <w:sz w:val="30"/>
          <w:szCs w:val="30"/>
        </w:rPr>
        <w:t xml:space="preserve">　</w:t>
      </w:r>
      <w:r w:rsidRPr="00E325AC">
        <w:rPr>
          <w:rFonts w:ascii="黑体" w:hAnsi="黑体" w:cs="黑体" w:hint="eastAsia"/>
          <w:b w:val="0"/>
          <w:bCs/>
          <w:sz w:val="30"/>
          <w:szCs w:val="30"/>
          <w:u w:color="000000"/>
          <w:lang w:val="zh-TW"/>
        </w:rPr>
        <w:t>吊装点核查</w:t>
      </w:r>
      <w:bookmarkEnd w:id="243"/>
      <w:bookmarkEnd w:id="244"/>
    </w:p>
    <w:p w:rsidR="0066592A" w:rsidRPr="00E325AC" w:rsidRDefault="0066592A" w:rsidP="0066592A">
      <w:pPr>
        <w:tabs>
          <w:tab w:val="num" w:pos="709"/>
        </w:tabs>
        <w:spacing w:line="360" w:lineRule="exact"/>
        <w:rPr>
          <w:szCs w:val="28"/>
        </w:rPr>
      </w:pPr>
      <w:r w:rsidRPr="00E325AC">
        <w:rPr>
          <w:rFonts w:hint="eastAsia"/>
          <w:b/>
          <w:szCs w:val="28"/>
        </w:rPr>
        <w:t>11.</w:t>
      </w:r>
      <w:r w:rsidRPr="00E325AC">
        <w:rPr>
          <w:b/>
          <w:szCs w:val="28"/>
        </w:rPr>
        <w:t>4</w:t>
      </w:r>
      <w:r w:rsidRPr="00E325AC">
        <w:rPr>
          <w:rFonts w:hint="eastAsia"/>
          <w:b/>
          <w:szCs w:val="28"/>
        </w:rPr>
        <w:t xml:space="preserve">.1 </w:t>
      </w:r>
      <w:r w:rsidRPr="00E325AC">
        <w:rPr>
          <w:szCs w:val="28"/>
        </w:rPr>
        <w:t>固定于主体结构上的连接件（挂座）安装，应符合下列要求：</w:t>
      </w:r>
    </w:p>
    <w:p w:rsidR="0066592A" w:rsidRPr="00E325AC" w:rsidRDefault="0066592A" w:rsidP="00C016C8">
      <w:pPr>
        <w:spacing w:line="360" w:lineRule="exact"/>
        <w:ind w:firstLineChars="200" w:firstLine="562"/>
        <w:rPr>
          <w:szCs w:val="28"/>
        </w:rPr>
      </w:pPr>
      <w:r w:rsidRPr="00E325AC">
        <w:rPr>
          <w:b/>
          <w:szCs w:val="28"/>
        </w:rPr>
        <w:t>1</w:t>
      </w:r>
      <w:r w:rsidRPr="00E325AC">
        <w:rPr>
          <w:szCs w:val="28"/>
        </w:rPr>
        <w:t xml:space="preserve">  </w:t>
      </w:r>
      <w:r w:rsidRPr="00E325AC">
        <w:rPr>
          <w:szCs w:val="28"/>
        </w:rPr>
        <w:t>连接件调整完毕后，应及时进行防腐处理；</w:t>
      </w:r>
    </w:p>
    <w:p w:rsidR="0066592A" w:rsidRPr="00E325AC" w:rsidRDefault="0066592A" w:rsidP="00C016C8">
      <w:pPr>
        <w:spacing w:line="360" w:lineRule="exact"/>
        <w:ind w:firstLineChars="200" w:firstLine="562"/>
        <w:rPr>
          <w:szCs w:val="28"/>
        </w:rPr>
      </w:pPr>
      <w:r w:rsidRPr="00E325AC">
        <w:rPr>
          <w:b/>
          <w:szCs w:val="28"/>
        </w:rPr>
        <w:t>2</w:t>
      </w:r>
      <w:r w:rsidRPr="00E325AC">
        <w:rPr>
          <w:szCs w:val="28"/>
        </w:rPr>
        <w:t xml:space="preserve">  </w:t>
      </w:r>
      <w:r w:rsidRPr="00E325AC">
        <w:rPr>
          <w:szCs w:val="28"/>
        </w:rPr>
        <w:t>连接件安装允许偏差应符合表</w:t>
      </w:r>
      <w:r w:rsidRPr="00E325AC">
        <w:rPr>
          <w:szCs w:val="28"/>
        </w:rPr>
        <w:t>1</w:t>
      </w:r>
      <w:r w:rsidRPr="00E325AC">
        <w:rPr>
          <w:rFonts w:hint="eastAsia"/>
          <w:szCs w:val="28"/>
        </w:rPr>
        <w:t>1</w:t>
      </w:r>
      <w:r w:rsidRPr="00E325AC">
        <w:rPr>
          <w:szCs w:val="28"/>
        </w:rPr>
        <w:t>.</w:t>
      </w:r>
      <w:r w:rsidRPr="00E325AC">
        <w:rPr>
          <w:rFonts w:hint="eastAsia"/>
          <w:szCs w:val="28"/>
        </w:rPr>
        <w:t>3</w:t>
      </w:r>
      <w:r w:rsidRPr="00E325AC">
        <w:rPr>
          <w:szCs w:val="28"/>
        </w:rPr>
        <w:t>.2</w:t>
      </w:r>
      <w:r w:rsidRPr="00E325AC">
        <w:rPr>
          <w:szCs w:val="28"/>
        </w:rPr>
        <w:t>的规定。</w:t>
      </w:r>
    </w:p>
    <w:p w:rsidR="0066592A" w:rsidRPr="00E325AC" w:rsidRDefault="0066592A" w:rsidP="0066592A">
      <w:pPr>
        <w:spacing w:line="360" w:lineRule="auto"/>
        <w:rPr>
          <w:rFonts w:ascii="Calibri" w:hAnsi="Calibri"/>
          <w:szCs w:val="28"/>
        </w:rPr>
      </w:pPr>
      <w:r w:rsidRPr="00E325AC">
        <w:rPr>
          <w:b/>
          <w:szCs w:val="28"/>
        </w:rPr>
        <w:t>11.4.2</w:t>
      </w:r>
      <w:r w:rsidRPr="00E325AC">
        <w:rPr>
          <w:rFonts w:ascii="Calibri" w:hAnsi="Calibri"/>
          <w:szCs w:val="28"/>
        </w:rPr>
        <w:t>吊装前，应对安装部位的主体结构及预埋件进行测量放线，测量放线应符合现行国家标准《工程测量规范》</w:t>
      </w:r>
      <w:r w:rsidRPr="00E325AC">
        <w:rPr>
          <w:rFonts w:ascii="Calibri" w:hAnsi="Calibri"/>
          <w:szCs w:val="28"/>
        </w:rPr>
        <w:t>GB50026</w:t>
      </w:r>
      <w:r w:rsidRPr="00E325AC">
        <w:rPr>
          <w:rFonts w:ascii="Calibri" w:hAnsi="Calibri"/>
          <w:szCs w:val="28"/>
        </w:rPr>
        <w:t>的有关规定</w:t>
      </w:r>
      <w:r w:rsidRPr="00E325AC">
        <w:rPr>
          <w:rFonts w:ascii="Calibri" w:hAnsi="Calibri" w:hint="eastAsia"/>
          <w:szCs w:val="28"/>
        </w:rPr>
        <w:t>。</w:t>
      </w:r>
    </w:p>
    <w:p w:rsidR="0066592A" w:rsidRPr="00E325AC" w:rsidRDefault="0066592A" w:rsidP="00B13710">
      <w:pPr>
        <w:rPr>
          <w:szCs w:val="28"/>
        </w:rPr>
      </w:pPr>
      <w:r w:rsidRPr="00E325AC">
        <w:rPr>
          <w:rFonts w:hint="eastAsia"/>
          <w:b/>
          <w:szCs w:val="28"/>
        </w:rPr>
        <w:t>11.</w:t>
      </w:r>
      <w:r w:rsidRPr="00E325AC">
        <w:rPr>
          <w:b/>
          <w:szCs w:val="28"/>
        </w:rPr>
        <w:t>4</w:t>
      </w:r>
      <w:r w:rsidRPr="00E325AC">
        <w:rPr>
          <w:rFonts w:hint="eastAsia"/>
          <w:b/>
          <w:szCs w:val="28"/>
        </w:rPr>
        <w:t>.3</w:t>
      </w:r>
      <w:r w:rsidRPr="00E325AC">
        <w:rPr>
          <w:szCs w:val="28"/>
        </w:rPr>
        <w:t>由于主体结构施工偏差</w:t>
      </w:r>
      <w:r w:rsidRPr="00E325AC">
        <w:rPr>
          <w:rFonts w:hint="eastAsia"/>
          <w:szCs w:val="28"/>
        </w:rPr>
        <w:t>或变更，使</w:t>
      </w:r>
      <w:r w:rsidRPr="00E325AC">
        <w:rPr>
          <w:szCs w:val="28"/>
        </w:rPr>
        <w:t>幕墙预埋件位置偏差过大或主体结构未埋设预埋件时，应制订补救措施或可靠连接方案，经与业主、设计</w:t>
      </w:r>
      <w:r w:rsidRPr="00E325AC">
        <w:rPr>
          <w:rFonts w:hint="eastAsia"/>
          <w:szCs w:val="28"/>
        </w:rPr>
        <w:t>、施工</w:t>
      </w:r>
      <w:r w:rsidRPr="00E325AC">
        <w:rPr>
          <w:szCs w:val="28"/>
        </w:rPr>
        <w:t>单位洽商后并在幕墙安装前实施。</w:t>
      </w:r>
    </w:p>
    <w:p w:rsidR="005B6097" w:rsidRPr="00E325AC" w:rsidRDefault="00120744" w:rsidP="005B6097">
      <w:pPr>
        <w:pStyle w:val="2"/>
        <w:numPr>
          <w:ilvl w:val="0"/>
          <w:numId w:val="0"/>
        </w:numPr>
        <w:ind w:left="576" w:hanging="576"/>
        <w:rPr>
          <w:rFonts w:ascii="黑体" w:hAnsi="黑体" w:cs="黑体"/>
          <w:b w:val="0"/>
          <w:bCs/>
          <w:sz w:val="30"/>
          <w:szCs w:val="30"/>
          <w:u w:color="000000"/>
          <w:lang w:val="zh-TW" w:eastAsia="zh-TW"/>
        </w:rPr>
      </w:pPr>
      <w:bookmarkStart w:id="245" w:name="_Toc17472979"/>
      <w:bookmarkStart w:id="246" w:name="_Toc17474081"/>
      <w:r w:rsidRPr="00E325AC">
        <w:rPr>
          <w:rFonts w:eastAsia="宋体" w:hint="eastAsia"/>
          <w:kern w:val="2"/>
          <w:sz w:val="30"/>
          <w:szCs w:val="30"/>
        </w:rPr>
        <w:t>1</w:t>
      </w:r>
      <w:r w:rsidR="00092B51" w:rsidRPr="00E325AC">
        <w:rPr>
          <w:rFonts w:eastAsia="宋体" w:hint="eastAsia"/>
          <w:kern w:val="2"/>
          <w:sz w:val="30"/>
          <w:szCs w:val="30"/>
        </w:rPr>
        <w:t>1</w:t>
      </w:r>
      <w:r w:rsidR="005B6097" w:rsidRPr="00E325AC">
        <w:rPr>
          <w:rFonts w:eastAsia="宋体" w:hint="eastAsia"/>
          <w:kern w:val="2"/>
          <w:sz w:val="30"/>
          <w:szCs w:val="30"/>
        </w:rPr>
        <w:t>.5</w:t>
      </w:r>
      <w:r w:rsidR="005B6097" w:rsidRPr="00E325AC">
        <w:rPr>
          <w:rFonts w:hint="eastAsia"/>
          <w:b w:val="0"/>
          <w:sz w:val="30"/>
          <w:szCs w:val="30"/>
        </w:rPr>
        <w:t xml:space="preserve">　</w:t>
      </w:r>
      <w:r w:rsidR="005B6097" w:rsidRPr="00E325AC">
        <w:rPr>
          <w:rFonts w:ascii="黑体" w:hAnsi="黑体" w:cs="黑体" w:hint="eastAsia"/>
          <w:b w:val="0"/>
          <w:bCs/>
          <w:sz w:val="30"/>
          <w:szCs w:val="30"/>
          <w:u w:color="000000"/>
          <w:lang w:val="zh-TW"/>
        </w:rPr>
        <w:t>幕墙密封</w:t>
      </w:r>
      <w:bookmarkEnd w:id="245"/>
      <w:bookmarkEnd w:id="246"/>
    </w:p>
    <w:p w:rsidR="004C7E35" w:rsidRPr="00E325AC" w:rsidRDefault="00120744" w:rsidP="00092B51">
      <w:pPr>
        <w:rPr>
          <w:szCs w:val="28"/>
        </w:rPr>
      </w:pPr>
      <w:r w:rsidRPr="00E325AC">
        <w:rPr>
          <w:rFonts w:hint="eastAsia"/>
          <w:b/>
          <w:bCs/>
          <w:sz w:val="32"/>
          <w:szCs w:val="28"/>
        </w:rPr>
        <w:t>1</w:t>
      </w:r>
      <w:r w:rsidR="00092B51" w:rsidRPr="00E325AC">
        <w:rPr>
          <w:rFonts w:hint="eastAsia"/>
          <w:b/>
          <w:bCs/>
          <w:sz w:val="32"/>
          <w:szCs w:val="28"/>
        </w:rPr>
        <w:t>1</w:t>
      </w:r>
      <w:r w:rsidR="004C7E35" w:rsidRPr="00E325AC">
        <w:rPr>
          <w:b/>
          <w:bCs/>
          <w:sz w:val="32"/>
          <w:szCs w:val="28"/>
        </w:rPr>
        <w:t>.5.1</w:t>
      </w:r>
      <w:r w:rsidR="002D63C7" w:rsidRPr="00E325AC">
        <w:rPr>
          <w:rFonts w:hint="eastAsia"/>
          <w:b/>
          <w:bCs/>
          <w:sz w:val="32"/>
          <w:szCs w:val="28"/>
        </w:rPr>
        <w:t xml:space="preserve"> </w:t>
      </w:r>
      <w:r w:rsidR="004C7E35" w:rsidRPr="00E325AC">
        <w:rPr>
          <w:rFonts w:hint="eastAsia"/>
          <w:szCs w:val="28"/>
        </w:rPr>
        <w:t>幕墙接缝防水施工前，应将板缝空腔清理干净</w:t>
      </w:r>
      <w:r w:rsidR="00092B51" w:rsidRPr="00E325AC">
        <w:rPr>
          <w:rFonts w:hint="eastAsia"/>
          <w:szCs w:val="28"/>
        </w:rPr>
        <w:t>，应按设计要求填塞背衬材料。。</w:t>
      </w:r>
    </w:p>
    <w:p w:rsidR="004C7E35" w:rsidRPr="00E325AC" w:rsidRDefault="00092B51" w:rsidP="00092B51">
      <w:pPr>
        <w:rPr>
          <w:szCs w:val="28"/>
        </w:rPr>
      </w:pPr>
      <w:r w:rsidRPr="00E325AC">
        <w:rPr>
          <w:rFonts w:hint="eastAsia"/>
          <w:b/>
          <w:bCs/>
          <w:sz w:val="32"/>
          <w:szCs w:val="28"/>
        </w:rPr>
        <w:t>11</w:t>
      </w:r>
      <w:r w:rsidRPr="00E325AC">
        <w:rPr>
          <w:b/>
          <w:bCs/>
          <w:sz w:val="32"/>
          <w:szCs w:val="28"/>
        </w:rPr>
        <w:t>.5.</w:t>
      </w:r>
      <w:r w:rsidRPr="00E325AC">
        <w:rPr>
          <w:rFonts w:hint="eastAsia"/>
          <w:b/>
          <w:bCs/>
          <w:sz w:val="32"/>
          <w:szCs w:val="28"/>
        </w:rPr>
        <w:t xml:space="preserve">2 </w:t>
      </w:r>
      <w:r w:rsidR="004C7E35" w:rsidRPr="00E325AC">
        <w:rPr>
          <w:rFonts w:hint="eastAsia"/>
          <w:szCs w:val="28"/>
        </w:rPr>
        <w:t>密封材料嵌</w:t>
      </w:r>
      <w:proofErr w:type="gramStart"/>
      <w:r w:rsidR="004C7E35" w:rsidRPr="00E325AC">
        <w:rPr>
          <w:rFonts w:hint="eastAsia"/>
          <w:szCs w:val="28"/>
        </w:rPr>
        <w:t>填应饱满</w:t>
      </w:r>
      <w:proofErr w:type="gramEnd"/>
      <w:r w:rsidR="004C7E35" w:rsidRPr="00E325AC">
        <w:rPr>
          <w:rFonts w:hint="eastAsia"/>
          <w:szCs w:val="28"/>
        </w:rPr>
        <w:t>、密实、均匀、顺直、表面平滑，其厚度应符合设计要求；</w:t>
      </w:r>
    </w:p>
    <w:p w:rsidR="004C7E35" w:rsidRPr="00E325AC" w:rsidRDefault="00092B51" w:rsidP="00092B51">
      <w:pPr>
        <w:rPr>
          <w:szCs w:val="28"/>
        </w:rPr>
      </w:pPr>
      <w:r w:rsidRPr="00E325AC">
        <w:rPr>
          <w:rFonts w:hint="eastAsia"/>
          <w:b/>
          <w:bCs/>
          <w:sz w:val="32"/>
          <w:szCs w:val="28"/>
        </w:rPr>
        <w:t>11</w:t>
      </w:r>
      <w:r w:rsidRPr="00E325AC">
        <w:rPr>
          <w:b/>
          <w:bCs/>
          <w:sz w:val="32"/>
          <w:szCs w:val="28"/>
        </w:rPr>
        <w:t>.5.</w:t>
      </w:r>
      <w:r w:rsidRPr="00E325AC">
        <w:rPr>
          <w:rFonts w:hint="eastAsia"/>
          <w:b/>
          <w:bCs/>
          <w:sz w:val="32"/>
          <w:szCs w:val="28"/>
        </w:rPr>
        <w:t xml:space="preserve">3 </w:t>
      </w:r>
      <w:r w:rsidR="004C7E35" w:rsidRPr="00E325AC">
        <w:rPr>
          <w:rFonts w:hint="eastAsia"/>
          <w:szCs w:val="28"/>
        </w:rPr>
        <w:t>粘贴止水条粘贴前，应先清扫混凝土表面灰尘，粘贴止水条作业时，粘贴面应为干燥状态；</w:t>
      </w:r>
    </w:p>
    <w:p w:rsidR="004C7E35" w:rsidRPr="00E325AC" w:rsidRDefault="00092B51" w:rsidP="00092B51">
      <w:pPr>
        <w:rPr>
          <w:szCs w:val="28"/>
        </w:rPr>
      </w:pPr>
      <w:r w:rsidRPr="00E325AC">
        <w:rPr>
          <w:rFonts w:hint="eastAsia"/>
          <w:b/>
          <w:bCs/>
          <w:sz w:val="32"/>
          <w:szCs w:val="28"/>
        </w:rPr>
        <w:t>11</w:t>
      </w:r>
      <w:r w:rsidRPr="00E325AC">
        <w:rPr>
          <w:b/>
          <w:bCs/>
          <w:sz w:val="32"/>
          <w:szCs w:val="28"/>
        </w:rPr>
        <w:t>.5.</w:t>
      </w:r>
      <w:r w:rsidRPr="00E325AC">
        <w:rPr>
          <w:rFonts w:hint="eastAsia"/>
          <w:b/>
          <w:bCs/>
          <w:sz w:val="32"/>
          <w:szCs w:val="28"/>
        </w:rPr>
        <w:t xml:space="preserve">4 </w:t>
      </w:r>
      <w:r w:rsidR="004C7E35" w:rsidRPr="00E325AC">
        <w:rPr>
          <w:rFonts w:hint="eastAsia"/>
          <w:szCs w:val="28"/>
        </w:rPr>
        <w:t>应在混凝土面和止水条粘贴面均匀涂刷粘结剂，涂上专用粘结剂后，压入止水条；</w:t>
      </w:r>
    </w:p>
    <w:p w:rsidR="004C7E35" w:rsidRPr="00E325AC" w:rsidRDefault="00092B51" w:rsidP="00092B51">
      <w:pPr>
        <w:rPr>
          <w:szCs w:val="28"/>
        </w:rPr>
      </w:pPr>
      <w:r w:rsidRPr="00E325AC">
        <w:rPr>
          <w:rFonts w:hint="eastAsia"/>
          <w:b/>
          <w:bCs/>
          <w:sz w:val="32"/>
          <w:szCs w:val="28"/>
        </w:rPr>
        <w:t>11</w:t>
      </w:r>
      <w:r w:rsidRPr="00E325AC">
        <w:rPr>
          <w:b/>
          <w:bCs/>
          <w:sz w:val="32"/>
          <w:szCs w:val="28"/>
        </w:rPr>
        <w:t>.5.</w:t>
      </w:r>
      <w:r w:rsidRPr="00E325AC">
        <w:rPr>
          <w:rFonts w:hint="eastAsia"/>
          <w:b/>
          <w:bCs/>
          <w:sz w:val="32"/>
          <w:szCs w:val="28"/>
        </w:rPr>
        <w:t xml:space="preserve">5 </w:t>
      </w:r>
      <w:r w:rsidR="004C7E35" w:rsidRPr="00E325AC">
        <w:rPr>
          <w:rFonts w:hint="eastAsia"/>
          <w:szCs w:val="28"/>
        </w:rPr>
        <w:t>预制外墙板侧</w:t>
      </w:r>
      <w:proofErr w:type="gramStart"/>
      <w:r w:rsidR="004C7E35" w:rsidRPr="00E325AC">
        <w:rPr>
          <w:rFonts w:hint="eastAsia"/>
          <w:szCs w:val="28"/>
        </w:rPr>
        <w:t>止水条应采用</w:t>
      </w:r>
      <w:proofErr w:type="gramEnd"/>
      <w:r w:rsidR="004C7E35" w:rsidRPr="00E325AC">
        <w:rPr>
          <w:rFonts w:hint="eastAsia"/>
          <w:szCs w:val="28"/>
        </w:rPr>
        <w:t>专用粘贴剂粘贴，止水条与相邻的</w:t>
      </w:r>
      <w:proofErr w:type="gramStart"/>
      <w:r w:rsidR="004C7E35" w:rsidRPr="00E325AC">
        <w:rPr>
          <w:rFonts w:hint="eastAsia"/>
          <w:szCs w:val="28"/>
        </w:rPr>
        <w:t>幕墙板块</w:t>
      </w:r>
      <w:proofErr w:type="gramEnd"/>
      <w:r w:rsidR="004C7E35" w:rsidRPr="00E325AC">
        <w:rPr>
          <w:rFonts w:hint="eastAsia"/>
          <w:szCs w:val="28"/>
        </w:rPr>
        <w:t>应压紧、密实；</w:t>
      </w:r>
    </w:p>
    <w:p w:rsidR="004C7E35" w:rsidRPr="00E325AC" w:rsidRDefault="00092B51" w:rsidP="00092B51">
      <w:pPr>
        <w:rPr>
          <w:szCs w:val="28"/>
        </w:rPr>
      </w:pPr>
      <w:r w:rsidRPr="00E325AC">
        <w:rPr>
          <w:rFonts w:hint="eastAsia"/>
          <w:b/>
          <w:bCs/>
          <w:sz w:val="32"/>
          <w:szCs w:val="28"/>
        </w:rPr>
        <w:t>11</w:t>
      </w:r>
      <w:r w:rsidRPr="00E325AC">
        <w:rPr>
          <w:b/>
          <w:bCs/>
          <w:sz w:val="32"/>
          <w:szCs w:val="28"/>
        </w:rPr>
        <w:t>.5.</w:t>
      </w:r>
      <w:r w:rsidRPr="00E325AC">
        <w:rPr>
          <w:rFonts w:hint="eastAsia"/>
          <w:b/>
          <w:bCs/>
          <w:sz w:val="32"/>
          <w:szCs w:val="28"/>
        </w:rPr>
        <w:t xml:space="preserve">6 </w:t>
      </w:r>
      <w:r w:rsidR="004C7E35" w:rsidRPr="00E325AC">
        <w:rPr>
          <w:rFonts w:hint="eastAsia"/>
          <w:szCs w:val="28"/>
        </w:rPr>
        <w:t>接缝处防水胶带粘贴宽度、厚度应符合设计要求，防水胶带应在</w:t>
      </w:r>
      <w:proofErr w:type="gramStart"/>
      <w:r w:rsidR="004C7E35" w:rsidRPr="00E325AC">
        <w:rPr>
          <w:rFonts w:hint="eastAsia"/>
          <w:szCs w:val="28"/>
        </w:rPr>
        <w:t>幕墙板块</w:t>
      </w:r>
      <w:proofErr w:type="gramEnd"/>
      <w:r w:rsidR="004C7E35" w:rsidRPr="00E325AC">
        <w:rPr>
          <w:rFonts w:hint="eastAsia"/>
          <w:szCs w:val="28"/>
        </w:rPr>
        <w:t>校核固定后粘贴；</w:t>
      </w:r>
    </w:p>
    <w:p w:rsidR="004C7E35" w:rsidRPr="00E325AC" w:rsidRDefault="00092B51" w:rsidP="00092B51">
      <w:pPr>
        <w:rPr>
          <w:szCs w:val="28"/>
        </w:rPr>
      </w:pPr>
      <w:r w:rsidRPr="00E325AC">
        <w:rPr>
          <w:rFonts w:hint="eastAsia"/>
          <w:b/>
          <w:bCs/>
          <w:sz w:val="32"/>
          <w:szCs w:val="28"/>
        </w:rPr>
        <w:t>11</w:t>
      </w:r>
      <w:r w:rsidRPr="00E325AC">
        <w:rPr>
          <w:b/>
          <w:bCs/>
          <w:sz w:val="32"/>
          <w:szCs w:val="28"/>
        </w:rPr>
        <w:t>.5.</w:t>
      </w:r>
      <w:r w:rsidRPr="00E325AC">
        <w:rPr>
          <w:rFonts w:hint="eastAsia"/>
          <w:b/>
          <w:bCs/>
          <w:sz w:val="32"/>
          <w:szCs w:val="28"/>
        </w:rPr>
        <w:t xml:space="preserve">7 </w:t>
      </w:r>
      <w:r w:rsidR="004C7E35" w:rsidRPr="00E325AC">
        <w:rPr>
          <w:rFonts w:hint="eastAsia"/>
          <w:szCs w:val="28"/>
        </w:rPr>
        <w:t>连接接缝采用防水胶带施工前，粘结面应清理干净，并涂刷界面剂；</w:t>
      </w:r>
    </w:p>
    <w:p w:rsidR="004C7E35" w:rsidRPr="00E325AC" w:rsidRDefault="00092B51" w:rsidP="00092B51">
      <w:pPr>
        <w:rPr>
          <w:szCs w:val="28"/>
        </w:rPr>
      </w:pPr>
      <w:r w:rsidRPr="00E325AC">
        <w:rPr>
          <w:rFonts w:hint="eastAsia"/>
          <w:b/>
          <w:bCs/>
          <w:sz w:val="32"/>
          <w:szCs w:val="28"/>
        </w:rPr>
        <w:t>11</w:t>
      </w:r>
      <w:r w:rsidRPr="00E325AC">
        <w:rPr>
          <w:b/>
          <w:bCs/>
          <w:sz w:val="32"/>
          <w:szCs w:val="28"/>
        </w:rPr>
        <w:t>.5.</w:t>
      </w:r>
      <w:r w:rsidRPr="00E325AC">
        <w:rPr>
          <w:rFonts w:hint="eastAsia"/>
          <w:b/>
          <w:bCs/>
          <w:sz w:val="32"/>
          <w:szCs w:val="28"/>
        </w:rPr>
        <w:t xml:space="preserve">8 </w:t>
      </w:r>
      <w:r w:rsidR="004C7E35" w:rsidRPr="00E325AC">
        <w:rPr>
          <w:rFonts w:hint="eastAsia"/>
          <w:szCs w:val="28"/>
        </w:rPr>
        <w:t>防水胶带应与</w:t>
      </w:r>
      <w:proofErr w:type="gramStart"/>
      <w:r w:rsidR="004C7E35" w:rsidRPr="00E325AC">
        <w:rPr>
          <w:rFonts w:hint="eastAsia"/>
          <w:szCs w:val="28"/>
        </w:rPr>
        <w:t>幕墙板块</w:t>
      </w:r>
      <w:proofErr w:type="gramEnd"/>
      <w:r w:rsidR="004C7E35" w:rsidRPr="00E325AC">
        <w:rPr>
          <w:rFonts w:hint="eastAsia"/>
          <w:szCs w:val="28"/>
        </w:rPr>
        <w:t>粘接牢固，不得虚</w:t>
      </w:r>
      <w:proofErr w:type="gramStart"/>
      <w:r w:rsidR="004C7E35" w:rsidRPr="00E325AC">
        <w:rPr>
          <w:rFonts w:hint="eastAsia"/>
          <w:szCs w:val="28"/>
        </w:rPr>
        <w:t>粘</w:t>
      </w:r>
      <w:proofErr w:type="gramEnd"/>
      <w:r w:rsidR="004C7E35" w:rsidRPr="00E325AC">
        <w:rPr>
          <w:rFonts w:hint="eastAsia"/>
          <w:szCs w:val="28"/>
        </w:rPr>
        <w:t>。</w:t>
      </w:r>
    </w:p>
    <w:p w:rsidR="005B6097" w:rsidRPr="00E325AC" w:rsidRDefault="00092B51" w:rsidP="005B6097">
      <w:pPr>
        <w:pStyle w:val="2"/>
        <w:numPr>
          <w:ilvl w:val="0"/>
          <w:numId w:val="0"/>
        </w:numPr>
        <w:ind w:left="576" w:hanging="576"/>
        <w:rPr>
          <w:rFonts w:ascii="黑体" w:hAnsi="黑体" w:cs="黑体"/>
          <w:b w:val="0"/>
          <w:bCs/>
          <w:sz w:val="30"/>
          <w:szCs w:val="30"/>
          <w:u w:color="000000"/>
          <w:lang w:val="zh-TW" w:eastAsia="zh-TW"/>
        </w:rPr>
      </w:pPr>
      <w:bookmarkStart w:id="247" w:name="_Toc17472980"/>
      <w:bookmarkStart w:id="248" w:name="_Toc17474082"/>
      <w:r w:rsidRPr="00E325AC">
        <w:rPr>
          <w:rFonts w:eastAsia="宋体" w:hint="eastAsia"/>
          <w:kern w:val="2"/>
          <w:sz w:val="30"/>
          <w:szCs w:val="30"/>
        </w:rPr>
        <w:t>11</w:t>
      </w:r>
      <w:r w:rsidR="005B6097" w:rsidRPr="00E325AC">
        <w:rPr>
          <w:rFonts w:eastAsia="宋体" w:hint="eastAsia"/>
          <w:kern w:val="2"/>
          <w:sz w:val="30"/>
          <w:szCs w:val="30"/>
        </w:rPr>
        <w:t>.6</w:t>
      </w:r>
      <w:r w:rsidR="005B6097" w:rsidRPr="00E325AC">
        <w:rPr>
          <w:rFonts w:hint="eastAsia"/>
          <w:b w:val="0"/>
          <w:sz w:val="30"/>
          <w:szCs w:val="30"/>
        </w:rPr>
        <w:t xml:space="preserve">　</w:t>
      </w:r>
      <w:r w:rsidR="005B6097" w:rsidRPr="00E325AC">
        <w:rPr>
          <w:rFonts w:ascii="黑体" w:hAnsi="黑体" w:cs="黑体" w:hint="eastAsia"/>
          <w:b w:val="0"/>
          <w:bCs/>
          <w:sz w:val="30"/>
          <w:szCs w:val="30"/>
          <w:u w:color="000000"/>
          <w:lang w:val="zh-TW"/>
        </w:rPr>
        <w:t>安全规定</w:t>
      </w:r>
      <w:bookmarkEnd w:id="247"/>
      <w:bookmarkEnd w:id="248"/>
    </w:p>
    <w:p w:rsidR="004C7E35" w:rsidRPr="00E325AC" w:rsidRDefault="00092B51" w:rsidP="004C7E35">
      <w:pPr>
        <w:rPr>
          <w:szCs w:val="28"/>
        </w:rPr>
      </w:pPr>
      <w:r w:rsidRPr="00E325AC">
        <w:rPr>
          <w:rFonts w:hint="eastAsia"/>
          <w:b/>
          <w:szCs w:val="28"/>
        </w:rPr>
        <w:t>11</w:t>
      </w:r>
      <w:r w:rsidR="004C7E35" w:rsidRPr="00E325AC">
        <w:rPr>
          <w:rFonts w:hint="eastAsia"/>
          <w:b/>
          <w:szCs w:val="28"/>
        </w:rPr>
        <w:t>.6.1</w:t>
      </w:r>
      <w:r w:rsidR="004C7E35" w:rsidRPr="00E325AC">
        <w:rPr>
          <w:rFonts w:hint="eastAsia"/>
          <w:szCs w:val="28"/>
        </w:rPr>
        <w:t>幕墙施工应执行国家、地方、行业和企业的安全生产法规和规章制度，落实各级各类人员的</w:t>
      </w:r>
      <w:r w:rsidR="000B4FE4" w:rsidRPr="00E325AC">
        <w:rPr>
          <w:szCs w:val="28"/>
        </w:rPr>
        <w:t>三级安全教育制度</w:t>
      </w:r>
      <w:r w:rsidR="000B4FE4" w:rsidRPr="00E325AC">
        <w:rPr>
          <w:rFonts w:hint="eastAsia"/>
          <w:szCs w:val="28"/>
        </w:rPr>
        <w:t>和</w:t>
      </w:r>
      <w:r w:rsidR="004C7E35" w:rsidRPr="00E325AC">
        <w:rPr>
          <w:rFonts w:hint="eastAsia"/>
          <w:szCs w:val="28"/>
        </w:rPr>
        <w:t>安全生产责任制。</w:t>
      </w:r>
    </w:p>
    <w:p w:rsidR="004C7E35" w:rsidRPr="00E325AC" w:rsidRDefault="00092B51" w:rsidP="004C7E35">
      <w:pPr>
        <w:rPr>
          <w:szCs w:val="28"/>
        </w:rPr>
      </w:pPr>
      <w:r w:rsidRPr="00E325AC">
        <w:rPr>
          <w:rFonts w:hint="eastAsia"/>
          <w:b/>
          <w:szCs w:val="28"/>
        </w:rPr>
        <w:t>11</w:t>
      </w:r>
      <w:r w:rsidR="004C7E35" w:rsidRPr="00E325AC">
        <w:rPr>
          <w:rFonts w:hint="eastAsia"/>
          <w:b/>
          <w:szCs w:val="28"/>
        </w:rPr>
        <w:t>.6.2</w:t>
      </w:r>
      <w:r w:rsidR="004C7E35" w:rsidRPr="00E325AC">
        <w:rPr>
          <w:rFonts w:hint="eastAsia"/>
          <w:szCs w:val="28"/>
        </w:rPr>
        <w:t>幕墙应落实安全措施，并应符合</w:t>
      </w:r>
      <w:proofErr w:type="gramStart"/>
      <w:r w:rsidR="004C7E35" w:rsidRPr="00E325AC">
        <w:rPr>
          <w:rFonts w:hint="eastAsia"/>
          <w:szCs w:val="28"/>
        </w:rPr>
        <w:t>现行行业</w:t>
      </w:r>
      <w:proofErr w:type="gramEnd"/>
      <w:r w:rsidR="004C7E35" w:rsidRPr="00E325AC">
        <w:rPr>
          <w:rFonts w:hint="eastAsia"/>
          <w:szCs w:val="28"/>
        </w:rPr>
        <w:t>标准《建筑施工高处作业安全技术规范》</w:t>
      </w:r>
      <w:r w:rsidR="004C7E35" w:rsidRPr="00E325AC">
        <w:rPr>
          <w:rFonts w:hint="eastAsia"/>
          <w:szCs w:val="28"/>
        </w:rPr>
        <w:t xml:space="preserve"> JGJ 80</w:t>
      </w:r>
      <w:r w:rsidR="004C7E35" w:rsidRPr="00E325AC">
        <w:rPr>
          <w:rFonts w:hint="eastAsia"/>
          <w:szCs w:val="28"/>
        </w:rPr>
        <w:t>、《建筑机械使用安全技术规程》</w:t>
      </w:r>
      <w:r w:rsidR="004C7E35" w:rsidRPr="00E325AC">
        <w:rPr>
          <w:rFonts w:hint="eastAsia"/>
          <w:szCs w:val="28"/>
        </w:rPr>
        <w:t xml:space="preserve"> JGJ 33</w:t>
      </w:r>
      <w:r w:rsidR="004C7E35" w:rsidRPr="00E325AC">
        <w:rPr>
          <w:rFonts w:hint="eastAsia"/>
          <w:szCs w:val="28"/>
        </w:rPr>
        <w:t>、《施工现场临时用电安全技术规范》</w:t>
      </w:r>
      <w:r w:rsidR="004C7E35" w:rsidRPr="00E325AC">
        <w:rPr>
          <w:rFonts w:hint="eastAsia"/>
          <w:szCs w:val="28"/>
        </w:rPr>
        <w:t xml:space="preserve"> JGJ 46 </w:t>
      </w:r>
      <w:r w:rsidR="004C7E35" w:rsidRPr="00E325AC">
        <w:rPr>
          <w:rFonts w:hint="eastAsia"/>
          <w:szCs w:val="28"/>
        </w:rPr>
        <w:t>等的有关规定。</w:t>
      </w:r>
    </w:p>
    <w:p w:rsidR="004C7E35" w:rsidRPr="00E325AC" w:rsidRDefault="00092B51" w:rsidP="004C7E35">
      <w:pPr>
        <w:rPr>
          <w:szCs w:val="28"/>
        </w:rPr>
      </w:pPr>
      <w:r w:rsidRPr="00E325AC">
        <w:rPr>
          <w:rFonts w:hint="eastAsia"/>
          <w:b/>
          <w:szCs w:val="28"/>
        </w:rPr>
        <w:t>11</w:t>
      </w:r>
      <w:r w:rsidR="004C7E35" w:rsidRPr="00E325AC">
        <w:rPr>
          <w:rFonts w:hint="eastAsia"/>
          <w:b/>
          <w:szCs w:val="28"/>
        </w:rPr>
        <w:t>.6.3</w:t>
      </w:r>
      <w:r w:rsidR="004C7E35" w:rsidRPr="00E325AC">
        <w:rPr>
          <w:rFonts w:hint="eastAsia"/>
          <w:szCs w:val="28"/>
        </w:rPr>
        <w:t>施工企业应根据工程施工特点对重大危险源进行分析并予以公示，并制定相对应的安全生产应急预案。</w:t>
      </w:r>
    </w:p>
    <w:p w:rsidR="004C7E35" w:rsidRPr="00E325AC" w:rsidRDefault="00092B51" w:rsidP="004C7E35">
      <w:pPr>
        <w:rPr>
          <w:szCs w:val="28"/>
        </w:rPr>
      </w:pPr>
      <w:r w:rsidRPr="00E325AC">
        <w:rPr>
          <w:rFonts w:hint="eastAsia"/>
          <w:b/>
          <w:szCs w:val="28"/>
        </w:rPr>
        <w:t>11</w:t>
      </w:r>
      <w:r w:rsidR="004C7E35" w:rsidRPr="00E325AC">
        <w:rPr>
          <w:rFonts w:hint="eastAsia"/>
          <w:b/>
          <w:szCs w:val="28"/>
        </w:rPr>
        <w:t>.6.4</w:t>
      </w:r>
      <w:r w:rsidR="004C7E35" w:rsidRPr="00E325AC">
        <w:rPr>
          <w:rFonts w:hint="eastAsia"/>
          <w:szCs w:val="28"/>
        </w:rPr>
        <w:t>施工单位应对从事幕墙吊装作业及相关人员进行安全培训与交底，识别预制构件进场、卸车、存放、吊装、就位各环节的作业风险，并制订防控措施。</w:t>
      </w:r>
    </w:p>
    <w:p w:rsidR="004C7E35" w:rsidRPr="00E325AC" w:rsidRDefault="00092B51" w:rsidP="004C7E35">
      <w:pPr>
        <w:rPr>
          <w:szCs w:val="28"/>
        </w:rPr>
      </w:pPr>
      <w:r w:rsidRPr="00E325AC">
        <w:rPr>
          <w:rFonts w:hint="eastAsia"/>
          <w:b/>
          <w:szCs w:val="28"/>
        </w:rPr>
        <w:t>11</w:t>
      </w:r>
      <w:r w:rsidR="004C7E35" w:rsidRPr="00E325AC">
        <w:rPr>
          <w:rFonts w:hint="eastAsia"/>
          <w:b/>
          <w:szCs w:val="28"/>
        </w:rPr>
        <w:t>.6.5</w:t>
      </w:r>
      <w:r w:rsidR="004C7E35" w:rsidRPr="00E325AC">
        <w:rPr>
          <w:rFonts w:hint="eastAsia"/>
          <w:szCs w:val="28"/>
        </w:rPr>
        <w:t>安装作业开始前，应对安装作业区进行围护并做出明显的标识，拉警戒线，根据危险源级别安排进行旁站，严禁与安装作业无关的人员进入。</w:t>
      </w:r>
    </w:p>
    <w:p w:rsidR="004C7E35" w:rsidRPr="00E325AC" w:rsidRDefault="00092B51" w:rsidP="004C7E35">
      <w:pPr>
        <w:rPr>
          <w:szCs w:val="28"/>
        </w:rPr>
      </w:pPr>
      <w:r w:rsidRPr="00E325AC">
        <w:rPr>
          <w:rFonts w:hint="eastAsia"/>
          <w:b/>
          <w:szCs w:val="28"/>
        </w:rPr>
        <w:t>11</w:t>
      </w:r>
      <w:r w:rsidR="004C7E35" w:rsidRPr="00E325AC">
        <w:rPr>
          <w:rFonts w:hint="eastAsia"/>
          <w:b/>
          <w:szCs w:val="28"/>
        </w:rPr>
        <w:t>.6.6</w:t>
      </w:r>
      <w:r w:rsidR="004C7E35" w:rsidRPr="00E325AC">
        <w:rPr>
          <w:rFonts w:hint="eastAsia"/>
          <w:szCs w:val="28"/>
        </w:rPr>
        <w:t>安装作业使用专用吊具、吊索等，施工使用的定型工具式支撑、支架等，应进行安全验算，使用中进行定期、不定期进行检查，确保其安全状态。</w:t>
      </w:r>
    </w:p>
    <w:p w:rsidR="004C7E35" w:rsidRPr="00E325AC" w:rsidRDefault="00092B51" w:rsidP="002D63C7">
      <w:pPr>
        <w:rPr>
          <w:szCs w:val="28"/>
        </w:rPr>
      </w:pPr>
      <w:r w:rsidRPr="00E325AC">
        <w:rPr>
          <w:rFonts w:hint="eastAsia"/>
          <w:b/>
          <w:szCs w:val="28"/>
        </w:rPr>
        <w:t>11</w:t>
      </w:r>
      <w:r w:rsidR="004C7E35" w:rsidRPr="00E325AC">
        <w:rPr>
          <w:rFonts w:hint="eastAsia"/>
          <w:b/>
          <w:szCs w:val="28"/>
        </w:rPr>
        <w:t>.6.7</w:t>
      </w:r>
      <w:proofErr w:type="gramStart"/>
      <w:r w:rsidR="004C7E35" w:rsidRPr="00E325AC">
        <w:rPr>
          <w:szCs w:val="28"/>
        </w:rPr>
        <w:t>幕墙板块</w:t>
      </w:r>
      <w:proofErr w:type="gramEnd"/>
      <w:r w:rsidR="004C7E35" w:rsidRPr="00E325AC">
        <w:rPr>
          <w:szCs w:val="28"/>
        </w:rPr>
        <w:t>吊装、超大玻璃板块吊装、幕墙</w:t>
      </w:r>
      <w:r w:rsidR="004C7E35" w:rsidRPr="00E325AC">
        <w:rPr>
          <w:rFonts w:hint="eastAsia"/>
          <w:szCs w:val="28"/>
        </w:rPr>
        <w:t>支撑</w:t>
      </w:r>
      <w:r w:rsidR="004C7E35" w:rsidRPr="00E325AC">
        <w:rPr>
          <w:szCs w:val="28"/>
        </w:rPr>
        <w:t>结构吊装</w:t>
      </w:r>
      <w:r w:rsidR="004C7E35" w:rsidRPr="00E325AC">
        <w:rPr>
          <w:rFonts w:hint="eastAsia"/>
          <w:szCs w:val="28"/>
        </w:rPr>
        <w:t>应</w:t>
      </w:r>
      <w:r w:rsidR="004C7E35" w:rsidRPr="00E325AC">
        <w:rPr>
          <w:szCs w:val="28"/>
        </w:rPr>
        <w:t>编制安全专项施工方案，</w:t>
      </w:r>
      <w:r w:rsidR="000B4FE4" w:rsidRPr="00E325AC">
        <w:rPr>
          <w:rFonts w:hint="eastAsia"/>
          <w:szCs w:val="28"/>
        </w:rPr>
        <w:t>超过</w:t>
      </w:r>
      <w:r w:rsidR="000B4FE4" w:rsidRPr="00E325AC">
        <w:rPr>
          <w:szCs w:val="28"/>
        </w:rPr>
        <w:t>一定规模的</w:t>
      </w:r>
      <w:r w:rsidR="004C7E35" w:rsidRPr="00E325AC">
        <w:rPr>
          <w:szCs w:val="28"/>
        </w:rPr>
        <w:t>危险性较大的施工方案或者超常规吊装风险大的施工方案，</w:t>
      </w:r>
      <w:r w:rsidR="004C7E35" w:rsidRPr="00E325AC">
        <w:rPr>
          <w:rFonts w:hint="eastAsia"/>
          <w:szCs w:val="28"/>
        </w:rPr>
        <w:t>应</w:t>
      </w:r>
      <w:r w:rsidR="004C7E35" w:rsidRPr="00E325AC">
        <w:rPr>
          <w:szCs w:val="28"/>
        </w:rPr>
        <w:t>经过专家论证通过后方可实施。</w:t>
      </w:r>
    </w:p>
    <w:p w:rsidR="004C7E35" w:rsidRPr="00E325AC" w:rsidRDefault="00092B51" w:rsidP="002D63C7">
      <w:pPr>
        <w:rPr>
          <w:szCs w:val="28"/>
        </w:rPr>
      </w:pPr>
      <w:r w:rsidRPr="00E325AC">
        <w:rPr>
          <w:rFonts w:hint="eastAsia"/>
          <w:b/>
          <w:szCs w:val="28"/>
        </w:rPr>
        <w:t>11</w:t>
      </w:r>
      <w:r w:rsidR="004C7E35" w:rsidRPr="00E325AC">
        <w:rPr>
          <w:rFonts w:hint="eastAsia"/>
          <w:b/>
          <w:szCs w:val="28"/>
        </w:rPr>
        <w:t>.6.8</w:t>
      </w:r>
      <w:r w:rsidR="002D63C7" w:rsidRPr="00E325AC">
        <w:rPr>
          <w:rFonts w:hint="eastAsia"/>
          <w:szCs w:val="28"/>
        </w:rPr>
        <w:t xml:space="preserve"> </w:t>
      </w:r>
      <w:r w:rsidR="004C7E35" w:rsidRPr="00E325AC">
        <w:rPr>
          <w:szCs w:val="28"/>
        </w:rPr>
        <w:t>幕墙吊装施工严禁违章作业，禁止施工吊装超载；吊运时严禁斜拉斜吊，严禁在群体建筑中</w:t>
      </w:r>
      <w:proofErr w:type="gramStart"/>
      <w:r w:rsidR="004C7E35" w:rsidRPr="00E325AC">
        <w:rPr>
          <w:szCs w:val="28"/>
        </w:rPr>
        <w:t>跨建筑盲</w:t>
      </w:r>
      <w:proofErr w:type="gramEnd"/>
      <w:r w:rsidR="004C7E35" w:rsidRPr="00E325AC">
        <w:rPr>
          <w:szCs w:val="28"/>
        </w:rPr>
        <w:t>吊。</w:t>
      </w:r>
    </w:p>
    <w:p w:rsidR="004C7E35" w:rsidRPr="00E325AC" w:rsidRDefault="00EF3552" w:rsidP="004C7E35">
      <w:pPr>
        <w:rPr>
          <w:szCs w:val="28"/>
        </w:rPr>
      </w:pPr>
      <w:r w:rsidRPr="00E325AC">
        <w:rPr>
          <w:rFonts w:hint="eastAsia"/>
          <w:b/>
          <w:szCs w:val="28"/>
        </w:rPr>
        <w:t>11</w:t>
      </w:r>
      <w:r w:rsidR="004C7E35" w:rsidRPr="00E325AC">
        <w:rPr>
          <w:rFonts w:hint="eastAsia"/>
          <w:b/>
          <w:szCs w:val="28"/>
        </w:rPr>
        <w:t>.6.9</w:t>
      </w:r>
      <w:r w:rsidR="002D63C7" w:rsidRPr="00E325AC">
        <w:rPr>
          <w:rFonts w:hint="eastAsia"/>
          <w:szCs w:val="28"/>
        </w:rPr>
        <w:t xml:space="preserve"> </w:t>
      </w:r>
      <w:r w:rsidR="004C7E35" w:rsidRPr="00E325AC">
        <w:rPr>
          <w:szCs w:val="28"/>
        </w:rPr>
        <w:t>幕墙</w:t>
      </w:r>
      <w:r w:rsidR="004C7E35" w:rsidRPr="00E325AC">
        <w:rPr>
          <w:rFonts w:hint="eastAsia"/>
          <w:szCs w:val="28"/>
        </w:rPr>
        <w:t>安装施工期间，应严格控制噪声和遵守现行国家标准《建筑施工场界环境噪声排放标准》</w:t>
      </w:r>
      <w:r w:rsidR="004C7E35" w:rsidRPr="00E325AC">
        <w:rPr>
          <w:rFonts w:hint="eastAsia"/>
          <w:szCs w:val="28"/>
        </w:rPr>
        <w:t xml:space="preserve"> GB 12523 </w:t>
      </w:r>
      <w:r w:rsidR="004C7E35" w:rsidRPr="00E325AC">
        <w:rPr>
          <w:rFonts w:hint="eastAsia"/>
          <w:szCs w:val="28"/>
        </w:rPr>
        <w:t>的规定。</w:t>
      </w:r>
    </w:p>
    <w:p w:rsidR="004C7E35" w:rsidRPr="00E325AC" w:rsidRDefault="00EF3552" w:rsidP="004C7E35">
      <w:pPr>
        <w:rPr>
          <w:szCs w:val="28"/>
        </w:rPr>
      </w:pPr>
      <w:r w:rsidRPr="00E325AC">
        <w:rPr>
          <w:rFonts w:hint="eastAsia"/>
          <w:b/>
          <w:szCs w:val="28"/>
        </w:rPr>
        <w:t>11</w:t>
      </w:r>
      <w:r w:rsidR="004C7E35" w:rsidRPr="00E325AC">
        <w:rPr>
          <w:rFonts w:hint="eastAsia"/>
          <w:b/>
          <w:szCs w:val="28"/>
        </w:rPr>
        <w:t>.6.10</w:t>
      </w:r>
      <w:r w:rsidR="002D63C7" w:rsidRPr="00E325AC">
        <w:rPr>
          <w:rFonts w:hint="eastAsia"/>
          <w:szCs w:val="28"/>
        </w:rPr>
        <w:t xml:space="preserve"> </w:t>
      </w:r>
      <w:r w:rsidR="004C7E35" w:rsidRPr="00E325AC">
        <w:rPr>
          <w:rFonts w:hint="eastAsia"/>
          <w:szCs w:val="28"/>
        </w:rPr>
        <w:t>夜间施工时，应防止光污染对周边居民的影响。</w:t>
      </w:r>
    </w:p>
    <w:p w:rsidR="004C7E35" w:rsidRPr="00E325AC" w:rsidRDefault="00EF3552" w:rsidP="002D63C7">
      <w:pPr>
        <w:rPr>
          <w:szCs w:val="28"/>
        </w:rPr>
      </w:pPr>
      <w:r w:rsidRPr="00E325AC">
        <w:rPr>
          <w:rFonts w:hint="eastAsia"/>
          <w:b/>
          <w:szCs w:val="28"/>
        </w:rPr>
        <w:t>11</w:t>
      </w:r>
      <w:r w:rsidR="004C7E35" w:rsidRPr="00E325AC">
        <w:rPr>
          <w:rFonts w:hint="eastAsia"/>
          <w:b/>
          <w:szCs w:val="28"/>
        </w:rPr>
        <w:t>.6.11</w:t>
      </w:r>
      <w:r w:rsidR="002D63C7" w:rsidRPr="00E325AC">
        <w:rPr>
          <w:rFonts w:hint="eastAsia"/>
          <w:szCs w:val="28"/>
        </w:rPr>
        <w:t xml:space="preserve"> </w:t>
      </w:r>
      <w:r w:rsidR="004C7E35" w:rsidRPr="00E325AC">
        <w:rPr>
          <w:szCs w:val="28"/>
        </w:rPr>
        <w:t>幕墙</w:t>
      </w:r>
      <w:r w:rsidR="004C7E35" w:rsidRPr="00E325AC">
        <w:rPr>
          <w:rFonts w:hint="eastAsia"/>
          <w:szCs w:val="28"/>
        </w:rPr>
        <w:t>安装过程中废弃物等应进行分类回收。施工中产生的粘接剂、稀释剂等易燃易爆废弃物应及时收集送至指定储存器内并按规定回收，严禁丢弃未经处理的废弃物。</w:t>
      </w:r>
    </w:p>
    <w:p w:rsidR="004C7E35" w:rsidRPr="00E325AC" w:rsidRDefault="00EF3552" w:rsidP="002D63C7">
      <w:pPr>
        <w:rPr>
          <w:szCs w:val="28"/>
        </w:rPr>
      </w:pPr>
      <w:r w:rsidRPr="00E325AC">
        <w:rPr>
          <w:rFonts w:hint="eastAsia"/>
          <w:b/>
          <w:szCs w:val="28"/>
        </w:rPr>
        <w:t>11</w:t>
      </w:r>
      <w:r w:rsidR="004C7E35" w:rsidRPr="00E325AC">
        <w:rPr>
          <w:rFonts w:hint="eastAsia"/>
          <w:b/>
          <w:szCs w:val="28"/>
        </w:rPr>
        <w:t>.6.12</w:t>
      </w:r>
      <w:r w:rsidR="002D63C7" w:rsidRPr="00E325AC">
        <w:rPr>
          <w:rFonts w:hint="eastAsia"/>
          <w:szCs w:val="28"/>
        </w:rPr>
        <w:t xml:space="preserve"> </w:t>
      </w:r>
      <w:r w:rsidR="004C7E35" w:rsidRPr="00E325AC">
        <w:rPr>
          <w:szCs w:val="28"/>
        </w:rPr>
        <w:t>安装施工机具在使用前，应进行全面检查、检修；使用中，应定期进行安全检查。手持电动工具应进行绝缘电压试验；手持玻璃吸盘及玻璃</w:t>
      </w:r>
      <w:proofErr w:type="gramStart"/>
      <w:r w:rsidR="004C7E35" w:rsidRPr="00E325AC">
        <w:rPr>
          <w:szCs w:val="28"/>
        </w:rPr>
        <w:t>吸盘机</w:t>
      </w:r>
      <w:proofErr w:type="gramEnd"/>
      <w:r w:rsidR="004C7E35" w:rsidRPr="00E325AC">
        <w:rPr>
          <w:szCs w:val="28"/>
        </w:rPr>
        <w:t>应进行吸附重量和吸附持续时间试验。开工前，应进行试运转。</w:t>
      </w:r>
    </w:p>
    <w:p w:rsidR="004C7E35" w:rsidRPr="00E325AC" w:rsidRDefault="00EF3552" w:rsidP="002D63C7">
      <w:pPr>
        <w:rPr>
          <w:szCs w:val="28"/>
        </w:rPr>
      </w:pPr>
      <w:r w:rsidRPr="00E325AC">
        <w:rPr>
          <w:rFonts w:hint="eastAsia"/>
          <w:b/>
          <w:szCs w:val="28"/>
        </w:rPr>
        <w:t>11</w:t>
      </w:r>
      <w:r w:rsidR="004C7E35" w:rsidRPr="00E325AC">
        <w:rPr>
          <w:rFonts w:hint="eastAsia"/>
          <w:b/>
          <w:szCs w:val="28"/>
        </w:rPr>
        <w:t>.6.13</w:t>
      </w:r>
      <w:r w:rsidR="002D63C7" w:rsidRPr="00E325AC">
        <w:rPr>
          <w:rFonts w:hint="eastAsia"/>
          <w:b/>
          <w:szCs w:val="28"/>
        </w:rPr>
        <w:t xml:space="preserve"> </w:t>
      </w:r>
      <w:r w:rsidR="004C7E35" w:rsidRPr="00E325AC">
        <w:rPr>
          <w:szCs w:val="28"/>
        </w:rPr>
        <w:t>采用外脚手架施工时，脚手架应经过设计，并应与主体结构可靠连接。悬挂式脚手架宜为</w:t>
      </w:r>
      <w:r w:rsidR="004C7E35" w:rsidRPr="00E325AC">
        <w:rPr>
          <w:szCs w:val="28"/>
        </w:rPr>
        <w:t>3</w:t>
      </w:r>
      <w:r w:rsidR="004C7E35" w:rsidRPr="00E325AC">
        <w:rPr>
          <w:szCs w:val="28"/>
        </w:rPr>
        <w:t>层层高；落地式钢管脚手架应为双排布置。</w:t>
      </w:r>
    </w:p>
    <w:p w:rsidR="004C7E35" w:rsidRPr="00E325AC" w:rsidRDefault="00EF3552" w:rsidP="002D63C7">
      <w:pPr>
        <w:rPr>
          <w:szCs w:val="28"/>
        </w:rPr>
      </w:pPr>
      <w:r w:rsidRPr="00E325AC">
        <w:rPr>
          <w:rFonts w:hint="eastAsia"/>
          <w:b/>
          <w:szCs w:val="28"/>
        </w:rPr>
        <w:t>11</w:t>
      </w:r>
      <w:r w:rsidR="004C7E35" w:rsidRPr="00E325AC">
        <w:rPr>
          <w:rFonts w:hint="eastAsia"/>
          <w:b/>
          <w:szCs w:val="28"/>
        </w:rPr>
        <w:t>.6.14</w:t>
      </w:r>
      <w:r w:rsidR="002D63C7" w:rsidRPr="00E325AC">
        <w:rPr>
          <w:rFonts w:hint="eastAsia"/>
          <w:szCs w:val="28"/>
        </w:rPr>
        <w:t xml:space="preserve"> </w:t>
      </w:r>
      <w:r w:rsidR="004C7E35" w:rsidRPr="00E325AC">
        <w:rPr>
          <w:szCs w:val="28"/>
        </w:rPr>
        <w:t>当幕墙安装与主体结构施工交叉作业时，在主体结构的施工层下方应设置防护</w:t>
      </w:r>
      <w:r w:rsidR="004C7E35" w:rsidRPr="00E325AC">
        <w:rPr>
          <w:rFonts w:hint="eastAsia"/>
          <w:szCs w:val="28"/>
        </w:rPr>
        <w:t>设施</w:t>
      </w:r>
      <w:r w:rsidR="004C7E35" w:rsidRPr="00E325AC">
        <w:rPr>
          <w:szCs w:val="28"/>
        </w:rPr>
        <w:t>；在距离地面约</w:t>
      </w:r>
      <w:r w:rsidR="004C7E35" w:rsidRPr="00E325AC">
        <w:rPr>
          <w:szCs w:val="28"/>
        </w:rPr>
        <w:t>3m</w:t>
      </w:r>
      <w:r w:rsidR="004C7E35" w:rsidRPr="00E325AC">
        <w:rPr>
          <w:szCs w:val="28"/>
        </w:rPr>
        <w:t>高度处，应设置挑出宽度不小于</w:t>
      </w:r>
      <w:r w:rsidR="004C7E35" w:rsidRPr="00E325AC">
        <w:rPr>
          <w:szCs w:val="28"/>
        </w:rPr>
        <w:t>6m</w:t>
      </w:r>
      <w:r w:rsidR="004C7E35" w:rsidRPr="00E325AC">
        <w:rPr>
          <w:szCs w:val="28"/>
        </w:rPr>
        <w:t>的水平防护</w:t>
      </w:r>
      <w:r w:rsidR="004C7E35" w:rsidRPr="00E325AC">
        <w:rPr>
          <w:rFonts w:hint="eastAsia"/>
          <w:szCs w:val="28"/>
        </w:rPr>
        <w:t>设施</w:t>
      </w:r>
      <w:r w:rsidR="004C7E35" w:rsidRPr="00E325AC">
        <w:rPr>
          <w:szCs w:val="28"/>
        </w:rPr>
        <w:t>。</w:t>
      </w:r>
    </w:p>
    <w:p w:rsidR="004C7E35" w:rsidRPr="00E325AC" w:rsidRDefault="00EF3552" w:rsidP="002D63C7">
      <w:pPr>
        <w:rPr>
          <w:szCs w:val="28"/>
        </w:rPr>
      </w:pPr>
      <w:r w:rsidRPr="00E325AC">
        <w:rPr>
          <w:rFonts w:hint="eastAsia"/>
          <w:b/>
          <w:szCs w:val="28"/>
        </w:rPr>
        <w:t>11</w:t>
      </w:r>
      <w:r w:rsidR="004C7E35" w:rsidRPr="00E325AC">
        <w:rPr>
          <w:rFonts w:hint="eastAsia"/>
          <w:b/>
          <w:szCs w:val="28"/>
        </w:rPr>
        <w:t>.6.15</w:t>
      </w:r>
      <w:r w:rsidR="002D63C7" w:rsidRPr="00E325AC">
        <w:rPr>
          <w:rFonts w:hint="eastAsia"/>
          <w:szCs w:val="28"/>
        </w:rPr>
        <w:t xml:space="preserve"> </w:t>
      </w:r>
      <w:r w:rsidR="004C7E35" w:rsidRPr="00E325AC">
        <w:rPr>
          <w:szCs w:val="28"/>
        </w:rPr>
        <w:t>采用吊篮施工时，应符合下列要求：</w:t>
      </w:r>
    </w:p>
    <w:p w:rsidR="004C7E35" w:rsidRPr="00E325AC" w:rsidRDefault="00821429" w:rsidP="002D63C7">
      <w:pPr>
        <w:ind w:firstLineChars="200" w:firstLine="562"/>
        <w:rPr>
          <w:szCs w:val="28"/>
        </w:rPr>
      </w:pPr>
      <w:r w:rsidRPr="00E325AC">
        <w:rPr>
          <w:b/>
          <w:szCs w:val="28"/>
        </w:rPr>
        <w:t xml:space="preserve">1 </w:t>
      </w:r>
      <w:r w:rsidR="004C7E35" w:rsidRPr="00E325AC">
        <w:rPr>
          <w:szCs w:val="28"/>
        </w:rPr>
        <w:t>施工吊篮应进行设计，使用前应进行严格的安全检查，符合要求方可使用；</w:t>
      </w:r>
    </w:p>
    <w:p w:rsidR="004C7E35" w:rsidRPr="00E325AC" w:rsidRDefault="00821429" w:rsidP="002D63C7">
      <w:pPr>
        <w:ind w:firstLineChars="200" w:firstLine="562"/>
        <w:rPr>
          <w:szCs w:val="28"/>
        </w:rPr>
      </w:pPr>
      <w:r w:rsidRPr="00E325AC">
        <w:rPr>
          <w:b/>
          <w:szCs w:val="28"/>
        </w:rPr>
        <w:t xml:space="preserve">2 </w:t>
      </w:r>
      <w:r w:rsidR="004C7E35" w:rsidRPr="00E325AC">
        <w:rPr>
          <w:szCs w:val="28"/>
        </w:rPr>
        <w:t>安装吊篮的场地应平整，并能承受吊篮自重和各种施工荷载的组合设计值；</w:t>
      </w:r>
    </w:p>
    <w:p w:rsidR="004C7E35" w:rsidRPr="00E325AC" w:rsidRDefault="00821429" w:rsidP="002D63C7">
      <w:pPr>
        <w:ind w:firstLineChars="200" w:firstLine="562"/>
        <w:rPr>
          <w:szCs w:val="28"/>
        </w:rPr>
      </w:pPr>
      <w:r w:rsidRPr="00E325AC">
        <w:rPr>
          <w:b/>
          <w:szCs w:val="28"/>
        </w:rPr>
        <w:t>3</w:t>
      </w:r>
      <w:r w:rsidRPr="00E325AC">
        <w:rPr>
          <w:szCs w:val="28"/>
        </w:rPr>
        <w:t xml:space="preserve"> </w:t>
      </w:r>
      <w:r w:rsidR="004C7E35" w:rsidRPr="00E325AC">
        <w:rPr>
          <w:szCs w:val="28"/>
        </w:rPr>
        <w:t>吊篮用配重与吊篮应可靠连接；</w:t>
      </w:r>
    </w:p>
    <w:p w:rsidR="004C7E35" w:rsidRPr="00E325AC" w:rsidRDefault="00821429" w:rsidP="002D63C7">
      <w:pPr>
        <w:ind w:firstLineChars="200" w:firstLine="562"/>
        <w:rPr>
          <w:szCs w:val="28"/>
        </w:rPr>
      </w:pPr>
      <w:r w:rsidRPr="00E325AC">
        <w:rPr>
          <w:b/>
          <w:szCs w:val="28"/>
        </w:rPr>
        <w:t xml:space="preserve">4 </w:t>
      </w:r>
      <w:r w:rsidR="004C7E35" w:rsidRPr="00E325AC">
        <w:rPr>
          <w:szCs w:val="28"/>
        </w:rPr>
        <w:t>每次使用前应进行空载运转并检查安全</w:t>
      </w:r>
      <w:proofErr w:type="gramStart"/>
      <w:r w:rsidR="004C7E35" w:rsidRPr="00E325AC">
        <w:rPr>
          <w:szCs w:val="28"/>
        </w:rPr>
        <w:t>锁是否</w:t>
      </w:r>
      <w:proofErr w:type="gramEnd"/>
      <w:r w:rsidR="004C7E35" w:rsidRPr="00E325AC">
        <w:rPr>
          <w:szCs w:val="28"/>
        </w:rPr>
        <w:t>有效。进行安全锁试验时，吊篮离地面高度不得超过</w:t>
      </w:r>
      <w:r w:rsidR="004C7E35" w:rsidRPr="00E325AC">
        <w:rPr>
          <w:szCs w:val="28"/>
        </w:rPr>
        <w:t>1.0</w:t>
      </w:r>
      <w:r w:rsidR="004C7E35" w:rsidRPr="00E325AC">
        <w:rPr>
          <w:szCs w:val="28"/>
        </w:rPr>
        <w:t>米，并只能进行单侧试验；</w:t>
      </w:r>
    </w:p>
    <w:p w:rsidR="004C7E35" w:rsidRPr="00E325AC" w:rsidRDefault="00821429" w:rsidP="002D63C7">
      <w:pPr>
        <w:ind w:firstLineChars="200" w:firstLine="562"/>
        <w:rPr>
          <w:szCs w:val="28"/>
        </w:rPr>
      </w:pPr>
      <w:r w:rsidRPr="00E325AC">
        <w:rPr>
          <w:b/>
          <w:szCs w:val="28"/>
        </w:rPr>
        <w:t xml:space="preserve">5 </w:t>
      </w:r>
      <w:r w:rsidR="004C7E35" w:rsidRPr="00E325AC">
        <w:rPr>
          <w:szCs w:val="28"/>
        </w:rPr>
        <w:t>施工人员应经过培训，熟练操作施工吊</w:t>
      </w:r>
      <w:r w:rsidR="004C7E35" w:rsidRPr="00E325AC">
        <w:rPr>
          <w:rFonts w:hint="eastAsia"/>
          <w:szCs w:val="28"/>
        </w:rPr>
        <w:t>篮</w:t>
      </w:r>
      <w:r w:rsidR="004C7E35" w:rsidRPr="00E325AC">
        <w:rPr>
          <w:szCs w:val="28"/>
        </w:rPr>
        <w:t>；</w:t>
      </w:r>
    </w:p>
    <w:p w:rsidR="004C7E35" w:rsidRPr="00E325AC" w:rsidRDefault="00821429" w:rsidP="002D63C7">
      <w:pPr>
        <w:ind w:firstLineChars="200" w:firstLine="562"/>
        <w:rPr>
          <w:szCs w:val="28"/>
        </w:rPr>
      </w:pPr>
      <w:r w:rsidRPr="00E325AC">
        <w:rPr>
          <w:b/>
          <w:szCs w:val="28"/>
        </w:rPr>
        <w:t xml:space="preserve">6 </w:t>
      </w:r>
      <w:r w:rsidR="004C7E35" w:rsidRPr="00E325AC">
        <w:rPr>
          <w:szCs w:val="28"/>
        </w:rPr>
        <w:t>施工吊篮不应作为竖向运输工具，并不得超载；</w:t>
      </w:r>
    </w:p>
    <w:p w:rsidR="004C7E35" w:rsidRPr="00E325AC" w:rsidRDefault="00821429" w:rsidP="002D63C7">
      <w:pPr>
        <w:ind w:firstLineChars="200" w:firstLine="562"/>
        <w:rPr>
          <w:szCs w:val="28"/>
        </w:rPr>
      </w:pPr>
      <w:r w:rsidRPr="00E325AC">
        <w:rPr>
          <w:b/>
          <w:szCs w:val="28"/>
        </w:rPr>
        <w:t xml:space="preserve">7 </w:t>
      </w:r>
      <w:r w:rsidR="004C7E35" w:rsidRPr="00E325AC">
        <w:rPr>
          <w:szCs w:val="28"/>
        </w:rPr>
        <w:t>不应在空中进行施工吊篮检修；</w:t>
      </w:r>
    </w:p>
    <w:p w:rsidR="004C7E35" w:rsidRPr="00E325AC" w:rsidRDefault="00821429" w:rsidP="002D63C7">
      <w:pPr>
        <w:ind w:firstLineChars="200" w:firstLine="562"/>
        <w:rPr>
          <w:szCs w:val="28"/>
        </w:rPr>
      </w:pPr>
      <w:r w:rsidRPr="00E325AC">
        <w:rPr>
          <w:b/>
          <w:szCs w:val="28"/>
        </w:rPr>
        <w:t xml:space="preserve">8 </w:t>
      </w:r>
      <w:r w:rsidR="004C7E35" w:rsidRPr="00E325AC">
        <w:rPr>
          <w:szCs w:val="28"/>
        </w:rPr>
        <w:t>施工吊篮上的施工工人必须戴安全帽、配系安全带，安全带必须系在保险绳上并与主体结构有效连接；</w:t>
      </w:r>
    </w:p>
    <w:p w:rsidR="004C7E35" w:rsidRPr="00E325AC" w:rsidRDefault="00821429" w:rsidP="002D63C7">
      <w:pPr>
        <w:ind w:firstLineChars="200" w:firstLine="562"/>
        <w:rPr>
          <w:szCs w:val="28"/>
        </w:rPr>
      </w:pPr>
      <w:r w:rsidRPr="00E325AC">
        <w:rPr>
          <w:b/>
          <w:szCs w:val="28"/>
        </w:rPr>
        <w:t>9</w:t>
      </w:r>
      <w:r w:rsidRPr="00E325AC">
        <w:rPr>
          <w:szCs w:val="28"/>
        </w:rPr>
        <w:t xml:space="preserve"> </w:t>
      </w:r>
      <w:r w:rsidR="004C7E35" w:rsidRPr="00E325AC">
        <w:rPr>
          <w:szCs w:val="28"/>
        </w:rPr>
        <w:t>吊篮上不得放置电焊机，也不得将吊篮和钢丝绳作为焊接地线，收工后，吊篮应降至地面，并切断吊篮电源；</w:t>
      </w:r>
    </w:p>
    <w:p w:rsidR="004C7E35" w:rsidRPr="00E325AC" w:rsidRDefault="00821429" w:rsidP="002D63C7">
      <w:pPr>
        <w:ind w:firstLineChars="200" w:firstLine="562"/>
        <w:rPr>
          <w:szCs w:val="28"/>
        </w:rPr>
      </w:pPr>
      <w:r w:rsidRPr="00E325AC">
        <w:rPr>
          <w:b/>
          <w:szCs w:val="28"/>
        </w:rPr>
        <w:t xml:space="preserve">10 </w:t>
      </w:r>
      <w:r w:rsidR="004C7E35" w:rsidRPr="00E325AC">
        <w:rPr>
          <w:szCs w:val="28"/>
        </w:rPr>
        <w:t>收工后，吊篮及吊篮钢丝绳应固定牢靠，并做好电器防雨、防潮和防尘措施。长期停用，应对钢丝绳的采取有效的防锈措施。</w:t>
      </w:r>
    </w:p>
    <w:p w:rsidR="004C7E35" w:rsidRPr="00E325AC" w:rsidRDefault="00EF3552" w:rsidP="002D63C7">
      <w:pPr>
        <w:rPr>
          <w:szCs w:val="28"/>
        </w:rPr>
      </w:pPr>
      <w:r w:rsidRPr="00E325AC">
        <w:rPr>
          <w:rFonts w:hint="eastAsia"/>
          <w:b/>
          <w:szCs w:val="28"/>
        </w:rPr>
        <w:t>11</w:t>
      </w:r>
      <w:r w:rsidR="004C7E35" w:rsidRPr="00E325AC">
        <w:rPr>
          <w:rFonts w:hint="eastAsia"/>
          <w:b/>
          <w:szCs w:val="28"/>
        </w:rPr>
        <w:t>.6.16</w:t>
      </w:r>
      <w:r w:rsidR="002D63C7" w:rsidRPr="00E325AC">
        <w:rPr>
          <w:rFonts w:hint="eastAsia"/>
          <w:szCs w:val="28"/>
        </w:rPr>
        <w:t xml:space="preserve"> </w:t>
      </w:r>
      <w:r w:rsidR="004C7E35" w:rsidRPr="00E325AC">
        <w:rPr>
          <w:szCs w:val="28"/>
        </w:rPr>
        <w:t>现场焊接作业时，应采取可靠的防火措施。</w:t>
      </w:r>
    </w:p>
    <w:p w:rsidR="004C7E35" w:rsidRPr="00E325AC" w:rsidRDefault="00EF3552" w:rsidP="002D63C7">
      <w:pPr>
        <w:rPr>
          <w:szCs w:val="28"/>
        </w:rPr>
      </w:pPr>
      <w:r w:rsidRPr="00E325AC">
        <w:rPr>
          <w:rFonts w:hint="eastAsia"/>
          <w:b/>
          <w:szCs w:val="28"/>
        </w:rPr>
        <w:t>11</w:t>
      </w:r>
      <w:r w:rsidR="004C7E35" w:rsidRPr="00E325AC">
        <w:rPr>
          <w:rFonts w:hint="eastAsia"/>
          <w:b/>
          <w:szCs w:val="28"/>
        </w:rPr>
        <w:t>.6.17</w:t>
      </w:r>
      <w:r w:rsidR="002D63C7" w:rsidRPr="00E325AC">
        <w:rPr>
          <w:rFonts w:hint="eastAsia"/>
          <w:szCs w:val="28"/>
        </w:rPr>
        <w:t xml:space="preserve"> </w:t>
      </w:r>
      <w:r w:rsidR="004C7E35" w:rsidRPr="00E325AC">
        <w:rPr>
          <w:szCs w:val="28"/>
        </w:rPr>
        <w:t>施工过程中，每完成一道施工工序后，应及时清理施工现场遗留的杂物。施工过程中，不得在窗台、栏杆上放置施工工具。在脚手架和吊篮上施工时，不得随意抛掷物品。</w:t>
      </w:r>
    </w:p>
    <w:p w:rsidR="00F023A5" w:rsidRPr="00E325AC" w:rsidRDefault="00F023A5" w:rsidP="004C7E35">
      <w:pPr>
        <w:tabs>
          <w:tab w:val="left" w:pos="567"/>
        </w:tabs>
        <w:spacing w:line="400" w:lineRule="exact"/>
        <w:rPr>
          <w:rFonts w:ascii="宋体" w:hAnsi="宋体"/>
          <w:sz w:val="24"/>
        </w:rPr>
      </w:pPr>
    </w:p>
    <w:p w:rsidR="00244DAF" w:rsidRPr="00E325AC" w:rsidRDefault="00244DAF" w:rsidP="008471A5">
      <w:pPr>
        <w:tabs>
          <w:tab w:val="left" w:pos="567"/>
        </w:tabs>
        <w:spacing w:line="400" w:lineRule="exact"/>
        <w:rPr>
          <w:rFonts w:ascii="宋体" w:hAnsi="宋体"/>
          <w:sz w:val="24"/>
        </w:rPr>
      </w:pPr>
    </w:p>
    <w:p w:rsidR="00311C62" w:rsidRPr="00E325AC" w:rsidRDefault="00311C62" w:rsidP="008471A5">
      <w:pPr>
        <w:tabs>
          <w:tab w:val="left" w:pos="567"/>
        </w:tabs>
        <w:spacing w:line="400" w:lineRule="exact"/>
        <w:rPr>
          <w:rFonts w:ascii="宋体" w:hAnsi="宋体"/>
          <w:sz w:val="24"/>
        </w:rPr>
      </w:pPr>
    </w:p>
    <w:p w:rsidR="00311C62" w:rsidRPr="00E325AC" w:rsidRDefault="00311C62" w:rsidP="008471A5">
      <w:pPr>
        <w:tabs>
          <w:tab w:val="left" w:pos="567"/>
        </w:tabs>
        <w:spacing w:line="400" w:lineRule="exact"/>
        <w:rPr>
          <w:rFonts w:ascii="宋体" w:hAnsi="宋体"/>
          <w:sz w:val="24"/>
        </w:rPr>
      </w:pPr>
    </w:p>
    <w:p w:rsidR="00311C62" w:rsidRPr="00E325AC" w:rsidRDefault="00311C62" w:rsidP="008471A5">
      <w:pPr>
        <w:tabs>
          <w:tab w:val="left" w:pos="567"/>
        </w:tabs>
        <w:spacing w:line="400" w:lineRule="exact"/>
        <w:rPr>
          <w:rFonts w:ascii="宋体" w:hAnsi="宋体"/>
          <w:sz w:val="24"/>
        </w:rPr>
      </w:pPr>
    </w:p>
    <w:p w:rsidR="00311C62" w:rsidRPr="00E325AC" w:rsidRDefault="00311C62" w:rsidP="008471A5">
      <w:pPr>
        <w:tabs>
          <w:tab w:val="left" w:pos="567"/>
        </w:tabs>
        <w:spacing w:line="400" w:lineRule="exact"/>
        <w:rPr>
          <w:rFonts w:ascii="宋体" w:hAnsi="宋体"/>
          <w:sz w:val="24"/>
        </w:rPr>
      </w:pPr>
    </w:p>
    <w:p w:rsidR="00311C62" w:rsidRPr="00E325AC" w:rsidRDefault="00311C62" w:rsidP="008471A5">
      <w:pPr>
        <w:tabs>
          <w:tab w:val="left" w:pos="567"/>
        </w:tabs>
        <w:spacing w:line="400" w:lineRule="exact"/>
        <w:rPr>
          <w:rFonts w:ascii="宋体" w:hAnsi="宋体"/>
          <w:sz w:val="24"/>
        </w:rPr>
      </w:pPr>
    </w:p>
    <w:p w:rsidR="00311C62" w:rsidRPr="00E325AC" w:rsidRDefault="00311C62" w:rsidP="008471A5">
      <w:pPr>
        <w:tabs>
          <w:tab w:val="left" w:pos="567"/>
        </w:tabs>
        <w:spacing w:line="400" w:lineRule="exact"/>
        <w:rPr>
          <w:rFonts w:ascii="宋体" w:hAnsi="宋体"/>
          <w:sz w:val="24"/>
        </w:rPr>
      </w:pPr>
    </w:p>
    <w:p w:rsidR="00311C62" w:rsidRPr="00E325AC" w:rsidRDefault="00311C62" w:rsidP="008471A5">
      <w:pPr>
        <w:tabs>
          <w:tab w:val="left" w:pos="567"/>
        </w:tabs>
        <w:spacing w:line="400" w:lineRule="exact"/>
        <w:rPr>
          <w:rFonts w:ascii="宋体" w:hAnsi="宋体"/>
          <w:sz w:val="24"/>
        </w:rPr>
      </w:pPr>
    </w:p>
    <w:p w:rsidR="00311C62" w:rsidRPr="00E325AC" w:rsidRDefault="00311C62" w:rsidP="008471A5">
      <w:pPr>
        <w:tabs>
          <w:tab w:val="left" w:pos="567"/>
        </w:tabs>
        <w:spacing w:line="400" w:lineRule="exact"/>
        <w:rPr>
          <w:rFonts w:ascii="宋体" w:hAnsi="宋体"/>
          <w:sz w:val="24"/>
        </w:rPr>
      </w:pPr>
    </w:p>
    <w:p w:rsidR="00311C62" w:rsidRPr="00E325AC" w:rsidRDefault="00311C62" w:rsidP="008471A5">
      <w:pPr>
        <w:tabs>
          <w:tab w:val="left" w:pos="567"/>
        </w:tabs>
        <w:spacing w:line="400" w:lineRule="exact"/>
        <w:rPr>
          <w:rFonts w:ascii="宋体" w:hAnsi="宋体"/>
          <w:sz w:val="24"/>
        </w:rPr>
      </w:pPr>
    </w:p>
    <w:p w:rsidR="00311C62" w:rsidRPr="00E325AC" w:rsidRDefault="00311C62" w:rsidP="008471A5">
      <w:pPr>
        <w:tabs>
          <w:tab w:val="left" w:pos="567"/>
        </w:tabs>
        <w:spacing w:line="400" w:lineRule="exact"/>
        <w:rPr>
          <w:rFonts w:ascii="宋体" w:hAnsi="宋体"/>
          <w:sz w:val="24"/>
        </w:rPr>
      </w:pPr>
    </w:p>
    <w:p w:rsidR="00311C62" w:rsidRPr="00E325AC" w:rsidRDefault="00311C62" w:rsidP="008471A5">
      <w:pPr>
        <w:tabs>
          <w:tab w:val="left" w:pos="567"/>
        </w:tabs>
        <w:spacing w:line="400" w:lineRule="exact"/>
        <w:rPr>
          <w:rFonts w:ascii="宋体" w:hAnsi="宋体"/>
          <w:sz w:val="24"/>
        </w:rPr>
      </w:pPr>
    </w:p>
    <w:p w:rsidR="00311C62" w:rsidRPr="00E325AC" w:rsidRDefault="00311C62" w:rsidP="008471A5">
      <w:pPr>
        <w:tabs>
          <w:tab w:val="left" w:pos="567"/>
        </w:tabs>
        <w:spacing w:line="400" w:lineRule="exact"/>
        <w:rPr>
          <w:rFonts w:ascii="宋体" w:hAnsi="宋体"/>
          <w:sz w:val="24"/>
        </w:rPr>
      </w:pPr>
    </w:p>
    <w:p w:rsidR="00311C62" w:rsidRPr="00E325AC" w:rsidRDefault="00311C62" w:rsidP="008471A5">
      <w:pPr>
        <w:tabs>
          <w:tab w:val="left" w:pos="567"/>
        </w:tabs>
        <w:spacing w:line="400" w:lineRule="exact"/>
        <w:rPr>
          <w:rFonts w:ascii="宋体" w:hAnsi="宋体"/>
          <w:sz w:val="24"/>
        </w:rPr>
      </w:pPr>
    </w:p>
    <w:p w:rsidR="00311C62" w:rsidRPr="00E325AC" w:rsidRDefault="00311C62" w:rsidP="008471A5">
      <w:pPr>
        <w:tabs>
          <w:tab w:val="left" w:pos="567"/>
        </w:tabs>
        <w:spacing w:line="400" w:lineRule="exact"/>
        <w:rPr>
          <w:rFonts w:ascii="宋体" w:hAnsi="宋体"/>
          <w:sz w:val="24"/>
        </w:rPr>
      </w:pPr>
    </w:p>
    <w:p w:rsidR="00311C62" w:rsidRPr="00E325AC" w:rsidRDefault="00311C62" w:rsidP="008471A5">
      <w:pPr>
        <w:tabs>
          <w:tab w:val="left" w:pos="567"/>
        </w:tabs>
        <w:spacing w:line="400" w:lineRule="exact"/>
        <w:rPr>
          <w:rFonts w:ascii="宋体" w:hAnsi="宋体"/>
          <w:sz w:val="24"/>
        </w:rPr>
      </w:pPr>
    </w:p>
    <w:p w:rsidR="00311C62" w:rsidRPr="00E325AC" w:rsidRDefault="00311C62" w:rsidP="008471A5">
      <w:pPr>
        <w:tabs>
          <w:tab w:val="left" w:pos="567"/>
        </w:tabs>
        <w:spacing w:line="400" w:lineRule="exact"/>
        <w:rPr>
          <w:rFonts w:ascii="宋体" w:hAnsi="宋体"/>
          <w:sz w:val="24"/>
        </w:rPr>
      </w:pPr>
    </w:p>
    <w:p w:rsidR="00311C62" w:rsidRPr="00E325AC" w:rsidRDefault="00311C62" w:rsidP="008471A5">
      <w:pPr>
        <w:tabs>
          <w:tab w:val="left" w:pos="567"/>
        </w:tabs>
        <w:spacing w:line="400" w:lineRule="exact"/>
        <w:rPr>
          <w:rFonts w:ascii="宋体" w:hAnsi="宋体"/>
          <w:sz w:val="24"/>
        </w:rPr>
      </w:pPr>
    </w:p>
    <w:p w:rsidR="00311C62" w:rsidRPr="00E325AC" w:rsidRDefault="00311C62" w:rsidP="008471A5">
      <w:pPr>
        <w:tabs>
          <w:tab w:val="left" w:pos="567"/>
        </w:tabs>
        <w:spacing w:line="400" w:lineRule="exact"/>
        <w:rPr>
          <w:rFonts w:ascii="宋体" w:hAnsi="宋体"/>
          <w:sz w:val="24"/>
        </w:rPr>
      </w:pPr>
    </w:p>
    <w:p w:rsidR="00311C62" w:rsidRPr="00E325AC" w:rsidRDefault="00311C62" w:rsidP="008471A5">
      <w:pPr>
        <w:tabs>
          <w:tab w:val="left" w:pos="567"/>
        </w:tabs>
        <w:spacing w:line="400" w:lineRule="exact"/>
        <w:rPr>
          <w:rFonts w:ascii="宋体" w:hAnsi="宋体"/>
          <w:sz w:val="24"/>
        </w:rPr>
      </w:pPr>
    </w:p>
    <w:p w:rsidR="00311C62" w:rsidRPr="00E325AC" w:rsidRDefault="00311C62" w:rsidP="008471A5">
      <w:pPr>
        <w:tabs>
          <w:tab w:val="left" w:pos="567"/>
        </w:tabs>
        <w:spacing w:line="400" w:lineRule="exact"/>
        <w:rPr>
          <w:rFonts w:ascii="宋体" w:hAnsi="宋体"/>
          <w:sz w:val="24"/>
        </w:rPr>
      </w:pPr>
    </w:p>
    <w:p w:rsidR="00311C62" w:rsidRPr="00E325AC" w:rsidRDefault="00311C62" w:rsidP="008471A5">
      <w:pPr>
        <w:tabs>
          <w:tab w:val="left" w:pos="567"/>
        </w:tabs>
        <w:spacing w:line="400" w:lineRule="exact"/>
        <w:rPr>
          <w:rFonts w:ascii="宋体" w:hAnsi="宋体"/>
          <w:sz w:val="24"/>
        </w:rPr>
      </w:pPr>
    </w:p>
    <w:p w:rsidR="00DB152A" w:rsidRPr="00E325AC" w:rsidRDefault="00673F68" w:rsidP="008471A5">
      <w:pPr>
        <w:pStyle w:val="10"/>
        <w:numPr>
          <w:ilvl w:val="0"/>
          <w:numId w:val="0"/>
        </w:numPr>
        <w:ind w:leftChars="250" w:left="700" w:firstLineChars="1045" w:firstLine="3357"/>
        <w:jc w:val="both"/>
        <w:rPr>
          <w:rFonts w:ascii="宋体" w:eastAsia="宋体" w:hAnsi="宋体"/>
          <w:sz w:val="32"/>
          <w:szCs w:val="32"/>
        </w:rPr>
      </w:pPr>
      <w:bookmarkStart w:id="249" w:name="_Toc17472981"/>
      <w:bookmarkStart w:id="250" w:name="_Toc17474083"/>
      <w:r w:rsidRPr="00E325AC">
        <w:rPr>
          <w:rFonts w:ascii="宋体" w:eastAsia="宋体" w:hAnsi="宋体" w:hint="eastAsia"/>
          <w:sz w:val="32"/>
          <w:szCs w:val="32"/>
        </w:rPr>
        <w:t xml:space="preserve">12 </w:t>
      </w:r>
      <w:r w:rsidR="005B6097" w:rsidRPr="00E325AC">
        <w:rPr>
          <w:rFonts w:ascii="宋体" w:eastAsia="宋体" w:hAnsi="宋体" w:hint="eastAsia"/>
          <w:sz w:val="32"/>
          <w:szCs w:val="32"/>
        </w:rPr>
        <w:t>工程验收</w:t>
      </w:r>
      <w:bookmarkEnd w:id="249"/>
      <w:bookmarkEnd w:id="250"/>
    </w:p>
    <w:p w:rsidR="005B6097" w:rsidRPr="00E325AC" w:rsidRDefault="00673F68" w:rsidP="005B6097">
      <w:pPr>
        <w:pStyle w:val="2"/>
        <w:numPr>
          <w:ilvl w:val="0"/>
          <w:numId w:val="0"/>
        </w:numPr>
        <w:ind w:left="576" w:hanging="576"/>
        <w:rPr>
          <w:rFonts w:ascii="黑体" w:hAnsi="黑体" w:cs="黑体"/>
          <w:b w:val="0"/>
          <w:bCs/>
          <w:sz w:val="30"/>
          <w:szCs w:val="30"/>
          <w:u w:color="000000"/>
          <w:lang w:val="zh-TW" w:eastAsia="zh-TW"/>
        </w:rPr>
      </w:pPr>
      <w:bookmarkStart w:id="251" w:name="_Toc17472982"/>
      <w:bookmarkStart w:id="252" w:name="_Toc17474084"/>
      <w:r w:rsidRPr="00E325AC">
        <w:rPr>
          <w:rFonts w:eastAsia="宋体" w:hint="eastAsia"/>
          <w:kern w:val="2"/>
          <w:sz w:val="30"/>
          <w:szCs w:val="30"/>
        </w:rPr>
        <w:t>12</w:t>
      </w:r>
      <w:r w:rsidR="005B6097" w:rsidRPr="00E325AC">
        <w:rPr>
          <w:rFonts w:eastAsia="宋体" w:hint="eastAsia"/>
          <w:kern w:val="2"/>
          <w:sz w:val="30"/>
          <w:szCs w:val="30"/>
        </w:rPr>
        <w:t>.1</w:t>
      </w:r>
      <w:r w:rsidR="002D63C7" w:rsidRPr="00E325AC">
        <w:rPr>
          <w:rFonts w:eastAsia="宋体" w:hint="eastAsia"/>
          <w:kern w:val="2"/>
          <w:sz w:val="30"/>
          <w:szCs w:val="30"/>
        </w:rPr>
        <w:t xml:space="preserve"> </w:t>
      </w:r>
      <w:r w:rsidR="005B6097" w:rsidRPr="00E325AC">
        <w:rPr>
          <w:rFonts w:ascii="黑体" w:hAnsi="黑体" w:cs="黑体" w:hint="eastAsia"/>
          <w:b w:val="0"/>
          <w:bCs/>
          <w:sz w:val="30"/>
          <w:szCs w:val="30"/>
          <w:u w:color="000000"/>
          <w:lang w:val="zh-TW" w:eastAsia="zh-TW"/>
        </w:rPr>
        <w:t>一般规定</w:t>
      </w:r>
      <w:bookmarkEnd w:id="251"/>
      <w:bookmarkEnd w:id="252"/>
    </w:p>
    <w:p w:rsidR="00561503" w:rsidRPr="00E325AC" w:rsidRDefault="00561503" w:rsidP="00561503">
      <w:pPr>
        <w:spacing w:line="360" w:lineRule="auto"/>
        <w:rPr>
          <w:rFonts w:ascii="宋体" w:hAnsi="宋体"/>
          <w:szCs w:val="28"/>
        </w:rPr>
      </w:pPr>
      <w:r w:rsidRPr="00E325AC">
        <w:rPr>
          <w:rFonts w:hint="eastAsia"/>
          <w:b/>
          <w:bCs/>
          <w:szCs w:val="28"/>
        </w:rPr>
        <w:t>12</w:t>
      </w:r>
      <w:r w:rsidRPr="00E325AC">
        <w:rPr>
          <w:b/>
          <w:bCs/>
          <w:szCs w:val="28"/>
        </w:rPr>
        <w:t>.1.1</w:t>
      </w:r>
      <w:r w:rsidR="002D63C7" w:rsidRPr="00E325AC">
        <w:rPr>
          <w:rFonts w:hint="eastAsia"/>
          <w:b/>
          <w:bCs/>
          <w:szCs w:val="28"/>
        </w:rPr>
        <w:t xml:space="preserve"> </w:t>
      </w:r>
      <w:r w:rsidRPr="00E325AC">
        <w:rPr>
          <w:rFonts w:ascii="宋体" w:hAnsi="宋体" w:hint="eastAsia"/>
          <w:szCs w:val="28"/>
        </w:rPr>
        <w:t>幕墙工程验收应符合现行国家标准</w:t>
      </w:r>
      <w:r w:rsidRPr="00E325AC">
        <w:rPr>
          <w:rFonts w:ascii="宋体" w:hAnsi="宋体"/>
          <w:szCs w:val="28"/>
        </w:rPr>
        <w:t>《建筑工程</w:t>
      </w:r>
      <w:r w:rsidRPr="00E325AC">
        <w:rPr>
          <w:rFonts w:ascii="宋体" w:hAnsi="宋体" w:hint="eastAsia"/>
          <w:szCs w:val="28"/>
        </w:rPr>
        <w:t>施工</w:t>
      </w:r>
      <w:r w:rsidRPr="00E325AC">
        <w:rPr>
          <w:rFonts w:ascii="宋体" w:hAnsi="宋体"/>
          <w:szCs w:val="28"/>
        </w:rPr>
        <w:t>质量验收</w:t>
      </w:r>
      <w:r w:rsidRPr="00E325AC">
        <w:rPr>
          <w:rFonts w:ascii="宋体" w:hAnsi="宋体" w:hint="eastAsia"/>
          <w:szCs w:val="28"/>
        </w:rPr>
        <w:t>统一标准</w:t>
      </w:r>
      <w:r w:rsidRPr="00E325AC">
        <w:rPr>
          <w:rFonts w:ascii="宋体" w:hAnsi="宋体"/>
          <w:szCs w:val="28"/>
        </w:rPr>
        <w:t xml:space="preserve">》GB </w:t>
      </w:r>
      <w:r w:rsidRPr="00E325AC">
        <w:rPr>
          <w:rFonts w:ascii="宋体" w:hAnsi="宋体" w:hint="eastAsia"/>
          <w:szCs w:val="28"/>
        </w:rPr>
        <w:t>5</w:t>
      </w:r>
      <w:r w:rsidRPr="00E325AC">
        <w:rPr>
          <w:rFonts w:ascii="宋体" w:hAnsi="宋体"/>
          <w:szCs w:val="28"/>
        </w:rPr>
        <w:t>0</w:t>
      </w:r>
      <w:r w:rsidRPr="00E325AC">
        <w:rPr>
          <w:rFonts w:ascii="宋体" w:hAnsi="宋体" w:hint="eastAsia"/>
          <w:szCs w:val="28"/>
        </w:rPr>
        <w:t>300、《建筑装饰装修工程质量验收标准》GB 50210的规定。</w:t>
      </w:r>
    </w:p>
    <w:p w:rsidR="005A3C9C" w:rsidRPr="00E325AC" w:rsidRDefault="00673F68" w:rsidP="005A3C9C">
      <w:pPr>
        <w:spacing w:line="360" w:lineRule="auto"/>
        <w:rPr>
          <w:szCs w:val="28"/>
        </w:rPr>
      </w:pPr>
      <w:r w:rsidRPr="00E325AC">
        <w:rPr>
          <w:rFonts w:hint="eastAsia"/>
          <w:b/>
          <w:bCs/>
          <w:szCs w:val="28"/>
        </w:rPr>
        <w:t>12</w:t>
      </w:r>
      <w:r w:rsidR="005A3C9C" w:rsidRPr="00E325AC">
        <w:rPr>
          <w:b/>
          <w:bCs/>
          <w:szCs w:val="28"/>
        </w:rPr>
        <w:t>.1.</w:t>
      </w:r>
      <w:r w:rsidR="00561503" w:rsidRPr="00E325AC">
        <w:rPr>
          <w:b/>
          <w:bCs/>
          <w:szCs w:val="28"/>
        </w:rPr>
        <w:t>2</w:t>
      </w:r>
      <w:r w:rsidR="002D63C7" w:rsidRPr="00E325AC">
        <w:rPr>
          <w:rFonts w:hint="eastAsia"/>
          <w:b/>
          <w:bCs/>
          <w:szCs w:val="28"/>
        </w:rPr>
        <w:t xml:space="preserve"> </w:t>
      </w:r>
      <w:r w:rsidR="005A3C9C" w:rsidRPr="00E325AC">
        <w:rPr>
          <w:rFonts w:ascii="宋体" w:hAnsi="宋体" w:hint="eastAsia"/>
          <w:szCs w:val="28"/>
        </w:rPr>
        <w:t>幕墙工程验收时应检查下列文件和记录：</w:t>
      </w:r>
    </w:p>
    <w:p w:rsidR="005A3C9C" w:rsidRPr="00E325AC" w:rsidRDefault="005A3C9C" w:rsidP="002D63C7">
      <w:pPr>
        <w:spacing w:line="360" w:lineRule="auto"/>
        <w:ind w:firstLineChars="200" w:firstLine="562"/>
        <w:rPr>
          <w:szCs w:val="28"/>
        </w:rPr>
      </w:pPr>
      <w:r w:rsidRPr="00E325AC">
        <w:rPr>
          <w:b/>
          <w:szCs w:val="28"/>
        </w:rPr>
        <w:t>1</w:t>
      </w:r>
      <w:r w:rsidRPr="00E325AC">
        <w:rPr>
          <w:rFonts w:ascii="宋体" w:hAnsi="宋体" w:hint="eastAsia"/>
          <w:szCs w:val="28"/>
        </w:rPr>
        <w:t>幕墙工程的施工图、结构计算书、</w:t>
      </w:r>
      <w:r w:rsidRPr="00E325AC">
        <w:rPr>
          <w:snapToGrid w:val="0"/>
          <w:kern w:val="0"/>
          <w:szCs w:val="28"/>
        </w:rPr>
        <w:t>热工性能计算书、设计变更文件、</w:t>
      </w:r>
      <w:r w:rsidRPr="00E325AC">
        <w:rPr>
          <w:rFonts w:ascii="宋体" w:hAnsi="宋体" w:hint="eastAsia"/>
          <w:szCs w:val="28"/>
        </w:rPr>
        <w:t>设计说明及其他设计文件；</w:t>
      </w:r>
    </w:p>
    <w:p w:rsidR="005A3C9C" w:rsidRPr="00E325AC" w:rsidRDefault="005A3C9C" w:rsidP="002D63C7">
      <w:pPr>
        <w:spacing w:line="360" w:lineRule="auto"/>
        <w:ind w:firstLineChars="200" w:firstLine="562"/>
        <w:rPr>
          <w:szCs w:val="28"/>
        </w:rPr>
      </w:pPr>
      <w:r w:rsidRPr="00E325AC">
        <w:rPr>
          <w:b/>
          <w:szCs w:val="28"/>
        </w:rPr>
        <w:t>2</w:t>
      </w:r>
      <w:r w:rsidRPr="00E325AC">
        <w:rPr>
          <w:rFonts w:ascii="宋体" w:hAnsi="宋体" w:hint="eastAsia"/>
          <w:szCs w:val="28"/>
        </w:rPr>
        <w:t>建筑设计单位对幕墙工程设计的确认文件；</w:t>
      </w:r>
    </w:p>
    <w:p w:rsidR="005A3C9C" w:rsidRPr="00E325AC" w:rsidRDefault="005A3C9C" w:rsidP="002D63C7">
      <w:pPr>
        <w:spacing w:line="360" w:lineRule="auto"/>
        <w:ind w:firstLineChars="200" w:firstLine="562"/>
        <w:rPr>
          <w:szCs w:val="28"/>
        </w:rPr>
      </w:pPr>
      <w:r w:rsidRPr="00E325AC">
        <w:rPr>
          <w:b/>
          <w:szCs w:val="28"/>
        </w:rPr>
        <w:t>3</w:t>
      </w:r>
      <w:r w:rsidRPr="00E325AC">
        <w:rPr>
          <w:rFonts w:ascii="宋体" w:hAnsi="宋体" w:hint="eastAsia"/>
          <w:szCs w:val="28"/>
        </w:rPr>
        <w:t>幕墙工程所用材料、构件、组件、</w:t>
      </w:r>
      <w:r w:rsidRPr="00E325AC">
        <w:rPr>
          <w:snapToGrid w:val="0"/>
          <w:kern w:val="0"/>
          <w:szCs w:val="28"/>
        </w:rPr>
        <w:t>紧固件及其他附件</w:t>
      </w:r>
      <w:r w:rsidRPr="00E325AC">
        <w:rPr>
          <w:rFonts w:ascii="宋体" w:hAnsi="宋体" w:hint="eastAsia"/>
          <w:szCs w:val="28"/>
        </w:rPr>
        <w:t>的产品合格证书、性能检验报告、进场验收记录和复验报告；</w:t>
      </w:r>
    </w:p>
    <w:p w:rsidR="005A3C9C" w:rsidRPr="00E325AC" w:rsidRDefault="005A3C9C" w:rsidP="002D63C7">
      <w:pPr>
        <w:spacing w:line="360" w:lineRule="auto"/>
        <w:ind w:firstLineChars="200" w:firstLine="562"/>
        <w:rPr>
          <w:szCs w:val="28"/>
        </w:rPr>
      </w:pPr>
      <w:r w:rsidRPr="00E325AC">
        <w:rPr>
          <w:b/>
          <w:szCs w:val="28"/>
        </w:rPr>
        <w:t>4</w:t>
      </w:r>
      <w:r w:rsidRPr="00E325AC">
        <w:rPr>
          <w:rFonts w:ascii="宋体" w:hAnsi="宋体" w:hint="eastAsia"/>
          <w:szCs w:val="28"/>
        </w:rPr>
        <w:t>幕墙工程所用硅酮结构胶的抽查合格证明；国家批准的检测机构出具的硅酮结构胶相容性和剥离粘结性检验报告；石材用密封胶的耐污染性检验报告；</w:t>
      </w:r>
    </w:p>
    <w:p w:rsidR="005A3C9C" w:rsidRPr="00E325AC" w:rsidRDefault="005A3C9C" w:rsidP="002D63C7">
      <w:pPr>
        <w:tabs>
          <w:tab w:val="left" w:pos="2835"/>
        </w:tabs>
        <w:spacing w:line="360" w:lineRule="auto"/>
        <w:ind w:firstLineChars="200" w:firstLine="562"/>
        <w:rPr>
          <w:szCs w:val="28"/>
        </w:rPr>
      </w:pPr>
      <w:r w:rsidRPr="00E325AC">
        <w:rPr>
          <w:b/>
          <w:szCs w:val="28"/>
        </w:rPr>
        <w:t>5</w:t>
      </w:r>
      <w:r w:rsidR="002D63C7" w:rsidRPr="00E325AC">
        <w:rPr>
          <w:rFonts w:hint="eastAsia"/>
          <w:szCs w:val="28"/>
        </w:rPr>
        <w:t xml:space="preserve"> </w:t>
      </w:r>
      <w:proofErr w:type="gramStart"/>
      <w:r w:rsidR="00FE7A12" w:rsidRPr="00E325AC">
        <w:rPr>
          <w:rFonts w:hint="eastAsia"/>
          <w:szCs w:val="28"/>
        </w:rPr>
        <w:t>后置</w:t>
      </w:r>
      <w:r w:rsidRPr="00E325AC">
        <w:rPr>
          <w:szCs w:val="28"/>
        </w:rPr>
        <w:t>埋件</w:t>
      </w:r>
      <w:r w:rsidR="00FE7A12" w:rsidRPr="00E325AC">
        <w:rPr>
          <w:szCs w:val="28"/>
        </w:rPr>
        <w:t>和</w:t>
      </w:r>
      <w:proofErr w:type="gramEnd"/>
      <w:r w:rsidR="00FE7A12" w:rsidRPr="00E325AC">
        <w:rPr>
          <w:szCs w:val="28"/>
        </w:rPr>
        <w:t>槽式预埋件</w:t>
      </w:r>
      <w:r w:rsidRPr="00E325AC">
        <w:rPr>
          <w:rFonts w:ascii="宋体" w:hAnsi="宋体" w:hint="eastAsia"/>
          <w:szCs w:val="28"/>
        </w:rPr>
        <w:t>的现场拉拔力检验报告；</w:t>
      </w:r>
    </w:p>
    <w:p w:rsidR="005A3C9C" w:rsidRPr="00E325AC" w:rsidRDefault="005A3C9C" w:rsidP="002D63C7">
      <w:pPr>
        <w:spacing w:line="360" w:lineRule="auto"/>
        <w:ind w:firstLineChars="200" w:firstLine="562"/>
        <w:rPr>
          <w:rFonts w:ascii="宋体" w:hAnsi="宋体"/>
          <w:szCs w:val="28"/>
        </w:rPr>
      </w:pPr>
      <w:r w:rsidRPr="00E325AC">
        <w:rPr>
          <w:b/>
          <w:szCs w:val="28"/>
        </w:rPr>
        <w:t>6</w:t>
      </w:r>
      <w:r w:rsidR="00016064" w:rsidRPr="00E325AC">
        <w:rPr>
          <w:rFonts w:hint="eastAsia"/>
          <w:szCs w:val="28"/>
        </w:rPr>
        <w:t>封闭</w:t>
      </w:r>
      <w:r w:rsidRPr="00E325AC">
        <w:rPr>
          <w:rFonts w:hint="eastAsia"/>
          <w:szCs w:val="28"/>
        </w:rPr>
        <w:t>式</w:t>
      </w:r>
      <w:r w:rsidRPr="00E325AC">
        <w:rPr>
          <w:rFonts w:ascii="宋体" w:hAnsi="宋体" w:hint="eastAsia"/>
          <w:szCs w:val="28"/>
        </w:rPr>
        <w:t>幕墙的气密性能、水密性能、抗风压性能及层间变形性能检验报告；</w:t>
      </w:r>
    </w:p>
    <w:p w:rsidR="005A3C9C" w:rsidRPr="00E325AC" w:rsidRDefault="005A3C9C" w:rsidP="002D63C7">
      <w:pPr>
        <w:spacing w:line="360" w:lineRule="auto"/>
        <w:ind w:firstLineChars="200" w:firstLine="562"/>
        <w:rPr>
          <w:szCs w:val="28"/>
        </w:rPr>
      </w:pPr>
      <w:r w:rsidRPr="00E325AC">
        <w:rPr>
          <w:b/>
          <w:szCs w:val="28"/>
        </w:rPr>
        <w:t>7</w:t>
      </w:r>
      <w:r w:rsidRPr="00E325AC">
        <w:rPr>
          <w:rFonts w:hint="eastAsia"/>
          <w:szCs w:val="28"/>
        </w:rPr>
        <w:t>注</w:t>
      </w:r>
      <w:r w:rsidRPr="00E325AC">
        <w:rPr>
          <w:rFonts w:ascii="宋体" w:hAnsi="宋体" w:hint="eastAsia"/>
          <w:szCs w:val="28"/>
        </w:rPr>
        <w:t>胶、养护环境的温度、湿度记录；双组份硅酮结构胶的混匀性试验记录及拉断试验记录；</w:t>
      </w:r>
    </w:p>
    <w:p w:rsidR="005A3C9C" w:rsidRPr="00E325AC" w:rsidRDefault="005A3C9C" w:rsidP="002D63C7">
      <w:pPr>
        <w:spacing w:line="360" w:lineRule="auto"/>
        <w:ind w:firstLineChars="200" w:firstLine="562"/>
        <w:rPr>
          <w:szCs w:val="28"/>
        </w:rPr>
      </w:pPr>
      <w:r w:rsidRPr="00E325AC">
        <w:rPr>
          <w:b/>
          <w:szCs w:val="28"/>
        </w:rPr>
        <w:t>8</w:t>
      </w:r>
      <w:r w:rsidRPr="00E325AC">
        <w:rPr>
          <w:snapToGrid w:val="0"/>
          <w:kern w:val="0"/>
          <w:szCs w:val="28"/>
        </w:rPr>
        <w:t>幕墙与主体结构防雷接地点之间的电阻检测记录；</w:t>
      </w:r>
    </w:p>
    <w:p w:rsidR="005A3C9C" w:rsidRPr="00E325AC" w:rsidRDefault="005A3C9C" w:rsidP="002D63C7">
      <w:pPr>
        <w:spacing w:line="360" w:lineRule="auto"/>
        <w:ind w:firstLineChars="200" w:firstLine="562"/>
        <w:rPr>
          <w:szCs w:val="28"/>
        </w:rPr>
      </w:pPr>
      <w:r w:rsidRPr="00E325AC">
        <w:rPr>
          <w:b/>
          <w:szCs w:val="28"/>
        </w:rPr>
        <w:t>9</w:t>
      </w:r>
      <w:r w:rsidRPr="00E325AC">
        <w:rPr>
          <w:rFonts w:ascii="宋体" w:hAnsi="宋体" w:hint="eastAsia"/>
          <w:szCs w:val="28"/>
        </w:rPr>
        <w:t>隐蔽工程验收记录；</w:t>
      </w:r>
    </w:p>
    <w:p w:rsidR="005A3C9C" w:rsidRPr="00E325AC" w:rsidRDefault="005A3C9C" w:rsidP="002D63C7">
      <w:pPr>
        <w:spacing w:line="360" w:lineRule="auto"/>
        <w:ind w:firstLineChars="200" w:firstLine="562"/>
        <w:rPr>
          <w:rFonts w:ascii="宋体" w:hAnsi="宋体"/>
          <w:szCs w:val="28"/>
        </w:rPr>
      </w:pPr>
      <w:r w:rsidRPr="00E325AC">
        <w:rPr>
          <w:b/>
          <w:szCs w:val="28"/>
        </w:rPr>
        <w:t>10</w:t>
      </w:r>
      <w:r w:rsidRPr="00E325AC">
        <w:rPr>
          <w:rFonts w:ascii="宋体" w:hAnsi="宋体" w:hint="eastAsia"/>
          <w:szCs w:val="28"/>
        </w:rPr>
        <w:t>幕墙构件、组件和面板的加工制作检验记录；</w:t>
      </w:r>
    </w:p>
    <w:p w:rsidR="005A3C9C" w:rsidRPr="00E325AC" w:rsidRDefault="005A3C9C" w:rsidP="002D63C7">
      <w:pPr>
        <w:spacing w:line="360" w:lineRule="auto"/>
        <w:ind w:firstLineChars="200" w:firstLine="562"/>
        <w:rPr>
          <w:rFonts w:ascii="宋体" w:hAnsi="宋体"/>
          <w:szCs w:val="28"/>
        </w:rPr>
      </w:pPr>
      <w:r w:rsidRPr="00E325AC">
        <w:rPr>
          <w:rFonts w:ascii="宋体" w:hAnsi="宋体" w:hint="eastAsia"/>
          <w:b/>
          <w:szCs w:val="28"/>
        </w:rPr>
        <w:t>11</w:t>
      </w:r>
      <w:r w:rsidRPr="00E325AC">
        <w:rPr>
          <w:rFonts w:ascii="宋体" w:hAnsi="宋体" w:hint="eastAsia"/>
          <w:szCs w:val="28"/>
        </w:rPr>
        <w:t>幕墙安装施工记录；</w:t>
      </w:r>
    </w:p>
    <w:p w:rsidR="005A3C9C" w:rsidRPr="00E325AC" w:rsidRDefault="005A3C9C" w:rsidP="002D63C7">
      <w:pPr>
        <w:spacing w:line="360" w:lineRule="auto"/>
        <w:ind w:firstLineChars="199" w:firstLine="559"/>
        <w:rPr>
          <w:snapToGrid w:val="0"/>
          <w:kern w:val="0"/>
          <w:szCs w:val="28"/>
        </w:rPr>
      </w:pPr>
      <w:r w:rsidRPr="00E325AC">
        <w:rPr>
          <w:b/>
          <w:snapToGrid w:val="0"/>
          <w:kern w:val="0"/>
          <w:szCs w:val="28"/>
        </w:rPr>
        <w:t>1</w:t>
      </w:r>
      <w:r w:rsidR="006C6C9F" w:rsidRPr="00E325AC">
        <w:rPr>
          <w:rFonts w:hint="eastAsia"/>
          <w:b/>
          <w:snapToGrid w:val="0"/>
          <w:kern w:val="0"/>
          <w:szCs w:val="28"/>
        </w:rPr>
        <w:t>2</w:t>
      </w:r>
      <w:r w:rsidRPr="00E325AC">
        <w:rPr>
          <w:snapToGrid w:val="0"/>
          <w:kern w:val="0"/>
          <w:szCs w:val="28"/>
        </w:rPr>
        <w:t>现场淋水</w:t>
      </w:r>
      <w:r w:rsidRPr="00E325AC">
        <w:rPr>
          <w:rFonts w:hint="eastAsia"/>
          <w:snapToGrid w:val="0"/>
          <w:kern w:val="0"/>
          <w:szCs w:val="28"/>
        </w:rPr>
        <w:t>检</w:t>
      </w:r>
      <w:r w:rsidRPr="00E325AC">
        <w:rPr>
          <w:snapToGrid w:val="0"/>
          <w:kern w:val="0"/>
          <w:szCs w:val="28"/>
        </w:rPr>
        <w:t>验记录。</w:t>
      </w:r>
    </w:p>
    <w:p w:rsidR="005A3C9C" w:rsidRPr="00E325AC" w:rsidRDefault="00673F68" w:rsidP="005A3C9C">
      <w:pPr>
        <w:spacing w:line="360" w:lineRule="auto"/>
        <w:rPr>
          <w:szCs w:val="28"/>
        </w:rPr>
      </w:pPr>
      <w:r w:rsidRPr="00E325AC">
        <w:rPr>
          <w:rFonts w:hint="eastAsia"/>
          <w:b/>
          <w:bCs/>
          <w:szCs w:val="28"/>
        </w:rPr>
        <w:t>12</w:t>
      </w:r>
      <w:r w:rsidR="005A3C9C" w:rsidRPr="00E325AC">
        <w:rPr>
          <w:b/>
          <w:bCs/>
          <w:szCs w:val="28"/>
        </w:rPr>
        <w:t>.1.</w:t>
      </w:r>
      <w:r w:rsidR="00561503" w:rsidRPr="00E325AC">
        <w:rPr>
          <w:b/>
          <w:bCs/>
          <w:szCs w:val="28"/>
        </w:rPr>
        <w:t>3</w:t>
      </w:r>
      <w:r w:rsidR="005A3C9C" w:rsidRPr="00E325AC">
        <w:rPr>
          <w:rFonts w:ascii="宋体" w:hAnsi="宋体" w:hint="eastAsia"/>
          <w:szCs w:val="28"/>
        </w:rPr>
        <w:t>幕墙工程应对下列材料及其性能指标进行复验：</w:t>
      </w:r>
    </w:p>
    <w:p w:rsidR="005A3C9C" w:rsidRPr="00E325AC" w:rsidRDefault="005A3C9C" w:rsidP="002D63C7">
      <w:pPr>
        <w:spacing w:line="360" w:lineRule="auto"/>
        <w:ind w:firstLineChars="200" w:firstLine="562"/>
        <w:rPr>
          <w:szCs w:val="28"/>
        </w:rPr>
      </w:pPr>
      <w:r w:rsidRPr="00E325AC">
        <w:rPr>
          <w:b/>
          <w:szCs w:val="28"/>
        </w:rPr>
        <w:t>1</w:t>
      </w:r>
      <w:r w:rsidRPr="00E325AC">
        <w:rPr>
          <w:rFonts w:ascii="宋体" w:hAnsi="宋体" w:hint="eastAsia"/>
          <w:szCs w:val="28"/>
        </w:rPr>
        <w:t>铝塑复合板的剥离强度；</w:t>
      </w:r>
    </w:p>
    <w:p w:rsidR="005A3C9C" w:rsidRPr="00E325AC" w:rsidRDefault="005A3C9C" w:rsidP="002D63C7">
      <w:pPr>
        <w:spacing w:line="360" w:lineRule="auto"/>
        <w:ind w:firstLineChars="200" w:firstLine="562"/>
        <w:rPr>
          <w:szCs w:val="28"/>
        </w:rPr>
      </w:pPr>
      <w:r w:rsidRPr="00E325AC">
        <w:rPr>
          <w:b/>
          <w:szCs w:val="28"/>
        </w:rPr>
        <w:t>2</w:t>
      </w:r>
      <w:r w:rsidRPr="00E325AC">
        <w:rPr>
          <w:rFonts w:ascii="宋体" w:hAnsi="宋体" w:hint="eastAsia"/>
          <w:szCs w:val="28"/>
        </w:rPr>
        <w:t>石材、瓷板、陶板、微晶玻璃板、木纤维板、纤维水泥板和石材蜂窝板的</w:t>
      </w:r>
      <w:r w:rsidRPr="00E325AC">
        <w:rPr>
          <w:szCs w:val="28"/>
        </w:rPr>
        <w:t>抗弯强</w:t>
      </w:r>
      <w:r w:rsidRPr="00E325AC">
        <w:rPr>
          <w:rFonts w:ascii="宋体" w:hAnsi="宋体" w:hint="eastAsia"/>
          <w:szCs w:val="28"/>
        </w:rPr>
        <w:t>度；严寒、寒冷地区石材、瓷板、陶板、纤维水泥板和石材蜂窝板的抗冻性；室内用花岗石的放射性；</w:t>
      </w:r>
    </w:p>
    <w:p w:rsidR="005A3C9C" w:rsidRPr="00E325AC" w:rsidRDefault="005A3C9C" w:rsidP="002D63C7">
      <w:pPr>
        <w:spacing w:line="360" w:lineRule="auto"/>
        <w:ind w:firstLineChars="200" w:firstLine="562"/>
        <w:rPr>
          <w:rFonts w:ascii="宋体" w:hAnsi="宋体"/>
          <w:szCs w:val="28"/>
        </w:rPr>
      </w:pPr>
      <w:r w:rsidRPr="00E325AC">
        <w:rPr>
          <w:b/>
          <w:szCs w:val="28"/>
        </w:rPr>
        <w:t>3</w:t>
      </w:r>
      <w:r w:rsidRPr="00E325AC">
        <w:rPr>
          <w:rFonts w:ascii="宋体" w:hAnsi="宋体" w:hint="eastAsia"/>
          <w:szCs w:val="28"/>
        </w:rPr>
        <w:t>幕墙用结构胶的邵氏硬度、标准条件拉伸粘结强度、相容性试验、剥离粘结性试验；石材用密封胶的污染性；</w:t>
      </w:r>
    </w:p>
    <w:p w:rsidR="005A3C9C" w:rsidRPr="00E325AC" w:rsidRDefault="005A3C9C" w:rsidP="002D63C7">
      <w:pPr>
        <w:spacing w:line="360" w:lineRule="auto"/>
        <w:ind w:firstLineChars="200" w:firstLine="562"/>
        <w:rPr>
          <w:rFonts w:ascii="宋体" w:hAnsi="宋体"/>
          <w:szCs w:val="28"/>
        </w:rPr>
      </w:pPr>
      <w:r w:rsidRPr="00E325AC">
        <w:rPr>
          <w:rFonts w:ascii="宋体" w:hAnsi="宋体" w:hint="eastAsia"/>
          <w:b/>
          <w:szCs w:val="28"/>
        </w:rPr>
        <w:t>4</w:t>
      </w:r>
      <w:r w:rsidRPr="00E325AC">
        <w:rPr>
          <w:rFonts w:ascii="宋体" w:hAnsi="宋体" w:hint="eastAsia"/>
          <w:szCs w:val="28"/>
        </w:rPr>
        <w:t xml:space="preserve"> 中空玻璃的密封性能；</w:t>
      </w:r>
    </w:p>
    <w:p w:rsidR="005A3C9C" w:rsidRPr="00E325AC" w:rsidRDefault="005A3C9C" w:rsidP="002D63C7">
      <w:pPr>
        <w:spacing w:line="360" w:lineRule="auto"/>
        <w:ind w:leftChars="200" w:left="560" w:firstLineChars="50" w:firstLine="141"/>
        <w:rPr>
          <w:rFonts w:ascii="宋体" w:hAnsi="宋体"/>
          <w:szCs w:val="28"/>
        </w:rPr>
      </w:pPr>
      <w:r w:rsidRPr="00E325AC">
        <w:rPr>
          <w:rFonts w:ascii="宋体" w:hAnsi="宋体" w:hint="eastAsia"/>
          <w:b/>
          <w:szCs w:val="28"/>
        </w:rPr>
        <w:t xml:space="preserve">5 </w:t>
      </w:r>
      <w:r w:rsidRPr="00E325AC">
        <w:rPr>
          <w:rFonts w:ascii="宋体" w:hAnsi="宋体" w:hint="eastAsia"/>
          <w:szCs w:val="28"/>
        </w:rPr>
        <w:t>防火、保温材料的燃烧性能；</w:t>
      </w:r>
    </w:p>
    <w:p w:rsidR="005A3C9C" w:rsidRPr="00E325AC" w:rsidRDefault="005A3C9C" w:rsidP="002D63C7">
      <w:pPr>
        <w:spacing w:line="360" w:lineRule="auto"/>
        <w:ind w:leftChars="200" w:left="560" w:firstLineChars="50" w:firstLine="141"/>
        <w:rPr>
          <w:rFonts w:ascii="宋体" w:hAnsi="宋体"/>
          <w:szCs w:val="28"/>
        </w:rPr>
      </w:pPr>
      <w:r w:rsidRPr="00E325AC">
        <w:rPr>
          <w:rFonts w:ascii="宋体" w:hAnsi="宋体" w:hint="eastAsia"/>
          <w:b/>
          <w:szCs w:val="28"/>
        </w:rPr>
        <w:t>6</w:t>
      </w:r>
      <w:r w:rsidRPr="00E325AC">
        <w:rPr>
          <w:rFonts w:ascii="宋体" w:hAnsi="宋体" w:hint="eastAsia"/>
          <w:szCs w:val="28"/>
        </w:rPr>
        <w:t>铝材、钢材主受力杆件的抗拉强度</w:t>
      </w:r>
      <w:r w:rsidR="005C1A31" w:rsidRPr="00E325AC">
        <w:rPr>
          <w:rFonts w:ascii="宋体" w:hAnsi="宋体" w:hint="eastAsia"/>
          <w:szCs w:val="28"/>
        </w:rPr>
        <w:t>；</w:t>
      </w:r>
    </w:p>
    <w:p w:rsidR="004D0736" w:rsidRPr="00E325AC" w:rsidRDefault="005C1A31" w:rsidP="002D63C7">
      <w:pPr>
        <w:spacing w:line="360" w:lineRule="auto"/>
        <w:ind w:leftChars="200" w:left="560" w:firstLineChars="50" w:firstLine="141"/>
        <w:rPr>
          <w:rFonts w:ascii="宋体" w:hAnsi="宋体"/>
          <w:szCs w:val="28"/>
        </w:rPr>
      </w:pPr>
      <w:r w:rsidRPr="00E325AC">
        <w:rPr>
          <w:rFonts w:ascii="宋体" w:hAnsi="宋体" w:hint="eastAsia"/>
          <w:b/>
          <w:szCs w:val="28"/>
        </w:rPr>
        <w:t>7</w:t>
      </w:r>
      <w:r w:rsidR="00016064" w:rsidRPr="00E325AC">
        <w:rPr>
          <w:rFonts w:hint="eastAsia"/>
          <w:szCs w:val="28"/>
        </w:rPr>
        <w:t>封闭式</w:t>
      </w:r>
      <w:r w:rsidR="004D0736" w:rsidRPr="00E325AC">
        <w:rPr>
          <w:rFonts w:ascii="宋体" w:hAnsi="宋体" w:hint="eastAsia"/>
          <w:szCs w:val="28"/>
        </w:rPr>
        <w:t>幕墙的气密性能、水密性能、抗风压性能及层间变形性能；</w:t>
      </w:r>
    </w:p>
    <w:p w:rsidR="005C1A31" w:rsidRPr="00E325AC" w:rsidRDefault="004D0736" w:rsidP="002D63C7">
      <w:pPr>
        <w:spacing w:line="360" w:lineRule="auto"/>
        <w:ind w:leftChars="200" w:left="560" w:firstLineChars="50" w:firstLine="141"/>
        <w:rPr>
          <w:rFonts w:ascii="宋体" w:hAnsi="宋体"/>
          <w:szCs w:val="28"/>
        </w:rPr>
      </w:pPr>
      <w:r w:rsidRPr="00E325AC">
        <w:rPr>
          <w:rFonts w:ascii="宋体" w:hAnsi="宋体" w:hint="eastAsia"/>
          <w:b/>
          <w:szCs w:val="28"/>
        </w:rPr>
        <w:t>8</w:t>
      </w:r>
      <w:r w:rsidR="00373B7F" w:rsidRPr="00E325AC">
        <w:rPr>
          <w:rFonts w:ascii="宋体" w:hAnsi="宋体" w:hint="eastAsia"/>
          <w:b/>
          <w:szCs w:val="28"/>
        </w:rPr>
        <w:t xml:space="preserve"> </w:t>
      </w:r>
      <w:proofErr w:type="gramStart"/>
      <w:r w:rsidR="00373B7F" w:rsidRPr="00E325AC">
        <w:rPr>
          <w:rFonts w:ascii="宋体" w:hAnsi="宋体" w:hint="eastAsia"/>
          <w:szCs w:val="28"/>
        </w:rPr>
        <w:t>后置</w:t>
      </w:r>
      <w:r w:rsidR="005C1A31" w:rsidRPr="00E325AC">
        <w:rPr>
          <w:szCs w:val="28"/>
        </w:rPr>
        <w:t>埋件</w:t>
      </w:r>
      <w:r w:rsidR="00B521CE" w:rsidRPr="00E325AC">
        <w:rPr>
          <w:szCs w:val="28"/>
        </w:rPr>
        <w:t>和</w:t>
      </w:r>
      <w:proofErr w:type="gramEnd"/>
      <w:r w:rsidR="00B521CE" w:rsidRPr="00E325AC">
        <w:rPr>
          <w:szCs w:val="28"/>
        </w:rPr>
        <w:t>槽式预埋件</w:t>
      </w:r>
      <w:r w:rsidR="002E0194" w:rsidRPr="00E325AC">
        <w:rPr>
          <w:rFonts w:ascii="宋体" w:hAnsi="宋体" w:hint="eastAsia"/>
          <w:szCs w:val="28"/>
        </w:rPr>
        <w:t>的现场拉拔力</w:t>
      </w:r>
      <w:r w:rsidR="005C1A31" w:rsidRPr="00E325AC">
        <w:rPr>
          <w:rFonts w:ascii="宋体" w:hAnsi="宋体" w:hint="eastAsia"/>
          <w:szCs w:val="28"/>
        </w:rPr>
        <w:t>；</w:t>
      </w:r>
    </w:p>
    <w:p w:rsidR="005C1A31" w:rsidRPr="00E325AC" w:rsidRDefault="004D0736" w:rsidP="002D63C7">
      <w:pPr>
        <w:spacing w:line="360" w:lineRule="auto"/>
        <w:ind w:leftChars="200" w:left="560" w:firstLineChars="50" w:firstLine="141"/>
        <w:rPr>
          <w:rFonts w:ascii="宋体" w:hAnsi="宋体"/>
          <w:szCs w:val="28"/>
        </w:rPr>
      </w:pPr>
      <w:r w:rsidRPr="00E325AC">
        <w:rPr>
          <w:rFonts w:ascii="宋体" w:hAnsi="宋体" w:hint="eastAsia"/>
          <w:b/>
          <w:szCs w:val="28"/>
        </w:rPr>
        <w:t>9</w:t>
      </w:r>
      <w:r w:rsidR="005C1A31" w:rsidRPr="00E325AC">
        <w:rPr>
          <w:rFonts w:ascii="宋体" w:hAnsi="宋体" w:hint="eastAsia"/>
          <w:szCs w:val="28"/>
        </w:rPr>
        <w:t>饰面</w:t>
      </w:r>
      <w:r w:rsidR="00373B7F" w:rsidRPr="00E325AC">
        <w:rPr>
          <w:rFonts w:ascii="宋体" w:hAnsi="宋体" w:hint="eastAsia"/>
          <w:szCs w:val="28"/>
        </w:rPr>
        <w:t>砖</w:t>
      </w:r>
      <w:r w:rsidR="005C1A31" w:rsidRPr="00E325AC">
        <w:rPr>
          <w:rFonts w:ascii="宋体" w:hAnsi="宋体" w:hint="eastAsia"/>
          <w:szCs w:val="28"/>
        </w:rPr>
        <w:t>粘结强度。</w:t>
      </w:r>
    </w:p>
    <w:p w:rsidR="005A3C9C" w:rsidRPr="00E325AC" w:rsidRDefault="00673F68" w:rsidP="005A3C9C">
      <w:pPr>
        <w:spacing w:line="360" w:lineRule="auto"/>
        <w:rPr>
          <w:szCs w:val="28"/>
        </w:rPr>
      </w:pPr>
      <w:r w:rsidRPr="00E325AC">
        <w:rPr>
          <w:rFonts w:hint="eastAsia"/>
          <w:b/>
          <w:bCs/>
          <w:szCs w:val="28"/>
        </w:rPr>
        <w:t>12</w:t>
      </w:r>
      <w:r w:rsidR="005A3C9C" w:rsidRPr="00E325AC">
        <w:rPr>
          <w:b/>
          <w:bCs/>
          <w:szCs w:val="28"/>
        </w:rPr>
        <w:t>.1.</w:t>
      </w:r>
      <w:r w:rsidR="00561503" w:rsidRPr="00E325AC">
        <w:rPr>
          <w:b/>
          <w:bCs/>
          <w:szCs w:val="28"/>
        </w:rPr>
        <w:t>4</w:t>
      </w:r>
      <w:r w:rsidR="005A3C9C" w:rsidRPr="00E325AC">
        <w:rPr>
          <w:rFonts w:ascii="宋体" w:hAnsi="宋体" w:hint="eastAsia"/>
          <w:szCs w:val="28"/>
        </w:rPr>
        <w:t>幕墙工程应对下列隐蔽工程项目进行验收：</w:t>
      </w:r>
    </w:p>
    <w:p w:rsidR="005A3C9C" w:rsidRPr="00E325AC" w:rsidRDefault="005A3C9C" w:rsidP="002D63C7">
      <w:pPr>
        <w:spacing w:line="360" w:lineRule="auto"/>
        <w:ind w:leftChars="200" w:left="838" w:hangingChars="99" w:hanging="278"/>
        <w:rPr>
          <w:szCs w:val="28"/>
        </w:rPr>
      </w:pPr>
      <w:r w:rsidRPr="00E325AC">
        <w:rPr>
          <w:b/>
          <w:szCs w:val="28"/>
        </w:rPr>
        <w:t>1</w:t>
      </w:r>
      <w:r w:rsidR="002D63C7" w:rsidRPr="00E325AC">
        <w:rPr>
          <w:rFonts w:hint="eastAsia"/>
          <w:b/>
          <w:szCs w:val="28"/>
        </w:rPr>
        <w:t xml:space="preserve"> </w:t>
      </w:r>
      <w:r w:rsidRPr="00E325AC">
        <w:rPr>
          <w:rFonts w:ascii="宋体" w:hAnsi="宋体" w:hint="eastAsia"/>
          <w:szCs w:val="28"/>
        </w:rPr>
        <w:t>埋件、</w:t>
      </w:r>
      <w:r w:rsidRPr="00E325AC">
        <w:rPr>
          <w:snapToGrid w:val="0"/>
          <w:kern w:val="0"/>
          <w:szCs w:val="28"/>
        </w:rPr>
        <w:t>锚栓及连接件</w:t>
      </w:r>
      <w:r w:rsidRPr="00E325AC">
        <w:rPr>
          <w:rFonts w:ascii="宋体" w:hAnsi="宋体" w:hint="eastAsia"/>
          <w:szCs w:val="28"/>
        </w:rPr>
        <w:t>；</w:t>
      </w:r>
    </w:p>
    <w:p w:rsidR="005A3C9C" w:rsidRPr="00E325AC" w:rsidRDefault="005A3C9C" w:rsidP="002D63C7">
      <w:pPr>
        <w:spacing w:line="360" w:lineRule="auto"/>
        <w:ind w:leftChars="200" w:left="838" w:hangingChars="99" w:hanging="278"/>
        <w:rPr>
          <w:szCs w:val="28"/>
        </w:rPr>
      </w:pPr>
      <w:r w:rsidRPr="00E325AC">
        <w:rPr>
          <w:b/>
          <w:szCs w:val="28"/>
        </w:rPr>
        <w:t>2</w:t>
      </w:r>
      <w:r w:rsidR="002D63C7" w:rsidRPr="00E325AC">
        <w:rPr>
          <w:rFonts w:hint="eastAsia"/>
          <w:b/>
          <w:szCs w:val="28"/>
        </w:rPr>
        <w:t xml:space="preserve"> </w:t>
      </w:r>
      <w:r w:rsidRPr="00E325AC">
        <w:rPr>
          <w:rFonts w:ascii="宋体" w:hAnsi="宋体" w:hint="eastAsia"/>
          <w:szCs w:val="28"/>
        </w:rPr>
        <w:t>构件的连接节点；</w:t>
      </w:r>
    </w:p>
    <w:p w:rsidR="005A3C9C" w:rsidRPr="00E325AC" w:rsidRDefault="005A3C9C" w:rsidP="002D63C7">
      <w:pPr>
        <w:spacing w:line="360" w:lineRule="auto"/>
        <w:ind w:leftChars="200" w:left="838" w:hangingChars="99" w:hanging="278"/>
        <w:rPr>
          <w:szCs w:val="28"/>
        </w:rPr>
      </w:pPr>
      <w:r w:rsidRPr="00E325AC">
        <w:rPr>
          <w:b/>
          <w:szCs w:val="28"/>
        </w:rPr>
        <w:t>3</w:t>
      </w:r>
      <w:r w:rsidR="002D63C7" w:rsidRPr="00E325AC">
        <w:rPr>
          <w:rFonts w:hint="eastAsia"/>
          <w:b/>
          <w:szCs w:val="28"/>
        </w:rPr>
        <w:t xml:space="preserve"> </w:t>
      </w:r>
      <w:r w:rsidRPr="00E325AC">
        <w:rPr>
          <w:rFonts w:hint="eastAsia"/>
          <w:szCs w:val="28"/>
        </w:rPr>
        <w:t>幕墙四周、幕墙内表面与主体结构之间的封堵</w:t>
      </w:r>
      <w:r w:rsidRPr="00E325AC">
        <w:rPr>
          <w:szCs w:val="28"/>
        </w:rPr>
        <w:t>；</w:t>
      </w:r>
    </w:p>
    <w:p w:rsidR="005A3C9C" w:rsidRPr="00E325AC" w:rsidRDefault="005A3C9C" w:rsidP="002D63C7">
      <w:pPr>
        <w:spacing w:line="360" w:lineRule="auto"/>
        <w:ind w:leftChars="200" w:left="838" w:hangingChars="99" w:hanging="278"/>
        <w:rPr>
          <w:szCs w:val="28"/>
        </w:rPr>
      </w:pPr>
      <w:r w:rsidRPr="00E325AC">
        <w:rPr>
          <w:b/>
          <w:szCs w:val="28"/>
        </w:rPr>
        <w:t>4</w:t>
      </w:r>
      <w:r w:rsidR="002D63C7" w:rsidRPr="00E325AC">
        <w:rPr>
          <w:rFonts w:hint="eastAsia"/>
          <w:b/>
          <w:szCs w:val="28"/>
        </w:rPr>
        <w:t xml:space="preserve"> </w:t>
      </w:r>
      <w:r w:rsidRPr="00E325AC">
        <w:rPr>
          <w:szCs w:val="28"/>
        </w:rPr>
        <w:t>伸缩缝、沉降缝、防震缝及墙面转角节点；</w:t>
      </w:r>
    </w:p>
    <w:p w:rsidR="005A3C9C" w:rsidRPr="00E325AC" w:rsidRDefault="00A21E1A" w:rsidP="002D63C7">
      <w:pPr>
        <w:spacing w:line="360" w:lineRule="auto"/>
        <w:ind w:leftChars="200" w:left="838" w:hangingChars="99" w:hanging="278"/>
        <w:rPr>
          <w:szCs w:val="28"/>
        </w:rPr>
      </w:pPr>
      <w:r w:rsidRPr="00E325AC">
        <w:rPr>
          <w:rFonts w:hint="eastAsia"/>
          <w:b/>
          <w:szCs w:val="28"/>
        </w:rPr>
        <w:t>5</w:t>
      </w:r>
      <w:r w:rsidR="002D63C7" w:rsidRPr="00E325AC">
        <w:rPr>
          <w:rFonts w:hint="eastAsia"/>
          <w:b/>
          <w:szCs w:val="28"/>
        </w:rPr>
        <w:t xml:space="preserve"> </w:t>
      </w:r>
      <w:r w:rsidR="00373B7F" w:rsidRPr="00E325AC">
        <w:rPr>
          <w:rFonts w:hint="eastAsia"/>
          <w:szCs w:val="28"/>
        </w:rPr>
        <w:t>隐框玻璃板块的固定</w:t>
      </w:r>
      <w:r w:rsidR="005A3C9C" w:rsidRPr="00E325AC">
        <w:rPr>
          <w:rFonts w:hint="eastAsia"/>
          <w:snapToGrid w:val="0"/>
          <w:kern w:val="0"/>
          <w:szCs w:val="28"/>
        </w:rPr>
        <w:t>；</w:t>
      </w:r>
    </w:p>
    <w:p w:rsidR="00373B7F" w:rsidRPr="00E325AC" w:rsidRDefault="00373B7F" w:rsidP="002D63C7">
      <w:pPr>
        <w:spacing w:line="360" w:lineRule="auto"/>
        <w:ind w:leftChars="200" w:left="838" w:hangingChars="99" w:hanging="278"/>
        <w:rPr>
          <w:szCs w:val="28"/>
        </w:rPr>
      </w:pPr>
      <w:r w:rsidRPr="00E325AC">
        <w:rPr>
          <w:rFonts w:hint="eastAsia"/>
          <w:b/>
          <w:szCs w:val="28"/>
        </w:rPr>
        <w:t>6</w:t>
      </w:r>
      <w:r w:rsidR="002D63C7" w:rsidRPr="00E325AC">
        <w:rPr>
          <w:rFonts w:hint="eastAsia"/>
          <w:b/>
          <w:szCs w:val="28"/>
        </w:rPr>
        <w:t xml:space="preserve"> </w:t>
      </w:r>
      <w:r w:rsidRPr="00E325AC">
        <w:rPr>
          <w:rFonts w:ascii="宋体" w:hAnsi="宋体" w:hint="eastAsia"/>
          <w:szCs w:val="28"/>
        </w:rPr>
        <w:t>幕墙防雷</w:t>
      </w:r>
      <w:r w:rsidRPr="00E325AC">
        <w:rPr>
          <w:snapToGrid w:val="0"/>
          <w:kern w:val="0"/>
          <w:szCs w:val="28"/>
        </w:rPr>
        <w:t>连接节点</w:t>
      </w:r>
      <w:r w:rsidRPr="00E325AC">
        <w:rPr>
          <w:rFonts w:hint="eastAsia"/>
          <w:snapToGrid w:val="0"/>
          <w:kern w:val="0"/>
          <w:szCs w:val="28"/>
        </w:rPr>
        <w:t>；</w:t>
      </w:r>
    </w:p>
    <w:p w:rsidR="005A3C9C" w:rsidRPr="00E325AC" w:rsidRDefault="00373B7F" w:rsidP="002D63C7">
      <w:pPr>
        <w:spacing w:line="360" w:lineRule="auto"/>
        <w:ind w:leftChars="200" w:left="838" w:hangingChars="99" w:hanging="278"/>
        <w:rPr>
          <w:rFonts w:ascii="宋体" w:hAnsi="宋体"/>
          <w:szCs w:val="28"/>
        </w:rPr>
      </w:pPr>
      <w:r w:rsidRPr="00E325AC">
        <w:rPr>
          <w:rFonts w:hint="eastAsia"/>
          <w:b/>
          <w:szCs w:val="28"/>
        </w:rPr>
        <w:t>7</w:t>
      </w:r>
      <w:r w:rsidR="002D63C7" w:rsidRPr="00E325AC">
        <w:rPr>
          <w:rFonts w:hint="eastAsia"/>
          <w:b/>
          <w:szCs w:val="28"/>
        </w:rPr>
        <w:t xml:space="preserve"> </w:t>
      </w:r>
      <w:r w:rsidR="005A3C9C" w:rsidRPr="00E325AC">
        <w:rPr>
          <w:rFonts w:ascii="宋体" w:hAnsi="宋体" w:hint="eastAsia"/>
          <w:szCs w:val="28"/>
        </w:rPr>
        <w:t>幕墙防火、隔烟节点；</w:t>
      </w:r>
    </w:p>
    <w:p w:rsidR="005A3C9C" w:rsidRPr="00E325AC" w:rsidRDefault="00373B7F" w:rsidP="002D63C7">
      <w:pPr>
        <w:spacing w:line="360" w:lineRule="auto"/>
        <w:ind w:leftChars="200" w:left="838" w:hangingChars="99" w:hanging="278"/>
        <w:rPr>
          <w:snapToGrid w:val="0"/>
          <w:kern w:val="0"/>
          <w:szCs w:val="28"/>
        </w:rPr>
      </w:pPr>
      <w:r w:rsidRPr="00E325AC">
        <w:rPr>
          <w:rFonts w:ascii="宋体" w:hAnsi="宋体" w:hint="eastAsia"/>
          <w:b/>
          <w:szCs w:val="28"/>
        </w:rPr>
        <w:t>8</w:t>
      </w:r>
      <w:r w:rsidR="002D63C7" w:rsidRPr="00E325AC">
        <w:rPr>
          <w:rFonts w:ascii="宋体" w:hAnsi="宋体" w:hint="eastAsia"/>
          <w:b/>
          <w:szCs w:val="28"/>
        </w:rPr>
        <w:t xml:space="preserve"> </w:t>
      </w:r>
      <w:r w:rsidRPr="00E325AC">
        <w:rPr>
          <w:rFonts w:hint="eastAsia"/>
          <w:szCs w:val="28"/>
        </w:rPr>
        <w:t>单元式</w:t>
      </w:r>
      <w:r w:rsidR="005A3C9C" w:rsidRPr="00E325AC">
        <w:rPr>
          <w:snapToGrid w:val="0"/>
          <w:kern w:val="0"/>
          <w:szCs w:val="28"/>
        </w:rPr>
        <w:t>幕墙的封口节点。</w:t>
      </w:r>
    </w:p>
    <w:p w:rsidR="005A3C9C" w:rsidRPr="00E325AC" w:rsidRDefault="00673F68" w:rsidP="005A3C9C">
      <w:pPr>
        <w:spacing w:line="360" w:lineRule="auto"/>
        <w:rPr>
          <w:szCs w:val="28"/>
        </w:rPr>
      </w:pPr>
      <w:r w:rsidRPr="00E325AC">
        <w:rPr>
          <w:rFonts w:hint="eastAsia"/>
          <w:b/>
          <w:bCs/>
          <w:szCs w:val="28"/>
        </w:rPr>
        <w:t>12</w:t>
      </w:r>
      <w:r w:rsidR="005A3C9C" w:rsidRPr="00E325AC">
        <w:rPr>
          <w:b/>
          <w:bCs/>
          <w:szCs w:val="28"/>
        </w:rPr>
        <w:t>.1.</w:t>
      </w:r>
      <w:r w:rsidR="00561503" w:rsidRPr="00E325AC">
        <w:rPr>
          <w:b/>
          <w:bCs/>
          <w:szCs w:val="28"/>
        </w:rPr>
        <w:t>5</w:t>
      </w:r>
      <w:r w:rsidR="002D63C7" w:rsidRPr="00E325AC">
        <w:rPr>
          <w:rFonts w:hint="eastAsia"/>
          <w:b/>
          <w:bCs/>
          <w:szCs w:val="28"/>
        </w:rPr>
        <w:t xml:space="preserve"> </w:t>
      </w:r>
      <w:r w:rsidR="005A3C9C" w:rsidRPr="00E325AC">
        <w:rPr>
          <w:rFonts w:ascii="宋体" w:hAnsi="宋体" w:hint="eastAsia"/>
          <w:szCs w:val="28"/>
        </w:rPr>
        <w:t>各分项工程的检验批应按下列规定划分：</w:t>
      </w:r>
    </w:p>
    <w:p w:rsidR="005A3C9C" w:rsidRPr="00E325AC" w:rsidRDefault="005A3C9C" w:rsidP="002D63C7">
      <w:pPr>
        <w:spacing w:line="360" w:lineRule="auto"/>
        <w:ind w:firstLineChars="200" w:firstLine="562"/>
        <w:rPr>
          <w:szCs w:val="28"/>
        </w:rPr>
      </w:pPr>
      <w:r w:rsidRPr="00E325AC">
        <w:rPr>
          <w:b/>
          <w:szCs w:val="28"/>
        </w:rPr>
        <w:t>1</w:t>
      </w:r>
      <w:r w:rsidRPr="00E325AC">
        <w:rPr>
          <w:rFonts w:ascii="宋体" w:hAnsi="宋体" w:hint="eastAsia"/>
          <w:szCs w:val="28"/>
        </w:rPr>
        <w:t>相同设计、材料、工艺和施工条件的幕墙工程每</w:t>
      </w:r>
      <w:r w:rsidRPr="00E325AC">
        <w:rPr>
          <w:szCs w:val="28"/>
        </w:rPr>
        <w:t>1000m</w:t>
      </w:r>
      <w:r w:rsidRPr="00E325AC">
        <w:rPr>
          <w:szCs w:val="28"/>
          <w:vertAlign w:val="superscript"/>
        </w:rPr>
        <w:t>2</w:t>
      </w:r>
      <w:r w:rsidRPr="00E325AC">
        <w:rPr>
          <w:rFonts w:ascii="宋体" w:hAnsi="宋体" w:hint="eastAsia"/>
          <w:szCs w:val="28"/>
        </w:rPr>
        <w:t>应划分为一个检验批，不足</w:t>
      </w:r>
      <w:r w:rsidRPr="00E325AC">
        <w:rPr>
          <w:rFonts w:hint="eastAsia"/>
          <w:szCs w:val="28"/>
        </w:rPr>
        <w:t>10</w:t>
      </w:r>
      <w:r w:rsidRPr="00E325AC">
        <w:rPr>
          <w:szCs w:val="28"/>
        </w:rPr>
        <w:t>00 m</w:t>
      </w:r>
      <w:r w:rsidRPr="00E325AC">
        <w:rPr>
          <w:szCs w:val="28"/>
          <w:vertAlign w:val="superscript"/>
        </w:rPr>
        <w:t>2</w:t>
      </w:r>
      <w:r w:rsidRPr="00E325AC">
        <w:rPr>
          <w:rFonts w:ascii="宋体" w:hAnsi="宋体" w:hint="eastAsia"/>
          <w:szCs w:val="28"/>
        </w:rPr>
        <w:t>也应划分为一个检验批；</w:t>
      </w:r>
    </w:p>
    <w:p w:rsidR="005A3C9C" w:rsidRPr="00E325AC" w:rsidRDefault="005A3C9C" w:rsidP="002D63C7">
      <w:pPr>
        <w:spacing w:line="360" w:lineRule="auto"/>
        <w:ind w:firstLineChars="200" w:firstLine="562"/>
        <w:rPr>
          <w:szCs w:val="28"/>
        </w:rPr>
      </w:pPr>
      <w:r w:rsidRPr="00E325AC">
        <w:rPr>
          <w:b/>
          <w:szCs w:val="28"/>
        </w:rPr>
        <w:t>2</w:t>
      </w:r>
      <w:r w:rsidRPr="00E325AC">
        <w:rPr>
          <w:rFonts w:ascii="宋体" w:hAnsi="宋体" w:hint="eastAsia"/>
          <w:szCs w:val="28"/>
        </w:rPr>
        <w:t>同一单位工程不连续的幕墙工程应单独划分检验批；</w:t>
      </w:r>
    </w:p>
    <w:p w:rsidR="005A3C9C" w:rsidRPr="00E325AC" w:rsidRDefault="005A3C9C" w:rsidP="002D63C7">
      <w:pPr>
        <w:spacing w:line="360" w:lineRule="auto"/>
        <w:ind w:firstLineChars="200" w:firstLine="562"/>
        <w:rPr>
          <w:rFonts w:ascii="宋体" w:hAnsi="宋体"/>
          <w:szCs w:val="28"/>
        </w:rPr>
      </w:pPr>
      <w:r w:rsidRPr="00E325AC">
        <w:rPr>
          <w:b/>
          <w:szCs w:val="28"/>
        </w:rPr>
        <w:t>3</w:t>
      </w:r>
      <w:r w:rsidRPr="00E325AC">
        <w:rPr>
          <w:rFonts w:ascii="宋体" w:hAnsi="宋体" w:hint="eastAsia"/>
          <w:szCs w:val="28"/>
        </w:rPr>
        <w:t>对于异形或有特殊要求的幕墙，检验批的划分应根据幕墙的结构、工艺特点及幕墙工程规模，由监理单位（或建设单位）和施工单位协商确定。</w:t>
      </w:r>
    </w:p>
    <w:p w:rsidR="005A3C9C" w:rsidRPr="00E325AC" w:rsidRDefault="00673F68" w:rsidP="005A3C9C">
      <w:pPr>
        <w:spacing w:line="360" w:lineRule="auto"/>
        <w:rPr>
          <w:sz w:val="24"/>
        </w:rPr>
      </w:pPr>
      <w:r w:rsidRPr="00E325AC">
        <w:rPr>
          <w:rFonts w:hint="eastAsia"/>
          <w:b/>
          <w:bCs/>
          <w:szCs w:val="28"/>
        </w:rPr>
        <w:t>12</w:t>
      </w:r>
      <w:r w:rsidR="005A3C9C" w:rsidRPr="00E325AC">
        <w:rPr>
          <w:b/>
          <w:bCs/>
          <w:szCs w:val="28"/>
        </w:rPr>
        <w:t>.1.</w:t>
      </w:r>
      <w:r w:rsidR="00561503" w:rsidRPr="00E325AC">
        <w:rPr>
          <w:b/>
          <w:bCs/>
          <w:szCs w:val="28"/>
        </w:rPr>
        <w:t>6</w:t>
      </w:r>
      <w:r w:rsidR="002D63C7" w:rsidRPr="00E325AC">
        <w:rPr>
          <w:rFonts w:hint="eastAsia"/>
          <w:b/>
          <w:bCs/>
          <w:szCs w:val="28"/>
        </w:rPr>
        <w:t xml:space="preserve"> </w:t>
      </w:r>
      <w:r w:rsidR="005A3C9C" w:rsidRPr="00E325AC">
        <w:rPr>
          <w:rFonts w:ascii="宋体" w:hAnsi="宋体" w:hint="eastAsia"/>
          <w:szCs w:val="28"/>
        </w:rPr>
        <w:t>幕墙及其连接件应具有足够的承载力、刚度和相对于主体结构的位移能力。</w:t>
      </w:r>
      <w:r w:rsidR="00016064" w:rsidRPr="00E325AC">
        <w:rPr>
          <w:rFonts w:ascii="宋体" w:hAnsi="宋体" w:hint="eastAsia"/>
          <w:szCs w:val="28"/>
        </w:rPr>
        <w:t>当幕墙构架立柱的连接</w:t>
      </w:r>
      <w:proofErr w:type="gramStart"/>
      <w:r w:rsidR="00016064" w:rsidRPr="00E325AC">
        <w:rPr>
          <w:rFonts w:ascii="宋体" w:hAnsi="宋体" w:hint="eastAsia"/>
          <w:szCs w:val="28"/>
        </w:rPr>
        <w:t>金属角码与其</w:t>
      </w:r>
      <w:proofErr w:type="gramEnd"/>
      <w:r w:rsidR="00016064" w:rsidRPr="00E325AC">
        <w:rPr>
          <w:rFonts w:ascii="宋体" w:hAnsi="宋体" w:hint="eastAsia"/>
          <w:szCs w:val="28"/>
        </w:rPr>
        <w:t>他连接件采用螺栓连接时，应有防松动措施。</w:t>
      </w:r>
    </w:p>
    <w:p w:rsidR="005A3C9C" w:rsidRPr="00E325AC" w:rsidRDefault="00673F68" w:rsidP="005A3C9C">
      <w:pPr>
        <w:spacing w:line="360" w:lineRule="auto"/>
        <w:rPr>
          <w:rFonts w:ascii="宋体" w:hAnsi="宋体"/>
          <w:bCs/>
          <w:szCs w:val="28"/>
        </w:rPr>
      </w:pPr>
      <w:r w:rsidRPr="00E325AC">
        <w:rPr>
          <w:rFonts w:hint="eastAsia"/>
          <w:b/>
          <w:bCs/>
          <w:szCs w:val="28"/>
        </w:rPr>
        <w:t>12</w:t>
      </w:r>
      <w:r w:rsidR="005A3C9C" w:rsidRPr="00E325AC">
        <w:rPr>
          <w:b/>
          <w:bCs/>
          <w:szCs w:val="28"/>
        </w:rPr>
        <w:t>.1.</w:t>
      </w:r>
      <w:r w:rsidR="00561503" w:rsidRPr="00E325AC">
        <w:rPr>
          <w:b/>
          <w:bCs/>
          <w:szCs w:val="28"/>
        </w:rPr>
        <w:t>7</w:t>
      </w:r>
      <w:r w:rsidR="002D63C7" w:rsidRPr="00E325AC">
        <w:rPr>
          <w:rFonts w:hint="eastAsia"/>
          <w:b/>
          <w:bCs/>
          <w:szCs w:val="28"/>
        </w:rPr>
        <w:t xml:space="preserve"> </w:t>
      </w:r>
      <w:r w:rsidR="005C1A31" w:rsidRPr="00E325AC">
        <w:rPr>
          <w:rFonts w:ascii="宋体" w:hAnsi="宋体" w:hint="eastAsia"/>
          <w:bCs/>
          <w:szCs w:val="28"/>
        </w:rPr>
        <w:t>玻璃</w:t>
      </w:r>
      <w:r w:rsidR="005A3C9C" w:rsidRPr="00E325AC">
        <w:rPr>
          <w:rFonts w:ascii="宋体" w:hAnsi="宋体" w:hint="eastAsia"/>
          <w:bCs/>
          <w:szCs w:val="28"/>
        </w:rPr>
        <w:t>幕墙采用中性硅酮结构密封胶时，其性能应符合</w:t>
      </w:r>
      <w:r w:rsidR="005A3C9C" w:rsidRPr="00E325AC">
        <w:rPr>
          <w:rFonts w:ascii="宋体" w:hAnsi="宋体" w:hint="eastAsia"/>
          <w:szCs w:val="28"/>
        </w:rPr>
        <w:t>现行</w:t>
      </w:r>
      <w:r w:rsidR="005A3C9C" w:rsidRPr="00E325AC">
        <w:rPr>
          <w:rFonts w:ascii="宋体" w:hAnsi="宋体" w:hint="eastAsia"/>
          <w:bCs/>
          <w:szCs w:val="28"/>
        </w:rPr>
        <w:t>国家标准《建筑用硅酮结构密封胶》</w:t>
      </w:r>
      <w:r w:rsidR="005A3C9C" w:rsidRPr="00E325AC">
        <w:rPr>
          <w:rFonts w:ascii="宋体" w:hAnsi="宋体"/>
          <w:bCs/>
          <w:szCs w:val="28"/>
        </w:rPr>
        <w:t>GB16776</w:t>
      </w:r>
      <w:r w:rsidR="005A3C9C" w:rsidRPr="00E325AC">
        <w:rPr>
          <w:rFonts w:ascii="宋体" w:hAnsi="宋体" w:hint="eastAsia"/>
          <w:bCs/>
          <w:szCs w:val="28"/>
        </w:rPr>
        <w:t>的规定；硅酮结构</w:t>
      </w:r>
      <w:proofErr w:type="gramStart"/>
      <w:r w:rsidR="005A3C9C" w:rsidRPr="00E325AC">
        <w:rPr>
          <w:rFonts w:ascii="宋体" w:hAnsi="宋体" w:hint="eastAsia"/>
          <w:bCs/>
          <w:szCs w:val="28"/>
        </w:rPr>
        <w:t>密封胶应在</w:t>
      </w:r>
      <w:proofErr w:type="gramEnd"/>
      <w:r w:rsidR="005A3C9C" w:rsidRPr="00E325AC">
        <w:rPr>
          <w:rFonts w:ascii="宋体" w:hAnsi="宋体" w:hint="eastAsia"/>
          <w:bCs/>
          <w:szCs w:val="28"/>
        </w:rPr>
        <w:t>有效期内使用。</w:t>
      </w:r>
    </w:p>
    <w:p w:rsidR="005A3C9C" w:rsidRPr="00E325AC" w:rsidRDefault="00673F68" w:rsidP="005A3C9C">
      <w:pPr>
        <w:spacing w:line="360" w:lineRule="auto"/>
        <w:rPr>
          <w:szCs w:val="28"/>
        </w:rPr>
      </w:pPr>
      <w:r w:rsidRPr="00E325AC">
        <w:rPr>
          <w:rFonts w:hint="eastAsia"/>
          <w:b/>
          <w:bCs/>
          <w:szCs w:val="28"/>
        </w:rPr>
        <w:t>12</w:t>
      </w:r>
      <w:r w:rsidR="005A3C9C" w:rsidRPr="00E325AC">
        <w:rPr>
          <w:b/>
          <w:bCs/>
          <w:szCs w:val="28"/>
        </w:rPr>
        <w:t>.1.</w:t>
      </w:r>
      <w:r w:rsidR="00561503" w:rsidRPr="00E325AC">
        <w:rPr>
          <w:b/>
          <w:bCs/>
          <w:szCs w:val="28"/>
        </w:rPr>
        <w:t>8</w:t>
      </w:r>
      <w:r w:rsidR="002D63C7" w:rsidRPr="00E325AC">
        <w:rPr>
          <w:rFonts w:hint="eastAsia"/>
          <w:b/>
          <w:bCs/>
          <w:szCs w:val="28"/>
        </w:rPr>
        <w:t xml:space="preserve"> </w:t>
      </w:r>
      <w:r w:rsidR="00EC7148" w:rsidRPr="00E325AC">
        <w:rPr>
          <w:rFonts w:hint="eastAsia"/>
          <w:szCs w:val="28"/>
        </w:rPr>
        <w:t>可能产生电化学腐蚀的</w:t>
      </w:r>
      <w:r w:rsidR="005A3C9C" w:rsidRPr="00E325AC">
        <w:rPr>
          <w:rFonts w:ascii="宋体" w:hAnsi="宋体" w:hint="eastAsia"/>
          <w:szCs w:val="28"/>
        </w:rPr>
        <w:t>不同金属材料接触时应采用绝缘垫片分隔。</w:t>
      </w:r>
    </w:p>
    <w:p w:rsidR="005A3C9C" w:rsidRPr="00E325AC" w:rsidRDefault="00673F68" w:rsidP="005A3C9C">
      <w:pPr>
        <w:spacing w:line="360" w:lineRule="auto"/>
        <w:rPr>
          <w:szCs w:val="28"/>
        </w:rPr>
      </w:pPr>
      <w:r w:rsidRPr="00E325AC">
        <w:rPr>
          <w:rFonts w:hint="eastAsia"/>
          <w:b/>
          <w:bCs/>
          <w:szCs w:val="28"/>
        </w:rPr>
        <w:t>12</w:t>
      </w:r>
      <w:r w:rsidR="005A3C9C" w:rsidRPr="00E325AC">
        <w:rPr>
          <w:b/>
          <w:bCs/>
          <w:szCs w:val="28"/>
        </w:rPr>
        <w:t>.1.</w:t>
      </w:r>
      <w:r w:rsidR="00561503" w:rsidRPr="00E325AC">
        <w:rPr>
          <w:rFonts w:hint="eastAsia"/>
          <w:b/>
          <w:bCs/>
          <w:szCs w:val="28"/>
        </w:rPr>
        <w:t>9</w:t>
      </w:r>
      <w:r w:rsidR="002D63C7" w:rsidRPr="00E325AC">
        <w:rPr>
          <w:rFonts w:hint="eastAsia"/>
          <w:b/>
          <w:bCs/>
          <w:szCs w:val="28"/>
        </w:rPr>
        <w:t xml:space="preserve"> </w:t>
      </w:r>
      <w:r w:rsidR="005A3C9C" w:rsidRPr="00E325AC">
        <w:rPr>
          <w:snapToGrid w:val="0"/>
          <w:kern w:val="0"/>
          <w:szCs w:val="28"/>
        </w:rPr>
        <w:t>硅酮结构密封胶的注胶应在洁净的专用注胶室进行，且养护环境、温度、湿度条件应符合结构胶产品的使用规定。</w:t>
      </w:r>
    </w:p>
    <w:p w:rsidR="005A3C9C" w:rsidRPr="00E325AC" w:rsidRDefault="00673F68" w:rsidP="005A3C9C">
      <w:pPr>
        <w:spacing w:line="360" w:lineRule="auto"/>
        <w:rPr>
          <w:szCs w:val="28"/>
        </w:rPr>
      </w:pPr>
      <w:r w:rsidRPr="00E325AC">
        <w:rPr>
          <w:rFonts w:hint="eastAsia"/>
          <w:b/>
          <w:bCs/>
          <w:szCs w:val="28"/>
        </w:rPr>
        <w:t>12</w:t>
      </w:r>
      <w:r w:rsidR="005A3C9C" w:rsidRPr="00E325AC">
        <w:rPr>
          <w:b/>
          <w:bCs/>
          <w:szCs w:val="28"/>
        </w:rPr>
        <w:t>.1.</w:t>
      </w:r>
      <w:r w:rsidR="00561503" w:rsidRPr="00E325AC">
        <w:rPr>
          <w:b/>
          <w:bCs/>
          <w:szCs w:val="28"/>
        </w:rPr>
        <w:t>10</w:t>
      </w:r>
      <w:r w:rsidR="002D63C7" w:rsidRPr="00E325AC">
        <w:rPr>
          <w:rFonts w:hint="eastAsia"/>
          <w:b/>
          <w:bCs/>
          <w:szCs w:val="28"/>
        </w:rPr>
        <w:t xml:space="preserve"> </w:t>
      </w:r>
      <w:r w:rsidR="005A3C9C" w:rsidRPr="00E325AC">
        <w:rPr>
          <w:rFonts w:ascii="宋体" w:hAnsi="宋体" w:hint="eastAsia"/>
          <w:szCs w:val="28"/>
        </w:rPr>
        <w:t>幕墙的防火应符合设计要求和现行国家标准《建筑设计防火规范》</w:t>
      </w:r>
      <w:r w:rsidR="005A3C9C" w:rsidRPr="00E325AC">
        <w:rPr>
          <w:szCs w:val="28"/>
        </w:rPr>
        <w:t>GB</w:t>
      </w:r>
      <w:r w:rsidR="005A3C9C" w:rsidRPr="00E325AC">
        <w:rPr>
          <w:rFonts w:hint="eastAsia"/>
          <w:szCs w:val="28"/>
        </w:rPr>
        <w:t xml:space="preserve"> 500</w:t>
      </w:r>
      <w:r w:rsidR="005A3C9C" w:rsidRPr="00E325AC">
        <w:rPr>
          <w:szCs w:val="28"/>
        </w:rPr>
        <w:t>16</w:t>
      </w:r>
      <w:r w:rsidR="005A3C9C" w:rsidRPr="00E325AC">
        <w:rPr>
          <w:rFonts w:ascii="宋体" w:hAnsi="宋体" w:hint="eastAsia"/>
          <w:szCs w:val="28"/>
        </w:rPr>
        <w:t>的规定。</w:t>
      </w:r>
    </w:p>
    <w:p w:rsidR="005B6097" w:rsidRPr="00E325AC" w:rsidRDefault="00673F68" w:rsidP="005B6097">
      <w:pPr>
        <w:spacing w:line="360" w:lineRule="auto"/>
        <w:rPr>
          <w:rFonts w:ascii="黑体" w:eastAsia="黑体" w:hAnsi="宋体"/>
          <w:bCs/>
          <w:szCs w:val="28"/>
        </w:rPr>
      </w:pPr>
      <w:r w:rsidRPr="00E325AC">
        <w:rPr>
          <w:rFonts w:hint="eastAsia"/>
          <w:b/>
          <w:bCs/>
          <w:szCs w:val="28"/>
        </w:rPr>
        <w:t>12</w:t>
      </w:r>
      <w:r w:rsidR="005A3C9C" w:rsidRPr="00E325AC">
        <w:rPr>
          <w:b/>
          <w:bCs/>
          <w:szCs w:val="28"/>
        </w:rPr>
        <w:t>.1.1</w:t>
      </w:r>
      <w:r w:rsidR="00561503" w:rsidRPr="00E325AC">
        <w:rPr>
          <w:rFonts w:hint="eastAsia"/>
          <w:b/>
          <w:bCs/>
          <w:szCs w:val="28"/>
        </w:rPr>
        <w:t>1</w:t>
      </w:r>
      <w:r w:rsidR="002D63C7" w:rsidRPr="00E325AC">
        <w:rPr>
          <w:rFonts w:hint="eastAsia"/>
          <w:b/>
          <w:bCs/>
          <w:szCs w:val="28"/>
        </w:rPr>
        <w:t xml:space="preserve"> </w:t>
      </w:r>
      <w:r w:rsidR="005A3C9C" w:rsidRPr="00E325AC">
        <w:rPr>
          <w:rFonts w:ascii="宋体" w:hAnsi="宋体" w:hint="eastAsia"/>
          <w:bCs/>
          <w:szCs w:val="28"/>
        </w:rPr>
        <w:t>幕墙与主体结构连接的各种埋件，其数量、规格、位置和防腐处理</w:t>
      </w:r>
      <w:r w:rsidR="005C1A31" w:rsidRPr="00E325AC">
        <w:rPr>
          <w:rFonts w:ascii="黑体" w:eastAsia="黑体" w:hAnsi="宋体" w:hint="eastAsia"/>
          <w:bCs/>
          <w:szCs w:val="28"/>
        </w:rPr>
        <w:t>应</w:t>
      </w:r>
      <w:r w:rsidR="005A3C9C" w:rsidRPr="00E325AC">
        <w:rPr>
          <w:rFonts w:ascii="宋体" w:hAnsi="宋体" w:hint="eastAsia"/>
          <w:bCs/>
          <w:szCs w:val="28"/>
        </w:rPr>
        <w:t>符合设计要求</w:t>
      </w:r>
      <w:r w:rsidR="005A3C9C" w:rsidRPr="00E325AC">
        <w:rPr>
          <w:rFonts w:ascii="黑体" w:eastAsia="黑体" w:hAnsi="宋体" w:hint="eastAsia"/>
          <w:bCs/>
          <w:szCs w:val="28"/>
        </w:rPr>
        <w:t>。</w:t>
      </w:r>
    </w:p>
    <w:p w:rsidR="00F023A5" w:rsidRPr="00E325AC" w:rsidRDefault="00016064" w:rsidP="005B6097">
      <w:pPr>
        <w:spacing w:line="360" w:lineRule="auto"/>
        <w:rPr>
          <w:rFonts w:ascii="宋体" w:hAnsi="宋体"/>
          <w:szCs w:val="28"/>
        </w:rPr>
      </w:pPr>
      <w:r w:rsidRPr="00E325AC">
        <w:rPr>
          <w:rFonts w:ascii="宋体" w:hAnsi="宋体" w:hint="eastAsia"/>
          <w:b/>
          <w:bCs/>
          <w:szCs w:val="28"/>
        </w:rPr>
        <w:t>12</w:t>
      </w:r>
      <w:r w:rsidRPr="00E325AC">
        <w:rPr>
          <w:rFonts w:ascii="宋体" w:hAnsi="宋体"/>
          <w:b/>
          <w:bCs/>
          <w:szCs w:val="28"/>
        </w:rPr>
        <w:t>.1.1</w:t>
      </w:r>
      <w:r w:rsidR="00561503" w:rsidRPr="00E325AC">
        <w:rPr>
          <w:rFonts w:ascii="宋体" w:hAnsi="宋体" w:hint="eastAsia"/>
          <w:b/>
          <w:bCs/>
          <w:szCs w:val="28"/>
        </w:rPr>
        <w:t>2</w:t>
      </w:r>
      <w:r w:rsidRPr="00E325AC">
        <w:rPr>
          <w:rFonts w:ascii="宋体" w:hAnsi="宋体" w:hint="eastAsia"/>
          <w:szCs w:val="28"/>
        </w:rPr>
        <w:t xml:space="preserve"> </w:t>
      </w:r>
      <w:r w:rsidR="002D63C7" w:rsidRPr="00E325AC">
        <w:rPr>
          <w:rFonts w:ascii="宋体" w:hAnsi="宋体" w:hint="eastAsia"/>
          <w:szCs w:val="28"/>
        </w:rPr>
        <w:t xml:space="preserve"> </w:t>
      </w:r>
      <w:r w:rsidRPr="00E325AC">
        <w:rPr>
          <w:rFonts w:ascii="宋体" w:hAnsi="宋体" w:hint="eastAsia"/>
          <w:szCs w:val="28"/>
        </w:rPr>
        <w:t>幕墙的变形缝等部位处理应保证缝的使用功能和</w:t>
      </w:r>
      <w:proofErr w:type="gramStart"/>
      <w:r w:rsidRPr="00E325AC">
        <w:rPr>
          <w:rFonts w:ascii="宋体" w:hAnsi="宋体" w:hint="eastAsia"/>
          <w:szCs w:val="28"/>
        </w:rPr>
        <w:t>饰面的</w:t>
      </w:r>
      <w:proofErr w:type="gramEnd"/>
      <w:r w:rsidRPr="00E325AC">
        <w:rPr>
          <w:rFonts w:ascii="宋体" w:hAnsi="宋体" w:hint="eastAsia"/>
          <w:szCs w:val="28"/>
        </w:rPr>
        <w:t>完整性。</w:t>
      </w:r>
    </w:p>
    <w:p w:rsidR="00311C62" w:rsidRPr="00E325AC" w:rsidRDefault="00311C62" w:rsidP="005B6097">
      <w:pPr>
        <w:spacing w:line="360" w:lineRule="auto"/>
        <w:rPr>
          <w:szCs w:val="28"/>
        </w:rPr>
      </w:pPr>
    </w:p>
    <w:p w:rsidR="00851723" w:rsidRPr="00E325AC" w:rsidRDefault="00673F68" w:rsidP="005B6097">
      <w:pPr>
        <w:pStyle w:val="2"/>
        <w:numPr>
          <w:ilvl w:val="0"/>
          <w:numId w:val="0"/>
        </w:numPr>
        <w:ind w:left="576" w:hanging="576"/>
        <w:rPr>
          <w:b w:val="0"/>
          <w:sz w:val="32"/>
          <w:szCs w:val="32"/>
        </w:rPr>
      </w:pPr>
      <w:bookmarkStart w:id="253" w:name="_Toc17472983"/>
      <w:bookmarkStart w:id="254" w:name="_Toc17474085"/>
      <w:r w:rsidRPr="00E325AC">
        <w:rPr>
          <w:rFonts w:eastAsia="宋体" w:hint="eastAsia"/>
          <w:kern w:val="2"/>
          <w:sz w:val="32"/>
          <w:szCs w:val="32"/>
        </w:rPr>
        <w:t>12</w:t>
      </w:r>
      <w:r w:rsidR="005B6097" w:rsidRPr="00E325AC">
        <w:rPr>
          <w:rFonts w:eastAsia="宋体" w:hint="eastAsia"/>
          <w:kern w:val="2"/>
          <w:sz w:val="32"/>
          <w:szCs w:val="32"/>
        </w:rPr>
        <w:t>.2</w:t>
      </w:r>
      <w:r w:rsidR="00851723" w:rsidRPr="00E325AC">
        <w:rPr>
          <w:rFonts w:hint="eastAsia"/>
          <w:b w:val="0"/>
          <w:sz w:val="32"/>
          <w:szCs w:val="32"/>
        </w:rPr>
        <w:t>玻璃幕墙工程</w:t>
      </w:r>
      <w:bookmarkEnd w:id="253"/>
      <w:bookmarkEnd w:id="254"/>
    </w:p>
    <w:p w:rsidR="005B6097" w:rsidRPr="00E325AC" w:rsidRDefault="0083487F" w:rsidP="00124251">
      <w:pPr>
        <w:jc w:val="center"/>
        <w:rPr>
          <w:rFonts w:ascii="黑体" w:eastAsia="黑体" w:hAnsi="黑体" w:cs="黑体"/>
          <w:bCs/>
          <w:sz w:val="30"/>
          <w:szCs w:val="30"/>
          <w:u w:color="000000"/>
          <w:lang w:val="zh-TW" w:eastAsia="zh-TW"/>
        </w:rPr>
      </w:pPr>
      <w:r w:rsidRPr="00E325AC">
        <w:rPr>
          <w:rFonts w:ascii="黑体" w:eastAsia="黑体" w:hAnsi="黑体"/>
          <w:sz w:val="30"/>
          <w:szCs w:val="30"/>
        </w:rPr>
        <w:fldChar w:fldCharType="begin"/>
      </w:r>
      <w:r w:rsidR="00851723" w:rsidRPr="00E325AC">
        <w:rPr>
          <w:rFonts w:ascii="黑体" w:eastAsia="黑体" w:hAnsi="黑体" w:hint="eastAsia"/>
          <w:sz w:val="30"/>
          <w:szCs w:val="30"/>
        </w:rPr>
        <w:instrText>= 1 \* ROMAN</w:instrText>
      </w:r>
      <w:r w:rsidRPr="00E325AC">
        <w:rPr>
          <w:rFonts w:ascii="黑体" w:eastAsia="黑体" w:hAnsi="黑体"/>
          <w:sz w:val="30"/>
          <w:szCs w:val="30"/>
        </w:rPr>
        <w:fldChar w:fldCharType="separate"/>
      </w:r>
      <w:bookmarkStart w:id="255" w:name="_Toc17472984"/>
      <w:r w:rsidR="00851723" w:rsidRPr="00E325AC">
        <w:rPr>
          <w:rFonts w:ascii="黑体" w:eastAsia="黑体" w:hAnsi="黑体"/>
          <w:noProof/>
          <w:sz w:val="30"/>
          <w:szCs w:val="30"/>
        </w:rPr>
        <w:t>I</w:t>
      </w:r>
      <w:r w:rsidRPr="00E325AC">
        <w:rPr>
          <w:rFonts w:ascii="黑体" w:eastAsia="黑体" w:hAnsi="黑体"/>
          <w:sz w:val="30"/>
          <w:szCs w:val="30"/>
        </w:rPr>
        <w:fldChar w:fldCharType="end"/>
      </w:r>
      <w:r w:rsidR="002D63C7" w:rsidRPr="00E325AC">
        <w:rPr>
          <w:rFonts w:ascii="黑体" w:eastAsia="黑体" w:hAnsi="黑体" w:hint="eastAsia"/>
          <w:sz w:val="30"/>
          <w:szCs w:val="30"/>
        </w:rPr>
        <w:t xml:space="preserve"> </w:t>
      </w:r>
      <w:r w:rsidR="005B6097" w:rsidRPr="00E325AC">
        <w:rPr>
          <w:rFonts w:ascii="黑体" w:eastAsia="黑体" w:hAnsi="黑体" w:cs="黑体" w:hint="eastAsia"/>
          <w:bCs/>
          <w:sz w:val="30"/>
          <w:szCs w:val="30"/>
          <w:u w:color="000000"/>
          <w:lang w:val="zh-TW"/>
        </w:rPr>
        <w:t>主控项目</w:t>
      </w:r>
      <w:bookmarkEnd w:id="255"/>
    </w:p>
    <w:p w:rsidR="00D92EE7" w:rsidRPr="00E325AC" w:rsidRDefault="00D92EE7" w:rsidP="008471A5">
      <w:pPr>
        <w:rPr>
          <w:szCs w:val="28"/>
        </w:rPr>
      </w:pPr>
      <w:r w:rsidRPr="00E325AC">
        <w:rPr>
          <w:rFonts w:hint="eastAsia"/>
          <w:b/>
          <w:bCs/>
          <w:szCs w:val="28"/>
        </w:rPr>
        <w:t>1</w:t>
      </w:r>
      <w:r w:rsidR="00784062" w:rsidRPr="00E325AC">
        <w:rPr>
          <w:rFonts w:hint="eastAsia"/>
          <w:b/>
          <w:bCs/>
          <w:szCs w:val="28"/>
        </w:rPr>
        <w:t>2</w:t>
      </w:r>
      <w:r w:rsidRPr="00E325AC">
        <w:rPr>
          <w:b/>
          <w:bCs/>
          <w:szCs w:val="28"/>
        </w:rPr>
        <w:t>.2.</w:t>
      </w:r>
      <w:r w:rsidRPr="00E325AC">
        <w:rPr>
          <w:rFonts w:hint="eastAsia"/>
          <w:b/>
          <w:bCs/>
          <w:szCs w:val="28"/>
        </w:rPr>
        <w:t>1</w:t>
      </w:r>
      <w:r w:rsidR="002D63C7" w:rsidRPr="00E325AC">
        <w:rPr>
          <w:rFonts w:hint="eastAsia"/>
          <w:b/>
          <w:bCs/>
          <w:szCs w:val="28"/>
        </w:rPr>
        <w:t xml:space="preserve"> </w:t>
      </w:r>
      <w:r w:rsidRPr="00E325AC">
        <w:rPr>
          <w:rFonts w:ascii="宋体" w:hAnsi="宋体" w:hint="eastAsia"/>
          <w:szCs w:val="28"/>
        </w:rPr>
        <w:t>玻璃幕墙工程所用材料、构件和组件应符合设计要求和</w:t>
      </w:r>
      <w:r w:rsidR="00B11A14" w:rsidRPr="00E325AC">
        <w:rPr>
          <w:rFonts w:ascii="宋体" w:hAnsi="宋体" w:hint="eastAsia"/>
          <w:szCs w:val="28"/>
        </w:rPr>
        <w:t>国家</w:t>
      </w:r>
      <w:r w:rsidRPr="00E325AC">
        <w:rPr>
          <w:rFonts w:ascii="宋体" w:hAnsi="宋体" w:hint="eastAsia"/>
          <w:szCs w:val="28"/>
        </w:rPr>
        <w:t>现行标准</w:t>
      </w:r>
      <w:r w:rsidR="00B11A14" w:rsidRPr="00E325AC">
        <w:rPr>
          <w:rFonts w:ascii="宋体" w:hAnsi="宋体" w:hint="eastAsia"/>
          <w:szCs w:val="28"/>
        </w:rPr>
        <w:t>《建筑幕墙》 GB/T 21086、</w:t>
      </w:r>
      <w:r w:rsidRPr="00E325AC">
        <w:rPr>
          <w:rFonts w:ascii="宋体" w:hAnsi="宋体" w:hint="eastAsia"/>
          <w:szCs w:val="28"/>
        </w:rPr>
        <w:t>《玻璃幕墙工程技术规范》JGJ102的规定。</w:t>
      </w:r>
    </w:p>
    <w:p w:rsidR="00D92EE7" w:rsidRPr="00E325AC" w:rsidRDefault="00D92EE7" w:rsidP="00311C62">
      <w:pPr>
        <w:spacing w:line="360" w:lineRule="auto"/>
        <w:ind w:firstLineChars="200" w:firstLine="560"/>
        <w:rPr>
          <w:szCs w:val="28"/>
        </w:rPr>
      </w:pPr>
      <w:r w:rsidRPr="00E325AC">
        <w:rPr>
          <w:rFonts w:ascii="宋体" w:hAnsi="宋体" w:hint="eastAsia"/>
          <w:szCs w:val="28"/>
        </w:rPr>
        <w:t>检验方法：检查材料、构件、组件的产品合格证书、性能检验报告、进场验收记录和材料的复验报告。</w:t>
      </w:r>
    </w:p>
    <w:p w:rsidR="00D92EE7" w:rsidRPr="00E325AC" w:rsidRDefault="00D92EE7" w:rsidP="00D92EE7">
      <w:pPr>
        <w:spacing w:line="360" w:lineRule="auto"/>
        <w:rPr>
          <w:szCs w:val="28"/>
        </w:rPr>
      </w:pPr>
      <w:r w:rsidRPr="00E325AC">
        <w:rPr>
          <w:rFonts w:hint="eastAsia"/>
          <w:b/>
          <w:bCs/>
          <w:szCs w:val="28"/>
        </w:rPr>
        <w:t>1</w:t>
      </w:r>
      <w:r w:rsidR="00784062" w:rsidRPr="00E325AC">
        <w:rPr>
          <w:rFonts w:hint="eastAsia"/>
          <w:b/>
          <w:bCs/>
          <w:szCs w:val="28"/>
        </w:rPr>
        <w:t>2</w:t>
      </w:r>
      <w:r w:rsidRPr="00E325AC">
        <w:rPr>
          <w:b/>
          <w:bCs/>
          <w:szCs w:val="28"/>
        </w:rPr>
        <w:t>.2.</w:t>
      </w:r>
      <w:r w:rsidRPr="00E325AC">
        <w:rPr>
          <w:rFonts w:hint="eastAsia"/>
          <w:b/>
          <w:bCs/>
          <w:szCs w:val="28"/>
        </w:rPr>
        <w:t>2</w:t>
      </w:r>
      <w:r w:rsidR="002D63C7" w:rsidRPr="00E325AC">
        <w:rPr>
          <w:rFonts w:hint="eastAsia"/>
          <w:b/>
          <w:bCs/>
          <w:szCs w:val="28"/>
        </w:rPr>
        <w:t xml:space="preserve"> </w:t>
      </w:r>
      <w:r w:rsidRPr="00E325AC">
        <w:rPr>
          <w:rFonts w:ascii="宋体" w:hAnsi="宋体" w:hint="eastAsia"/>
          <w:szCs w:val="28"/>
        </w:rPr>
        <w:t>玻璃幕墙的造型和立面分格应符合设计要求。</w:t>
      </w:r>
    </w:p>
    <w:p w:rsidR="00D92EE7" w:rsidRPr="00E325AC" w:rsidRDefault="00D92EE7" w:rsidP="00D92EE7">
      <w:pPr>
        <w:spacing w:line="360" w:lineRule="auto"/>
        <w:ind w:left="420"/>
        <w:rPr>
          <w:szCs w:val="28"/>
        </w:rPr>
      </w:pPr>
      <w:r w:rsidRPr="00E325AC">
        <w:rPr>
          <w:rFonts w:ascii="宋体" w:hAnsi="宋体" w:hint="eastAsia"/>
          <w:szCs w:val="28"/>
        </w:rPr>
        <w:t>检验方法：观察；尺量检查。</w:t>
      </w:r>
    </w:p>
    <w:p w:rsidR="00D92EE7" w:rsidRPr="00E325AC" w:rsidRDefault="00D92EE7" w:rsidP="00D92EE7">
      <w:pPr>
        <w:spacing w:line="360" w:lineRule="auto"/>
        <w:rPr>
          <w:szCs w:val="28"/>
        </w:rPr>
      </w:pPr>
      <w:r w:rsidRPr="00E325AC">
        <w:rPr>
          <w:rFonts w:hint="eastAsia"/>
          <w:b/>
          <w:bCs/>
          <w:szCs w:val="28"/>
        </w:rPr>
        <w:t>1</w:t>
      </w:r>
      <w:r w:rsidR="00784062" w:rsidRPr="00E325AC">
        <w:rPr>
          <w:rFonts w:hint="eastAsia"/>
          <w:b/>
          <w:bCs/>
          <w:szCs w:val="28"/>
        </w:rPr>
        <w:t>2</w:t>
      </w:r>
      <w:r w:rsidRPr="00E325AC">
        <w:rPr>
          <w:b/>
          <w:bCs/>
          <w:szCs w:val="28"/>
        </w:rPr>
        <w:t>.2.</w:t>
      </w:r>
      <w:r w:rsidRPr="00E325AC">
        <w:rPr>
          <w:rFonts w:hint="eastAsia"/>
          <w:b/>
          <w:bCs/>
          <w:szCs w:val="28"/>
        </w:rPr>
        <w:t xml:space="preserve">3 </w:t>
      </w:r>
      <w:r w:rsidRPr="00E325AC">
        <w:rPr>
          <w:szCs w:val="28"/>
        </w:rPr>
        <w:t>主体结构的预埋件和</w:t>
      </w:r>
      <w:proofErr w:type="gramStart"/>
      <w:r w:rsidRPr="00E325AC">
        <w:rPr>
          <w:szCs w:val="28"/>
        </w:rPr>
        <w:t>后置埋件位置</w:t>
      </w:r>
      <w:proofErr w:type="gramEnd"/>
      <w:r w:rsidRPr="00E325AC">
        <w:rPr>
          <w:szCs w:val="28"/>
        </w:rPr>
        <w:t>、数量、规格尺寸及后置埋件</w:t>
      </w:r>
      <w:r w:rsidRPr="00E325AC">
        <w:rPr>
          <w:rFonts w:hint="eastAsia"/>
          <w:szCs w:val="28"/>
        </w:rPr>
        <w:t>、</w:t>
      </w:r>
      <w:r w:rsidRPr="00E325AC">
        <w:rPr>
          <w:szCs w:val="28"/>
        </w:rPr>
        <w:t>槽式预埋件的拉拔力</w:t>
      </w:r>
      <w:r w:rsidRPr="00E325AC">
        <w:rPr>
          <w:rFonts w:hint="eastAsia"/>
          <w:szCs w:val="28"/>
        </w:rPr>
        <w:t>应</w:t>
      </w:r>
      <w:r w:rsidRPr="00E325AC">
        <w:rPr>
          <w:szCs w:val="28"/>
        </w:rPr>
        <w:t>符合设计要求。</w:t>
      </w:r>
    </w:p>
    <w:p w:rsidR="00D92EE7" w:rsidRPr="00E325AC" w:rsidRDefault="00D92EE7" w:rsidP="00D92EE7">
      <w:pPr>
        <w:spacing w:line="360" w:lineRule="auto"/>
        <w:ind w:firstLine="420"/>
        <w:rPr>
          <w:szCs w:val="28"/>
        </w:rPr>
      </w:pPr>
      <w:r w:rsidRPr="00E325AC">
        <w:rPr>
          <w:szCs w:val="28"/>
        </w:rPr>
        <w:t>检验方法：检查进场验收记录、隐蔽工程验收记录；</w:t>
      </w:r>
      <w:r w:rsidRPr="00E325AC">
        <w:rPr>
          <w:rFonts w:hint="eastAsia"/>
          <w:szCs w:val="28"/>
        </w:rPr>
        <w:t>检查</w:t>
      </w:r>
      <w:proofErr w:type="gramStart"/>
      <w:r w:rsidRPr="00E325AC">
        <w:rPr>
          <w:rFonts w:ascii="宋体" w:hAnsi="宋体" w:hint="eastAsia"/>
          <w:szCs w:val="28"/>
        </w:rPr>
        <w:t>后置埋件</w:t>
      </w:r>
      <w:r w:rsidRPr="00E325AC">
        <w:rPr>
          <w:rFonts w:hint="eastAsia"/>
          <w:szCs w:val="28"/>
        </w:rPr>
        <w:t>和</w:t>
      </w:r>
      <w:proofErr w:type="gramEnd"/>
      <w:r w:rsidRPr="00E325AC">
        <w:rPr>
          <w:szCs w:val="28"/>
        </w:rPr>
        <w:t>槽式预埋件</w:t>
      </w:r>
      <w:r w:rsidRPr="00E325AC">
        <w:rPr>
          <w:rFonts w:ascii="宋体" w:hAnsi="宋体" w:hint="eastAsia"/>
          <w:szCs w:val="28"/>
        </w:rPr>
        <w:t>的现场拉拔检验报告</w:t>
      </w:r>
      <w:r w:rsidRPr="00E325AC">
        <w:rPr>
          <w:szCs w:val="28"/>
        </w:rPr>
        <w:t>。</w:t>
      </w:r>
    </w:p>
    <w:p w:rsidR="00D92EE7" w:rsidRPr="00E325AC" w:rsidRDefault="00D92EE7" w:rsidP="00D92EE7">
      <w:pPr>
        <w:spacing w:line="360" w:lineRule="auto"/>
        <w:rPr>
          <w:szCs w:val="28"/>
        </w:rPr>
      </w:pPr>
      <w:r w:rsidRPr="00E325AC">
        <w:rPr>
          <w:rFonts w:hint="eastAsia"/>
          <w:b/>
          <w:bCs/>
          <w:szCs w:val="28"/>
        </w:rPr>
        <w:t>1</w:t>
      </w:r>
      <w:r w:rsidR="00784062" w:rsidRPr="00E325AC">
        <w:rPr>
          <w:rFonts w:hint="eastAsia"/>
          <w:b/>
          <w:bCs/>
          <w:szCs w:val="28"/>
        </w:rPr>
        <w:t>2</w:t>
      </w:r>
      <w:r w:rsidRPr="00E325AC">
        <w:rPr>
          <w:b/>
          <w:bCs/>
          <w:szCs w:val="28"/>
        </w:rPr>
        <w:t>.2.</w:t>
      </w:r>
      <w:r w:rsidRPr="00E325AC">
        <w:rPr>
          <w:rFonts w:hint="eastAsia"/>
          <w:b/>
          <w:bCs/>
          <w:szCs w:val="28"/>
        </w:rPr>
        <w:t xml:space="preserve">4 </w:t>
      </w:r>
      <w:r w:rsidRPr="00E325AC">
        <w:rPr>
          <w:rFonts w:ascii="宋体" w:hAnsi="宋体" w:hint="eastAsia"/>
          <w:szCs w:val="28"/>
        </w:rPr>
        <w:t>玻璃幕墙构架与主体</w:t>
      </w:r>
      <w:proofErr w:type="gramStart"/>
      <w:r w:rsidRPr="00E325AC">
        <w:rPr>
          <w:rFonts w:ascii="宋体" w:hAnsi="宋体" w:hint="eastAsia"/>
          <w:szCs w:val="28"/>
        </w:rPr>
        <w:t>结构埋件的</w:t>
      </w:r>
      <w:proofErr w:type="gramEnd"/>
      <w:r w:rsidRPr="00E325AC">
        <w:rPr>
          <w:rFonts w:ascii="宋体" w:hAnsi="宋体" w:hint="eastAsia"/>
          <w:szCs w:val="28"/>
        </w:rPr>
        <w:t>连接、构件之间的连接、玻璃面板的安装应符合设计要求，安装应牢固。</w:t>
      </w:r>
    </w:p>
    <w:p w:rsidR="00D92EE7" w:rsidRPr="00E325AC" w:rsidRDefault="00D92EE7" w:rsidP="00D92EE7">
      <w:pPr>
        <w:spacing w:line="360" w:lineRule="auto"/>
        <w:ind w:left="420"/>
        <w:rPr>
          <w:szCs w:val="28"/>
        </w:rPr>
      </w:pPr>
      <w:r w:rsidRPr="00E325AC">
        <w:rPr>
          <w:rFonts w:ascii="宋体" w:hAnsi="宋体" w:hint="eastAsia"/>
          <w:szCs w:val="28"/>
        </w:rPr>
        <w:t>检验方法：手扳检查；检查隐蔽工程验收记录。</w:t>
      </w:r>
    </w:p>
    <w:p w:rsidR="00D92EE7" w:rsidRPr="00E325AC" w:rsidRDefault="00D92EE7" w:rsidP="00D92EE7">
      <w:pPr>
        <w:spacing w:line="360" w:lineRule="auto"/>
        <w:rPr>
          <w:szCs w:val="28"/>
        </w:rPr>
      </w:pPr>
      <w:r w:rsidRPr="00E325AC">
        <w:rPr>
          <w:rFonts w:hint="eastAsia"/>
          <w:b/>
          <w:bCs/>
          <w:szCs w:val="28"/>
        </w:rPr>
        <w:t>1</w:t>
      </w:r>
      <w:r w:rsidR="00784062" w:rsidRPr="00E325AC">
        <w:rPr>
          <w:rFonts w:hint="eastAsia"/>
          <w:b/>
          <w:bCs/>
          <w:szCs w:val="28"/>
        </w:rPr>
        <w:t>2</w:t>
      </w:r>
      <w:r w:rsidRPr="00E325AC">
        <w:rPr>
          <w:b/>
          <w:bCs/>
          <w:szCs w:val="28"/>
        </w:rPr>
        <w:t>.2.</w:t>
      </w:r>
      <w:r w:rsidRPr="00E325AC">
        <w:rPr>
          <w:rFonts w:hint="eastAsia"/>
          <w:b/>
          <w:bCs/>
          <w:szCs w:val="28"/>
        </w:rPr>
        <w:t>5</w:t>
      </w:r>
      <w:r w:rsidR="002D63C7" w:rsidRPr="00E325AC">
        <w:rPr>
          <w:rFonts w:hint="eastAsia"/>
          <w:b/>
          <w:bCs/>
          <w:szCs w:val="28"/>
        </w:rPr>
        <w:t xml:space="preserve"> </w:t>
      </w:r>
      <w:r w:rsidRPr="00E325AC">
        <w:rPr>
          <w:rFonts w:ascii="宋体" w:hAnsi="宋体" w:hint="eastAsia"/>
          <w:szCs w:val="28"/>
        </w:rPr>
        <w:t>隐框或半隐框玻璃幕墙，每块玻璃下端应设置两个铝合金或不锈钢托条，其长度不应小于</w:t>
      </w:r>
      <w:smartTag w:uri="urn:schemas-microsoft-com:office:smarttags" w:element="chmetcnv">
        <w:smartTagPr>
          <w:attr w:name="TCSC" w:val="0"/>
          <w:attr w:name="NumberType" w:val="1"/>
          <w:attr w:name="Negative" w:val="False"/>
          <w:attr w:name="HasSpace" w:val="False"/>
          <w:attr w:name="SourceValue" w:val="100"/>
          <w:attr w:name="UnitName" w:val="mm"/>
        </w:smartTagPr>
        <w:r w:rsidRPr="00E325AC">
          <w:rPr>
            <w:szCs w:val="28"/>
          </w:rPr>
          <w:t>100mm</w:t>
        </w:r>
      </w:smartTag>
      <w:r w:rsidRPr="00E325AC">
        <w:rPr>
          <w:rFonts w:ascii="宋体" w:hAnsi="宋体" w:hint="eastAsia"/>
          <w:szCs w:val="28"/>
        </w:rPr>
        <w:t>，厚度不应小于</w:t>
      </w:r>
      <w:smartTag w:uri="urn:schemas-microsoft-com:office:smarttags" w:element="chmetcnv">
        <w:smartTagPr>
          <w:attr w:name="TCSC" w:val="0"/>
          <w:attr w:name="NumberType" w:val="1"/>
          <w:attr w:name="Negative" w:val="False"/>
          <w:attr w:name="HasSpace" w:val="False"/>
          <w:attr w:name="SourceValue" w:val="2"/>
          <w:attr w:name="UnitName" w:val="mm"/>
        </w:smartTagPr>
        <w:r w:rsidRPr="00E325AC">
          <w:rPr>
            <w:szCs w:val="28"/>
          </w:rPr>
          <w:t>2mm</w:t>
        </w:r>
      </w:smartTag>
      <w:r w:rsidRPr="00E325AC">
        <w:rPr>
          <w:rFonts w:ascii="宋体" w:hAnsi="宋体" w:hint="eastAsia"/>
          <w:szCs w:val="28"/>
        </w:rPr>
        <w:t>，</w:t>
      </w:r>
      <w:proofErr w:type="gramStart"/>
      <w:r w:rsidRPr="00E325AC">
        <w:rPr>
          <w:rFonts w:ascii="宋体" w:hAnsi="宋体" w:hint="eastAsia"/>
          <w:szCs w:val="28"/>
        </w:rPr>
        <w:t>托条外端</w:t>
      </w:r>
      <w:proofErr w:type="gramEnd"/>
      <w:r w:rsidRPr="00E325AC">
        <w:rPr>
          <w:rFonts w:ascii="宋体" w:hAnsi="宋体" w:hint="eastAsia"/>
          <w:szCs w:val="28"/>
        </w:rPr>
        <w:t>应低于玻璃外表面</w:t>
      </w:r>
      <w:smartTag w:uri="urn:schemas-microsoft-com:office:smarttags" w:element="chmetcnv">
        <w:smartTagPr>
          <w:attr w:name="TCSC" w:val="0"/>
          <w:attr w:name="NumberType" w:val="1"/>
          <w:attr w:name="Negative" w:val="False"/>
          <w:attr w:name="HasSpace" w:val="False"/>
          <w:attr w:name="SourceValue" w:val="2"/>
          <w:attr w:name="UnitName" w:val="mm"/>
        </w:smartTagPr>
        <w:r w:rsidRPr="00E325AC">
          <w:rPr>
            <w:szCs w:val="28"/>
          </w:rPr>
          <w:t>2mm</w:t>
        </w:r>
      </w:smartTag>
      <w:r w:rsidRPr="00E325AC">
        <w:rPr>
          <w:rFonts w:ascii="宋体" w:hAnsi="宋体" w:hint="eastAsia"/>
          <w:szCs w:val="28"/>
        </w:rPr>
        <w:t>。</w:t>
      </w:r>
    </w:p>
    <w:p w:rsidR="00D92EE7" w:rsidRPr="00E325AC" w:rsidRDefault="00D92EE7" w:rsidP="00311C62">
      <w:pPr>
        <w:spacing w:line="360" w:lineRule="auto"/>
        <w:ind w:firstLineChars="200" w:firstLine="560"/>
        <w:rPr>
          <w:szCs w:val="28"/>
        </w:rPr>
      </w:pPr>
      <w:r w:rsidRPr="00E325AC">
        <w:rPr>
          <w:rFonts w:ascii="宋体" w:hAnsi="宋体" w:hint="eastAsia"/>
          <w:szCs w:val="28"/>
        </w:rPr>
        <w:t>检验方法：观察；检查</w:t>
      </w:r>
      <w:r w:rsidR="00E059AF" w:rsidRPr="00E325AC">
        <w:rPr>
          <w:rFonts w:ascii="宋体" w:hAnsi="宋体" w:hint="eastAsia"/>
          <w:szCs w:val="28"/>
        </w:rPr>
        <w:t>隐蔽工程验收记录和</w:t>
      </w:r>
      <w:r w:rsidRPr="00E325AC">
        <w:rPr>
          <w:rFonts w:ascii="宋体" w:hAnsi="宋体" w:hint="eastAsia"/>
          <w:szCs w:val="28"/>
        </w:rPr>
        <w:t>施工记录。</w:t>
      </w:r>
    </w:p>
    <w:p w:rsidR="00D92EE7" w:rsidRPr="00E325AC" w:rsidRDefault="00D92EE7" w:rsidP="00D92EE7">
      <w:pPr>
        <w:spacing w:line="360" w:lineRule="auto"/>
        <w:rPr>
          <w:szCs w:val="28"/>
        </w:rPr>
      </w:pPr>
      <w:r w:rsidRPr="00E325AC">
        <w:rPr>
          <w:rFonts w:hint="eastAsia"/>
          <w:b/>
          <w:bCs/>
          <w:szCs w:val="28"/>
        </w:rPr>
        <w:t>1</w:t>
      </w:r>
      <w:r w:rsidR="00784062" w:rsidRPr="00E325AC">
        <w:rPr>
          <w:rFonts w:hint="eastAsia"/>
          <w:b/>
          <w:bCs/>
          <w:szCs w:val="28"/>
        </w:rPr>
        <w:t>2</w:t>
      </w:r>
      <w:r w:rsidRPr="00E325AC">
        <w:rPr>
          <w:b/>
          <w:bCs/>
          <w:szCs w:val="28"/>
        </w:rPr>
        <w:t>.2.</w:t>
      </w:r>
      <w:r w:rsidRPr="00E325AC">
        <w:rPr>
          <w:rFonts w:hint="eastAsia"/>
          <w:b/>
          <w:bCs/>
          <w:szCs w:val="28"/>
        </w:rPr>
        <w:t xml:space="preserve">6 </w:t>
      </w:r>
      <w:r w:rsidRPr="00E325AC">
        <w:rPr>
          <w:rFonts w:ascii="宋体" w:hAnsi="宋体" w:hint="eastAsia"/>
          <w:szCs w:val="28"/>
        </w:rPr>
        <w:t>吊挂在主体结构上的全玻璃幕墙吊夹具应符合设计要求，玻璃与玻璃，玻璃与玻璃</w:t>
      </w:r>
      <w:proofErr w:type="gramStart"/>
      <w:r w:rsidRPr="00E325AC">
        <w:rPr>
          <w:rFonts w:ascii="宋体" w:hAnsi="宋体" w:hint="eastAsia"/>
          <w:szCs w:val="28"/>
        </w:rPr>
        <w:t>肋</w:t>
      </w:r>
      <w:proofErr w:type="gramEnd"/>
      <w:r w:rsidRPr="00E325AC">
        <w:rPr>
          <w:rFonts w:ascii="宋体" w:hAnsi="宋体" w:hint="eastAsia"/>
          <w:szCs w:val="28"/>
        </w:rPr>
        <w:t>之间的缝隙，应采用硅酮结构</w:t>
      </w:r>
      <w:proofErr w:type="gramStart"/>
      <w:r w:rsidRPr="00E325AC">
        <w:rPr>
          <w:rFonts w:ascii="宋体" w:hAnsi="宋体" w:hint="eastAsia"/>
          <w:szCs w:val="28"/>
        </w:rPr>
        <w:t>密封胶填嵌</w:t>
      </w:r>
      <w:proofErr w:type="gramEnd"/>
      <w:r w:rsidRPr="00E325AC">
        <w:rPr>
          <w:rFonts w:ascii="宋体" w:hAnsi="宋体" w:hint="eastAsia"/>
          <w:szCs w:val="28"/>
        </w:rPr>
        <w:t>严密。</w:t>
      </w:r>
    </w:p>
    <w:p w:rsidR="00D92EE7" w:rsidRPr="00E325AC" w:rsidRDefault="00D92EE7" w:rsidP="00311C62">
      <w:pPr>
        <w:spacing w:line="360" w:lineRule="auto"/>
        <w:ind w:firstLineChars="200" w:firstLine="560"/>
        <w:rPr>
          <w:szCs w:val="28"/>
        </w:rPr>
      </w:pPr>
      <w:r w:rsidRPr="00E325AC">
        <w:rPr>
          <w:rFonts w:ascii="宋体" w:hAnsi="宋体" w:hint="eastAsia"/>
          <w:szCs w:val="28"/>
        </w:rPr>
        <w:t>检验方法：观察；检查隐蔽工程验收记录和施工记录。</w:t>
      </w:r>
    </w:p>
    <w:p w:rsidR="00D92EE7" w:rsidRPr="00E325AC" w:rsidRDefault="00D92EE7" w:rsidP="00D92EE7">
      <w:pPr>
        <w:spacing w:line="360" w:lineRule="auto"/>
        <w:rPr>
          <w:bCs/>
          <w:szCs w:val="28"/>
        </w:rPr>
      </w:pPr>
      <w:r w:rsidRPr="00E325AC">
        <w:rPr>
          <w:rFonts w:hint="eastAsia"/>
          <w:b/>
          <w:bCs/>
          <w:szCs w:val="28"/>
        </w:rPr>
        <w:t>1</w:t>
      </w:r>
      <w:r w:rsidR="00784062" w:rsidRPr="00E325AC">
        <w:rPr>
          <w:rFonts w:hint="eastAsia"/>
          <w:b/>
          <w:bCs/>
          <w:szCs w:val="28"/>
        </w:rPr>
        <w:t>2</w:t>
      </w:r>
      <w:r w:rsidRPr="00E325AC">
        <w:rPr>
          <w:b/>
          <w:bCs/>
          <w:szCs w:val="28"/>
        </w:rPr>
        <w:t>.2.</w:t>
      </w:r>
      <w:r w:rsidRPr="00E325AC">
        <w:rPr>
          <w:rFonts w:hint="eastAsia"/>
          <w:b/>
          <w:bCs/>
          <w:szCs w:val="28"/>
        </w:rPr>
        <w:t>7</w:t>
      </w:r>
      <w:r w:rsidR="002D63C7" w:rsidRPr="00E325AC">
        <w:rPr>
          <w:rFonts w:hint="eastAsia"/>
          <w:bCs/>
          <w:szCs w:val="28"/>
        </w:rPr>
        <w:t xml:space="preserve"> </w:t>
      </w:r>
      <w:r w:rsidRPr="00E325AC">
        <w:rPr>
          <w:rFonts w:hint="eastAsia"/>
          <w:bCs/>
          <w:szCs w:val="28"/>
        </w:rPr>
        <w:t>玻璃幕墙节点、各种变形缝、墙角的连接点应符合设计要求。</w:t>
      </w:r>
    </w:p>
    <w:p w:rsidR="00D92EE7" w:rsidRPr="00E325AC" w:rsidRDefault="00D92EE7" w:rsidP="00CD7399">
      <w:pPr>
        <w:spacing w:line="360" w:lineRule="auto"/>
        <w:rPr>
          <w:bCs/>
          <w:szCs w:val="28"/>
        </w:rPr>
      </w:pPr>
      <w:r w:rsidRPr="00E325AC">
        <w:rPr>
          <w:rFonts w:hint="eastAsia"/>
          <w:bCs/>
          <w:szCs w:val="28"/>
        </w:rPr>
        <w:t>检验方法：观察；检查隐蔽工程验收记录和施工记录。</w:t>
      </w:r>
    </w:p>
    <w:p w:rsidR="00D92EE7" w:rsidRPr="00E325AC" w:rsidRDefault="00D92EE7" w:rsidP="00CD7399">
      <w:pPr>
        <w:spacing w:line="360" w:lineRule="auto"/>
        <w:rPr>
          <w:bCs/>
          <w:szCs w:val="28"/>
        </w:rPr>
      </w:pPr>
      <w:r w:rsidRPr="00E325AC">
        <w:rPr>
          <w:rFonts w:hint="eastAsia"/>
          <w:b/>
          <w:bCs/>
          <w:szCs w:val="28"/>
        </w:rPr>
        <w:t>1</w:t>
      </w:r>
      <w:r w:rsidR="00784062" w:rsidRPr="00E325AC">
        <w:rPr>
          <w:rFonts w:hint="eastAsia"/>
          <w:b/>
          <w:bCs/>
          <w:szCs w:val="28"/>
        </w:rPr>
        <w:t>2</w:t>
      </w:r>
      <w:r w:rsidRPr="00E325AC">
        <w:rPr>
          <w:b/>
          <w:bCs/>
          <w:szCs w:val="28"/>
        </w:rPr>
        <w:t>.2.</w:t>
      </w:r>
      <w:r w:rsidRPr="00E325AC">
        <w:rPr>
          <w:rFonts w:hint="eastAsia"/>
          <w:b/>
          <w:bCs/>
          <w:szCs w:val="28"/>
        </w:rPr>
        <w:t>8</w:t>
      </w:r>
      <w:r w:rsidRPr="00E325AC">
        <w:rPr>
          <w:rFonts w:hint="eastAsia"/>
          <w:bCs/>
          <w:szCs w:val="28"/>
        </w:rPr>
        <w:t xml:space="preserve"> </w:t>
      </w:r>
      <w:r w:rsidRPr="00E325AC">
        <w:rPr>
          <w:bCs/>
          <w:szCs w:val="28"/>
        </w:rPr>
        <w:t>玻璃幕墙的防火、保温、防潮材料的设置应符合设计要求，填充应密实、均匀、厚度一致。</w:t>
      </w:r>
    </w:p>
    <w:p w:rsidR="00D92EE7" w:rsidRPr="00E325AC" w:rsidRDefault="00D92EE7" w:rsidP="00CD7399">
      <w:pPr>
        <w:spacing w:line="360" w:lineRule="auto"/>
        <w:rPr>
          <w:bCs/>
          <w:szCs w:val="28"/>
        </w:rPr>
      </w:pPr>
      <w:r w:rsidRPr="00E325AC">
        <w:rPr>
          <w:bCs/>
          <w:szCs w:val="28"/>
        </w:rPr>
        <w:t>检验方法：观察；检查隐蔽工程验收记录。</w:t>
      </w:r>
    </w:p>
    <w:p w:rsidR="00D92EE7" w:rsidRPr="00E325AC" w:rsidRDefault="00D92EE7" w:rsidP="00D92EE7">
      <w:pPr>
        <w:spacing w:line="360" w:lineRule="auto"/>
        <w:rPr>
          <w:bCs/>
          <w:szCs w:val="28"/>
        </w:rPr>
      </w:pPr>
      <w:r w:rsidRPr="00E325AC">
        <w:rPr>
          <w:rFonts w:hint="eastAsia"/>
          <w:b/>
          <w:bCs/>
          <w:szCs w:val="28"/>
        </w:rPr>
        <w:t>1</w:t>
      </w:r>
      <w:r w:rsidR="00784062" w:rsidRPr="00E325AC">
        <w:rPr>
          <w:rFonts w:hint="eastAsia"/>
          <w:b/>
          <w:bCs/>
          <w:szCs w:val="28"/>
        </w:rPr>
        <w:t>2</w:t>
      </w:r>
      <w:r w:rsidRPr="00E325AC">
        <w:rPr>
          <w:b/>
          <w:bCs/>
          <w:szCs w:val="28"/>
        </w:rPr>
        <w:t>.2.</w:t>
      </w:r>
      <w:r w:rsidRPr="00E325AC">
        <w:rPr>
          <w:rFonts w:hint="eastAsia"/>
          <w:b/>
          <w:bCs/>
          <w:szCs w:val="28"/>
        </w:rPr>
        <w:t>9</w:t>
      </w:r>
      <w:r w:rsidR="002D63C7" w:rsidRPr="00E325AC">
        <w:rPr>
          <w:rFonts w:hint="eastAsia"/>
          <w:bCs/>
          <w:szCs w:val="28"/>
        </w:rPr>
        <w:t xml:space="preserve"> </w:t>
      </w:r>
      <w:r w:rsidRPr="00E325AC">
        <w:rPr>
          <w:rFonts w:hint="eastAsia"/>
          <w:bCs/>
          <w:szCs w:val="28"/>
        </w:rPr>
        <w:t>玻璃幕墙应无渗漏。</w:t>
      </w:r>
    </w:p>
    <w:p w:rsidR="00D92EE7" w:rsidRPr="00E325AC" w:rsidRDefault="00D92EE7" w:rsidP="00CD7399">
      <w:pPr>
        <w:spacing w:line="360" w:lineRule="auto"/>
        <w:rPr>
          <w:bCs/>
          <w:szCs w:val="28"/>
        </w:rPr>
      </w:pPr>
      <w:r w:rsidRPr="00E325AC">
        <w:rPr>
          <w:rFonts w:hint="eastAsia"/>
          <w:bCs/>
          <w:szCs w:val="28"/>
        </w:rPr>
        <w:t>检验方法：检查现场淋水检</w:t>
      </w:r>
      <w:r w:rsidRPr="00E325AC">
        <w:rPr>
          <w:bCs/>
          <w:szCs w:val="28"/>
        </w:rPr>
        <w:t>验</w:t>
      </w:r>
      <w:r w:rsidRPr="00E325AC">
        <w:rPr>
          <w:rFonts w:hint="eastAsia"/>
          <w:bCs/>
          <w:szCs w:val="28"/>
        </w:rPr>
        <w:t>记录。</w:t>
      </w:r>
    </w:p>
    <w:p w:rsidR="00D92EE7" w:rsidRPr="00E325AC" w:rsidRDefault="00D92EE7" w:rsidP="00D92EE7">
      <w:pPr>
        <w:spacing w:line="360" w:lineRule="auto"/>
        <w:rPr>
          <w:szCs w:val="28"/>
        </w:rPr>
      </w:pPr>
      <w:r w:rsidRPr="00E325AC">
        <w:rPr>
          <w:rFonts w:hint="eastAsia"/>
          <w:b/>
          <w:bCs/>
          <w:szCs w:val="28"/>
        </w:rPr>
        <w:t>1</w:t>
      </w:r>
      <w:r w:rsidR="00784062" w:rsidRPr="00E325AC">
        <w:rPr>
          <w:rFonts w:hint="eastAsia"/>
          <w:b/>
          <w:bCs/>
          <w:szCs w:val="28"/>
        </w:rPr>
        <w:t>2</w:t>
      </w:r>
      <w:r w:rsidRPr="00E325AC">
        <w:rPr>
          <w:b/>
          <w:bCs/>
          <w:szCs w:val="28"/>
        </w:rPr>
        <w:t>.2.1</w:t>
      </w:r>
      <w:r w:rsidRPr="00E325AC">
        <w:rPr>
          <w:rFonts w:hint="eastAsia"/>
          <w:b/>
          <w:bCs/>
          <w:szCs w:val="28"/>
        </w:rPr>
        <w:t xml:space="preserve">0 </w:t>
      </w:r>
      <w:r w:rsidRPr="00E325AC">
        <w:rPr>
          <w:rFonts w:ascii="宋体" w:hAnsi="宋体" w:hint="eastAsia"/>
          <w:szCs w:val="28"/>
        </w:rPr>
        <w:t>金属框架和连接件的防腐处理应符合设计要求。</w:t>
      </w:r>
    </w:p>
    <w:p w:rsidR="00D92EE7" w:rsidRPr="00E325AC" w:rsidRDefault="00D92EE7" w:rsidP="00D92EE7">
      <w:pPr>
        <w:spacing w:line="360" w:lineRule="auto"/>
        <w:ind w:left="420"/>
        <w:rPr>
          <w:szCs w:val="28"/>
        </w:rPr>
      </w:pPr>
      <w:r w:rsidRPr="00E325AC">
        <w:rPr>
          <w:rFonts w:ascii="宋体" w:hAnsi="宋体" w:hint="eastAsia"/>
          <w:szCs w:val="28"/>
        </w:rPr>
        <w:t>检验方法：检查隐蔽工程验收记录和施工记录。</w:t>
      </w:r>
    </w:p>
    <w:p w:rsidR="00D92EE7" w:rsidRPr="00E325AC" w:rsidRDefault="00D92EE7" w:rsidP="00D92EE7">
      <w:pPr>
        <w:spacing w:line="360" w:lineRule="auto"/>
        <w:rPr>
          <w:szCs w:val="28"/>
        </w:rPr>
      </w:pPr>
      <w:r w:rsidRPr="00E325AC">
        <w:rPr>
          <w:rFonts w:hint="eastAsia"/>
          <w:b/>
          <w:bCs/>
          <w:szCs w:val="28"/>
        </w:rPr>
        <w:t>11</w:t>
      </w:r>
      <w:r w:rsidRPr="00E325AC">
        <w:rPr>
          <w:b/>
          <w:bCs/>
          <w:szCs w:val="28"/>
        </w:rPr>
        <w:t>.2.1</w:t>
      </w:r>
      <w:r w:rsidRPr="00E325AC">
        <w:rPr>
          <w:rFonts w:hint="eastAsia"/>
          <w:b/>
          <w:bCs/>
          <w:szCs w:val="28"/>
        </w:rPr>
        <w:t>1</w:t>
      </w:r>
      <w:r w:rsidR="002D63C7" w:rsidRPr="00E325AC">
        <w:rPr>
          <w:rFonts w:hint="eastAsia"/>
          <w:b/>
          <w:bCs/>
          <w:szCs w:val="28"/>
        </w:rPr>
        <w:t xml:space="preserve"> </w:t>
      </w:r>
      <w:r w:rsidRPr="00E325AC">
        <w:rPr>
          <w:rFonts w:ascii="宋体" w:hAnsi="宋体" w:hint="eastAsia"/>
          <w:szCs w:val="28"/>
        </w:rPr>
        <w:t>玻璃幕墙开启窗的配件应齐全，安装应牢固，安装位置和开启方向、角度应正确；开启应灵活，关闭应严密。</w:t>
      </w:r>
    </w:p>
    <w:p w:rsidR="00D92EE7" w:rsidRPr="00E325AC" w:rsidRDefault="00D92EE7" w:rsidP="00D92EE7">
      <w:pPr>
        <w:spacing w:line="360" w:lineRule="auto"/>
        <w:ind w:left="420"/>
        <w:rPr>
          <w:rFonts w:ascii="宋体" w:hAnsi="宋体"/>
          <w:szCs w:val="28"/>
        </w:rPr>
      </w:pPr>
      <w:r w:rsidRPr="00E325AC">
        <w:rPr>
          <w:rFonts w:ascii="宋体" w:hAnsi="宋体" w:hint="eastAsia"/>
          <w:szCs w:val="28"/>
        </w:rPr>
        <w:t>检验方法：观察；手扳检查；开启和关闭检查。</w:t>
      </w:r>
    </w:p>
    <w:p w:rsidR="00D92EE7" w:rsidRPr="00E325AC" w:rsidRDefault="00D92EE7" w:rsidP="00D92EE7">
      <w:pPr>
        <w:spacing w:line="360" w:lineRule="auto"/>
        <w:rPr>
          <w:szCs w:val="28"/>
        </w:rPr>
      </w:pPr>
      <w:r w:rsidRPr="00E325AC">
        <w:rPr>
          <w:rFonts w:hint="eastAsia"/>
          <w:b/>
          <w:bCs/>
          <w:szCs w:val="28"/>
        </w:rPr>
        <w:t>1</w:t>
      </w:r>
      <w:r w:rsidR="00784062" w:rsidRPr="00E325AC">
        <w:rPr>
          <w:rFonts w:hint="eastAsia"/>
          <w:b/>
          <w:bCs/>
          <w:szCs w:val="28"/>
        </w:rPr>
        <w:t>2</w:t>
      </w:r>
      <w:r w:rsidRPr="00E325AC">
        <w:rPr>
          <w:b/>
          <w:bCs/>
          <w:szCs w:val="28"/>
        </w:rPr>
        <w:t>.2.1</w:t>
      </w:r>
      <w:r w:rsidRPr="00E325AC">
        <w:rPr>
          <w:rFonts w:hint="eastAsia"/>
          <w:b/>
          <w:bCs/>
          <w:szCs w:val="28"/>
        </w:rPr>
        <w:t>2</w:t>
      </w:r>
      <w:r w:rsidRPr="00E325AC">
        <w:rPr>
          <w:rFonts w:ascii="宋体" w:hAnsi="宋体" w:hint="eastAsia"/>
          <w:szCs w:val="28"/>
        </w:rPr>
        <w:t>玻璃幕墙的金属构架应与主体结构防雷装置可靠接通，并应符合设计要求。</w:t>
      </w:r>
    </w:p>
    <w:p w:rsidR="00D92EE7" w:rsidRPr="00E325AC" w:rsidRDefault="00D92EE7" w:rsidP="00311C62">
      <w:pPr>
        <w:spacing w:line="360" w:lineRule="auto"/>
        <w:ind w:leftChars="150" w:left="420" w:firstLineChars="50" w:firstLine="140"/>
        <w:rPr>
          <w:szCs w:val="28"/>
        </w:rPr>
      </w:pPr>
      <w:r w:rsidRPr="00E325AC">
        <w:rPr>
          <w:rFonts w:ascii="宋体" w:hAnsi="宋体" w:hint="eastAsia"/>
          <w:szCs w:val="28"/>
        </w:rPr>
        <w:t>检验方法：观察；检查隐蔽工程验收记录和施工记录。</w:t>
      </w:r>
    </w:p>
    <w:p w:rsidR="00D92EE7" w:rsidRPr="00E325AC" w:rsidRDefault="00D92EE7" w:rsidP="00D92EE7">
      <w:pPr>
        <w:spacing w:line="300" w:lineRule="auto"/>
        <w:jc w:val="center"/>
        <w:rPr>
          <w:rFonts w:ascii="黑体" w:eastAsia="黑体" w:hAnsi="黑体"/>
          <w:sz w:val="30"/>
          <w:szCs w:val="30"/>
        </w:rPr>
      </w:pPr>
      <w:r w:rsidRPr="00E325AC">
        <w:rPr>
          <w:rFonts w:ascii="黑体" w:eastAsia="黑体" w:hAnsi="黑体" w:hint="eastAsia"/>
          <w:bCs/>
          <w:sz w:val="30"/>
          <w:szCs w:val="30"/>
        </w:rPr>
        <w:t>Ⅱ 一般项目</w:t>
      </w:r>
    </w:p>
    <w:p w:rsidR="00D92EE7" w:rsidRPr="00E325AC" w:rsidRDefault="00D92EE7" w:rsidP="00D92EE7">
      <w:pPr>
        <w:spacing w:line="360" w:lineRule="auto"/>
        <w:rPr>
          <w:szCs w:val="28"/>
        </w:rPr>
      </w:pPr>
      <w:r w:rsidRPr="00E325AC">
        <w:rPr>
          <w:rFonts w:hint="eastAsia"/>
          <w:b/>
          <w:bCs/>
          <w:szCs w:val="28"/>
        </w:rPr>
        <w:t>1</w:t>
      </w:r>
      <w:r w:rsidR="00784062" w:rsidRPr="00E325AC">
        <w:rPr>
          <w:rFonts w:hint="eastAsia"/>
          <w:b/>
          <w:bCs/>
          <w:szCs w:val="28"/>
        </w:rPr>
        <w:t>2</w:t>
      </w:r>
      <w:r w:rsidRPr="00E325AC">
        <w:rPr>
          <w:b/>
          <w:bCs/>
          <w:szCs w:val="28"/>
        </w:rPr>
        <w:t>.2.1</w:t>
      </w:r>
      <w:r w:rsidRPr="00E325AC">
        <w:rPr>
          <w:rFonts w:hint="eastAsia"/>
          <w:b/>
          <w:bCs/>
          <w:szCs w:val="28"/>
        </w:rPr>
        <w:t>3</w:t>
      </w:r>
      <w:r w:rsidRPr="00E325AC">
        <w:rPr>
          <w:rFonts w:ascii="宋体" w:hAnsi="宋体" w:hint="eastAsia"/>
          <w:szCs w:val="28"/>
        </w:rPr>
        <w:t>玻璃幕墙表面应平整、洁净；整幅玻璃的色泽应均匀一致；不得有污染和镀膜损坏。</w:t>
      </w:r>
    </w:p>
    <w:p w:rsidR="00D92EE7" w:rsidRPr="00E325AC" w:rsidRDefault="00D92EE7" w:rsidP="00311C62">
      <w:pPr>
        <w:spacing w:line="360" w:lineRule="auto"/>
        <w:ind w:leftChars="150" w:left="420" w:firstLineChars="50" w:firstLine="140"/>
        <w:rPr>
          <w:szCs w:val="28"/>
        </w:rPr>
      </w:pPr>
      <w:r w:rsidRPr="00E325AC">
        <w:rPr>
          <w:rFonts w:ascii="宋体" w:hAnsi="宋体" w:hint="eastAsia"/>
          <w:szCs w:val="28"/>
        </w:rPr>
        <w:t>检验方法：观察。</w:t>
      </w:r>
    </w:p>
    <w:p w:rsidR="00311C62" w:rsidRPr="00E325AC" w:rsidRDefault="00D92EE7" w:rsidP="00212D7C">
      <w:pPr>
        <w:spacing w:line="360" w:lineRule="auto"/>
        <w:rPr>
          <w:rFonts w:ascii="宋体" w:hAnsi="宋体"/>
          <w:szCs w:val="28"/>
        </w:rPr>
      </w:pPr>
      <w:r w:rsidRPr="00E325AC">
        <w:rPr>
          <w:rFonts w:hint="eastAsia"/>
          <w:b/>
          <w:bCs/>
          <w:szCs w:val="28"/>
        </w:rPr>
        <w:t>11</w:t>
      </w:r>
      <w:r w:rsidRPr="00E325AC">
        <w:rPr>
          <w:b/>
          <w:bCs/>
          <w:szCs w:val="28"/>
        </w:rPr>
        <w:t>.2.1</w:t>
      </w:r>
      <w:r w:rsidRPr="00E325AC">
        <w:rPr>
          <w:rFonts w:hint="eastAsia"/>
          <w:b/>
          <w:bCs/>
          <w:szCs w:val="28"/>
        </w:rPr>
        <w:t>4</w:t>
      </w:r>
      <w:r w:rsidRPr="00E325AC">
        <w:rPr>
          <w:rFonts w:ascii="宋体" w:hAnsi="宋体" w:hint="eastAsia"/>
          <w:szCs w:val="28"/>
        </w:rPr>
        <w:t>每平方米玻璃的表面质量要求和检验方法应符合表</w:t>
      </w:r>
      <w:r w:rsidRPr="00E325AC">
        <w:rPr>
          <w:rFonts w:hint="eastAsia"/>
          <w:szCs w:val="28"/>
        </w:rPr>
        <w:t>1</w:t>
      </w:r>
      <w:r w:rsidR="00784062" w:rsidRPr="00E325AC">
        <w:rPr>
          <w:rFonts w:hint="eastAsia"/>
          <w:szCs w:val="28"/>
        </w:rPr>
        <w:t>2</w:t>
      </w:r>
      <w:r w:rsidRPr="00E325AC">
        <w:rPr>
          <w:szCs w:val="28"/>
        </w:rPr>
        <w:t>.2.1</w:t>
      </w:r>
      <w:r w:rsidRPr="00E325AC">
        <w:rPr>
          <w:rFonts w:hint="eastAsia"/>
          <w:szCs w:val="28"/>
        </w:rPr>
        <w:t>4</w:t>
      </w:r>
      <w:r w:rsidRPr="00E325AC">
        <w:rPr>
          <w:rFonts w:ascii="宋体" w:hAnsi="宋体" w:hint="eastAsia"/>
          <w:szCs w:val="28"/>
        </w:rPr>
        <w:t>的规定。</w:t>
      </w:r>
    </w:p>
    <w:p w:rsidR="00CD7399" w:rsidRPr="00E325AC" w:rsidRDefault="00CD7399" w:rsidP="00212D7C">
      <w:pPr>
        <w:spacing w:line="360" w:lineRule="auto"/>
        <w:rPr>
          <w:rFonts w:ascii="宋体" w:hAnsi="宋体"/>
          <w:szCs w:val="28"/>
        </w:rPr>
      </w:pPr>
    </w:p>
    <w:p w:rsidR="00CD7399" w:rsidRPr="00E325AC" w:rsidRDefault="00CD7399" w:rsidP="00212D7C">
      <w:pPr>
        <w:spacing w:line="360" w:lineRule="auto"/>
        <w:rPr>
          <w:szCs w:val="28"/>
        </w:rPr>
      </w:pPr>
    </w:p>
    <w:p w:rsidR="00D92EE7" w:rsidRPr="00E325AC" w:rsidRDefault="00D92EE7" w:rsidP="00B13710">
      <w:pPr>
        <w:spacing w:line="360" w:lineRule="auto"/>
        <w:ind w:firstLineChars="98" w:firstLine="236"/>
        <w:jc w:val="center"/>
        <w:rPr>
          <w:sz w:val="24"/>
        </w:rPr>
      </w:pPr>
      <w:r w:rsidRPr="00E325AC">
        <w:rPr>
          <w:rFonts w:ascii="宋体" w:hAnsi="宋体" w:hint="eastAsia"/>
          <w:b/>
          <w:bCs/>
          <w:sz w:val="24"/>
        </w:rPr>
        <w:t>表</w:t>
      </w:r>
      <w:r w:rsidRPr="00E325AC">
        <w:rPr>
          <w:rFonts w:hint="eastAsia"/>
          <w:b/>
          <w:bCs/>
          <w:sz w:val="24"/>
        </w:rPr>
        <w:t>1</w:t>
      </w:r>
      <w:r w:rsidR="00784062" w:rsidRPr="00E325AC">
        <w:rPr>
          <w:rFonts w:hint="eastAsia"/>
          <w:b/>
          <w:bCs/>
          <w:sz w:val="24"/>
        </w:rPr>
        <w:t>2</w:t>
      </w:r>
      <w:r w:rsidRPr="00E325AC">
        <w:rPr>
          <w:b/>
          <w:bCs/>
          <w:sz w:val="24"/>
        </w:rPr>
        <w:t>.2.1</w:t>
      </w:r>
      <w:r w:rsidRPr="00E325AC">
        <w:rPr>
          <w:rFonts w:hint="eastAsia"/>
          <w:b/>
          <w:bCs/>
          <w:sz w:val="24"/>
        </w:rPr>
        <w:t xml:space="preserve">4  </w:t>
      </w:r>
      <w:r w:rsidRPr="00E325AC">
        <w:rPr>
          <w:rFonts w:ascii="宋体" w:hAnsi="宋体" w:hint="eastAsia"/>
          <w:b/>
          <w:bCs/>
          <w:sz w:val="24"/>
        </w:rPr>
        <w:t>每平方米玻璃的表面质量要求和检验方法</w:t>
      </w:r>
    </w:p>
    <w:tbl>
      <w:tblPr>
        <w:tblpPr w:leftFromText="180" w:rightFromText="180" w:vertAnchor="text" w:tblpY="1"/>
        <w:tblOverlap w:val="never"/>
        <w:tblW w:w="5000" w:type="pct"/>
        <w:tblCellMar>
          <w:left w:w="0" w:type="dxa"/>
          <w:right w:w="0" w:type="dxa"/>
        </w:tblCellMar>
        <w:tblLook w:val="0000"/>
      </w:tblPr>
      <w:tblGrid>
        <w:gridCol w:w="755"/>
        <w:gridCol w:w="4588"/>
        <w:gridCol w:w="2106"/>
        <w:gridCol w:w="2337"/>
      </w:tblGrid>
      <w:tr w:rsidR="009A2B51" w:rsidRPr="00E325AC" w:rsidTr="00311C62">
        <w:trPr>
          <w:trHeight w:val="268"/>
        </w:trPr>
        <w:tc>
          <w:tcPr>
            <w:tcW w:w="3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rFonts w:ascii="宋体" w:hAnsi="宋体" w:hint="eastAsia"/>
                <w:sz w:val="24"/>
              </w:rPr>
              <w:t>项次</w:t>
            </w:r>
          </w:p>
        </w:tc>
        <w:tc>
          <w:tcPr>
            <w:tcW w:w="234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rFonts w:ascii="宋体" w:hAnsi="宋体" w:hint="eastAsia"/>
                <w:sz w:val="24"/>
              </w:rPr>
              <w:t>项目</w:t>
            </w:r>
          </w:p>
        </w:tc>
        <w:tc>
          <w:tcPr>
            <w:tcW w:w="107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rFonts w:ascii="宋体" w:hAnsi="宋体" w:hint="eastAsia"/>
                <w:sz w:val="24"/>
              </w:rPr>
              <w:t>质量要求</w:t>
            </w:r>
          </w:p>
        </w:tc>
        <w:tc>
          <w:tcPr>
            <w:tcW w:w="119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rFonts w:ascii="宋体" w:hAnsi="宋体" w:hint="eastAsia"/>
                <w:sz w:val="24"/>
              </w:rPr>
              <w:t>检验方法</w:t>
            </w:r>
          </w:p>
        </w:tc>
      </w:tr>
      <w:tr w:rsidR="009A2B51" w:rsidRPr="00E325AC" w:rsidTr="00124251">
        <w:trPr>
          <w:trHeight w:val="409"/>
        </w:trPr>
        <w:tc>
          <w:tcPr>
            <w:tcW w:w="38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sz w:val="24"/>
              </w:rPr>
              <w:t>1</w:t>
            </w:r>
          </w:p>
        </w:tc>
        <w:tc>
          <w:tcPr>
            <w:tcW w:w="2344"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rPr>
                <w:sz w:val="24"/>
              </w:rPr>
            </w:pPr>
            <w:r w:rsidRPr="00E325AC">
              <w:rPr>
                <w:rFonts w:ascii="宋体" w:hAnsi="宋体" w:hint="eastAsia"/>
                <w:sz w:val="24"/>
              </w:rPr>
              <w:t>明显划伤和长度＞</w:t>
            </w:r>
            <w:smartTag w:uri="urn:schemas-microsoft-com:office:smarttags" w:element="chmetcnv">
              <w:smartTagPr>
                <w:attr w:name="UnitName" w:val="mm"/>
                <w:attr w:name="SourceValue" w:val="100"/>
                <w:attr w:name="HasSpace" w:val="False"/>
                <w:attr w:name="Negative" w:val="False"/>
                <w:attr w:name="NumberType" w:val="1"/>
                <w:attr w:name="TCSC" w:val="0"/>
              </w:smartTagPr>
              <w:r w:rsidRPr="00E325AC">
                <w:rPr>
                  <w:sz w:val="24"/>
                </w:rPr>
                <w:t>100mm</w:t>
              </w:r>
            </w:smartTag>
            <w:r w:rsidRPr="00E325AC">
              <w:rPr>
                <w:rFonts w:ascii="宋体" w:hAnsi="宋体" w:hint="eastAsia"/>
                <w:sz w:val="24"/>
              </w:rPr>
              <w:t>的轻微划伤</w:t>
            </w:r>
          </w:p>
        </w:tc>
        <w:tc>
          <w:tcPr>
            <w:tcW w:w="1076"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rFonts w:ascii="宋体" w:hAnsi="宋体" w:hint="eastAsia"/>
                <w:sz w:val="24"/>
              </w:rPr>
              <w:t>不允许</w:t>
            </w:r>
          </w:p>
        </w:tc>
        <w:tc>
          <w:tcPr>
            <w:tcW w:w="1194"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rPr>
                <w:sz w:val="24"/>
              </w:rPr>
            </w:pPr>
            <w:r w:rsidRPr="00E325AC">
              <w:rPr>
                <w:rFonts w:ascii="宋体" w:hAnsi="宋体" w:hint="eastAsia"/>
                <w:sz w:val="24"/>
              </w:rPr>
              <w:t>观察</w:t>
            </w:r>
          </w:p>
        </w:tc>
      </w:tr>
      <w:tr w:rsidR="009A2B51" w:rsidRPr="00E325AC" w:rsidTr="00124251">
        <w:trPr>
          <w:trHeight w:val="345"/>
        </w:trPr>
        <w:tc>
          <w:tcPr>
            <w:tcW w:w="38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sz w:val="24"/>
              </w:rPr>
              <w:t>2</w:t>
            </w:r>
          </w:p>
        </w:tc>
        <w:tc>
          <w:tcPr>
            <w:tcW w:w="2344"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rPr>
                <w:sz w:val="24"/>
              </w:rPr>
            </w:pPr>
            <w:r w:rsidRPr="00E325AC">
              <w:rPr>
                <w:rFonts w:ascii="宋体" w:hAnsi="宋体" w:hint="eastAsia"/>
                <w:sz w:val="24"/>
              </w:rPr>
              <w:t>长度≤</w:t>
            </w:r>
            <w:smartTag w:uri="urn:schemas-microsoft-com:office:smarttags" w:element="chmetcnv">
              <w:smartTagPr>
                <w:attr w:name="UnitName" w:val="mm"/>
                <w:attr w:name="SourceValue" w:val="100"/>
                <w:attr w:name="HasSpace" w:val="False"/>
                <w:attr w:name="Negative" w:val="False"/>
                <w:attr w:name="NumberType" w:val="1"/>
                <w:attr w:name="TCSC" w:val="0"/>
              </w:smartTagPr>
              <w:r w:rsidRPr="00E325AC">
                <w:rPr>
                  <w:sz w:val="24"/>
                </w:rPr>
                <w:t>100mm</w:t>
              </w:r>
            </w:smartTag>
            <w:r w:rsidRPr="00E325AC">
              <w:rPr>
                <w:rFonts w:ascii="宋体" w:hAnsi="宋体" w:hint="eastAsia"/>
                <w:sz w:val="24"/>
              </w:rPr>
              <w:t>的轻微划伤</w:t>
            </w:r>
          </w:p>
        </w:tc>
        <w:tc>
          <w:tcPr>
            <w:tcW w:w="1076"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rFonts w:ascii="宋体" w:hAnsi="宋体" w:hint="eastAsia"/>
                <w:sz w:val="24"/>
              </w:rPr>
              <w:t>≤</w:t>
            </w:r>
            <w:r w:rsidRPr="00E325AC">
              <w:rPr>
                <w:sz w:val="24"/>
              </w:rPr>
              <w:t>8</w:t>
            </w:r>
            <w:r w:rsidRPr="00E325AC">
              <w:rPr>
                <w:rFonts w:ascii="宋体" w:hAnsi="宋体" w:hint="eastAsia"/>
                <w:sz w:val="24"/>
              </w:rPr>
              <w:t>条</w:t>
            </w:r>
          </w:p>
        </w:tc>
        <w:tc>
          <w:tcPr>
            <w:tcW w:w="1194"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rPr>
                <w:sz w:val="24"/>
              </w:rPr>
            </w:pPr>
            <w:r w:rsidRPr="00E325AC">
              <w:rPr>
                <w:rFonts w:ascii="宋体" w:hAnsi="宋体" w:hint="eastAsia"/>
                <w:sz w:val="24"/>
              </w:rPr>
              <w:t>用钢尺检查</w:t>
            </w:r>
          </w:p>
        </w:tc>
      </w:tr>
      <w:tr w:rsidR="009A2B51" w:rsidRPr="00E325AC" w:rsidTr="00124251">
        <w:trPr>
          <w:trHeight w:val="337"/>
        </w:trPr>
        <w:tc>
          <w:tcPr>
            <w:tcW w:w="38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sz w:val="24"/>
              </w:rPr>
              <w:t>3</w:t>
            </w:r>
          </w:p>
        </w:tc>
        <w:tc>
          <w:tcPr>
            <w:tcW w:w="2344"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rPr>
                <w:sz w:val="24"/>
              </w:rPr>
            </w:pPr>
            <w:r w:rsidRPr="00E325AC">
              <w:rPr>
                <w:rFonts w:ascii="宋体" w:hAnsi="宋体" w:hint="eastAsia"/>
                <w:sz w:val="24"/>
              </w:rPr>
              <w:t>擦伤总面积</w:t>
            </w:r>
          </w:p>
        </w:tc>
        <w:tc>
          <w:tcPr>
            <w:tcW w:w="1076"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rFonts w:ascii="宋体" w:hAnsi="宋体" w:hint="eastAsia"/>
                <w:sz w:val="24"/>
              </w:rPr>
              <w:t>≤</w:t>
            </w:r>
            <w:smartTag w:uri="urn:schemas-microsoft-com:office:smarttags" w:element="chmetcnv">
              <w:smartTagPr>
                <w:attr w:name="UnitName" w:val="mm"/>
                <w:attr w:name="SourceValue" w:val="500"/>
                <w:attr w:name="HasSpace" w:val="False"/>
                <w:attr w:name="Negative" w:val="False"/>
                <w:attr w:name="NumberType" w:val="1"/>
                <w:attr w:name="TCSC" w:val="0"/>
              </w:smartTagPr>
              <w:r w:rsidRPr="00E325AC">
                <w:rPr>
                  <w:sz w:val="24"/>
                </w:rPr>
                <w:t>500mm</w:t>
              </w:r>
            </w:smartTag>
            <w:r w:rsidRPr="00E325AC">
              <w:rPr>
                <w:sz w:val="24"/>
                <w:vertAlign w:val="superscript"/>
              </w:rPr>
              <w:t>2</w:t>
            </w:r>
          </w:p>
        </w:tc>
        <w:tc>
          <w:tcPr>
            <w:tcW w:w="1194"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rPr>
                <w:sz w:val="24"/>
              </w:rPr>
            </w:pPr>
            <w:r w:rsidRPr="00E325AC">
              <w:rPr>
                <w:rFonts w:ascii="宋体" w:hAnsi="宋体" w:hint="eastAsia"/>
                <w:sz w:val="24"/>
              </w:rPr>
              <w:t>用钢尺检查</w:t>
            </w:r>
          </w:p>
        </w:tc>
      </w:tr>
    </w:tbl>
    <w:p w:rsidR="00D92EE7" w:rsidRPr="00E325AC" w:rsidRDefault="00D92EE7" w:rsidP="00D92EE7">
      <w:pPr>
        <w:spacing w:line="360" w:lineRule="auto"/>
        <w:rPr>
          <w:b/>
          <w:bCs/>
          <w:sz w:val="24"/>
        </w:rPr>
      </w:pPr>
    </w:p>
    <w:p w:rsidR="002D63C7" w:rsidRPr="00E325AC" w:rsidRDefault="00D92EE7" w:rsidP="00311C62">
      <w:pPr>
        <w:spacing w:line="360" w:lineRule="auto"/>
        <w:rPr>
          <w:szCs w:val="28"/>
        </w:rPr>
      </w:pPr>
      <w:r w:rsidRPr="00E325AC">
        <w:rPr>
          <w:rFonts w:hint="eastAsia"/>
          <w:b/>
          <w:bCs/>
          <w:szCs w:val="28"/>
        </w:rPr>
        <w:t>1</w:t>
      </w:r>
      <w:r w:rsidR="00784062" w:rsidRPr="00E325AC">
        <w:rPr>
          <w:rFonts w:hint="eastAsia"/>
          <w:b/>
          <w:bCs/>
          <w:szCs w:val="28"/>
        </w:rPr>
        <w:t>2</w:t>
      </w:r>
      <w:r w:rsidRPr="00E325AC">
        <w:rPr>
          <w:b/>
          <w:bCs/>
          <w:szCs w:val="28"/>
        </w:rPr>
        <w:t>.2.1</w:t>
      </w:r>
      <w:r w:rsidRPr="00E325AC">
        <w:rPr>
          <w:rFonts w:hint="eastAsia"/>
          <w:b/>
          <w:bCs/>
          <w:szCs w:val="28"/>
        </w:rPr>
        <w:t>5</w:t>
      </w:r>
      <w:proofErr w:type="gramStart"/>
      <w:r w:rsidRPr="00E325AC">
        <w:rPr>
          <w:rFonts w:ascii="宋体" w:hAnsi="宋体" w:hint="eastAsia"/>
          <w:szCs w:val="28"/>
        </w:rPr>
        <w:t>一个</w:t>
      </w:r>
      <w:proofErr w:type="gramEnd"/>
      <w:r w:rsidRPr="00E325AC">
        <w:rPr>
          <w:rFonts w:ascii="宋体" w:hAnsi="宋体" w:hint="eastAsia"/>
          <w:szCs w:val="28"/>
        </w:rPr>
        <w:t>分格铝合金型材的表面质量要求和检验方法应符合表</w:t>
      </w:r>
      <w:r w:rsidRPr="00E325AC">
        <w:rPr>
          <w:rFonts w:hint="eastAsia"/>
          <w:szCs w:val="28"/>
        </w:rPr>
        <w:t>1</w:t>
      </w:r>
      <w:r w:rsidR="00784062" w:rsidRPr="00E325AC">
        <w:rPr>
          <w:rFonts w:hint="eastAsia"/>
          <w:szCs w:val="28"/>
        </w:rPr>
        <w:t>2</w:t>
      </w:r>
      <w:r w:rsidRPr="00E325AC">
        <w:rPr>
          <w:szCs w:val="28"/>
        </w:rPr>
        <w:t>.2.1</w:t>
      </w:r>
      <w:r w:rsidRPr="00E325AC">
        <w:rPr>
          <w:rFonts w:hint="eastAsia"/>
          <w:b/>
          <w:szCs w:val="28"/>
        </w:rPr>
        <w:t>5</w:t>
      </w:r>
      <w:r w:rsidRPr="00E325AC">
        <w:rPr>
          <w:rFonts w:ascii="宋体" w:hAnsi="宋体" w:hint="eastAsia"/>
          <w:szCs w:val="28"/>
        </w:rPr>
        <w:t>的规定。</w:t>
      </w:r>
    </w:p>
    <w:p w:rsidR="00D92EE7" w:rsidRPr="00E325AC" w:rsidRDefault="00D92EE7" w:rsidP="00B13710">
      <w:pPr>
        <w:spacing w:line="360" w:lineRule="auto"/>
        <w:ind w:firstLineChars="98" w:firstLine="236"/>
        <w:jc w:val="center"/>
        <w:rPr>
          <w:sz w:val="24"/>
        </w:rPr>
      </w:pPr>
      <w:r w:rsidRPr="00E325AC">
        <w:rPr>
          <w:rFonts w:ascii="宋体" w:hAnsi="宋体" w:hint="eastAsia"/>
          <w:b/>
          <w:bCs/>
          <w:sz w:val="24"/>
        </w:rPr>
        <w:t>表</w:t>
      </w:r>
      <w:r w:rsidRPr="00E325AC">
        <w:rPr>
          <w:rFonts w:hint="eastAsia"/>
          <w:b/>
          <w:bCs/>
          <w:sz w:val="24"/>
        </w:rPr>
        <w:t>1</w:t>
      </w:r>
      <w:r w:rsidR="00784062" w:rsidRPr="00E325AC">
        <w:rPr>
          <w:rFonts w:hint="eastAsia"/>
          <w:b/>
          <w:bCs/>
          <w:sz w:val="24"/>
        </w:rPr>
        <w:t>2</w:t>
      </w:r>
      <w:r w:rsidRPr="00E325AC">
        <w:rPr>
          <w:b/>
          <w:bCs/>
          <w:sz w:val="24"/>
        </w:rPr>
        <w:t>.2.1</w:t>
      </w:r>
      <w:r w:rsidRPr="00E325AC">
        <w:rPr>
          <w:rFonts w:hint="eastAsia"/>
          <w:b/>
          <w:bCs/>
          <w:sz w:val="24"/>
        </w:rPr>
        <w:t xml:space="preserve">5  </w:t>
      </w:r>
      <w:r w:rsidRPr="00E325AC">
        <w:rPr>
          <w:rFonts w:ascii="宋体" w:hAnsi="宋体" w:hint="eastAsia"/>
          <w:b/>
          <w:bCs/>
          <w:sz w:val="24"/>
        </w:rPr>
        <w:t>一个分格铝合金型材的表面质量要求和检验方法</w:t>
      </w:r>
    </w:p>
    <w:tbl>
      <w:tblPr>
        <w:tblpPr w:leftFromText="180" w:rightFromText="180" w:vertAnchor="text" w:tblpY="1"/>
        <w:tblOverlap w:val="never"/>
        <w:tblW w:w="5000" w:type="pct"/>
        <w:tblCellMar>
          <w:left w:w="0" w:type="dxa"/>
          <w:right w:w="0" w:type="dxa"/>
        </w:tblCellMar>
        <w:tblLook w:val="0000"/>
      </w:tblPr>
      <w:tblGrid>
        <w:gridCol w:w="767"/>
        <w:gridCol w:w="4582"/>
        <w:gridCol w:w="2206"/>
        <w:gridCol w:w="2231"/>
      </w:tblGrid>
      <w:tr w:rsidR="009A2B51" w:rsidRPr="00E325AC" w:rsidTr="00124251">
        <w:trPr>
          <w:trHeight w:val="360"/>
        </w:trPr>
        <w:tc>
          <w:tcPr>
            <w:tcW w:w="39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92EE7" w:rsidRPr="00E325AC" w:rsidRDefault="00D92EE7" w:rsidP="000E1604">
            <w:pPr>
              <w:spacing w:line="360" w:lineRule="auto"/>
              <w:jc w:val="center"/>
              <w:rPr>
                <w:sz w:val="24"/>
              </w:rPr>
            </w:pPr>
            <w:r w:rsidRPr="00E325AC">
              <w:rPr>
                <w:rFonts w:ascii="宋体" w:hAnsi="宋体" w:hint="eastAsia"/>
                <w:sz w:val="24"/>
              </w:rPr>
              <w:t>项次</w:t>
            </w:r>
          </w:p>
        </w:tc>
        <w:tc>
          <w:tcPr>
            <w:tcW w:w="23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D92EE7" w:rsidRPr="00E325AC" w:rsidRDefault="00D92EE7" w:rsidP="000E1604">
            <w:pPr>
              <w:spacing w:line="360" w:lineRule="auto"/>
              <w:jc w:val="center"/>
              <w:rPr>
                <w:sz w:val="24"/>
              </w:rPr>
            </w:pPr>
            <w:r w:rsidRPr="00E325AC">
              <w:rPr>
                <w:rFonts w:ascii="宋体" w:hAnsi="宋体" w:hint="eastAsia"/>
                <w:sz w:val="24"/>
              </w:rPr>
              <w:t>项</w:t>
            </w:r>
            <w:r w:rsidRPr="00E325AC">
              <w:rPr>
                <w:sz w:val="24"/>
              </w:rPr>
              <w:t xml:space="preserve">    </w:t>
            </w:r>
            <w:r w:rsidRPr="00E325AC">
              <w:rPr>
                <w:rFonts w:ascii="宋体" w:hAnsi="宋体" w:hint="eastAsia"/>
                <w:sz w:val="24"/>
              </w:rPr>
              <w:t>目</w:t>
            </w:r>
          </w:p>
        </w:tc>
        <w:tc>
          <w:tcPr>
            <w:tcW w:w="1127"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D92EE7" w:rsidRPr="00E325AC" w:rsidRDefault="00D92EE7" w:rsidP="000E1604">
            <w:pPr>
              <w:spacing w:line="360" w:lineRule="auto"/>
              <w:jc w:val="center"/>
              <w:rPr>
                <w:sz w:val="24"/>
              </w:rPr>
            </w:pPr>
            <w:r w:rsidRPr="00E325AC">
              <w:rPr>
                <w:rFonts w:ascii="宋体" w:hAnsi="宋体" w:hint="eastAsia"/>
                <w:sz w:val="24"/>
              </w:rPr>
              <w:t>质量要求</w:t>
            </w:r>
          </w:p>
        </w:tc>
        <w:tc>
          <w:tcPr>
            <w:tcW w:w="114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D92EE7" w:rsidRPr="00E325AC" w:rsidRDefault="00D92EE7" w:rsidP="000E1604">
            <w:pPr>
              <w:spacing w:line="360" w:lineRule="auto"/>
              <w:jc w:val="center"/>
              <w:rPr>
                <w:sz w:val="24"/>
              </w:rPr>
            </w:pPr>
            <w:r w:rsidRPr="00E325AC">
              <w:rPr>
                <w:rFonts w:ascii="宋体" w:hAnsi="宋体" w:hint="eastAsia"/>
                <w:sz w:val="24"/>
              </w:rPr>
              <w:t>检验方法</w:t>
            </w:r>
          </w:p>
        </w:tc>
      </w:tr>
      <w:tr w:rsidR="00C64873" w:rsidRPr="00E325AC" w:rsidTr="00124251">
        <w:trPr>
          <w:trHeight w:val="279"/>
        </w:trPr>
        <w:tc>
          <w:tcPr>
            <w:tcW w:w="392"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D92EE7" w:rsidRPr="00E325AC" w:rsidRDefault="00D92EE7" w:rsidP="000E1604">
            <w:pPr>
              <w:spacing w:line="360" w:lineRule="auto"/>
              <w:jc w:val="center"/>
              <w:rPr>
                <w:sz w:val="24"/>
              </w:rPr>
            </w:pPr>
            <w:r w:rsidRPr="00E325AC">
              <w:rPr>
                <w:sz w:val="24"/>
              </w:rPr>
              <w:t>1</w:t>
            </w:r>
          </w:p>
        </w:tc>
        <w:tc>
          <w:tcPr>
            <w:tcW w:w="2341" w:type="pct"/>
            <w:tcBorders>
              <w:top w:val="nil"/>
              <w:left w:val="nil"/>
              <w:bottom w:val="single" w:sz="8" w:space="0" w:color="auto"/>
              <w:right w:val="single" w:sz="8" w:space="0" w:color="auto"/>
            </w:tcBorders>
            <w:tcMar>
              <w:top w:w="0" w:type="dxa"/>
              <w:left w:w="108" w:type="dxa"/>
              <w:bottom w:w="0" w:type="dxa"/>
              <w:right w:w="108" w:type="dxa"/>
            </w:tcMar>
          </w:tcPr>
          <w:p w:rsidR="00D92EE7" w:rsidRPr="00E325AC" w:rsidRDefault="00D92EE7" w:rsidP="000E1604">
            <w:pPr>
              <w:spacing w:line="360" w:lineRule="auto"/>
              <w:rPr>
                <w:sz w:val="24"/>
              </w:rPr>
            </w:pPr>
            <w:r w:rsidRPr="00E325AC">
              <w:rPr>
                <w:rFonts w:ascii="宋体" w:hAnsi="宋体" w:hint="eastAsia"/>
                <w:sz w:val="24"/>
              </w:rPr>
              <w:t>明显划伤和长度＞</w:t>
            </w:r>
            <w:smartTag w:uri="urn:schemas-microsoft-com:office:smarttags" w:element="chmetcnv">
              <w:smartTagPr>
                <w:attr w:name="UnitName" w:val="mm"/>
                <w:attr w:name="SourceValue" w:val="100"/>
                <w:attr w:name="HasSpace" w:val="False"/>
                <w:attr w:name="Negative" w:val="False"/>
                <w:attr w:name="NumberType" w:val="1"/>
                <w:attr w:name="TCSC" w:val="0"/>
              </w:smartTagPr>
              <w:r w:rsidRPr="00E325AC">
                <w:rPr>
                  <w:sz w:val="24"/>
                </w:rPr>
                <w:t>100mm</w:t>
              </w:r>
            </w:smartTag>
            <w:r w:rsidRPr="00E325AC">
              <w:rPr>
                <w:rFonts w:ascii="宋体" w:hAnsi="宋体" w:hint="eastAsia"/>
                <w:sz w:val="24"/>
              </w:rPr>
              <w:t>的轻微划伤</w:t>
            </w:r>
          </w:p>
        </w:tc>
        <w:tc>
          <w:tcPr>
            <w:tcW w:w="1127" w:type="pct"/>
            <w:tcBorders>
              <w:top w:val="nil"/>
              <w:left w:val="nil"/>
              <w:bottom w:val="single" w:sz="8" w:space="0" w:color="auto"/>
              <w:right w:val="single" w:sz="8" w:space="0" w:color="auto"/>
            </w:tcBorders>
            <w:tcMar>
              <w:top w:w="0" w:type="dxa"/>
              <w:left w:w="108" w:type="dxa"/>
              <w:bottom w:w="0" w:type="dxa"/>
              <w:right w:w="108" w:type="dxa"/>
            </w:tcMar>
          </w:tcPr>
          <w:p w:rsidR="00D92EE7" w:rsidRPr="00E325AC" w:rsidRDefault="00D92EE7" w:rsidP="000E1604">
            <w:pPr>
              <w:spacing w:line="360" w:lineRule="auto"/>
              <w:jc w:val="center"/>
              <w:rPr>
                <w:sz w:val="24"/>
              </w:rPr>
            </w:pPr>
            <w:r w:rsidRPr="00E325AC">
              <w:rPr>
                <w:rFonts w:ascii="宋体" w:hAnsi="宋体" w:hint="eastAsia"/>
                <w:sz w:val="24"/>
              </w:rPr>
              <w:t>不允许</w:t>
            </w:r>
          </w:p>
        </w:tc>
        <w:tc>
          <w:tcPr>
            <w:tcW w:w="1140" w:type="pct"/>
            <w:tcBorders>
              <w:top w:val="nil"/>
              <w:left w:val="nil"/>
              <w:bottom w:val="single" w:sz="8" w:space="0" w:color="auto"/>
              <w:right w:val="single" w:sz="8" w:space="0" w:color="auto"/>
            </w:tcBorders>
            <w:tcMar>
              <w:top w:w="0" w:type="dxa"/>
              <w:left w:w="108" w:type="dxa"/>
              <w:bottom w:w="0" w:type="dxa"/>
              <w:right w:w="108" w:type="dxa"/>
            </w:tcMar>
          </w:tcPr>
          <w:p w:rsidR="00D92EE7" w:rsidRPr="00E325AC" w:rsidRDefault="00D92EE7" w:rsidP="000E1604">
            <w:pPr>
              <w:spacing w:line="360" w:lineRule="auto"/>
              <w:rPr>
                <w:sz w:val="24"/>
              </w:rPr>
            </w:pPr>
            <w:r w:rsidRPr="00E325AC">
              <w:rPr>
                <w:rFonts w:ascii="宋体" w:hAnsi="宋体" w:hint="eastAsia"/>
                <w:sz w:val="24"/>
              </w:rPr>
              <w:t>观察</w:t>
            </w:r>
          </w:p>
        </w:tc>
      </w:tr>
      <w:tr w:rsidR="009A2B51" w:rsidRPr="00E325AC" w:rsidTr="00124251">
        <w:tc>
          <w:tcPr>
            <w:tcW w:w="392"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D92EE7" w:rsidRPr="00E325AC" w:rsidRDefault="00D92EE7" w:rsidP="000E1604">
            <w:pPr>
              <w:spacing w:line="360" w:lineRule="auto"/>
              <w:jc w:val="center"/>
              <w:rPr>
                <w:sz w:val="24"/>
              </w:rPr>
            </w:pPr>
            <w:r w:rsidRPr="00E325AC">
              <w:rPr>
                <w:sz w:val="24"/>
              </w:rPr>
              <w:t>2</w:t>
            </w:r>
          </w:p>
        </w:tc>
        <w:tc>
          <w:tcPr>
            <w:tcW w:w="2341" w:type="pct"/>
            <w:tcBorders>
              <w:top w:val="nil"/>
              <w:left w:val="nil"/>
              <w:bottom w:val="single" w:sz="8" w:space="0" w:color="auto"/>
              <w:right w:val="single" w:sz="8" w:space="0" w:color="auto"/>
            </w:tcBorders>
            <w:tcMar>
              <w:top w:w="0" w:type="dxa"/>
              <w:left w:w="108" w:type="dxa"/>
              <w:bottom w:w="0" w:type="dxa"/>
              <w:right w:w="108" w:type="dxa"/>
            </w:tcMar>
          </w:tcPr>
          <w:p w:rsidR="00D92EE7" w:rsidRPr="00E325AC" w:rsidRDefault="00D92EE7" w:rsidP="000E1604">
            <w:pPr>
              <w:spacing w:line="360" w:lineRule="auto"/>
              <w:rPr>
                <w:sz w:val="24"/>
              </w:rPr>
            </w:pPr>
            <w:r w:rsidRPr="00E325AC">
              <w:rPr>
                <w:rFonts w:ascii="宋体" w:hAnsi="宋体" w:hint="eastAsia"/>
                <w:sz w:val="24"/>
              </w:rPr>
              <w:t>长度≤</w:t>
            </w:r>
            <w:smartTag w:uri="urn:schemas-microsoft-com:office:smarttags" w:element="chmetcnv">
              <w:smartTagPr>
                <w:attr w:name="UnitName" w:val="mm"/>
                <w:attr w:name="SourceValue" w:val="100"/>
                <w:attr w:name="HasSpace" w:val="False"/>
                <w:attr w:name="Negative" w:val="False"/>
                <w:attr w:name="NumberType" w:val="1"/>
                <w:attr w:name="TCSC" w:val="0"/>
              </w:smartTagPr>
              <w:r w:rsidRPr="00E325AC">
                <w:rPr>
                  <w:sz w:val="24"/>
                </w:rPr>
                <w:t>100mm</w:t>
              </w:r>
            </w:smartTag>
            <w:r w:rsidRPr="00E325AC">
              <w:rPr>
                <w:rFonts w:ascii="宋体" w:hAnsi="宋体" w:hint="eastAsia"/>
                <w:sz w:val="24"/>
              </w:rPr>
              <w:t>的轻微划伤</w:t>
            </w:r>
          </w:p>
        </w:tc>
        <w:tc>
          <w:tcPr>
            <w:tcW w:w="1127" w:type="pct"/>
            <w:tcBorders>
              <w:top w:val="nil"/>
              <w:left w:val="nil"/>
              <w:bottom w:val="single" w:sz="8" w:space="0" w:color="auto"/>
              <w:right w:val="single" w:sz="8" w:space="0" w:color="auto"/>
            </w:tcBorders>
            <w:tcMar>
              <w:top w:w="0" w:type="dxa"/>
              <w:left w:w="108" w:type="dxa"/>
              <w:bottom w:w="0" w:type="dxa"/>
              <w:right w:w="108" w:type="dxa"/>
            </w:tcMar>
          </w:tcPr>
          <w:p w:rsidR="00D92EE7" w:rsidRPr="00E325AC" w:rsidRDefault="00D92EE7" w:rsidP="000E1604">
            <w:pPr>
              <w:spacing w:line="360" w:lineRule="auto"/>
              <w:jc w:val="center"/>
              <w:rPr>
                <w:sz w:val="24"/>
              </w:rPr>
            </w:pPr>
            <w:r w:rsidRPr="00E325AC">
              <w:rPr>
                <w:rFonts w:ascii="宋体" w:hAnsi="宋体" w:hint="eastAsia"/>
                <w:sz w:val="24"/>
              </w:rPr>
              <w:t>≤</w:t>
            </w:r>
            <w:r w:rsidRPr="00E325AC">
              <w:rPr>
                <w:sz w:val="24"/>
              </w:rPr>
              <w:t>2</w:t>
            </w:r>
            <w:r w:rsidRPr="00E325AC">
              <w:rPr>
                <w:rFonts w:ascii="宋体" w:hAnsi="宋体" w:hint="eastAsia"/>
                <w:sz w:val="24"/>
              </w:rPr>
              <w:t>条</w:t>
            </w:r>
          </w:p>
        </w:tc>
        <w:tc>
          <w:tcPr>
            <w:tcW w:w="1140" w:type="pct"/>
            <w:tcBorders>
              <w:top w:val="nil"/>
              <w:left w:val="nil"/>
              <w:bottom w:val="single" w:sz="8" w:space="0" w:color="auto"/>
              <w:right w:val="single" w:sz="8" w:space="0" w:color="auto"/>
            </w:tcBorders>
            <w:tcMar>
              <w:top w:w="0" w:type="dxa"/>
              <w:left w:w="108" w:type="dxa"/>
              <w:bottom w:w="0" w:type="dxa"/>
              <w:right w:w="108" w:type="dxa"/>
            </w:tcMar>
          </w:tcPr>
          <w:p w:rsidR="00D92EE7" w:rsidRPr="00E325AC" w:rsidRDefault="00D92EE7" w:rsidP="000E1604">
            <w:pPr>
              <w:spacing w:line="360" w:lineRule="auto"/>
              <w:rPr>
                <w:sz w:val="24"/>
              </w:rPr>
            </w:pPr>
            <w:r w:rsidRPr="00E325AC">
              <w:rPr>
                <w:rFonts w:ascii="宋体" w:hAnsi="宋体" w:hint="eastAsia"/>
                <w:sz w:val="24"/>
              </w:rPr>
              <w:t>用钢尺检查</w:t>
            </w:r>
          </w:p>
        </w:tc>
      </w:tr>
      <w:tr w:rsidR="00C64873" w:rsidRPr="00E325AC" w:rsidTr="00124251">
        <w:trPr>
          <w:trHeight w:val="307"/>
        </w:trPr>
        <w:tc>
          <w:tcPr>
            <w:tcW w:w="392"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D92EE7" w:rsidRPr="00E325AC" w:rsidRDefault="00D92EE7" w:rsidP="000E1604">
            <w:pPr>
              <w:spacing w:line="360" w:lineRule="auto"/>
              <w:jc w:val="center"/>
              <w:rPr>
                <w:sz w:val="24"/>
              </w:rPr>
            </w:pPr>
            <w:r w:rsidRPr="00E325AC">
              <w:rPr>
                <w:sz w:val="24"/>
              </w:rPr>
              <w:t>3</w:t>
            </w:r>
          </w:p>
        </w:tc>
        <w:tc>
          <w:tcPr>
            <w:tcW w:w="2341" w:type="pct"/>
            <w:tcBorders>
              <w:top w:val="nil"/>
              <w:left w:val="nil"/>
              <w:bottom w:val="single" w:sz="8" w:space="0" w:color="auto"/>
              <w:right w:val="single" w:sz="8" w:space="0" w:color="auto"/>
            </w:tcBorders>
            <w:tcMar>
              <w:top w:w="0" w:type="dxa"/>
              <w:left w:w="108" w:type="dxa"/>
              <w:bottom w:w="0" w:type="dxa"/>
              <w:right w:w="108" w:type="dxa"/>
            </w:tcMar>
          </w:tcPr>
          <w:p w:rsidR="00D92EE7" w:rsidRPr="00E325AC" w:rsidRDefault="00D92EE7" w:rsidP="000E1604">
            <w:pPr>
              <w:spacing w:line="360" w:lineRule="auto"/>
              <w:rPr>
                <w:sz w:val="24"/>
              </w:rPr>
            </w:pPr>
            <w:r w:rsidRPr="00E325AC">
              <w:rPr>
                <w:rFonts w:ascii="宋体" w:hAnsi="宋体" w:hint="eastAsia"/>
                <w:sz w:val="24"/>
              </w:rPr>
              <w:t>擦伤总面积</w:t>
            </w:r>
          </w:p>
        </w:tc>
        <w:tc>
          <w:tcPr>
            <w:tcW w:w="1127" w:type="pct"/>
            <w:tcBorders>
              <w:top w:val="nil"/>
              <w:left w:val="nil"/>
              <w:bottom w:val="single" w:sz="8" w:space="0" w:color="auto"/>
              <w:right w:val="single" w:sz="8" w:space="0" w:color="auto"/>
            </w:tcBorders>
            <w:tcMar>
              <w:top w:w="0" w:type="dxa"/>
              <w:left w:w="108" w:type="dxa"/>
              <w:bottom w:w="0" w:type="dxa"/>
              <w:right w:w="108" w:type="dxa"/>
            </w:tcMar>
          </w:tcPr>
          <w:p w:rsidR="00D92EE7" w:rsidRPr="00E325AC" w:rsidRDefault="00D92EE7" w:rsidP="000E1604">
            <w:pPr>
              <w:spacing w:line="360" w:lineRule="auto"/>
              <w:jc w:val="center"/>
              <w:rPr>
                <w:sz w:val="24"/>
              </w:rPr>
            </w:pPr>
            <w:r w:rsidRPr="00E325AC">
              <w:rPr>
                <w:rFonts w:ascii="宋体" w:hAnsi="宋体" w:hint="eastAsia"/>
                <w:sz w:val="24"/>
              </w:rPr>
              <w:t>≤</w:t>
            </w:r>
            <w:smartTag w:uri="urn:schemas-microsoft-com:office:smarttags" w:element="chmetcnv">
              <w:smartTagPr>
                <w:attr w:name="UnitName" w:val="mm"/>
                <w:attr w:name="SourceValue" w:val="500"/>
                <w:attr w:name="HasSpace" w:val="False"/>
                <w:attr w:name="Negative" w:val="False"/>
                <w:attr w:name="NumberType" w:val="1"/>
                <w:attr w:name="TCSC" w:val="0"/>
              </w:smartTagPr>
              <w:r w:rsidRPr="00E325AC">
                <w:rPr>
                  <w:sz w:val="24"/>
                </w:rPr>
                <w:t>500mm</w:t>
              </w:r>
            </w:smartTag>
            <w:r w:rsidRPr="00E325AC">
              <w:rPr>
                <w:sz w:val="24"/>
                <w:vertAlign w:val="superscript"/>
              </w:rPr>
              <w:t>2</w:t>
            </w:r>
          </w:p>
        </w:tc>
        <w:tc>
          <w:tcPr>
            <w:tcW w:w="1140" w:type="pct"/>
            <w:tcBorders>
              <w:top w:val="nil"/>
              <w:left w:val="nil"/>
              <w:bottom w:val="single" w:sz="8" w:space="0" w:color="auto"/>
              <w:right w:val="single" w:sz="8" w:space="0" w:color="auto"/>
            </w:tcBorders>
            <w:tcMar>
              <w:top w:w="0" w:type="dxa"/>
              <w:left w:w="108" w:type="dxa"/>
              <w:bottom w:w="0" w:type="dxa"/>
              <w:right w:w="108" w:type="dxa"/>
            </w:tcMar>
          </w:tcPr>
          <w:p w:rsidR="00D92EE7" w:rsidRPr="00E325AC" w:rsidRDefault="00D92EE7" w:rsidP="000E1604">
            <w:pPr>
              <w:spacing w:line="360" w:lineRule="auto"/>
              <w:rPr>
                <w:sz w:val="24"/>
              </w:rPr>
            </w:pPr>
            <w:r w:rsidRPr="00E325AC">
              <w:rPr>
                <w:rFonts w:ascii="宋体" w:hAnsi="宋体" w:hint="eastAsia"/>
                <w:sz w:val="24"/>
              </w:rPr>
              <w:t>用钢尺检查</w:t>
            </w:r>
          </w:p>
        </w:tc>
      </w:tr>
    </w:tbl>
    <w:p w:rsidR="00D92EE7" w:rsidRPr="00E325AC" w:rsidRDefault="00D92EE7" w:rsidP="00D92EE7">
      <w:pPr>
        <w:spacing w:line="360" w:lineRule="auto"/>
        <w:rPr>
          <w:szCs w:val="28"/>
        </w:rPr>
      </w:pPr>
      <w:r w:rsidRPr="00E325AC">
        <w:rPr>
          <w:rFonts w:hint="eastAsia"/>
          <w:b/>
          <w:bCs/>
          <w:szCs w:val="28"/>
        </w:rPr>
        <w:t>1</w:t>
      </w:r>
      <w:r w:rsidR="00784062" w:rsidRPr="00E325AC">
        <w:rPr>
          <w:rFonts w:hint="eastAsia"/>
          <w:b/>
          <w:bCs/>
          <w:szCs w:val="28"/>
        </w:rPr>
        <w:t>2</w:t>
      </w:r>
      <w:r w:rsidRPr="00E325AC">
        <w:rPr>
          <w:b/>
          <w:bCs/>
          <w:szCs w:val="28"/>
        </w:rPr>
        <w:t>.2.1</w:t>
      </w:r>
      <w:r w:rsidRPr="00E325AC">
        <w:rPr>
          <w:rFonts w:hint="eastAsia"/>
          <w:b/>
          <w:bCs/>
          <w:szCs w:val="28"/>
        </w:rPr>
        <w:t>6</w:t>
      </w:r>
      <w:r w:rsidR="002D63C7" w:rsidRPr="00E325AC">
        <w:rPr>
          <w:rFonts w:hint="eastAsia"/>
          <w:b/>
          <w:bCs/>
          <w:szCs w:val="28"/>
        </w:rPr>
        <w:t xml:space="preserve"> </w:t>
      </w:r>
      <w:r w:rsidRPr="00E325AC">
        <w:rPr>
          <w:rFonts w:ascii="宋体" w:hAnsi="宋体" w:hint="eastAsia"/>
          <w:szCs w:val="28"/>
        </w:rPr>
        <w:t>明框玻璃幕墙的外露框或压条应横平竖直，颜色、规格应符合设计要求，压条安装应牢固。单元玻璃幕墙的单元拼缝或隐框玻璃幕墙的分格玻璃拼缝应横平竖直、均匀一致。</w:t>
      </w:r>
    </w:p>
    <w:p w:rsidR="00D92EE7" w:rsidRPr="00E325AC" w:rsidRDefault="00D92EE7" w:rsidP="00311C62">
      <w:pPr>
        <w:spacing w:line="360" w:lineRule="auto"/>
        <w:ind w:firstLineChars="200" w:firstLine="560"/>
        <w:rPr>
          <w:szCs w:val="28"/>
        </w:rPr>
      </w:pPr>
      <w:r w:rsidRPr="00E325AC">
        <w:rPr>
          <w:rFonts w:ascii="宋体" w:hAnsi="宋体" w:hint="eastAsia"/>
          <w:szCs w:val="28"/>
        </w:rPr>
        <w:t>检验方法：观察；手扳检查；检查进场验收记录。</w:t>
      </w:r>
    </w:p>
    <w:p w:rsidR="00D92EE7" w:rsidRPr="00E325AC" w:rsidRDefault="00D92EE7" w:rsidP="00D92EE7">
      <w:pPr>
        <w:spacing w:line="360" w:lineRule="auto"/>
        <w:rPr>
          <w:szCs w:val="28"/>
        </w:rPr>
      </w:pPr>
      <w:r w:rsidRPr="00E325AC">
        <w:rPr>
          <w:rFonts w:hint="eastAsia"/>
          <w:b/>
          <w:bCs/>
          <w:szCs w:val="28"/>
        </w:rPr>
        <w:t>1</w:t>
      </w:r>
      <w:r w:rsidR="00784062" w:rsidRPr="00E325AC">
        <w:rPr>
          <w:rFonts w:hint="eastAsia"/>
          <w:b/>
          <w:bCs/>
          <w:szCs w:val="28"/>
        </w:rPr>
        <w:t>2</w:t>
      </w:r>
      <w:r w:rsidRPr="00E325AC">
        <w:rPr>
          <w:b/>
          <w:bCs/>
          <w:szCs w:val="28"/>
        </w:rPr>
        <w:t>.2.</w:t>
      </w:r>
      <w:r w:rsidRPr="00E325AC">
        <w:rPr>
          <w:rFonts w:hint="eastAsia"/>
          <w:b/>
          <w:bCs/>
          <w:szCs w:val="28"/>
        </w:rPr>
        <w:t>17</w:t>
      </w:r>
      <w:r w:rsidR="002D63C7" w:rsidRPr="00E325AC">
        <w:rPr>
          <w:rFonts w:hint="eastAsia"/>
          <w:b/>
          <w:bCs/>
          <w:szCs w:val="28"/>
        </w:rPr>
        <w:t xml:space="preserve"> </w:t>
      </w:r>
      <w:r w:rsidRPr="00E325AC">
        <w:rPr>
          <w:rFonts w:ascii="宋体" w:hAnsi="宋体" w:hint="eastAsia"/>
          <w:szCs w:val="28"/>
        </w:rPr>
        <w:t>玻璃幕墙板缝注胶应饱满、密实、连续、深浅一致、宽窄均匀、光滑顺直、无气泡，胶缝的宽度和厚度应符合设计要求。</w:t>
      </w:r>
    </w:p>
    <w:p w:rsidR="00D92EE7" w:rsidRPr="00E325AC" w:rsidRDefault="00D92EE7" w:rsidP="00D92EE7">
      <w:pPr>
        <w:spacing w:line="360" w:lineRule="auto"/>
        <w:ind w:left="420"/>
        <w:rPr>
          <w:szCs w:val="28"/>
        </w:rPr>
      </w:pPr>
      <w:r w:rsidRPr="00E325AC">
        <w:rPr>
          <w:rFonts w:ascii="宋体" w:hAnsi="宋体" w:hint="eastAsia"/>
          <w:szCs w:val="28"/>
        </w:rPr>
        <w:t>检验方法：观察；尺量检查；检查施工记录。</w:t>
      </w:r>
    </w:p>
    <w:p w:rsidR="00D92EE7" w:rsidRPr="00E325AC" w:rsidRDefault="00D92EE7" w:rsidP="00D92EE7">
      <w:pPr>
        <w:spacing w:line="360" w:lineRule="auto"/>
        <w:rPr>
          <w:szCs w:val="28"/>
        </w:rPr>
      </w:pPr>
      <w:r w:rsidRPr="00E325AC">
        <w:rPr>
          <w:rFonts w:hint="eastAsia"/>
          <w:b/>
          <w:bCs/>
          <w:szCs w:val="28"/>
        </w:rPr>
        <w:t>1</w:t>
      </w:r>
      <w:r w:rsidR="00784062" w:rsidRPr="00E325AC">
        <w:rPr>
          <w:rFonts w:hint="eastAsia"/>
          <w:b/>
          <w:bCs/>
          <w:szCs w:val="28"/>
        </w:rPr>
        <w:t>2</w:t>
      </w:r>
      <w:r w:rsidRPr="00E325AC">
        <w:rPr>
          <w:b/>
          <w:bCs/>
          <w:szCs w:val="28"/>
        </w:rPr>
        <w:t>.2.</w:t>
      </w:r>
      <w:r w:rsidRPr="00E325AC">
        <w:rPr>
          <w:rFonts w:hint="eastAsia"/>
          <w:b/>
          <w:bCs/>
          <w:szCs w:val="28"/>
        </w:rPr>
        <w:t>18</w:t>
      </w:r>
      <w:r w:rsidR="002D63C7" w:rsidRPr="00E325AC">
        <w:rPr>
          <w:rFonts w:hint="eastAsia"/>
          <w:b/>
          <w:bCs/>
          <w:szCs w:val="28"/>
        </w:rPr>
        <w:t xml:space="preserve"> </w:t>
      </w:r>
      <w:r w:rsidRPr="00E325AC">
        <w:rPr>
          <w:rFonts w:ascii="宋体" w:hAnsi="宋体" w:hint="eastAsia"/>
          <w:szCs w:val="28"/>
        </w:rPr>
        <w:t>玻璃幕墙隐蔽节点的遮</w:t>
      </w:r>
      <w:proofErr w:type="gramStart"/>
      <w:r w:rsidRPr="00E325AC">
        <w:rPr>
          <w:rFonts w:ascii="宋体" w:hAnsi="宋体" w:hint="eastAsia"/>
          <w:szCs w:val="28"/>
        </w:rPr>
        <w:t>封装修应牢固</w:t>
      </w:r>
      <w:proofErr w:type="gramEnd"/>
      <w:r w:rsidRPr="00E325AC">
        <w:rPr>
          <w:rFonts w:ascii="宋体" w:hAnsi="宋体" w:hint="eastAsia"/>
          <w:szCs w:val="28"/>
        </w:rPr>
        <w:t>、整齐、美观。</w:t>
      </w:r>
    </w:p>
    <w:p w:rsidR="00D92EE7" w:rsidRPr="00E325AC" w:rsidRDefault="00D92EE7" w:rsidP="00D92EE7">
      <w:pPr>
        <w:spacing w:line="360" w:lineRule="auto"/>
        <w:ind w:left="420"/>
        <w:rPr>
          <w:szCs w:val="28"/>
        </w:rPr>
      </w:pPr>
      <w:r w:rsidRPr="00E325AC">
        <w:rPr>
          <w:rFonts w:ascii="宋体" w:hAnsi="宋体" w:hint="eastAsia"/>
          <w:szCs w:val="28"/>
        </w:rPr>
        <w:t>检验方法：观察；手扳检查。</w:t>
      </w:r>
    </w:p>
    <w:p w:rsidR="00D92EE7" w:rsidRPr="00E325AC" w:rsidRDefault="00D92EE7" w:rsidP="00D92EE7">
      <w:pPr>
        <w:spacing w:line="360" w:lineRule="auto"/>
        <w:rPr>
          <w:rFonts w:ascii="宋体" w:hAnsi="宋体"/>
          <w:szCs w:val="28"/>
        </w:rPr>
      </w:pPr>
      <w:r w:rsidRPr="00E325AC">
        <w:rPr>
          <w:rFonts w:hint="eastAsia"/>
          <w:b/>
          <w:bCs/>
          <w:szCs w:val="28"/>
        </w:rPr>
        <w:t>1</w:t>
      </w:r>
      <w:r w:rsidR="00784062" w:rsidRPr="00E325AC">
        <w:rPr>
          <w:rFonts w:hint="eastAsia"/>
          <w:b/>
          <w:bCs/>
          <w:szCs w:val="28"/>
        </w:rPr>
        <w:t>2</w:t>
      </w:r>
      <w:r w:rsidRPr="00E325AC">
        <w:rPr>
          <w:b/>
          <w:bCs/>
          <w:szCs w:val="28"/>
        </w:rPr>
        <w:t>.2.</w:t>
      </w:r>
      <w:r w:rsidRPr="00E325AC">
        <w:rPr>
          <w:rFonts w:hint="eastAsia"/>
          <w:b/>
          <w:bCs/>
          <w:szCs w:val="28"/>
        </w:rPr>
        <w:t>19</w:t>
      </w:r>
      <w:r w:rsidRPr="00E325AC">
        <w:rPr>
          <w:rFonts w:ascii="宋体" w:hAnsi="宋体" w:hint="eastAsia"/>
          <w:szCs w:val="28"/>
        </w:rPr>
        <w:t>明框玻璃幕墙安装的允许偏差和检验方法应符合表</w:t>
      </w:r>
      <w:r w:rsidRPr="00E325AC">
        <w:rPr>
          <w:rFonts w:hint="eastAsia"/>
          <w:szCs w:val="28"/>
        </w:rPr>
        <w:t>1</w:t>
      </w:r>
      <w:r w:rsidR="00784062" w:rsidRPr="00E325AC">
        <w:rPr>
          <w:rFonts w:hint="eastAsia"/>
          <w:szCs w:val="28"/>
        </w:rPr>
        <w:t>2</w:t>
      </w:r>
      <w:r w:rsidRPr="00E325AC">
        <w:rPr>
          <w:szCs w:val="28"/>
        </w:rPr>
        <w:t>.2.</w:t>
      </w:r>
      <w:r w:rsidRPr="00E325AC">
        <w:rPr>
          <w:rFonts w:hint="eastAsia"/>
          <w:szCs w:val="28"/>
        </w:rPr>
        <w:t>19</w:t>
      </w:r>
      <w:r w:rsidRPr="00E325AC">
        <w:rPr>
          <w:rFonts w:ascii="宋体" w:hAnsi="宋体" w:hint="eastAsia"/>
          <w:szCs w:val="28"/>
        </w:rPr>
        <w:t>的规定。</w:t>
      </w:r>
    </w:p>
    <w:p w:rsidR="00FF52C0" w:rsidRPr="00E325AC" w:rsidRDefault="00FF52C0" w:rsidP="00D92EE7">
      <w:pPr>
        <w:spacing w:line="360" w:lineRule="auto"/>
        <w:rPr>
          <w:rFonts w:ascii="宋体" w:hAnsi="宋体"/>
          <w:szCs w:val="28"/>
        </w:rPr>
      </w:pPr>
    </w:p>
    <w:p w:rsidR="00B13710" w:rsidRPr="00E325AC" w:rsidRDefault="00B13710" w:rsidP="00D92EE7">
      <w:pPr>
        <w:spacing w:line="360" w:lineRule="auto"/>
        <w:rPr>
          <w:rFonts w:ascii="宋体" w:hAnsi="宋体"/>
          <w:szCs w:val="28"/>
        </w:rPr>
      </w:pPr>
    </w:p>
    <w:p w:rsidR="00D92EE7" w:rsidRPr="00E325AC" w:rsidRDefault="00D92EE7" w:rsidP="00D92EE7">
      <w:pPr>
        <w:spacing w:line="360" w:lineRule="auto"/>
        <w:jc w:val="center"/>
        <w:rPr>
          <w:sz w:val="24"/>
        </w:rPr>
      </w:pPr>
      <w:r w:rsidRPr="00E325AC">
        <w:rPr>
          <w:rFonts w:ascii="宋体" w:hAnsi="宋体" w:hint="eastAsia"/>
          <w:b/>
          <w:bCs/>
          <w:sz w:val="24"/>
        </w:rPr>
        <w:t>表</w:t>
      </w:r>
      <w:r w:rsidRPr="00E325AC">
        <w:rPr>
          <w:rFonts w:hint="eastAsia"/>
          <w:b/>
          <w:bCs/>
          <w:sz w:val="24"/>
        </w:rPr>
        <w:t>1</w:t>
      </w:r>
      <w:r w:rsidR="00784062" w:rsidRPr="00E325AC">
        <w:rPr>
          <w:rFonts w:hint="eastAsia"/>
          <w:b/>
          <w:bCs/>
          <w:sz w:val="24"/>
        </w:rPr>
        <w:t>2</w:t>
      </w:r>
      <w:r w:rsidRPr="00E325AC">
        <w:rPr>
          <w:b/>
          <w:bCs/>
          <w:sz w:val="24"/>
        </w:rPr>
        <w:t>.2.</w:t>
      </w:r>
      <w:r w:rsidRPr="00E325AC">
        <w:rPr>
          <w:rFonts w:hint="eastAsia"/>
          <w:b/>
          <w:bCs/>
          <w:sz w:val="24"/>
        </w:rPr>
        <w:t xml:space="preserve">19  </w:t>
      </w:r>
      <w:r w:rsidRPr="00E325AC">
        <w:rPr>
          <w:rFonts w:ascii="宋体" w:hAnsi="宋体" w:hint="eastAsia"/>
          <w:b/>
          <w:bCs/>
          <w:sz w:val="24"/>
        </w:rPr>
        <w:t>明框玻璃幕墙安装的允许偏差和检验方法</w:t>
      </w:r>
    </w:p>
    <w:tbl>
      <w:tblPr>
        <w:tblpPr w:leftFromText="180" w:rightFromText="180" w:vertAnchor="text" w:tblpY="1"/>
        <w:tblOverlap w:val="never"/>
        <w:tblW w:w="5000" w:type="pct"/>
        <w:tblCellMar>
          <w:left w:w="0" w:type="dxa"/>
          <w:right w:w="0" w:type="dxa"/>
        </w:tblCellMar>
        <w:tblLook w:val="0000"/>
      </w:tblPr>
      <w:tblGrid>
        <w:gridCol w:w="686"/>
        <w:gridCol w:w="1525"/>
        <w:gridCol w:w="2480"/>
        <w:gridCol w:w="1335"/>
        <w:gridCol w:w="3662"/>
      </w:tblGrid>
      <w:tr w:rsidR="009A2B51" w:rsidRPr="00E325AC" w:rsidTr="00124251">
        <w:tc>
          <w:tcPr>
            <w:tcW w:w="354" w:type="pct"/>
            <w:tcBorders>
              <w:top w:val="single" w:sz="8" w:space="0" w:color="auto"/>
              <w:left w:val="single" w:sz="8" w:space="0" w:color="auto"/>
              <w:bottom w:val="single" w:sz="8" w:space="0" w:color="auto"/>
              <w:right w:val="single" w:sz="8" w:space="0" w:color="auto"/>
            </w:tcBorders>
            <w:vAlign w:val="center"/>
          </w:tcPr>
          <w:p w:rsidR="00D92EE7" w:rsidRPr="00E325AC" w:rsidRDefault="00D92EE7" w:rsidP="000E1604">
            <w:pPr>
              <w:jc w:val="center"/>
              <w:rPr>
                <w:sz w:val="24"/>
              </w:rPr>
            </w:pPr>
            <w:r w:rsidRPr="00E325AC">
              <w:rPr>
                <w:rFonts w:ascii="宋体" w:hAnsi="宋体" w:hint="eastAsia"/>
                <w:sz w:val="24"/>
              </w:rPr>
              <w:t>项次</w:t>
            </w:r>
          </w:p>
        </w:tc>
        <w:tc>
          <w:tcPr>
            <w:tcW w:w="2067" w:type="pct"/>
            <w:gridSpan w:val="2"/>
            <w:tcBorders>
              <w:top w:val="single" w:sz="8" w:space="0" w:color="auto"/>
              <w:left w:val="nil"/>
              <w:bottom w:val="single" w:sz="8" w:space="0" w:color="auto"/>
              <w:right w:val="single" w:sz="8" w:space="0" w:color="auto"/>
            </w:tcBorders>
            <w:vAlign w:val="center"/>
          </w:tcPr>
          <w:p w:rsidR="00D92EE7" w:rsidRPr="00E325AC" w:rsidRDefault="00D92EE7" w:rsidP="000E1604">
            <w:pPr>
              <w:jc w:val="center"/>
              <w:rPr>
                <w:sz w:val="24"/>
              </w:rPr>
            </w:pPr>
            <w:r w:rsidRPr="00E325AC">
              <w:rPr>
                <w:rFonts w:ascii="宋体" w:hAnsi="宋体" w:hint="eastAsia"/>
                <w:sz w:val="24"/>
              </w:rPr>
              <w:t>项</w:t>
            </w:r>
            <w:r w:rsidRPr="00E325AC">
              <w:rPr>
                <w:sz w:val="24"/>
              </w:rPr>
              <w:t xml:space="preserve">    </w:t>
            </w:r>
            <w:r w:rsidRPr="00E325AC">
              <w:rPr>
                <w:rFonts w:ascii="宋体" w:hAnsi="宋体" w:hint="eastAsia"/>
                <w:sz w:val="24"/>
              </w:rPr>
              <w:t>目</w:t>
            </w:r>
          </w:p>
        </w:tc>
        <w:tc>
          <w:tcPr>
            <w:tcW w:w="68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rFonts w:ascii="宋体" w:hAnsi="宋体" w:hint="eastAsia"/>
                <w:sz w:val="24"/>
              </w:rPr>
              <w:t>允许偏差（</w:t>
            </w:r>
            <w:r w:rsidRPr="00E325AC">
              <w:rPr>
                <w:sz w:val="24"/>
              </w:rPr>
              <w:t>mm</w:t>
            </w:r>
            <w:r w:rsidRPr="00E325AC">
              <w:rPr>
                <w:rFonts w:ascii="宋体" w:hAnsi="宋体" w:hint="eastAsia"/>
                <w:sz w:val="24"/>
              </w:rPr>
              <w:t>）</w:t>
            </w:r>
          </w:p>
        </w:tc>
        <w:tc>
          <w:tcPr>
            <w:tcW w:w="189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pPr>
            <w:r w:rsidRPr="00E325AC">
              <w:rPr>
                <w:rFonts w:ascii="宋体" w:hAnsi="宋体" w:hint="eastAsia"/>
              </w:rPr>
              <w:t>检验方法</w:t>
            </w:r>
          </w:p>
        </w:tc>
      </w:tr>
      <w:tr w:rsidR="009A2B51" w:rsidRPr="00E325AC" w:rsidTr="00124251">
        <w:trPr>
          <w:cantSplit/>
        </w:trPr>
        <w:tc>
          <w:tcPr>
            <w:tcW w:w="354" w:type="pct"/>
            <w:vMerge w:val="restart"/>
            <w:tcBorders>
              <w:top w:val="nil"/>
              <w:left w:val="single" w:sz="8" w:space="0" w:color="auto"/>
              <w:right w:val="single" w:sz="8" w:space="0" w:color="auto"/>
            </w:tcBorders>
            <w:tcMar>
              <w:top w:w="0" w:type="dxa"/>
              <w:left w:w="108" w:type="dxa"/>
              <w:bottom w:w="0" w:type="dxa"/>
              <w:right w:w="108" w:type="dxa"/>
            </w:tcMar>
            <w:vAlign w:val="center"/>
          </w:tcPr>
          <w:p w:rsidR="00E5123C" w:rsidRPr="00E325AC" w:rsidRDefault="00E5123C" w:rsidP="000E1604">
            <w:pPr>
              <w:jc w:val="center"/>
              <w:rPr>
                <w:sz w:val="24"/>
              </w:rPr>
            </w:pPr>
            <w:r w:rsidRPr="00E325AC">
              <w:rPr>
                <w:sz w:val="24"/>
              </w:rPr>
              <w:t>1</w:t>
            </w:r>
          </w:p>
        </w:tc>
        <w:tc>
          <w:tcPr>
            <w:tcW w:w="787" w:type="pct"/>
            <w:vMerge w:val="restart"/>
            <w:tcBorders>
              <w:top w:val="nil"/>
              <w:left w:val="nil"/>
              <w:right w:val="single" w:sz="8" w:space="0" w:color="auto"/>
            </w:tcBorders>
            <w:tcMar>
              <w:top w:w="0" w:type="dxa"/>
              <w:left w:w="108" w:type="dxa"/>
              <w:bottom w:w="0" w:type="dxa"/>
              <w:right w:w="108" w:type="dxa"/>
            </w:tcMar>
            <w:vAlign w:val="center"/>
          </w:tcPr>
          <w:p w:rsidR="00E5123C" w:rsidRPr="00E325AC" w:rsidRDefault="00E5123C" w:rsidP="000E1604">
            <w:pPr>
              <w:rPr>
                <w:sz w:val="24"/>
              </w:rPr>
            </w:pPr>
            <w:r w:rsidRPr="00E325AC">
              <w:rPr>
                <w:rFonts w:ascii="宋体" w:hAnsi="宋体" w:hint="eastAsia"/>
                <w:sz w:val="24"/>
              </w:rPr>
              <w:t>幕墙垂直度</w:t>
            </w:r>
          </w:p>
        </w:tc>
        <w:tc>
          <w:tcPr>
            <w:tcW w:w="1279" w:type="pct"/>
            <w:tcBorders>
              <w:top w:val="nil"/>
              <w:left w:val="nil"/>
              <w:bottom w:val="single" w:sz="8" w:space="0" w:color="auto"/>
              <w:right w:val="single" w:sz="8" w:space="0" w:color="auto"/>
            </w:tcBorders>
            <w:tcMar>
              <w:top w:w="0" w:type="dxa"/>
              <w:left w:w="108" w:type="dxa"/>
              <w:bottom w:w="0" w:type="dxa"/>
              <w:right w:w="108" w:type="dxa"/>
            </w:tcMar>
            <w:vAlign w:val="center"/>
          </w:tcPr>
          <w:p w:rsidR="00E5123C" w:rsidRPr="00E325AC" w:rsidRDefault="00E5123C" w:rsidP="000E1604">
            <w:pPr>
              <w:rPr>
                <w:sz w:val="24"/>
              </w:rPr>
            </w:pPr>
            <w:r w:rsidRPr="00E325AC">
              <w:rPr>
                <w:rFonts w:ascii="宋体" w:hAnsi="宋体" w:hint="eastAsia"/>
                <w:sz w:val="24"/>
              </w:rPr>
              <w:t>幕墙高度≤</w:t>
            </w:r>
            <w:smartTag w:uri="urn:schemas-microsoft-com:office:smarttags" w:element="chmetcnv">
              <w:smartTagPr>
                <w:attr w:name="TCSC" w:val="0"/>
                <w:attr w:name="NumberType" w:val="1"/>
                <w:attr w:name="Negative" w:val="False"/>
                <w:attr w:name="HasSpace" w:val="False"/>
                <w:attr w:name="SourceValue" w:val="30"/>
                <w:attr w:name="UnitName" w:val="m"/>
              </w:smartTagPr>
              <w:r w:rsidRPr="00E325AC">
                <w:rPr>
                  <w:sz w:val="24"/>
                </w:rPr>
                <w:t>30m</w:t>
              </w:r>
            </w:smartTag>
          </w:p>
        </w:tc>
        <w:tc>
          <w:tcPr>
            <w:tcW w:w="689" w:type="pct"/>
            <w:tcBorders>
              <w:top w:val="nil"/>
              <w:left w:val="nil"/>
              <w:bottom w:val="single" w:sz="8" w:space="0" w:color="auto"/>
              <w:right w:val="single" w:sz="8" w:space="0" w:color="auto"/>
            </w:tcBorders>
            <w:tcMar>
              <w:top w:w="0" w:type="dxa"/>
              <w:left w:w="108" w:type="dxa"/>
              <w:bottom w:w="0" w:type="dxa"/>
              <w:right w:w="108" w:type="dxa"/>
            </w:tcMar>
            <w:vAlign w:val="center"/>
          </w:tcPr>
          <w:p w:rsidR="00E5123C" w:rsidRPr="00E325AC" w:rsidRDefault="00E5123C" w:rsidP="000E1604">
            <w:pPr>
              <w:jc w:val="center"/>
              <w:rPr>
                <w:sz w:val="24"/>
              </w:rPr>
            </w:pPr>
            <w:r w:rsidRPr="00E325AC">
              <w:rPr>
                <w:sz w:val="24"/>
              </w:rPr>
              <w:t>10</w:t>
            </w:r>
          </w:p>
        </w:tc>
        <w:tc>
          <w:tcPr>
            <w:tcW w:w="1890" w:type="pct"/>
            <w:vMerge w:val="restart"/>
            <w:tcBorders>
              <w:top w:val="nil"/>
              <w:left w:val="nil"/>
              <w:right w:val="single" w:sz="8" w:space="0" w:color="auto"/>
            </w:tcBorders>
            <w:tcMar>
              <w:top w:w="0" w:type="dxa"/>
              <w:left w:w="108" w:type="dxa"/>
              <w:bottom w:w="0" w:type="dxa"/>
              <w:right w:w="108" w:type="dxa"/>
            </w:tcMar>
            <w:vAlign w:val="center"/>
          </w:tcPr>
          <w:p w:rsidR="00E5123C" w:rsidRPr="00E325AC" w:rsidRDefault="00E5123C" w:rsidP="000E1604">
            <w:r w:rsidRPr="00E325AC">
              <w:rPr>
                <w:rFonts w:ascii="宋体" w:hAnsi="宋体" w:hint="eastAsia"/>
              </w:rPr>
              <w:t>用经纬仪检查</w:t>
            </w:r>
          </w:p>
        </w:tc>
      </w:tr>
      <w:tr w:rsidR="009A2B51" w:rsidRPr="00E325AC" w:rsidTr="00124251">
        <w:trPr>
          <w:cantSplit/>
        </w:trPr>
        <w:tc>
          <w:tcPr>
            <w:tcW w:w="354" w:type="pct"/>
            <w:vMerge/>
            <w:tcBorders>
              <w:left w:val="single" w:sz="8" w:space="0" w:color="auto"/>
              <w:right w:val="single" w:sz="8" w:space="0" w:color="auto"/>
            </w:tcBorders>
            <w:vAlign w:val="center"/>
          </w:tcPr>
          <w:p w:rsidR="00E5123C" w:rsidRPr="00E325AC" w:rsidRDefault="00E5123C" w:rsidP="000E1604">
            <w:pPr>
              <w:jc w:val="center"/>
              <w:rPr>
                <w:sz w:val="24"/>
              </w:rPr>
            </w:pPr>
          </w:p>
        </w:tc>
        <w:tc>
          <w:tcPr>
            <w:tcW w:w="787" w:type="pct"/>
            <w:vMerge/>
            <w:tcBorders>
              <w:left w:val="nil"/>
              <w:right w:val="single" w:sz="8" w:space="0" w:color="auto"/>
            </w:tcBorders>
            <w:vAlign w:val="center"/>
          </w:tcPr>
          <w:p w:rsidR="00E5123C" w:rsidRPr="00E325AC" w:rsidRDefault="00E5123C" w:rsidP="000E1604">
            <w:pPr>
              <w:rPr>
                <w:sz w:val="24"/>
              </w:rPr>
            </w:pPr>
          </w:p>
        </w:tc>
        <w:tc>
          <w:tcPr>
            <w:tcW w:w="1279" w:type="pct"/>
            <w:tcBorders>
              <w:top w:val="nil"/>
              <w:left w:val="nil"/>
              <w:bottom w:val="single" w:sz="8" w:space="0" w:color="auto"/>
              <w:right w:val="single" w:sz="8" w:space="0" w:color="auto"/>
            </w:tcBorders>
            <w:tcMar>
              <w:top w:w="0" w:type="dxa"/>
              <w:left w:w="108" w:type="dxa"/>
              <w:bottom w:w="0" w:type="dxa"/>
              <w:right w:w="108" w:type="dxa"/>
            </w:tcMar>
            <w:vAlign w:val="center"/>
          </w:tcPr>
          <w:p w:rsidR="00E5123C" w:rsidRPr="00E325AC" w:rsidRDefault="00E5123C" w:rsidP="000E1604">
            <w:pPr>
              <w:rPr>
                <w:sz w:val="24"/>
              </w:rPr>
            </w:pPr>
            <w:smartTag w:uri="urn:schemas-microsoft-com:office:smarttags" w:element="chmetcnv">
              <w:smartTagPr>
                <w:attr w:name="UnitName" w:val="m"/>
                <w:attr w:name="SourceValue" w:val="30"/>
                <w:attr w:name="HasSpace" w:val="False"/>
                <w:attr w:name="Negative" w:val="False"/>
                <w:attr w:name="NumberType" w:val="1"/>
                <w:attr w:name="TCSC" w:val="0"/>
              </w:smartTagPr>
              <w:r w:rsidRPr="00E325AC">
                <w:rPr>
                  <w:sz w:val="24"/>
                </w:rPr>
                <w:t>30m</w:t>
              </w:r>
            </w:smartTag>
            <w:r w:rsidRPr="00E325AC">
              <w:rPr>
                <w:rFonts w:ascii="宋体" w:hAnsi="宋体" w:hint="eastAsia"/>
                <w:sz w:val="24"/>
              </w:rPr>
              <w:t>＜幕墙高度≤</w:t>
            </w:r>
            <w:smartTag w:uri="urn:schemas-microsoft-com:office:smarttags" w:element="chmetcnv">
              <w:smartTagPr>
                <w:attr w:name="UnitName" w:val="m"/>
                <w:attr w:name="SourceValue" w:val="60"/>
                <w:attr w:name="HasSpace" w:val="False"/>
                <w:attr w:name="Negative" w:val="False"/>
                <w:attr w:name="NumberType" w:val="1"/>
                <w:attr w:name="TCSC" w:val="0"/>
              </w:smartTagPr>
              <w:r w:rsidRPr="00E325AC">
                <w:rPr>
                  <w:sz w:val="24"/>
                </w:rPr>
                <w:t>60m</w:t>
              </w:r>
            </w:smartTag>
          </w:p>
        </w:tc>
        <w:tc>
          <w:tcPr>
            <w:tcW w:w="689" w:type="pct"/>
            <w:tcBorders>
              <w:top w:val="nil"/>
              <w:left w:val="nil"/>
              <w:bottom w:val="single" w:sz="8" w:space="0" w:color="auto"/>
              <w:right w:val="single" w:sz="8" w:space="0" w:color="auto"/>
            </w:tcBorders>
            <w:tcMar>
              <w:top w:w="0" w:type="dxa"/>
              <w:left w:w="108" w:type="dxa"/>
              <w:bottom w:w="0" w:type="dxa"/>
              <w:right w:w="108" w:type="dxa"/>
            </w:tcMar>
            <w:vAlign w:val="center"/>
          </w:tcPr>
          <w:p w:rsidR="00E5123C" w:rsidRPr="00E325AC" w:rsidRDefault="00E5123C" w:rsidP="000E1604">
            <w:pPr>
              <w:jc w:val="center"/>
              <w:rPr>
                <w:sz w:val="24"/>
              </w:rPr>
            </w:pPr>
            <w:r w:rsidRPr="00E325AC">
              <w:rPr>
                <w:sz w:val="24"/>
              </w:rPr>
              <w:t>15</w:t>
            </w:r>
          </w:p>
        </w:tc>
        <w:tc>
          <w:tcPr>
            <w:tcW w:w="1890" w:type="pct"/>
            <w:vMerge/>
            <w:tcBorders>
              <w:left w:val="nil"/>
              <w:right w:val="single" w:sz="8" w:space="0" w:color="auto"/>
            </w:tcBorders>
            <w:vAlign w:val="center"/>
          </w:tcPr>
          <w:p w:rsidR="00E5123C" w:rsidRPr="00E325AC" w:rsidRDefault="00E5123C" w:rsidP="000E1604"/>
        </w:tc>
      </w:tr>
      <w:tr w:rsidR="009A2B51" w:rsidRPr="00E325AC" w:rsidTr="00124251">
        <w:trPr>
          <w:cantSplit/>
        </w:trPr>
        <w:tc>
          <w:tcPr>
            <w:tcW w:w="354" w:type="pct"/>
            <w:vMerge/>
            <w:tcBorders>
              <w:left w:val="single" w:sz="8" w:space="0" w:color="auto"/>
              <w:right w:val="single" w:sz="8" w:space="0" w:color="auto"/>
            </w:tcBorders>
            <w:vAlign w:val="center"/>
          </w:tcPr>
          <w:p w:rsidR="00E5123C" w:rsidRPr="00E325AC" w:rsidRDefault="00E5123C" w:rsidP="000E1604">
            <w:pPr>
              <w:jc w:val="center"/>
              <w:rPr>
                <w:sz w:val="24"/>
              </w:rPr>
            </w:pPr>
          </w:p>
        </w:tc>
        <w:tc>
          <w:tcPr>
            <w:tcW w:w="787" w:type="pct"/>
            <w:vMerge/>
            <w:tcBorders>
              <w:left w:val="nil"/>
              <w:right w:val="single" w:sz="8" w:space="0" w:color="auto"/>
            </w:tcBorders>
            <w:vAlign w:val="center"/>
          </w:tcPr>
          <w:p w:rsidR="00E5123C" w:rsidRPr="00E325AC" w:rsidRDefault="00E5123C" w:rsidP="000E1604">
            <w:pPr>
              <w:rPr>
                <w:sz w:val="24"/>
              </w:rPr>
            </w:pPr>
          </w:p>
        </w:tc>
        <w:tc>
          <w:tcPr>
            <w:tcW w:w="1279" w:type="pct"/>
            <w:tcBorders>
              <w:top w:val="nil"/>
              <w:left w:val="nil"/>
              <w:bottom w:val="single" w:sz="8" w:space="0" w:color="auto"/>
              <w:right w:val="single" w:sz="8" w:space="0" w:color="auto"/>
            </w:tcBorders>
            <w:tcMar>
              <w:top w:w="0" w:type="dxa"/>
              <w:left w:w="108" w:type="dxa"/>
              <w:bottom w:w="0" w:type="dxa"/>
              <w:right w:w="108" w:type="dxa"/>
            </w:tcMar>
            <w:vAlign w:val="center"/>
          </w:tcPr>
          <w:p w:rsidR="00E5123C" w:rsidRPr="00E325AC" w:rsidRDefault="00E5123C" w:rsidP="000E1604">
            <w:pPr>
              <w:rPr>
                <w:sz w:val="24"/>
              </w:rPr>
            </w:pPr>
            <w:smartTag w:uri="urn:schemas-microsoft-com:office:smarttags" w:element="chmetcnv">
              <w:smartTagPr>
                <w:attr w:name="UnitName" w:val="m"/>
                <w:attr w:name="SourceValue" w:val="60"/>
                <w:attr w:name="HasSpace" w:val="False"/>
                <w:attr w:name="Negative" w:val="False"/>
                <w:attr w:name="NumberType" w:val="1"/>
                <w:attr w:name="TCSC" w:val="0"/>
              </w:smartTagPr>
              <w:r w:rsidRPr="00E325AC">
                <w:rPr>
                  <w:sz w:val="24"/>
                </w:rPr>
                <w:t>60m</w:t>
              </w:r>
            </w:smartTag>
            <w:r w:rsidRPr="00E325AC">
              <w:rPr>
                <w:rFonts w:ascii="宋体" w:hAnsi="宋体" w:hint="eastAsia"/>
                <w:sz w:val="24"/>
              </w:rPr>
              <w:t>＜幕墙高度≤</w:t>
            </w:r>
            <w:smartTag w:uri="urn:schemas-microsoft-com:office:smarttags" w:element="chmetcnv">
              <w:smartTagPr>
                <w:attr w:name="UnitName" w:val="m"/>
                <w:attr w:name="SourceValue" w:val="90"/>
                <w:attr w:name="HasSpace" w:val="False"/>
                <w:attr w:name="Negative" w:val="False"/>
                <w:attr w:name="NumberType" w:val="1"/>
                <w:attr w:name="TCSC" w:val="0"/>
              </w:smartTagPr>
              <w:r w:rsidRPr="00E325AC">
                <w:rPr>
                  <w:sz w:val="24"/>
                </w:rPr>
                <w:t>90m</w:t>
              </w:r>
            </w:smartTag>
          </w:p>
        </w:tc>
        <w:tc>
          <w:tcPr>
            <w:tcW w:w="689" w:type="pct"/>
            <w:tcBorders>
              <w:top w:val="nil"/>
              <w:left w:val="nil"/>
              <w:bottom w:val="single" w:sz="8" w:space="0" w:color="auto"/>
              <w:right w:val="single" w:sz="8" w:space="0" w:color="auto"/>
            </w:tcBorders>
            <w:tcMar>
              <w:top w:w="0" w:type="dxa"/>
              <w:left w:w="108" w:type="dxa"/>
              <w:bottom w:w="0" w:type="dxa"/>
              <w:right w:w="108" w:type="dxa"/>
            </w:tcMar>
            <w:vAlign w:val="center"/>
          </w:tcPr>
          <w:p w:rsidR="00E5123C" w:rsidRPr="00E325AC" w:rsidRDefault="00E5123C" w:rsidP="000E1604">
            <w:pPr>
              <w:jc w:val="center"/>
              <w:rPr>
                <w:sz w:val="24"/>
              </w:rPr>
            </w:pPr>
            <w:r w:rsidRPr="00E325AC">
              <w:rPr>
                <w:sz w:val="24"/>
              </w:rPr>
              <w:t>20</w:t>
            </w:r>
          </w:p>
        </w:tc>
        <w:tc>
          <w:tcPr>
            <w:tcW w:w="1890" w:type="pct"/>
            <w:vMerge/>
            <w:tcBorders>
              <w:left w:val="nil"/>
              <w:right w:val="single" w:sz="8" w:space="0" w:color="auto"/>
            </w:tcBorders>
            <w:vAlign w:val="center"/>
          </w:tcPr>
          <w:p w:rsidR="00E5123C" w:rsidRPr="00E325AC" w:rsidRDefault="00E5123C" w:rsidP="000E1604"/>
        </w:tc>
      </w:tr>
      <w:tr w:rsidR="009A2B51" w:rsidRPr="00E325AC" w:rsidTr="00124251">
        <w:trPr>
          <w:cantSplit/>
          <w:trHeight w:val="333"/>
        </w:trPr>
        <w:tc>
          <w:tcPr>
            <w:tcW w:w="354" w:type="pct"/>
            <w:vMerge/>
            <w:tcBorders>
              <w:left w:val="single" w:sz="8" w:space="0" w:color="auto"/>
              <w:right w:val="single" w:sz="8" w:space="0" w:color="auto"/>
            </w:tcBorders>
            <w:vAlign w:val="center"/>
          </w:tcPr>
          <w:p w:rsidR="00E5123C" w:rsidRPr="00E325AC" w:rsidRDefault="00E5123C" w:rsidP="000E1604">
            <w:pPr>
              <w:jc w:val="center"/>
              <w:rPr>
                <w:sz w:val="24"/>
              </w:rPr>
            </w:pPr>
          </w:p>
        </w:tc>
        <w:tc>
          <w:tcPr>
            <w:tcW w:w="787" w:type="pct"/>
            <w:vMerge/>
            <w:tcBorders>
              <w:left w:val="nil"/>
              <w:right w:val="single" w:sz="8" w:space="0" w:color="auto"/>
            </w:tcBorders>
            <w:vAlign w:val="center"/>
          </w:tcPr>
          <w:p w:rsidR="00E5123C" w:rsidRPr="00E325AC" w:rsidRDefault="00E5123C" w:rsidP="000E1604">
            <w:pPr>
              <w:rPr>
                <w:sz w:val="24"/>
              </w:rPr>
            </w:pPr>
          </w:p>
        </w:tc>
        <w:tc>
          <w:tcPr>
            <w:tcW w:w="1279" w:type="pct"/>
            <w:tcBorders>
              <w:top w:val="nil"/>
              <w:left w:val="nil"/>
              <w:bottom w:val="single" w:sz="4" w:space="0" w:color="auto"/>
              <w:right w:val="single" w:sz="8" w:space="0" w:color="auto"/>
            </w:tcBorders>
            <w:tcMar>
              <w:top w:w="0" w:type="dxa"/>
              <w:left w:w="108" w:type="dxa"/>
              <w:bottom w:w="0" w:type="dxa"/>
              <w:right w:w="108" w:type="dxa"/>
            </w:tcMar>
            <w:vAlign w:val="center"/>
          </w:tcPr>
          <w:p w:rsidR="00E5123C" w:rsidRPr="00E325AC" w:rsidRDefault="00572CB0" w:rsidP="000E1604">
            <w:pPr>
              <w:rPr>
                <w:sz w:val="24"/>
              </w:rPr>
            </w:pPr>
            <w:smartTag w:uri="urn:schemas-microsoft-com:office:smarttags" w:element="chmetcnv">
              <w:smartTagPr>
                <w:attr w:name="UnitName" w:val="m"/>
                <w:attr w:name="SourceValue" w:val="90"/>
                <w:attr w:name="HasSpace" w:val="False"/>
                <w:attr w:name="Negative" w:val="False"/>
                <w:attr w:name="NumberType" w:val="1"/>
                <w:attr w:name="TCSC" w:val="0"/>
              </w:smartTagPr>
              <w:r w:rsidRPr="00E325AC">
                <w:rPr>
                  <w:rFonts w:ascii="宋体" w:hAnsi="宋体" w:hint="eastAsia"/>
                  <w:sz w:val="24"/>
                </w:rPr>
                <w:t>9</w:t>
              </w:r>
              <w:r w:rsidRPr="00E325AC">
                <w:rPr>
                  <w:rFonts w:ascii="宋体" w:hAnsi="宋体"/>
                  <w:sz w:val="24"/>
                </w:rPr>
                <w:t>0m</w:t>
              </w:r>
            </w:smartTag>
            <w:r w:rsidRPr="00E325AC">
              <w:rPr>
                <w:rFonts w:ascii="宋体" w:hAnsi="宋体" w:hint="eastAsia"/>
                <w:sz w:val="24"/>
              </w:rPr>
              <w:t>＜幕墙高度≤15</w:t>
            </w:r>
            <w:r w:rsidRPr="00E325AC">
              <w:rPr>
                <w:rFonts w:ascii="宋体" w:hAnsi="宋体"/>
                <w:sz w:val="24"/>
              </w:rPr>
              <w:t>0m</w:t>
            </w:r>
          </w:p>
        </w:tc>
        <w:tc>
          <w:tcPr>
            <w:tcW w:w="689" w:type="pct"/>
            <w:tcBorders>
              <w:top w:val="nil"/>
              <w:left w:val="nil"/>
              <w:bottom w:val="single" w:sz="4" w:space="0" w:color="auto"/>
              <w:right w:val="single" w:sz="8" w:space="0" w:color="auto"/>
            </w:tcBorders>
            <w:tcMar>
              <w:top w:w="0" w:type="dxa"/>
              <w:left w:w="108" w:type="dxa"/>
              <w:bottom w:w="0" w:type="dxa"/>
              <w:right w:w="108" w:type="dxa"/>
            </w:tcMar>
            <w:vAlign w:val="center"/>
          </w:tcPr>
          <w:p w:rsidR="00E5123C" w:rsidRPr="00E325AC" w:rsidRDefault="00E5123C" w:rsidP="000E1604">
            <w:pPr>
              <w:jc w:val="center"/>
              <w:rPr>
                <w:sz w:val="24"/>
              </w:rPr>
            </w:pPr>
            <w:r w:rsidRPr="00E325AC">
              <w:rPr>
                <w:sz w:val="24"/>
              </w:rPr>
              <w:t>25</w:t>
            </w:r>
          </w:p>
        </w:tc>
        <w:tc>
          <w:tcPr>
            <w:tcW w:w="1890" w:type="pct"/>
            <w:vMerge/>
            <w:tcBorders>
              <w:left w:val="nil"/>
              <w:right w:val="single" w:sz="8" w:space="0" w:color="auto"/>
            </w:tcBorders>
            <w:vAlign w:val="center"/>
          </w:tcPr>
          <w:p w:rsidR="00E5123C" w:rsidRPr="00E325AC" w:rsidRDefault="00E5123C" w:rsidP="000E1604"/>
        </w:tc>
      </w:tr>
      <w:tr w:rsidR="00C64873" w:rsidRPr="00E325AC" w:rsidTr="00124251">
        <w:trPr>
          <w:cantSplit/>
          <w:trHeight w:val="279"/>
        </w:trPr>
        <w:tc>
          <w:tcPr>
            <w:tcW w:w="354" w:type="pct"/>
            <w:vMerge/>
            <w:tcBorders>
              <w:left w:val="single" w:sz="8" w:space="0" w:color="auto"/>
              <w:bottom w:val="single" w:sz="8" w:space="0" w:color="auto"/>
              <w:right w:val="single" w:sz="8" w:space="0" w:color="auto"/>
            </w:tcBorders>
            <w:vAlign w:val="center"/>
          </w:tcPr>
          <w:p w:rsidR="00E5123C" w:rsidRPr="00E325AC" w:rsidRDefault="00E5123C" w:rsidP="000E1604">
            <w:pPr>
              <w:jc w:val="center"/>
            </w:pPr>
          </w:p>
        </w:tc>
        <w:tc>
          <w:tcPr>
            <w:tcW w:w="787" w:type="pct"/>
            <w:vMerge/>
            <w:tcBorders>
              <w:left w:val="nil"/>
              <w:bottom w:val="single" w:sz="8" w:space="0" w:color="auto"/>
              <w:right w:val="single" w:sz="8" w:space="0" w:color="auto"/>
            </w:tcBorders>
            <w:vAlign w:val="center"/>
          </w:tcPr>
          <w:p w:rsidR="00E5123C" w:rsidRPr="00E325AC" w:rsidRDefault="00E5123C" w:rsidP="000E1604"/>
        </w:tc>
        <w:tc>
          <w:tcPr>
            <w:tcW w:w="127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E5123C" w:rsidRPr="00E325AC" w:rsidRDefault="00572CB0" w:rsidP="000E1604">
            <w:pPr>
              <w:rPr>
                <w:rFonts w:ascii="宋体" w:hAnsi="宋体"/>
              </w:rPr>
            </w:pPr>
            <w:r w:rsidRPr="00E325AC">
              <w:rPr>
                <w:rFonts w:ascii="宋体" w:hAnsi="宋体" w:hint="eastAsia"/>
              </w:rPr>
              <w:t>幕墙高度＞</w:t>
            </w:r>
            <w:r w:rsidRPr="00E325AC">
              <w:rPr>
                <w:rFonts w:hint="eastAsia"/>
              </w:rPr>
              <w:t>15</w:t>
            </w:r>
            <w:r w:rsidRPr="00E325AC">
              <w:t>0m</w:t>
            </w:r>
          </w:p>
        </w:tc>
        <w:tc>
          <w:tcPr>
            <w:tcW w:w="68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E5123C" w:rsidRPr="00E325AC" w:rsidRDefault="00572CB0" w:rsidP="000E1604">
            <w:pPr>
              <w:jc w:val="center"/>
            </w:pPr>
            <w:r w:rsidRPr="00E325AC">
              <w:rPr>
                <w:rFonts w:hint="eastAsia"/>
              </w:rPr>
              <w:t>30</w:t>
            </w:r>
          </w:p>
        </w:tc>
        <w:tc>
          <w:tcPr>
            <w:tcW w:w="1890" w:type="pct"/>
            <w:vMerge/>
            <w:tcBorders>
              <w:left w:val="nil"/>
              <w:bottom w:val="single" w:sz="8" w:space="0" w:color="auto"/>
              <w:right w:val="single" w:sz="8" w:space="0" w:color="auto"/>
            </w:tcBorders>
            <w:vAlign w:val="center"/>
          </w:tcPr>
          <w:p w:rsidR="00E5123C" w:rsidRPr="00E325AC" w:rsidRDefault="00E5123C" w:rsidP="000E1604"/>
        </w:tc>
      </w:tr>
      <w:tr w:rsidR="009A2B51" w:rsidRPr="00E325AC" w:rsidTr="00124251">
        <w:trPr>
          <w:cantSplit/>
        </w:trPr>
        <w:tc>
          <w:tcPr>
            <w:tcW w:w="354"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sz w:val="24"/>
              </w:rPr>
              <w:t>2</w:t>
            </w:r>
          </w:p>
        </w:tc>
        <w:tc>
          <w:tcPr>
            <w:tcW w:w="787"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rPr>
                <w:sz w:val="24"/>
              </w:rPr>
            </w:pPr>
            <w:r w:rsidRPr="00E325AC">
              <w:rPr>
                <w:rFonts w:ascii="宋体" w:hAnsi="宋体" w:hint="eastAsia"/>
                <w:sz w:val="24"/>
              </w:rPr>
              <w:t>幕墙横向构件水平度</w:t>
            </w:r>
          </w:p>
        </w:tc>
        <w:tc>
          <w:tcPr>
            <w:tcW w:w="1279"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rPr>
                <w:sz w:val="24"/>
              </w:rPr>
            </w:pPr>
            <w:r w:rsidRPr="00E325AC">
              <w:rPr>
                <w:rFonts w:ascii="宋体" w:hAnsi="宋体" w:hint="eastAsia"/>
                <w:sz w:val="24"/>
              </w:rPr>
              <w:t>幕墙幅宽≤</w:t>
            </w:r>
            <w:smartTag w:uri="urn:schemas-microsoft-com:office:smarttags" w:element="chmetcnv">
              <w:smartTagPr>
                <w:attr w:name="UnitName" w:val="m"/>
                <w:attr w:name="SourceValue" w:val="35"/>
                <w:attr w:name="HasSpace" w:val="False"/>
                <w:attr w:name="Negative" w:val="False"/>
                <w:attr w:name="NumberType" w:val="1"/>
                <w:attr w:name="TCSC" w:val="0"/>
              </w:smartTagPr>
              <w:r w:rsidRPr="00E325AC">
                <w:rPr>
                  <w:sz w:val="24"/>
                </w:rPr>
                <w:t>35m</w:t>
              </w:r>
            </w:smartTag>
          </w:p>
        </w:tc>
        <w:tc>
          <w:tcPr>
            <w:tcW w:w="689"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sz w:val="24"/>
              </w:rPr>
              <w:t>5</w:t>
            </w:r>
          </w:p>
        </w:tc>
        <w:tc>
          <w:tcPr>
            <w:tcW w:w="1890"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rPr>
                <w:sz w:val="24"/>
              </w:rPr>
            </w:pPr>
            <w:r w:rsidRPr="00E325AC">
              <w:rPr>
                <w:rFonts w:ascii="宋体" w:hAnsi="宋体" w:hint="eastAsia"/>
                <w:sz w:val="24"/>
              </w:rPr>
              <w:t>用水平仪检查</w:t>
            </w:r>
          </w:p>
        </w:tc>
      </w:tr>
      <w:tr w:rsidR="009A2B51" w:rsidRPr="00E325AC" w:rsidTr="00124251">
        <w:trPr>
          <w:cantSplit/>
        </w:trPr>
        <w:tc>
          <w:tcPr>
            <w:tcW w:w="354" w:type="pct"/>
            <w:vMerge/>
            <w:tcBorders>
              <w:top w:val="nil"/>
              <w:left w:val="single" w:sz="8" w:space="0" w:color="auto"/>
              <w:bottom w:val="single" w:sz="8" w:space="0" w:color="auto"/>
              <w:right w:val="single" w:sz="8" w:space="0" w:color="auto"/>
            </w:tcBorders>
            <w:vAlign w:val="center"/>
          </w:tcPr>
          <w:p w:rsidR="00D92EE7" w:rsidRPr="00E325AC" w:rsidRDefault="00D92EE7" w:rsidP="000E1604">
            <w:pPr>
              <w:jc w:val="center"/>
              <w:rPr>
                <w:sz w:val="24"/>
              </w:rPr>
            </w:pPr>
          </w:p>
        </w:tc>
        <w:tc>
          <w:tcPr>
            <w:tcW w:w="787" w:type="pct"/>
            <w:vMerge/>
            <w:tcBorders>
              <w:top w:val="nil"/>
              <w:left w:val="nil"/>
              <w:bottom w:val="single" w:sz="8" w:space="0" w:color="auto"/>
              <w:right w:val="single" w:sz="8" w:space="0" w:color="auto"/>
            </w:tcBorders>
            <w:vAlign w:val="center"/>
          </w:tcPr>
          <w:p w:rsidR="00D92EE7" w:rsidRPr="00E325AC" w:rsidRDefault="00D92EE7" w:rsidP="000E1604">
            <w:pPr>
              <w:rPr>
                <w:sz w:val="24"/>
              </w:rPr>
            </w:pPr>
          </w:p>
        </w:tc>
        <w:tc>
          <w:tcPr>
            <w:tcW w:w="1279"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rPr>
                <w:sz w:val="24"/>
              </w:rPr>
            </w:pPr>
            <w:r w:rsidRPr="00E325AC">
              <w:rPr>
                <w:rFonts w:ascii="宋体" w:hAnsi="宋体" w:hint="eastAsia"/>
                <w:sz w:val="24"/>
              </w:rPr>
              <w:t>幕墙幅宽＞</w:t>
            </w:r>
            <w:smartTag w:uri="urn:schemas-microsoft-com:office:smarttags" w:element="chmetcnv">
              <w:smartTagPr>
                <w:attr w:name="UnitName" w:val="m"/>
                <w:attr w:name="SourceValue" w:val="35"/>
                <w:attr w:name="HasSpace" w:val="False"/>
                <w:attr w:name="Negative" w:val="False"/>
                <w:attr w:name="NumberType" w:val="1"/>
                <w:attr w:name="TCSC" w:val="0"/>
              </w:smartTagPr>
              <w:r w:rsidRPr="00E325AC">
                <w:rPr>
                  <w:sz w:val="24"/>
                </w:rPr>
                <w:t>35m</w:t>
              </w:r>
            </w:smartTag>
          </w:p>
        </w:tc>
        <w:tc>
          <w:tcPr>
            <w:tcW w:w="689"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sz w:val="24"/>
              </w:rPr>
              <w:t>7</w:t>
            </w:r>
          </w:p>
        </w:tc>
        <w:tc>
          <w:tcPr>
            <w:tcW w:w="1890" w:type="pct"/>
            <w:vMerge/>
            <w:tcBorders>
              <w:top w:val="nil"/>
              <w:left w:val="nil"/>
              <w:bottom w:val="single" w:sz="8" w:space="0" w:color="auto"/>
              <w:right w:val="single" w:sz="8" w:space="0" w:color="auto"/>
            </w:tcBorders>
            <w:vAlign w:val="center"/>
          </w:tcPr>
          <w:p w:rsidR="00D92EE7" w:rsidRPr="00E325AC" w:rsidRDefault="00D92EE7" w:rsidP="000E1604">
            <w:pPr>
              <w:rPr>
                <w:sz w:val="24"/>
              </w:rPr>
            </w:pPr>
          </w:p>
        </w:tc>
      </w:tr>
      <w:tr w:rsidR="009A2B51" w:rsidRPr="00E325AC" w:rsidTr="00124251">
        <w:tc>
          <w:tcPr>
            <w:tcW w:w="354" w:type="pct"/>
            <w:tcBorders>
              <w:top w:val="nil"/>
              <w:left w:val="single" w:sz="8" w:space="0" w:color="auto"/>
              <w:bottom w:val="single" w:sz="8" w:space="0" w:color="auto"/>
              <w:right w:val="single" w:sz="8" w:space="0" w:color="auto"/>
            </w:tcBorders>
            <w:vAlign w:val="center"/>
          </w:tcPr>
          <w:p w:rsidR="00D92EE7" w:rsidRPr="00E325AC" w:rsidRDefault="00D92EE7" w:rsidP="000E1604">
            <w:pPr>
              <w:jc w:val="center"/>
              <w:rPr>
                <w:sz w:val="24"/>
              </w:rPr>
            </w:pPr>
            <w:r w:rsidRPr="00E325AC">
              <w:rPr>
                <w:sz w:val="24"/>
              </w:rPr>
              <w:t>3</w:t>
            </w:r>
          </w:p>
        </w:tc>
        <w:tc>
          <w:tcPr>
            <w:tcW w:w="2067" w:type="pct"/>
            <w:gridSpan w:val="2"/>
            <w:tcBorders>
              <w:top w:val="nil"/>
              <w:left w:val="nil"/>
              <w:bottom w:val="single" w:sz="8" w:space="0" w:color="auto"/>
              <w:right w:val="single" w:sz="8" w:space="0" w:color="auto"/>
            </w:tcBorders>
            <w:vAlign w:val="center"/>
          </w:tcPr>
          <w:p w:rsidR="00D92EE7" w:rsidRPr="00E325AC" w:rsidRDefault="00D92EE7" w:rsidP="002D63C7">
            <w:pPr>
              <w:ind w:firstLineChars="50" w:firstLine="120"/>
              <w:rPr>
                <w:sz w:val="24"/>
              </w:rPr>
            </w:pPr>
            <w:r w:rsidRPr="00E325AC">
              <w:rPr>
                <w:rFonts w:ascii="宋体" w:hAnsi="宋体" w:hint="eastAsia"/>
                <w:sz w:val="24"/>
              </w:rPr>
              <w:t>构件直线度</w:t>
            </w:r>
          </w:p>
        </w:tc>
        <w:tc>
          <w:tcPr>
            <w:tcW w:w="689"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sz w:val="24"/>
              </w:rPr>
              <w:t>2</w:t>
            </w:r>
          </w:p>
        </w:tc>
        <w:tc>
          <w:tcPr>
            <w:tcW w:w="1890"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rPr>
                <w:sz w:val="24"/>
              </w:rPr>
            </w:pPr>
            <w:r w:rsidRPr="00E325AC">
              <w:rPr>
                <w:rFonts w:ascii="宋体" w:hAnsi="宋体" w:hint="eastAsia"/>
                <w:sz w:val="24"/>
              </w:rPr>
              <w:t>用</w:t>
            </w:r>
            <w:smartTag w:uri="urn:schemas-microsoft-com:office:smarttags" w:element="chmetcnv">
              <w:smartTagPr>
                <w:attr w:name="UnitName" w:val="m"/>
                <w:attr w:name="SourceValue" w:val="2"/>
                <w:attr w:name="HasSpace" w:val="False"/>
                <w:attr w:name="Negative" w:val="False"/>
                <w:attr w:name="NumberType" w:val="1"/>
                <w:attr w:name="TCSC" w:val="0"/>
              </w:smartTagPr>
              <w:r w:rsidRPr="00E325AC">
                <w:rPr>
                  <w:sz w:val="24"/>
                </w:rPr>
                <w:t>2m</w:t>
              </w:r>
            </w:smartTag>
            <w:r w:rsidRPr="00E325AC">
              <w:rPr>
                <w:rFonts w:ascii="宋体" w:hAnsi="宋体" w:hint="eastAsia"/>
                <w:sz w:val="24"/>
              </w:rPr>
              <w:t>靠尺和塞尺检查</w:t>
            </w:r>
          </w:p>
        </w:tc>
      </w:tr>
      <w:tr w:rsidR="009A2B51" w:rsidRPr="00E325AC" w:rsidTr="00124251">
        <w:trPr>
          <w:cantSplit/>
        </w:trPr>
        <w:tc>
          <w:tcPr>
            <w:tcW w:w="354"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sz w:val="24"/>
              </w:rPr>
              <w:t>4</w:t>
            </w:r>
          </w:p>
        </w:tc>
        <w:tc>
          <w:tcPr>
            <w:tcW w:w="787"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rPr>
                <w:sz w:val="24"/>
              </w:rPr>
            </w:pPr>
            <w:r w:rsidRPr="00E325AC">
              <w:rPr>
                <w:rFonts w:ascii="宋体" w:hAnsi="宋体" w:hint="eastAsia"/>
                <w:sz w:val="24"/>
              </w:rPr>
              <w:t>构件水平度</w:t>
            </w:r>
          </w:p>
        </w:tc>
        <w:tc>
          <w:tcPr>
            <w:tcW w:w="1279"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rPr>
                <w:sz w:val="24"/>
              </w:rPr>
            </w:pPr>
            <w:r w:rsidRPr="00E325AC">
              <w:rPr>
                <w:rFonts w:ascii="宋体" w:hAnsi="宋体" w:hint="eastAsia"/>
                <w:sz w:val="24"/>
              </w:rPr>
              <w:t>构件长度≤</w:t>
            </w:r>
            <w:smartTag w:uri="urn:schemas-microsoft-com:office:smarttags" w:element="chmetcnv">
              <w:smartTagPr>
                <w:attr w:name="UnitName" w:val="m"/>
                <w:attr w:name="SourceValue" w:val="2"/>
                <w:attr w:name="HasSpace" w:val="False"/>
                <w:attr w:name="Negative" w:val="False"/>
                <w:attr w:name="NumberType" w:val="1"/>
                <w:attr w:name="TCSC" w:val="0"/>
              </w:smartTagPr>
              <w:r w:rsidRPr="00E325AC">
                <w:rPr>
                  <w:sz w:val="24"/>
                </w:rPr>
                <w:t>2m</w:t>
              </w:r>
            </w:smartTag>
          </w:p>
        </w:tc>
        <w:tc>
          <w:tcPr>
            <w:tcW w:w="689"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sz w:val="24"/>
              </w:rPr>
              <w:t>2</w:t>
            </w:r>
          </w:p>
        </w:tc>
        <w:tc>
          <w:tcPr>
            <w:tcW w:w="1890"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rPr>
                <w:sz w:val="24"/>
              </w:rPr>
            </w:pPr>
            <w:r w:rsidRPr="00E325AC">
              <w:rPr>
                <w:rFonts w:ascii="宋体" w:hAnsi="宋体" w:hint="eastAsia"/>
                <w:sz w:val="24"/>
              </w:rPr>
              <w:t>用水平仪检查</w:t>
            </w:r>
          </w:p>
        </w:tc>
      </w:tr>
      <w:tr w:rsidR="009A2B51" w:rsidRPr="00E325AC" w:rsidTr="00124251">
        <w:trPr>
          <w:cantSplit/>
        </w:trPr>
        <w:tc>
          <w:tcPr>
            <w:tcW w:w="354" w:type="pct"/>
            <w:vMerge/>
            <w:tcBorders>
              <w:top w:val="nil"/>
              <w:left w:val="single" w:sz="8" w:space="0" w:color="auto"/>
              <w:bottom w:val="single" w:sz="8" w:space="0" w:color="auto"/>
              <w:right w:val="single" w:sz="8" w:space="0" w:color="auto"/>
            </w:tcBorders>
            <w:vAlign w:val="center"/>
          </w:tcPr>
          <w:p w:rsidR="00D92EE7" w:rsidRPr="00E325AC" w:rsidRDefault="00D92EE7" w:rsidP="000E1604">
            <w:pPr>
              <w:jc w:val="center"/>
              <w:rPr>
                <w:sz w:val="24"/>
              </w:rPr>
            </w:pPr>
          </w:p>
        </w:tc>
        <w:tc>
          <w:tcPr>
            <w:tcW w:w="787" w:type="pct"/>
            <w:vMerge/>
            <w:tcBorders>
              <w:top w:val="nil"/>
              <w:left w:val="nil"/>
              <w:bottom w:val="single" w:sz="8" w:space="0" w:color="auto"/>
              <w:right w:val="single" w:sz="8" w:space="0" w:color="auto"/>
            </w:tcBorders>
            <w:vAlign w:val="center"/>
          </w:tcPr>
          <w:p w:rsidR="00D92EE7" w:rsidRPr="00E325AC" w:rsidRDefault="00D92EE7" w:rsidP="000E1604">
            <w:pPr>
              <w:rPr>
                <w:sz w:val="24"/>
              </w:rPr>
            </w:pPr>
          </w:p>
        </w:tc>
        <w:tc>
          <w:tcPr>
            <w:tcW w:w="1279"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rPr>
                <w:sz w:val="24"/>
              </w:rPr>
            </w:pPr>
            <w:r w:rsidRPr="00E325AC">
              <w:rPr>
                <w:rFonts w:ascii="宋体" w:hAnsi="宋体" w:hint="eastAsia"/>
                <w:sz w:val="24"/>
              </w:rPr>
              <w:t>构件长度＞</w:t>
            </w:r>
            <w:smartTag w:uri="urn:schemas-microsoft-com:office:smarttags" w:element="chmetcnv">
              <w:smartTagPr>
                <w:attr w:name="UnitName" w:val="m"/>
                <w:attr w:name="SourceValue" w:val="2"/>
                <w:attr w:name="HasSpace" w:val="False"/>
                <w:attr w:name="Negative" w:val="False"/>
                <w:attr w:name="NumberType" w:val="1"/>
                <w:attr w:name="TCSC" w:val="0"/>
              </w:smartTagPr>
              <w:r w:rsidRPr="00E325AC">
                <w:rPr>
                  <w:sz w:val="24"/>
                </w:rPr>
                <w:t>2m</w:t>
              </w:r>
            </w:smartTag>
          </w:p>
        </w:tc>
        <w:tc>
          <w:tcPr>
            <w:tcW w:w="689"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sz w:val="24"/>
              </w:rPr>
              <w:t>3</w:t>
            </w:r>
          </w:p>
        </w:tc>
        <w:tc>
          <w:tcPr>
            <w:tcW w:w="1890" w:type="pct"/>
            <w:vMerge/>
            <w:tcBorders>
              <w:top w:val="nil"/>
              <w:left w:val="nil"/>
              <w:bottom w:val="single" w:sz="8" w:space="0" w:color="auto"/>
              <w:right w:val="single" w:sz="8" w:space="0" w:color="auto"/>
            </w:tcBorders>
            <w:vAlign w:val="center"/>
          </w:tcPr>
          <w:p w:rsidR="00D92EE7" w:rsidRPr="00E325AC" w:rsidRDefault="00D92EE7" w:rsidP="000E1604">
            <w:pPr>
              <w:rPr>
                <w:sz w:val="24"/>
              </w:rPr>
            </w:pPr>
          </w:p>
        </w:tc>
      </w:tr>
      <w:tr w:rsidR="009A2B51" w:rsidRPr="00E325AC" w:rsidTr="00124251">
        <w:tc>
          <w:tcPr>
            <w:tcW w:w="354" w:type="pct"/>
            <w:tcBorders>
              <w:top w:val="nil"/>
              <w:left w:val="single" w:sz="8" w:space="0" w:color="auto"/>
              <w:bottom w:val="single" w:sz="8" w:space="0" w:color="auto"/>
              <w:right w:val="single" w:sz="8" w:space="0" w:color="auto"/>
            </w:tcBorders>
            <w:vAlign w:val="center"/>
          </w:tcPr>
          <w:p w:rsidR="00D92EE7" w:rsidRPr="00E325AC" w:rsidRDefault="00D92EE7" w:rsidP="000E1604">
            <w:pPr>
              <w:jc w:val="center"/>
              <w:rPr>
                <w:sz w:val="24"/>
              </w:rPr>
            </w:pPr>
            <w:r w:rsidRPr="00E325AC">
              <w:rPr>
                <w:sz w:val="24"/>
              </w:rPr>
              <w:t>5</w:t>
            </w:r>
          </w:p>
        </w:tc>
        <w:tc>
          <w:tcPr>
            <w:tcW w:w="2067" w:type="pct"/>
            <w:gridSpan w:val="2"/>
            <w:tcBorders>
              <w:top w:val="nil"/>
              <w:left w:val="nil"/>
              <w:bottom w:val="single" w:sz="8" w:space="0" w:color="auto"/>
              <w:right w:val="single" w:sz="8" w:space="0" w:color="auto"/>
            </w:tcBorders>
            <w:vAlign w:val="center"/>
          </w:tcPr>
          <w:p w:rsidR="00D92EE7" w:rsidRPr="00E325AC" w:rsidRDefault="00D92EE7" w:rsidP="002D63C7">
            <w:pPr>
              <w:ind w:firstLineChars="50" w:firstLine="120"/>
              <w:rPr>
                <w:sz w:val="24"/>
              </w:rPr>
            </w:pPr>
            <w:r w:rsidRPr="00E325AC">
              <w:rPr>
                <w:rFonts w:ascii="宋体" w:hAnsi="宋体" w:hint="eastAsia"/>
                <w:sz w:val="24"/>
              </w:rPr>
              <w:t>相邻构件错位</w:t>
            </w:r>
          </w:p>
        </w:tc>
        <w:tc>
          <w:tcPr>
            <w:tcW w:w="689"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sz w:val="24"/>
              </w:rPr>
              <w:t>1</w:t>
            </w:r>
          </w:p>
        </w:tc>
        <w:tc>
          <w:tcPr>
            <w:tcW w:w="1890"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rPr>
                <w:sz w:val="24"/>
              </w:rPr>
            </w:pPr>
            <w:r w:rsidRPr="00E325AC">
              <w:rPr>
                <w:rFonts w:ascii="宋体" w:hAnsi="宋体" w:hint="eastAsia"/>
                <w:sz w:val="24"/>
              </w:rPr>
              <w:t>用钢直尺检查</w:t>
            </w:r>
          </w:p>
        </w:tc>
      </w:tr>
      <w:tr w:rsidR="009A2B51" w:rsidRPr="00E325AC" w:rsidTr="00124251">
        <w:trPr>
          <w:cantSplit/>
        </w:trPr>
        <w:tc>
          <w:tcPr>
            <w:tcW w:w="354"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sz w:val="24"/>
              </w:rPr>
              <w:t>6</w:t>
            </w:r>
          </w:p>
        </w:tc>
        <w:tc>
          <w:tcPr>
            <w:tcW w:w="787"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rPr>
                <w:sz w:val="24"/>
              </w:rPr>
            </w:pPr>
            <w:r w:rsidRPr="00E325AC">
              <w:rPr>
                <w:rFonts w:ascii="宋体" w:hAnsi="宋体" w:hint="eastAsia"/>
                <w:sz w:val="24"/>
              </w:rPr>
              <w:t>分格框对角线长度差</w:t>
            </w:r>
          </w:p>
        </w:tc>
        <w:tc>
          <w:tcPr>
            <w:tcW w:w="1279"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rPr>
                <w:sz w:val="24"/>
              </w:rPr>
            </w:pPr>
            <w:r w:rsidRPr="00E325AC">
              <w:rPr>
                <w:rFonts w:ascii="宋体" w:hAnsi="宋体" w:hint="eastAsia"/>
                <w:sz w:val="24"/>
              </w:rPr>
              <w:t>对角线长度≤</w:t>
            </w:r>
            <w:smartTag w:uri="urn:schemas-microsoft-com:office:smarttags" w:element="chmetcnv">
              <w:smartTagPr>
                <w:attr w:name="UnitName" w:val="m"/>
                <w:attr w:name="SourceValue" w:val="2"/>
                <w:attr w:name="HasSpace" w:val="False"/>
                <w:attr w:name="Negative" w:val="False"/>
                <w:attr w:name="NumberType" w:val="1"/>
                <w:attr w:name="TCSC" w:val="0"/>
              </w:smartTagPr>
              <w:r w:rsidRPr="00E325AC">
                <w:rPr>
                  <w:sz w:val="24"/>
                </w:rPr>
                <w:t>2m</w:t>
              </w:r>
            </w:smartTag>
          </w:p>
        </w:tc>
        <w:tc>
          <w:tcPr>
            <w:tcW w:w="689"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sz w:val="24"/>
              </w:rPr>
              <w:t>3</w:t>
            </w:r>
          </w:p>
        </w:tc>
        <w:tc>
          <w:tcPr>
            <w:tcW w:w="1890"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rPr>
                <w:sz w:val="24"/>
              </w:rPr>
            </w:pPr>
            <w:r w:rsidRPr="00E325AC">
              <w:rPr>
                <w:rFonts w:ascii="宋体" w:hAnsi="宋体" w:hint="eastAsia"/>
                <w:sz w:val="24"/>
              </w:rPr>
              <w:t>用钢尺检查</w:t>
            </w:r>
          </w:p>
        </w:tc>
      </w:tr>
      <w:tr w:rsidR="009A2B51" w:rsidRPr="00E325AC" w:rsidTr="00124251">
        <w:trPr>
          <w:cantSplit/>
        </w:trPr>
        <w:tc>
          <w:tcPr>
            <w:tcW w:w="354" w:type="pct"/>
            <w:vMerge/>
            <w:tcBorders>
              <w:top w:val="nil"/>
              <w:left w:val="single" w:sz="8" w:space="0" w:color="auto"/>
              <w:bottom w:val="single" w:sz="8" w:space="0" w:color="auto"/>
              <w:right w:val="single" w:sz="8" w:space="0" w:color="auto"/>
            </w:tcBorders>
            <w:vAlign w:val="center"/>
          </w:tcPr>
          <w:p w:rsidR="00D92EE7" w:rsidRPr="00E325AC" w:rsidRDefault="00D92EE7" w:rsidP="000E1604">
            <w:pPr>
              <w:jc w:val="center"/>
              <w:rPr>
                <w:sz w:val="24"/>
              </w:rPr>
            </w:pPr>
          </w:p>
        </w:tc>
        <w:tc>
          <w:tcPr>
            <w:tcW w:w="787" w:type="pct"/>
            <w:vMerge/>
            <w:tcBorders>
              <w:top w:val="nil"/>
              <w:left w:val="nil"/>
              <w:bottom w:val="single" w:sz="8" w:space="0" w:color="auto"/>
              <w:right w:val="single" w:sz="8" w:space="0" w:color="auto"/>
            </w:tcBorders>
            <w:vAlign w:val="center"/>
          </w:tcPr>
          <w:p w:rsidR="00D92EE7" w:rsidRPr="00E325AC" w:rsidRDefault="00D92EE7" w:rsidP="000E1604">
            <w:pPr>
              <w:rPr>
                <w:sz w:val="24"/>
              </w:rPr>
            </w:pPr>
          </w:p>
        </w:tc>
        <w:tc>
          <w:tcPr>
            <w:tcW w:w="1279"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rPr>
                <w:sz w:val="24"/>
              </w:rPr>
            </w:pPr>
            <w:r w:rsidRPr="00E325AC">
              <w:rPr>
                <w:rFonts w:ascii="宋体" w:hAnsi="宋体" w:hint="eastAsia"/>
                <w:sz w:val="24"/>
              </w:rPr>
              <w:t>对角线长度＞</w:t>
            </w:r>
            <w:smartTag w:uri="urn:schemas-microsoft-com:office:smarttags" w:element="chmetcnv">
              <w:smartTagPr>
                <w:attr w:name="UnitName" w:val="m"/>
                <w:attr w:name="SourceValue" w:val="2"/>
                <w:attr w:name="HasSpace" w:val="False"/>
                <w:attr w:name="Negative" w:val="False"/>
                <w:attr w:name="NumberType" w:val="1"/>
                <w:attr w:name="TCSC" w:val="0"/>
              </w:smartTagPr>
              <w:r w:rsidRPr="00E325AC">
                <w:rPr>
                  <w:sz w:val="24"/>
                </w:rPr>
                <w:t>2m</w:t>
              </w:r>
            </w:smartTag>
          </w:p>
        </w:tc>
        <w:tc>
          <w:tcPr>
            <w:tcW w:w="689"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sz w:val="24"/>
              </w:rPr>
              <w:t>4</w:t>
            </w:r>
          </w:p>
        </w:tc>
        <w:tc>
          <w:tcPr>
            <w:tcW w:w="1890" w:type="pct"/>
            <w:vMerge/>
            <w:tcBorders>
              <w:top w:val="nil"/>
              <w:left w:val="nil"/>
              <w:bottom w:val="single" w:sz="8" w:space="0" w:color="auto"/>
              <w:right w:val="single" w:sz="8" w:space="0" w:color="auto"/>
            </w:tcBorders>
            <w:vAlign w:val="center"/>
          </w:tcPr>
          <w:p w:rsidR="00D92EE7" w:rsidRPr="00E325AC" w:rsidRDefault="00D92EE7" w:rsidP="000E1604">
            <w:pPr>
              <w:jc w:val="center"/>
              <w:rPr>
                <w:sz w:val="24"/>
              </w:rPr>
            </w:pPr>
          </w:p>
        </w:tc>
      </w:tr>
    </w:tbl>
    <w:p w:rsidR="00D92EE7" w:rsidRPr="00E325AC" w:rsidRDefault="00D92EE7" w:rsidP="00D92EE7">
      <w:pPr>
        <w:spacing w:line="360" w:lineRule="auto"/>
        <w:rPr>
          <w:b/>
          <w:bCs/>
          <w:sz w:val="24"/>
        </w:rPr>
      </w:pPr>
    </w:p>
    <w:p w:rsidR="00D92EE7" w:rsidRPr="00E325AC" w:rsidRDefault="00D92EE7" w:rsidP="00D92EE7">
      <w:pPr>
        <w:spacing w:line="360" w:lineRule="auto"/>
        <w:rPr>
          <w:rFonts w:ascii="宋体" w:hAnsi="宋体"/>
          <w:szCs w:val="28"/>
        </w:rPr>
      </w:pPr>
      <w:r w:rsidRPr="00E325AC">
        <w:rPr>
          <w:rFonts w:hint="eastAsia"/>
          <w:b/>
          <w:bCs/>
          <w:szCs w:val="28"/>
        </w:rPr>
        <w:t>1</w:t>
      </w:r>
      <w:r w:rsidR="00784062" w:rsidRPr="00E325AC">
        <w:rPr>
          <w:rFonts w:hint="eastAsia"/>
          <w:b/>
          <w:bCs/>
          <w:szCs w:val="28"/>
        </w:rPr>
        <w:t>2</w:t>
      </w:r>
      <w:r w:rsidRPr="00E325AC">
        <w:rPr>
          <w:b/>
          <w:bCs/>
          <w:szCs w:val="28"/>
        </w:rPr>
        <w:t>.2.2</w:t>
      </w:r>
      <w:r w:rsidRPr="00E325AC">
        <w:rPr>
          <w:rFonts w:hint="eastAsia"/>
          <w:b/>
          <w:bCs/>
          <w:szCs w:val="28"/>
        </w:rPr>
        <w:t>0</w:t>
      </w:r>
      <w:r w:rsidRPr="00E325AC">
        <w:rPr>
          <w:rFonts w:ascii="宋体" w:hAnsi="宋体" w:hint="eastAsia"/>
          <w:szCs w:val="28"/>
        </w:rPr>
        <w:t>隐框、半隐框玻璃幕墙安装的允许偏差和检验方法应符合表</w:t>
      </w:r>
      <w:r w:rsidRPr="00E325AC">
        <w:rPr>
          <w:rFonts w:hint="eastAsia"/>
          <w:szCs w:val="28"/>
        </w:rPr>
        <w:t>1</w:t>
      </w:r>
      <w:r w:rsidR="00784062" w:rsidRPr="00E325AC">
        <w:rPr>
          <w:rFonts w:hint="eastAsia"/>
          <w:szCs w:val="28"/>
        </w:rPr>
        <w:t>2</w:t>
      </w:r>
      <w:r w:rsidRPr="00E325AC">
        <w:rPr>
          <w:szCs w:val="28"/>
        </w:rPr>
        <w:t>.2.2</w:t>
      </w:r>
      <w:r w:rsidRPr="00E325AC">
        <w:rPr>
          <w:rFonts w:hint="eastAsia"/>
          <w:szCs w:val="28"/>
        </w:rPr>
        <w:t>0</w:t>
      </w:r>
      <w:r w:rsidRPr="00E325AC">
        <w:rPr>
          <w:rFonts w:ascii="宋体" w:hAnsi="宋体" w:hint="eastAsia"/>
          <w:szCs w:val="28"/>
        </w:rPr>
        <w:t>的规定。</w:t>
      </w:r>
    </w:p>
    <w:p w:rsidR="00CD7399" w:rsidRPr="00E325AC" w:rsidRDefault="00CD7399" w:rsidP="00D92EE7">
      <w:pPr>
        <w:spacing w:line="360" w:lineRule="auto"/>
        <w:rPr>
          <w:rFonts w:ascii="宋体" w:hAnsi="宋体"/>
          <w:szCs w:val="28"/>
        </w:rPr>
      </w:pPr>
    </w:p>
    <w:p w:rsidR="00CD7399" w:rsidRPr="00E325AC" w:rsidRDefault="00CD7399" w:rsidP="00D92EE7">
      <w:pPr>
        <w:spacing w:line="360" w:lineRule="auto"/>
        <w:rPr>
          <w:rFonts w:ascii="宋体" w:hAnsi="宋体"/>
          <w:szCs w:val="28"/>
        </w:rPr>
      </w:pPr>
    </w:p>
    <w:p w:rsidR="00CD7399" w:rsidRPr="00E325AC" w:rsidRDefault="00CD7399" w:rsidP="00D92EE7">
      <w:pPr>
        <w:spacing w:line="360" w:lineRule="auto"/>
        <w:rPr>
          <w:rFonts w:ascii="宋体" w:hAnsi="宋体"/>
          <w:szCs w:val="28"/>
        </w:rPr>
      </w:pPr>
    </w:p>
    <w:p w:rsidR="00CD7399" w:rsidRPr="00E325AC" w:rsidRDefault="00CD7399" w:rsidP="00D92EE7">
      <w:pPr>
        <w:spacing w:line="360" w:lineRule="auto"/>
        <w:rPr>
          <w:rFonts w:ascii="宋体" w:hAnsi="宋体"/>
          <w:szCs w:val="28"/>
        </w:rPr>
      </w:pPr>
    </w:p>
    <w:p w:rsidR="00CD7399" w:rsidRPr="00E325AC" w:rsidRDefault="00CD7399" w:rsidP="00D92EE7">
      <w:pPr>
        <w:spacing w:line="360" w:lineRule="auto"/>
        <w:rPr>
          <w:rFonts w:ascii="宋体" w:hAnsi="宋体"/>
          <w:szCs w:val="28"/>
        </w:rPr>
      </w:pPr>
    </w:p>
    <w:p w:rsidR="00CD7399" w:rsidRPr="00E325AC" w:rsidRDefault="00CD7399" w:rsidP="00D92EE7">
      <w:pPr>
        <w:spacing w:line="360" w:lineRule="auto"/>
        <w:rPr>
          <w:rFonts w:ascii="宋体" w:hAnsi="宋体"/>
          <w:szCs w:val="28"/>
        </w:rPr>
      </w:pPr>
    </w:p>
    <w:p w:rsidR="00CD7399" w:rsidRPr="00E325AC" w:rsidRDefault="00CD7399" w:rsidP="00D92EE7">
      <w:pPr>
        <w:spacing w:line="360" w:lineRule="auto"/>
        <w:rPr>
          <w:rFonts w:ascii="宋体" w:hAnsi="宋体"/>
          <w:szCs w:val="28"/>
        </w:rPr>
      </w:pPr>
    </w:p>
    <w:p w:rsidR="00CD7399" w:rsidRPr="00E325AC" w:rsidRDefault="00CD7399" w:rsidP="00D92EE7">
      <w:pPr>
        <w:spacing w:line="360" w:lineRule="auto"/>
        <w:rPr>
          <w:szCs w:val="28"/>
        </w:rPr>
      </w:pPr>
    </w:p>
    <w:p w:rsidR="00D92EE7" w:rsidRPr="00E325AC" w:rsidRDefault="00D92EE7" w:rsidP="00D92EE7">
      <w:pPr>
        <w:spacing w:line="360" w:lineRule="auto"/>
        <w:jc w:val="center"/>
        <w:rPr>
          <w:sz w:val="24"/>
        </w:rPr>
      </w:pPr>
      <w:r w:rsidRPr="00E325AC">
        <w:rPr>
          <w:rFonts w:ascii="宋体" w:hAnsi="宋体" w:hint="eastAsia"/>
          <w:b/>
          <w:bCs/>
          <w:sz w:val="24"/>
        </w:rPr>
        <w:t>表</w:t>
      </w:r>
      <w:r w:rsidRPr="00E325AC">
        <w:rPr>
          <w:rFonts w:hint="eastAsia"/>
          <w:b/>
          <w:bCs/>
          <w:sz w:val="24"/>
        </w:rPr>
        <w:t>1</w:t>
      </w:r>
      <w:r w:rsidR="00784062" w:rsidRPr="00E325AC">
        <w:rPr>
          <w:rFonts w:hint="eastAsia"/>
          <w:b/>
          <w:bCs/>
          <w:sz w:val="24"/>
        </w:rPr>
        <w:t>2</w:t>
      </w:r>
      <w:r w:rsidRPr="00E325AC">
        <w:rPr>
          <w:b/>
          <w:bCs/>
          <w:sz w:val="24"/>
        </w:rPr>
        <w:t>.2.2</w:t>
      </w:r>
      <w:r w:rsidRPr="00E325AC">
        <w:rPr>
          <w:rFonts w:hint="eastAsia"/>
          <w:b/>
          <w:bCs/>
          <w:sz w:val="24"/>
        </w:rPr>
        <w:t xml:space="preserve">0  </w:t>
      </w:r>
      <w:r w:rsidRPr="00E325AC">
        <w:rPr>
          <w:rFonts w:ascii="宋体" w:hAnsi="宋体" w:hint="eastAsia"/>
          <w:b/>
          <w:bCs/>
          <w:sz w:val="24"/>
        </w:rPr>
        <w:t>隐框、半隐框玻璃幕墙安装的允许偏差和检验方法</w:t>
      </w:r>
    </w:p>
    <w:tbl>
      <w:tblPr>
        <w:tblpPr w:leftFromText="180" w:rightFromText="180" w:vertAnchor="text" w:tblpY="1"/>
        <w:tblOverlap w:val="never"/>
        <w:tblW w:w="5000" w:type="pct"/>
        <w:tblCellMar>
          <w:left w:w="0" w:type="dxa"/>
          <w:right w:w="0" w:type="dxa"/>
        </w:tblCellMar>
        <w:tblLook w:val="0000"/>
      </w:tblPr>
      <w:tblGrid>
        <w:gridCol w:w="889"/>
        <w:gridCol w:w="1490"/>
        <w:gridCol w:w="2965"/>
        <w:gridCol w:w="1304"/>
        <w:gridCol w:w="3040"/>
      </w:tblGrid>
      <w:tr w:rsidR="009A2B51" w:rsidRPr="00E325AC" w:rsidTr="00124251">
        <w:tc>
          <w:tcPr>
            <w:tcW w:w="459" w:type="pct"/>
            <w:tcBorders>
              <w:top w:val="single" w:sz="8" w:space="0" w:color="auto"/>
              <w:left w:val="single" w:sz="8" w:space="0" w:color="auto"/>
              <w:bottom w:val="single" w:sz="8" w:space="0" w:color="auto"/>
              <w:right w:val="single" w:sz="8" w:space="0" w:color="auto"/>
            </w:tcBorders>
            <w:vAlign w:val="center"/>
          </w:tcPr>
          <w:p w:rsidR="00D92EE7" w:rsidRPr="00E325AC" w:rsidRDefault="00D92EE7" w:rsidP="000E1604">
            <w:pPr>
              <w:jc w:val="center"/>
              <w:rPr>
                <w:sz w:val="24"/>
              </w:rPr>
            </w:pPr>
            <w:r w:rsidRPr="00E325AC">
              <w:rPr>
                <w:rFonts w:ascii="宋体" w:hAnsi="宋体" w:hint="eastAsia"/>
                <w:sz w:val="24"/>
              </w:rPr>
              <w:t>项次</w:t>
            </w:r>
          </w:p>
        </w:tc>
        <w:tc>
          <w:tcPr>
            <w:tcW w:w="2299" w:type="pct"/>
            <w:gridSpan w:val="2"/>
            <w:tcBorders>
              <w:top w:val="single" w:sz="8" w:space="0" w:color="auto"/>
              <w:left w:val="nil"/>
              <w:bottom w:val="single" w:sz="8" w:space="0" w:color="auto"/>
              <w:right w:val="single" w:sz="8" w:space="0" w:color="auto"/>
            </w:tcBorders>
            <w:vAlign w:val="center"/>
          </w:tcPr>
          <w:p w:rsidR="00D92EE7" w:rsidRPr="00E325AC" w:rsidRDefault="00D92EE7" w:rsidP="000E1604">
            <w:pPr>
              <w:jc w:val="center"/>
              <w:rPr>
                <w:sz w:val="24"/>
              </w:rPr>
            </w:pPr>
            <w:r w:rsidRPr="00E325AC">
              <w:rPr>
                <w:rFonts w:ascii="宋体" w:hAnsi="宋体" w:hint="eastAsia"/>
                <w:sz w:val="24"/>
              </w:rPr>
              <w:t>项目</w:t>
            </w:r>
          </w:p>
        </w:tc>
        <w:tc>
          <w:tcPr>
            <w:tcW w:w="67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rFonts w:ascii="宋体" w:hAnsi="宋体" w:hint="eastAsia"/>
                <w:sz w:val="24"/>
              </w:rPr>
              <w:t>允许偏差（</w:t>
            </w:r>
            <w:r w:rsidRPr="00E325AC">
              <w:rPr>
                <w:sz w:val="24"/>
              </w:rPr>
              <w:t>mm</w:t>
            </w:r>
            <w:r w:rsidRPr="00E325AC">
              <w:rPr>
                <w:rFonts w:ascii="宋体" w:hAnsi="宋体" w:hint="eastAsia"/>
                <w:sz w:val="24"/>
              </w:rPr>
              <w:t>）</w:t>
            </w:r>
          </w:p>
        </w:tc>
        <w:tc>
          <w:tcPr>
            <w:tcW w:w="156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rFonts w:ascii="宋体" w:hAnsi="宋体" w:hint="eastAsia"/>
                <w:sz w:val="24"/>
              </w:rPr>
              <w:t>检 验 方 法</w:t>
            </w:r>
          </w:p>
        </w:tc>
      </w:tr>
      <w:tr w:rsidR="009A2B51" w:rsidRPr="00E325AC" w:rsidTr="00124251">
        <w:trPr>
          <w:cantSplit/>
        </w:trPr>
        <w:tc>
          <w:tcPr>
            <w:tcW w:w="459" w:type="pct"/>
            <w:vMerge w:val="restart"/>
            <w:tcBorders>
              <w:top w:val="nil"/>
              <w:left w:val="single" w:sz="8" w:space="0" w:color="auto"/>
              <w:right w:val="single" w:sz="8" w:space="0" w:color="auto"/>
            </w:tcBorders>
            <w:tcMar>
              <w:top w:w="0" w:type="dxa"/>
              <w:left w:w="108" w:type="dxa"/>
              <w:bottom w:w="0" w:type="dxa"/>
              <w:right w:w="108" w:type="dxa"/>
            </w:tcMar>
            <w:vAlign w:val="center"/>
          </w:tcPr>
          <w:p w:rsidR="00E5123C" w:rsidRPr="00E325AC" w:rsidRDefault="00E5123C" w:rsidP="000E1604">
            <w:pPr>
              <w:jc w:val="center"/>
              <w:rPr>
                <w:sz w:val="24"/>
              </w:rPr>
            </w:pPr>
            <w:r w:rsidRPr="00E325AC">
              <w:rPr>
                <w:sz w:val="24"/>
              </w:rPr>
              <w:t>1</w:t>
            </w:r>
          </w:p>
        </w:tc>
        <w:tc>
          <w:tcPr>
            <w:tcW w:w="769" w:type="pct"/>
            <w:vMerge w:val="restart"/>
            <w:tcBorders>
              <w:top w:val="nil"/>
              <w:left w:val="nil"/>
              <w:right w:val="single" w:sz="8" w:space="0" w:color="auto"/>
            </w:tcBorders>
            <w:tcMar>
              <w:top w:w="0" w:type="dxa"/>
              <w:left w:w="108" w:type="dxa"/>
              <w:bottom w:w="0" w:type="dxa"/>
              <w:right w:w="108" w:type="dxa"/>
            </w:tcMar>
            <w:vAlign w:val="center"/>
          </w:tcPr>
          <w:p w:rsidR="00E5123C" w:rsidRPr="00E325AC" w:rsidRDefault="00E5123C" w:rsidP="000E1604">
            <w:pPr>
              <w:rPr>
                <w:sz w:val="24"/>
              </w:rPr>
            </w:pPr>
            <w:r w:rsidRPr="00E325AC">
              <w:rPr>
                <w:rFonts w:ascii="宋体" w:hAnsi="宋体" w:hint="eastAsia"/>
                <w:sz w:val="24"/>
              </w:rPr>
              <w:t>幕墙垂直度</w:t>
            </w:r>
          </w:p>
        </w:tc>
        <w:tc>
          <w:tcPr>
            <w:tcW w:w="1530" w:type="pct"/>
            <w:tcBorders>
              <w:top w:val="nil"/>
              <w:left w:val="nil"/>
              <w:bottom w:val="single" w:sz="8" w:space="0" w:color="auto"/>
              <w:right w:val="single" w:sz="8" w:space="0" w:color="auto"/>
            </w:tcBorders>
            <w:tcMar>
              <w:top w:w="0" w:type="dxa"/>
              <w:left w:w="108" w:type="dxa"/>
              <w:bottom w:w="0" w:type="dxa"/>
              <w:right w:w="108" w:type="dxa"/>
            </w:tcMar>
            <w:vAlign w:val="center"/>
          </w:tcPr>
          <w:p w:rsidR="00E5123C" w:rsidRPr="00E325AC" w:rsidRDefault="00E5123C" w:rsidP="000E1604">
            <w:pPr>
              <w:rPr>
                <w:sz w:val="24"/>
              </w:rPr>
            </w:pPr>
            <w:r w:rsidRPr="00E325AC">
              <w:rPr>
                <w:rFonts w:ascii="宋体" w:hAnsi="宋体" w:hint="eastAsia"/>
                <w:sz w:val="24"/>
              </w:rPr>
              <w:t>幕墙高度≤</w:t>
            </w:r>
            <w:smartTag w:uri="urn:schemas-microsoft-com:office:smarttags" w:element="chmetcnv">
              <w:smartTagPr>
                <w:attr w:name="UnitName" w:val="m"/>
                <w:attr w:name="SourceValue" w:val="30"/>
                <w:attr w:name="HasSpace" w:val="False"/>
                <w:attr w:name="Negative" w:val="False"/>
                <w:attr w:name="NumberType" w:val="1"/>
                <w:attr w:name="TCSC" w:val="0"/>
              </w:smartTagPr>
              <w:r w:rsidRPr="00E325AC">
                <w:rPr>
                  <w:sz w:val="24"/>
                </w:rPr>
                <w:t>30m</w:t>
              </w:r>
            </w:smartTag>
          </w:p>
        </w:tc>
        <w:tc>
          <w:tcPr>
            <w:tcW w:w="673" w:type="pct"/>
            <w:tcBorders>
              <w:top w:val="nil"/>
              <w:left w:val="nil"/>
              <w:bottom w:val="single" w:sz="8" w:space="0" w:color="auto"/>
              <w:right w:val="single" w:sz="8" w:space="0" w:color="auto"/>
            </w:tcBorders>
            <w:tcMar>
              <w:top w:w="0" w:type="dxa"/>
              <w:left w:w="108" w:type="dxa"/>
              <w:bottom w:w="0" w:type="dxa"/>
              <w:right w:w="108" w:type="dxa"/>
            </w:tcMar>
            <w:vAlign w:val="center"/>
          </w:tcPr>
          <w:p w:rsidR="00E5123C" w:rsidRPr="00E325AC" w:rsidRDefault="00E5123C" w:rsidP="000E1604">
            <w:pPr>
              <w:jc w:val="center"/>
              <w:rPr>
                <w:sz w:val="24"/>
              </w:rPr>
            </w:pPr>
            <w:r w:rsidRPr="00E325AC">
              <w:rPr>
                <w:sz w:val="24"/>
              </w:rPr>
              <w:t>10</w:t>
            </w:r>
          </w:p>
        </w:tc>
        <w:tc>
          <w:tcPr>
            <w:tcW w:w="1569" w:type="pct"/>
            <w:vMerge w:val="restart"/>
            <w:tcBorders>
              <w:top w:val="nil"/>
              <w:left w:val="nil"/>
              <w:right w:val="single" w:sz="8" w:space="0" w:color="auto"/>
            </w:tcBorders>
            <w:tcMar>
              <w:top w:w="0" w:type="dxa"/>
              <w:left w:w="108" w:type="dxa"/>
              <w:bottom w:w="0" w:type="dxa"/>
              <w:right w:w="108" w:type="dxa"/>
            </w:tcMar>
            <w:vAlign w:val="center"/>
          </w:tcPr>
          <w:p w:rsidR="00E5123C" w:rsidRPr="00E325AC" w:rsidRDefault="00E5123C" w:rsidP="000E1604">
            <w:pPr>
              <w:rPr>
                <w:sz w:val="24"/>
              </w:rPr>
            </w:pPr>
            <w:r w:rsidRPr="00E325AC">
              <w:rPr>
                <w:rFonts w:ascii="宋体" w:hAnsi="宋体" w:hint="eastAsia"/>
                <w:sz w:val="24"/>
              </w:rPr>
              <w:t>用经纬仪检查</w:t>
            </w:r>
          </w:p>
        </w:tc>
      </w:tr>
      <w:tr w:rsidR="009A2B51" w:rsidRPr="00E325AC" w:rsidTr="00124251">
        <w:trPr>
          <w:cantSplit/>
        </w:trPr>
        <w:tc>
          <w:tcPr>
            <w:tcW w:w="459" w:type="pct"/>
            <w:vMerge/>
            <w:tcBorders>
              <w:left w:val="single" w:sz="8" w:space="0" w:color="auto"/>
              <w:right w:val="single" w:sz="8" w:space="0" w:color="auto"/>
            </w:tcBorders>
            <w:vAlign w:val="center"/>
          </w:tcPr>
          <w:p w:rsidR="00E5123C" w:rsidRPr="00E325AC" w:rsidRDefault="00E5123C" w:rsidP="000E1604">
            <w:pPr>
              <w:jc w:val="center"/>
              <w:rPr>
                <w:sz w:val="24"/>
              </w:rPr>
            </w:pPr>
          </w:p>
        </w:tc>
        <w:tc>
          <w:tcPr>
            <w:tcW w:w="769" w:type="pct"/>
            <w:vMerge/>
            <w:tcBorders>
              <w:left w:val="nil"/>
              <w:right w:val="single" w:sz="8" w:space="0" w:color="auto"/>
            </w:tcBorders>
            <w:vAlign w:val="center"/>
          </w:tcPr>
          <w:p w:rsidR="00E5123C" w:rsidRPr="00E325AC" w:rsidRDefault="00E5123C" w:rsidP="000E1604">
            <w:pPr>
              <w:rPr>
                <w:sz w:val="24"/>
              </w:rPr>
            </w:pPr>
          </w:p>
        </w:tc>
        <w:tc>
          <w:tcPr>
            <w:tcW w:w="1530" w:type="pct"/>
            <w:tcBorders>
              <w:top w:val="nil"/>
              <w:left w:val="nil"/>
              <w:bottom w:val="single" w:sz="8" w:space="0" w:color="auto"/>
              <w:right w:val="single" w:sz="8" w:space="0" w:color="auto"/>
            </w:tcBorders>
            <w:tcMar>
              <w:top w:w="0" w:type="dxa"/>
              <w:left w:w="108" w:type="dxa"/>
              <w:bottom w:w="0" w:type="dxa"/>
              <w:right w:w="108" w:type="dxa"/>
            </w:tcMar>
            <w:vAlign w:val="center"/>
          </w:tcPr>
          <w:p w:rsidR="00E5123C" w:rsidRPr="00E325AC" w:rsidRDefault="00E5123C" w:rsidP="000E1604">
            <w:pPr>
              <w:rPr>
                <w:sz w:val="24"/>
              </w:rPr>
            </w:pPr>
            <w:smartTag w:uri="urn:schemas-microsoft-com:office:smarttags" w:element="chmetcnv">
              <w:smartTagPr>
                <w:attr w:name="UnitName" w:val="m"/>
                <w:attr w:name="SourceValue" w:val="30"/>
                <w:attr w:name="HasSpace" w:val="False"/>
                <w:attr w:name="Negative" w:val="False"/>
                <w:attr w:name="NumberType" w:val="1"/>
                <w:attr w:name="TCSC" w:val="0"/>
              </w:smartTagPr>
              <w:r w:rsidRPr="00E325AC">
                <w:rPr>
                  <w:sz w:val="24"/>
                </w:rPr>
                <w:t>30m</w:t>
              </w:r>
            </w:smartTag>
            <w:r w:rsidRPr="00E325AC">
              <w:rPr>
                <w:rFonts w:ascii="宋体" w:hAnsi="宋体" w:hint="eastAsia"/>
                <w:sz w:val="24"/>
              </w:rPr>
              <w:t>＜幕墙高度≤</w:t>
            </w:r>
            <w:smartTag w:uri="urn:schemas-microsoft-com:office:smarttags" w:element="chmetcnv">
              <w:smartTagPr>
                <w:attr w:name="UnitName" w:val="m"/>
                <w:attr w:name="SourceValue" w:val="60"/>
                <w:attr w:name="HasSpace" w:val="False"/>
                <w:attr w:name="Negative" w:val="False"/>
                <w:attr w:name="NumberType" w:val="1"/>
                <w:attr w:name="TCSC" w:val="0"/>
              </w:smartTagPr>
              <w:r w:rsidRPr="00E325AC">
                <w:rPr>
                  <w:sz w:val="24"/>
                </w:rPr>
                <w:t>60m</w:t>
              </w:r>
            </w:smartTag>
          </w:p>
        </w:tc>
        <w:tc>
          <w:tcPr>
            <w:tcW w:w="673" w:type="pct"/>
            <w:tcBorders>
              <w:top w:val="nil"/>
              <w:left w:val="nil"/>
              <w:bottom w:val="single" w:sz="8" w:space="0" w:color="auto"/>
              <w:right w:val="single" w:sz="8" w:space="0" w:color="auto"/>
            </w:tcBorders>
            <w:tcMar>
              <w:top w:w="0" w:type="dxa"/>
              <w:left w:w="108" w:type="dxa"/>
              <w:bottom w:w="0" w:type="dxa"/>
              <w:right w:w="108" w:type="dxa"/>
            </w:tcMar>
            <w:vAlign w:val="center"/>
          </w:tcPr>
          <w:p w:rsidR="00E5123C" w:rsidRPr="00E325AC" w:rsidRDefault="00E5123C" w:rsidP="000E1604">
            <w:pPr>
              <w:jc w:val="center"/>
              <w:rPr>
                <w:sz w:val="24"/>
              </w:rPr>
            </w:pPr>
            <w:r w:rsidRPr="00E325AC">
              <w:rPr>
                <w:sz w:val="24"/>
              </w:rPr>
              <w:t>15</w:t>
            </w:r>
          </w:p>
        </w:tc>
        <w:tc>
          <w:tcPr>
            <w:tcW w:w="1569" w:type="pct"/>
            <w:vMerge/>
            <w:tcBorders>
              <w:left w:val="nil"/>
              <w:right w:val="single" w:sz="8" w:space="0" w:color="auto"/>
            </w:tcBorders>
            <w:vAlign w:val="center"/>
          </w:tcPr>
          <w:p w:rsidR="00E5123C" w:rsidRPr="00E325AC" w:rsidRDefault="00E5123C" w:rsidP="000E1604">
            <w:pPr>
              <w:rPr>
                <w:sz w:val="24"/>
              </w:rPr>
            </w:pPr>
          </w:p>
        </w:tc>
      </w:tr>
      <w:tr w:rsidR="009A2B51" w:rsidRPr="00E325AC" w:rsidTr="00124251">
        <w:trPr>
          <w:cantSplit/>
        </w:trPr>
        <w:tc>
          <w:tcPr>
            <w:tcW w:w="459" w:type="pct"/>
            <w:vMerge/>
            <w:tcBorders>
              <w:left w:val="single" w:sz="8" w:space="0" w:color="auto"/>
              <w:right w:val="single" w:sz="8" w:space="0" w:color="auto"/>
            </w:tcBorders>
            <w:vAlign w:val="center"/>
          </w:tcPr>
          <w:p w:rsidR="00E5123C" w:rsidRPr="00E325AC" w:rsidRDefault="00E5123C" w:rsidP="000E1604">
            <w:pPr>
              <w:jc w:val="center"/>
              <w:rPr>
                <w:sz w:val="24"/>
              </w:rPr>
            </w:pPr>
          </w:p>
        </w:tc>
        <w:tc>
          <w:tcPr>
            <w:tcW w:w="769" w:type="pct"/>
            <w:vMerge/>
            <w:tcBorders>
              <w:left w:val="nil"/>
              <w:right w:val="single" w:sz="8" w:space="0" w:color="auto"/>
            </w:tcBorders>
            <w:vAlign w:val="center"/>
          </w:tcPr>
          <w:p w:rsidR="00E5123C" w:rsidRPr="00E325AC" w:rsidRDefault="00E5123C" w:rsidP="000E1604">
            <w:pPr>
              <w:rPr>
                <w:sz w:val="24"/>
              </w:rPr>
            </w:pPr>
          </w:p>
        </w:tc>
        <w:tc>
          <w:tcPr>
            <w:tcW w:w="1530" w:type="pct"/>
            <w:tcBorders>
              <w:top w:val="nil"/>
              <w:left w:val="nil"/>
              <w:bottom w:val="single" w:sz="8" w:space="0" w:color="auto"/>
              <w:right w:val="single" w:sz="8" w:space="0" w:color="auto"/>
            </w:tcBorders>
            <w:tcMar>
              <w:top w:w="0" w:type="dxa"/>
              <w:left w:w="108" w:type="dxa"/>
              <w:bottom w:w="0" w:type="dxa"/>
              <w:right w:w="108" w:type="dxa"/>
            </w:tcMar>
            <w:vAlign w:val="center"/>
          </w:tcPr>
          <w:p w:rsidR="00E5123C" w:rsidRPr="00E325AC" w:rsidRDefault="00E5123C" w:rsidP="000E1604">
            <w:pPr>
              <w:rPr>
                <w:sz w:val="24"/>
              </w:rPr>
            </w:pPr>
            <w:smartTag w:uri="urn:schemas-microsoft-com:office:smarttags" w:element="chmetcnv">
              <w:smartTagPr>
                <w:attr w:name="UnitName" w:val="m"/>
                <w:attr w:name="SourceValue" w:val="60"/>
                <w:attr w:name="HasSpace" w:val="False"/>
                <w:attr w:name="Negative" w:val="False"/>
                <w:attr w:name="NumberType" w:val="1"/>
                <w:attr w:name="TCSC" w:val="0"/>
              </w:smartTagPr>
              <w:r w:rsidRPr="00E325AC">
                <w:rPr>
                  <w:sz w:val="24"/>
                </w:rPr>
                <w:t>60m</w:t>
              </w:r>
            </w:smartTag>
            <w:r w:rsidRPr="00E325AC">
              <w:rPr>
                <w:rFonts w:ascii="宋体" w:hAnsi="宋体" w:hint="eastAsia"/>
                <w:sz w:val="24"/>
              </w:rPr>
              <w:t>＜幕墙高度≤</w:t>
            </w:r>
            <w:smartTag w:uri="urn:schemas-microsoft-com:office:smarttags" w:element="chmetcnv">
              <w:smartTagPr>
                <w:attr w:name="UnitName" w:val="m"/>
                <w:attr w:name="SourceValue" w:val="90"/>
                <w:attr w:name="HasSpace" w:val="False"/>
                <w:attr w:name="Negative" w:val="False"/>
                <w:attr w:name="NumberType" w:val="1"/>
                <w:attr w:name="TCSC" w:val="0"/>
              </w:smartTagPr>
              <w:r w:rsidRPr="00E325AC">
                <w:rPr>
                  <w:sz w:val="24"/>
                </w:rPr>
                <w:t>90m</w:t>
              </w:r>
            </w:smartTag>
          </w:p>
        </w:tc>
        <w:tc>
          <w:tcPr>
            <w:tcW w:w="673" w:type="pct"/>
            <w:tcBorders>
              <w:top w:val="nil"/>
              <w:left w:val="nil"/>
              <w:bottom w:val="single" w:sz="8" w:space="0" w:color="auto"/>
              <w:right w:val="single" w:sz="8" w:space="0" w:color="auto"/>
            </w:tcBorders>
            <w:tcMar>
              <w:top w:w="0" w:type="dxa"/>
              <w:left w:w="108" w:type="dxa"/>
              <w:bottom w:w="0" w:type="dxa"/>
              <w:right w:w="108" w:type="dxa"/>
            </w:tcMar>
            <w:vAlign w:val="center"/>
          </w:tcPr>
          <w:p w:rsidR="00E5123C" w:rsidRPr="00E325AC" w:rsidRDefault="00E5123C" w:rsidP="000E1604">
            <w:pPr>
              <w:jc w:val="center"/>
              <w:rPr>
                <w:sz w:val="24"/>
              </w:rPr>
            </w:pPr>
            <w:r w:rsidRPr="00E325AC">
              <w:rPr>
                <w:sz w:val="24"/>
              </w:rPr>
              <w:t>20</w:t>
            </w:r>
          </w:p>
        </w:tc>
        <w:tc>
          <w:tcPr>
            <w:tcW w:w="1569" w:type="pct"/>
            <w:vMerge/>
            <w:tcBorders>
              <w:left w:val="nil"/>
              <w:right w:val="single" w:sz="8" w:space="0" w:color="auto"/>
            </w:tcBorders>
            <w:vAlign w:val="center"/>
          </w:tcPr>
          <w:p w:rsidR="00E5123C" w:rsidRPr="00E325AC" w:rsidRDefault="00E5123C" w:rsidP="000E1604">
            <w:pPr>
              <w:rPr>
                <w:sz w:val="24"/>
              </w:rPr>
            </w:pPr>
          </w:p>
        </w:tc>
      </w:tr>
      <w:tr w:rsidR="009A2B51" w:rsidRPr="00E325AC" w:rsidTr="00124251">
        <w:trPr>
          <w:cantSplit/>
          <w:trHeight w:val="183"/>
        </w:trPr>
        <w:tc>
          <w:tcPr>
            <w:tcW w:w="459" w:type="pct"/>
            <w:vMerge/>
            <w:tcBorders>
              <w:left w:val="single" w:sz="8" w:space="0" w:color="auto"/>
              <w:right w:val="single" w:sz="8" w:space="0" w:color="auto"/>
            </w:tcBorders>
            <w:vAlign w:val="center"/>
          </w:tcPr>
          <w:p w:rsidR="00E5123C" w:rsidRPr="00E325AC" w:rsidRDefault="00E5123C" w:rsidP="000E1604">
            <w:pPr>
              <w:jc w:val="center"/>
              <w:rPr>
                <w:sz w:val="24"/>
              </w:rPr>
            </w:pPr>
          </w:p>
        </w:tc>
        <w:tc>
          <w:tcPr>
            <w:tcW w:w="769" w:type="pct"/>
            <w:vMerge/>
            <w:tcBorders>
              <w:left w:val="nil"/>
              <w:right w:val="single" w:sz="8" w:space="0" w:color="auto"/>
            </w:tcBorders>
            <w:vAlign w:val="center"/>
          </w:tcPr>
          <w:p w:rsidR="00E5123C" w:rsidRPr="00E325AC" w:rsidRDefault="00E5123C" w:rsidP="000E1604">
            <w:pPr>
              <w:rPr>
                <w:sz w:val="24"/>
              </w:rPr>
            </w:pPr>
          </w:p>
        </w:tc>
        <w:tc>
          <w:tcPr>
            <w:tcW w:w="1530" w:type="pct"/>
            <w:tcBorders>
              <w:top w:val="nil"/>
              <w:left w:val="nil"/>
              <w:bottom w:val="single" w:sz="4" w:space="0" w:color="auto"/>
              <w:right w:val="single" w:sz="8" w:space="0" w:color="auto"/>
            </w:tcBorders>
            <w:tcMar>
              <w:top w:w="0" w:type="dxa"/>
              <w:left w:w="108" w:type="dxa"/>
              <w:bottom w:w="0" w:type="dxa"/>
              <w:right w:w="108" w:type="dxa"/>
            </w:tcMar>
            <w:vAlign w:val="center"/>
          </w:tcPr>
          <w:p w:rsidR="00E5123C" w:rsidRPr="00E325AC" w:rsidRDefault="00572CB0" w:rsidP="000E1604">
            <w:pPr>
              <w:rPr>
                <w:sz w:val="24"/>
              </w:rPr>
            </w:pPr>
            <w:smartTag w:uri="urn:schemas-microsoft-com:office:smarttags" w:element="chmetcnv">
              <w:smartTagPr>
                <w:attr w:name="UnitName" w:val="m"/>
                <w:attr w:name="SourceValue" w:val="90"/>
                <w:attr w:name="HasSpace" w:val="False"/>
                <w:attr w:name="Negative" w:val="False"/>
                <w:attr w:name="NumberType" w:val="1"/>
                <w:attr w:name="TCSC" w:val="0"/>
              </w:smartTagPr>
              <w:r w:rsidRPr="00E325AC">
                <w:rPr>
                  <w:rFonts w:ascii="宋体" w:hAnsi="宋体" w:hint="eastAsia"/>
                  <w:sz w:val="24"/>
                </w:rPr>
                <w:t>9</w:t>
              </w:r>
              <w:r w:rsidRPr="00E325AC">
                <w:rPr>
                  <w:rFonts w:ascii="宋体" w:hAnsi="宋体"/>
                  <w:sz w:val="24"/>
                </w:rPr>
                <w:t>0m</w:t>
              </w:r>
            </w:smartTag>
            <w:r w:rsidRPr="00E325AC">
              <w:rPr>
                <w:rFonts w:ascii="宋体" w:hAnsi="宋体" w:hint="eastAsia"/>
                <w:sz w:val="24"/>
              </w:rPr>
              <w:t>＜幕墙高度≤15</w:t>
            </w:r>
            <w:r w:rsidRPr="00E325AC">
              <w:rPr>
                <w:rFonts w:ascii="宋体" w:hAnsi="宋体"/>
                <w:sz w:val="24"/>
              </w:rPr>
              <w:t>0m</w:t>
            </w:r>
          </w:p>
        </w:tc>
        <w:tc>
          <w:tcPr>
            <w:tcW w:w="67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E5123C" w:rsidRPr="00E325AC" w:rsidRDefault="00E5123C" w:rsidP="000E1604">
            <w:pPr>
              <w:jc w:val="center"/>
              <w:rPr>
                <w:sz w:val="24"/>
              </w:rPr>
            </w:pPr>
            <w:r w:rsidRPr="00E325AC">
              <w:rPr>
                <w:sz w:val="24"/>
              </w:rPr>
              <w:t>25</w:t>
            </w:r>
          </w:p>
        </w:tc>
        <w:tc>
          <w:tcPr>
            <w:tcW w:w="1569" w:type="pct"/>
            <w:vMerge/>
            <w:tcBorders>
              <w:left w:val="nil"/>
              <w:right w:val="single" w:sz="8" w:space="0" w:color="auto"/>
            </w:tcBorders>
            <w:vAlign w:val="center"/>
          </w:tcPr>
          <w:p w:rsidR="00E5123C" w:rsidRPr="00E325AC" w:rsidRDefault="00E5123C" w:rsidP="000E1604">
            <w:pPr>
              <w:rPr>
                <w:sz w:val="24"/>
              </w:rPr>
            </w:pPr>
          </w:p>
        </w:tc>
      </w:tr>
      <w:tr w:rsidR="009A2B51" w:rsidRPr="00E325AC" w:rsidTr="00124251">
        <w:trPr>
          <w:cantSplit/>
          <w:trHeight w:val="129"/>
        </w:trPr>
        <w:tc>
          <w:tcPr>
            <w:tcW w:w="459" w:type="pct"/>
            <w:vMerge/>
            <w:tcBorders>
              <w:left w:val="single" w:sz="8" w:space="0" w:color="auto"/>
              <w:bottom w:val="single" w:sz="8" w:space="0" w:color="auto"/>
              <w:right w:val="single" w:sz="8" w:space="0" w:color="auto"/>
            </w:tcBorders>
            <w:vAlign w:val="center"/>
          </w:tcPr>
          <w:p w:rsidR="00E5123C" w:rsidRPr="00E325AC" w:rsidRDefault="00E5123C" w:rsidP="000E1604">
            <w:pPr>
              <w:jc w:val="center"/>
              <w:rPr>
                <w:sz w:val="24"/>
              </w:rPr>
            </w:pPr>
          </w:p>
        </w:tc>
        <w:tc>
          <w:tcPr>
            <w:tcW w:w="769" w:type="pct"/>
            <w:vMerge/>
            <w:tcBorders>
              <w:left w:val="nil"/>
              <w:bottom w:val="single" w:sz="8" w:space="0" w:color="auto"/>
              <w:right w:val="single" w:sz="8" w:space="0" w:color="auto"/>
            </w:tcBorders>
            <w:vAlign w:val="center"/>
          </w:tcPr>
          <w:p w:rsidR="00E5123C" w:rsidRPr="00E325AC" w:rsidRDefault="00E5123C" w:rsidP="000E1604">
            <w:pPr>
              <w:rPr>
                <w:sz w:val="24"/>
              </w:rPr>
            </w:pPr>
          </w:p>
        </w:tc>
        <w:tc>
          <w:tcPr>
            <w:tcW w:w="1530"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E5123C" w:rsidRPr="00E325AC" w:rsidRDefault="00572CB0" w:rsidP="000E1604">
            <w:pPr>
              <w:rPr>
                <w:rFonts w:ascii="宋体" w:hAnsi="宋体"/>
                <w:sz w:val="24"/>
              </w:rPr>
            </w:pPr>
            <w:r w:rsidRPr="00E325AC">
              <w:rPr>
                <w:rFonts w:ascii="宋体" w:hAnsi="宋体" w:hint="eastAsia"/>
                <w:sz w:val="24"/>
              </w:rPr>
              <w:t>幕墙高度＞</w:t>
            </w:r>
            <w:r w:rsidRPr="00E325AC">
              <w:rPr>
                <w:rFonts w:hint="eastAsia"/>
                <w:sz w:val="24"/>
              </w:rPr>
              <w:t>15</w:t>
            </w:r>
            <w:r w:rsidRPr="00E325AC">
              <w:rPr>
                <w:sz w:val="24"/>
              </w:rPr>
              <w:t>0m</w:t>
            </w:r>
          </w:p>
        </w:tc>
        <w:tc>
          <w:tcPr>
            <w:tcW w:w="67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E5123C" w:rsidRPr="00E325AC" w:rsidRDefault="00572CB0" w:rsidP="000E1604">
            <w:pPr>
              <w:jc w:val="center"/>
              <w:rPr>
                <w:sz w:val="24"/>
              </w:rPr>
            </w:pPr>
            <w:r w:rsidRPr="00E325AC">
              <w:rPr>
                <w:rFonts w:hint="eastAsia"/>
                <w:sz w:val="24"/>
              </w:rPr>
              <w:t>30</w:t>
            </w:r>
          </w:p>
        </w:tc>
        <w:tc>
          <w:tcPr>
            <w:tcW w:w="1569" w:type="pct"/>
            <w:vMerge/>
            <w:tcBorders>
              <w:left w:val="nil"/>
              <w:bottom w:val="single" w:sz="8" w:space="0" w:color="auto"/>
              <w:right w:val="single" w:sz="8" w:space="0" w:color="auto"/>
            </w:tcBorders>
            <w:vAlign w:val="center"/>
          </w:tcPr>
          <w:p w:rsidR="00E5123C" w:rsidRPr="00E325AC" w:rsidRDefault="00E5123C" w:rsidP="000E1604">
            <w:pPr>
              <w:rPr>
                <w:sz w:val="24"/>
              </w:rPr>
            </w:pPr>
          </w:p>
        </w:tc>
      </w:tr>
      <w:tr w:rsidR="00C64873" w:rsidRPr="00E325AC" w:rsidTr="00124251">
        <w:trPr>
          <w:cantSplit/>
          <w:trHeight w:val="237"/>
        </w:trPr>
        <w:tc>
          <w:tcPr>
            <w:tcW w:w="459"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sz w:val="24"/>
              </w:rPr>
              <w:t>2</w:t>
            </w:r>
          </w:p>
        </w:tc>
        <w:tc>
          <w:tcPr>
            <w:tcW w:w="769"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rPr>
                <w:sz w:val="24"/>
              </w:rPr>
            </w:pPr>
            <w:r w:rsidRPr="00E325AC">
              <w:rPr>
                <w:rFonts w:ascii="宋体" w:hAnsi="宋体" w:hint="eastAsia"/>
                <w:sz w:val="24"/>
              </w:rPr>
              <w:t>幕墙横向构件水平度</w:t>
            </w:r>
          </w:p>
        </w:tc>
        <w:tc>
          <w:tcPr>
            <w:tcW w:w="1530"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spacing w:line="360" w:lineRule="auto"/>
              <w:rPr>
                <w:sz w:val="24"/>
              </w:rPr>
            </w:pPr>
            <w:r w:rsidRPr="00E325AC">
              <w:rPr>
                <w:rFonts w:ascii="宋体" w:hAnsi="宋体" w:hint="eastAsia"/>
                <w:sz w:val="24"/>
              </w:rPr>
              <w:t>幕墙幅宽≤</w:t>
            </w:r>
            <w:smartTag w:uri="urn:schemas-microsoft-com:office:smarttags" w:element="chmetcnv">
              <w:smartTagPr>
                <w:attr w:name="UnitName" w:val="m"/>
                <w:attr w:name="SourceValue" w:val="35"/>
                <w:attr w:name="HasSpace" w:val="False"/>
                <w:attr w:name="Negative" w:val="False"/>
                <w:attr w:name="NumberType" w:val="1"/>
                <w:attr w:name="TCSC" w:val="0"/>
              </w:smartTagPr>
              <w:r w:rsidRPr="00E325AC">
                <w:rPr>
                  <w:sz w:val="24"/>
                </w:rPr>
                <w:t>35m</w:t>
              </w:r>
            </w:smartTag>
          </w:p>
        </w:tc>
        <w:tc>
          <w:tcPr>
            <w:tcW w:w="673"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spacing w:line="360" w:lineRule="auto"/>
              <w:jc w:val="center"/>
              <w:rPr>
                <w:sz w:val="24"/>
              </w:rPr>
            </w:pPr>
            <w:r w:rsidRPr="00E325AC">
              <w:rPr>
                <w:rFonts w:hint="eastAsia"/>
                <w:sz w:val="24"/>
              </w:rPr>
              <w:t>5</w:t>
            </w:r>
          </w:p>
        </w:tc>
        <w:tc>
          <w:tcPr>
            <w:tcW w:w="1569"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rPr>
                <w:sz w:val="24"/>
              </w:rPr>
            </w:pPr>
            <w:r w:rsidRPr="00E325AC">
              <w:rPr>
                <w:rFonts w:ascii="宋体" w:hAnsi="宋体" w:hint="eastAsia"/>
                <w:sz w:val="24"/>
              </w:rPr>
              <w:t>用水平仪检查</w:t>
            </w:r>
          </w:p>
        </w:tc>
      </w:tr>
      <w:tr w:rsidR="00C64873" w:rsidRPr="00E325AC" w:rsidTr="00124251">
        <w:trPr>
          <w:cantSplit/>
          <w:trHeight w:val="315"/>
        </w:trPr>
        <w:tc>
          <w:tcPr>
            <w:tcW w:w="459" w:type="pct"/>
            <w:vMerge/>
            <w:tcBorders>
              <w:top w:val="nil"/>
              <w:left w:val="single" w:sz="8" w:space="0" w:color="auto"/>
              <w:bottom w:val="single" w:sz="8" w:space="0" w:color="auto"/>
              <w:right w:val="single" w:sz="8" w:space="0" w:color="auto"/>
            </w:tcBorders>
            <w:vAlign w:val="center"/>
          </w:tcPr>
          <w:p w:rsidR="00D92EE7" w:rsidRPr="00E325AC" w:rsidRDefault="00D92EE7" w:rsidP="000E1604">
            <w:pPr>
              <w:jc w:val="center"/>
              <w:rPr>
                <w:sz w:val="24"/>
              </w:rPr>
            </w:pPr>
          </w:p>
        </w:tc>
        <w:tc>
          <w:tcPr>
            <w:tcW w:w="769" w:type="pct"/>
            <w:vMerge/>
            <w:tcBorders>
              <w:top w:val="nil"/>
              <w:left w:val="nil"/>
              <w:bottom w:val="single" w:sz="8" w:space="0" w:color="auto"/>
              <w:right w:val="single" w:sz="8" w:space="0" w:color="auto"/>
            </w:tcBorders>
            <w:vAlign w:val="center"/>
          </w:tcPr>
          <w:p w:rsidR="00D92EE7" w:rsidRPr="00E325AC" w:rsidRDefault="00D92EE7" w:rsidP="000E1604">
            <w:pPr>
              <w:rPr>
                <w:sz w:val="24"/>
              </w:rPr>
            </w:pPr>
          </w:p>
        </w:tc>
        <w:tc>
          <w:tcPr>
            <w:tcW w:w="1530"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spacing w:line="360" w:lineRule="auto"/>
              <w:rPr>
                <w:sz w:val="24"/>
              </w:rPr>
            </w:pPr>
            <w:r w:rsidRPr="00E325AC">
              <w:rPr>
                <w:rFonts w:ascii="宋体" w:hAnsi="宋体" w:hint="eastAsia"/>
                <w:sz w:val="24"/>
              </w:rPr>
              <w:t>幕墙幅宽＞</w:t>
            </w:r>
            <w:smartTag w:uri="urn:schemas-microsoft-com:office:smarttags" w:element="chmetcnv">
              <w:smartTagPr>
                <w:attr w:name="UnitName" w:val="m"/>
                <w:attr w:name="SourceValue" w:val="35"/>
                <w:attr w:name="HasSpace" w:val="False"/>
                <w:attr w:name="Negative" w:val="False"/>
                <w:attr w:name="NumberType" w:val="1"/>
                <w:attr w:name="TCSC" w:val="0"/>
              </w:smartTagPr>
              <w:r w:rsidRPr="00E325AC">
                <w:rPr>
                  <w:sz w:val="24"/>
                </w:rPr>
                <w:t>35m</w:t>
              </w:r>
            </w:smartTag>
          </w:p>
        </w:tc>
        <w:tc>
          <w:tcPr>
            <w:tcW w:w="673"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spacing w:line="360" w:lineRule="auto"/>
              <w:jc w:val="center"/>
              <w:rPr>
                <w:sz w:val="24"/>
              </w:rPr>
            </w:pPr>
            <w:r w:rsidRPr="00E325AC">
              <w:rPr>
                <w:rFonts w:hint="eastAsia"/>
                <w:sz w:val="24"/>
              </w:rPr>
              <w:t>7</w:t>
            </w:r>
          </w:p>
        </w:tc>
        <w:tc>
          <w:tcPr>
            <w:tcW w:w="1569" w:type="pct"/>
            <w:vMerge/>
            <w:tcBorders>
              <w:top w:val="nil"/>
              <w:left w:val="nil"/>
              <w:bottom w:val="single" w:sz="8" w:space="0" w:color="auto"/>
              <w:right w:val="single" w:sz="8" w:space="0" w:color="auto"/>
            </w:tcBorders>
            <w:vAlign w:val="center"/>
          </w:tcPr>
          <w:p w:rsidR="00D92EE7" w:rsidRPr="00E325AC" w:rsidRDefault="00D92EE7" w:rsidP="000E1604">
            <w:pPr>
              <w:rPr>
                <w:sz w:val="24"/>
              </w:rPr>
            </w:pPr>
          </w:p>
        </w:tc>
      </w:tr>
      <w:tr w:rsidR="009A2B51" w:rsidRPr="00E325AC" w:rsidTr="00124251">
        <w:tc>
          <w:tcPr>
            <w:tcW w:w="459" w:type="pct"/>
            <w:tcBorders>
              <w:top w:val="nil"/>
              <w:left w:val="single" w:sz="8" w:space="0" w:color="auto"/>
              <w:bottom w:val="single" w:sz="8" w:space="0" w:color="auto"/>
              <w:right w:val="single" w:sz="8" w:space="0" w:color="auto"/>
            </w:tcBorders>
            <w:vAlign w:val="center"/>
          </w:tcPr>
          <w:p w:rsidR="00D92EE7" w:rsidRPr="00E325AC" w:rsidRDefault="00D92EE7" w:rsidP="000E1604">
            <w:pPr>
              <w:jc w:val="center"/>
              <w:rPr>
                <w:sz w:val="24"/>
              </w:rPr>
            </w:pPr>
            <w:r w:rsidRPr="00E325AC">
              <w:rPr>
                <w:sz w:val="24"/>
              </w:rPr>
              <w:t>3</w:t>
            </w:r>
          </w:p>
        </w:tc>
        <w:tc>
          <w:tcPr>
            <w:tcW w:w="2299" w:type="pct"/>
            <w:gridSpan w:val="2"/>
            <w:tcBorders>
              <w:top w:val="nil"/>
              <w:left w:val="nil"/>
              <w:bottom w:val="single" w:sz="8" w:space="0" w:color="auto"/>
              <w:right w:val="single" w:sz="8" w:space="0" w:color="auto"/>
            </w:tcBorders>
            <w:vAlign w:val="center"/>
          </w:tcPr>
          <w:p w:rsidR="00D92EE7" w:rsidRPr="00E325AC" w:rsidRDefault="00D92EE7" w:rsidP="002D63C7">
            <w:pPr>
              <w:ind w:firstLineChars="50" w:firstLine="120"/>
              <w:rPr>
                <w:sz w:val="24"/>
              </w:rPr>
            </w:pPr>
            <w:r w:rsidRPr="00E325AC">
              <w:rPr>
                <w:rFonts w:ascii="宋体" w:hAnsi="宋体" w:hint="eastAsia"/>
                <w:sz w:val="24"/>
              </w:rPr>
              <w:t>幕墙表面平整度</w:t>
            </w:r>
          </w:p>
        </w:tc>
        <w:tc>
          <w:tcPr>
            <w:tcW w:w="673"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sz w:val="24"/>
              </w:rPr>
              <w:t>2</w:t>
            </w:r>
          </w:p>
        </w:tc>
        <w:tc>
          <w:tcPr>
            <w:tcW w:w="1569"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rPr>
                <w:sz w:val="24"/>
              </w:rPr>
            </w:pPr>
            <w:r w:rsidRPr="00E325AC">
              <w:rPr>
                <w:rFonts w:ascii="宋体" w:hAnsi="宋体" w:hint="eastAsia"/>
                <w:sz w:val="24"/>
              </w:rPr>
              <w:t>用</w:t>
            </w:r>
            <w:smartTag w:uri="urn:schemas-microsoft-com:office:smarttags" w:element="chmetcnv">
              <w:smartTagPr>
                <w:attr w:name="UnitName" w:val="m"/>
                <w:attr w:name="SourceValue" w:val="2"/>
                <w:attr w:name="HasSpace" w:val="True"/>
                <w:attr w:name="Negative" w:val="False"/>
                <w:attr w:name="NumberType" w:val="1"/>
                <w:attr w:name="TCSC" w:val="0"/>
              </w:smartTagPr>
              <w:r w:rsidRPr="00E325AC">
                <w:rPr>
                  <w:sz w:val="24"/>
                </w:rPr>
                <w:t>2 m</w:t>
              </w:r>
            </w:smartTag>
            <w:r w:rsidRPr="00E325AC">
              <w:rPr>
                <w:rFonts w:ascii="宋体" w:hAnsi="宋体" w:hint="eastAsia"/>
                <w:sz w:val="24"/>
              </w:rPr>
              <w:t>靠尺和塞尺检查</w:t>
            </w:r>
          </w:p>
        </w:tc>
      </w:tr>
      <w:tr w:rsidR="009A2B51" w:rsidRPr="00E325AC" w:rsidTr="00124251">
        <w:tc>
          <w:tcPr>
            <w:tcW w:w="459" w:type="pct"/>
            <w:tcBorders>
              <w:top w:val="nil"/>
              <w:left w:val="single" w:sz="8" w:space="0" w:color="auto"/>
              <w:bottom w:val="single" w:sz="8" w:space="0" w:color="auto"/>
              <w:right w:val="single" w:sz="8" w:space="0" w:color="auto"/>
            </w:tcBorders>
            <w:vAlign w:val="center"/>
          </w:tcPr>
          <w:p w:rsidR="00D92EE7" w:rsidRPr="00E325AC" w:rsidRDefault="00D92EE7" w:rsidP="000E1604">
            <w:pPr>
              <w:jc w:val="center"/>
              <w:rPr>
                <w:sz w:val="24"/>
              </w:rPr>
            </w:pPr>
            <w:r w:rsidRPr="00E325AC">
              <w:rPr>
                <w:sz w:val="24"/>
              </w:rPr>
              <w:t>4</w:t>
            </w:r>
          </w:p>
        </w:tc>
        <w:tc>
          <w:tcPr>
            <w:tcW w:w="2299" w:type="pct"/>
            <w:gridSpan w:val="2"/>
            <w:tcBorders>
              <w:top w:val="nil"/>
              <w:left w:val="nil"/>
              <w:bottom w:val="single" w:sz="8" w:space="0" w:color="auto"/>
              <w:right w:val="single" w:sz="8" w:space="0" w:color="auto"/>
            </w:tcBorders>
            <w:vAlign w:val="center"/>
          </w:tcPr>
          <w:p w:rsidR="00D92EE7" w:rsidRPr="00E325AC" w:rsidRDefault="00D92EE7" w:rsidP="002D63C7">
            <w:pPr>
              <w:ind w:firstLineChars="50" w:firstLine="120"/>
              <w:rPr>
                <w:sz w:val="24"/>
              </w:rPr>
            </w:pPr>
            <w:r w:rsidRPr="00E325AC">
              <w:rPr>
                <w:rFonts w:ascii="宋体" w:hAnsi="宋体" w:hint="eastAsia"/>
                <w:sz w:val="24"/>
              </w:rPr>
              <w:t>板材立面垂直度</w:t>
            </w:r>
          </w:p>
        </w:tc>
        <w:tc>
          <w:tcPr>
            <w:tcW w:w="673"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sz w:val="24"/>
              </w:rPr>
              <w:t>2</w:t>
            </w:r>
          </w:p>
        </w:tc>
        <w:tc>
          <w:tcPr>
            <w:tcW w:w="1569"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rPr>
                <w:sz w:val="24"/>
              </w:rPr>
            </w:pPr>
            <w:r w:rsidRPr="00E325AC">
              <w:rPr>
                <w:rFonts w:ascii="宋体" w:hAnsi="宋体" w:hint="eastAsia"/>
                <w:sz w:val="24"/>
              </w:rPr>
              <w:t>用</w:t>
            </w:r>
            <w:r w:rsidRPr="00E325AC">
              <w:rPr>
                <w:rFonts w:hint="eastAsia"/>
                <w:sz w:val="24"/>
              </w:rPr>
              <w:t>1</w:t>
            </w:r>
            <w:r w:rsidRPr="00E325AC">
              <w:rPr>
                <w:sz w:val="24"/>
              </w:rPr>
              <w:t xml:space="preserve"> m</w:t>
            </w:r>
            <w:r w:rsidRPr="00E325AC">
              <w:rPr>
                <w:rFonts w:ascii="宋体" w:hAnsi="宋体" w:hint="eastAsia"/>
                <w:sz w:val="24"/>
              </w:rPr>
              <w:t>垂直检测</w:t>
            </w:r>
            <w:proofErr w:type="gramStart"/>
            <w:r w:rsidRPr="00E325AC">
              <w:rPr>
                <w:rFonts w:ascii="宋体" w:hAnsi="宋体" w:hint="eastAsia"/>
                <w:sz w:val="24"/>
              </w:rPr>
              <w:t>尺</w:t>
            </w:r>
            <w:proofErr w:type="gramEnd"/>
            <w:r w:rsidRPr="00E325AC">
              <w:rPr>
                <w:rFonts w:ascii="宋体" w:hAnsi="宋体" w:hint="eastAsia"/>
                <w:sz w:val="24"/>
              </w:rPr>
              <w:t>检查</w:t>
            </w:r>
          </w:p>
        </w:tc>
      </w:tr>
      <w:tr w:rsidR="009A2B51" w:rsidRPr="00E325AC" w:rsidTr="00124251">
        <w:tc>
          <w:tcPr>
            <w:tcW w:w="459" w:type="pct"/>
            <w:tcBorders>
              <w:top w:val="nil"/>
              <w:left w:val="single" w:sz="8" w:space="0" w:color="auto"/>
              <w:bottom w:val="single" w:sz="8" w:space="0" w:color="auto"/>
              <w:right w:val="single" w:sz="8" w:space="0" w:color="auto"/>
            </w:tcBorders>
            <w:vAlign w:val="center"/>
          </w:tcPr>
          <w:p w:rsidR="00D92EE7" w:rsidRPr="00E325AC" w:rsidRDefault="00D92EE7" w:rsidP="000E1604">
            <w:pPr>
              <w:jc w:val="center"/>
              <w:rPr>
                <w:sz w:val="24"/>
              </w:rPr>
            </w:pPr>
            <w:r w:rsidRPr="00E325AC">
              <w:rPr>
                <w:sz w:val="24"/>
              </w:rPr>
              <w:t>5</w:t>
            </w:r>
          </w:p>
        </w:tc>
        <w:tc>
          <w:tcPr>
            <w:tcW w:w="2299" w:type="pct"/>
            <w:gridSpan w:val="2"/>
            <w:tcBorders>
              <w:top w:val="nil"/>
              <w:left w:val="nil"/>
              <w:bottom w:val="single" w:sz="8" w:space="0" w:color="auto"/>
              <w:right w:val="single" w:sz="8" w:space="0" w:color="auto"/>
            </w:tcBorders>
            <w:vAlign w:val="center"/>
          </w:tcPr>
          <w:p w:rsidR="00D92EE7" w:rsidRPr="00E325AC" w:rsidRDefault="00D92EE7" w:rsidP="002D63C7">
            <w:pPr>
              <w:ind w:firstLineChars="50" w:firstLine="120"/>
              <w:rPr>
                <w:sz w:val="24"/>
              </w:rPr>
            </w:pPr>
            <w:r w:rsidRPr="00E325AC">
              <w:rPr>
                <w:rFonts w:ascii="宋体" w:hAnsi="宋体" w:hint="eastAsia"/>
                <w:sz w:val="24"/>
              </w:rPr>
              <w:t>板材上沿水平度</w:t>
            </w:r>
          </w:p>
        </w:tc>
        <w:tc>
          <w:tcPr>
            <w:tcW w:w="673"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sz w:val="24"/>
              </w:rPr>
              <w:t>2</w:t>
            </w:r>
          </w:p>
        </w:tc>
        <w:tc>
          <w:tcPr>
            <w:tcW w:w="1569"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rPr>
                <w:sz w:val="24"/>
              </w:rPr>
            </w:pPr>
            <w:r w:rsidRPr="00E325AC">
              <w:rPr>
                <w:rFonts w:ascii="宋体" w:hAnsi="宋体" w:hint="eastAsia"/>
                <w:sz w:val="24"/>
              </w:rPr>
              <w:t>用</w:t>
            </w:r>
            <w:smartTag w:uri="urn:schemas-microsoft-com:office:smarttags" w:element="chmetcnv">
              <w:smartTagPr>
                <w:attr w:name="UnitName" w:val="m"/>
                <w:attr w:name="SourceValue" w:val="1"/>
                <w:attr w:name="HasSpace" w:val="False"/>
                <w:attr w:name="Negative" w:val="False"/>
                <w:attr w:name="NumberType" w:val="1"/>
                <w:attr w:name="TCSC" w:val="0"/>
              </w:smartTagPr>
              <w:r w:rsidRPr="00E325AC">
                <w:rPr>
                  <w:sz w:val="24"/>
                </w:rPr>
                <w:t>1m</w:t>
              </w:r>
            </w:smartTag>
            <w:r w:rsidRPr="00E325AC">
              <w:rPr>
                <w:rFonts w:ascii="宋体" w:hAnsi="宋体" w:hint="eastAsia"/>
                <w:sz w:val="24"/>
              </w:rPr>
              <w:t>水平尺和钢直尺检查</w:t>
            </w:r>
          </w:p>
        </w:tc>
      </w:tr>
      <w:tr w:rsidR="009A2B51" w:rsidRPr="00E325AC" w:rsidTr="00124251">
        <w:tc>
          <w:tcPr>
            <w:tcW w:w="459" w:type="pct"/>
            <w:tcBorders>
              <w:top w:val="nil"/>
              <w:left w:val="single" w:sz="8" w:space="0" w:color="auto"/>
              <w:bottom w:val="single" w:sz="8" w:space="0" w:color="auto"/>
              <w:right w:val="single" w:sz="8" w:space="0" w:color="auto"/>
            </w:tcBorders>
            <w:vAlign w:val="center"/>
          </w:tcPr>
          <w:p w:rsidR="00D92EE7" w:rsidRPr="00E325AC" w:rsidRDefault="00D92EE7" w:rsidP="000E1604">
            <w:pPr>
              <w:jc w:val="center"/>
              <w:rPr>
                <w:sz w:val="24"/>
              </w:rPr>
            </w:pPr>
            <w:r w:rsidRPr="00E325AC">
              <w:rPr>
                <w:sz w:val="24"/>
              </w:rPr>
              <w:t>6</w:t>
            </w:r>
          </w:p>
        </w:tc>
        <w:tc>
          <w:tcPr>
            <w:tcW w:w="2299" w:type="pct"/>
            <w:gridSpan w:val="2"/>
            <w:tcBorders>
              <w:top w:val="nil"/>
              <w:left w:val="nil"/>
              <w:bottom w:val="single" w:sz="8" w:space="0" w:color="auto"/>
              <w:right w:val="single" w:sz="8" w:space="0" w:color="auto"/>
            </w:tcBorders>
            <w:vAlign w:val="center"/>
          </w:tcPr>
          <w:p w:rsidR="00D92EE7" w:rsidRPr="00E325AC" w:rsidRDefault="00D92EE7" w:rsidP="002D63C7">
            <w:pPr>
              <w:ind w:firstLineChars="50" w:firstLine="120"/>
              <w:rPr>
                <w:sz w:val="24"/>
              </w:rPr>
            </w:pPr>
            <w:r w:rsidRPr="00E325AC">
              <w:rPr>
                <w:rFonts w:ascii="宋体" w:hAnsi="宋体" w:hint="eastAsia"/>
                <w:sz w:val="24"/>
              </w:rPr>
              <w:t>相邻板材板角错位</w:t>
            </w:r>
          </w:p>
        </w:tc>
        <w:tc>
          <w:tcPr>
            <w:tcW w:w="673"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sz w:val="24"/>
              </w:rPr>
              <w:t>1</w:t>
            </w:r>
          </w:p>
        </w:tc>
        <w:tc>
          <w:tcPr>
            <w:tcW w:w="1569"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rPr>
                <w:sz w:val="24"/>
              </w:rPr>
            </w:pPr>
            <w:r w:rsidRPr="00E325AC">
              <w:rPr>
                <w:rFonts w:ascii="宋体" w:hAnsi="宋体" w:hint="eastAsia"/>
                <w:sz w:val="24"/>
              </w:rPr>
              <w:t>用钢直尺检查</w:t>
            </w:r>
          </w:p>
        </w:tc>
      </w:tr>
      <w:tr w:rsidR="009A2B51" w:rsidRPr="00E325AC" w:rsidTr="00124251">
        <w:tc>
          <w:tcPr>
            <w:tcW w:w="459" w:type="pct"/>
            <w:tcBorders>
              <w:top w:val="nil"/>
              <w:left w:val="single" w:sz="8" w:space="0" w:color="auto"/>
              <w:bottom w:val="single" w:sz="8" w:space="0" w:color="auto"/>
              <w:right w:val="single" w:sz="8" w:space="0" w:color="auto"/>
            </w:tcBorders>
            <w:vAlign w:val="center"/>
          </w:tcPr>
          <w:p w:rsidR="00D92EE7" w:rsidRPr="00E325AC" w:rsidRDefault="00D92EE7" w:rsidP="000E1604">
            <w:pPr>
              <w:jc w:val="center"/>
              <w:rPr>
                <w:sz w:val="24"/>
              </w:rPr>
            </w:pPr>
            <w:r w:rsidRPr="00E325AC">
              <w:rPr>
                <w:sz w:val="24"/>
              </w:rPr>
              <w:t>7</w:t>
            </w:r>
          </w:p>
        </w:tc>
        <w:tc>
          <w:tcPr>
            <w:tcW w:w="2299" w:type="pct"/>
            <w:gridSpan w:val="2"/>
            <w:tcBorders>
              <w:top w:val="nil"/>
              <w:left w:val="nil"/>
              <w:bottom w:val="single" w:sz="8" w:space="0" w:color="auto"/>
              <w:right w:val="single" w:sz="8" w:space="0" w:color="auto"/>
            </w:tcBorders>
            <w:vAlign w:val="center"/>
          </w:tcPr>
          <w:p w:rsidR="00D92EE7" w:rsidRPr="00E325AC" w:rsidRDefault="00D92EE7" w:rsidP="002D63C7">
            <w:pPr>
              <w:ind w:firstLineChars="50" w:firstLine="120"/>
              <w:rPr>
                <w:sz w:val="24"/>
              </w:rPr>
            </w:pPr>
            <w:r w:rsidRPr="00E325AC">
              <w:rPr>
                <w:rFonts w:ascii="宋体" w:hAnsi="宋体" w:hint="eastAsia"/>
                <w:sz w:val="24"/>
              </w:rPr>
              <w:t>阳角方正</w:t>
            </w:r>
          </w:p>
        </w:tc>
        <w:tc>
          <w:tcPr>
            <w:tcW w:w="673"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56220C" w:rsidP="000E1604">
            <w:pPr>
              <w:jc w:val="center"/>
              <w:rPr>
                <w:sz w:val="24"/>
              </w:rPr>
            </w:pPr>
            <w:r w:rsidRPr="00E325AC">
              <w:rPr>
                <w:rFonts w:ascii="宋体" w:hAnsi="宋体" w:hint="eastAsia"/>
                <w:sz w:val="24"/>
              </w:rPr>
              <w:t>±</w:t>
            </w:r>
            <w:r w:rsidR="00D92EE7" w:rsidRPr="00E325AC">
              <w:rPr>
                <w:sz w:val="24"/>
              </w:rPr>
              <w:t>2</w:t>
            </w:r>
          </w:p>
        </w:tc>
        <w:tc>
          <w:tcPr>
            <w:tcW w:w="1569"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rPr>
                <w:sz w:val="24"/>
              </w:rPr>
            </w:pPr>
            <w:r w:rsidRPr="00E325AC">
              <w:rPr>
                <w:rFonts w:ascii="宋体" w:hAnsi="宋体" w:hint="eastAsia"/>
                <w:sz w:val="24"/>
              </w:rPr>
              <w:t>用200</w:t>
            </w:r>
            <w:r w:rsidRPr="00E325AC">
              <w:rPr>
                <w:sz w:val="24"/>
              </w:rPr>
              <w:t>mm</w:t>
            </w:r>
            <w:r w:rsidRPr="00E325AC">
              <w:rPr>
                <w:rFonts w:ascii="宋体" w:hAnsi="宋体" w:hint="eastAsia"/>
                <w:sz w:val="24"/>
              </w:rPr>
              <w:t>直角检测</w:t>
            </w:r>
            <w:proofErr w:type="gramStart"/>
            <w:r w:rsidRPr="00E325AC">
              <w:rPr>
                <w:rFonts w:ascii="宋体" w:hAnsi="宋体" w:hint="eastAsia"/>
                <w:sz w:val="24"/>
              </w:rPr>
              <w:t>尺</w:t>
            </w:r>
            <w:proofErr w:type="gramEnd"/>
            <w:r w:rsidRPr="00E325AC">
              <w:rPr>
                <w:rFonts w:ascii="宋体" w:hAnsi="宋体" w:hint="eastAsia"/>
                <w:sz w:val="24"/>
              </w:rPr>
              <w:t>检查</w:t>
            </w:r>
          </w:p>
        </w:tc>
      </w:tr>
      <w:tr w:rsidR="009A2B51" w:rsidRPr="00E325AC" w:rsidTr="00124251">
        <w:tc>
          <w:tcPr>
            <w:tcW w:w="459" w:type="pct"/>
            <w:tcBorders>
              <w:top w:val="nil"/>
              <w:left w:val="single" w:sz="8" w:space="0" w:color="auto"/>
              <w:bottom w:val="single" w:sz="8" w:space="0" w:color="auto"/>
              <w:right w:val="single" w:sz="8" w:space="0" w:color="auto"/>
            </w:tcBorders>
            <w:vAlign w:val="center"/>
          </w:tcPr>
          <w:p w:rsidR="00D92EE7" w:rsidRPr="00E325AC" w:rsidRDefault="00D92EE7" w:rsidP="000E1604">
            <w:pPr>
              <w:jc w:val="center"/>
              <w:rPr>
                <w:sz w:val="24"/>
              </w:rPr>
            </w:pPr>
            <w:r w:rsidRPr="00E325AC">
              <w:rPr>
                <w:sz w:val="24"/>
              </w:rPr>
              <w:t>8</w:t>
            </w:r>
          </w:p>
        </w:tc>
        <w:tc>
          <w:tcPr>
            <w:tcW w:w="2299" w:type="pct"/>
            <w:gridSpan w:val="2"/>
            <w:tcBorders>
              <w:top w:val="nil"/>
              <w:left w:val="nil"/>
              <w:bottom w:val="single" w:sz="8" w:space="0" w:color="auto"/>
              <w:right w:val="single" w:sz="8" w:space="0" w:color="auto"/>
            </w:tcBorders>
            <w:vAlign w:val="center"/>
          </w:tcPr>
          <w:p w:rsidR="00D92EE7" w:rsidRPr="00E325AC" w:rsidRDefault="00D92EE7" w:rsidP="002D63C7">
            <w:pPr>
              <w:ind w:firstLineChars="50" w:firstLine="120"/>
              <w:rPr>
                <w:sz w:val="24"/>
              </w:rPr>
            </w:pPr>
            <w:r w:rsidRPr="00E325AC">
              <w:rPr>
                <w:rFonts w:ascii="宋体" w:hAnsi="宋体" w:hint="eastAsia"/>
                <w:sz w:val="24"/>
              </w:rPr>
              <w:t>接缝直线度</w:t>
            </w:r>
          </w:p>
        </w:tc>
        <w:tc>
          <w:tcPr>
            <w:tcW w:w="673"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sz w:val="24"/>
              </w:rPr>
              <w:t>3</w:t>
            </w:r>
          </w:p>
        </w:tc>
        <w:tc>
          <w:tcPr>
            <w:tcW w:w="1569"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rPr>
                <w:sz w:val="24"/>
              </w:rPr>
            </w:pPr>
            <w:r w:rsidRPr="00E325AC">
              <w:rPr>
                <w:rFonts w:ascii="宋体" w:hAnsi="宋体" w:hint="eastAsia"/>
                <w:sz w:val="24"/>
              </w:rPr>
              <w:t>拉</w:t>
            </w:r>
            <w:smartTag w:uri="urn:schemas-microsoft-com:office:smarttags" w:element="chmetcnv">
              <w:smartTagPr>
                <w:attr w:name="UnitName" w:val="m"/>
                <w:attr w:name="SourceValue" w:val="5"/>
                <w:attr w:name="HasSpace" w:val="False"/>
                <w:attr w:name="Negative" w:val="False"/>
                <w:attr w:name="NumberType" w:val="1"/>
                <w:attr w:name="TCSC" w:val="0"/>
              </w:smartTagPr>
              <w:r w:rsidRPr="00E325AC">
                <w:rPr>
                  <w:sz w:val="24"/>
                </w:rPr>
                <w:t>5m</w:t>
              </w:r>
            </w:smartTag>
            <w:r w:rsidRPr="00E325AC">
              <w:rPr>
                <w:rFonts w:ascii="宋体" w:hAnsi="宋体" w:hint="eastAsia"/>
                <w:sz w:val="24"/>
              </w:rPr>
              <w:t>线，不足</w:t>
            </w:r>
            <w:smartTag w:uri="urn:schemas-microsoft-com:office:smarttags" w:element="chmetcnv">
              <w:smartTagPr>
                <w:attr w:name="UnitName" w:val="m"/>
                <w:attr w:name="SourceValue" w:val="5"/>
                <w:attr w:name="HasSpace" w:val="False"/>
                <w:attr w:name="Negative" w:val="False"/>
                <w:attr w:name="NumberType" w:val="1"/>
                <w:attr w:name="TCSC" w:val="0"/>
              </w:smartTagPr>
              <w:r w:rsidRPr="00E325AC">
                <w:rPr>
                  <w:sz w:val="24"/>
                </w:rPr>
                <w:t>5m</w:t>
              </w:r>
            </w:smartTag>
            <w:r w:rsidRPr="00E325AC">
              <w:rPr>
                <w:rFonts w:ascii="宋体" w:hAnsi="宋体" w:hint="eastAsia"/>
                <w:sz w:val="24"/>
              </w:rPr>
              <w:t>拉通线，用钢直尺检查</w:t>
            </w:r>
          </w:p>
        </w:tc>
      </w:tr>
      <w:tr w:rsidR="009A2B51" w:rsidRPr="00E325AC" w:rsidTr="00124251">
        <w:trPr>
          <w:trHeight w:val="355"/>
        </w:trPr>
        <w:tc>
          <w:tcPr>
            <w:tcW w:w="459" w:type="pct"/>
            <w:tcBorders>
              <w:top w:val="nil"/>
              <w:left w:val="single" w:sz="8" w:space="0" w:color="auto"/>
              <w:bottom w:val="single" w:sz="8" w:space="0" w:color="auto"/>
              <w:right w:val="single" w:sz="8" w:space="0" w:color="auto"/>
            </w:tcBorders>
            <w:vAlign w:val="center"/>
          </w:tcPr>
          <w:p w:rsidR="00D92EE7" w:rsidRPr="00E325AC" w:rsidRDefault="00D92EE7" w:rsidP="000E1604">
            <w:pPr>
              <w:jc w:val="center"/>
              <w:rPr>
                <w:sz w:val="24"/>
              </w:rPr>
            </w:pPr>
            <w:r w:rsidRPr="00E325AC">
              <w:rPr>
                <w:sz w:val="24"/>
              </w:rPr>
              <w:t>9</w:t>
            </w:r>
          </w:p>
        </w:tc>
        <w:tc>
          <w:tcPr>
            <w:tcW w:w="2299" w:type="pct"/>
            <w:gridSpan w:val="2"/>
            <w:tcBorders>
              <w:top w:val="nil"/>
              <w:left w:val="nil"/>
              <w:bottom w:val="single" w:sz="8" w:space="0" w:color="auto"/>
              <w:right w:val="single" w:sz="8" w:space="0" w:color="auto"/>
            </w:tcBorders>
            <w:vAlign w:val="center"/>
          </w:tcPr>
          <w:p w:rsidR="00D92EE7" w:rsidRPr="00E325AC" w:rsidRDefault="00D92EE7" w:rsidP="002D63C7">
            <w:pPr>
              <w:ind w:firstLineChars="50" w:firstLine="120"/>
              <w:rPr>
                <w:sz w:val="24"/>
              </w:rPr>
            </w:pPr>
            <w:r w:rsidRPr="00E325AC">
              <w:rPr>
                <w:rFonts w:ascii="宋体" w:hAnsi="宋体" w:hint="eastAsia"/>
                <w:sz w:val="24"/>
              </w:rPr>
              <w:t>接缝高低差</w:t>
            </w:r>
          </w:p>
        </w:tc>
        <w:tc>
          <w:tcPr>
            <w:tcW w:w="673"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sz w:val="24"/>
              </w:rPr>
              <w:t>1</w:t>
            </w:r>
          </w:p>
        </w:tc>
        <w:tc>
          <w:tcPr>
            <w:tcW w:w="1569"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rPr>
                <w:sz w:val="24"/>
              </w:rPr>
            </w:pPr>
            <w:r w:rsidRPr="00E325AC">
              <w:rPr>
                <w:rFonts w:ascii="宋体" w:hAnsi="宋体" w:hint="eastAsia"/>
                <w:sz w:val="24"/>
              </w:rPr>
              <w:t>用钢直尺和塞尺检查</w:t>
            </w:r>
          </w:p>
        </w:tc>
      </w:tr>
      <w:tr w:rsidR="009A2B51" w:rsidRPr="00E325AC" w:rsidTr="00124251">
        <w:trPr>
          <w:trHeight w:val="290"/>
        </w:trPr>
        <w:tc>
          <w:tcPr>
            <w:tcW w:w="459" w:type="pct"/>
            <w:tcBorders>
              <w:top w:val="nil"/>
              <w:left w:val="single" w:sz="8" w:space="0" w:color="auto"/>
              <w:bottom w:val="single" w:sz="8" w:space="0" w:color="auto"/>
              <w:right w:val="single" w:sz="8" w:space="0" w:color="auto"/>
            </w:tcBorders>
            <w:vAlign w:val="center"/>
          </w:tcPr>
          <w:p w:rsidR="00D92EE7" w:rsidRPr="00E325AC" w:rsidRDefault="00D92EE7" w:rsidP="000E1604">
            <w:pPr>
              <w:jc w:val="center"/>
              <w:rPr>
                <w:sz w:val="24"/>
              </w:rPr>
            </w:pPr>
            <w:r w:rsidRPr="00E325AC">
              <w:rPr>
                <w:sz w:val="24"/>
              </w:rPr>
              <w:t>10</w:t>
            </w:r>
          </w:p>
        </w:tc>
        <w:tc>
          <w:tcPr>
            <w:tcW w:w="2299" w:type="pct"/>
            <w:gridSpan w:val="2"/>
            <w:tcBorders>
              <w:top w:val="nil"/>
              <w:left w:val="nil"/>
              <w:bottom w:val="single" w:sz="8" w:space="0" w:color="auto"/>
              <w:right w:val="single" w:sz="8" w:space="0" w:color="auto"/>
            </w:tcBorders>
            <w:vAlign w:val="center"/>
          </w:tcPr>
          <w:p w:rsidR="00D92EE7" w:rsidRPr="00E325AC" w:rsidRDefault="00D92EE7" w:rsidP="002D63C7">
            <w:pPr>
              <w:ind w:firstLineChars="50" w:firstLine="120"/>
              <w:rPr>
                <w:sz w:val="24"/>
              </w:rPr>
            </w:pPr>
            <w:r w:rsidRPr="00E325AC">
              <w:rPr>
                <w:rFonts w:ascii="宋体" w:hAnsi="宋体" w:hint="eastAsia"/>
                <w:sz w:val="24"/>
              </w:rPr>
              <w:t>接缝宽度</w:t>
            </w:r>
          </w:p>
        </w:tc>
        <w:tc>
          <w:tcPr>
            <w:tcW w:w="673"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56220C" w:rsidP="000E1604">
            <w:pPr>
              <w:jc w:val="center"/>
              <w:rPr>
                <w:sz w:val="24"/>
              </w:rPr>
            </w:pPr>
            <w:r w:rsidRPr="00E325AC">
              <w:rPr>
                <w:rFonts w:ascii="宋体" w:hAnsi="宋体" w:hint="eastAsia"/>
                <w:sz w:val="24"/>
              </w:rPr>
              <w:t>±</w:t>
            </w:r>
            <w:r w:rsidR="00D92EE7" w:rsidRPr="00E325AC">
              <w:rPr>
                <w:sz w:val="24"/>
              </w:rPr>
              <w:t>1</w:t>
            </w:r>
          </w:p>
        </w:tc>
        <w:tc>
          <w:tcPr>
            <w:tcW w:w="1569"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rPr>
                <w:sz w:val="24"/>
              </w:rPr>
            </w:pPr>
            <w:r w:rsidRPr="00E325AC">
              <w:rPr>
                <w:rFonts w:ascii="宋体" w:hAnsi="宋体" w:hint="eastAsia"/>
                <w:sz w:val="24"/>
              </w:rPr>
              <w:t>用钢直尺</w:t>
            </w:r>
            <w:r w:rsidRPr="00E325AC">
              <w:rPr>
                <w:rFonts w:ascii="宋体" w:hAnsi="宋体" w:hint="eastAsia"/>
                <w:snapToGrid w:val="0"/>
                <w:kern w:val="0"/>
                <w:sz w:val="24"/>
              </w:rPr>
              <w:t>或</w:t>
            </w:r>
            <w:r w:rsidRPr="00E325AC">
              <w:rPr>
                <w:rFonts w:ascii="宋体" w:hAnsi="宋体"/>
                <w:snapToGrid w:val="0"/>
                <w:kern w:val="0"/>
                <w:sz w:val="24"/>
              </w:rPr>
              <w:t>卡尺</w:t>
            </w:r>
            <w:r w:rsidRPr="00E325AC">
              <w:rPr>
                <w:rFonts w:ascii="宋体" w:hAnsi="宋体" w:hint="eastAsia"/>
                <w:sz w:val="24"/>
              </w:rPr>
              <w:t>检查</w:t>
            </w:r>
          </w:p>
        </w:tc>
      </w:tr>
    </w:tbl>
    <w:p w:rsidR="00D92EE7" w:rsidRPr="00E325AC" w:rsidRDefault="00D92EE7" w:rsidP="00D92EE7">
      <w:pPr>
        <w:spacing w:line="300" w:lineRule="auto"/>
        <w:rPr>
          <w:b/>
          <w:snapToGrid w:val="0"/>
          <w:kern w:val="0"/>
          <w:sz w:val="24"/>
        </w:rPr>
      </w:pPr>
      <w:bookmarkStart w:id="256" w:name="金属幕墙工程"/>
    </w:p>
    <w:p w:rsidR="00D92EE7" w:rsidRPr="00E325AC" w:rsidRDefault="00D92EE7" w:rsidP="00D92EE7">
      <w:pPr>
        <w:spacing w:line="300" w:lineRule="auto"/>
        <w:rPr>
          <w:szCs w:val="28"/>
        </w:rPr>
      </w:pPr>
      <w:r w:rsidRPr="00E325AC">
        <w:rPr>
          <w:b/>
          <w:snapToGrid w:val="0"/>
          <w:kern w:val="0"/>
          <w:szCs w:val="28"/>
        </w:rPr>
        <w:t>1</w:t>
      </w:r>
      <w:r w:rsidR="00784062" w:rsidRPr="00E325AC">
        <w:rPr>
          <w:rFonts w:hint="eastAsia"/>
          <w:b/>
          <w:snapToGrid w:val="0"/>
          <w:kern w:val="0"/>
          <w:szCs w:val="28"/>
        </w:rPr>
        <w:t>2</w:t>
      </w:r>
      <w:r w:rsidRPr="00E325AC">
        <w:rPr>
          <w:b/>
          <w:snapToGrid w:val="0"/>
          <w:kern w:val="0"/>
          <w:szCs w:val="28"/>
        </w:rPr>
        <w:t>.</w:t>
      </w:r>
      <w:r w:rsidRPr="00E325AC">
        <w:rPr>
          <w:rFonts w:hint="eastAsia"/>
          <w:b/>
          <w:snapToGrid w:val="0"/>
          <w:kern w:val="0"/>
          <w:szCs w:val="28"/>
        </w:rPr>
        <w:t>2</w:t>
      </w:r>
      <w:r w:rsidRPr="00E325AC">
        <w:rPr>
          <w:b/>
          <w:snapToGrid w:val="0"/>
          <w:kern w:val="0"/>
          <w:szCs w:val="28"/>
        </w:rPr>
        <w:t>.2</w:t>
      </w:r>
      <w:r w:rsidRPr="00E325AC">
        <w:rPr>
          <w:rFonts w:hint="eastAsia"/>
          <w:b/>
          <w:snapToGrid w:val="0"/>
          <w:kern w:val="0"/>
          <w:szCs w:val="28"/>
        </w:rPr>
        <w:t xml:space="preserve">1 </w:t>
      </w:r>
      <w:r w:rsidRPr="00E325AC">
        <w:rPr>
          <w:rFonts w:hAnsi="宋体"/>
          <w:snapToGrid w:val="0"/>
          <w:kern w:val="0"/>
          <w:szCs w:val="28"/>
        </w:rPr>
        <w:t>点支承玻璃幕墙</w:t>
      </w:r>
      <w:r w:rsidRPr="00E325AC">
        <w:rPr>
          <w:rFonts w:hAnsi="宋体"/>
          <w:szCs w:val="28"/>
        </w:rPr>
        <w:t>安装的允许偏差和检验方法应符合表</w:t>
      </w:r>
      <w:r w:rsidRPr="00E325AC">
        <w:rPr>
          <w:szCs w:val="28"/>
        </w:rPr>
        <w:t>1</w:t>
      </w:r>
      <w:r w:rsidR="00784062" w:rsidRPr="00E325AC">
        <w:rPr>
          <w:rFonts w:hint="eastAsia"/>
          <w:szCs w:val="28"/>
        </w:rPr>
        <w:t>2</w:t>
      </w:r>
      <w:r w:rsidRPr="00E325AC">
        <w:rPr>
          <w:szCs w:val="28"/>
        </w:rPr>
        <w:t>.</w:t>
      </w:r>
      <w:r w:rsidRPr="00E325AC">
        <w:rPr>
          <w:rFonts w:hint="eastAsia"/>
          <w:szCs w:val="28"/>
        </w:rPr>
        <w:t>2</w:t>
      </w:r>
      <w:r w:rsidRPr="00E325AC">
        <w:rPr>
          <w:szCs w:val="28"/>
        </w:rPr>
        <w:t>.2</w:t>
      </w:r>
      <w:r w:rsidRPr="00E325AC">
        <w:rPr>
          <w:rFonts w:hint="eastAsia"/>
          <w:szCs w:val="28"/>
        </w:rPr>
        <w:t>1</w:t>
      </w:r>
      <w:r w:rsidRPr="00E325AC">
        <w:rPr>
          <w:rFonts w:hAnsi="宋体"/>
          <w:szCs w:val="28"/>
        </w:rPr>
        <w:t>的规定。</w:t>
      </w:r>
    </w:p>
    <w:p w:rsidR="00D92EE7" w:rsidRPr="00E325AC" w:rsidRDefault="00D92EE7" w:rsidP="00D92EE7">
      <w:pPr>
        <w:spacing w:line="300" w:lineRule="auto"/>
        <w:jc w:val="center"/>
        <w:rPr>
          <w:rFonts w:ascii="宋体" w:hAnsi="宋体"/>
          <w:b/>
          <w:snapToGrid w:val="0"/>
          <w:kern w:val="0"/>
          <w:sz w:val="24"/>
        </w:rPr>
      </w:pPr>
      <w:r w:rsidRPr="00E325AC">
        <w:rPr>
          <w:rFonts w:ascii="宋体" w:hAnsi="宋体"/>
          <w:b/>
          <w:snapToGrid w:val="0"/>
          <w:kern w:val="0"/>
          <w:sz w:val="24"/>
        </w:rPr>
        <w:t>表1</w:t>
      </w:r>
      <w:r w:rsidR="00784062" w:rsidRPr="00E325AC">
        <w:rPr>
          <w:rFonts w:ascii="宋体" w:hAnsi="宋体" w:hint="eastAsia"/>
          <w:b/>
          <w:snapToGrid w:val="0"/>
          <w:kern w:val="0"/>
          <w:sz w:val="24"/>
        </w:rPr>
        <w:t>2</w:t>
      </w:r>
      <w:r w:rsidRPr="00E325AC">
        <w:rPr>
          <w:rFonts w:ascii="宋体" w:hAnsi="宋体"/>
          <w:b/>
          <w:snapToGrid w:val="0"/>
          <w:kern w:val="0"/>
          <w:sz w:val="24"/>
        </w:rPr>
        <w:t>.</w:t>
      </w:r>
      <w:r w:rsidRPr="00E325AC">
        <w:rPr>
          <w:rFonts w:ascii="宋体" w:hAnsi="宋体" w:hint="eastAsia"/>
          <w:b/>
          <w:snapToGrid w:val="0"/>
          <w:kern w:val="0"/>
          <w:sz w:val="24"/>
        </w:rPr>
        <w:t>2</w:t>
      </w:r>
      <w:r w:rsidRPr="00E325AC">
        <w:rPr>
          <w:rFonts w:ascii="宋体" w:hAnsi="宋体"/>
          <w:b/>
          <w:snapToGrid w:val="0"/>
          <w:kern w:val="0"/>
          <w:sz w:val="24"/>
        </w:rPr>
        <w:t>.</w:t>
      </w:r>
      <w:r w:rsidRPr="00E325AC">
        <w:rPr>
          <w:rFonts w:ascii="宋体" w:hAnsi="宋体" w:hint="eastAsia"/>
          <w:b/>
          <w:snapToGrid w:val="0"/>
          <w:kern w:val="0"/>
          <w:sz w:val="24"/>
        </w:rPr>
        <w:t>21</w:t>
      </w:r>
      <w:r w:rsidRPr="00E325AC">
        <w:rPr>
          <w:rFonts w:ascii="宋体" w:hAnsi="宋体"/>
          <w:b/>
          <w:snapToGrid w:val="0"/>
          <w:kern w:val="0"/>
          <w:sz w:val="24"/>
        </w:rPr>
        <w:t>点支承玻璃幕墙安装的允许偏差和检验方法</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5"/>
        <w:gridCol w:w="1570"/>
        <w:gridCol w:w="3055"/>
        <w:gridCol w:w="1448"/>
        <w:gridCol w:w="2928"/>
      </w:tblGrid>
      <w:tr w:rsidR="009A2B51" w:rsidRPr="00E325AC" w:rsidTr="00124251">
        <w:tc>
          <w:tcPr>
            <w:tcW w:w="401" w:type="pct"/>
            <w:vAlign w:val="center"/>
          </w:tcPr>
          <w:p w:rsidR="00D92EE7" w:rsidRPr="00E325AC" w:rsidRDefault="00D92EE7" w:rsidP="000E1604">
            <w:pPr>
              <w:spacing w:line="300" w:lineRule="auto"/>
              <w:jc w:val="center"/>
              <w:rPr>
                <w:rFonts w:ascii="宋体" w:hAnsi="宋体"/>
                <w:snapToGrid w:val="0"/>
                <w:kern w:val="0"/>
                <w:sz w:val="24"/>
              </w:rPr>
            </w:pPr>
            <w:r w:rsidRPr="00E325AC">
              <w:rPr>
                <w:rFonts w:ascii="宋体" w:hAnsi="宋体" w:hint="eastAsia"/>
                <w:snapToGrid w:val="0"/>
                <w:kern w:val="0"/>
                <w:sz w:val="24"/>
              </w:rPr>
              <w:t>项次</w:t>
            </w:r>
          </w:p>
        </w:tc>
        <w:tc>
          <w:tcPr>
            <w:tcW w:w="2363" w:type="pct"/>
            <w:gridSpan w:val="2"/>
            <w:vAlign w:val="center"/>
          </w:tcPr>
          <w:p w:rsidR="00D92EE7" w:rsidRPr="00E325AC" w:rsidRDefault="00D92EE7" w:rsidP="000E1604">
            <w:pPr>
              <w:spacing w:line="300" w:lineRule="auto"/>
              <w:jc w:val="center"/>
              <w:rPr>
                <w:rFonts w:ascii="宋体" w:hAnsi="宋体"/>
                <w:snapToGrid w:val="0"/>
                <w:kern w:val="0"/>
                <w:sz w:val="24"/>
              </w:rPr>
            </w:pPr>
            <w:r w:rsidRPr="00E325AC">
              <w:rPr>
                <w:rFonts w:ascii="宋体" w:hAnsi="宋体"/>
                <w:snapToGrid w:val="0"/>
                <w:kern w:val="0"/>
                <w:sz w:val="24"/>
              </w:rPr>
              <w:t>项目</w:t>
            </w:r>
          </w:p>
        </w:tc>
        <w:tc>
          <w:tcPr>
            <w:tcW w:w="740" w:type="pct"/>
            <w:vAlign w:val="center"/>
          </w:tcPr>
          <w:p w:rsidR="00D92EE7" w:rsidRPr="00E325AC" w:rsidRDefault="00D92EE7" w:rsidP="000E1604">
            <w:pPr>
              <w:spacing w:line="300" w:lineRule="auto"/>
              <w:jc w:val="center"/>
              <w:rPr>
                <w:rFonts w:ascii="宋体" w:hAnsi="宋体"/>
                <w:snapToGrid w:val="0"/>
                <w:kern w:val="0"/>
                <w:sz w:val="24"/>
              </w:rPr>
            </w:pPr>
            <w:r w:rsidRPr="00E325AC">
              <w:rPr>
                <w:rFonts w:ascii="宋体" w:hAnsi="宋体"/>
                <w:snapToGrid w:val="0"/>
                <w:kern w:val="0"/>
                <w:sz w:val="24"/>
              </w:rPr>
              <w:t>允许偏差</w:t>
            </w:r>
          </w:p>
          <w:p w:rsidR="00D92EE7" w:rsidRPr="00E325AC" w:rsidRDefault="00D92EE7" w:rsidP="000E1604">
            <w:pPr>
              <w:spacing w:line="300" w:lineRule="auto"/>
              <w:jc w:val="center"/>
              <w:rPr>
                <w:rFonts w:ascii="宋体" w:hAnsi="宋体"/>
                <w:snapToGrid w:val="0"/>
                <w:kern w:val="0"/>
                <w:sz w:val="24"/>
              </w:rPr>
            </w:pPr>
            <w:r w:rsidRPr="00E325AC">
              <w:rPr>
                <w:rFonts w:ascii="宋体" w:hAnsi="宋体"/>
                <w:snapToGrid w:val="0"/>
                <w:kern w:val="0"/>
                <w:sz w:val="24"/>
              </w:rPr>
              <w:t>（mm）</w:t>
            </w:r>
          </w:p>
        </w:tc>
        <w:tc>
          <w:tcPr>
            <w:tcW w:w="1496" w:type="pct"/>
            <w:vAlign w:val="center"/>
          </w:tcPr>
          <w:p w:rsidR="00D92EE7" w:rsidRPr="00E325AC" w:rsidRDefault="00D92EE7" w:rsidP="000E1604">
            <w:pPr>
              <w:spacing w:line="300" w:lineRule="auto"/>
              <w:jc w:val="center"/>
              <w:rPr>
                <w:rFonts w:ascii="宋体" w:hAnsi="宋体"/>
                <w:snapToGrid w:val="0"/>
                <w:kern w:val="0"/>
                <w:sz w:val="24"/>
              </w:rPr>
            </w:pPr>
            <w:r w:rsidRPr="00E325AC">
              <w:rPr>
                <w:rFonts w:ascii="宋体" w:hAnsi="宋体"/>
                <w:snapToGrid w:val="0"/>
                <w:kern w:val="0"/>
                <w:sz w:val="24"/>
              </w:rPr>
              <w:t>检验方法</w:t>
            </w:r>
          </w:p>
        </w:tc>
      </w:tr>
      <w:tr w:rsidR="009A2B51" w:rsidRPr="00E325AC" w:rsidTr="00124251">
        <w:tc>
          <w:tcPr>
            <w:tcW w:w="401" w:type="pct"/>
            <w:vMerge w:val="restart"/>
            <w:vAlign w:val="center"/>
          </w:tcPr>
          <w:p w:rsidR="00D92EE7" w:rsidRPr="00E325AC" w:rsidRDefault="00D92EE7" w:rsidP="000E1604">
            <w:pPr>
              <w:spacing w:line="300" w:lineRule="auto"/>
              <w:jc w:val="center"/>
              <w:rPr>
                <w:rFonts w:ascii="宋体" w:hAnsi="宋体"/>
                <w:snapToGrid w:val="0"/>
                <w:kern w:val="0"/>
                <w:sz w:val="24"/>
              </w:rPr>
            </w:pPr>
            <w:r w:rsidRPr="00E325AC">
              <w:rPr>
                <w:rFonts w:ascii="宋体" w:hAnsi="宋体" w:hint="eastAsia"/>
                <w:snapToGrid w:val="0"/>
                <w:kern w:val="0"/>
                <w:sz w:val="24"/>
              </w:rPr>
              <w:t>1</w:t>
            </w:r>
          </w:p>
        </w:tc>
        <w:tc>
          <w:tcPr>
            <w:tcW w:w="802" w:type="pct"/>
            <w:vMerge w:val="restart"/>
            <w:vAlign w:val="center"/>
          </w:tcPr>
          <w:p w:rsidR="00D92EE7" w:rsidRPr="00E325AC" w:rsidRDefault="00D92EE7" w:rsidP="000E1604">
            <w:pPr>
              <w:spacing w:line="300" w:lineRule="auto"/>
              <w:rPr>
                <w:rFonts w:ascii="宋体" w:hAnsi="宋体"/>
                <w:snapToGrid w:val="0"/>
                <w:kern w:val="0"/>
                <w:sz w:val="24"/>
              </w:rPr>
            </w:pPr>
            <w:r w:rsidRPr="00E325AC">
              <w:rPr>
                <w:rFonts w:ascii="宋体" w:hAnsi="宋体" w:hint="eastAsia"/>
                <w:snapToGrid w:val="0"/>
                <w:kern w:val="0"/>
                <w:sz w:val="24"/>
              </w:rPr>
              <w:t>幕墙</w:t>
            </w:r>
            <w:r w:rsidRPr="00E325AC">
              <w:rPr>
                <w:rFonts w:ascii="宋体" w:hAnsi="宋体"/>
                <w:snapToGrid w:val="0"/>
                <w:kern w:val="0"/>
                <w:sz w:val="24"/>
              </w:rPr>
              <w:t>垂直度</w:t>
            </w:r>
          </w:p>
        </w:tc>
        <w:tc>
          <w:tcPr>
            <w:tcW w:w="1561" w:type="pct"/>
            <w:vAlign w:val="center"/>
          </w:tcPr>
          <w:p w:rsidR="00D92EE7" w:rsidRPr="00E325AC" w:rsidRDefault="00D92EE7" w:rsidP="000E1604">
            <w:pPr>
              <w:spacing w:line="300" w:lineRule="auto"/>
              <w:rPr>
                <w:rFonts w:ascii="宋体" w:hAnsi="宋体"/>
                <w:snapToGrid w:val="0"/>
                <w:kern w:val="0"/>
                <w:sz w:val="24"/>
              </w:rPr>
            </w:pPr>
            <w:r w:rsidRPr="00E325AC">
              <w:rPr>
                <w:rFonts w:ascii="宋体" w:hAnsi="宋体" w:hint="eastAsia"/>
                <w:sz w:val="24"/>
              </w:rPr>
              <w:t>幕墙高度≤</w:t>
            </w:r>
            <w:smartTag w:uri="urn:schemas-microsoft-com:office:smarttags" w:element="chmetcnv">
              <w:smartTagPr>
                <w:attr w:name="TCSC" w:val="0"/>
                <w:attr w:name="NumberType" w:val="1"/>
                <w:attr w:name="Negative" w:val="False"/>
                <w:attr w:name="HasSpace" w:val="False"/>
                <w:attr w:name="SourceValue" w:val="30"/>
                <w:attr w:name="UnitName" w:val="m"/>
              </w:smartTagPr>
              <w:r w:rsidRPr="00E325AC">
                <w:rPr>
                  <w:rFonts w:ascii="宋体" w:hAnsi="宋体"/>
                  <w:sz w:val="24"/>
                </w:rPr>
                <w:t>30m</w:t>
              </w:r>
            </w:smartTag>
          </w:p>
        </w:tc>
        <w:tc>
          <w:tcPr>
            <w:tcW w:w="740" w:type="pct"/>
            <w:vAlign w:val="center"/>
          </w:tcPr>
          <w:p w:rsidR="00D92EE7" w:rsidRPr="00E325AC" w:rsidRDefault="00D92EE7" w:rsidP="000E1604">
            <w:pPr>
              <w:spacing w:line="300" w:lineRule="auto"/>
              <w:jc w:val="center"/>
              <w:rPr>
                <w:rFonts w:ascii="宋体" w:hAnsi="宋体"/>
                <w:snapToGrid w:val="0"/>
                <w:kern w:val="0"/>
                <w:sz w:val="24"/>
              </w:rPr>
            </w:pPr>
            <w:r w:rsidRPr="00E325AC">
              <w:rPr>
                <w:rFonts w:ascii="宋体" w:hAnsi="宋体"/>
                <w:snapToGrid w:val="0"/>
                <w:kern w:val="0"/>
                <w:sz w:val="24"/>
              </w:rPr>
              <w:t>10</w:t>
            </w:r>
          </w:p>
        </w:tc>
        <w:tc>
          <w:tcPr>
            <w:tcW w:w="1496" w:type="pct"/>
            <w:vMerge w:val="restart"/>
            <w:vAlign w:val="center"/>
          </w:tcPr>
          <w:p w:rsidR="00D92EE7" w:rsidRPr="00E325AC" w:rsidRDefault="00D92EE7" w:rsidP="000E1604">
            <w:pPr>
              <w:spacing w:line="300" w:lineRule="auto"/>
              <w:rPr>
                <w:rFonts w:ascii="宋体" w:hAnsi="宋体"/>
                <w:snapToGrid w:val="0"/>
                <w:kern w:val="0"/>
                <w:sz w:val="24"/>
              </w:rPr>
            </w:pPr>
            <w:r w:rsidRPr="00E325AC">
              <w:rPr>
                <w:rFonts w:ascii="宋体" w:hAnsi="宋体" w:hint="eastAsia"/>
                <w:sz w:val="24"/>
              </w:rPr>
              <w:t>用经纬仪检查</w:t>
            </w:r>
          </w:p>
        </w:tc>
      </w:tr>
      <w:tr w:rsidR="009A2B51" w:rsidRPr="00E325AC" w:rsidTr="00124251">
        <w:tc>
          <w:tcPr>
            <w:tcW w:w="401" w:type="pct"/>
            <w:vMerge/>
            <w:vAlign w:val="center"/>
          </w:tcPr>
          <w:p w:rsidR="00D92EE7" w:rsidRPr="00E325AC" w:rsidRDefault="00D92EE7" w:rsidP="000E1604">
            <w:pPr>
              <w:spacing w:line="300" w:lineRule="auto"/>
              <w:jc w:val="center"/>
              <w:rPr>
                <w:rFonts w:ascii="宋体" w:hAnsi="宋体"/>
                <w:snapToGrid w:val="0"/>
                <w:kern w:val="0"/>
                <w:sz w:val="24"/>
              </w:rPr>
            </w:pPr>
          </w:p>
        </w:tc>
        <w:tc>
          <w:tcPr>
            <w:tcW w:w="802" w:type="pct"/>
            <w:vMerge/>
            <w:vAlign w:val="center"/>
          </w:tcPr>
          <w:p w:rsidR="00D92EE7" w:rsidRPr="00E325AC" w:rsidRDefault="00D92EE7" w:rsidP="000E1604">
            <w:pPr>
              <w:spacing w:line="300" w:lineRule="auto"/>
              <w:rPr>
                <w:rFonts w:ascii="宋体" w:hAnsi="宋体"/>
                <w:snapToGrid w:val="0"/>
                <w:kern w:val="0"/>
                <w:sz w:val="24"/>
              </w:rPr>
            </w:pPr>
          </w:p>
        </w:tc>
        <w:tc>
          <w:tcPr>
            <w:tcW w:w="1561" w:type="pct"/>
            <w:vAlign w:val="center"/>
          </w:tcPr>
          <w:p w:rsidR="00D92EE7" w:rsidRPr="00E325AC" w:rsidRDefault="00D92EE7" w:rsidP="000E1604">
            <w:pPr>
              <w:spacing w:line="300" w:lineRule="auto"/>
              <w:rPr>
                <w:rFonts w:ascii="宋体" w:hAnsi="宋体"/>
                <w:sz w:val="24"/>
              </w:rPr>
            </w:pPr>
            <w:smartTag w:uri="urn:schemas-microsoft-com:office:smarttags" w:element="chmetcnv">
              <w:smartTagPr>
                <w:attr w:name="UnitName" w:val="m"/>
                <w:attr w:name="SourceValue" w:val="30"/>
                <w:attr w:name="HasSpace" w:val="False"/>
                <w:attr w:name="Negative" w:val="False"/>
                <w:attr w:name="NumberType" w:val="1"/>
                <w:attr w:name="TCSC" w:val="0"/>
              </w:smartTagPr>
              <w:r w:rsidRPr="00E325AC">
                <w:rPr>
                  <w:rFonts w:ascii="宋体" w:hAnsi="宋体"/>
                  <w:sz w:val="24"/>
                </w:rPr>
                <w:t>30m</w:t>
              </w:r>
            </w:smartTag>
            <w:r w:rsidRPr="00E325AC">
              <w:rPr>
                <w:rFonts w:ascii="宋体" w:hAnsi="宋体" w:hint="eastAsia"/>
                <w:sz w:val="24"/>
              </w:rPr>
              <w:t>＜幕墙高度≤</w:t>
            </w:r>
            <w:smartTag w:uri="urn:schemas-microsoft-com:office:smarttags" w:element="chmetcnv">
              <w:smartTagPr>
                <w:attr w:name="UnitName" w:val="m"/>
                <w:attr w:name="SourceValue" w:val="50"/>
                <w:attr w:name="HasSpace" w:val="False"/>
                <w:attr w:name="Negative" w:val="False"/>
                <w:attr w:name="NumberType" w:val="1"/>
                <w:attr w:name="TCSC" w:val="0"/>
              </w:smartTagPr>
              <w:r w:rsidRPr="00E325AC">
                <w:rPr>
                  <w:rFonts w:ascii="宋体" w:hAnsi="宋体" w:hint="eastAsia"/>
                  <w:sz w:val="24"/>
                </w:rPr>
                <w:t>5</w:t>
              </w:r>
              <w:r w:rsidRPr="00E325AC">
                <w:rPr>
                  <w:rFonts w:ascii="宋体" w:hAnsi="宋体"/>
                  <w:sz w:val="24"/>
                </w:rPr>
                <w:t>0m</w:t>
              </w:r>
            </w:smartTag>
          </w:p>
        </w:tc>
        <w:tc>
          <w:tcPr>
            <w:tcW w:w="740" w:type="pct"/>
            <w:vAlign w:val="center"/>
          </w:tcPr>
          <w:p w:rsidR="00D92EE7" w:rsidRPr="00E325AC" w:rsidRDefault="00D92EE7" w:rsidP="000E1604">
            <w:pPr>
              <w:spacing w:line="300" w:lineRule="auto"/>
              <w:jc w:val="center"/>
              <w:rPr>
                <w:rFonts w:ascii="宋体" w:hAnsi="宋体"/>
                <w:snapToGrid w:val="0"/>
                <w:kern w:val="0"/>
                <w:sz w:val="24"/>
              </w:rPr>
            </w:pPr>
            <w:r w:rsidRPr="00E325AC">
              <w:rPr>
                <w:rFonts w:ascii="宋体" w:hAnsi="宋体"/>
                <w:snapToGrid w:val="0"/>
                <w:kern w:val="0"/>
                <w:sz w:val="24"/>
              </w:rPr>
              <w:t>15</w:t>
            </w:r>
          </w:p>
        </w:tc>
        <w:tc>
          <w:tcPr>
            <w:tcW w:w="1496" w:type="pct"/>
            <w:vMerge/>
            <w:vAlign w:val="center"/>
          </w:tcPr>
          <w:p w:rsidR="00D92EE7" w:rsidRPr="00E325AC" w:rsidRDefault="00D92EE7" w:rsidP="000E1604">
            <w:pPr>
              <w:spacing w:line="300" w:lineRule="auto"/>
              <w:rPr>
                <w:rFonts w:ascii="宋体" w:hAnsi="宋体"/>
                <w:snapToGrid w:val="0"/>
                <w:kern w:val="0"/>
                <w:sz w:val="24"/>
              </w:rPr>
            </w:pPr>
          </w:p>
        </w:tc>
      </w:tr>
      <w:tr w:rsidR="009A2B51" w:rsidRPr="00E325AC" w:rsidTr="00124251">
        <w:tc>
          <w:tcPr>
            <w:tcW w:w="401" w:type="pct"/>
            <w:vAlign w:val="center"/>
          </w:tcPr>
          <w:p w:rsidR="00D92EE7" w:rsidRPr="00E325AC" w:rsidRDefault="00D92EE7" w:rsidP="000E1604">
            <w:pPr>
              <w:spacing w:line="300" w:lineRule="auto"/>
              <w:jc w:val="center"/>
              <w:rPr>
                <w:rFonts w:ascii="宋体" w:hAnsi="宋体"/>
                <w:snapToGrid w:val="0"/>
                <w:kern w:val="0"/>
                <w:sz w:val="24"/>
              </w:rPr>
            </w:pPr>
            <w:r w:rsidRPr="00E325AC">
              <w:rPr>
                <w:rFonts w:ascii="宋体" w:hAnsi="宋体" w:hint="eastAsia"/>
                <w:snapToGrid w:val="0"/>
                <w:kern w:val="0"/>
                <w:sz w:val="24"/>
              </w:rPr>
              <w:t>2</w:t>
            </w:r>
          </w:p>
        </w:tc>
        <w:tc>
          <w:tcPr>
            <w:tcW w:w="2363" w:type="pct"/>
            <w:gridSpan w:val="2"/>
            <w:vAlign w:val="center"/>
          </w:tcPr>
          <w:p w:rsidR="00D92EE7" w:rsidRPr="00E325AC" w:rsidRDefault="00D92EE7" w:rsidP="000E1604">
            <w:pPr>
              <w:spacing w:line="300" w:lineRule="auto"/>
              <w:rPr>
                <w:rFonts w:ascii="宋体" w:hAnsi="宋体"/>
                <w:snapToGrid w:val="0"/>
                <w:kern w:val="0"/>
                <w:sz w:val="24"/>
              </w:rPr>
            </w:pPr>
            <w:r w:rsidRPr="00E325AC">
              <w:rPr>
                <w:rFonts w:ascii="宋体" w:hAnsi="宋体" w:hint="eastAsia"/>
                <w:sz w:val="24"/>
              </w:rPr>
              <w:t>幕墙</w:t>
            </w:r>
            <w:r w:rsidRPr="00E325AC">
              <w:rPr>
                <w:rFonts w:ascii="宋体" w:hAnsi="宋体" w:hint="eastAsia"/>
                <w:snapToGrid w:val="0"/>
                <w:kern w:val="0"/>
                <w:sz w:val="24"/>
              </w:rPr>
              <w:t>表面</w:t>
            </w:r>
            <w:r w:rsidRPr="00E325AC">
              <w:rPr>
                <w:rFonts w:ascii="宋体" w:hAnsi="宋体"/>
                <w:snapToGrid w:val="0"/>
                <w:kern w:val="0"/>
                <w:sz w:val="24"/>
              </w:rPr>
              <w:t>平</w:t>
            </w:r>
            <w:r w:rsidRPr="00E325AC">
              <w:rPr>
                <w:rFonts w:ascii="宋体" w:hAnsi="宋体" w:hint="eastAsia"/>
                <w:snapToGrid w:val="0"/>
                <w:kern w:val="0"/>
                <w:sz w:val="24"/>
              </w:rPr>
              <w:t>整</w:t>
            </w:r>
            <w:r w:rsidRPr="00E325AC">
              <w:rPr>
                <w:rFonts w:ascii="宋体" w:hAnsi="宋体"/>
                <w:snapToGrid w:val="0"/>
                <w:kern w:val="0"/>
                <w:sz w:val="24"/>
              </w:rPr>
              <w:t>度</w:t>
            </w:r>
          </w:p>
        </w:tc>
        <w:tc>
          <w:tcPr>
            <w:tcW w:w="740" w:type="pct"/>
            <w:vAlign w:val="center"/>
          </w:tcPr>
          <w:p w:rsidR="00D92EE7" w:rsidRPr="00E325AC" w:rsidRDefault="00D92EE7" w:rsidP="000E1604">
            <w:pPr>
              <w:spacing w:line="300" w:lineRule="auto"/>
              <w:jc w:val="center"/>
              <w:rPr>
                <w:rFonts w:ascii="宋体" w:hAnsi="宋体"/>
                <w:snapToGrid w:val="0"/>
                <w:kern w:val="0"/>
                <w:sz w:val="24"/>
              </w:rPr>
            </w:pPr>
            <w:r w:rsidRPr="00E325AC">
              <w:rPr>
                <w:rFonts w:ascii="宋体" w:hAnsi="宋体"/>
                <w:snapToGrid w:val="0"/>
                <w:kern w:val="0"/>
                <w:sz w:val="24"/>
              </w:rPr>
              <w:t>2.5</w:t>
            </w:r>
          </w:p>
        </w:tc>
        <w:tc>
          <w:tcPr>
            <w:tcW w:w="1496" w:type="pct"/>
            <w:vAlign w:val="center"/>
          </w:tcPr>
          <w:p w:rsidR="00D92EE7" w:rsidRPr="00E325AC" w:rsidRDefault="00D92EE7" w:rsidP="000E1604">
            <w:pPr>
              <w:spacing w:line="300" w:lineRule="auto"/>
              <w:rPr>
                <w:rFonts w:ascii="宋体" w:hAnsi="宋体"/>
                <w:snapToGrid w:val="0"/>
                <w:kern w:val="0"/>
                <w:sz w:val="24"/>
              </w:rPr>
            </w:pPr>
            <w:r w:rsidRPr="00E325AC">
              <w:rPr>
                <w:rFonts w:ascii="宋体" w:hAnsi="宋体" w:hint="eastAsia"/>
                <w:snapToGrid w:val="0"/>
                <w:kern w:val="0"/>
                <w:sz w:val="24"/>
              </w:rPr>
              <w:t>用</w:t>
            </w:r>
            <w:smartTag w:uri="urn:schemas-microsoft-com:office:smarttags" w:element="chmetcnv">
              <w:smartTagPr>
                <w:attr w:name="TCSC" w:val="0"/>
                <w:attr w:name="NumberType" w:val="1"/>
                <w:attr w:name="Negative" w:val="False"/>
                <w:attr w:name="HasSpace" w:val="False"/>
                <w:attr w:name="SourceValue" w:val="2"/>
                <w:attr w:name="UnitName" w:val="m"/>
              </w:smartTagPr>
              <w:r w:rsidRPr="00E325AC">
                <w:rPr>
                  <w:rFonts w:ascii="宋体" w:hAnsi="宋体"/>
                  <w:snapToGrid w:val="0"/>
                  <w:kern w:val="0"/>
                  <w:sz w:val="24"/>
                </w:rPr>
                <w:t>2m</w:t>
              </w:r>
            </w:smartTag>
            <w:r w:rsidRPr="00E325AC">
              <w:rPr>
                <w:rFonts w:ascii="宋体" w:hAnsi="宋体"/>
                <w:snapToGrid w:val="0"/>
                <w:kern w:val="0"/>
                <w:sz w:val="24"/>
              </w:rPr>
              <w:t>靠尺</w:t>
            </w:r>
            <w:r w:rsidRPr="00E325AC">
              <w:rPr>
                <w:rFonts w:ascii="宋体" w:hAnsi="宋体" w:hint="eastAsia"/>
                <w:snapToGrid w:val="0"/>
                <w:kern w:val="0"/>
                <w:sz w:val="24"/>
              </w:rPr>
              <w:t>和塞</w:t>
            </w:r>
            <w:r w:rsidRPr="00E325AC">
              <w:rPr>
                <w:rFonts w:ascii="宋体" w:hAnsi="宋体"/>
                <w:snapToGrid w:val="0"/>
                <w:kern w:val="0"/>
                <w:sz w:val="24"/>
              </w:rPr>
              <w:t>尺</w:t>
            </w:r>
            <w:r w:rsidRPr="00E325AC">
              <w:rPr>
                <w:rFonts w:ascii="宋体" w:hAnsi="宋体" w:hint="eastAsia"/>
                <w:snapToGrid w:val="0"/>
                <w:kern w:val="0"/>
                <w:sz w:val="24"/>
              </w:rPr>
              <w:t>检查</w:t>
            </w:r>
          </w:p>
        </w:tc>
      </w:tr>
      <w:tr w:rsidR="009A2B51" w:rsidRPr="00E325AC" w:rsidTr="00124251">
        <w:tc>
          <w:tcPr>
            <w:tcW w:w="401" w:type="pct"/>
            <w:vAlign w:val="center"/>
          </w:tcPr>
          <w:p w:rsidR="00D92EE7" w:rsidRPr="00E325AC" w:rsidRDefault="00D92EE7" w:rsidP="000E1604">
            <w:pPr>
              <w:spacing w:line="300" w:lineRule="auto"/>
              <w:jc w:val="center"/>
              <w:rPr>
                <w:rFonts w:ascii="宋体" w:hAnsi="宋体"/>
                <w:snapToGrid w:val="0"/>
                <w:kern w:val="0"/>
                <w:sz w:val="24"/>
              </w:rPr>
            </w:pPr>
            <w:r w:rsidRPr="00E325AC">
              <w:rPr>
                <w:rFonts w:ascii="宋体" w:hAnsi="宋体" w:hint="eastAsia"/>
                <w:snapToGrid w:val="0"/>
                <w:kern w:val="0"/>
                <w:sz w:val="24"/>
              </w:rPr>
              <w:t>3</w:t>
            </w:r>
          </w:p>
        </w:tc>
        <w:tc>
          <w:tcPr>
            <w:tcW w:w="2363" w:type="pct"/>
            <w:gridSpan w:val="2"/>
            <w:vAlign w:val="center"/>
          </w:tcPr>
          <w:p w:rsidR="00D92EE7" w:rsidRPr="00E325AC" w:rsidRDefault="00D92EE7" w:rsidP="000E1604">
            <w:pPr>
              <w:spacing w:line="300" w:lineRule="auto"/>
              <w:rPr>
                <w:rFonts w:ascii="宋体" w:hAnsi="宋体"/>
                <w:snapToGrid w:val="0"/>
                <w:kern w:val="0"/>
                <w:sz w:val="24"/>
              </w:rPr>
            </w:pPr>
            <w:r w:rsidRPr="00E325AC">
              <w:rPr>
                <w:rFonts w:ascii="宋体" w:hAnsi="宋体"/>
                <w:snapToGrid w:val="0"/>
                <w:kern w:val="0"/>
                <w:sz w:val="24"/>
              </w:rPr>
              <w:t>接缝直线度</w:t>
            </w:r>
          </w:p>
        </w:tc>
        <w:tc>
          <w:tcPr>
            <w:tcW w:w="740" w:type="pct"/>
            <w:vAlign w:val="center"/>
          </w:tcPr>
          <w:p w:rsidR="00D92EE7" w:rsidRPr="00E325AC" w:rsidRDefault="00894CA8" w:rsidP="000E1604">
            <w:pPr>
              <w:spacing w:line="300" w:lineRule="auto"/>
              <w:jc w:val="center"/>
              <w:rPr>
                <w:rFonts w:ascii="宋体" w:hAnsi="宋体"/>
                <w:snapToGrid w:val="0"/>
                <w:kern w:val="0"/>
                <w:sz w:val="24"/>
              </w:rPr>
            </w:pPr>
            <w:r w:rsidRPr="00E325AC">
              <w:rPr>
                <w:rFonts w:ascii="宋体" w:hAnsi="宋体"/>
                <w:snapToGrid w:val="0"/>
                <w:kern w:val="0"/>
                <w:sz w:val="24"/>
              </w:rPr>
              <w:t>2.5</w:t>
            </w:r>
          </w:p>
        </w:tc>
        <w:tc>
          <w:tcPr>
            <w:tcW w:w="1496" w:type="pct"/>
            <w:vAlign w:val="center"/>
          </w:tcPr>
          <w:p w:rsidR="00D92EE7" w:rsidRPr="00E325AC" w:rsidRDefault="00D92EE7" w:rsidP="000E1604">
            <w:pPr>
              <w:spacing w:line="300" w:lineRule="auto"/>
              <w:rPr>
                <w:rFonts w:ascii="宋体" w:hAnsi="宋体"/>
                <w:snapToGrid w:val="0"/>
                <w:kern w:val="0"/>
                <w:sz w:val="24"/>
              </w:rPr>
            </w:pPr>
            <w:r w:rsidRPr="00E325AC">
              <w:rPr>
                <w:rFonts w:ascii="宋体" w:hAnsi="宋体" w:hint="eastAsia"/>
                <w:sz w:val="24"/>
              </w:rPr>
              <w:t>拉</w:t>
            </w:r>
            <w:smartTag w:uri="urn:schemas-microsoft-com:office:smarttags" w:element="chmetcnv">
              <w:smartTagPr>
                <w:attr w:name="TCSC" w:val="0"/>
                <w:attr w:name="NumberType" w:val="1"/>
                <w:attr w:name="Negative" w:val="False"/>
                <w:attr w:name="HasSpace" w:val="False"/>
                <w:attr w:name="SourceValue" w:val="5"/>
                <w:attr w:name="UnitName" w:val="m"/>
              </w:smartTagPr>
              <w:r w:rsidRPr="00E325AC">
                <w:rPr>
                  <w:rFonts w:ascii="宋体" w:hAnsi="宋体"/>
                  <w:sz w:val="24"/>
                </w:rPr>
                <w:t>5m</w:t>
              </w:r>
            </w:smartTag>
            <w:r w:rsidRPr="00E325AC">
              <w:rPr>
                <w:rFonts w:ascii="宋体" w:hAnsi="宋体" w:hint="eastAsia"/>
                <w:sz w:val="24"/>
              </w:rPr>
              <w:t>线，不足</w:t>
            </w:r>
            <w:smartTag w:uri="urn:schemas-microsoft-com:office:smarttags" w:element="chmetcnv">
              <w:smartTagPr>
                <w:attr w:name="TCSC" w:val="0"/>
                <w:attr w:name="NumberType" w:val="1"/>
                <w:attr w:name="Negative" w:val="False"/>
                <w:attr w:name="HasSpace" w:val="False"/>
                <w:attr w:name="SourceValue" w:val="5"/>
                <w:attr w:name="UnitName" w:val="m"/>
              </w:smartTagPr>
              <w:r w:rsidRPr="00E325AC">
                <w:rPr>
                  <w:rFonts w:ascii="宋体" w:hAnsi="宋体"/>
                  <w:sz w:val="24"/>
                </w:rPr>
                <w:t>5m</w:t>
              </w:r>
            </w:smartTag>
            <w:r w:rsidRPr="00E325AC">
              <w:rPr>
                <w:rFonts w:ascii="宋体" w:hAnsi="宋体" w:hint="eastAsia"/>
                <w:sz w:val="24"/>
              </w:rPr>
              <w:t>拉通线，用钢直尺检查</w:t>
            </w:r>
          </w:p>
        </w:tc>
      </w:tr>
      <w:tr w:rsidR="009A2B51" w:rsidRPr="00E325AC" w:rsidTr="00124251">
        <w:tc>
          <w:tcPr>
            <w:tcW w:w="401" w:type="pct"/>
            <w:vAlign w:val="center"/>
          </w:tcPr>
          <w:p w:rsidR="00D92EE7" w:rsidRPr="00E325AC" w:rsidRDefault="00D92EE7" w:rsidP="000E1604">
            <w:pPr>
              <w:spacing w:line="300" w:lineRule="auto"/>
              <w:jc w:val="center"/>
              <w:rPr>
                <w:rFonts w:ascii="宋体" w:hAnsi="宋体"/>
                <w:snapToGrid w:val="0"/>
                <w:kern w:val="0"/>
                <w:sz w:val="24"/>
              </w:rPr>
            </w:pPr>
            <w:r w:rsidRPr="00E325AC">
              <w:rPr>
                <w:rFonts w:ascii="宋体" w:hAnsi="宋体" w:hint="eastAsia"/>
                <w:snapToGrid w:val="0"/>
                <w:kern w:val="0"/>
                <w:sz w:val="24"/>
              </w:rPr>
              <w:t>4</w:t>
            </w:r>
          </w:p>
        </w:tc>
        <w:tc>
          <w:tcPr>
            <w:tcW w:w="2363" w:type="pct"/>
            <w:gridSpan w:val="2"/>
            <w:vAlign w:val="center"/>
          </w:tcPr>
          <w:p w:rsidR="00D92EE7" w:rsidRPr="00E325AC" w:rsidRDefault="00D92EE7" w:rsidP="000E1604">
            <w:pPr>
              <w:spacing w:line="300" w:lineRule="auto"/>
              <w:rPr>
                <w:rFonts w:ascii="宋体" w:hAnsi="宋体"/>
                <w:snapToGrid w:val="0"/>
                <w:kern w:val="0"/>
                <w:sz w:val="24"/>
              </w:rPr>
            </w:pPr>
            <w:r w:rsidRPr="00E325AC">
              <w:rPr>
                <w:rFonts w:ascii="宋体" w:hAnsi="宋体"/>
                <w:snapToGrid w:val="0"/>
                <w:kern w:val="0"/>
                <w:sz w:val="24"/>
              </w:rPr>
              <w:t>接缝高低差</w:t>
            </w:r>
          </w:p>
        </w:tc>
        <w:tc>
          <w:tcPr>
            <w:tcW w:w="740" w:type="pct"/>
            <w:vAlign w:val="center"/>
          </w:tcPr>
          <w:p w:rsidR="00D92EE7" w:rsidRPr="00E325AC" w:rsidRDefault="00D92EE7" w:rsidP="000E1604">
            <w:pPr>
              <w:spacing w:line="300" w:lineRule="auto"/>
              <w:jc w:val="center"/>
              <w:rPr>
                <w:rFonts w:ascii="宋体" w:hAnsi="宋体"/>
                <w:snapToGrid w:val="0"/>
                <w:kern w:val="0"/>
                <w:sz w:val="24"/>
              </w:rPr>
            </w:pPr>
            <w:r w:rsidRPr="00E325AC">
              <w:rPr>
                <w:rFonts w:ascii="宋体" w:hAnsi="宋体" w:hint="eastAsia"/>
                <w:snapToGrid w:val="0"/>
                <w:kern w:val="0"/>
                <w:sz w:val="24"/>
              </w:rPr>
              <w:t>1</w:t>
            </w:r>
          </w:p>
        </w:tc>
        <w:tc>
          <w:tcPr>
            <w:tcW w:w="1496" w:type="pct"/>
            <w:vAlign w:val="center"/>
          </w:tcPr>
          <w:p w:rsidR="00D92EE7" w:rsidRPr="00E325AC" w:rsidRDefault="00D92EE7" w:rsidP="000E1604">
            <w:pPr>
              <w:spacing w:line="300" w:lineRule="auto"/>
              <w:rPr>
                <w:rFonts w:ascii="宋体" w:hAnsi="宋体"/>
                <w:snapToGrid w:val="0"/>
                <w:kern w:val="0"/>
                <w:sz w:val="24"/>
              </w:rPr>
            </w:pPr>
            <w:r w:rsidRPr="00E325AC">
              <w:rPr>
                <w:rFonts w:ascii="宋体" w:hAnsi="宋体" w:hint="eastAsia"/>
                <w:snapToGrid w:val="0"/>
                <w:kern w:val="0"/>
                <w:sz w:val="24"/>
              </w:rPr>
              <w:t>用钢直尺和</w:t>
            </w:r>
            <w:r w:rsidRPr="00E325AC">
              <w:rPr>
                <w:rFonts w:ascii="宋体" w:hAnsi="宋体"/>
                <w:snapToGrid w:val="0"/>
                <w:kern w:val="0"/>
                <w:sz w:val="24"/>
              </w:rPr>
              <w:t>塞尺</w:t>
            </w:r>
            <w:r w:rsidRPr="00E325AC">
              <w:rPr>
                <w:rFonts w:ascii="宋体" w:hAnsi="宋体" w:hint="eastAsia"/>
                <w:snapToGrid w:val="0"/>
                <w:kern w:val="0"/>
                <w:sz w:val="24"/>
              </w:rPr>
              <w:t>检查</w:t>
            </w:r>
          </w:p>
        </w:tc>
      </w:tr>
      <w:tr w:rsidR="009A2B51" w:rsidRPr="00E325AC" w:rsidTr="00124251">
        <w:tc>
          <w:tcPr>
            <w:tcW w:w="401" w:type="pct"/>
            <w:vAlign w:val="center"/>
          </w:tcPr>
          <w:p w:rsidR="00D92EE7" w:rsidRPr="00E325AC" w:rsidRDefault="00D92EE7" w:rsidP="000E1604">
            <w:pPr>
              <w:spacing w:line="300" w:lineRule="auto"/>
              <w:jc w:val="center"/>
              <w:rPr>
                <w:rFonts w:ascii="宋体" w:hAnsi="宋体"/>
                <w:snapToGrid w:val="0"/>
                <w:kern w:val="0"/>
                <w:sz w:val="24"/>
              </w:rPr>
            </w:pPr>
            <w:r w:rsidRPr="00E325AC">
              <w:rPr>
                <w:rFonts w:ascii="宋体" w:hAnsi="宋体" w:hint="eastAsia"/>
                <w:snapToGrid w:val="0"/>
                <w:kern w:val="0"/>
                <w:sz w:val="24"/>
              </w:rPr>
              <w:t>5</w:t>
            </w:r>
          </w:p>
        </w:tc>
        <w:tc>
          <w:tcPr>
            <w:tcW w:w="2363" w:type="pct"/>
            <w:gridSpan w:val="2"/>
            <w:vAlign w:val="center"/>
          </w:tcPr>
          <w:p w:rsidR="00D92EE7" w:rsidRPr="00E325AC" w:rsidRDefault="00D92EE7" w:rsidP="000E1604">
            <w:pPr>
              <w:spacing w:line="300" w:lineRule="auto"/>
              <w:rPr>
                <w:rFonts w:ascii="宋体" w:hAnsi="宋体"/>
                <w:snapToGrid w:val="0"/>
                <w:kern w:val="0"/>
                <w:sz w:val="24"/>
              </w:rPr>
            </w:pPr>
            <w:r w:rsidRPr="00E325AC">
              <w:rPr>
                <w:rFonts w:ascii="宋体" w:hAnsi="宋体"/>
                <w:snapToGrid w:val="0"/>
                <w:kern w:val="0"/>
                <w:sz w:val="24"/>
              </w:rPr>
              <w:t>接缝宽度</w:t>
            </w:r>
          </w:p>
        </w:tc>
        <w:tc>
          <w:tcPr>
            <w:tcW w:w="740" w:type="pct"/>
            <w:vAlign w:val="center"/>
          </w:tcPr>
          <w:p w:rsidR="00D92EE7" w:rsidRPr="00E325AC" w:rsidRDefault="0056220C" w:rsidP="000E1604">
            <w:pPr>
              <w:spacing w:line="300" w:lineRule="auto"/>
              <w:jc w:val="center"/>
              <w:rPr>
                <w:rFonts w:ascii="宋体" w:hAnsi="宋体"/>
                <w:snapToGrid w:val="0"/>
                <w:kern w:val="0"/>
                <w:sz w:val="24"/>
              </w:rPr>
            </w:pPr>
            <w:r w:rsidRPr="00E325AC">
              <w:rPr>
                <w:rFonts w:ascii="宋体" w:hAnsi="宋体" w:hint="eastAsia"/>
                <w:sz w:val="24"/>
              </w:rPr>
              <w:t>±</w:t>
            </w:r>
            <w:r w:rsidR="00D92EE7" w:rsidRPr="00E325AC">
              <w:rPr>
                <w:rFonts w:ascii="宋体" w:hAnsi="宋体" w:hint="eastAsia"/>
                <w:snapToGrid w:val="0"/>
                <w:kern w:val="0"/>
                <w:sz w:val="24"/>
              </w:rPr>
              <w:t>2</w:t>
            </w:r>
          </w:p>
        </w:tc>
        <w:tc>
          <w:tcPr>
            <w:tcW w:w="1496" w:type="pct"/>
            <w:vAlign w:val="center"/>
          </w:tcPr>
          <w:p w:rsidR="00D92EE7" w:rsidRPr="00E325AC" w:rsidRDefault="00D92EE7" w:rsidP="000E1604">
            <w:pPr>
              <w:spacing w:line="300" w:lineRule="auto"/>
              <w:rPr>
                <w:rFonts w:ascii="宋体" w:hAnsi="宋体"/>
                <w:snapToGrid w:val="0"/>
                <w:kern w:val="0"/>
                <w:sz w:val="24"/>
              </w:rPr>
            </w:pPr>
            <w:r w:rsidRPr="00E325AC">
              <w:rPr>
                <w:rFonts w:ascii="宋体" w:hAnsi="宋体" w:hint="eastAsia"/>
                <w:snapToGrid w:val="0"/>
                <w:kern w:val="0"/>
                <w:sz w:val="24"/>
              </w:rPr>
              <w:t>用钢直尺或</w:t>
            </w:r>
            <w:r w:rsidRPr="00E325AC">
              <w:rPr>
                <w:rFonts w:ascii="宋体" w:hAnsi="宋体"/>
                <w:snapToGrid w:val="0"/>
                <w:kern w:val="0"/>
                <w:sz w:val="24"/>
              </w:rPr>
              <w:t>卡尺</w:t>
            </w:r>
            <w:r w:rsidRPr="00E325AC">
              <w:rPr>
                <w:rFonts w:ascii="宋体" w:hAnsi="宋体" w:hint="eastAsia"/>
                <w:snapToGrid w:val="0"/>
                <w:kern w:val="0"/>
                <w:sz w:val="24"/>
              </w:rPr>
              <w:t>检查</w:t>
            </w:r>
          </w:p>
        </w:tc>
      </w:tr>
    </w:tbl>
    <w:p w:rsidR="00D92EE7" w:rsidRPr="00E325AC" w:rsidRDefault="00D92EE7" w:rsidP="00D92EE7">
      <w:pPr>
        <w:spacing w:line="300" w:lineRule="auto"/>
        <w:rPr>
          <w:b/>
          <w:snapToGrid w:val="0"/>
          <w:kern w:val="0"/>
          <w:sz w:val="24"/>
        </w:rPr>
      </w:pPr>
    </w:p>
    <w:p w:rsidR="00D92EE7" w:rsidRPr="00E325AC" w:rsidRDefault="00D92EE7" w:rsidP="00D92EE7">
      <w:pPr>
        <w:spacing w:line="300" w:lineRule="auto"/>
        <w:rPr>
          <w:rFonts w:ascii="宋体" w:hAnsi="宋体"/>
          <w:szCs w:val="28"/>
        </w:rPr>
      </w:pPr>
      <w:r w:rsidRPr="00E325AC">
        <w:rPr>
          <w:rFonts w:hint="eastAsia"/>
          <w:b/>
          <w:snapToGrid w:val="0"/>
          <w:kern w:val="0"/>
          <w:szCs w:val="28"/>
        </w:rPr>
        <w:t>1</w:t>
      </w:r>
      <w:r w:rsidR="00784062" w:rsidRPr="00E325AC">
        <w:rPr>
          <w:rFonts w:hint="eastAsia"/>
          <w:b/>
          <w:snapToGrid w:val="0"/>
          <w:kern w:val="0"/>
          <w:szCs w:val="28"/>
        </w:rPr>
        <w:t>2</w:t>
      </w:r>
      <w:r w:rsidRPr="00E325AC">
        <w:rPr>
          <w:rFonts w:hint="eastAsia"/>
          <w:b/>
          <w:snapToGrid w:val="0"/>
          <w:kern w:val="0"/>
          <w:szCs w:val="28"/>
        </w:rPr>
        <w:t>.2.22</w:t>
      </w:r>
      <w:r w:rsidRPr="00E325AC">
        <w:rPr>
          <w:snapToGrid w:val="0"/>
          <w:kern w:val="0"/>
          <w:szCs w:val="28"/>
        </w:rPr>
        <w:t>单元式玻璃幕墙</w:t>
      </w:r>
      <w:r w:rsidRPr="00E325AC">
        <w:rPr>
          <w:rFonts w:ascii="宋体" w:hAnsi="宋体" w:hint="eastAsia"/>
          <w:szCs w:val="28"/>
        </w:rPr>
        <w:t>安装的允许偏差和检验方法应符合表</w:t>
      </w:r>
      <w:r w:rsidRPr="00E325AC">
        <w:rPr>
          <w:rFonts w:hint="eastAsia"/>
          <w:szCs w:val="28"/>
        </w:rPr>
        <w:t>1</w:t>
      </w:r>
      <w:r w:rsidR="00784062" w:rsidRPr="00E325AC">
        <w:rPr>
          <w:rFonts w:hint="eastAsia"/>
          <w:szCs w:val="28"/>
        </w:rPr>
        <w:t>2</w:t>
      </w:r>
      <w:r w:rsidRPr="00E325AC">
        <w:rPr>
          <w:szCs w:val="28"/>
        </w:rPr>
        <w:t>.</w:t>
      </w:r>
      <w:r w:rsidRPr="00E325AC">
        <w:rPr>
          <w:rFonts w:hint="eastAsia"/>
          <w:szCs w:val="28"/>
        </w:rPr>
        <w:t>2</w:t>
      </w:r>
      <w:r w:rsidRPr="00E325AC">
        <w:rPr>
          <w:szCs w:val="28"/>
        </w:rPr>
        <w:t>.2</w:t>
      </w:r>
      <w:r w:rsidRPr="00E325AC">
        <w:rPr>
          <w:rFonts w:hint="eastAsia"/>
          <w:szCs w:val="28"/>
        </w:rPr>
        <w:t>2</w:t>
      </w:r>
      <w:r w:rsidRPr="00E325AC">
        <w:rPr>
          <w:rFonts w:ascii="宋体" w:hAnsi="宋体" w:hint="eastAsia"/>
          <w:szCs w:val="28"/>
        </w:rPr>
        <w:t>的规定。</w:t>
      </w:r>
    </w:p>
    <w:p w:rsidR="00CD7399" w:rsidRPr="00E325AC" w:rsidRDefault="00CD7399" w:rsidP="00D92EE7">
      <w:pPr>
        <w:spacing w:line="300" w:lineRule="auto"/>
        <w:rPr>
          <w:szCs w:val="28"/>
        </w:rPr>
      </w:pPr>
    </w:p>
    <w:p w:rsidR="00D92EE7" w:rsidRPr="00E325AC" w:rsidRDefault="00D92EE7" w:rsidP="00D92EE7">
      <w:pPr>
        <w:spacing w:line="300" w:lineRule="auto"/>
        <w:jc w:val="center"/>
        <w:rPr>
          <w:rFonts w:eastAsia="黑体"/>
          <w:b/>
          <w:snapToGrid w:val="0"/>
          <w:kern w:val="0"/>
          <w:sz w:val="24"/>
        </w:rPr>
      </w:pPr>
      <w:r w:rsidRPr="00E325AC">
        <w:rPr>
          <w:rFonts w:ascii="宋体" w:hAnsi="宋体"/>
          <w:b/>
          <w:snapToGrid w:val="0"/>
          <w:kern w:val="0"/>
          <w:sz w:val="24"/>
        </w:rPr>
        <w:t>表1</w:t>
      </w:r>
      <w:r w:rsidR="00784062" w:rsidRPr="00E325AC">
        <w:rPr>
          <w:rFonts w:ascii="宋体" w:hAnsi="宋体" w:hint="eastAsia"/>
          <w:b/>
          <w:snapToGrid w:val="0"/>
          <w:kern w:val="0"/>
          <w:sz w:val="24"/>
        </w:rPr>
        <w:t>2</w:t>
      </w:r>
      <w:r w:rsidRPr="00E325AC">
        <w:rPr>
          <w:rFonts w:ascii="宋体" w:hAnsi="宋体"/>
          <w:b/>
          <w:snapToGrid w:val="0"/>
          <w:kern w:val="0"/>
          <w:sz w:val="24"/>
        </w:rPr>
        <w:t>.</w:t>
      </w:r>
      <w:r w:rsidRPr="00E325AC">
        <w:rPr>
          <w:rFonts w:ascii="宋体" w:hAnsi="宋体" w:hint="eastAsia"/>
          <w:b/>
          <w:snapToGrid w:val="0"/>
          <w:kern w:val="0"/>
          <w:sz w:val="24"/>
        </w:rPr>
        <w:t>2</w:t>
      </w:r>
      <w:r w:rsidRPr="00E325AC">
        <w:rPr>
          <w:rFonts w:ascii="宋体" w:hAnsi="宋体"/>
          <w:b/>
          <w:snapToGrid w:val="0"/>
          <w:kern w:val="0"/>
          <w:sz w:val="24"/>
        </w:rPr>
        <w:t>.</w:t>
      </w:r>
      <w:r w:rsidRPr="00E325AC">
        <w:rPr>
          <w:rFonts w:ascii="宋体" w:hAnsi="宋体" w:hint="eastAsia"/>
          <w:b/>
          <w:snapToGrid w:val="0"/>
          <w:kern w:val="0"/>
          <w:sz w:val="24"/>
        </w:rPr>
        <w:t>22</w:t>
      </w:r>
      <w:r w:rsidR="003D27F2" w:rsidRPr="00E325AC">
        <w:rPr>
          <w:rFonts w:ascii="宋体" w:hAnsi="宋体" w:hint="eastAsia"/>
          <w:b/>
          <w:snapToGrid w:val="0"/>
          <w:kern w:val="0"/>
          <w:sz w:val="24"/>
        </w:rPr>
        <w:t xml:space="preserve"> </w:t>
      </w:r>
      <w:r w:rsidRPr="00E325AC">
        <w:rPr>
          <w:rFonts w:ascii="宋体" w:hAnsi="宋体"/>
          <w:b/>
          <w:snapToGrid w:val="0"/>
          <w:kern w:val="0"/>
          <w:sz w:val="24"/>
        </w:rPr>
        <w:t>单元式玻璃幕墙安装的允许偏差和检验方法</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2"/>
        <w:gridCol w:w="1963"/>
        <w:gridCol w:w="2901"/>
        <w:gridCol w:w="1390"/>
        <w:gridCol w:w="2740"/>
      </w:tblGrid>
      <w:tr w:rsidR="009A2B51" w:rsidRPr="00E325AC" w:rsidTr="00124251">
        <w:tc>
          <w:tcPr>
            <w:tcW w:w="405" w:type="pct"/>
            <w:vAlign w:val="center"/>
          </w:tcPr>
          <w:p w:rsidR="00D92EE7" w:rsidRPr="00E325AC" w:rsidRDefault="00D92EE7" w:rsidP="000E1604">
            <w:pPr>
              <w:spacing w:line="300" w:lineRule="auto"/>
              <w:jc w:val="center"/>
              <w:rPr>
                <w:rFonts w:ascii="宋体" w:hAnsi="宋体"/>
                <w:sz w:val="24"/>
              </w:rPr>
            </w:pPr>
            <w:r w:rsidRPr="00E325AC">
              <w:rPr>
                <w:rFonts w:ascii="宋体" w:hAnsi="宋体" w:hint="eastAsia"/>
                <w:sz w:val="24"/>
              </w:rPr>
              <w:t>项次</w:t>
            </w:r>
          </w:p>
        </w:tc>
        <w:tc>
          <w:tcPr>
            <w:tcW w:w="2485" w:type="pct"/>
            <w:gridSpan w:val="2"/>
            <w:vAlign w:val="center"/>
          </w:tcPr>
          <w:p w:rsidR="00D92EE7" w:rsidRPr="00E325AC" w:rsidRDefault="00D92EE7" w:rsidP="000E1604">
            <w:pPr>
              <w:spacing w:line="300" w:lineRule="auto"/>
              <w:jc w:val="center"/>
              <w:rPr>
                <w:rFonts w:ascii="宋体" w:hAnsi="宋体"/>
                <w:snapToGrid w:val="0"/>
                <w:kern w:val="0"/>
                <w:sz w:val="24"/>
              </w:rPr>
            </w:pPr>
            <w:r w:rsidRPr="00E325AC">
              <w:rPr>
                <w:rFonts w:ascii="宋体" w:hAnsi="宋体"/>
                <w:snapToGrid w:val="0"/>
                <w:kern w:val="0"/>
                <w:sz w:val="24"/>
              </w:rPr>
              <w:t>项目</w:t>
            </w:r>
          </w:p>
        </w:tc>
        <w:tc>
          <w:tcPr>
            <w:tcW w:w="710" w:type="pct"/>
            <w:vAlign w:val="center"/>
          </w:tcPr>
          <w:p w:rsidR="00D92EE7" w:rsidRPr="00E325AC" w:rsidRDefault="00D92EE7" w:rsidP="000E1604">
            <w:pPr>
              <w:spacing w:line="300" w:lineRule="auto"/>
              <w:jc w:val="center"/>
              <w:rPr>
                <w:rFonts w:ascii="宋体" w:hAnsi="宋体"/>
                <w:snapToGrid w:val="0"/>
                <w:kern w:val="0"/>
                <w:sz w:val="24"/>
              </w:rPr>
            </w:pPr>
            <w:r w:rsidRPr="00E325AC">
              <w:rPr>
                <w:rFonts w:ascii="宋体" w:hAnsi="宋体"/>
                <w:snapToGrid w:val="0"/>
                <w:kern w:val="0"/>
                <w:sz w:val="24"/>
              </w:rPr>
              <w:t>允许偏差（mm）</w:t>
            </w:r>
          </w:p>
        </w:tc>
        <w:tc>
          <w:tcPr>
            <w:tcW w:w="1400" w:type="pct"/>
            <w:vAlign w:val="center"/>
          </w:tcPr>
          <w:p w:rsidR="00D92EE7" w:rsidRPr="00E325AC" w:rsidRDefault="00D92EE7" w:rsidP="000E1604">
            <w:pPr>
              <w:spacing w:line="300" w:lineRule="auto"/>
              <w:jc w:val="center"/>
              <w:rPr>
                <w:rFonts w:ascii="宋体" w:hAnsi="宋体"/>
                <w:snapToGrid w:val="0"/>
                <w:kern w:val="0"/>
                <w:sz w:val="24"/>
              </w:rPr>
            </w:pPr>
            <w:r w:rsidRPr="00E325AC">
              <w:rPr>
                <w:rFonts w:ascii="宋体" w:hAnsi="宋体"/>
                <w:snapToGrid w:val="0"/>
                <w:kern w:val="0"/>
                <w:sz w:val="24"/>
              </w:rPr>
              <w:t>检验方法</w:t>
            </w:r>
          </w:p>
        </w:tc>
      </w:tr>
      <w:tr w:rsidR="009A2B51" w:rsidRPr="00E325AC" w:rsidTr="00124251">
        <w:tc>
          <w:tcPr>
            <w:tcW w:w="405" w:type="pct"/>
            <w:vMerge w:val="restart"/>
            <w:vAlign w:val="center"/>
          </w:tcPr>
          <w:p w:rsidR="00D92EE7" w:rsidRPr="00E325AC" w:rsidRDefault="00D92EE7" w:rsidP="000E1604">
            <w:pPr>
              <w:spacing w:line="300" w:lineRule="auto"/>
              <w:jc w:val="center"/>
              <w:rPr>
                <w:rFonts w:ascii="宋体" w:hAnsi="宋体"/>
                <w:sz w:val="24"/>
              </w:rPr>
            </w:pPr>
            <w:r w:rsidRPr="00E325AC">
              <w:rPr>
                <w:rFonts w:ascii="宋体" w:hAnsi="宋体"/>
                <w:sz w:val="24"/>
              </w:rPr>
              <w:t>1</w:t>
            </w:r>
          </w:p>
        </w:tc>
        <w:tc>
          <w:tcPr>
            <w:tcW w:w="1003" w:type="pct"/>
            <w:vMerge w:val="restart"/>
            <w:vAlign w:val="center"/>
          </w:tcPr>
          <w:p w:rsidR="00D92EE7" w:rsidRPr="00E325AC" w:rsidRDefault="00D92EE7" w:rsidP="000E1604">
            <w:pPr>
              <w:spacing w:line="300" w:lineRule="auto"/>
              <w:rPr>
                <w:rFonts w:ascii="宋体" w:hAnsi="宋体"/>
                <w:snapToGrid w:val="0"/>
                <w:kern w:val="0"/>
                <w:sz w:val="24"/>
              </w:rPr>
            </w:pPr>
            <w:r w:rsidRPr="00E325AC">
              <w:rPr>
                <w:rFonts w:ascii="宋体" w:hAnsi="宋体" w:hint="eastAsia"/>
                <w:sz w:val="24"/>
              </w:rPr>
              <w:t>幕</w:t>
            </w:r>
            <w:r w:rsidRPr="00E325AC">
              <w:rPr>
                <w:rFonts w:ascii="宋体" w:hAnsi="宋体"/>
                <w:snapToGrid w:val="0"/>
                <w:kern w:val="0"/>
                <w:sz w:val="24"/>
              </w:rPr>
              <w:t>墙垂直度</w:t>
            </w:r>
          </w:p>
        </w:tc>
        <w:tc>
          <w:tcPr>
            <w:tcW w:w="1482" w:type="pct"/>
            <w:vAlign w:val="center"/>
          </w:tcPr>
          <w:p w:rsidR="00D92EE7" w:rsidRPr="00E325AC" w:rsidRDefault="00D92EE7" w:rsidP="000E1604">
            <w:pPr>
              <w:spacing w:line="300" w:lineRule="auto"/>
              <w:rPr>
                <w:rFonts w:ascii="宋体" w:hAnsi="宋体"/>
                <w:sz w:val="24"/>
              </w:rPr>
            </w:pPr>
            <w:r w:rsidRPr="00E325AC">
              <w:rPr>
                <w:rFonts w:ascii="宋体" w:hAnsi="宋体" w:hint="eastAsia"/>
                <w:sz w:val="24"/>
              </w:rPr>
              <w:t>幕墙高度≤</w:t>
            </w:r>
            <w:smartTag w:uri="urn:schemas-microsoft-com:office:smarttags" w:element="chmetcnv">
              <w:smartTagPr>
                <w:attr w:name="TCSC" w:val="0"/>
                <w:attr w:name="NumberType" w:val="1"/>
                <w:attr w:name="Negative" w:val="False"/>
                <w:attr w:name="HasSpace" w:val="False"/>
                <w:attr w:name="SourceValue" w:val="30"/>
                <w:attr w:name="UnitName" w:val="m"/>
              </w:smartTagPr>
              <w:r w:rsidRPr="00E325AC">
                <w:rPr>
                  <w:rFonts w:ascii="宋体" w:hAnsi="宋体"/>
                  <w:sz w:val="24"/>
                </w:rPr>
                <w:t>30m</w:t>
              </w:r>
            </w:smartTag>
          </w:p>
        </w:tc>
        <w:tc>
          <w:tcPr>
            <w:tcW w:w="710" w:type="pct"/>
            <w:vAlign w:val="center"/>
          </w:tcPr>
          <w:p w:rsidR="00D92EE7" w:rsidRPr="00E325AC" w:rsidRDefault="00D92EE7" w:rsidP="000E1604">
            <w:pPr>
              <w:spacing w:line="300" w:lineRule="auto"/>
              <w:jc w:val="center"/>
              <w:rPr>
                <w:rFonts w:ascii="宋体" w:hAnsi="宋体"/>
                <w:snapToGrid w:val="0"/>
                <w:kern w:val="0"/>
                <w:sz w:val="24"/>
              </w:rPr>
            </w:pPr>
            <w:r w:rsidRPr="00E325AC">
              <w:rPr>
                <w:rFonts w:ascii="宋体" w:hAnsi="宋体"/>
                <w:snapToGrid w:val="0"/>
                <w:kern w:val="0"/>
                <w:sz w:val="24"/>
              </w:rPr>
              <w:t>10</w:t>
            </w:r>
          </w:p>
        </w:tc>
        <w:tc>
          <w:tcPr>
            <w:tcW w:w="1400" w:type="pct"/>
            <w:vMerge w:val="restart"/>
            <w:vAlign w:val="center"/>
          </w:tcPr>
          <w:p w:rsidR="00D92EE7" w:rsidRPr="00E325AC" w:rsidRDefault="00D92EE7" w:rsidP="000E1604">
            <w:pPr>
              <w:spacing w:line="300" w:lineRule="auto"/>
              <w:jc w:val="center"/>
              <w:rPr>
                <w:rFonts w:ascii="宋体" w:hAnsi="宋体"/>
                <w:snapToGrid w:val="0"/>
                <w:kern w:val="0"/>
                <w:sz w:val="24"/>
              </w:rPr>
            </w:pPr>
            <w:r w:rsidRPr="00E325AC">
              <w:rPr>
                <w:rFonts w:ascii="宋体" w:hAnsi="宋体" w:hint="eastAsia"/>
                <w:sz w:val="24"/>
              </w:rPr>
              <w:t>用经纬仪检查</w:t>
            </w:r>
          </w:p>
        </w:tc>
      </w:tr>
      <w:tr w:rsidR="009A2B51" w:rsidRPr="00E325AC" w:rsidTr="00124251">
        <w:tc>
          <w:tcPr>
            <w:tcW w:w="405" w:type="pct"/>
            <w:vMerge/>
            <w:vAlign w:val="center"/>
          </w:tcPr>
          <w:p w:rsidR="00D92EE7" w:rsidRPr="00E325AC" w:rsidRDefault="00D92EE7" w:rsidP="000E1604">
            <w:pPr>
              <w:spacing w:line="300" w:lineRule="auto"/>
              <w:jc w:val="center"/>
              <w:rPr>
                <w:rFonts w:ascii="宋体" w:hAnsi="宋体"/>
                <w:snapToGrid w:val="0"/>
                <w:kern w:val="0"/>
                <w:sz w:val="24"/>
              </w:rPr>
            </w:pPr>
          </w:p>
        </w:tc>
        <w:tc>
          <w:tcPr>
            <w:tcW w:w="1003" w:type="pct"/>
            <w:vMerge/>
            <w:vAlign w:val="center"/>
          </w:tcPr>
          <w:p w:rsidR="00D92EE7" w:rsidRPr="00E325AC" w:rsidRDefault="00D92EE7" w:rsidP="000E1604">
            <w:pPr>
              <w:spacing w:line="300" w:lineRule="auto"/>
              <w:jc w:val="center"/>
              <w:rPr>
                <w:rFonts w:ascii="宋体" w:hAnsi="宋体"/>
                <w:snapToGrid w:val="0"/>
                <w:kern w:val="0"/>
                <w:sz w:val="24"/>
              </w:rPr>
            </w:pPr>
          </w:p>
        </w:tc>
        <w:tc>
          <w:tcPr>
            <w:tcW w:w="1482" w:type="pct"/>
            <w:vAlign w:val="center"/>
          </w:tcPr>
          <w:p w:rsidR="00D92EE7" w:rsidRPr="00E325AC" w:rsidRDefault="00D92EE7" w:rsidP="000E1604">
            <w:pPr>
              <w:spacing w:line="300" w:lineRule="auto"/>
              <w:rPr>
                <w:rFonts w:ascii="宋体" w:hAnsi="宋体"/>
                <w:sz w:val="24"/>
              </w:rPr>
            </w:pPr>
            <w:smartTag w:uri="urn:schemas-microsoft-com:office:smarttags" w:element="chmetcnv">
              <w:smartTagPr>
                <w:attr w:name="UnitName" w:val="m"/>
                <w:attr w:name="SourceValue" w:val="30"/>
                <w:attr w:name="HasSpace" w:val="False"/>
                <w:attr w:name="Negative" w:val="False"/>
                <w:attr w:name="NumberType" w:val="1"/>
                <w:attr w:name="TCSC" w:val="0"/>
              </w:smartTagPr>
              <w:r w:rsidRPr="00E325AC">
                <w:rPr>
                  <w:rFonts w:ascii="宋体" w:hAnsi="宋体"/>
                  <w:sz w:val="24"/>
                </w:rPr>
                <w:t>30m</w:t>
              </w:r>
            </w:smartTag>
            <w:r w:rsidRPr="00E325AC">
              <w:rPr>
                <w:rFonts w:ascii="宋体" w:hAnsi="宋体" w:hint="eastAsia"/>
                <w:sz w:val="24"/>
              </w:rPr>
              <w:t>＜幕墙高度≤</w:t>
            </w:r>
            <w:smartTag w:uri="urn:schemas-microsoft-com:office:smarttags" w:element="chmetcnv">
              <w:smartTagPr>
                <w:attr w:name="UnitName" w:val="m"/>
                <w:attr w:name="SourceValue" w:val="60"/>
                <w:attr w:name="HasSpace" w:val="False"/>
                <w:attr w:name="Negative" w:val="False"/>
                <w:attr w:name="NumberType" w:val="1"/>
                <w:attr w:name="TCSC" w:val="0"/>
              </w:smartTagPr>
              <w:r w:rsidRPr="00E325AC">
                <w:rPr>
                  <w:rFonts w:ascii="宋体" w:hAnsi="宋体"/>
                  <w:sz w:val="24"/>
                </w:rPr>
                <w:t>60m</w:t>
              </w:r>
            </w:smartTag>
          </w:p>
        </w:tc>
        <w:tc>
          <w:tcPr>
            <w:tcW w:w="710" w:type="pct"/>
            <w:vAlign w:val="center"/>
          </w:tcPr>
          <w:p w:rsidR="00D92EE7" w:rsidRPr="00E325AC" w:rsidRDefault="00D92EE7" w:rsidP="000E1604">
            <w:pPr>
              <w:spacing w:line="300" w:lineRule="auto"/>
              <w:jc w:val="center"/>
              <w:rPr>
                <w:rFonts w:ascii="宋体" w:hAnsi="宋体"/>
                <w:snapToGrid w:val="0"/>
                <w:kern w:val="0"/>
                <w:sz w:val="24"/>
              </w:rPr>
            </w:pPr>
            <w:r w:rsidRPr="00E325AC">
              <w:rPr>
                <w:rFonts w:ascii="宋体" w:hAnsi="宋体"/>
                <w:snapToGrid w:val="0"/>
                <w:kern w:val="0"/>
                <w:sz w:val="24"/>
              </w:rPr>
              <w:t>15</w:t>
            </w:r>
          </w:p>
        </w:tc>
        <w:tc>
          <w:tcPr>
            <w:tcW w:w="1400" w:type="pct"/>
            <w:vMerge/>
            <w:vAlign w:val="center"/>
          </w:tcPr>
          <w:p w:rsidR="00D92EE7" w:rsidRPr="00E325AC" w:rsidRDefault="00D92EE7" w:rsidP="000E1604">
            <w:pPr>
              <w:spacing w:line="300" w:lineRule="auto"/>
              <w:jc w:val="center"/>
              <w:rPr>
                <w:rFonts w:ascii="宋体" w:hAnsi="宋体"/>
                <w:snapToGrid w:val="0"/>
                <w:kern w:val="0"/>
                <w:sz w:val="24"/>
              </w:rPr>
            </w:pPr>
          </w:p>
        </w:tc>
      </w:tr>
      <w:tr w:rsidR="009A2B51" w:rsidRPr="00E325AC" w:rsidTr="00124251">
        <w:tc>
          <w:tcPr>
            <w:tcW w:w="405" w:type="pct"/>
            <w:vMerge/>
            <w:vAlign w:val="center"/>
          </w:tcPr>
          <w:p w:rsidR="00D92EE7" w:rsidRPr="00E325AC" w:rsidRDefault="00D92EE7" w:rsidP="000E1604">
            <w:pPr>
              <w:spacing w:line="300" w:lineRule="auto"/>
              <w:jc w:val="center"/>
              <w:rPr>
                <w:rFonts w:ascii="宋体" w:hAnsi="宋体"/>
                <w:snapToGrid w:val="0"/>
                <w:kern w:val="0"/>
                <w:sz w:val="24"/>
              </w:rPr>
            </w:pPr>
          </w:p>
        </w:tc>
        <w:tc>
          <w:tcPr>
            <w:tcW w:w="1003" w:type="pct"/>
            <w:vMerge/>
            <w:vAlign w:val="center"/>
          </w:tcPr>
          <w:p w:rsidR="00D92EE7" w:rsidRPr="00E325AC" w:rsidRDefault="00D92EE7" w:rsidP="000E1604">
            <w:pPr>
              <w:spacing w:line="300" w:lineRule="auto"/>
              <w:jc w:val="center"/>
              <w:rPr>
                <w:rFonts w:ascii="宋体" w:hAnsi="宋体"/>
                <w:snapToGrid w:val="0"/>
                <w:kern w:val="0"/>
                <w:sz w:val="24"/>
              </w:rPr>
            </w:pPr>
          </w:p>
        </w:tc>
        <w:tc>
          <w:tcPr>
            <w:tcW w:w="1482" w:type="pct"/>
            <w:vAlign w:val="center"/>
          </w:tcPr>
          <w:p w:rsidR="00D92EE7" w:rsidRPr="00E325AC" w:rsidRDefault="00D92EE7" w:rsidP="000E1604">
            <w:pPr>
              <w:spacing w:line="300" w:lineRule="auto"/>
              <w:rPr>
                <w:rFonts w:ascii="宋体" w:hAnsi="宋体"/>
                <w:sz w:val="24"/>
              </w:rPr>
            </w:pPr>
            <w:smartTag w:uri="urn:schemas-microsoft-com:office:smarttags" w:element="chmetcnv">
              <w:smartTagPr>
                <w:attr w:name="UnitName" w:val="m"/>
                <w:attr w:name="SourceValue" w:val="60"/>
                <w:attr w:name="HasSpace" w:val="False"/>
                <w:attr w:name="Negative" w:val="False"/>
                <w:attr w:name="NumberType" w:val="1"/>
                <w:attr w:name="TCSC" w:val="0"/>
              </w:smartTagPr>
              <w:r w:rsidRPr="00E325AC">
                <w:rPr>
                  <w:rFonts w:ascii="宋体" w:hAnsi="宋体"/>
                  <w:sz w:val="24"/>
                </w:rPr>
                <w:t>60m</w:t>
              </w:r>
            </w:smartTag>
            <w:r w:rsidRPr="00E325AC">
              <w:rPr>
                <w:rFonts w:ascii="宋体" w:hAnsi="宋体" w:hint="eastAsia"/>
                <w:sz w:val="24"/>
              </w:rPr>
              <w:t>＜幕墙高度≤</w:t>
            </w:r>
            <w:smartTag w:uri="urn:schemas-microsoft-com:office:smarttags" w:element="chmetcnv">
              <w:smartTagPr>
                <w:attr w:name="UnitName" w:val="m"/>
                <w:attr w:name="SourceValue" w:val="90"/>
                <w:attr w:name="HasSpace" w:val="False"/>
                <w:attr w:name="Negative" w:val="False"/>
                <w:attr w:name="NumberType" w:val="1"/>
                <w:attr w:name="TCSC" w:val="0"/>
              </w:smartTagPr>
              <w:r w:rsidRPr="00E325AC">
                <w:rPr>
                  <w:rFonts w:ascii="宋体" w:hAnsi="宋体"/>
                  <w:sz w:val="24"/>
                </w:rPr>
                <w:t>90m</w:t>
              </w:r>
            </w:smartTag>
          </w:p>
        </w:tc>
        <w:tc>
          <w:tcPr>
            <w:tcW w:w="710" w:type="pct"/>
            <w:vAlign w:val="center"/>
          </w:tcPr>
          <w:p w:rsidR="00D92EE7" w:rsidRPr="00E325AC" w:rsidRDefault="00D92EE7" w:rsidP="000E1604">
            <w:pPr>
              <w:spacing w:line="300" w:lineRule="auto"/>
              <w:jc w:val="center"/>
              <w:rPr>
                <w:rFonts w:ascii="宋体" w:hAnsi="宋体"/>
                <w:snapToGrid w:val="0"/>
                <w:kern w:val="0"/>
                <w:sz w:val="24"/>
              </w:rPr>
            </w:pPr>
            <w:r w:rsidRPr="00E325AC">
              <w:rPr>
                <w:rFonts w:ascii="宋体" w:hAnsi="宋体"/>
                <w:snapToGrid w:val="0"/>
                <w:kern w:val="0"/>
                <w:sz w:val="24"/>
              </w:rPr>
              <w:t>20</w:t>
            </w:r>
          </w:p>
        </w:tc>
        <w:tc>
          <w:tcPr>
            <w:tcW w:w="1400" w:type="pct"/>
            <w:vMerge/>
            <w:vAlign w:val="center"/>
          </w:tcPr>
          <w:p w:rsidR="00D92EE7" w:rsidRPr="00E325AC" w:rsidRDefault="00D92EE7" w:rsidP="000E1604">
            <w:pPr>
              <w:spacing w:line="300" w:lineRule="auto"/>
              <w:jc w:val="center"/>
              <w:rPr>
                <w:rFonts w:ascii="宋体" w:hAnsi="宋体"/>
                <w:snapToGrid w:val="0"/>
                <w:kern w:val="0"/>
                <w:sz w:val="24"/>
              </w:rPr>
            </w:pPr>
          </w:p>
        </w:tc>
      </w:tr>
      <w:tr w:rsidR="009A2B51" w:rsidRPr="00E325AC" w:rsidTr="00124251">
        <w:trPr>
          <w:trHeight w:val="300"/>
        </w:trPr>
        <w:tc>
          <w:tcPr>
            <w:tcW w:w="405" w:type="pct"/>
            <w:vMerge/>
            <w:vAlign w:val="center"/>
          </w:tcPr>
          <w:p w:rsidR="00D92EE7" w:rsidRPr="00E325AC" w:rsidRDefault="00D92EE7" w:rsidP="000E1604">
            <w:pPr>
              <w:spacing w:line="300" w:lineRule="auto"/>
              <w:jc w:val="center"/>
              <w:rPr>
                <w:rFonts w:ascii="宋体" w:hAnsi="宋体"/>
                <w:snapToGrid w:val="0"/>
                <w:kern w:val="0"/>
                <w:sz w:val="24"/>
              </w:rPr>
            </w:pPr>
          </w:p>
        </w:tc>
        <w:tc>
          <w:tcPr>
            <w:tcW w:w="1003" w:type="pct"/>
            <w:vMerge/>
            <w:vAlign w:val="center"/>
          </w:tcPr>
          <w:p w:rsidR="00D92EE7" w:rsidRPr="00E325AC" w:rsidRDefault="00D92EE7" w:rsidP="000E1604">
            <w:pPr>
              <w:spacing w:line="300" w:lineRule="auto"/>
              <w:jc w:val="center"/>
              <w:rPr>
                <w:rFonts w:ascii="宋体" w:hAnsi="宋体"/>
                <w:snapToGrid w:val="0"/>
                <w:kern w:val="0"/>
                <w:sz w:val="24"/>
              </w:rPr>
            </w:pPr>
          </w:p>
        </w:tc>
        <w:tc>
          <w:tcPr>
            <w:tcW w:w="1482" w:type="pct"/>
            <w:vAlign w:val="center"/>
          </w:tcPr>
          <w:p w:rsidR="00D92EE7" w:rsidRPr="00E325AC" w:rsidRDefault="00D92EE7" w:rsidP="000E1604">
            <w:pPr>
              <w:spacing w:line="300" w:lineRule="auto"/>
              <w:rPr>
                <w:rFonts w:ascii="宋体" w:hAnsi="宋体"/>
                <w:sz w:val="24"/>
              </w:rPr>
            </w:pPr>
            <w:smartTag w:uri="urn:schemas-microsoft-com:office:smarttags" w:element="chmetcnv">
              <w:smartTagPr>
                <w:attr w:name="UnitName" w:val="m"/>
                <w:attr w:name="SourceValue" w:val="90"/>
                <w:attr w:name="HasSpace" w:val="False"/>
                <w:attr w:name="Negative" w:val="False"/>
                <w:attr w:name="NumberType" w:val="1"/>
                <w:attr w:name="TCSC" w:val="0"/>
              </w:smartTagPr>
              <w:r w:rsidRPr="00E325AC">
                <w:rPr>
                  <w:rFonts w:ascii="宋体" w:hAnsi="宋体" w:hint="eastAsia"/>
                  <w:sz w:val="24"/>
                </w:rPr>
                <w:t>9</w:t>
              </w:r>
              <w:r w:rsidRPr="00E325AC">
                <w:rPr>
                  <w:rFonts w:ascii="宋体" w:hAnsi="宋体"/>
                  <w:sz w:val="24"/>
                </w:rPr>
                <w:t>0m</w:t>
              </w:r>
            </w:smartTag>
            <w:r w:rsidRPr="00E325AC">
              <w:rPr>
                <w:rFonts w:ascii="宋体" w:hAnsi="宋体" w:hint="eastAsia"/>
                <w:sz w:val="24"/>
              </w:rPr>
              <w:t>＜幕墙高度≤</w:t>
            </w:r>
            <w:smartTag w:uri="urn:schemas-microsoft-com:office:smarttags" w:element="chmetcnv">
              <w:smartTagPr>
                <w:attr w:name="UnitName" w:val="m"/>
                <w:attr w:name="SourceValue" w:val="150"/>
                <w:attr w:name="HasSpace" w:val="False"/>
                <w:attr w:name="Negative" w:val="False"/>
                <w:attr w:name="NumberType" w:val="1"/>
                <w:attr w:name="TCSC" w:val="0"/>
              </w:smartTagPr>
              <w:r w:rsidRPr="00E325AC">
                <w:rPr>
                  <w:rFonts w:ascii="宋体" w:hAnsi="宋体" w:hint="eastAsia"/>
                  <w:sz w:val="24"/>
                </w:rPr>
                <w:t>15</w:t>
              </w:r>
              <w:r w:rsidRPr="00E325AC">
                <w:rPr>
                  <w:rFonts w:ascii="宋体" w:hAnsi="宋体"/>
                  <w:sz w:val="24"/>
                </w:rPr>
                <w:t>0m</w:t>
              </w:r>
            </w:smartTag>
          </w:p>
        </w:tc>
        <w:tc>
          <w:tcPr>
            <w:tcW w:w="710" w:type="pct"/>
            <w:vAlign w:val="center"/>
          </w:tcPr>
          <w:p w:rsidR="00D92EE7" w:rsidRPr="00E325AC" w:rsidRDefault="00D92EE7" w:rsidP="000E1604">
            <w:pPr>
              <w:spacing w:line="300" w:lineRule="auto"/>
              <w:jc w:val="center"/>
              <w:rPr>
                <w:rFonts w:ascii="宋体" w:hAnsi="宋体"/>
                <w:snapToGrid w:val="0"/>
                <w:kern w:val="0"/>
                <w:sz w:val="24"/>
              </w:rPr>
            </w:pPr>
            <w:r w:rsidRPr="00E325AC">
              <w:rPr>
                <w:rFonts w:ascii="宋体" w:hAnsi="宋体"/>
                <w:snapToGrid w:val="0"/>
                <w:kern w:val="0"/>
                <w:sz w:val="24"/>
              </w:rPr>
              <w:t>25</w:t>
            </w:r>
          </w:p>
        </w:tc>
        <w:tc>
          <w:tcPr>
            <w:tcW w:w="1400" w:type="pct"/>
            <w:vMerge/>
            <w:vAlign w:val="center"/>
          </w:tcPr>
          <w:p w:rsidR="00D92EE7" w:rsidRPr="00E325AC" w:rsidRDefault="00D92EE7" w:rsidP="000E1604">
            <w:pPr>
              <w:spacing w:line="300" w:lineRule="auto"/>
              <w:jc w:val="center"/>
              <w:rPr>
                <w:rFonts w:ascii="宋体" w:hAnsi="宋体"/>
                <w:snapToGrid w:val="0"/>
                <w:kern w:val="0"/>
                <w:sz w:val="24"/>
              </w:rPr>
            </w:pPr>
          </w:p>
        </w:tc>
      </w:tr>
      <w:tr w:rsidR="009A2B51" w:rsidRPr="00E325AC" w:rsidTr="00124251">
        <w:trPr>
          <w:trHeight w:val="386"/>
        </w:trPr>
        <w:tc>
          <w:tcPr>
            <w:tcW w:w="405" w:type="pct"/>
            <w:vMerge/>
            <w:vAlign w:val="center"/>
          </w:tcPr>
          <w:p w:rsidR="00D92EE7" w:rsidRPr="00E325AC" w:rsidRDefault="00D92EE7" w:rsidP="000E1604">
            <w:pPr>
              <w:spacing w:line="300" w:lineRule="auto"/>
              <w:jc w:val="center"/>
              <w:rPr>
                <w:rFonts w:ascii="宋体" w:hAnsi="宋体"/>
                <w:snapToGrid w:val="0"/>
                <w:kern w:val="0"/>
                <w:sz w:val="24"/>
              </w:rPr>
            </w:pPr>
          </w:p>
        </w:tc>
        <w:tc>
          <w:tcPr>
            <w:tcW w:w="1003" w:type="pct"/>
            <w:vMerge/>
            <w:vAlign w:val="center"/>
          </w:tcPr>
          <w:p w:rsidR="00D92EE7" w:rsidRPr="00E325AC" w:rsidRDefault="00D92EE7" w:rsidP="000E1604">
            <w:pPr>
              <w:spacing w:line="300" w:lineRule="auto"/>
              <w:jc w:val="center"/>
              <w:rPr>
                <w:rFonts w:ascii="宋体" w:hAnsi="宋体"/>
                <w:snapToGrid w:val="0"/>
                <w:kern w:val="0"/>
                <w:sz w:val="24"/>
              </w:rPr>
            </w:pPr>
          </w:p>
        </w:tc>
        <w:tc>
          <w:tcPr>
            <w:tcW w:w="1482" w:type="pct"/>
            <w:vAlign w:val="center"/>
          </w:tcPr>
          <w:p w:rsidR="00D92EE7" w:rsidRPr="00E325AC" w:rsidRDefault="00D92EE7" w:rsidP="000E1604">
            <w:pPr>
              <w:spacing w:line="300" w:lineRule="auto"/>
              <w:rPr>
                <w:rFonts w:ascii="宋体" w:hAnsi="宋体"/>
                <w:sz w:val="24"/>
              </w:rPr>
            </w:pPr>
            <w:r w:rsidRPr="00E325AC">
              <w:rPr>
                <w:rFonts w:ascii="宋体" w:hAnsi="宋体" w:hint="eastAsia"/>
                <w:sz w:val="24"/>
              </w:rPr>
              <w:t>幕墙高度＞</w:t>
            </w:r>
            <w:r w:rsidRPr="00E325AC">
              <w:rPr>
                <w:rFonts w:hint="eastAsia"/>
                <w:sz w:val="24"/>
              </w:rPr>
              <w:t>15</w:t>
            </w:r>
            <w:r w:rsidRPr="00E325AC">
              <w:rPr>
                <w:sz w:val="24"/>
              </w:rPr>
              <w:t>0m</w:t>
            </w:r>
          </w:p>
        </w:tc>
        <w:tc>
          <w:tcPr>
            <w:tcW w:w="710" w:type="pct"/>
            <w:vAlign w:val="center"/>
          </w:tcPr>
          <w:p w:rsidR="00D92EE7" w:rsidRPr="00E325AC" w:rsidRDefault="00D92EE7" w:rsidP="000E1604">
            <w:pPr>
              <w:spacing w:line="300" w:lineRule="auto"/>
              <w:jc w:val="center"/>
              <w:rPr>
                <w:rFonts w:ascii="宋体" w:hAnsi="宋体"/>
                <w:snapToGrid w:val="0"/>
                <w:kern w:val="0"/>
                <w:sz w:val="24"/>
              </w:rPr>
            </w:pPr>
            <w:r w:rsidRPr="00E325AC">
              <w:rPr>
                <w:rFonts w:ascii="宋体" w:hAnsi="宋体" w:hint="eastAsia"/>
                <w:snapToGrid w:val="0"/>
                <w:kern w:val="0"/>
                <w:sz w:val="24"/>
              </w:rPr>
              <w:t>30</w:t>
            </w:r>
          </w:p>
        </w:tc>
        <w:tc>
          <w:tcPr>
            <w:tcW w:w="1400" w:type="pct"/>
            <w:vMerge/>
            <w:vAlign w:val="center"/>
          </w:tcPr>
          <w:p w:rsidR="00D92EE7" w:rsidRPr="00E325AC" w:rsidRDefault="00D92EE7" w:rsidP="000E1604">
            <w:pPr>
              <w:spacing w:line="300" w:lineRule="auto"/>
              <w:jc w:val="center"/>
              <w:rPr>
                <w:rFonts w:ascii="宋体" w:hAnsi="宋体"/>
                <w:snapToGrid w:val="0"/>
                <w:kern w:val="0"/>
                <w:sz w:val="24"/>
              </w:rPr>
            </w:pPr>
          </w:p>
        </w:tc>
      </w:tr>
      <w:tr w:rsidR="009A2B51" w:rsidRPr="00E325AC" w:rsidTr="00124251">
        <w:tc>
          <w:tcPr>
            <w:tcW w:w="405" w:type="pct"/>
            <w:vAlign w:val="center"/>
          </w:tcPr>
          <w:p w:rsidR="00D92EE7" w:rsidRPr="00E325AC" w:rsidRDefault="00D92EE7" w:rsidP="000E1604">
            <w:pPr>
              <w:spacing w:line="300" w:lineRule="auto"/>
              <w:jc w:val="center"/>
              <w:rPr>
                <w:rFonts w:ascii="宋体" w:hAnsi="宋体"/>
                <w:sz w:val="24"/>
              </w:rPr>
            </w:pPr>
            <w:r w:rsidRPr="00E325AC">
              <w:rPr>
                <w:rFonts w:ascii="宋体" w:hAnsi="宋体"/>
                <w:sz w:val="24"/>
              </w:rPr>
              <w:t>2</w:t>
            </w:r>
          </w:p>
        </w:tc>
        <w:tc>
          <w:tcPr>
            <w:tcW w:w="2485" w:type="pct"/>
            <w:gridSpan w:val="2"/>
            <w:vAlign w:val="center"/>
          </w:tcPr>
          <w:p w:rsidR="00D92EE7" w:rsidRPr="00E325AC" w:rsidRDefault="00D92EE7" w:rsidP="000E1604">
            <w:pPr>
              <w:spacing w:line="300" w:lineRule="auto"/>
              <w:rPr>
                <w:rFonts w:ascii="宋体" w:hAnsi="宋体"/>
                <w:snapToGrid w:val="0"/>
                <w:kern w:val="0"/>
                <w:sz w:val="24"/>
              </w:rPr>
            </w:pPr>
            <w:r w:rsidRPr="00E325AC">
              <w:rPr>
                <w:rFonts w:ascii="宋体" w:hAnsi="宋体" w:hint="eastAsia"/>
                <w:sz w:val="24"/>
              </w:rPr>
              <w:t>幕墙</w:t>
            </w:r>
            <w:r w:rsidRPr="00E325AC">
              <w:rPr>
                <w:rFonts w:ascii="宋体" w:hAnsi="宋体" w:hint="eastAsia"/>
                <w:snapToGrid w:val="0"/>
                <w:kern w:val="0"/>
                <w:sz w:val="24"/>
              </w:rPr>
              <w:t>表面</w:t>
            </w:r>
            <w:r w:rsidRPr="00E325AC">
              <w:rPr>
                <w:rFonts w:ascii="宋体" w:hAnsi="宋体"/>
                <w:snapToGrid w:val="0"/>
                <w:kern w:val="0"/>
                <w:sz w:val="24"/>
              </w:rPr>
              <w:t>平</w:t>
            </w:r>
            <w:r w:rsidRPr="00E325AC">
              <w:rPr>
                <w:rFonts w:ascii="宋体" w:hAnsi="宋体" w:hint="eastAsia"/>
                <w:snapToGrid w:val="0"/>
                <w:kern w:val="0"/>
                <w:sz w:val="24"/>
              </w:rPr>
              <w:t>整</w:t>
            </w:r>
            <w:r w:rsidRPr="00E325AC">
              <w:rPr>
                <w:rFonts w:ascii="宋体" w:hAnsi="宋体"/>
                <w:snapToGrid w:val="0"/>
                <w:kern w:val="0"/>
                <w:sz w:val="24"/>
              </w:rPr>
              <w:t>度</w:t>
            </w:r>
          </w:p>
        </w:tc>
        <w:tc>
          <w:tcPr>
            <w:tcW w:w="710" w:type="pct"/>
            <w:vAlign w:val="center"/>
          </w:tcPr>
          <w:p w:rsidR="00D92EE7" w:rsidRPr="00E325AC" w:rsidRDefault="00D92EE7" w:rsidP="000E1604">
            <w:pPr>
              <w:spacing w:line="300" w:lineRule="auto"/>
              <w:jc w:val="center"/>
              <w:rPr>
                <w:rFonts w:ascii="宋体" w:hAnsi="宋体"/>
                <w:snapToGrid w:val="0"/>
                <w:kern w:val="0"/>
                <w:sz w:val="24"/>
              </w:rPr>
            </w:pPr>
            <w:r w:rsidRPr="00E325AC">
              <w:rPr>
                <w:rFonts w:ascii="宋体" w:hAnsi="宋体"/>
                <w:snapToGrid w:val="0"/>
                <w:kern w:val="0"/>
                <w:sz w:val="24"/>
              </w:rPr>
              <w:t>2.5</w:t>
            </w:r>
          </w:p>
        </w:tc>
        <w:tc>
          <w:tcPr>
            <w:tcW w:w="1400" w:type="pct"/>
            <w:vAlign w:val="center"/>
          </w:tcPr>
          <w:p w:rsidR="00D92EE7" w:rsidRPr="00E325AC" w:rsidRDefault="00D92EE7" w:rsidP="000E1604">
            <w:pPr>
              <w:spacing w:line="300" w:lineRule="auto"/>
              <w:jc w:val="center"/>
              <w:rPr>
                <w:rFonts w:ascii="宋体" w:hAnsi="宋体"/>
                <w:snapToGrid w:val="0"/>
                <w:kern w:val="0"/>
                <w:sz w:val="24"/>
              </w:rPr>
            </w:pPr>
            <w:r w:rsidRPr="00E325AC">
              <w:rPr>
                <w:rFonts w:ascii="宋体" w:hAnsi="宋体" w:hint="eastAsia"/>
                <w:snapToGrid w:val="0"/>
                <w:kern w:val="0"/>
                <w:sz w:val="24"/>
              </w:rPr>
              <w:t>用</w:t>
            </w:r>
            <w:smartTag w:uri="urn:schemas-microsoft-com:office:smarttags" w:element="chmetcnv">
              <w:smartTagPr>
                <w:attr w:name="TCSC" w:val="0"/>
                <w:attr w:name="NumberType" w:val="1"/>
                <w:attr w:name="Negative" w:val="False"/>
                <w:attr w:name="HasSpace" w:val="False"/>
                <w:attr w:name="SourceValue" w:val="2"/>
                <w:attr w:name="UnitName" w:val="m"/>
              </w:smartTagPr>
              <w:r w:rsidRPr="00E325AC">
                <w:rPr>
                  <w:rFonts w:ascii="宋体" w:hAnsi="宋体"/>
                  <w:snapToGrid w:val="0"/>
                  <w:kern w:val="0"/>
                  <w:sz w:val="24"/>
                </w:rPr>
                <w:t>2m</w:t>
              </w:r>
            </w:smartTag>
            <w:r w:rsidRPr="00E325AC">
              <w:rPr>
                <w:rFonts w:ascii="宋体" w:hAnsi="宋体"/>
                <w:snapToGrid w:val="0"/>
                <w:kern w:val="0"/>
                <w:sz w:val="24"/>
              </w:rPr>
              <w:t>靠尺</w:t>
            </w:r>
            <w:r w:rsidRPr="00E325AC">
              <w:rPr>
                <w:rFonts w:ascii="宋体" w:hAnsi="宋体" w:hint="eastAsia"/>
                <w:snapToGrid w:val="0"/>
                <w:kern w:val="0"/>
                <w:sz w:val="24"/>
              </w:rPr>
              <w:t>和塞</w:t>
            </w:r>
            <w:r w:rsidRPr="00E325AC">
              <w:rPr>
                <w:rFonts w:ascii="宋体" w:hAnsi="宋体"/>
                <w:snapToGrid w:val="0"/>
                <w:kern w:val="0"/>
                <w:sz w:val="24"/>
              </w:rPr>
              <w:t>尺</w:t>
            </w:r>
            <w:r w:rsidRPr="00E325AC">
              <w:rPr>
                <w:rFonts w:ascii="宋体" w:hAnsi="宋体" w:hint="eastAsia"/>
                <w:snapToGrid w:val="0"/>
                <w:kern w:val="0"/>
                <w:sz w:val="24"/>
              </w:rPr>
              <w:t>检查</w:t>
            </w:r>
          </w:p>
        </w:tc>
      </w:tr>
      <w:tr w:rsidR="009A2B51" w:rsidRPr="00E325AC" w:rsidTr="00124251">
        <w:tc>
          <w:tcPr>
            <w:tcW w:w="405" w:type="pct"/>
            <w:vAlign w:val="center"/>
          </w:tcPr>
          <w:p w:rsidR="00D92EE7" w:rsidRPr="00E325AC" w:rsidRDefault="00D92EE7" w:rsidP="000E1604">
            <w:pPr>
              <w:spacing w:line="300" w:lineRule="auto"/>
              <w:jc w:val="center"/>
              <w:rPr>
                <w:rFonts w:ascii="宋体" w:hAnsi="宋体"/>
                <w:sz w:val="24"/>
              </w:rPr>
            </w:pPr>
            <w:r w:rsidRPr="00E325AC">
              <w:rPr>
                <w:rFonts w:ascii="宋体" w:hAnsi="宋体"/>
                <w:sz w:val="24"/>
              </w:rPr>
              <w:t>3</w:t>
            </w:r>
          </w:p>
        </w:tc>
        <w:tc>
          <w:tcPr>
            <w:tcW w:w="2485" w:type="pct"/>
            <w:gridSpan w:val="2"/>
            <w:vAlign w:val="center"/>
          </w:tcPr>
          <w:p w:rsidR="00D92EE7" w:rsidRPr="00E325AC" w:rsidRDefault="00D92EE7" w:rsidP="000E1604">
            <w:pPr>
              <w:spacing w:line="300" w:lineRule="auto"/>
              <w:rPr>
                <w:rFonts w:ascii="宋体" w:hAnsi="宋体"/>
                <w:snapToGrid w:val="0"/>
                <w:kern w:val="0"/>
                <w:sz w:val="24"/>
              </w:rPr>
            </w:pPr>
            <w:r w:rsidRPr="00E325AC">
              <w:rPr>
                <w:rFonts w:ascii="宋体" w:hAnsi="宋体" w:hint="eastAsia"/>
                <w:snapToGrid w:val="0"/>
                <w:kern w:val="0"/>
                <w:sz w:val="24"/>
              </w:rPr>
              <w:t>接</w:t>
            </w:r>
            <w:r w:rsidRPr="00E325AC">
              <w:rPr>
                <w:rFonts w:ascii="宋体" w:hAnsi="宋体"/>
                <w:snapToGrid w:val="0"/>
                <w:kern w:val="0"/>
                <w:sz w:val="24"/>
              </w:rPr>
              <w:t>缝直线度</w:t>
            </w:r>
          </w:p>
        </w:tc>
        <w:tc>
          <w:tcPr>
            <w:tcW w:w="710" w:type="pct"/>
            <w:vAlign w:val="center"/>
          </w:tcPr>
          <w:p w:rsidR="00D92EE7" w:rsidRPr="00E325AC" w:rsidRDefault="00894CA8" w:rsidP="000E1604">
            <w:pPr>
              <w:spacing w:line="300" w:lineRule="auto"/>
              <w:jc w:val="center"/>
              <w:rPr>
                <w:rFonts w:ascii="宋体" w:hAnsi="宋体"/>
                <w:snapToGrid w:val="0"/>
                <w:kern w:val="0"/>
                <w:sz w:val="24"/>
              </w:rPr>
            </w:pPr>
            <w:r w:rsidRPr="00E325AC">
              <w:rPr>
                <w:rFonts w:ascii="宋体" w:hAnsi="宋体"/>
                <w:snapToGrid w:val="0"/>
                <w:kern w:val="0"/>
                <w:sz w:val="24"/>
              </w:rPr>
              <w:t>2.5</w:t>
            </w:r>
          </w:p>
        </w:tc>
        <w:tc>
          <w:tcPr>
            <w:tcW w:w="1400" w:type="pct"/>
            <w:vAlign w:val="center"/>
          </w:tcPr>
          <w:p w:rsidR="00D92EE7" w:rsidRPr="00E325AC" w:rsidRDefault="00D92EE7" w:rsidP="000E1604">
            <w:pPr>
              <w:spacing w:line="300" w:lineRule="auto"/>
              <w:rPr>
                <w:rFonts w:ascii="宋体" w:hAnsi="宋体"/>
                <w:snapToGrid w:val="0"/>
                <w:kern w:val="0"/>
                <w:sz w:val="24"/>
              </w:rPr>
            </w:pPr>
            <w:r w:rsidRPr="00E325AC">
              <w:rPr>
                <w:rFonts w:ascii="宋体" w:hAnsi="宋体" w:hint="eastAsia"/>
                <w:sz w:val="24"/>
              </w:rPr>
              <w:t>拉</w:t>
            </w:r>
            <w:smartTag w:uri="urn:schemas-microsoft-com:office:smarttags" w:element="chmetcnv">
              <w:smartTagPr>
                <w:attr w:name="TCSC" w:val="0"/>
                <w:attr w:name="NumberType" w:val="1"/>
                <w:attr w:name="Negative" w:val="False"/>
                <w:attr w:name="HasSpace" w:val="False"/>
                <w:attr w:name="SourceValue" w:val="5"/>
                <w:attr w:name="UnitName" w:val="m"/>
              </w:smartTagPr>
              <w:r w:rsidRPr="00E325AC">
                <w:rPr>
                  <w:rFonts w:ascii="宋体" w:hAnsi="宋体"/>
                  <w:sz w:val="24"/>
                </w:rPr>
                <w:t>5m</w:t>
              </w:r>
            </w:smartTag>
            <w:r w:rsidRPr="00E325AC">
              <w:rPr>
                <w:rFonts w:ascii="宋体" w:hAnsi="宋体" w:hint="eastAsia"/>
                <w:sz w:val="24"/>
              </w:rPr>
              <w:t>线，不足</w:t>
            </w:r>
            <w:smartTag w:uri="urn:schemas-microsoft-com:office:smarttags" w:element="chmetcnv">
              <w:smartTagPr>
                <w:attr w:name="TCSC" w:val="0"/>
                <w:attr w:name="NumberType" w:val="1"/>
                <w:attr w:name="Negative" w:val="False"/>
                <w:attr w:name="HasSpace" w:val="False"/>
                <w:attr w:name="SourceValue" w:val="5"/>
                <w:attr w:name="UnitName" w:val="m"/>
              </w:smartTagPr>
              <w:r w:rsidRPr="00E325AC">
                <w:rPr>
                  <w:rFonts w:ascii="宋体" w:hAnsi="宋体"/>
                  <w:sz w:val="24"/>
                </w:rPr>
                <w:t>5m</w:t>
              </w:r>
            </w:smartTag>
            <w:r w:rsidRPr="00E325AC">
              <w:rPr>
                <w:rFonts w:ascii="宋体" w:hAnsi="宋体" w:hint="eastAsia"/>
                <w:sz w:val="24"/>
              </w:rPr>
              <w:t>拉通线，用钢直尺检查</w:t>
            </w:r>
          </w:p>
        </w:tc>
      </w:tr>
      <w:tr w:rsidR="009A2B51" w:rsidRPr="00E325AC" w:rsidTr="00124251">
        <w:tc>
          <w:tcPr>
            <w:tcW w:w="405" w:type="pct"/>
            <w:vAlign w:val="center"/>
          </w:tcPr>
          <w:p w:rsidR="00D92EE7" w:rsidRPr="00E325AC" w:rsidRDefault="00D92EE7" w:rsidP="000E1604">
            <w:pPr>
              <w:spacing w:line="300" w:lineRule="auto"/>
              <w:jc w:val="center"/>
              <w:rPr>
                <w:rFonts w:ascii="宋体" w:hAnsi="宋体"/>
                <w:sz w:val="24"/>
              </w:rPr>
            </w:pPr>
            <w:r w:rsidRPr="00E325AC">
              <w:rPr>
                <w:rFonts w:ascii="宋体" w:hAnsi="宋体" w:hint="eastAsia"/>
                <w:sz w:val="24"/>
              </w:rPr>
              <w:t>4</w:t>
            </w:r>
          </w:p>
        </w:tc>
        <w:tc>
          <w:tcPr>
            <w:tcW w:w="2485" w:type="pct"/>
            <w:gridSpan w:val="2"/>
            <w:vAlign w:val="center"/>
          </w:tcPr>
          <w:p w:rsidR="00D92EE7" w:rsidRPr="00E325AC" w:rsidRDefault="00D92EE7" w:rsidP="000E1604">
            <w:pPr>
              <w:spacing w:line="300" w:lineRule="auto"/>
              <w:rPr>
                <w:rFonts w:ascii="宋体" w:hAnsi="宋体"/>
                <w:snapToGrid w:val="0"/>
                <w:kern w:val="0"/>
                <w:sz w:val="24"/>
              </w:rPr>
            </w:pPr>
            <w:r w:rsidRPr="00E325AC">
              <w:rPr>
                <w:rFonts w:ascii="宋体" w:hAnsi="宋体"/>
                <w:snapToGrid w:val="0"/>
                <w:kern w:val="0"/>
                <w:sz w:val="24"/>
              </w:rPr>
              <w:t>相邻两单元接缝高低差</w:t>
            </w:r>
          </w:p>
        </w:tc>
        <w:tc>
          <w:tcPr>
            <w:tcW w:w="710" w:type="pct"/>
            <w:vAlign w:val="center"/>
          </w:tcPr>
          <w:p w:rsidR="00D92EE7" w:rsidRPr="00E325AC" w:rsidRDefault="00D92EE7" w:rsidP="000E1604">
            <w:pPr>
              <w:spacing w:line="300" w:lineRule="auto"/>
              <w:jc w:val="center"/>
              <w:rPr>
                <w:rFonts w:ascii="宋体" w:hAnsi="宋体"/>
                <w:snapToGrid w:val="0"/>
                <w:kern w:val="0"/>
                <w:sz w:val="24"/>
              </w:rPr>
            </w:pPr>
            <w:r w:rsidRPr="00E325AC">
              <w:rPr>
                <w:rFonts w:ascii="宋体" w:hAnsi="宋体"/>
                <w:snapToGrid w:val="0"/>
                <w:kern w:val="0"/>
                <w:sz w:val="24"/>
              </w:rPr>
              <w:t>1</w:t>
            </w:r>
          </w:p>
        </w:tc>
        <w:tc>
          <w:tcPr>
            <w:tcW w:w="1400" w:type="pct"/>
            <w:vAlign w:val="center"/>
          </w:tcPr>
          <w:p w:rsidR="00D92EE7" w:rsidRPr="00E325AC" w:rsidRDefault="00D92EE7" w:rsidP="000E1604">
            <w:pPr>
              <w:spacing w:line="300" w:lineRule="auto"/>
              <w:rPr>
                <w:rFonts w:ascii="宋体" w:hAnsi="宋体"/>
                <w:snapToGrid w:val="0"/>
                <w:kern w:val="0"/>
                <w:sz w:val="24"/>
              </w:rPr>
            </w:pPr>
            <w:r w:rsidRPr="00E325AC">
              <w:rPr>
                <w:rFonts w:ascii="宋体" w:hAnsi="宋体" w:hint="eastAsia"/>
                <w:snapToGrid w:val="0"/>
                <w:kern w:val="0"/>
                <w:sz w:val="24"/>
              </w:rPr>
              <w:t>用钢直尺和</w:t>
            </w:r>
            <w:r w:rsidRPr="00E325AC">
              <w:rPr>
                <w:rFonts w:ascii="宋体" w:hAnsi="宋体"/>
                <w:snapToGrid w:val="0"/>
                <w:kern w:val="0"/>
                <w:sz w:val="24"/>
              </w:rPr>
              <w:t>塞尺</w:t>
            </w:r>
            <w:r w:rsidRPr="00E325AC">
              <w:rPr>
                <w:rFonts w:ascii="宋体" w:hAnsi="宋体" w:hint="eastAsia"/>
                <w:snapToGrid w:val="0"/>
                <w:kern w:val="0"/>
                <w:sz w:val="24"/>
              </w:rPr>
              <w:t>检查</w:t>
            </w:r>
          </w:p>
        </w:tc>
      </w:tr>
      <w:tr w:rsidR="009A2B51" w:rsidRPr="00E325AC" w:rsidTr="00124251">
        <w:tc>
          <w:tcPr>
            <w:tcW w:w="405" w:type="pct"/>
            <w:vAlign w:val="center"/>
          </w:tcPr>
          <w:p w:rsidR="00D92EE7" w:rsidRPr="00E325AC" w:rsidRDefault="00D92EE7" w:rsidP="000E1604">
            <w:pPr>
              <w:spacing w:line="300" w:lineRule="auto"/>
              <w:jc w:val="center"/>
              <w:rPr>
                <w:rFonts w:ascii="宋体" w:hAnsi="宋体"/>
                <w:sz w:val="24"/>
              </w:rPr>
            </w:pPr>
            <w:r w:rsidRPr="00E325AC">
              <w:rPr>
                <w:rFonts w:ascii="宋体" w:hAnsi="宋体" w:hint="eastAsia"/>
                <w:sz w:val="24"/>
              </w:rPr>
              <w:t>5</w:t>
            </w:r>
          </w:p>
        </w:tc>
        <w:tc>
          <w:tcPr>
            <w:tcW w:w="2485" w:type="pct"/>
            <w:gridSpan w:val="2"/>
            <w:vAlign w:val="center"/>
          </w:tcPr>
          <w:p w:rsidR="00D92EE7" w:rsidRPr="00E325AC" w:rsidRDefault="00D92EE7" w:rsidP="000E1604">
            <w:pPr>
              <w:spacing w:line="300" w:lineRule="auto"/>
              <w:rPr>
                <w:rFonts w:ascii="宋体" w:hAnsi="宋体"/>
                <w:snapToGrid w:val="0"/>
                <w:kern w:val="0"/>
                <w:sz w:val="24"/>
              </w:rPr>
            </w:pPr>
            <w:r w:rsidRPr="00E325AC">
              <w:rPr>
                <w:rFonts w:ascii="宋体" w:hAnsi="宋体"/>
                <w:snapToGrid w:val="0"/>
                <w:kern w:val="0"/>
                <w:sz w:val="24"/>
              </w:rPr>
              <w:t>单元</w:t>
            </w:r>
            <w:r w:rsidRPr="00E325AC">
              <w:rPr>
                <w:rFonts w:ascii="宋体" w:hAnsi="宋体" w:hint="eastAsia"/>
                <w:snapToGrid w:val="0"/>
                <w:kern w:val="0"/>
                <w:sz w:val="24"/>
              </w:rPr>
              <w:t>之</w:t>
            </w:r>
            <w:r w:rsidRPr="00E325AC">
              <w:rPr>
                <w:rFonts w:ascii="宋体" w:hAnsi="宋体"/>
                <w:snapToGrid w:val="0"/>
                <w:kern w:val="0"/>
                <w:sz w:val="24"/>
              </w:rPr>
              <w:t>间接缝宽度（与设计值比）</w:t>
            </w:r>
          </w:p>
        </w:tc>
        <w:tc>
          <w:tcPr>
            <w:tcW w:w="710" w:type="pct"/>
            <w:vAlign w:val="center"/>
          </w:tcPr>
          <w:p w:rsidR="00D92EE7" w:rsidRPr="00E325AC" w:rsidRDefault="0056220C" w:rsidP="000E1604">
            <w:pPr>
              <w:spacing w:line="300" w:lineRule="auto"/>
              <w:jc w:val="center"/>
              <w:rPr>
                <w:rFonts w:ascii="宋体" w:hAnsi="宋体"/>
                <w:snapToGrid w:val="0"/>
                <w:kern w:val="0"/>
                <w:sz w:val="24"/>
              </w:rPr>
            </w:pPr>
            <w:r w:rsidRPr="00E325AC">
              <w:rPr>
                <w:rFonts w:ascii="宋体" w:hAnsi="宋体" w:hint="eastAsia"/>
                <w:sz w:val="24"/>
              </w:rPr>
              <w:t>±</w:t>
            </w:r>
            <w:r w:rsidR="00D92EE7" w:rsidRPr="00E325AC">
              <w:rPr>
                <w:rFonts w:ascii="宋体" w:hAnsi="宋体"/>
                <w:snapToGrid w:val="0"/>
                <w:kern w:val="0"/>
                <w:sz w:val="24"/>
              </w:rPr>
              <w:t>2</w:t>
            </w:r>
          </w:p>
        </w:tc>
        <w:tc>
          <w:tcPr>
            <w:tcW w:w="1400" w:type="pct"/>
            <w:vAlign w:val="center"/>
          </w:tcPr>
          <w:p w:rsidR="00D92EE7" w:rsidRPr="00E325AC" w:rsidRDefault="00D92EE7" w:rsidP="000E1604">
            <w:pPr>
              <w:spacing w:line="300" w:lineRule="auto"/>
              <w:rPr>
                <w:rFonts w:ascii="宋体" w:hAnsi="宋体"/>
                <w:snapToGrid w:val="0"/>
                <w:kern w:val="0"/>
                <w:sz w:val="24"/>
              </w:rPr>
            </w:pPr>
            <w:r w:rsidRPr="00E325AC">
              <w:rPr>
                <w:rFonts w:ascii="宋体" w:hAnsi="宋体" w:hint="eastAsia"/>
                <w:snapToGrid w:val="0"/>
                <w:kern w:val="0"/>
                <w:sz w:val="24"/>
              </w:rPr>
              <w:t>用钢直尺或</w:t>
            </w:r>
            <w:r w:rsidRPr="00E325AC">
              <w:rPr>
                <w:rFonts w:ascii="宋体" w:hAnsi="宋体"/>
                <w:snapToGrid w:val="0"/>
                <w:kern w:val="0"/>
                <w:sz w:val="24"/>
              </w:rPr>
              <w:t>卡尺</w:t>
            </w:r>
            <w:r w:rsidRPr="00E325AC">
              <w:rPr>
                <w:rFonts w:ascii="宋体" w:hAnsi="宋体" w:hint="eastAsia"/>
                <w:snapToGrid w:val="0"/>
                <w:kern w:val="0"/>
                <w:sz w:val="24"/>
              </w:rPr>
              <w:t>检查</w:t>
            </w:r>
          </w:p>
        </w:tc>
      </w:tr>
      <w:tr w:rsidR="009A2B51" w:rsidRPr="00E325AC" w:rsidTr="00124251">
        <w:tc>
          <w:tcPr>
            <w:tcW w:w="405" w:type="pct"/>
            <w:vAlign w:val="center"/>
          </w:tcPr>
          <w:p w:rsidR="00D92EE7" w:rsidRPr="00E325AC" w:rsidRDefault="00D92EE7" w:rsidP="000E1604">
            <w:pPr>
              <w:spacing w:line="300" w:lineRule="auto"/>
              <w:jc w:val="center"/>
              <w:rPr>
                <w:rFonts w:ascii="宋体" w:hAnsi="宋体"/>
                <w:snapToGrid w:val="0"/>
                <w:kern w:val="0"/>
                <w:sz w:val="24"/>
              </w:rPr>
            </w:pPr>
            <w:r w:rsidRPr="00E325AC">
              <w:rPr>
                <w:rFonts w:ascii="宋体" w:hAnsi="宋体" w:hint="eastAsia"/>
                <w:snapToGrid w:val="0"/>
                <w:kern w:val="0"/>
                <w:sz w:val="24"/>
              </w:rPr>
              <w:t>6</w:t>
            </w:r>
          </w:p>
        </w:tc>
        <w:tc>
          <w:tcPr>
            <w:tcW w:w="2485" w:type="pct"/>
            <w:gridSpan w:val="2"/>
            <w:vAlign w:val="center"/>
          </w:tcPr>
          <w:p w:rsidR="00D92EE7" w:rsidRPr="00E325AC" w:rsidRDefault="00D92EE7" w:rsidP="000E1604">
            <w:pPr>
              <w:spacing w:line="300" w:lineRule="auto"/>
              <w:rPr>
                <w:rFonts w:ascii="宋体" w:hAnsi="宋体"/>
                <w:snapToGrid w:val="0"/>
                <w:kern w:val="0"/>
                <w:sz w:val="24"/>
              </w:rPr>
            </w:pPr>
            <w:proofErr w:type="gramStart"/>
            <w:r w:rsidRPr="00E325AC">
              <w:rPr>
                <w:rFonts w:ascii="宋体" w:hAnsi="宋体"/>
                <w:snapToGrid w:val="0"/>
                <w:kern w:val="0"/>
                <w:sz w:val="24"/>
              </w:rPr>
              <w:t>单元对插配合</w:t>
            </w:r>
            <w:proofErr w:type="gramEnd"/>
            <w:r w:rsidRPr="00E325AC">
              <w:rPr>
                <w:rFonts w:ascii="宋体" w:hAnsi="宋体"/>
                <w:snapToGrid w:val="0"/>
                <w:kern w:val="0"/>
                <w:sz w:val="24"/>
              </w:rPr>
              <w:t>间隙（与设计值比）</w:t>
            </w:r>
          </w:p>
        </w:tc>
        <w:tc>
          <w:tcPr>
            <w:tcW w:w="710" w:type="pct"/>
            <w:vAlign w:val="center"/>
          </w:tcPr>
          <w:p w:rsidR="00D92EE7" w:rsidRPr="00E325AC" w:rsidRDefault="00D92EE7" w:rsidP="000E1604">
            <w:pPr>
              <w:spacing w:line="300" w:lineRule="auto"/>
              <w:jc w:val="center"/>
              <w:rPr>
                <w:rFonts w:ascii="宋体" w:hAnsi="宋体"/>
                <w:snapToGrid w:val="0"/>
                <w:kern w:val="0"/>
                <w:sz w:val="24"/>
              </w:rPr>
            </w:pPr>
            <w:r w:rsidRPr="00E325AC">
              <w:rPr>
                <w:rFonts w:ascii="宋体" w:hAnsi="宋体"/>
                <w:snapToGrid w:val="0"/>
                <w:kern w:val="0"/>
                <w:sz w:val="24"/>
              </w:rPr>
              <w:t>+1</w:t>
            </w:r>
            <w:r w:rsidRPr="00E325AC">
              <w:rPr>
                <w:rFonts w:ascii="宋体" w:hAnsi="宋体" w:hint="eastAsia"/>
                <w:snapToGrid w:val="0"/>
                <w:kern w:val="0"/>
                <w:sz w:val="24"/>
              </w:rPr>
              <w:t>，</w:t>
            </w:r>
            <w:r w:rsidRPr="00E325AC">
              <w:rPr>
                <w:rFonts w:ascii="宋体" w:hAnsi="宋体"/>
                <w:snapToGrid w:val="0"/>
                <w:kern w:val="0"/>
                <w:sz w:val="24"/>
              </w:rPr>
              <w:t>0</w:t>
            </w:r>
          </w:p>
        </w:tc>
        <w:tc>
          <w:tcPr>
            <w:tcW w:w="1400" w:type="pct"/>
            <w:vAlign w:val="center"/>
          </w:tcPr>
          <w:p w:rsidR="00D92EE7" w:rsidRPr="00E325AC" w:rsidRDefault="00D92EE7" w:rsidP="000E1604">
            <w:pPr>
              <w:spacing w:line="300" w:lineRule="auto"/>
              <w:rPr>
                <w:rFonts w:ascii="宋体" w:hAnsi="宋体"/>
                <w:snapToGrid w:val="0"/>
                <w:kern w:val="0"/>
                <w:sz w:val="24"/>
              </w:rPr>
            </w:pPr>
            <w:r w:rsidRPr="00E325AC">
              <w:rPr>
                <w:rFonts w:ascii="宋体" w:hAnsi="宋体" w:hint="eastAsia"/>
                <w:snapToGrid w:val="0"/>
                <w:kern w:val="0"/>
                <w:sz w:val="24"/>
              </w:rPr>
              <w:t>用</w:t>
            </w:r>
            <w:r w:rsidRPr="00E325AC">
              <w:rPr>
                <w:rFonts w:ascii="宋体" w:hAnsi="宋体"/>
                <w:snapToGrid w:val="0"/>
                <w:kern w:val="0"/>
                <w:sz w:val="24"/>
              </w:rPr>
              <w:t>钢直尺</w:t>
            </w:r>
            <w:r w:rsidRPr="00E325AC">
              <w:rPr>
                <w:rFonts w:ascii="宋体" w:hAnsi="宋体" w:hint="eastAsia"/>
                <w:snapToGrid w:val="0"/>
                <w:kern w:val="0"/>
                <w:sz w:val="24"/>
              </w:rPr>
              <w:t>检查</w:t>
            </w:r>
          </w:p>
        </w:tc>
      </w:tr>
      <w:tr w:rsidR="009A2B51" w:rsidRPr="00E325AC" w:rsidTr="00124251">
        <w:tc>
          <w:tcPr>
            <w:tcW w:w="405" w:type="pct"/>
            <w:vAlign w:val="center"/>
          </w:tcPr>
          <w:p w:rsidR="00D92EE7" w:rsidRPr="00E325AC" w:rsidRDefault="00D92EE7" w:rsidP="000E1604">
            <w:pPr>
              <w:spacing w:line="300" w:lineRule="auto"/>
              <w:jc w:val="center"/>
              <w:rPr>
                <w:rFonts w:ascii="宋体" w:hAnsi="宋体"/>
                <w:snapToGrid w:val="0"/>
                <w:kern w:val="0"/>
                <w:sz w:val="24"/>
              </w:rPr>
            </w:pPr>
            <w:r w:rsidRPr="00E325AC">
              <w:rPr>
                <w:rFonts w:ascii="宋体" w:hAnsi="宋体" w:hint="eastAsia"/>
                <w:snapToGrid w:val="0"/>
                <w:kern w:val="0"/>
                <w:sz w:val="24"/>
              </w:rPr>
              <w:t>7</w:t>
            </w:r>
          </w:p>
        </w:tc>
        <w:tc>
          <w:tcPr>
            <w:tcW w:w="2485" w:type="pct"/>
            <w:gridSpan w:val="2"/>
            <w:vAlign w:val="center"/>
          </w:tcPr>
          <w:p w:rsidR="00D92EE7" w:rsidRPr="00E325AC" w:rsidRDefault="00D92EE7" w:rsidP="000E1604">
            <w:pPr>
              <w:spacing w:line="300" w:lineRule="auto"/>
              <w:rPr>
                <w:rFonts w:ascii="宋体" w:hAnsi="宋体"/>
                <w:snapToGrid w:val="0"/>
                <w:kern w:val="0"/>
                <w:sz w:val="24"/>
              </w:rPr>
            </w:pPr>
            <w:proofErr w:type="gramStart"/>
            <w:r w:rsidRPr="00E325AC">
              <w:rPr>
                <w:rFonts w:ascii="宋体" w:hAnsi="宋体"/>
                <w:snapToGrid w:val="0"/>
                <w:kern w:val="0"/>
                <w:sz w:val="24"/>
              </w:rPr>
              <w:t>单元对插搭接</w:t>
            </w:r>
            <w:proofErr w:type="gramEnd"/>
            <w:r w:rsidRPr="00E325AC">
              <w:rPr>
                <w:rFonts w:ascii="宋体" w:hAnsi="宋体" w:hint="eastAsia"/>
                <w:snapToGrid w:val="0"/>
                <w:kern w:val="0"/>
                <w:sz w:val="24"/>
              </w:rPr>
              <w:t>宽</w:t>
            </w:r>
            <w:r w:rsidRPr="00E325AC">
              <w:rPr>
                <w:rFonts w:ascii="宋体" w:hAnsi="宋体"/>
                <w:snapToGrid w:val="0"/>
                <w:kern w:val="0"/>
                <w:sz w:val="24"/>
              </w:rPr>
              <w:t>度</w:t>
            </w:r>
          </w:p>
        </w:tc>
        <w:tc>
          <w:tcPr>
            <w:tcW w:w="710" w:type="pct"/>
            <w:vAlign w:val="center"/>
          </w:tcPr>
          <w:p w:rsidR="00D92EE7" w:rsidRPr="00E325AC" w:rsidRDefault="0056220C" w:rsidP="000E1604">
            <w:pPr>
              <w:spacing w:line="300" w:lineRule="auto"/>
              <w:jc w:val="center"/>
              <w:rPr>
                <w:rFonts w:ascii="宋体" w:hAnsi="宋体"/>
                <w:snapToGrid w:val="0"/>
                <w:kern w:val="0"/>
                <w:sz w:val="24"/>
              </w:rPr>
            </w:pPr>
            <w:r w:rsidRPr="00E325AC">
              <w:rPr>
                <w:rFonts w:ascii="宋体" w:hAnsi="宋体" w:hint="eastAsia"/>
                <w:sz w:val="24"/>
              </w:rPr>
              <w:t>±</w:t>
            </w:r>
            <w:r w:rsidR="00D92EE7" w:rsidRPr="00E325AC">
              <w:rPr>
                <w:rFonts w:ascii="宋体" w:hAnsi="宋体"/>
                <w:snapToGrid w:val="0"/>
                <w:kern w:val="0"/>
                <w:sz w:val="24"/>
              </w:rPr>
              <w:t>1</w:t>
            </w:r>
          </w:p>
        </w:tc>
        <w:tc>
          <w:tcPr>
            <w:tcW w:w="1400" w:type="pct"/>
            <w:vAlign w:val="center"/>
          </w:tcPr>
          <w:p w:rsidR="00D92EE7" w:rsidRPr="00E325AC" w:rsidRDefault="00D92EE7" w:rsidP="000E1604">
            <w:pPr>
              <w:spacing w:line="300" w:lineRule="auto"/>
              <w:rPr>
                <w:rFonts w:ascii="宋体" w:hAnsi="宋体"/>
                <w:snapToGrid w:val="0"/>
                <w:kern w:val="0"/>
                <w:sz w:val="24"/>
              </w:rPr>
            </w:pPr>
            <w:r w:rsidRPr="00E325AC">
              <w:rPr>
                <w:rFonts w:ascii="宋体" w:hAnsi="宋体" w:hint="eastAsia"/>
                <w:snapToGrid w:val="0"/>
                <w:kern w:val="0"/>
                <w:sz w:val="24"/>
              </w:rPr>
              <w:t>用</w:t>
            </w:r>
            <w:r w:rsidRPr="00E325AC">
              <w:rPr>
                <w:rFonts w:ascii="宋体" w:hAnsi="宋体"/>
                <w:snapToGrid w:val="0"/>
                <w:kern w:val="0"/>
                <w:sz w:val="24"/>
              </w:rPr>
              <w:t>钢直尺</w:t>
            </w:r>
            <w:r w:rsidRPr="00E325AC">
              <w:rPr>
                <w:rFonts w:ascii="宋体" w:hAnsi="宋体" w:hint="eastAsia"/>
                <w:snapToGrid w:val="0"/>
                <w:kern w:val="0"/>
                <w:sz w:val="24"/>
              </w:rPr>
              <w:t>检查</w:t>
            </w:r>
          </w:p>
        </w:tc>
      </w:tr>
    </w:tbl>
    <w:p w:rsidR="00D92EE7" w:rsidRPr="00E325AC" w:rsidRDefault="00D92EE7" w:rsidP="00D92EE7">
      <w:pPr>
        <w:spacing w:line="360" w:lineRule="auto"/>
        <w:jc w:val="center"/>
        <w:rPr>
          <w:b/>
          <w:bCs/>
        </w:rPr>
      </w:pPr>
    </w:p>
    <w:p w:rsidR="00D92EE7" w:rsidRPr="00E325AC" w:rsidRDefault="00D92EE7" w:rsidP="00B864A0">
      <w:pPr>
        <w:pStyle w:val="2"/>
        <w:numPr>
          <w:ilvl w:val="0"/>
          <w:numId w:val="0"/>
        </w:numPr>
        <w:ind w:left="576" w:hanging="576"/>
        <w:rPr>
          <w:rFonts w:eastAsia="宋体"/>
          <w:kern w:val="2"/>
          <w:sz w:val="30"/>
          <w:szCs w:val="30"/>
        </w:rPr>
      </w:pPr>
      <w:bookmarkStart w:id="257" w:name="_Toc365277675"/>
      <w:bookmarkStart w:id="258" w:name="_Toc17472985"/>
      <w:bookmarkStart w:id="259" w:name="_Toc17474086"/>
      <w:r w:rsidRPr="00E325AC">
        <w:rPr>
          <w:rFonts w:eastAsia="宋体" w:hint="eastAsia"/>
          <w:kern w:val="2"/>
          <w:sz w:val="30"/>
          <w:szCs w:val="30"/>
        </w:rPr>
        <w:t>1</w:t>
      </w:r>
      <w:r w:rsidR="00784062" w:rsidRPr="00E325AC">
        <w:rPr>
          <w:rFonts w:eastAsia="宋体" w:hint="eastAsia"/>
          <w:kern w:val="2"/>
          <w:sz w:val="30"/>
          <w:szCs w:val="30"/>
        </w:rPr>
        <w:t>2</w:t>
      </w:r>
      <w:r w:rsidRPr="00E325AC">
        <w:rPr>
          <w:rFonts w:eastAsia="宋体"/>
          <w:kern w:val="2"/>
          <w:sz w:val="30"/>
          <w:szCs w:val="30"/>
        </w:rPr>
        <w:t>.3</w:t>
      </w:r>
      <w:r w:rsidRPr="00E325AC">
        <w:rPr>
          <w:rFonts w:eastAsia="宋体" w:hint="eastAsia"/>
          <w:kern w:val="2"/>
          <w:sz w:val="30"/>
          <w:szCs w:val="30"/>
        </w:rPr>
        <w:t>金属幕墙工程</w:t>
      </w:r>
      <w:bookmarkEnd w:id="256"/>
      <w:bookmarkEnd w:id="257"/>
      <w:bookmarkEnd w:id="258"/>
      <w:bookmarkEnd w:id="259"/>
    </w:p>
    <w:p w:rsidR="00D92EE7" w:rsidRPr="00E325AC" w:rsidRDefault="00D92EE7" w:rsidP="00D92EE7">
      <w:pPr>
        <w:spacing w:line="300" w:lineRule="auto"/>
        <w:jc w:val="center"/>
        <w:rPr>
          <w:rFonts w:ascii="黑体" w:eastAsia="黑体" w:hAnsi="黑体"/>
          <w:sz w:val="30"/>
          <w:szCs w:val="30"/>
        </w:rPr>
      </w:pPr>
      <w:r w:rsidRPr="00E325AC">
        <w:rPr>
          <w:rFonts w:ascii="黑体" w:eastAsia="黑体" w:hAnsi="黑体" w:hint="eastAsia"/>
          <w:bCs/>
          <w:sz w:val="30"/>
          <w:szCs w:val="30"/>
        </w:rPr>
        <w:t xml:space="preserve">Ⅰ </w:t>
      </w:r>
      <w:r w:rsidRPr="00E325AC">
        <w:rPr>
          <w:rFonts w:ascii="黑体" w:eastAsia="黑体" w:hAnsi="黑体" w:hint="eastAsia"/>
          <w:sz w:val="30"/>
          <w:szCs w:val="30"/>
        </w:rPr>
        <w:t>主控项目</w:t>
      </w:r>
    </w:p>
    <w:p w:rsidR="00D92EE7" w:rsidRPr="00E325AC" w:rsidRDefault="00D92EE7" w:rsidP="00D92EE7">
      <w:pPr>
        <w:spacing w:line="360" w:lineRule="auto"/>
        <w:rPr>
          <w:rFonts w:ascii="宋体" w:hAnsi="宋体"/>
          <w:szCs w:val="28"/>
        </w:rPr>
      </w:pPr>
      <w:r w:rsidRPr="00E325AC">
        <w:rPr>
          <w:rFonts w:hint="eastAsia"/>
          <w:b/>
          <w:bCs/>
          <w:szCs w:val="28"/>
        </w:rPr>
        <w:t>1</w:t>
      </w:r>
      <w:r w:rsidR="00784062" w:rsidRPr="00E325AC">
        <w:rPr>
          <w:rFonts w:hint="eastAsia"/>
          <w:b/>
          <w:bCs/>
          <w:szCs w:val="28"/>
        </w:rPr>
        <w:t>2</w:t>
      </w:r>
      <w:r w:rsidRPr="00E325AC">
        <w:rPr>
          <w:b/>
          <w:bCs/>
          <w:szCs w:val="28"/>
        </w:rPr>
        <w:t>.3.</w:t>
      </w:r>
      <w:r w:rsidRPr="00E325AC">
        <w:rPr>
          <w:rFonts w:hint="eastAsia"/>
          <w:b/>
          <w:bCs/>
          <w:szCs w:val="28"/>
        </w:rPr>
        <w:t>1</w:t>
      </w:r>
      <w:r w:rsidRPr="00E325AC">
        <w:rPr>
          <w:rFonts w:ascii="宋体" w:hAnsi="宋体" w:hint="eastAsia"/>
          <w:szCs w:val="28"/>
        </w:rPr>
        <w:t>金属幕墙工程所用材料和配件应符合设计要求和</w:t>
      </w:r>
      <w:r w:rsidR="00B11A14" w:rsidRPr="00E325AC">
        <w:rPr>
          <w:rFonts w:ascii="宋体" w:hAnsi="宋体" w:hint="eastAsia"/>
          <w:szCs w:val="28"/>
        </w:rPr>
        <w:t>国家现行标准《建筑幕墙》 GB/T 21086、</w:t>
      </w:r>
      <w:r w:rsidRPr="00E325AC">
        <w:rPr>
          <w:rFonts w:ascii="宋体" w:hAnsi="宋体" w:hint="eastAsia"/>
          <w:szCs w:val="28"/>
        </w:rPr>
        <w:t>《金属与石材幕墙工程技术规范》JGJ133的规定。</w:t>
      </w:r>
    </w:p>
    <w:p w:rsidR="00D92EE7" w:rsidRPr="00E325AC" w:rsidRDefault="00D92EE7" w:rsidP="00FF52C0">
      <w:pPr>
        <w:spacing w:line="360" w:lineRule="auto"/>
        <w:ind w:firstLineChars="250" w:firstLine="700"/>
        <w:rPr>
          <w:szCs w:val="28"/>
        </w:rPr>
      </w:pPr>
      <w:r w:rsidRPr="00E325AC">
        <w:rPr>
          <w:rFonts w:ascii="宋体" w:hAnsi="宋体" w:hint="eastAsia"/>
          <w:szCs w:val="28"/>
        </w:rPr>
        <w:t>检验方法：检查产品合格证书、性能检验报告、材料进场验收记录和复验报告。</w:t>
      </w:r>
    </w:p>
    <w:p w:rsidR="00D92EE7" w:rsidRPr="00E325AC" w:rsidRDefault="00D92EE7" w:rsidP="00D92EE7">
      <w:pPr>
        <w:spacing w:line="360" w:lineRule="auto"/>
        <w:rPr>
          <w:szCs w:val="28"/>
        </w:rPr>
      </w:pPr>
      <w:r w:rsidRPr="00E325AC">
        <w:rPr>
          <w:rFonts w:hint="eastAsia"/>
          <w:b/>
          <w:bCs/>
          <w:szCs w:val="28"/>
        </w:rPr>
        <w:t>1</w:t>
      </w:r>
      <w:r w:rsidR="00784062" w:rsidRPr="00E325AC">
        <w:rPr>
          <w:rFonts w:hint="eastAsia"/>
          <w:b/>
          <w:bCs/>
          <w:szCs w:val="28"/>
        </w:rPr>
        <w:t>2</w:t>
      </w:r>
      <w:r w:rsidRPr="00E325AC">
        <w:rPr>
          <w:b/>
          <w:bCs/>
          <w:szCs w:val="28"/>
        </w:rPr>
        <w:t>.3.</w:t>
      </w:r>
      <w:r w:rsidRPr="00E325AC">
        <w:rPr>
          <w:rFonts w:hint="eastAsia"/>
          <w:b/>
          <w:bCs/>
          <w:szCs w:val="28"/>
        </w:rPr>
        <w:t>2</w:t>
      </w:r>
      <w:r w:rsidRPr="00E325AC">
        <w:rPr>
          <w:rFonts w:ascii="宋体" w:hAnsi="宋体" w:hint="eastAsia"/>
          <w:szCs w:val="28"/>
        </w:rPr>
        <w:t>金属幕墙的造型、立面分格、</w:t>
      </w:r>
      <w:r w:rsidRPr="00E325AC">
        <w:rPr>
          <w:szCs w:val="28"/>
        </w:rPr>
        <w:t>颜色、光泽、花纹和图案</w:t>
      </w:r>
      <w:r w:rsidRPr="00E325AC">
        <w:rPr>
          <w:rFonts w:ascii="宋体" w:hAnsi="宋体" w:hint="eastAsia"/>
          <w:szCs w:val="28"/>
        </w:rPr>
        <w:t>应符合设计要求。</w:t>
      </w:r>
    </w:p>
    <w:p w:rsidR="00D92EE7" w:rsidRPr="00E325AC" w:rsidRDefault="00D92EE7" w:rsidP="00FF52C0">
      <w:pPr>
        <w:spacing w:line="360" w:lineRule="auto"/>
        <w:ind w:leftChars="150" w:left="420" w:firstLineChars="50" w:firstLine="140"/>
        <w:rPr>
          <w:szCs w:val="28"/>
        </w:rPr>
      </w:pPr>
      <w:r w:rsidRPr="00E325AC">
        <w:rPr>
          <w:rFonts w:ascii="宋体" w:hAnsi="宋体" w:hint="eastAsia"/>
          <w:szCs w:val="28"/>
        </w:rPr>
        <w:t>检验方法：观察；尺量检查。</w:t>
      </w:r>
    </w:p>
    <w:p w:rsidR="00D92EE7" w:rsidRPr="00E325AC" w:rsidRDefault="00D92EE7" w:rsidP="00D92EE7">
      <w:pPr>
        <w:spacing w:line="360" w:lineRule="auto"/>
        <w:rPr>
          <w:szCs w:val="28"/>
        </w:rPr>
      </w:pPr>
      <w:r w:rsidRPr="00E325AC">
        <w:rPr>
          <w:rFonts w:hint="eastAsia"/>
          <w:b/>
          <w:bCs/>
          <w:szCs w:val="28"/>
        </w:rPr>
        <w:t>1</w:t>
      </w:r>
      <w:r w:rsidR="00784062" w:rsidRPr="00E325AC">
        <w:rPr>
          <w:rFonts w:hint="eastAsia"/>
          <w:b/>
          <w:bCs/>
          <w:szCs w:val="28"/>
        </w:rPr>
        <w:t>2</w:t>
      </w:r>
      <w:r w:rsidRPr="00E325AC">
        <w:rPr>
          <w:b/>
          <w:bCs/>
          <w:szCs w:val="28"/>
        </w:rPr>
        <w:t>.3.</w:t>
      </w:r>
      <w:r w:rsidRPr="00E325AC">
        <w:rPr>
          <w:rFonts w:hint="eastAsia"/>
          <w:b/>
          <w:bCs/>
          <w:szCs w:val="28"/>
        </w:rPr>
        <w:t xml:space="preserve">3 </w:t>
      </w:r>
      <w:r w:rsidRPr="00E325AC">
        <w:rPr>
          <w:rFonts w:ascii="宋体" w:hAnsi="宋体" w:hint="eastAsia"/>
          <w:szCs w:val="28"/>
        </w:rPr>
        <w:t>金属幕墙</w:t>
      </w:r>
      <w:r w:rsidRPr="00E325AC">
        <w:rPr>
          <w:szCs w:val="28"/>
        </w:rPr>
        <w:t>主体结构的预埋件和</w:t>
      </w:r>
      <w:proofErr w:type="gramStart"/>
      <w:r w:rsidRPr="00E325AC">
        <w:rPr>
          <w:szCs w:val="28"/>
        </w:rPr>
        <w:t>后置埋件位置</w:t>
      </w:r>
      <w:proofErr w:type="gramEnd"/>
      <w:r w:rsidRPr="00E325AC">
        <w:rPr>
          <w:szCs w:val="28"/>
        </w:rPr>
        <w:t>、数量、规格尺寸及后置埋件</w:t>
      </w:r>
      <w:r w:rsidRPr="00E325AC">
        <w:rPr>
          <w:rFonts w:hint="eastAsia"/>
          <w:szCs w:val="28"/>
        </w:rPr>
        <w:t>、</w:t>
      </w:r>
      <w:r w:rsidRPr="00E325AC">
        <w:rPr>
          <w:szCs w:val="28"/>
        </w:rPr>
        <w:t>槽式预埋件的拉拔力</w:t>
      </w:r>
      <w:r w:rsidRPr="00E325AC">
        <w:rPr>
          <w:rFonts w:hint="eastAsia"/>
          <w:szCs w:val="28"/>
        </w:rPr>
        <w:t>应</w:t>
      </w:r>
      <w:r w:rsidRPr="00E325AC">
        <w:rPr>
          <w:szCs w:val="28"/>
        </w:rPr>
        <w:t>符合设计要求。</w:t>
      </w:r>
    </w:p>
    <w:p w:rsidR="00D92EE7" w:rsidRPr="00E325AC" w:rsidRDefault="00D92EE7" w:rsidP="00FF52C0">
      <w:pPr>
        <w:spacing w:line="360" w:lineRule="auto"/>
        <w:ind w:firstLineChars="200" w:firstLine="560"/>
        <w:rPr>
          <w:szCs w:val="28"/>
        </w:rPr>
      </w:pPr>
      <w:r w:rsidRPr="00E325AC">
        <w:rPr>
          <w:szCs w:val="28"/>
        </w:rPr>
        <w:t>检验方法：检查进场验收记录、隐蔽工程验收记录；</w:t>
      </w:r>
      <w:r w:rsidRPr="00E325AC">
        <w:rPr>
          <w:rFonts w:hint="eastAsia"/>
          <w:szCs w:val="28"/>
        </w:rPr>
        <w:t>检查</w:t>
      </w:r>
      <w:proofErr w:type="gramStart"/>
      <w:r w:rsidRPr="00E325AC">
        <w:rPr>
          <w:rFonts w:ascii="宋体" w:hAnsi="宋体" w:hint="eastAsia"/>
          <w:szCs w:val="28"/>
        </w:rPr>
        <w:t>后置埋件</w:t>
      </w:r>
      <w:r w:rsidRPr="00E325AC">
        <w:rPr>
          <w:rFonts w:hint="eastAsia"/>
          <w:szCs w:val="28"/>
        </w:rPr>
        <w:t>和</w:t>
      </w:r>
      <w:proofErr w:type="gramEnd"/>
      <w:r w:rsidRPr="00E325AC">
        <w:rPr>
          <w:szCs w:val="28"/>
        </w:rPr>
        <w:t>槽式预埋件</w:t>
      </w:r>
      <w:r w:rsidRPr="00E325AC">
        <w:rPr>
          <w:rFonts w:ascii="宋体" w:hAnsi="宋体" w:hint="eastAsia"/>
          <w:szCs w:val="28"/>
        </w:rPr>
        <w:t>的现场拉拔检验报告</w:t>
      </w:r>
      <w:r w:rsidRPr="00E325AC">
        <w:rPr>
          <w:szCs w:val="28"/>
        </w:rPr>
        <w:t>。</w:t>
      </w:r>
    </w:p>
    <w:p w:rsidR="00D92EE7" w:rsidRPr="00E325AC" w:rsidRDefault="00D92EE7" w:rsidP="00D92EE7">
      <w:pPr>
        <w:spacing w:line="360" w:lineRule="auto"/>
        <w:rPr>
          <w:szCs w:val="28"/>
        </w:rPr>
      </w:pPr>
      <w:r w:rsidRPr="00E325AC">
        <w:rPr>
          <w:rFonts w:hint="eastAsia"/>
          <w:b/>
          <w:bCs/>
          <w:szCs w:val="28"/>
        </w:rPr>
        <w:t>1</w:t>
      </w:r>
      <w:r w:rsidR="00784062" w:rsidRPr="00E325AC">
        <w:rPr>
          <w:rFonts w:hint="eastAsia"/>
          <w:b/>
          <w:bCs/>
          <w:szCs w:val="28"/>
        </w:rPr>
        <w:t>2</w:t>
      </w:r>
      <w:r w:rsidRPr="00E325AC">
        <w:rPr>
          <w:b/>
          <w:bCs/>
          <w:szCs w:val="28"/>
        </w:rPr>
        <w:t>.3.</w:t>
      </w:r>
      <w:r w:rsidRPr="00E325AC">
        <w:rPr>
          <w:rFonts w:hint="eastAsia"/>
          <w:b/>
          <w:bCs/>
          <w:szCs w:val="28"/>
        </w:rPr>
        <w:t>4</w:t>
      </w:r>
      <w:r w:rsidRPr="00E325AC">
        <w:rPr>
          <w:rFonts w:ascii="宋体" w:hAnsi="宋体" w:hint="eastAsia"/>
          <w:szCs w:val="28"/>
        </w:rPr>
        <w:t>金属幕墙构架与主体</w:t>
      </w:r>
      <w:proofErr w:type="gramStart"/>
      <w:r w:rsidRPr="00E325AC">
        <w:rPr>
          <w:rFonts w:ascii="宋体" w:hAnsi="宋体" w:hint="eastAsia"/>
          <w:szCs w:val="28"/>
        </w:rPr>
        <w:t>结构埋件的</w:t>
      </w:r>
      <w:proofErr w:type="gramEnd"/>
      <w:r w:rsidRPr="00E325AC">
        <w:rPr>
          <w:rFonts w:ascii="宋体" w:hAnsi="宋体" w:hint="eastAsia"/>
          <w:szCs w:val="28"/>
        </w:rPr>
        <w:t>连接、构件之间的连接、金属面板的安装应符合设计要求，安装应牢固。</w:t>
      </w:r>
    </w:p>
    <w:p w:rsidR="00D92EE7" w:rsidRPr="00E325AC" w:rsidRDefault="00D92EE7" w:rsidP="00FF52C0">
      <w:pPr>
        <w:spacing w:line="360" w:lineRule="auto"/>
        <w:ind w:leftChars="150" w:left="420" w:firstLineChars="50" w:firstLine="140"/>
        <w:rPr>
          <w:szCs w:val="28"/>
        </w:rPr>
      </w:pPr>
      <w:r w:rsidRPr="00E325AC">
        <w:rPr>
          <w:rFonts w:ascii="宋体" w:hAnsi="宋体" w:hint="eastAsia"/>
          <w:szCs w:val="28"/>
        </w:rPr>
        <w:t>检验方法：手扳检查；检查隐蔽工程验收记录。</w:t>
      </w:r>
    </w:p>
    <w:p w:rsidR="00D92EE7" w:rsidRPr="00E325AC" w:rsidRDefault="00D92EE7" w:rsidP="00D92EE7">
      <w:pPr>
        <w:spacing w:line="360" w:lineRule="auto"/>
        <w:rPr>
          <w:szCs w:val="28"/>
        </w:rPr>
      </w:pPr>
      <w:r w:rsidRPr="00E325AC">
        <w:rPr>
          <w:rFonts w:hint="eastAsia"/>
          <w:b/>
          <w:bCs/>
          <w:szCs w:val="28"/>
        </w:rPr>
        <w:t>1</w:t>
      </w:r>
      <w:r w:rsidR="00784062" w:rsidRPr="00E325AC">
        <w:rPr>
          <w:rFonts w:hint="eastAsia"/>
          <w:b/>
          <w:bCs/>
          <w:szCs w:val="28"/>
        </w:rPr>
        <w:t>2</w:t>
      </w:r>
      <w:r w:rsidRPr="00E325AC">
        <w:rPr>
          <w:b/>
          <w:bCs/>
          <w:szCs w:val="28"/>
        </w:rPr>
        <w:t>.3.</w:t>
      </w:r>
      <w:r w:rsidRPr="00E325AC">
        <w:rPr>
          <w:rFonts w:hint="eastAsia"/>
          <w:b/>
          <w:bCs/>
          <w:szCs w:val="28"/>
        </w:rPr>
        <w:t>5</w:t>
      </w:r>
      <w:r w:rsidRPr="00E325AC">
        <w:rPr>
          <w:rFonts w:ascii="宋体" w:hAnsi="宋体" w:hint="eastAsia"/>
          <w:szCs w:val="28"/>
        </w:rPr>
        <w:t>金属幕墙的防火、保温、防潮材料的设置应符合设计要求，填充应密实、均匀、厚度一致。</w:t>
      </w:r>
    </w:p>
    <w:p w:rsidR="00D92EE7" w:rsidRPr="00E325AC" w:rsidRDefault="00D92EE7" w:rsidP="00FF52C0">
      <w:pPr>
        <w:spacing w:line="360" w:lineRule="auto"/>
        <w:ind w:leftChars="150" w:left="420" w:firstLineChars="50" w:firstLine="140"/>
        <w:rPr>
          <w:szCs w:val="28"/>
        </w:rPr>
      </w:pPr>
      <w:r w:rsidRPr="00E325AC">
        <w:rPr>
          <w:rFonts w:ascii="宋体" w:hAnsi="宋体" w:hint="eastAsia"/>
          <w:szCs w:val="28"/>
        </w:rPr>
        <w:t>检验方法：检查隐蔽工程验收记录。</w:t>
      </w:r>
    </w:p>
    <w:p w:rsidR="00D92EE7" w:rsidRPr="00E325AC" w:rsidRDefault="00D92EE7" w:rsidP="00D92EE7">
      <w:pPr>
        <w:spacing w:line="360" w:lineRule="auto"/>
        <w:rPr>
          <w:szCs w:val="28"/>
        </w:rPr>
      </w:pPr>
      <w:r w:rsidRPr="00E325AC">
        <w:rPr>
          <w:rFonts w:hint="eastAsia"/>
          <w:b/>
          <w:bCs/>
          <w:szCs w:val="28"/>
        </w:rPr>
        <w:t>1</w:t>
      </w:r>
      <w:r w:rsidR="00784062" w:rsidRPr="00E325AC">
        <w:rPr>
          <w:rFonts w:hint="eastAsia"/>
          <w:b/>
          <w:bCs/>
          <w:szCs w:val="28"/>
        </w:rPr>
        <w:t>2</w:t>
      </w:r>
      <w:r w:rsidRPr="00E325AC">
        <w:rPr>
          <w:b/>
          <w:bCs/>
          <w:szCs w:val="28"/>
        </w:rPr>
        <w:t>.3.</w:t>
      </w:r>
      <w:r w:rsidRPr="00E325AC">
        <w:rPr>
          <w:rFonts w:hint="eastAsia"/>
          <w:b/>
          <w:bCs/>
          <w:szCs w:val="28"/>
        </w:rPr>
        <w:t>6</w:t>
      </w:r>
      <w:r w:rsidRPr="00E325AC">
        <w:rPr>
          <w:rFonts w:ascii="宋体" w:hAnsi="宋体" w:hint="eastAsia"/>
          <w:szCs w:val="28"/>
        </w:rPr>
        <w:t>金属框架和连接件的防腐处理应符合设计要求。</w:t>
      </w:r>
    </w:p>
    <w:p w:rsidR="00D92EE7" w:rsidRPr="00E325AC" w:rsidRDefault="00D92EE7" w:rsidP="00FF52C0">
      <w:pPr>
        <w:spacing w:line="360" w:lineRule="auto"/>
        <w:ind w:leftChars="150" w:left="420" w:firstLineChars="50" w:firstLine="140"/>
        <w:rPr>
          <w:szCs w:val="28"/>
        </w:rPr>
      </w:pPr>
      <w:r w:rsidRPr="00E325AC">
        <w:rPr>
          <w:rFonts w:ascii="宋体" w:hAnsi="宋体" w:hint="eastAsia"/>
          <w:szCs w:val="28"/>
        </w:rPr>
        <w:t>检验方法：检查隐蔽工程验收记录和施工记录。</w:t>
      </w:r>
    </w:p>
    <w:p w:rsidR="00D92EE7" w:rsidRPr="00E325AC" w:rsidRDefault="00D92EE7" w:rsidP="00D92EE7">
      <w:pPr>
        <w:spacing w:line="360" w:lineRule="auto"/>
        <w:rPr>
          <w:szCs w:val="28"/>
        </w:rPr>
      </w:pPr>
      <w:r w:rsidRPr="00E325AC">
        <w:rPr>
          <w:rFonts w:hint="eastAsia"/>
          <w:b/>
          <w:bCs/>
          <w:szCs w:val="28"/>
        </w:rPr>
        <w:t>1</w:t>
      </w:r>
      <w:r w:rsidR="00784062" w:rsidRPr="00E325AC">
        <w:rPr>
          <w:rFonts w:hint="eastAsia"/>
          <w:b/>
          <w:bCs/>
          <w:szCs w:val="28"/>
        </w:rPr>
        <w:t>2</w:t>
      </w:r>
      <w:r w:rsidRPr="00E325AC">
        <w:rPr>
          <w:b/>
          <w:bCs/>
          <w:szCs w:val="28"/>
        </w:rPr>
        <w:t>.3.</w:t>
      </w:r>
      <w:r w:rsidRPr="00E325AC">
        <w:rPr>
          <w:rFonts w:hint="eastAsia"/>
          <w:b/>
          <w:bCs/>
          <w:szCs w:val="28"/>
        </w:rPr>
        <w:t>7</w:t>
      </w:r>
      <w:r w:rsidRPr="00E325AC">
        <w:rPr>
          <w:rFonts w:ascii="宋体" w:hAnsi="宋体" w:hint="eastAsia"/>
          <w:szCs w:val="28"/>
        </w:rPr>
        <w:t>金属幕墙的金属构架应与主体结构防雷装置可靠接通，并应符合设计要求。</w:t>
      </w:r>
    </w:p>
    <w:p w:rsidR="00D92EE7" w:rsidRPr="00E325AC" w:rsidRDefault="00D92EE7" w:rsidP="00FF52C0">
      <w:pPr>
        <w:spacing w:line="360" w:lineRule="auto"/>
        <w:ind w:leftChars="150" w:left="420" w:firstLineChars="50" w:firstLine="140"/>
        <w:rPr>
          <w:szCs w:val="28"/>
        </w:rPr>
      </w:pPr>
      <w:r w:rsidRPr="00E325AC">
        <w:rPr>
          <w:rFonts w:ascii="宋体" w:hAnsi="宋体" w:hint="eastAsia"/>
          <w:szCs w:val="28"/>
        </w:rPr>
        <w:t>检验方法：检查隐蔽工程验收记录。</w:t>
      </w:r>
    </w:p>
    <w:p w:rsidR="00D92EE7" w:rsidRPr="00E325AC" w:rsidRDefault="00D92EE7" w:rsidP="00D92EE7">
      <w:pPr>
        <w:spacing w:line="360" w:lineRule="auto"/>
        <w:rPr>
          <w:szCs w:val="28"/>
        </w:rPr>
      </w:pPr>
      <w:r w:rsidRPr="00E325AC">
        <w:rPr>
          <w:rFonts w:hint="eastAsia"/>
          <w:b/>
          <w:bCs/>
          <w:szCs w:val="28"/>
        </w:rPr>
        <w:t>1</w:t>
      </w:r>
      <w:r w:rsidR="00784062" w:rsidRPr="00E325AC">
        <w:rPr>
          <w:rFonts w:hint="eastAsia"/>
          <w:b/>
          <w:bCs/>
          <w:szCs w:val="28"/>
        </w:rPr>
        <w:t>2</w:t>
      </w:r>
      <w:r w:rsidRPr="00E325AC">
        <w:rPr>
          <w:b/>
          <w:bCs/>
          <w:szCs w:val="28"/>
        </w:rPr>
        <w:t>.3.</w:t>
      </w:r>
      <w:r w:rsidRPr="00E325AC">
        <w:rPr>
          <w:rFonts w:hint="eastAsia"/>
          <w:b/>
          <w:bCs/>
          <w:szCs w:val="28"/>
        </w:rPr>
        <w:t xml:space="preserve">8 </w:t>
      </w:r>
      <w:r w:rsidRPr="00E325AC">
        <w:rPr>
          <w:rFonts w:ascii="宋体" w:hAnsi="宋体" w:hint="eastAsia"/>
          <w:szCs w:val="28"/>
        </w:rPr>
        <w:t>变形缝、墙角的连接节点应符合设计要求。</w:t>
      </w:r>
    </w:p>
    <w:p w:rsidR="00D92EE7" w:rsidRPr="00E325AC" w:rsidRDefault="00D92EE7" w:rsidP="00FF52C0">
      <w:pPr>
        <w:spacing w:line="360" w:lineRule="auto"/>
        <w:ind w:leftChars="150" w:left="420" w:firstLineChars="50" w:firstLine="140"/>
        <w:rPr>
          <w:szCs w:val="28"/>
        </w:rPr>
      </w:pPr>
      <w:r w:rsidRPr="00E325AC">
        <w:rPr>
          <w:rFonts w:ascii="宋体" w:hAnsi="宋体" w:hint="eastAsia"/>
          <w:szCs w:val="28"/>
        </w:rPr>
        <w:t>检验方法：观察；检查隐蔽工程验收记录。</w:t>
      </w:r>
    </w:p>
    <w:p w:rsidR="00D92EE7" w:rsidRPr="00E325AC" w:rsidRDefault="00D92EE7" w:rsidP="00D92EE7">
      <w:pPr>
        <w:spacing w:line="360" w:lineRule="auto"/>
        <w:rPr>
          <w:szCs w:val="28"/>
        </w:rPr>
      </w:pPr>
      <w:r w:rsidRPr="00E325AC">
        <w:rPr>
          <w:rFonts w:hint="eastAsia"/>
          <w:b/>
          <w:bCs/>
          <w:szCs w:val="28"/>
        </w:rPr>
        <w:t>1</w:t>
      </w:r>
      <w:r w:rsidR="00784062" w:rsidRPr="00E325AC">
        <w:rPr>
          <w:rFonts w:hint="eastAsia"/>
          <w:b/>
          <w:bCs/>
          <w:szCs w:val="28"/>
        </w:rPr>
        <w:t>2</w:t>
      </w:r>
      <w:r w:rsidRPr="00E325AC">
        <w:rPr>
          <w:b/>
          <w:bCs/>
          <w:szCs w:val="28"/>
        </w:rPr>
        <w:t>.3.</w:t>
      </w:r>
      <w:r w:rsidRPr="00E325AC">
        <w:rPr>
          <w:rFonts w:hint="eastAsia"/>
          <w:b/>
          <w:bCs/>
          <w:szCs w:val="28"/>
        </w:rPr>
        <w:t>9</w:t>
      </w:r>
      <w:r w:rsidRPr="00E325AC">
        <w:rPr>
          <w:rFonts w:ascii="宋体" w:hAnsi="宋体" w:hint="eastAsia"/>
          <w:szCs w:val="28"/>
        </w:rPr>
        <w:t>金属幕墙应无渗漏。</w:t>
      </w:r>
    </w:p>
    <w:p w:rsidR="00D92EE7" w:rsidRPr="00E325AC" w:rsidRDefault="00D92EE7" w:rsidP="00FF52C0">
      <w:pPr>
        <w:spacing w:line="360" w:lineRule="auto"/>
        <w:ind w:leftChars="150" w:left="420" w:firstLineChars="50" w:firstLine="140"/>
        <w:rPr>
          <w:szCs w:val="28"/>
        </w:rPr>
      </w:pPr>
      <w:r w:rsidRPr="00E325AC">
        <w:rPr>
          <w:rFonts w:ascii="宋体" w:hAnsi="宋体" w:hint="eastAsia"/>
          <w:szCs w:val="28"/>
        </w:rPr>
        <w:t>检验方法：检查现场淋水</w:t>
      </w:r>
      <w:r w:rsidRPr="00E325AC">
        <w:rPr>
          <w:rFonts w:hint="eastAsia"/>
          <w:snapToGrid w:val="0"/>
          <w:kern w:val="0"/>
          <w:szCs w:val="28"/>
        </w:rPr>
        <w:t>检</w:t>
      </w:r>
      <w:r w:rsidRPr="00E325AC">
        <w:rPr>
          <w:snapToGrid w:val="0"/>
          <w:kern w:val="0"/>
          <w:szCs w:val="28"/>
        </w:rPr>
        <w:t>验</w:t>
      </w:r>
      <w:r w:rsidRPr="00E325AC">
        <w:rPr>
          <w:rFonts w:ascii="宋体" w:hAnsi="宋体" w:hint="eastAsia"/>
          <w:szCs w:val="28"/>
        </w:rPr>
        <w:t>记录。</w:t>
      </w:r>
    </w:p>
    <w:p w:rsidR="00D92EE7" w:rsidRPr="00E325AC" w:rsidRDefault="00D92EE7" w:rsidP="00D92EE7">
      <w:pPr>
        <w:spacing w:line="300" w:lineRule="auto"/>
        <w:jc w:val="center"/>
        <w:rPr>
          <w:rFonts w:ascii="黑体" w:eastAsia="黑体" w:hAnsi="黑体"/>
          <w:sz w:val="30"/>
          <w:szCs w:val="30"/>
        </w:rPr>
      </w:pPr>
      <w:r w:rsidRPr="00E325AC">
        <w:rPr>
          <w:rFonts w:ascii="黑体" w:eastAsia="黑体" w:hAnsi="黑体" w:hint="eastAsia"/>
          <w:bCs/>
          <w:sz w:val="30"/>
          <w:szCs w:val="30"/>
        </w:rPr>
        <w:t>Ⅱ 一般项目</w:t>
      </w:r>
    </w:p>
    <w:p w:rsidR="00D92EE7" w:rsidRPr="00E325AC" w:rsidRDefault="00D92EE7" w:rsidP="00D92EE7">
      <w:pPr>
        <w:spacing w:line="360" w:lineRule="auto"/>
        <w:ind w:left="840" w:hanging="840"/>
        <w:rPr>
          <w:szCs w:val="28"/>
        </w:rPr>
      </w:pPr>
      <w:r w:rsidRPr="00E325AC">
        <w:rPr>
          <w:rFonts w:hint="eastAsia"/>
          <w:b/>
          <w:bCs/>
          <w:szCs w:val="28"/>
        </w:rPr>
        <w:t>1</w:t>
      </w:r>
      <w:r w:rsidR="00784062" w:rsidRPr="00E325AC">
        <w:rPr>
          <w:rFonts w:hint="eastAsia"/>
          <w:b/>
          <w:bCs/>
          <w:szCs w:val="28"/>
        </w:rPr>
        <w:t>2</w:t>
      </w:r>
      <w:r w:rsidRPr="00E325AC">
        <w:rPr>
          <w:b/>
          <w:bCs/>
          <w:szCs w:val="28"/>
        </w:rPr>
        <w:t>.3.1</w:t>
      </w:r>
      <w:r w:rsidRPr="00E325AC">
        <w:rPr>
          <w:rFonts w:hint="eastAsia"/>
          <w:b/>
          <w:bCs/>
          <w:szCs w:val="28"/>
        </w:rPr>
        <w:t>0</w:t>
      </w:r>
      <w:r w:rsidRPr="00E325AC">
        <w:rPr>
          <w:rFonts w:ascii="宋体" w:hAnsi="宋体" w:hint="eastAsia"/>
          <w:szCs w:val="28"/>
        </w:rPr>
        <w:t>金属板表面应平整、洁净、色泽一致。</w:t>
      </w:r>
    </w:p>
    <w:p w:rsidR="00D92EE7" w:rsidRPr="00E325AC" w:rsidRDefault="00D92EE7" w:rsidP="00D92EE7">
      <w:pPr>
        <w:spacing w:line="360" w:lineRule="auto"/>
        <w:ind w:left="420"/>
        <w:rPr>
          <w:szCs w:val="28"/>
        </w:rPr>
      </w:pPr>
      <w:r w:rsidRPr="00E325AC">
        <w:rPr>
          <w:rFonts w:ascii="宋体" w:hAnsi="宋体" w:hint="eastAsia"/>
          <w:szCs w:val="28"/>
        </w:rPr>
        <w:t>检验方法：观察。</w:t>
      </w:r>
    </w:p>
    <w:p w:rsidR="00D92EE7" w:rsidRPr="00E325AC" w:rsidRDefault="00D92EE7" w:rsidP="00D92EE7">
      <w:pPr>
        <w:spacing w:line="360" w:lineRule="auto"/>
        <w:ind w:left="840" w:hanging="840"/>
        <w:rPr>
          <w:szCs w:val="28"/>
        </w:rPr>
      </w:pPr>
      <w:r w:rsidRPr="00E325AC">
        <w:rPr>
          <w:rFonts w:hint="eastAsia"/>
          <w:b/>
          <w:bCs/>
          <w:szCs w:val="28"/>
        </w:rPr>
        <w:t>1</w:t>
      </w:r>
      <w:r w:rsidR="00784062" w:rsidRPr="00E325AC">
        <w:rPr>
          <w:rFonts w:hint="eastAsia"/>
          <w:b/>
          <w:bCs/>
          <w:szCs w:val="28"/>
        </w:rPr>
        <w:t>2</w:t>
      </w:r>
      <w:r w:rsidRPr="00E325AC">
        <w:rPr>
          <w:b/>
          <w:bCs/>
          <w:szCs w:val="28"/>
        </w:rPr>
        <w:t>.3.1</w:t>
      </w:r>
      <w:r w:rsidRPr="00E325AC">
        <w:rPr>
          <w:rFonts w:hint="eastAsia"/>
          <w:b/>
          <w:bCs/>
          <w:szCs w:val="28"/>
        </w:rPr>
        <w:t>1</w:t>
      </w:r>
      <w:r w:rsidRPr="00E325AC">
        <w:rPr>
          <w:rFonts w:ascii="宋体" w:hAnsi="宋体" w:hint="eastAsia"/>
          <w:szCs w:val="28"/>
        </w:rPr>
        <w:t>金属幕墙的压条应平直、洁净、接口严密、安装牢固。</w:t>
      </w:r>
    </w:p>
    <w:p w:rsidR="00D92EE7" w:rsidRPr="00E325AC" w:rsidRDefault="00D92EE7" w:rsidP="00D92EE7">
      <w:pPr>
        <w:spacing w:line="360" w:lineRule="auto"/>
        <w:ind w:left="420"/>
        <w:rPr>
          <w:szCs w:val="28"/>
        </w:rPr>
      </w:pPr>
      <w:r w:rsidRPr="00E325AC">
        <w:rPr>
          <w:rFonts w:ascii="宋体" w:hAnsi="宋体" w:hint="eastAsia"/>
          <w:szCs w:val="28"/>
        </w:rPr>
        <w:t>检验方法：观察；手扳检查。</w:t>
      </w:r>
    </w:p>
    <w:p w:rsidR="00D92EE7" w:rsidRPr="00E325AC" w:rsidRDefault="00D92EE7" w:rsidP="00D92EE7">
      <w:pPr>
        <w:spacing w:line="360" w:lineRule="auto"/>
        <w:rPr>
          <w:szCs w:val="28"/>
        </w:rPr>
      </w:pPr>
      <w:r w:rsidRPr="00E325AC">
        <w:rPr>
          <w:rFonts w:hint="eastAsia"/>
          <w:b/>
          <w:bCs/>
          <w:szCs w:val="28"/>
        </w:rPr>
        <w:t>1</w:t>
      </w:r>
      <w:r w:rsidR="00784062" w:rsidRPr="00E325AC">
        <w:rPr>
          <w:rFonts w:hint="eastAsia"/>
          <w:b/>
          <w:bCs/>
          <w:szCs w:val="28"/>
        </w:rPr>
        <w:t>2</w:t>
      </w:r>
      <w:r w:rsidRPr="00E325AC">
        <w:rPr>
          <w:b/>
          <w:bCs/>
          <w:szCs w:val="28"/>
        </w:rPr>
        <w:t>.3.1</w:t>
      </w:r>
      <w:r w:rsidRPr="00E325AC">
        <w:rPr>
          <w:rFonts w:hint="eastAsia"/>
          <w:b/>
          <w:bCs/>
          <w:szCs w:val="28"/>
        </w:rPr>
        <w:t>2</w:t>
      </w:r>
      <w:r w:rsidRPr="00E325AC">
        <w:rPr>
          <w:rFonts w:ascii="宋体" w:hAnsi="宋体" w:hint="eastAsia"/>
          <w:szCs w:val="28"/>
        </w:rPr>
        <w:t>金属幕墙板缝注胶应饱满、密实、连续、深浅一致、宽窄均匀、光滑顺直、无气泡，胶缝的宽度和厚度应符合设计要求。</w:t>
      </w:r>
    </w:p>
    <w:p w:rsidR="00D92EE7" w:rsidRPr="00E325AC" w:rsidRDefault="00D92EE7" w:rsidP="00D92EE7">
      <w:pPr>
        <w:spacing w:line="360" w:lineRule="auto"/>
        <w:ind w:left="420"/>
        <w:rPr>
          <w:szCs w:val="28"/>
        </w:rPr>
      </w:pPr>
      <w:r w:rsidRPr="00E325AC">
        <w:rPr>
          <w:rFonts w:ascii="宋体" w:hAnsi="宋体" w:hint="eastAsia"/>
          <w:szCs w:val="28"/>
        </w:rPr>
        <w:t>检验方法：观察；尺量检查；检查施工记录。</w:t>
      </w:r>
    </w:p>
    <w:p w:rsidR="00D92EE7" w:rsidRPr="00E325AC" w:rsidRDefault="00D92EE7" w:rsidP="00D92EE7">
      <w:pPr>
        <w:spacing w:line="300" w:lineRule="auto"/>
        <w:ind w:left="840" w:hanging="840"/>
        <w:rPr>
          <w:szCs w:val="28"/>
        </w:rPr>
      </w:pPr>
      <w:r w:rsidRPr="00E325AC">
        <w:rPr>
          <w:rFonts w:hint="eastAsia"/>
          <w:b/>
          <w:bCs/>
          <w:szCs w:val="28"/>
        </w:rPr>
        <w:t>1</w:t>
      </w:r>
      <w:r w:rsidR="00784062" w:rsidRPr="00E325AC">
        <w:rPr>
          <w:rFonts w:hint="eastAsia"/>
          <w:b/>
          <w:bCs/>
          <w:szCs w:val="28"/>
        </w:rPr>
        <w:t>2</w:t>
      </w:r>
      <w:r w:rsidRPr="00E325AC">
        <w:rPr>
          <w:b/>
          <w:bCs/>
          <w:szCs w:val="28"/>
        </w:rPr>
        <w:t>.3.1</w:t>
      </w:r>
      <w:r w:rsidRPr="00E325AC">
        <w:rPr>
          <w:rFonts w:hint="eastAsia"/>
          <w:b/>
          <w:bCs/>
          <w:szCs w:val="28"/>
        </w:rPr>
        <w:t>3</w:t>
      </w:r>
      <w:r w:rsidRPr="00E325AC">
        <w:rPr>
          <w:rFonts w:ascii="宋体" w:hAnsi="宋体" w:hint="eastAsia"/>
          <w:szCs w:val="28"/>
        </w:rPr>
        <w:t>金属幕墙流水坡向应正确，</w:t>
      </w:r>
      <w:proofErr w:type="gramStart"/>
      <w:r w:rsidRPr="00E325AC">
        <w:rPr>
          <w:rFonts w:ascii="宋体" w:hAnsi="宋体" w:hint="eastAsia"/>
          <w:szCs w:val="28"/>
        </w:rPr>
        <w:t>滴水线</w:t>
      </w:r>
      <w:proofErr w:type="gramEnd"/>
      <w:r w:rsidRPr="00E325AC">
        <w:rPr>
          <w:rFonts w:ascii="宋体" w:hAnsi="宋体" w:hint="eastAsia"/>
          <w:szCs w:val="28"/>
        </w:rPr>
        <w:t>应顺直。</w:t>
      </w:r>
    </w:p>
    <w:p w:rsidR="00D92EE7" w:rsidRPr="00E325AC" w:rsidRDefault="00D92EE7" w:rsidP="00D92EE7">
      <w:pPr>
        <w:spacing w:line="360" w:lineRule="auto"/>
        <w:ind w:left="420"/>
        <w:rPr>
          <w:szCs w:val="28"/>
        </w:rPr>
      </w:pPr>
      <w:r w:rsidRPr="00E325AC">
        <w:rPr>
          <w:rFonts w:ascii="宋体" w:hAnsi="宋体" w:hint="eastAsia"/>
          <w:szCs w:val="28"/>
        </w:rPr>
        <w:t>检验方法：观察；用水平</w:t>
      </w:r>
      <w:proofErr w:type="gramStart"/>
      <w:r w:rsidRPr="00E325AC">
        <w:rPr>
          <w:rFonts w:ascii="宋体" w:hAnsi="宋体" w:hint="eastAsia"/>
          <w:szCs w:val="28"/>
        </w:rPr>
        <w:t>尺</w:t>
      </w:r>
      <w:proofErr w:type="gramEnd"/>
      <w:r w:rsidRPr="00E325AC">
        <w:rPr>
          <w:rFonts w:ascii="宋体" w:hAnsi="宋体" w:hint="eastAsia"/>
          <w:szCs w:val="28"/>
        </w:rPr>
        <w:t>检查。</w:t>
      </w:r>
    </w:p>
    <w:p w:rsidR="00FF52C0" w:rsidRPr="00E325AC" w:rsidRDefault="00D92EE7" w:rsidP="00CD7399">
      <w:pPr>
        <w:spacing w:line="360" w:lineRule="auto"/>
        <w:ind w:left="840" w:hanging="840"/>
        <w:rPr>
          <w:rFonts w:ascii="宋体" w:hAnsi="宋体"/>
          <w:szCs w:val="28"/>
        </w:rPr>
      </w:pPr>
      <w:r w:rsidRPr="00E325AC">
        <w:rPr>
          <w:rFonts w:hint="eastAsia"/>
          <w:b/>
          <w:bCs/>
          <w:szCs w:val="28"/>
        </w:rPr>
        <w:t>1</w:t>
      </w:r>
      <w:r w:rsidR="00784062" w:rsidRPr="00E325AC">
        <w:rPr>
          <w:rFonts w:hint="eastAsia"/>
          <w:b/>
          <w:bCs/>
          <w:szCs w:val="28"/>
        </w:rPr>
        <w:t>2</w:t>
      </w:r>
      <w:r w:rsidRPr="00E325AC">
        <w:rPr>
          <w:b/>
          <w:bCs/>
          <w:szCs w:val="28"/>
        </w:rPr>
        <w:t>.3.1</w:t>
      </w:r>
      <w:r w:rsidRPr="00E325AC">
        <w:rPr>
          <w:rFonts w:hint="eastAsia"/>
          <w:b/>
          <w:bCs/>
          <w:szCs w:val="28"/>
        </w:rPr>
        <w:t>4</w:t>
      </w:r>
      <w:r w:rsidRPr="00E325AC">
        <w:rPr>
          <w:rFonts w:ascii="宋体" w:hAnsi="宋体" w:hint="eastAsia"/>
          <w:szCs w:val="28"/>
        </w:rPr>
        <w:t>每平方米金属板的表面质量要求和检验方法应符合表</w:t>
      </w:r>
      <w:r w:rsidRPr="00E325AC">
        <w:rPr>
          <w:rFonts w:hint="eastAsia"/>
          <w:szCs w:val="28"/>
        </w:rPr>
        <w:t>1</w:t>
      </w:r>
      <w:r w:rsidR="00784062" w:rsidRPr="00E325AC">
        <w:rPr>
          <w:rFonts w:hint="eastAsia"/>
          <w:szCs w:val="28"/>
        </w:rPr>
        <w:t>2</w:t>
      </w:r>
      <w:r w:rsidRPr="00E325AC">
        <w:rPr>
          <w:szCs w:val="28"/>
        </w:rPr>
        <w:t>.3.1</w:t>
      </w:r>
      <w:r w:rsidRPr="00E325AC">
        <w:rPr>
          <w:rFonts w:hint="eastAsia"/>
          <w:szCs w:val="28"/>
        </w:rPr>
        <w:t>4</w:t>
      </w:r>
      <w:r w:rsidRPr="00E325AC">
        <w:rPr>
          <w:rFonts w:ascii="宋体" w:hAnsi="宋体" w:hint="eastAsia"/>
          <w:szCs w:val="28"/>
        </w:rPr>
        <w:t>的规定。</w:t>
      </w:r>
    </w:p>
    <w:p w:rsidR="00D92EE7" w:rsidRPr="00E325AC" w:rsidRDefault="00D92EE7" w:rsidP="0083487F">
      <w:pPr>
        <w:spacing w:beforeLines="50" w:line="360" w:lineRule="auto"/>
        <w:jc w:val="center"/>
        <w:rPr>
          <w:sz w:val="24"/>
        </w:rPr>
      </w:pPr>
      <w:r w:rsidRPr="00E325AC">
        <w:rPr>
          <w:rFonts w:ascii="宋体" w:hAnsi="宋体" w:hint="eastAsia"/>
          <w:b/>
          <w:bCs/>
          <w:sz w:val="24"/>
        </w:rPr>
        <w:t>表</w:t>
      </w:r>
      <w:r w:rsidRPr="00E325AC">
        <w:rPr>
          <w:rFonts w:hint="eastAsia"/>
          <w:b/>
          <w:bCs/>
          <w:sz w:val="24"/>
        </w:rPr>
        <w:t>1</w:t>
      </w:r>
      <w:r w:rsidR="00784062" w:rsidRPr="00E325AC">
        <w:rPr>
          <w:rFonts w:hint="eastAsia"/>
          <w:b/>
          <w:bCs/>
          <w:sz w:val="24"/>
        </w:rPr>
        <w:t>2</w:t>
      </w:r>
      <w:r w:rsidRPr="00E325AC">
        <w:rPr>
          <w:b/>
          <w:bCs/>
          <w:sz w:val="24"/>
        </w:rPr>
        <w:t>.3.1</w:t>
      </w:r>
      <w:r w:rsidRPr="00E325AC">
        <w:rPr>
          <w:rFonts w:hint="eastAsia"/>
          <w:b/>
          <w:bCs/>
          <w:sz w:val="24"/>
        </w:rPr>
        <w:t xml:space="preserve">4  </w:t>
      </w:r>
      <w:r w:rsidRPr="00E325AC">
        <w:rPr>
          <w:rFonts w:ascii="宋体" w:hAnsi="宋体" w:hint="eastAsia"/>
          <w:b/>
          <w:bCs/>
          <w:sz w:val="24"/>
        </w:rPr>
        <w:t>每平方米金属板的表面质量</w:t>
      </w:r>
      <w:r w:rsidRPr="00E325AC">
        <w:rPr>
          <w:rFonts w:ascii="宋体" w:hAnsi="宋体" w:hint="eastAsia"/>
          <w:b/>
          <w:sz w:val="24"/>
        </w:rPr>
        <w:t>要求</w:t>
      </w:r>
      <w:r w:rsidRPr="00E325AC">
        <w:rPr>
          <w:rFonts w:ascii="宋体" w:hAnsi="宋体" w:hint="eastAsia"/>
          <w:b/>
          <w:bCs/>
          <w:sz w:val="24"/>
        </w:rPr>
        <w:t>和检验方法</w:t>
      </w:r>
    </w:p>
    <w:tbl>
      <w:tblPr>
        <w:tblpPr w:leftFromText="180" w:rightFromText="180" w:vertAnchor="text" w:tblpY="1"/>
        <w:tblOverlap w:val="never"/>
        <w:tblW w:w="5000" w:type="pct"/>
        <w:tblCellMar>
          <w:left w:w="0" w:type="dxa"/>
          <w:right w:w="0" w:type="dxa"/>
        </w:tblCellMar>
        <w:tblLook w:val="0000"/>
      </w:tblPr>
      <w:tblGrid>
        <w:gridCol w:w="897"/>
        <w:gridCol w:w="4423"/>
        <w:gridCol w:w="2106"/>
        <w:gridCol w:w="2360"/>
      </w:tblGrid>
      <w:tr w:rsidR="009A2B51" w:rsidRPr="00E325AC" w:rsidTr="00124251">
        <w:trPr>
          <w:trHeight w:val="438"/>
        </w:trPr>
        <w:tc>
          <w:tcPr>
            <w:tcW w:w="45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spacing w:line="360" w:lineRule="auto"/>
              <w:jc w:val="center"/>
              <w:rPr>
                <w:sz w:val="24"/>
              </w:rPr>
            </w:pPr>
            <w:r w:rsidRPr="00E325AC">
              <w:rPr>
                <w:rFonts w:ascii="宋体" w:hAnsi="宋体" w:hint="eastAsia"/>
                <w:sz w:val="24"/>
              </w:rPr>
              <w:t>项次</w:t>
            </w:r>
          </w:p>
        </w:tc>
        <w:tc>
          <w:tcPr>
            <w:tcW w:w="226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spacing w:line="360" w:lineRule="auto"/>
              <w:jc w:val="center"/>
              <w:rPr>
                <w:sz w:val="24"/>
              </w:rPr>
            </w:pPr>
            <w:r w:rsidRPr="00E325AC">
              <w:rPr>
                <w:rFonts w:ascii="宋体" w:hAnsi="宋体" w:hint="eastAsia"/>
                <w:sz w:val="24"/>
              </w:rPr>
              <w:t>项目</w:t>
            </w:r>
          </w:p>
        </w:tc>
        <w:tc>
          <w:tcPr>
            <w:tcW w:w="107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spacing w:line="360" w:lineRule="auto"/>
              <w:jc w:val="center"/>
              <w:rPr>
                <w:sz w:val="24"/>
              </w:rPr>
            </w:pPr>
            <w:r w:rsidRPr="00E325AC">
              <w:rPr>
                <w:rFonts w:ascii="宋体" w:hAnsi="宋体" w:hint="eastAsia"/>
                <w:sz w:val="24"/>
              </w:rPr>
              <w:t>质量要求</w:t>
            </w:r>
          </w:p>
        </w:tc>
        <w:tc>
          <w:tcPr>
            <w:tcW w:w="120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spacing w:line="360" w:lineRule="auto"/>
              <w:jc w:val="center"/>
              <w:rPr>
                <w:sz w:val="24"/>
              </w:rPr>
            </w:pPr>
            <w:r w:rsidRPr="00E325AC">
              <w:rPr>
                <w:rFonts w:ascii="宋体" w:hAnsi="宋体" w:hint="eastAsia"/>
                <w:sz w:val="24"/>
              </w:rPr>
              <w:t>检验方法</w:t>
            </w:r>
          </w:p>
        </w:tc>
      </w:tr>
      <w:tr w:rsidR="009A2B51" w:rsidRPr="00E325AC" w:rsidTr="00124251">
        <w:trPr>
          <w:trHeight w:val="402"/>
        </w:trPr>
        <w:tc>
          <w:tcPr>
            <w:tcW w:w="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spacing w:line="360" w:lineRule="auto"/>
              <w:jc w:val="center"/>
              <w:rPr>
                <w:sz w:val="24"/>
              </w:rPr>
            </w:pPr>
            <w:r w:rsidRPr="00E325AC">
              <w:rPr>
                <w:sz w:val="24"/>
              </w:rPr>
              <w:t>1</w:t>
            </w:r>
          </w:p>
        </w:tc>
        <w:tc>
          <w:tcPr>
            <w:tcW w:w="2260"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spacing w:line="360" w:lineRule="auto"/>
              <w:rPr>
                <w:sz w:val="24"/>
              </w:rPr>
            </w:pPr>
            <w:r w:rsidRPr="00E325AC">
              <w:rPr>
                <w:rFonts w:ascii="宋体" w:hAnsi="宋体" w:hint="eastAsia"/>
                <w:sz w:val="24"/>
              </w:rPr>
              <w:t>明显划伤和长度＞</w:t>
            </w:r>
            <w:smartTag w:uri="urn:schemas-microsoft-com:office:smarttags" w:element="chmetcnv">
              <w:smartTagPr>
                <w:attr w:name="UnitName" w:val="mm"/>
                <w:attr w:name="SourceValue" w:val="100"/>
                <w:attr w:name="HasSpace" w:val="False"/>
                <w:attr w:name="Negative" w:val="False"/>
                <w:attr w:name="NumberType" w:val="1"/>
                <w:attr w:name="TCSC" w:val="0"/>
              </w:smartTagPr>
              <w:r w:rsidRPr="00E325AC">
                <w:rPr>
                  <w:sz w:val="24"/>
                </w:rPr>
                <w:t>100mm</w:t>
              </w:r>
            </w:smartTag>
            <w:r w:rsidRPr="00E325AC">
              <w:rPr>
                <w:rFonts w:ascii="宋体" w:hAnsi="宋体" w:hint="eastAsia"/>
                <w:sz w:val="24"/>
              </w:rPr>
              <w:t>的轻微划伤</w:t>
            </w:r>
          </w:p>
        </w:tc>
        <w:tc>
          <w:tcPr>
            <w:tcW w:w="1076"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spacing w:line="360" w:lineRule="auto"/>
              <w:jc w:val="center"/>
              <w:rPr>
                <w:sz w:val="24"/>
              </w:rPr>
            </w:pPr>
            <w:r w:rsidRPr="00E325AC">
              <w:rPr>
                <w:rFonts w:ascii="宋体" w:hAnsi="宋体" w:hint="eastAsia"/>
                <w:sz w:val="24"/>
              </w:rPr>
              <w:t>不允许</w:t>
            </w:r>
          </w:p>
        </w:tc>
        <w:tc>
          <w:tcPr>
            <w:tcW w:w="1206"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spacing w:line="360" w:lineRule="auto"/>
              <w:rPr>
                <w:sz w:val="24"/>
              </w:rPr>
            </w:pPr>
            <w:r w:rsidRPr="00E325AC">
              <w:rPr>
                <w:rFonts w:ascii="宋体" w:hAnsi="宋体" w:hint="eastAsia"/>
                <w:sz w:val="24"/>
              </w:rPr>
              <w:t>观察</w:t>
            </w:r>
          </w:p>
        </w:tc>
      </w:tr>
      <w:tr w:rsidR="009A2B51" w:rsidRPr="00E325AC" w:rsidTr="00124251">
        <w:trPr>
          <w:trHeight w:val="393"/>
        </w:trPr>
        <w:tc>
          <w:tcPr>
            <w:tcW w:w="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spacing w:line="360" w:lineRule="auto"/>
              <w:jc w:val="center"/>
              <w:rPr>
                <w:sz w:val="24"/>
              </w:rPr>
            </w:pPr>
            <w:r w:rsidRPr="00E325AC">
              <w:rPr>
                <w:sz w:val="24"/>
              </w:rPr>
              <w:t>2</w:t>
            </w:r>
          </w:p>
        </w:tc>
        <w:tc>
          <w:tcPr>
            <w:tcW w:w="2260"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spacing w:line="360" w:lineRule="auto"/>
              <w:rPr>
                <w:sz w:val="24"/>
              </w:rPr>
            </w:pPr>
            <w:r w:rsidRPr="00E325AC">
              <w:rPr>
                <w:rFonts w:ascii="宋体" w:hAnsi="宋体" w:hint="eastAsia"/>
                <w:sz w:val="24"/>
              </w:rPr>
              <w:t>长度≤</w:t>
            </w:r>
            <w:smartTag w:uri="urn:schemas-microsoft-com:office:smarttags" w:element="chmetcnv">
              <w:smartTagPr>
                <w:attr w:name="UnitName" w:val="mm"/>
                <w:attr w:name="SourceValue" w:val="100"/>
                <w:attr w:name="HasSpace" w:val="False"/>
                <w:attr w:name="Negative" w:val="False"/>
                <w:attr w:name="NumberType" w:val="1"/>
                <w:attr w:name="TCSC" w:val="0"/>
              </w:smartTagPr>
              <w:r w:rsidRPr="00E325AC">
                <w:rPr>
                  <w:sz w:val="24"/>
                </w:rPr>
                <w:t>100mm</w:t>
              </w:r>
            </w:smartTag>
            <w:r w:rsidRPr="00E325AC">
              <w:rPr>
                <w:rFonts w:ascii="宋体" w:hAnsi="宋体" w:hint="eastAsia"/>
                <w:sz w:val="24"/>
              </w:rPr>
              <w:t>的轻微划伤</w:t>
            </w:r>
          </w:p>
        </w:tc>
        <w:tc>
          <w:tcPr>
            <w:tcW w:w="1076"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spacing w:line="360" w:lineRule="auto"/>
              <w:jc w:val="center"/>
              <w:rPr>
                <w:sz w:val="24"/>
              </w:rPr>
            </w:pPr>
            <w:r w:rsidRPr="00E325AC">
              <w:rPr>
                <w:rFonts w:ascii="宋体" w:hAnsi="宋体" w:hint="eastAsia"/>
                <w:sz w:val="24"/>
              </w:rPr>
              <w:t>≤</w:t>
            </w:r>
            <w:r w:rsidRPr="00E325AC">
              <w:rPr>
                <w:sz w:val="24"/>
              </w:rPr>
              <w:t>8</w:t>
            </w:r>
            <w:r w:rsidRPr="00E325AC">
              <w:rPr>
                <w:rFonts w:ascii="宋体" w:hAnsi="宋体" w:hint="eastAsia"/>
                <w:sz w:val="24"/>
              </w:rPr>
              <w:t>条</w:t>
            </w:r>
          </w:p>
        </w:tc>
        <w:tc>
          <w:tcPr>
            <w:tcW w:w="1206"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spacing w:line="360" w:lineRule="auto"/>
              <w:rPr>
                <w:sz w:val="24"/>
              </w:rPr>
            </w:pPr>
            <w:r w:rsidRPr="00E325AC">
              <w:rPr>
                <w:rFonts w:ascii="宋体" w:hAnsi="宋体" w:hint="eastAsia"/>
                <w:sz w:val="24"/>
              </w:rPr>
              <w:t>用钢尺检查</w:t>
            </w:r>
          </w:p>
        </w:tc>
      </w:tr>
      <w:tr w:rsidR="009A2B51" w:rsidRPr="00E325AC" w:rsidTr="00124251">
        <w:trPr>
          <w:trHeight w:val="371"/>
        </w:trPr>
        <w:tc>
          <w:tcPr>
            <w:tcW w:w="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spacing w:line="360" w:lineRule="auto"/>
              <w:jc w:val="center"/>
              <w:rPr>
                <w:sz w:val="24"/>
              </w:rPr>
            </w:pPr>
            <w:r w:rsidRPr="00E325AC">
              <w:rPr>
                <w:sz w:val="24"/>
              </w:rPr>
              <w:t>3</w:t>
            </w:r>
          </w:p>
        </w:tc>
        <w:tc>
          <w:tcPr>
            <w:tcW w:w="2260"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spacing w:line="360" w:lineRule="auto"/>
              <w:rPr>
                <w:sz w:val="24"/>
              </w:rPr>
            </w:pPr>
            <w:r w:rsidRPr="00E325AC">
              <w:rPr>
                <w:rFonts w:ascii="宋体" w:hAnsi="宋体" w:hint="eastAsia"/>
                <w:sz w:val="24"/>
              </w:rPr>
              <w:t>擦伤总面积</w:t>
            </w:r>
          </w:p>
        </w:tc>
        <w:tc>
          <w:tcPr>
            <w:tcW w:w="1076"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spacing w:line="360" w:lineRule="auto"/>
              <w:jc w:val="center"/>
              <w:rPr>
                <w:sz w:val="24"/>
              </w:rPr>
            </w:pPr>
            <w:r w:rsidRPr="00E325AC">
              <w:rPr>
                <w:rFonts w:ascii="宋体" w:hAnsi="宋体" w:hint="eastAsia"/>
                <w:sz w:val="24"/>
              </w:rPr>
              <w:t>≤</w:t>
            </w:r>
            <w:smartTag w:uri="urn:schemas-microsoft-com:office:smarttags" w:element="chmetcnv">
              <w:smartTagPr>
                <w:attr w:name="UnitName" w:val="mm"/>
                <w:attr w:name="SourceValue" w:val="500"/>
                <w:attr w:name="HasSpace" w:val="False"/>
                <w:attr w:name="Negative" w:val="False"/>
                <w:attr w:name="NumberType" w:val="1"/>
                <w:attr w:name="TCSC" w:val="0"/>
              </w:smartTagPr>
              <w:r w:rsidRPr="00E325AC">
                <w:rPr>
                  <w:sz w:val="24"/>
                </w:rPr>
                <w:t>500mm</w:t>
              </w:r>
            </w:smartTag>
            <w:r w:rsidRPr="00E325AC">
              <w:rPr>
                <w:sz w:val="24"/>
                <w:vertAlign w:val="superscript"/>
              </w:rPr>
              <w:t>2</w:t>
            </w:r>
          </w:p>
        </w:tc>
        <w:tc>
          <w:tcPr>
            <w:tcW w:w="1206"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spacing w:line="360" w:lineRule="auto"/>
              <w:rPr>
                <w:sz w:val="24"/>
              </w:rPr>
            </w:pPr>
            <w:r w:rsidRPr="00E325AC">
              <w:rPr>
                <w:rFonts w:ascii="宋体" w:hAnsi="宋体" w:hint="eastAsia"/>
                <w:sz w:val="24"/>
              </w:rPr>
              <w:t>用钢尺检查</w:t>
            </w:r>
          </w:p>
        </w:tc>
      </w:tr>
    </w:tbl>
    <w:p w:rsidR="00D92EE7" w:rsidRPr="00E325AC" w:rsidRDefault="00D92EE7" w:rsidP="0083487F">
      <w:pPr>
        <w:spacing w:beforeLines="50" w:line="360" w:lineRule="auto"/>
        <w:rPr>
          <w:rFonts w:ascii="宋体" w:hAnsi="宋体"/>
          <w:szCs w:val="28"/>
        </w:rPr>
      </w:pPr>
      <w:r w:rsidRPr="00E325AC">
        <w:rPr>
          <w:rFonts w:hint="eastAsia"/>
          <w:b/>
          <w:bCs/>
          <w:szCs w:val="28"/>
        </w:rPr>
        <w:t>1</w:t>
      </w:r>
      <w:r w:rsidR="00784062" w:rsidRPr="00E325AC">
        <w:rPr>
          <w:rFonts w:hint="eastAsia"/>
          <w:b/>
          <w:bCs/>
          <w:szCs w:val="28"/>
        </w:rPr>
        <w:t>2</w:t>
      </w:r>
      <w:r w:rsidRPr="00E325AC">
        <w:rPr>
          <w:b/>
          <w:bCs/>
          <w:szCs w:val="28"/>
        </w:rPr>
        <w:t>.3.1</w:t>
      </w:r>
      <w:r w:rsidRPr="00E325AC">
        <w:rPr>
          <w:rFonts w:hint="eastAsia"/>
          <w:b/>
          <w:bCs/>
          <w:szCs w:val="28"/>
        </w:rPr>
        <w:t>5</w:t>
      </w:r>
      <w:r w:rsidRPr="00E325AC">
        <w:rPr>
          <w:rFonts w:ascii="宋体" w:hAnsi="宋体" w:hint="eastAsia"/>
          <w:szCs w:val="28"/>
        </w:rPr>
        <w:t>金属幕墙安装的允许偏差和检验方法应符合表</w:t>
      </w:r>
      <w:r w:rsidRPr="00E325AC">
        <w:rPr>
          <w:rFonts w:hint="eastAsia"/>
          <w:szCs w:val="28"/>
        </w:rPr>
        <w:t>1</w:t>
      </w:r>
      <w:r w:rsidR="00784062" w:rsidRPr="00E325AC">
        <w:rPr>
          <w:rFonts w:hint="eastAsia"/>
          <w:szCs w:val="28"/>
        </w:rPr>
        <w:t>2</w:t>
      </w:r>
      <w:r w:rsidRPr="00E325AC">
        <w:rPr>
          <w:szCs w:val="28"/>
        </w:rPr>
        <w:t>.3.1</w:t>
      </w:r>
      <w:r w:rsidRPr="00E325AC">
        <w:rPr>
          <w:rFonts w:hint="eastAsia"/>
          <w:szCs w:val="28"/>
        </w:rPr>
        <w:t>5</w:t>
      </w:r>
      <w:r w:rsidRPr="00E325AC">
        <w:rPr>
          <w:rFonts w:ascii="宋体" w:hAnsi="宋体" w:hint="eastAsia"/>
          <w:szCs w:val="28"/>
        </w:rPr>
        <w:t>的规定。</w:t>
      </w:r>
    </w:p>
    <w:p w:rsidR="00CD7399" w:rsidRPr="00E325AC" w:rsidRDefault="00CD7399" w:rsidP="0083487F">
      <w:pPr>
        <w:spacing w:beforeLines="50" w:line="360" w:lineRule="auto"/>
        <w:rPr>
          <w:rFonts w:ascii="宋体" w:hAnsi="宋体"/>
          <w:szCs w:val="28"/>
        </w:rPr>
      </w:pPr>
    </w:p>
    <w:p w:rsidR="00CD7399" w:rsidRPr="00E325AC" w:rsidRDefault="00CD7399" w:rsidP="0083487F">
      <w:pPr>
        <w:spacing w:beforeLines="50" w:line="360" w:lineRule="auto"/>
        <w:rPr>
          <w:rFonts w:ascii="宋体" w:hAnsi="宋体"/>
          <w:szCs w:val="28"/>
        </w:rPr>
      </w:pPr>
    </w:p>
    <w:p w:rsidR="00CD7399" w:rsidRPr="00E325AC" w:rsidRDefault="00CD7399" w:rsidP="0083487F">
      <w:pPr>
        <w:spacing w:beforeLines="50" w:line="360" w:lineRule="auto"/>
        <w:rPr>
          <w:rFonts w:ascii="宋体" w:hAnsi="宋体"/>
          <w:szCs w:val="28"/>
        </w:rPr>
      </w:pPr>
    </w:p>
    <w:p w:rsidR="00CD7399" w:rsidRPr="00E325AC" w:rsidRDefault="00CD7399" w:rsidP="0083487F">
      <w:pPr>
        <w:spacing w:beforeLines="50" w:line="360" w:lineRule="auto"/>
        <w:rPr>
          <w:rFonts w:ascii="宋体" w:hAnsi="宋体"/>
          <w:szCs w:val="28"/>
        </w:rPr>
      </w:pPr>
    </w:p>
    <w:p w:rsidR="00B13710" w:rsidRPr="00E325AC" w:rsidRDefault="00B13710" w:rsidP="0083487F">
      <w:pPr>
        <w:spacing w:beforeLines="50" w:line="360" w:lineRule="auto"/>
        <w:rPr>
          <w:rFonts w:ascii="宋体" w:hAnsi="宋体"/>
          <w:szCs w:val="28"/>
        </w:rPr>
      </w:pPr>
    </w:p>
    <w:p w:rsidR="00CD7399" w:rsidRPr="00E325AC" w:rsidRDefault="00CD7399" w:rsidP="0083487F">
      <w:pPr>
        <w:spacing w:beforeLines="50" w:line="360" w:lineRule="auto"/>
        <w:rPr>
          <w:rFonts w:ascii="宋体" w:hAnsi="宋体"/>
          <w:szCs w:val="28"/>
        </w:rPr>
      </w:pPr>
    </w:p>
    <w:p w:rsidR="00CD7399" w:rsidRPr="00E325AC" w:rsidRDefault="00CD7399" w:rsidP="0083487F">
      <w:pPr>
        <w:spacing w:beforeLines="50" w:line="360" w:lineRule="auto"/>
        <w:rPr>
          <w:rFonts w:ascii="宋体" w:hAnsi="宋体"/>
          <w:szCs w:val="28"/>
        </w:rPr>
      </w:pPr>
    </w:p>
    <w:p w:rsidR="00CD7399" w:rsidRPr="00E325AC" w:rsidRDefault="00CD7399" w:rsidP="0083487F">
      <w:pPr>
        <w:spacing w:beforeLines="50" w:line="360" w:lineRule="auto"/>
        <w:rPr>
          <w:rFonts w:ascii="宋体" w:hAnsi="宋体"/>
          <w:szCs w:val="28"/>
        </w:rPr>
      </w:pPr>
    </w:p>
    <w:p w:rsidR="00CD7399" w:rsidRPr="00E325AC" w:rsidRDefault="00CD7399" w:rsidP="0083487F">
      <w:pPr>
        <w:spacing w:beforeLines="50" w:line="360" w:lineRule="auto"/>
        <w:rPr>
          <w:szCs w:val="28"/>
        </w:rPr>
      </w:pPr>
    </w:p>
    <w:p w:rsidR="00D92EE7" w:rsidRPr="00E325AC" w:rsidRDefault="00D92EE7" w:rsidP="00D92EE7">
      <w:pPr>
        <w:spacing w:line="360" w:lineRule="auto"/>
        <w:jc w:val="center"/>
        <w:rPr>
          <w:sz w:val="24"/>
        </w:rPr>
      </w:pPr>
      <w:r w:rsidRPr="00E325AC">
        <w:rPr>
          <w:rFonts w:ascii="宋体" w:hAnsi="宋体" w:hint="eastAsia"/>
          <w:b/>
          <w:bCs/>
          <w:sz w:val="24"/>
        </w:rPr>
        <w:t>表</w:t>
      </w:r>
      <w:r w:rsidRPr="00E325AC">
        <w:rPr>
          <w:rFonts w:hint="eastAsia"/>
          <w:b/>
          <w:bCs/>
          <w:sz w:val="24"/>
        </w:rPr>
        <w:t>1</w:t>
      </w:r>
      <w:r w:rsidR="00784062" w:rsidRPr="00E325AC">
        <w:rPr>
          <w:rFonts w:hint="eastAsia"/>
          <w:b/>
          <w:bCs/>
          <w:sz w:val="24"/>
        </w:rPr>
        <w:t>2</w:t>
      </w:r>
      <w:r w:rsidRPr="00E325AC">
        <w:rPr>
          <w:b/>
          <w:bCs/>
          <w:sz w:val="24"/>
        </w:rPr>
        <w:t>.3.1</w:t>
      </w:r>
      <w:r w:rsidRPr="00E325AC">
        <w:rPr>
          <w:rFonts w:hint="eastAsia"/>
          <w:b/>
          <w:bCs/>
          <w:sz w:val="24"/>
        </w:rPr>
        <w:t xml:space="preserve">5  </w:t>
      </w:r>
      <w:r w:rsidRPr="00E325AC">
        <w:rPr>
          <w:rFonts w:ascii="宋体" w:hAnsi="宋体" w:hint="eastAsia"/>
          <w:b/>
          <w:bCs/>
          <w:sz w:val="24"/>
        </w:rPr>
        <w:t>金属幕墙安装的允许偏差和检验方法</w:t>
      </w:r>
    </w:p>
    <w:tbl>
      <w:tblPr>
        <w:tblpPr w:leftFromText="180" w:rightFromText="180" w:vertAnchor="text" w:tblpY="1"/>
        <w:tblOverlap w:val="never"/>
        <w:tblW w:w="5000" w:type="pct"/>
        <w:tblCellMar>
          <w:left w:w="0" w:type="dxa"/>
          <w:right w:w="0" w:type="dxa"/>
        </w:tblCellMar>
        <w:tblLook w:val="0000"/>
      </w:tblPr>
      <w:tblGrid>
        <w:gridCol w:w="687"/>
        <w:gridCol w:w="1448"/>
        <w:gridCol w:w="2894"/>
        <w:gridCol w:w="1445"/>
        <w:gridCol w:w="3214"/>
      </w:tblGrid>
      <w:tr w:rsidR="009A2B51" w:rsidRPr="00E325AC" w:rsidTr="00124251">
        <w:tc>
          <w:tcPr>
            <w:tcW w:w="354" w:type="pct"/>
            <w:tcBorders>
              <w:top w:val="single" w:sz="8" w:space="0" w:color="auto"/>
              <w:left w:val="single" w:sz="8" w:space="0" w:color="auto"/>
              <w:bottom w:val="single" w:sz="8" w:space="0" w:color="auto"/>
              <w:right w:val="single" w:sz="8" w:space="0" w:color="auto"/>
            </w:tcBorders>
            <w:vAlign w:val="center"/>
          </w:tcPr>
          <w:p w:rsidR="00D92EE7" w:rsidRPr="00E325AC" w:rsidRDefault="00D92EE7" w:rsidP="000E1604">
            <w:pPr>
              <w:spacing w:line="360" w:lineRule="auto"/>
              <w:jc w:val="center"/>
              <w:rPr>
                <w:sz w:val="24"/>
              </w:rPr>
            </w:pPr>
            <w:r w:rsidRPr="00E325AC">
              <w:rPr>
                <w:rFonts w:ascii="宋体" w:hAnsi="宋体" w:hint="eastAsia"/>
                <w:sz w:val="24"/>
              </w:rPr>
              <w:t>项次</w:t>
            </w:r>
          </w:p>
        </w:tc>
        <w:tc>
          <w:tcPr>
            <w:tcW w:w="2240" w:type="pct"/>
            <w:gridSpan w:val="2"/>
            <w:tcBorders>
              <w:top w:val="single" w:sz="8" w:space="0" w:color="auto"/>
              <w:left w:val="nil"/>
              <w:bottom w:val="single" w:sz="8" w:space="0" w:color="auto"/>
              <w:right w:val="single" w:sz="8" w:space="0" w:color="auto"/>
            </w:tcBorders>
            <w:vAlign w:val="center"/>
          </w:tcPr>
          <w:p w:rsidR="00D92EE7" w:rsidRPr="00E325AC" w:rsidRDefault="00D92EE7" w:rsidP="000E1604">
            <w:pPr>
              <w:spacing w:line="360" w:lineRule="auto"/>
              <w:jc w:val="center"/>
              <w:rPr>
                <w:sz w:val="24"/>
              </w:rPr>
            </w:pPr>
            <w:r w:rsidRPr="00E325AC">
              <w:rPr>
                <w:rFonts w:ascii="宋体" w:hAnsi="宋体" w:hint="eastAsia"/>
                <w:sz w:val="24"/>
              </w:rPr>
              <w:t>项目</w:t>
            </w:r>
          </w:p>
        </w:tc>
        <w:tc>
          <w:tcPr>
            <w:tcW w:w="74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spacing w:line="300" w:lineRule="auto"/>
              <w:jc w:val="center"/>
              <w:rPr>
                <w:sz w:val="24"/>
              </w:rPr>
            </w:pPr>
            <w:r w:rsidRPr="00E325AC">
              <w:rPr>
                <w:rFonts w:ascii="宋体" w:hAnsi="宋体" w:hint="eastAsia"/>
                <w:sz w:val="24"/>
              </w:rPr>
              <w:t>允许偏差（</w:t>
            </w:r>
            <w:r w:rsidRPr="00E325AC">
              <w:rPr>
                <w:sz w:val="24"/>
              </w:rPr>
              <w:t>mm</w:t>
            </w:r>
            <w:r w:rsidRPr="00E325AC">
              <w:rPr>
                <w:rFonts w:ascii="宋体" w:hAnsi="宋体" w:hint="eastAsia"/>
                <w:sz w:val="24"/>
              </w:rPr>
              <w:t>）</w:t>
            </w:r>
          </w:p>
        </w:tc>
        <w:tc>
          <w:tcPr>
            <w:tcW w:w="165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spacing w:line="360" w:lineRule="auto"/>
              <w:jc w:val="center"/>
              <w:rPr>
                <w:sz w:val="24"/>
              </w:rPr>
            </w:pPr>
            <w:r w:rsidRPr="00E325AC">
              <w:rPr>
                <w:rFonts w:ascii="宋体" w:hAnsi="宋体" w:hint="eastAsia"/>
                <w:sz w:val="24"/>
              </w:rPr>
              <w:t>检验方法</w:t>
            </w:r>
          </w:p>
        </w:tc>
      </w:tr>
      <w:tr w:rsidR="009A2B51" w:rsidRPr="00E325AC" w:rsidTr="00124251">
        <w:trPr>
          <w:cantSplit/>
        </w:trPr>
        <w:tc>
          <w:tcPr>
            <w:tcW w:w="354" w:type="pct"/>
            <w:vMerge w:val="restart"/>
            <w:tcBorders>
              <w:top w:val="nil"/>
              <w:left w:val="single" w:sz="8" w:space="0" w:color="auto"/>
              <w:right w:val="single" w:sz="8" w:space="0" w:color="auto"/>
            </w:tcBorders>
            <w:tcMar>
              <w:top w:w="0" w:type="dxa"/>
              <w:left w:w="108" w:type="dxa"/>
              <w:bottom w:w="0" w:type="dxa"/>
              <w:right w:w="108" w:type="dxa"/>
            </w:tcMar>
            <w:vAlign w:val="center"/>
          </w:tcPr>
          <w:p w:rsidR="00894CA8" w:rsidRPr="00E325AC" w:rsidRDefault="00894CA8" w:rsidP="000E1604">
            <w:pPr>
              <w:spacing w:line="360" w:lineRule="auto"/>
              <w:jc w:val="center"/>
              <w:rPr>
                <w:sz w:val="24"/>
              </w:rPr>
            </w:pPr>
            <w:r w:rsidRPr="00E325AC">
              <w:rPr>
                <w:sz w:val="24"/>
              </w:rPr>
              <w:t>1</w:t>
            </w:r>
          </w:p>
        </w:tc>
        <w:tc>
          <w:tcPr>
            <w:tcW w:w="747" w:type="pct"/>
            <w:vMerge w:val="restart"/>
            <w:tcBorders>
              <w:top w:val="nil"/>
              <w:left w:val="nil"/>
              <w:right w:val="single" w:sz="8" w:space="0" w:color="auto"/>
            </w:tcBorders>
            <w:tcMar>
              <w:top w:w="0" w:type="dxa"/>
              <w:left w:w="108" w:type="dxa"/>
              <w:bottom w:w="0" w:type="dxa"/>
              <w:right w:w="108" w:type="dxa"/>
            </w:tcMar>
            <w:vAlign w:val="center"/>
          </w:tcPr>
          <w:p w:rsidR="00894CA8" w:rsidRPr="00E325AC" w:rsidRDefault="00894CA8" w:rsidP="000E1604">
            <w:pPr>
              <w:spacing w:line="360" w:lineRule="auto"/>
              <w:rPr>
                <w:sz w:val="24"/>
              </w:rPr>
            </w:pPr>
            <w:r w:rsidRPr="00E325AC">
              <w:rPr>
                <w:rFonts w:ascii="宋体" w:hAnsi="宋体" w:hint="eastAsia"/>
                <w:sz w:val="24"/>
              </w:rPr>
              <w:t>幕墙垂直度</w:t>
            </w:r>
          </w:p>
        </w:tc>
        <w:tc>
          <w:tcPr>
            <w:tcW w:w="1493" w:type="pct"/>
            <w:tcBorders>
              <w:top w:val="nil"/>
              <w:left w:val="nil"/>
              <w:bottom w:val="single" w:sz="8" w:space="0" w:color="auto"/>
              <w:right w:val="single" w:sz="8" w:space="0" w:color="auto"/>
            </w:tcBorders>
            <w:tcMar>
              <w:top w:w="0" w:type="dxa"/>
              <w:left w:w="108" w:type="dxa"/>
              <w:bottom w:w="0" w:type="dxa"/>
              <w:right w:w="108" w:type="dxa"/>
            </w:tcMar>
            <w:vAlign w:val="center"/>
          </w:tcPr>
          <w:p w:rsidR="00894CA8" w:rsidRPr="00E325AC" w:rsidRDefault="00894CA8" w:rsidP="000E1604">
            <w:pPr>
              <w:spacing w:line="360" w:lineRule="auto"/>
              <w:rPr>
                <w:sz w:val="24"/>
              </w:rPr>
            </w:pPr>
            <w:r w:rsidRPr="00E325AC">
              <w:rPr>
                <w:rFonts w:ascii="宋体" w:hAnsi="宋体" w:hint="eastAsia"/>
                <w:sz w:val="24"/>
              </w:rPr>
              <w:t>幕墙高度≤</w:t>
            </w:r>
            <w:smartTag w:uri="urn:schemas-microsoft-com:office:smarttags" w:element="chmetcnv">
              <w:smartTagPr>
                <w:attr w:name="UnitName" w:val="m"/>
                <w:attr w:name="SourceValue" w:val="30"/>
                <w:attr w:name="HasSpace" w:val="False"/>
                <w:attr w:name="Negative" w:val="False"/>
                <w:attr w:name="NumberType" w:val="1"/>
                <w:attr w:name="TCSC" w:val="0"/>
              </w:smartTagPr>
              <w:r w:rsidRPr="00E325AC">
                <w:rPr>
                  <w:sz w:val="24"/>
                </w:rPr>
                <w:t>30m</w:t>
              </w:r>
            </w:smartTag>
          </w:p>
        </w:tc>
        <w:tc>
          <w:tcPr>
            <w:tcW w:w="746" w:type="pct"/>
            <w:tcBorders>
              <w:top w:val="nil"/>
              <w:left w:val="nil"/>
              <w:bottom w:val="single" w:sz="8" w:space="0" w:color="auto"/>
              <w:right w:val="single" w:sz="8" w:space="0" w:color="auto"/>
            </w:tcBorders>
            <w:tcMar>
              <w:top w:w="0" w:type="dxa"/>
              <w:left w:w="108" w:type="dxa"/>
              <w:bottom w:w="0" w:type="dxa"/>
              <w:right w:w="108" w:type="dxa"/>
            </w:tcMar>
            <w:vAlign w:val="center"/>
          </w:tcPr>
          <w:p w:rsidR="00894CA8" w:rsidRPr="00E325AC" w:rsidRDefault="00894CA8" w:rsidP="000E1604">
            <w:pPr>
              <w:spacing w:line="360" w:lineRule="auto"/>
              <w:jc w:val="center"/>
              <w:rPr>
                <w:sz w:val="24"/>
              </w:rPr>
            </w:pPr>
            <w:r w:rsidRPr="00E325AC">
              <w:rPr>
                <w:sz w:val="24"/>
              </w:rPr>
              <w:t>10</w:t>
            </w:r>
          </w:p>
        </w:tc>
        <w:tc>
          <w:tcPr>
            <w:tcW w:w="1659" w:type="pct"/>
            <w:vMerge w:val="restart"/>
            <w:tcBorders>
              <w:top w:val="nil"/>
              <w:left w:val="nil"/>
              <w:right w:val="single" w:sz="8" w:space="0" w:color="auto"/>
            </w:tcBorders>
            <w:tcMar>
              <w:top w:w="0" w:type="dxa"/>
              <w:left w:w="108" w:type="dxa"/>
              <w:bottom w:w="0" w:type="dxa"/>
              <w:right w:w="108" w:type="dxa"/>
            </w:tcMar>
            <w:vAlign w:val="center"/>
          </w:tcPr>
          <w:p w:rsidR="00894CA8" w:rsidRPr="00E325AC" w:rsidRDefault="00894CA8" w:rsidP="000E1604">
            <w:pPr>
              <w:spacing w:line="360" w:lineRule="auto"/>
              <w:rPr>
                <w:sz w:val="24"/>
              </w:rPr>
            </w:pPr>
            <w:r w:rsidRPr="00E325AC">
              <w:rPr>
                <w:rFonts w:ascii="宋体" w:hAnsi="宋体" w:hint="eastAsia"/>
                <w:sz w:val="24"/>
              </w:rPr>
              <w:t>用经纬仪检查</w:t>
            </w:r>
          </w:p>
        </w:tc>
      </w:tr>
      <w:tr w:rsidR="009A2B51" w:rsidRPr="00E325AC" w:rsidTr="00124251">
        <w:trPr>
          <w:cantSplit/>
        </w:trPr>
        <w:tc>
          <w:tcPr>
            <w:tcW w:w="354" w:type="pct"/>
            <w:vMerge/>
            <w:tcBorders>
              <w:left w:val="single" w:sz="8" w:space="0" w:color="auto"/>
              <w:right w:val="single" w:sz="8" w:space="0" w:color="auto"/>
            </w:tcBorders>
            <w:vAlign w:val="center"/>
          </w:tcPr>
          <w:p w:rsidR="00894CA8" w:rsidRPr="00E325AC" w:rsidRDefault="00894CA8" w:rsidP="000E1604">
            <w:pPr>
              <w:spacing w:line="360" w:lineRule="auto"/>
              <w:jc w:val="center"/>
              <w:rPr>
                <w:sz w:val="24"/>
              </w:rPr>
            </w:pPr>
          </w:p>
        </w:tc>
        <w:tc>
          <w:tcPr>
            <w:tcW w:w="747" w:type="pct"/>
            <w:vMerge/>
            <w:tcBorders>
              <w:left w:val="nil"/>
              <w:right w:val="single" w:sz="8" w:space="0" w:color="auto"/>
            </w:tcBorders>
            <w:vAlign w:val="center"/>
          </w:tcPr>
          <w:p w:rsidR="00894CA8" w:rsidRPr="00E325AC" w:rsidRDefault="00894CA8" w:rsidP="000E1604">
            <w:pPr>
              <w:spacing w:line="360" w:lineRule="auto"/>
              <w:rPr>
                <w:sz w:val="24"/>
              </w:rPr>
            </w:pPr>
          </w:p>
        </w:tc>
        <w:tc>
          <w:tcPr>
            <w:tcW w:w="1493" w:type="pct"/>
            <w:tcBorders>
              <w:top w:val="nil"/>
              <w:left w:val="nil"/>
              <w:bottom w:val="single" w:sz="8" w:space="0" w:color="auto"/>
              <w:right w:val="single" w:sz="8" w:space="0" w:color="auto"/>
            </w:tcBorders>
            <w:tcMar>
              <w:top w:w="0" w:type="dxa"/>
              <w:left w:w="108" w:type="dxa"/>
              <w:bottom w:w="0" w:type="dxa"/>
              <w:right w:w="108" w:type="dxa"/>
            </w:tcMar>
            <w:vAlign w:val="center"/>
          </w:tcPr>
          <w:p w:rsidR="00894CA8" w:rsidRPr="00E325AC" w:rsidRDefault="00894CA8" w:rsidP="000E1604">
            <w:pPr>
              <w:spacing w:line="360" w:lineRule="auto"/>
              <w:rPr>
                <w:sz w:val="24"/>
              </w:rPr>
            </w:pPr>
            <w:smartTag w:uri="urn:schemas-microsoft-com:office:smarttags" w:element="chmetcnv">
              <w:smartTagPr>
                <w:attr w:name="UnitName" w:val="m"/>
                <w:attr w:name="SourceValue" w:val="30"/>
                <w:attr w:name="HasSpace" w:val="False"/>
                <w:attr w:name="Negative" w:val="False"/>
                <w:attr w:name="NumberType" w:val="1"/>
                <w:attr w:name="TCSC" w:val="0"/>
              </w:smartTagPr>
              <w:r w:rsidRPr="00E325AC">
                <w:rPr>
                  <w:sz w:val="24"/>
                </w:rPr>
                <w:t>30m</w:t>
              </w:r>
            </w:smartTag>
            <w:r w:rsidRPr="00E325AC">
              <w:rPr>
                <w:rFonts w:ascii="宋体" w:hAnsi="宋体" w:hint="eastAsia"/>
                <w:sz w:val="24"/>
              </w:rPr>
              <w:t>＜幕墙高度≤</w:t>
            </w:r>
            <w:smartTag w:uri="urn:schemas-microsoft-com:office:smarttags" w:element="chmetcnv">
              <w:smartTagPr>
                <w:attr w:name="UnitName" w:val="m"/>
                <w:attr w:name="SourceValue" w:val="60"/>
                <w:attr w:name="HasSpace" w:val="False"/>
                <w:attr w:name="Negative" w:val="False"/>
                <w:attr w:name="NumberType" w:val="1"/>
                <w:attr w:name="TCSC" w:val="0"/>
              </w:smartTagPr>
              <w:r w:rsidRPr="00E325AC">
                <w:rPr>
                  <w:sz w:val="24"/>
                </w:rPr>
                <w:t>60m</w:t>
              </w:r>
            </w:smartTag>
          </w:p>
        </w:tc>
        <w:tc>
          <w:tcPr>
            <w:tcW w:w="746" w:type="pct"/>
            <w:tcBorders>
              <w:top w:val="nil"/>
              <w:left w:val="nil"/>
              <w:bottom w:val="single" w:sz="8" w:space="0" w:color="auto"/>
              <w:right w:val="single" w:sz="8" w:space="0" w:color="auto"/>
            </w:tcBorders>
            <w:tcMar>
              <w:top w:w="0" w:type="dxa"/>
              <w:left w:w="108" w:type="dxa"/>
              <w:bottom w:w="0" w:type="dxa"/>
              <w:right w:w="108" w:type="dxa"/>
            </w:tcMar>
            <w:vAlign w:val="center"/>
          </w:tcPr>
          <w:p w:rsidR="00894CA8" w:rsidRPr="00E325AC" w:rsidRDefault="00894CA8" w:rsidP="000E1604">
            <w:pPr>
              <w:spacing w:line="360" w:lineRule="auto"/>
              <w:jc w:val="center"/>
              <w:rPr>
                <w:sz w:val="24"/>
              </w:rPr>
            </w:pPr>
            <w:r w:rsidRPr="00E325AC">
              <w:rPr>
                <w:sz w:val="24"/>
              </w:rPr>
              <w:t>15</w:t>
            </w:r>
          </w:p>
        </w:tc>
        <w:tc>
          <w:tcPr>
            <w:tcW w:w="1659" w:type="pct"/>
            <w:vMerge/>
            <w:tcBorders>
              <w:left w:val="nil"/>
              <w:right w:val="single" w:sz="8" w:space="0" w:color="auto"/>
            </w:tcBorders>
            <w:vAlign w:val="center"/>
          </w:tcPr>
          <w:p w:rsidR="00894CA8" w:rsidRPr="00E325AC" w:rsidRDefault="00894CA8" w:rsidP="000E1604">
            <w:pPr>
              <w:spacing w:line="360" w:lineRule="auto"/>
              <w:rPr>
                <w:sz w:val="24"/>
              </w:rPr>
            </w:pPr>
          </w:p>
        </w:tc>
      </w:tr>
      <w:tr w:rsidR="009A2B51" w:rsidRPr="00E325AC" w:rsidTr="00124251">
        <w:trPr>
          <w:cantSplit/>
        </w:trPr>
        <w:tc>
          <w:tcPr>
            <w:tcW w:w="354" w:type="pct"/>
            <w:vMerge/>
            <w:tcBorders>
              <w:left w:val="single" w:sz="8" w:space="0" w:color="auto"/>
              <w:right w:val="single" w:sz="8" w:space="0" w:color="auto"/>
            </w:tcBorders>
            <w:vAlign w:val="center"/>
          </w:tcPr>
          <w:p w:rsidR="00894CA8" w:rsidRPr="00E325AC" w:rsidRDefault="00894CA8" w:rsidP="000E1604">
            <w:pPr>
              <w:spacing w:line="360" w:lineRule="auto"/>
              <w:jc w:val="center"/>
              <w:rPr>
                <w:sz w:val="24"/>
              </w:rPr>
            </w:pPr>
          </w:p>
        </w:tc>
        <w:tc>
          <w:tcPr>
            <w:tcW w:w="747" w:type="pct"/>
            <w:vMerge/>
            <w:tcBorders>
              <w:left w:val="nil"/>
              <w:right w:val="single" w:sz="8" w:space="0" w:color="auto"/>
            </w:tcBorders>
            <w:vAlign w:val="center"/>
          </w:tcPr>
          <w:p w:rsidR="00894CA8" w:rsidRPr="00E325AC" w:rsidRDefault="00894CA8" w:rsidP="000E1604">
            <w:pPr>
              <w:spacing w:line="360" w:lineRule="auto"/>
              <w:rPr>
                <w:sz w:val="24"/>
              </w:rPr>
            </w:pPr>
          </w:p>
        </w:tc>
        <w:tc>
          <w:tcPr>
            <w:tcW w:w="1493" w:type="pct"/>
            <w:tcBorders>
              <w:top w:val="nil"/>
              <w:left w:val="nil"/>
              <w:bottom w:val="single" w:sz="8" w:space="0" w:color="auto"/>
              <w:right w:val="single" w:sz="8" w:space="0" w:color="auto"/>
            </w:tcBorders>
            <w:tcMar>
              <w:top w:w="0" w:type="dxa"/>
              <w:left w:w="108" w:type="dxa"/>
              <w:bottom w:w="0" w:type="dxa"/>
              <w:right w:w="108" w:type="dxa"/>
            </w:tcMar>
            <w:vAlign w:val="center"/>
          </w:tcPr>
          <w:p w:rsidR="00894CA8" w:rsidRPr="00E325AC" w:rsidRDefault="00894CA8" w:rsidP="000E1604">
            <w:pPr>
              <w:spacing w:line="360" w:lineRule="auto"/>
              <w:rPr>
                <w:sz w:val="24"/>
              </w:rPr>
            </w:pPr>
            <w:smartTag w:uri="urn:schemas-microsoft-com:office:smarttags" w:element="chmetcnv">
              <w:smartTagPr>
                <w:attr w:name="UnitName" w:val="m"/>
                <w:attr w:name="SourceValue" w:val="60"/>
                <w:attr w:name="HasSpace" w:val="False"/>
                <w:attr w:name="Negative" w:val="False"/>
                <w:attr w:name="NumberType" w:val="1"/>
                <w:attr w:name="TCSC" w:val="0"/>
              </w:smartTagPr>
              <w:r w:rsidRPr="00E325AC">
                <w:rPr>
                  <w:sz w:val="24"/>
                </w:rPr>
                <w:t>60m</w:t>
              </w:r>
            </w:smartTag>
            <w:r w:rsidRPr="00E325AC">
              <w:rPr>
                <w:rFonts w:ascii="宋体" w:hAnsi="宋体" w:hint="eastAsia"/>
                <w:sz w:val="24"/>
              </w:rPr>
              <w:t>＜幕墙高度≤</w:t>
            </w:r>
            <w:smartTag w:uri="urn:schemas-microsoft-com:office:smarttags" w:element="chmetcnv">
              <w:smartTagPr>
                <w:attr w:name="UnitName" w:val="m"/>
                <w:attr w:name="SourceValue" w:val="90"/>
                <w:attr w:name="HasSpace" w:val="False"/>
                <w:attr w:name="Negative" w:val="False"/>
                <w:attr w:name="NumberType" w:val="1"/>
                <w:attr w:name="TCSC" w:val="0"/>
              </w:smartTagPr>
              <w:r w:rsidRPr="00E325AC">
                <w:rPr>
                  <w:sz w:val="24"/>
                </w:rPr>
                <w:t>90m</w:t>
              </w:r>
            </w:smartTag>
          </w:p>
        </w:tc>
        <w:tc>
          <w:tcPr>
            <w:tcW w:w="746" w:type="pct"/>
            <w:tcBorders>
              <w:top w:val="nil"/>
              <w:left w:val="nil"/>
              <w:bottom w:val="single" w:sz="8" w:space="0" w:color="auto"/>
              <w:right w:val="single" w:sz="8" w:space="0" w:color="auto"/>
            </w:tcBorders>
            <w:tcMar>
              <w:top w:w="0" w:type="dxa"/>
              <w:left w:w="108" w:type="dxa"/>
              <w:bottom w:w="0" w:type="dxa"/>
              <w:right w:w="108" w:type="dxa"/>
            </w:tcMar>
            <w:vAlign w:val="center"/>
          </w:tcPr>
          <w:p w:rsidR="00894CA8" w:rsidRPr="00E325AC" w:rsidRDefault="00894CA8" w:rsidP="000E1604">
            <w:pPr>
              <w:spacing w:line="360" w:lineRule="auto"/>
              <w:jc w:val="center"/>
              <w:rPr>
                <w:sz w:val="24"/>
              </w:rPr>
            </w:pPr>
            <w:r w:rsidRPr="00E325AC">
              <w:rPr>
                <w:sz w:val="24"/>
              </w:rPr>
              <w:t>20</w:t>
            </w:r>
          </w:p>
        </w:tc>
        <w:tc>
          <w:tcPr>
            <w:tcW w:w="1659" w:type="pct"/>
            <w:vMerge/>
            <w:tcBorders>
              <w:left w:val="nil"/>
              <w:right w:val="single" w:sz="8" w:space="0" w:color="auto"/>
            </w:tcBorders>
            <w:vAlign w:val="center"/>
          </w:tcPr>
          <w:p w:rsidR="00894CA8" w:rsidRPr="00E325AC" w:rsidRDefault="00894CA8" w:rsidP="000E1604">
            <w:pPr>
              <w:spacing w:line="360" w:lineRule="auto"/>
              <w:rPr>
                <w:sz w:val="24"/>
              </w:rPr>
            </w:pPr>
          </w:p>
        </w:tc>
      </w:tr>
      <w:tr w:rsidR="009A2B51" w:rsidRPr="00E325AC" w:rsidTr="00124251">
        <w:trPr>
          <w:cantSplit/>
          <w:trHeight w:val="258"/>
        </w:trPr>
        <w:tc>
          <w:tcPr>
            <w:tcW w:w="354" w:type="pct"/>
            <w:vMerge/>
            <w:tcBorders>
              <w:left w:val="single" w:sz="8" w:space="0" w:color="auto"/>
              <w:right w:val="single" w:sz="8" w:space="0" w:color="auto"/>
            </w:tcBorders>
            <w:vAlign w:val="center"/>
          </w:tcPr>
          <w:p w:rsidR="00894CA8" w:rsidRPr="00E325AC" w:rsidRDefault="00894CA8" w:rsidP="000E1604">
            <w:pPr>
              <w:spacing w:line="360" w:lineRule="auto"/>
              <w:jc w:val="center"/>
              <w:rPr>
                <w:sz w:val="24"/>
              </w:rPr>
            </w:pPr>
          </w:p>
        </w:tc>
        <w:tc>
          <w:tcPr>
            <w:tcW w:w="747" w:type="pct"/>
            <w:vMerge/>
            <w:tcBorders>
              <w:left w:val="nil"/>
              <w:right w:val="single" w:sz="8" w:space="0" w:color="auto"/>
            </w:tcBorders>
            <w:vAlign w:val="center"/>
          </w:tcPr>
          <w:p w:rsidR="00894CA8" w:rsidRPr="00E325AC" w:rsidRDefault="00894CA8" w:rsidP="000E1604">
            <w:pPr>
              <w:spacing w:line="360" w:lineRule="auto"/>
              <w:rPr>
                <w:sz w:val="24"/>
              </w:rPr>
            </w:pPr>
          </w:p>
        </w:tc>
        <w:tc>
          <w:tcPr>
            <w:tcW w:w="1493" w:type="pct"/>
            <w:tcBorders>
              <w:top w:val="nil"/>
              <w:left w:val="nil"/>
              <w:bottom w:val="single" w:sz="4" w:space="0" w:color="auto"/>
              <w:right w:val="single" w:sz="8" w:space="0" w:color="auto"/>
            </w:tcBorders>
            <w:tcMar>
              <w:top w:w="0" w:type="dxa"/>
              <w:left w:w="108" w:type="dxa"/>
              <w:bottom w:w="0" w:type="dxa"/>
              <w:right w:w="108" w:type="dxa"/>
            </w:tcMar>
            <w:vAlign w:val="center"/>
          </w:tcPr>
          <w:p w:rsidR="00894CA8" w:rsidRPr="00E325AC" w:rsidRDefault="00894CA8" w:rsidP="000E1604">
            <w:pPr>
              <w:spacing w:line="360" w:lineRule="auto"/>
              <w:rPr>
                <w:sz w:val="24"/>
              </w:rPr>
            </w:pPr>
            <w:smartTag w:uri="urn:schemas-microsoft-com:office:smarttags" w:element="chmetcnv">
              <w:smartTagPr>
                <w:attr w:name="UnitName" w:val="m"/>
                <w:attr w:name="SourceValue" w:val="90"/>
                <w:attr w:name="HasSpace" w:val="False"/>
                <w:attr w:name="Negative" w:val="False"/>
                <w:attr w:name="NumberType" w:val="1"/>
                <w:attr w:name="TCSC" w:val="0"/>
              </w:smartTagPr>
              <w:r w:rsidRPr="00E325AC">
                <w:rPr>
                  <w:rFonts w:ascii="宋体" w:hAnsi="宋体" w:hint="eastAsia"/>
                  <w:sz w:val="24"/>
                </w:rPr>
                <w:t>9</w:t>
              </w:r>
              <w:r w:rsidRPr="00E325AC">
                <w:rPr>
                  <w:rFonts w:ascii="宋体" w:hAnsi="宋体"/>
                  <w:sz w:val="24"/>
                </w:rPr>
                <w:t>0m</w:t>
              </w:r>
            </w:smartTag>
            <w:r w:rsidRPr="00E325AC">
              <w:rPr>
                <w:rFonts w:ascii="宋体" w:hAnsi="宋体" w:hint="eastAsia"/>
                <w:sz w:val="24"/>
              </w:rPr>
              <w:t>＜幕墙高度≤15</w:t>
            </w:r>
            <w:r w:rsidRPr="00E325AC">
              <w:rPr>
                <w:rFonts w:ascii="宋体" w:hAnsi="宋体"/>
                <w:sz w:val="24"/>
              </w:rPr>
              <w:t>0m</w:t>
            </w:r>
          </w:p>
        </w:tc>
        <w:tc>
          <w:tcPr>
            <w:tcW w:w="746" w:type="pct"/>
            <w:tcBorders>
              <w:top w:val="nil"/>
              <w:left w:val="nil"/>
              <w:bottom w:val="single" w:sz="4" w:space="0" w:color="auto"/>
              <w:right w:val="single" w:sz="8" w:space="0" w:color="auto"/>
            </w:tcBorders>
            <w:tcMar>
              <w:top w:w="0" w:type="dxa"/>
              <w:left w:w="108" w:type="dxa"/>
              <w:bottom w:w="0" w:type="dxa"/>
              <w:right w:w="108" w:type="dxa"/>
            </w:tcMar>
            <w:vAlign w:val="center"/>
          </w:tcPr>
          <w:p w:rsidR="00894CA8" w:rsidRPr="00E325AC" w:rsidRDefault="00894CA8" w:rsidP="000E1604">
            <w:pPr>
              <w:spacing w:line="360" w:lineRule="auto"/>
              <w:jc w:val="center"/>
              <w:rPr>
                <w:sz w:val="24"/>
              </w:rPr>
            </w:pPr>
            <w:r w:rsidRPr="00E325AC">
              <w:rPr>
                <w:sz w:val="24"/>
              </w:rPr>
              <w:t>25</w:t>
            </w:r>
          </w:p>
        </w:tc>
        <w:tc>
          <w:tcPr>
            <w:tcW w:w="1659" w:type="pct"/>
            <w:vMerge/>
            <w:tcBorders>
              <w:left w:val="nil"/>
              <w:right w:val="single" w:sz="8" w:space="0" w:color="auto"/>
            </w:tcBorders>
            <w:vAlign w:val="center"/>
          </w:tcPr>
          <w:p w:rsidR="00894CA8" w:rsidRPr="00E325AC" w:rsidRDefault="00894CA8" w:rsidP="000E1604">
            <w:pPr>
              <w:spacing w:line="360" w:lineRule="auto"/>
              <w:rPr>
                <w:sz w:val="24"/>
              </w:rPr>
            </w:pPr>
          </w:p>
        </w:tc>
      </w:tr>
      <w:tr w:rsidR="009A2B51" w:rsidRPr="00E325AC" w:rsidTr="00124251">
        <w:trPr>
          <w:cantSplit/>
          <w:trHeight w:val="215"/>
        </w:trPr>
        <w:tc>
          <w:tcPr>
            <w:tcW w:w="354" w:type="pct"/>
            <w:vMerge/>
            <w:tcBorders>
              <w:left w:val="single" w:sz="8" w:space="0" w:color="auto"/>
              <w:bottom w:val="single" w:sz="8" w:space="0" w:color="auto"/>
              <w:right w:val="single" w:sz="8" w:space="0" w:color="auto"/>
            </w:tcBorders>
            <w:vAlign w:val="center"/>
          </w:tcPr>
          <w:p w:rsidR="00894CA8" w:rsidRPr="00E325AC" w:rsidRDefault="00894CA8" w:rsidP="000E1604">
            <w:pPr>
              <w:spacing w:line="360" w:lineRule="auto"/>
              <w:jc w:val="center"/>
              <w:rPr>
                <w:sz w:val="24"/>
              </w:rPr>
            </w:pPr>
          </w:p>
        </w:tc>
        <w:tc>
          <w:tcPr>
            <w:tcW w:w="747" w:type="pct"/>
            <w:vMerge/>
            <w:tcBorders>
              <w:left w:val="nil"/>
              <w:bottom w:val="single" w:sz="8" w:space="0" w:color="auto"/>
              <w:right w:val="single" w:sz="8" w:space="0" w:color="auto"/>
            </w:tcBorders>
            <w:vAlign w:val="center"/>
          </w:tcPr>
          <w:p w:rsidR="00894CA8" w:rsidRPr="00E325AC" w:rsidRDefault="00894CA8" w:rsidP="000E1604">
            <w:pPr>
              <w:spacing w:line="360" w:lineRule="auto"/>
              <w:rPr>
                <w:sz w:val="24"/>
              </w:rPr>
            </w:pPr>
          </w:p>
        </w:tc>
        <w:tc>
          <w:tcPr>
            <w:tcW w:w="149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894CA8" w:rsidRPr="00E325AC" w:rsidRDefault="00894CA8" w:rsidP="00894CA8">
            <w:pPr>
              <w:spacing w:line="360" w:lineRule="auto"/>
              <w:rPr>
                <w:rFonts w:ascii="宋体" w:hAnsi="宋体"/>
                <w:sz w:val="24"/>
              </w:rPr>
            </w:pPr>
            <w:r w:rsidRPr="00E325AC">
              <w:rPr>
                <w:rFonts w:ascii="宋体" w:hAnsi="宋体" w:hint="eastAsia"/>
                <w:sz w:val="24"/>
              </w:rPr>
              <w:t>幕墙高度＞</w:t>
            </w:r>
            <w:r w:rsidRPr="00E325AC">
              <w:rPr>
                <w:rFonts w:hint="eastAsia"/>
                <w:sz w:val="24"/>
              </w:rPr>
              <w:t>15</w:t>
            </w:r>
            <w:r w:rsidRPr="00E325AC">
              <w:rPr>
                <w:sz w:val="24"/>
              </w:rPr>
              <w:t>0m</w:t>
            </w:r>
          </w:p>
        </w:tc>
        <w:tc>
          <w:tcPr>
            <w:tcW w:w="74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894CA8" w:rsidRPr="00E325AC" w:rsidRDefault="00894CA8" w:rsidP="000E1604">
            <w:pPr>
              <w:spacing w:line="360" w:lineRule="auto"/>
              <w:jc w:val="center"/>
              <w:rPr>
                <w:sz w:val="24"/>
              </w:rPr>
            </w:pPr>
            <w:r w:rsidRPr="00E325AC">
              <w:rPr>
                <w:rFonts w:hint="eastAsia"/>
                <w:sz w:val="24"/>
              </w:rPr>
              <w:t>30</w:t>
            </w:r>
          </w:p>
        </w:tc>
        <w:tc>
          <w:tcPr>
            <w:tcW w:w="1659" w:type="pct"/>
            <w:vMerge/>
            <w:tcBorders>
              <w:left w:val="nil"/>
              <w:bottom w:val="single" w:sz="8" w:space="0" w:color="auto"/>
              <w:right w:val="single" w:sz="8" w:space="0" w:color="auto"/>
            </w:tcBorders>
            <w:vAlign w:val="center"/>
          </w:tcPr>
          <w:p w:rsidR="00894CA8" w:rsidRPr="00E325AC" w:rsidRDefault="00894CA8" w:rsidP="000E1604">
            <w:pPr>
              <w:spacing w:line="360" w:lineRule="auto"/>
              <w:rPr>
                <w:sz w:val="24"/>
              </w:rPr>
            </w:pPr>
          </w:p>
        </w:tc>
      </w:tr>
      <w:tr w:rsidR="009A2B51" w:rsidRPr="00E325AC" w:rsidTr="00124251">
        <w:trPr>
          <w:cantSplit/>
        </w:trPr>
        <w:tc>
          <w:tcPr>
            <w:tcW w:w="354"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spacing w:line="360" w:lineRule="auto"/>
              <w:jc w:val="center"/>
              <w:rPr>
                <w:sz w:val="24"/>
              </w:rPr>
            </w:pPr>
            <w:r w:rsidRPr="00E325AC">
              <w:rPr>
                <w:sz w:val="24"/>
              </w:rPr>
              <w:t>2</w:t>
            </w:r>
          </w:p>
        </w:tc>
        <w:tc>
          <w:tcPr>
            <w:tcW w:w="747"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spacing w:line="360" w:lineRule="auto"/>
              <w:rPr>
                <w:sz w:val="24"/>
              </w:rPr>
            </w:pPr>
            <w:r w:rsidRPr="00E325AC">
              <w:rPr>
                <w:rFonts w:ascii="宋体" w:hAnsi="宋体" w:hint="eastAsia"/>
                <w:sz w:val="24"/>
              </w:rPr>
              <w:t>幕墙横向构件水平度</w:t>
            </w:r>
          </w:p>
        </w:tc>
        <w:tc>
          <w:tcPr>
            <w:tcW w:w="1493"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spacing w:line="360" w:lineRule="auto"/>
              <w:rPr>
                <w:sz w:val="24"/>
              </w:rPr>
            </w:pPr>
            <w:r w:rsidRPr="00E325AC">
              <w:rPr>
                <w:rFonts w:ascii="宋体" w:hAnsi="宋体" w:hint="eastAsia"/>
                <w:sz w:val="24"/>
              </w:rPr>
              <w:t>幕墙幅宽≤</w:t>
            </w:r>
            <w:smartTag w:uri="urn:schemas-microsoft-com:office:smarttags" w:element="chmetcnv">
              <w:smartTagPr>
                <w:attr w:name="UnitName" w:val="m"/>
                <w:attr w:name="SourceValue" w:val="35"/>
                <w:attr w:name="HasSpace" w:val="False"/>
                <w:attr w:name="Negative" w:val="False"/>
                <w:attr w:name="NumberType" w:val="1"/>
                <w:attr w:name="TCSC" w:val="0"/>
              </w:smartTagPr>
              <w:r w:rsidRPr="00E325AC">
                <w:rPr>
                  <w:sz w:val="24"/>
                </w:rPr>
                <w:t>35m</w:t>
              </w:r>
            </w:smartTag>
          </w:p>
        </w:tc>
        <w:tc>
          <w:tcPr>
            <w:tcW w:w="746"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spacing w:line="360" w:lineRule="auto"/>
              <w:jc w:val="center"/>
              <w:rPr>
                <w:sz w:val="24"/>
              </w:rPr>
            </w:pPr>
            <w:r w:rsidRPr="00E325AC">
              <w:rPr>
                <w:rFonts w:hint="eastAsia"/>
                <w:sz w:val="24"/>
              </w:rPr>
              <w:t>5</w:t>
            </w:r>
          </w:p>
        </w:tc>
        <w:tc>
          <w:tcPr>
            <w:tcW w:w="1659"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spacing w:line="360" w:lineRule="auto"/>
              <w:rPr>
                <w:sz w:val="24"/>
              </w:rPr>
            </w:pPr>
            <w:r w:rsidRPr="00E325AC">
              <w:rPr>
                <w:rFonts w:ascii="宋体" w:hAnsi="宋体" w:hint="eastAsia"/>
                <w:sz w:val="24"/>
              </w:rPr>
              <w:t>用水平仪检查</w:t>
            </w:r>
          </w:p>
        </w:tc>
      </w:tr>
      <w:tr w:rsidR="009A2B51" w:rsidRPr="00E325AC" w:rsidTr="00124251">
        <w:trPr>
          <w:cantSplit/>
        </w:trPr>
        <w:tc>
          <w:tcPr>
            <w:tcW w:w="354" w:type="pct"/>
            <w:vMerge/>
            <w:tcBorders>
              <w:top w:val="nil"/>
              <w:left w:val="single" w:sz="8" w:space="0" w:color="auto"/>
              <w:bottom w:val="single" w:sz="8" w:space="0" w:color="auto"/>
              <w:right w:val="single" w:sz="8" w:space="0" w:color="auto"/>
            </w:tcBorders>
            <w:vAlign w:val="center"/>
          </w:tcPr>
          <w:p w:rsidR="00D92EE7" w:rsidRPr="00E325AC" w:rsidRDefault="00D92EE7" w:rsidP="000E1604">
            <w:pPr>
              <w:spacing w:line="360" w:lineRule="auto"/>
              <w:jc w:val="center"/>
              <w:rPr>
                <w:sz w:val="24"/>
              </w:rPr>
            </w:pPr>
          </w:p>
        </w:tc>
        <w:tc>
          <w:tcPr>
            <w:tcW w:w="747" w:type="pct"/>
            <w:vMerge/>
            <w:tcBorders>
              <w:top w:val="nil"/>
              <w:left w:val="nil"/>
              <w:bottom w:val="single" w:sz="8" w:space="0" w:color="auto"/>
              <w:right w:val="single" w:sz="8" w:space="0" w:color="auto"/>
            </w:tcBorders>
            <w:vAlign w:val="center"/>
          </w:tcPr>
          <w:p w:rsidR="00D92EE7" w:rsidRPr="00E325AC" w:rsidRDefault="00D92EE7" w:rsidP="000E1604">
            <w:pPr>
              <w:spacing w:line="360" w:lineRule="auto"/>
              <w:rPr>
                <w:sz w:val="24"/>
              </w:rPr>
            </w:pPr>
          </w:p>
        </w:tc>
        <w:tc>
          <w:tcPr>
            <w:tcW w:w="1493"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spacing w:line="360" w:lineRule="auto"/>
              <w:rPr>
                <w:sz w:val="24"/>
              </w:rPr>
            </w:pPr>
            <w:r w:rsidRPr="00E325AC">
              <w:rPr>
                <w:rFonts w:ascii="宋体" w:hAnsi="宋体" w:hint="eastAsia"/>
                <w:sz w:val="24"/>
              </w:rPr>
              <w:t>幕墙幅宽＞</w:t>
            </w:r>
            <w:smartTag w:uri="urn:schemas-microsoft-com:office:smarttags" w:element="chmetcnv">
              <w:smartTagPr>
                <w:attr w:name="UnitName" w:val="m"/>
                <w:attr w:name="SourceValue" w:val="35"/>
                <w:attr w:name="HasSpace" w:val="False"/>
                <w:attr w:name="Negative" w:val="False"/>
                <w:attr w:name="NumberType" w:val="1"/>
                <w:attr w:name="TCSC" w:val="0"/>
              </w:smartTagPr>
              <w:r w:rsidRPr="00E325AC">
                <w:rPr>
                  <w:sz w:val="24"/>
                </w:rPr>
                <w:t>35m</w:t>
              </w:r>
            </w:smartTag>
          </w:p>
        </w:tc>
        <w:tc>
          <w:tcPr>
            <w:tcW w:w="746"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spacing w:line="360" w:lineRule="auto"/>
              <w:jc w:val="center"/>
              <w:rPr>
                <w:sz w:val="24"/>
              </w:rPr>
            </w:pPr>
            <w:r w:rsidRPr="00E325AC">
              <w:rPr>
                <w:rFonts w:hint="eastAsia"/>
                <w:sz w:val="24"/>
              </w:rPr>
              <w:t>7</w:t>
            </w:r>
          </w:p>
        </w:tc>
        <w:tc>
          <w:tcPr>
            <w:tcW w:w="1659" w:type="pct"/>
            <w:vMerge/>
            <w:tcBorders>
              <w:top w:val="nil"/>
              <w:left w:val="nil"/>
              <w:bottom w:val="single" w:sz="8" w:space="0" w:color="auto"/>
              <w:right w:val="single" w:sz="8" w:space="0" w:color="auto"/>
            </w:tcBorders>
            <w:vAlign w:val="center"/>
          </w:tcPr>
          <w:p w:rsidR="00D92EE7" w:rsidRPr="00E325AC" w:rsidRDefault="00D92EE7" w:rsidP="000E1604">
            <w:pPr>
              <w:spacing w:line="360" w:lineRule="auto"/>
              <w:rPr>
                <w:sz w:val="24"/>
              </w:rPr>
            </w:pPr>
          </w:p>
        </w:tc>
      </w:tr>
      <w:tr w:rsidR="009A2B51" w:rsidRPr="00E325AC" w:rsidTr="00124251">
        <w:tc>
          <w:tcPr>
            <w:tcW w:w="354" w:type="pct"/>
            <w:tcBorders>
              <w:top w:val="nil"/>
              <w:left w:val="single" w:sz="8" w:space="0" w:color="auto"/>
              <w:bottom w:val="single" w:sz="8" w:space="0" w:color="auto"/>
              <w:right w:val="single" w:sz="8" w:space="0" w:color="auto"/>
            </w:tcBorders>
            <w:vAlign w:val="center"/>
          </w:tcPr>
          <w:p w:rsidR="00D92EE7" w:rsidRPr="00E325AC" w:rsidRDefault="00D92EE7" w:rsidP="000E1604">
            <w:pPr>
              <w:spacing w:line="360" w:lineRule="auto"/>
              <w:jc w:val="center"/>
              <w:rPr>
                <w:sz w:val="24"/>
              </w:rPr>
            </w:pPr>
            <w:r w:rsidRPr="00E325AC">
              <w:rPr>
                <w:sz w:val="24"/>
              </w:rPr>
              <w:t>3</w:t>
            </w:r>
          </w:p>
        </w:tc>
        <w:tc>
          <w:tcPr>
            <w:tcW w:w="2240" w:type="pct"/>
            <w:gridSpan w:val="2"/>
            <w:tcBorders>
              <w:top w:val="nil"/>
              <w:left w:val="nil"/>
              <w:bottom w:val="single" w:sz="8" w:space="0" w:color="auto"/>
              <w:right w:val="single" w:sz="8" w:space="0" w:color="auto"/>
            </w:tcBorders>
            <w:vAlign w:val="center"/>
          </w:tcPr>
          <w:p w:rsidR="00D92EE7" w:rsidRPr="00E325AC" w:rsidRDefault="00D92EE7" w:rsidP="002D63C7">
            <w:pPr>
              <w:spacing w:line="360" w:lineRule="auto"/>
              <w:ind w:firstLineChars="50" w:firstLine="120"/>
              <w:rPr>
                <w:sz w:val="24"/>
              </w:rPr>
            </w:pPr>
            <w:r w:rsidRPr="00E325AC">
              <w:rPr>
                <w:rFonts w:ascii="宋体" w:hAnsi="宋体" w:hint="eastAsia"/>
                <w:sz w:val="24"/>
              </w:rPr>
              <w:t>幕墙表面平整度</w:t>
            </w:r>
          </w:p>
        </w:tc>
        <w:tc>
          <w:tcPr>
            <w:tcW w:w="746"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spacing w:line="360" w:lineRule="auto"/>
              <w:jc w:val="center"/>
              <w:rPr>
                <w:sz w:val="24"/>
              </w:rPr>
            </w:pPr>
            <w:r w:rsidRPr="00E325AC">
              <w:rPr>
                <w:sz w:val="24"/>
              </w:rPr>
              <w:t>2</w:t>
            </w:r>
          </w:p>
        </w:tc>
        <w:tc>
          <w:tcPr>
            <w:tcW w:w="1659"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spacing w:line="360" w:lineRule="auto"/>
              <w:rPr>
                <w:sz w:val="24"/>
              </w:rPr>
            </w:pPr>
            <w:r w:rsidRPr="00E325AC">
              <w:rPr>
                <w:rFonts w:ascii="宋体" w:hAnsi="宋体" w:hint="eastAsia"/>
                <w:sz w:val="24"/>
              </w:rPr>
              <w:t>用</w:t>
            </w:r>
            <w:smartTag w:uri="urn:schemas-microsoft-com:office:smarttags" w:element="chmetcnv">
              <w:smartTagPr>
                <w:attr w:name="UnitName" w:val="m"/>
                <w:attr w:name="SourceValue" w:val="2"/>
                <w:attr w:name="HasSpace" w:val="True"/>
                <w:attr w:name="Negative" w:val="False"/>
                <w:attr w:name="NumberType" w:val="1"/>
                <w:attr w:name="TCSC" w:val="0"/>
              </w:smartTagPr>
              <w:r w:rsidRPr="00E325AC">
                <w:rPr>
                  <w:sz w:val="24"/>
                </w:rPr>
                <w:t>2 m</w:t>
              </w:r>
            </w:smartTag>
            <w:r w:rsidRPr="00E325AC">
              <w:rPr>
                <w:rFonts w:ascii="宋体" w:hAnsi="宋体" w:hint="eastAsia"/>
                <w:sz w:val="24"/>
              </w:rPr>
              <w:t>靠尺和塞尺检查</w:t>
            </w:r>
          </w:p>
        </w:tc>
      </w:tr>
      <w:tr w:rsidR="009A2B51" w:rsidRPr="00E325AC" w:rsidTr="00124251">
        <w:tc>
          <w:tcPr>
            <w:tcW w:w="354" w:type="pct"/>
            <w:tcBorders>
              <w:top w:val="nil"/>
              <w:left w:val="single" w:sz="8" w:space="0" w:color="auto"/>
              <w:bottom w:val="single" w:sz="8" w:space="0" w:color="auto"/>
              <w:right w:val="single" w:sz="8" w:space="0" w:color="auto"/>
            </w:tcBorders>
            <w:vAlign w:val="center"/>
          </w:tcPr>
          <w:p w:rsidR="00D92EE7" w:rsidRPr="00E325AC" w:rsidRDefault="00D92EE7" w:rsidP="000E1604">
            <w:pPr>
              <w:spacing w:line="360" w:lineRule="auto"/>
              <w:jc w:val="center"/>
              <w:rPr>
                <w:sz w:val="24"/>
              </w:rPr>
            </w:pPr>
            <w:r w:rsidRPr="00E325AC">
              <w:rPr>
                <w:sz w:val="24"/>
              </w:rPr>
              <w:t>4</w:t>
            </w:r>
          </w:p>
        </w:tc>
        <w:tc>
          <w:tcPr>
            <w:tcW w:w="2240" w:type="pct"/>
            <w:gridSpan w:val="2"/>
            <w:tcBorders>
              <w:top w:val="nil"/>
              <w:left w:val="nil"/>
              <w:bottom w:val="single" w:sz="8" w:space="0" w:color="auto"/>
              <w:right w:val="single" w:sz="8" w:space="0" w:color="auto"/>
            </w:tcBorders>
            <w:vAlign w:val="center"/>
          </w:tcPr>
          <w:p w:rsidR="00D92EE7" w:rsidRPr="00E325AC" w:rsidRDefault="00D92EE7" w:rsidP="002D63C7">
            <w:pPr>
              <w:spacing w:line="360" w:lineRule="auto"/>
              <w:ind w:firstLineChars="50" w:firstLine="120"/>
              <w:rPr>
                <w:sz w:val="24"/>
              </w:rPr>
            </w:pPr>
            <w:r w:rsidRPr="00E325AC">
              <w:rPr>
                <w:rFonts w:ascii="宋体" w:hAnsi="宋体" w:hint="eastAsia"/>
                <w:sz w:val="24"/>
              </w:rPr>
              <w:t>板材立面垂直度</w:t>
            </w:r>
          </w:p>
        </w:tc>
        <w:tc>
          <w:tcPr>
            <w:tcW w:w="746"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spacing w:line="360" w:lineRule="auto"/>
              <w:jc w:val="center"/>
              <w:rPr>
                <w:sz w:val="24"/>
              </w:rPr>
            </w:pPr>
            <w:r w:rsidRPr="00E325AC">
              <w:rPr>
                <w:sz w:val="24"/>
              </w:rPr>
              <w:t>3</w:t>
            </w:r>
          </w:p>
        </w:tc>
        <w:tc>
          <w:tcPr>
            <w:tcW w:w="1659"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spacing w:line="360" w:lineRule="auto"/>
              <w:rPr>
                <w:sz w:val="24"/>
              </w:rPr>
            </w:pPr>
            <w:r w:rsidRPr="00E325AC">
              <w:rPr>
                <w:rFonts w:ascii="宋体" w:hAnsi="宋体" w:hint="eastAsia"/>
                <w:sz w:val="24"/>
              </w:rPr>
              <w:t>用</w:t>
            </w:r>
            <w:r w:rsidRPr="00E325AC">
              <w:rPr>
                <w:rFonts w:hint="eastAsia"/>
                <w:sz w:val="24"/>
              </w:rPr>
              <w:t>1</w:t>
            </w:r>
            <w:r w:rsidRPr="00E325AC">
              <w:rPr>
                <w:sz w:val="24"/>
              </w:rPr>
              <w:t xml:space="preserve"> m</w:t>
            </w:r>
            <w:r w:rsidRPr="00E325AC">
              <w:rPr>
                <w:rFonts w:ascii="宋体" w:hAnsi="宋体" w:hint="eastAsia"/>
                <w:sz w:val="24"/>
              </w:rPr>
              <w:t>垂直检测</w:t>
            </w:r>
            <w:proofErr w:type="gramStart"/>
            <w:r w:rsidRPr="00E325AC">
              <w:rPr>
                <w:rFonts w:ascii="宋体" w:hAnsi="宋体" w:hint="eastAsia"/>
                <w:sz w:val="24"/>
              </w:rPr>
              <w:t>尺</w:t>
            </w:r>
            <w:proofErr w:type="gramEnd"/>
            <w:r w:rsidRPr="00E325AC">
              <w:rPr>
                <w:rFonts w:ascii="宋体" w:hAnsi="宋体" w:hint="eastAsia"/>
                <w:sz w:val="24"/>
              </w:rPr>
              <w:t>检查</w:t>
            </w:r>
          </w:p>
        </w:tc>
      </w:tr>
      <w:tr w:rsidR="009A2B51" w:rsidRPr="00E325AC" w:rsidTr="00124251">
        <w:tc>
          <w:tcPr>
            <w:tcW w:w="354" w:type="pct"/>
            <w:tcBorders>
              <w:top w:val="nil"/>
              <w:left w:val="single" w:sz="8" w:space="0" w:color="auto"/>
              <w:bottom w:val="single" w:sz="8" w:space="0" w:color="auto"/>
              <w:right w:val="single" w:sz="8" w:space="0" w:color="auto"/>
            </w:tcBorders>
            <w:vAlign w:val="center"/>
          </w:tcPr>
          <w:p w:rsidR="00D92EE7" w:rsidRPr="00E325AC" w:rsidRDefault="00D92EE7" w:rsidP="000E1604">
            <w:pPr>
              <w:spacing w:line="360" w:lineRule="auto"/>
              <w:jc w:val="center"/>
              <w:rPr>
                <w:sz w:val="24"/>
              </w:rPr>
            </w:pPr>
            <w:r w:rsidRPr="00E325AC">
              <w:rPr>
                <w:sz w:val="24"/>
              </w:rPr>
              <w:t>5</w:t>
            </w:r>
          </w:p>
        </w:tc>
        <w:tc>
          <w:tcPr>
            <w:tcW w:w="2240" w:type="pct"/>
            <w:gridSpan w:val="2"/>
            <w:tcBorders>
              <w:top w:val="nil"/>
              <w:left w:val="nil"/>
              <w:bottom w:val="single" w:sz="8" w:space="0" w:color="auto"/>
              <w:right w:val="single" w:sz="8" w:space="0" w:color="auto"/>
            </w:tcBorders>
            <w:vAlign w:val="center"/>
          </w:tcPr>
          <w:p w:rsidR="00D92EE7" w:rsidRPr="00E325AC" w:rsidRDefault="00D92EE7" w:rsidP="002D63C7">
            <w:pPr>
              <w:spacing w:line="360" w:lineRule="auto"/>
              <w:ind w:firstLineChars="50" w:firstLine="120"/>
              <w:rPr>
                <w:sz w:val="24"/>
              </w:rPr>
            </w:pPr>
            <w:r w:rsidRPr="00E325AC">
              <w:rPr>
                <w:rFonts w:ascii="宋体" w:hAnsi="宋体" w:hint="eastAsia"/>
                <w:sz w:val="24"/>
              </w:rPr>
              <w:t>板材上沿水平度</w:t>
            </w:r>
          </w:p>
        </w:tc>
        <w:tc>
          <w:tcPr>
            <w:tcW w:w="746"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spacing w:line="360" w:lineRule="auto"/>
              <w:jc w:val="center"/>
              <w:rPr>
                <w:sz w:val="24"/>
              </w:rPr>
            </w:pPr>
            <w:r w:rsidRPr="00E325AC">
              <w:rPr>
                <w:sz w:val="24"/>
              </w:rPr>
              <w:t>2</w:t>
            </w:r>
          </w:p>
        </w:tc>
        <w:tc>
          <w:tcPr>
            <w:tcW w:w="1659"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spacing w:line="360" w:lineRule="auto"/>
              <w:rPr>
                <w:sz w:val="24"/>
              </w:rPr>
            </w:pPr>
            <w:r w:rsidRPr="00E325AC">
              <w:rPr>
                <w:rFonts w:ascii="宋体" w:hAnsi="宋体" w:hint="eastAsia"/>
                <w:sz w:val="24"/>
              </w:rPr>
              <w:t>用</w:t>
            </w:r>
            <w:smartTag w:uri="urn:schemas-microsoft-com:office:smarttags" w:element="chmetcnv">
              <w:smartTagPr>
                <w:attr w:name="UnitName" w:val="m"/>
                <w:attr w:name="SourceValue" w:val="1"/>
                <w:attr w:name="HasSpace" w:val="False"/>
                <w:attr w:name="Negative" w:val="False"/>
                <w:attr w:name="NumberType" w:val="1"/>
                <w:attr w:name="TCSC" w:val="0"/>
              </w:smartTagPr>
              <w:r w:rsidRPr="00E325AC">
                <w:rPr>
                  <w:sz w:val="24"/>
                </w:rPr>
                <w:t>1m</w:t>
              </w:r>
            </w:smartTag>
            <w:r w:rsidRPr="00E325AC">
              <w:rPr>
                <w:rFonts w:ascii="宋体" w:hAnsi="宋体" w:hint="eastAsia"/>
                <w:sz w:val="24"/>
              </w:rPr>
              <w:t>水平尺和钢直尺检查</w:t>
            </w:r>
          </w:p>
        </w:tc>
      </w:tr>
      <w:tr w:rsidR="009A2B51" w:rsidRPr="00E325AC" w:rsidTr="00124251">
        <w:tc>
          <w:tcPr>
            <w:tcW w:w="354" w:type="pct"/>
            <w:tcBorders>
              <w:top w:val="nil"/>
              <w:left w:val="single" w:sz="8" w:space="0" w:color="auto"/>
              <w:bottom w:val="single" w:sz="8" w:space="0" w:color="auto"/>
              <w:right w:val="single" w:sz="8" w:space="0" w:color="auto"/>
            </w:tcBorders>
            <w:vAlign w:val="center"/>
          </w:tcPr>
          <w:p w:rsidR="00D92EE7" w:rsidRPr="00E325AC" w:rsidRDefault="00D92EE7" w:rsidP="000E1604">
            <w:pPr>
              <w:spacing w:line="360" w:lineRule="auto"/>
              <w:jc w:val="center"/>
              <w:rPr>
                <w:sz w:val="24"/>
              </w:rPr>
            </w:pPr>
            <w:r w:rsidRPr="00E325AC">
              <w:rPr>
                <w:sz w:val="24"/>
              </w:rPr>
              <w:t>6</w:t>
            </w:r>
          </w:p>
        </w:tc>
        <w:tc>
          <w:tcPr>
            <w:tcW w:w="2240" w:type="pct"/>
            <w:gridSpan w:val="2"/>
            <w:tcBorders>
              <w:top w:val="nil"/>
              <w:left w:val="nil"/>
              <w:bottom w:val="single" w:sz="8" w:space="0" w:color="auto"/>
              <w:right w:val="single" w:sz="8" w:space="0" w:color="auto"/>
            </w:tcBorders>
            <w:vAlign w:val="center"/>
          </w:tcPr>
          <w:p w:rsidR="00D92EE7" w:rsidRPr="00E325AC" w:rsidRDefault="00D92EE7" w:rsidP="002D63C7">
            <w:pPr>
              <w:spacing w:line="360" w:lineRule="auto"/>
              <w:ind w:firstLineChars="50" w:firstLine="120"/>
              <w:rPr>
                <w:sz w:val="24"/>
              </w:rPr>
            </w:pPr>
            <w:r w:rsidRPr="00E325AC">
              <w:rPr>
                <w:rFonts w:ascii="宋体" w:hAnsi="宋体" w:hint="eastAsia"/>
                <w:sz w:val="24"/>
              </w:rPr>
              <w:t>相邻板材板角错位</w:t>
            </w:r>
          </w:p>
        </w:tc>
        <w:tc>
          <w:tcPr>
            <w:tcW w:w="746"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spacing w:line="360" w:lineRule="auto"/>
              <w:jc w:val="center"/>
              <w:rPr>
                <w:sz w:val="24"/>
              </w:rPr>
            </w:pPr>
            <w:r w:rsidRPr="00E325AC">
              <w:rPr>
                <w:sz w:val="24"/>
              </w:rPr>
              <w:t>1</w:t>
            </w:r>
          </w:p>
        </w:tc>
        <w:tc>
          <w:tcPr>
            <w:tcW w:w="1659"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spacing w:line="360" w:lineRule="auto"/>
              <w:rPr>
                <w:sz w:val="24"/>
              </w:rPr>
            </w:pPr>
            <w:r w:rsidRPr="00E325AC">
              <w:rPr>
                <w:rFonts w:ascii="宋体" w:hAnsi="宋体" w:hint="eastAsia"/>
                <w:sz w:val="24"/>
              </w:rPr>
              <w:t>用钢直尺检查</w:t>
            </w:r>
          </w:p>
        </w:tc>
      </w:tr>
      <w:tr w:rsidR="009A2B51" w:rsidRPr="00E325AC" w:rsidTr="00124251">
        <w:tc>
          <w:tcPr>
            <w:tcW w:w="354" w:type="pct"/>
            <w:tcBorders>
              <w:top w:val="nil"/>
              <w:left w:val="single" w:sz="8" w:space="0" w:color="auto"/>
              <w:bottom w:val="single" w:sz="8" w:space="0" w:color="auto"/>
              <w:right w:val="single" w:sz="8" w:space="0" w:color="auto"/>
            </w:tcBorders>
            <w:vAlign w:val="center"/>
          </w:tcPr>
          <w:p w:rsidR="00D92EE7" w:rsidRPr="00E325AC" w:rsidRDefault="00D92EE7" w:rsidP="000E1604">
            <w:pPr>
              <w:spacing w:line="360" w:lineRule="auto"/>
              <w:jc w:val="center"/>
              <w:rPr>
                <w:sz w:val="24"/>
              </w:rPr>
            </w:pPr>
            <w:r w:rsidRPr="00E325AC">
              <w:rPr>
                <w:sz w:val="24"/>
              </w:rPr>
              <w:t>7</w:t>
            </w:r>
          </w:p>
        </w:tc>
        <w:tc>
          <w:tcPr>
            <w:tcW w:w="2240" w:type="pct"/>
            <w:gridSpan w:val="2"/>
            <w:tcBorders>
              <w:top w:val="nil"/>
              <w:left w:val="nil"/>
              <w:bottom w:val="single" w:sz="8" w:space="0" w:color="auto"/>
              <w:right w:val="single" w:sz="8" w:space="0" w:color="auto"/>
            </w:tcBorders>
            <w:vAlign w:val="center"/>
          </w:tcPr>
          <w:p w:rsidR="00D92EE7" w:rsidRPr="00E325AC" w:rsidRDefault="00D92EE7" w:rsidP="002D63C7">
            <w:pPr>
              <w:spacing w:line="360" w:lineRule="auto"/>
              <w:ind w:firstLineChars="50" w:firstLine="120"/>
              <w:rPr>
                <w:sz w:val="24"/>
              </w:rPr>
            </w:pPr>
            <w:r w:rsidRPr="00E325AC">
              <w:rPr>
                <w:rFonts w:ascii="宋体" w:hAnsi="宋体" w:hint="eastAsia"/>
                <w:sz w:val="24"/>
              </w:rPr>
              <w:t>阳角方正</w:t>
            </w:r>
          </w:p>
        </w:tc>
        <w:tc>
          <w:tcPr>
            <w:tcW w:w="746"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56220C" w:rsidP="000E1604">
            <w:pPr>
              <w:spacing w:line="360" w:lineRule="auto"/>
              <w:jc w:val="center"/>
              <w:rPr>
                <w:sz w:val="24"/>
              </w:rPr>
            </w:pPr>
            <w:r w:rsidRPr="00E325AC">
              <w:rPr>
                <w:rFonts w:ascii="宋体" w:hAnsi="宋体" w:hint="eastAsia"/>
                <w:sz w:val="24"/>
              </w:rPr>
              <w:t>±</w:t>
            </w:r>
            <w:r w:rsidR="00D92EE7" w:rsidRPr="00E325AC">
              <w:rPr>
                <w:sz w:val="24"/>
              </w:rPr>
              <w:t>2</w:t>
            </w:r>
          </w:p>
        </w:tc>
        <w:tc>
          <w:tcPr>
            <w:tcW w:w="1659"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spacing w:line="360" w:lineRule="auto"/>
              <w:rPr>
                <w:sz w:val="24"/>
              </w:rPr>
            </w:pPr>
            <w:r w:rsidRPr="00E325AC">
              <w:rPr>
                <w:rFonts w:ascii="宋体" w:hAnsi="宋体" w:hint="eastAsia"/>
                <w:sz w:val="24"/>
              </w:rPr>
              <w:t>用200</w:t>
            </w:r>
            <w:r w:rsidRPr="00E325AC">
              <w:rPr>
                <w:sz w:val="24"/>
              </w:rPr>
              <w:t>mm</w:t>
            </w:r>
            <w:r w:rsidRPr="00E325AC">
              <w:rPr>
                <w:rFonts w:ascii="宋体" w:hAnsi="宋体" w:hint="eastAsia"/>
                <w:sz w:val="24"/>
              </w:rPr>
              <w:t>直角检测</w:t>
            </w:r>
            <w:proofErr w:type="gramStart"/>
            <w:r w:rsidRPr="00E325AC">
              <w:rPr>
                <w:rFonts w:ascii="宋体" w:hAnsi="宋体" w:hint="eastAsia"/>
                <w:sz w:val="24"/>
              </w:rPr>
              <w:t>尺</w:t>
            </w:r>
            <w:proofErr w:type="gramEnd"/>
            <w:r w:rsidRPr="00E325AC">
              <w:rPr>
                <w:rFonts w:ascii="宋体" w:hAnsi="宋体" w:hint="eastAsia"/>
                <w:sz w:val="24"/>
              </w:rPr>
              <w:t>检查</w:t>
            </w:r>
          </w:p>
        </w:tc>
      </w:tr>
      <w:tr w:rsidR="009A2B51" w:rsidRPr="00E325AC" w:rsidTr="00124251">
        <w:tc>
          <w:tcPr>
            <w:tcW w:w="354" w:type="pct"/>
            <w:tcBorders>
              <w:top w:val="nil"/>
              <w:left w:val="single" w:sz="8" w:space="0" w:color="auto"/>
              <w:bottom w:val="single" w:sz="8" w:space="0" w:color="auto"/>
              <w:right w:val="single" w:sz="8" w:space="0" w:color="auto"/>
            </w:tcBorders>
            <w:vAlign w:val="center"/>
          </w:tcPr>
          <w:p w:rsidR="00D92EE7" w:rsidRPr="00E325AC" w:rsidRDefault="00D92EE7" w:rsidP="000E1604">
            <w:pPr>
              <w:spacing w:line="360" w:lineRule="auto"/>
              <w:jc w:val="center"/>
              <w:rPr>
                <w:sz w:val="24"/>
              </w:rPr>
            </w:pPr>
            <w:r w:rsidRPr="00E325AC">
              <w:rPr>
                <w:sz w:val="24"/>
              </w:rPr>
              <w:t>8</w:t>
            </w:r>
          </w:p>
        </w:tc>
        <w:tc>
          <w:tcPr>
            <w:tcW w:w="2240" w:type="pct"/>
            <w:gridSpan w:val="2"/>
            <w:tcBorders>
              <w:top w:val="nil"/>
              <w:left w:val="nil"/>
              <w:bottom w:val="single" w:sz="8" w:space="0" w:color="auto"/>
              <w:right w:val="single" w:sz="8" w:space="0" w:color="auto"/>
            </w:tcBorders>
            <w:vAlign w:val="center"/>
          </w:tcPr>
          <w:p w:rsidR="00D92EE7" w:rsidRPr="00E325AC" w:rsidRDefault="00D92EE7" w:rsidP="002D63C7">
            <w:pPr>
              <w:spacing w:line="360" w:lineRule="auto"/>
              <w:ind w:firstLineChars="50" w:firstLine="120"/>
              <w:rPr>
                <w:sz w:val="24"/>
              </w:rPr>
            </w:pPr>
            <w:r w:rsidRPr="00E325AC">
              <w:rPr>
                <w:rFonts w:ascii="宋体" w:hAnsi="宋体" w:hint="eastAsia"/>
                <w:sz w:val="24"/>
              </w:rPr>
              <w:t>接缝直线度</w:t>
            </w:r>
          </w:p>
        </w:tc>
        <w:tc>
          <w:tcPr>
            <w:tcW w:w="746"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spacing w:line="360" w:lineRule="auto"/>
              <w:jc w:val="center"/>
              <w:rPr>
                <w:sz w:val="24"/>
              </w:rPr>
            </w:pPr>
            <w:r w:rsidRPr="00E325AC">
              <w:rPr>
                <w:sz w:val="24"/>
              </w:rPr>
              <w:t>3</w:t>
            </w:r>
          </w:p>
        </w:tc>
        <w:tc>
          <w:tcPr>
            <w:tcW w:w="1659"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spacing w:line="300" w:lineRule="auto"/>
              <w:rPr>
                <w:sz w:val="24"/>
              </w:rPr>
            </w:pPr>
            <w:r w:rsidRPr="00E325AC">
              <w:rPr>
                <w:rFonts w:ascii="宋体" w:hAnsi="宋体" w:hint="eastAsia"/>
                <w:sz w:val="24"/>
              </w:rPr>
              <w:t>拉</w:t>
            </w:r>
            <w:smartTag w:uri="urn:schemas-microsoft-com:office:smarttags" w:element="chmetcnv">
              <w:smartTagPr>
                <w:attr w:name="UnitName" w:val="m"/>
                <w:attr w:name="SourceValue" w:val="5"/>
                <w:attr w:name="HasSpace" w:val="False"/>
                <w:attr w:name="Negative" w:val="False"/>
                <w:attr w:name="NumberType" w:val="1"/>
                <w:attr w:name="TCSC" w:val="0"/>
              </w:smartTagPr>
              <w:r w:rsidRPr="00E325AC">
                <w:rPr>
                  <w:sz w:val="24"/>
                </w:rPr>
                <w:t>5m</w:t>
              </w:r>
            </w:smartTag>
            <w:r w:rsidRPr="00E325AC">
              <w:rPr>
                <w:rFonts w:ascii="宋体" w:hAnsi="宋体" w:hint="eastAsia"/>
                <w:sz w:val="24"/>
              </w:rPr>
              <w:t>线，不足</w:t>
            </w:r>
            <w:smartTag w:uri="urn:schemas-microsoft-com:office:smarttags" w:element="chmetcnv">
              <w:smartTagPr>
                <w:attr w:name="UnitName" w:val="m"/>
                <w:attr w:name="SourceValue" w:val="5"/>
                <w:attr w:name="HasSpace" w:val="False"/>
                <w:attr w:name="Negative" w:val="False"/>
                <w:attr w:name="NumberType" w:val="1"/>
                <w:attr w:name="TCSC" w:val="0"/>
              </w:smartTagPr>
              <w:r w:rsidRPr="00E325AC">
                <w:rPr>
                  <w:sz w:val="24"/>
                </w:rPr>
                <w:t>5m</w:t>
              </w:r>
            </w:smartTag>
            <w:r w:rsidRPr="00E325AC">
              <w:rPr>
                <w:rFonts w:ascii="宋体" w:hAnsi="宋体" w:hint="eastAsia"/>
                <w:sz w:val="24"/>
              </w:rPr>
              <w:t>拉通线，用钢直尺检查</w:t>
            </w:r>
          </w:p>
        </w:tc>
      </w:tr>
      <w:tr w:rsidR="009A2B51" w:rsidRPr="00E325AC" w:rsidTr="00124251">
        <w:tc>
          <w:tcPr>
            <w:tcW w:w="354" w:type="pct"/>
            <w:tcBorders>
              <w:top w:val="nil"/>
              <w:left w:val="single" w:sz="8" w:space="0" w:color="auto"/>
              <w:bottom w:val="single" w:sz="8" w:space="0" w:color="auto"/>
              <w:right w:val="single" w:sz="8" w:space="0" w:color="auto"/>
            </w:tcBorders>
            <w:vAlign w:val="center"/>
          </w:tcPr>
          <w:p w:rsidR="00D92EE7" w:rsidRPr="00E325AC" w:rsidRDefault="00D92EE7" w:rsidP="000E1604">
            <w:pPr>
              <w:spacing w:line="360" w:lineRule="auto"/>
              <w:jc w:val="center"/>
              <w:rPr>
                <w:sz w:val="24"/>
              </w:rPr>
            </w:pPr>
            <w:r w:rsidRPr="00E325AC">
              <w:rPr>
                <w:sz w:val="24"/>
              </w:rPr>
              <w:t>9</w:t>
            </w:r>
          </w:p>
        </w:tc>
        <w:tc>
          <w:tcPr>
            <w:tcW w:w="2240" w:type="pct"/>
            <w:gridSpan w:val="2"/>
            <w:tcBorders>
              <w:top w:val="nil"/>
              <w:left w:val="nil"/>
              <w:bottom w:val="single" w:sz="8" w:space="0" w:color="auto"/>
              <w:right w:val="single" w:sz="8" w:space="0" w:color="auto"/>
            </w:tcBorders>
            <w:vAlign w:val="center"/>
          </w:tcPr>
          <w:p w:rsidR="00D92EE7" w:rsidRPr="00E325AC" w:rsidRDefault="00D92EE7" w:rsidP="002D63C7">
            <w:pPr>
              <w:spacing w:line="360" w:lineRule="auto"/>
              <w:ind w:firstLineChars="50" w:firstLine="120"/>
              <w:rPr>
                <w:sz w:val="24"/>
              </w:rPr>
            </w:pPr>
            <w:r w:rsidRPr="00E325AC">
              <w:rPr>
                <w:rFonts w:ascii="宋体" w:hAnsi="宋体" w:hint="eastAsia"/>
                <w:sz w:val="24"/>
              </w:rPr>
              <w:t>接缝高低差</w:t>
            </w:r>
          </w:p>
        </w:tc>
        <w:tc>
          <w:tcPr>
            <w:tcW w:w="746"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spacing w:line="360" w:lineRule="auto"/>
              <w:jc w:val="center"/>
              <w:rPr>
                <w:sz w:val="24"/>
              </w:rPr>
            </w:pPr>
            <w:r w:rsidRPr="00E325AC">
              <w:rPr>
                <w:sz w:val="24"/>
              </w:rPr>
              <w:t>1</w:t>
            </w:r>
          </w:p>
        </w:tc>
        <w:tc>
          <w:tcPr>
            <w:tcW w:w="1659"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spacing w:line="360" w:lineRule="auto"/>
              <w:rPr>
                <w:sz w:val="24"/>
              </w:rPr>
            </w:pPr>
            <w:r w:rsidRPr="00E325AC">
              <w:rPr>
                <w:rFonts w:ascii="宋体" w:hAnsi="宋体" w:hint="eastAsia"/>
                <w:sz w:val="24"/>
              </w:rPr>
              <w:t>用钢直尺和塞尺检查</w:t>
            </w:r>
          </w:p>
        </w:tc>
      </w:tr>
      <w:tr w:rsidR="009A2B51" w:rsidRPr="00E325AC" w:rsidTr="00124251">
        <w:tc>
          <w:tcPr>
            <w:tcW w:w="354" w:type="pct"/>
            <w:tcBorders>
              <w:top w:val="nil"/>
              <w:left w:val="single" w:sz="8" w:space="0" w:color="auto"/>
              <w:bottom w:val="single" w:sz="8" w:space="0" w:color="auto"/>
              <w:right w:val="single" w:sz="8" w:space="0" w:color="auto"/>
            </w:tcBorders>
            <w:vAlign w:val="center"/>
          </w:tcPr>
          <w:p w:rsidR="00D92EE7" w:rsidRPr="00E325AC" w:rsidRDefault="00D92EE7" w:rsidP="000E1604">
            <w:pPr>
              <w:spacing w:line="360" w:lineRule="auto"/>
              <w:jc w:val="center"/>
              <w:rPr>
                <w:sz w:val="24"/>
              </w:rPr>
            </w:pPr>
            <w:r w:rsidRPr="00E325AC">
              <w:rPr>
                <w:sz w:val="24"/>
              </w:rPr>
              <w:t>10</w:t>
            </w:r>
          </w:p>
        </w:tc>
        <w:tc>
          <w:tcPr>
            <w:tcW w:w="2240" w:type="pct"/>
            <w:gridSpan w:val="2"/>
            <w:tcBorders>
              <w:top w:val="nil"/>
              <w:left w:val="nil"/>
              <w:bottom w:val="single" w:sz="8" w:space="0" w:color="auto"/>
              <w:right w:val="single" w:sz="8" w:space="0" w:color="auto"/>
            </w:tcBorders>
            <w:vAlign w:val="center"/>
          </w:tcPr>
          <w:p w:rsidR="00D92EE7" w:rsidRPr="00E325AC" w:rsidRDefault="00D92EE7" w:rsidP="002D63C7">
            <w:pPr>
              <w:spacing w:line="360" w:lineRule="auto"/>
              <w:ind w:firstLineChars="50" w:firstLine="120"/>
              <w:rPr>
                <w:sz w:val="24"/>
              </w:rPr>
            </w:pPr>
            <w:r w:rsidRPr="00E325AC">
              <w:rPr>
                <w:rFonts w:ascii="宋体" w:hAnsi="宋体" w:hint="eastAsia"/>
                <w:sz w:val="24"/>
              </w:rPr>
              <w:t>接缝宽度</w:t>
            </w:r>
          </w:p>
        </w:tc>
        <w:tc>
          <w:tcPr>
            <w:tcW w:w="746"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56220C" w:rsidP="000E1604">
            <w:pPr>
              <w:spacing w:line="360" w:lineRule="auto"/>
              <w:jc w:val="center"/>
              <w:rPr>
                <w:sz w:val="24"/>
              </w:rPr>
            </w:pPr>
            <w:r w:rsidRPr="00E325AC">
              <w:rPr>
                <w:rFonts w:ascii="宋体" w:hAnsi="宋体" w:hint="eastAsia"/>
                <w:sz w:val="24"/>
              </w:rPr>
              <w:t>±</w:t>
            </w:r>
            <w:r w:rsidR="00D92EE7" w:rsidRPr="00E325AC">
              <w:rPr>
                <w:sz w:val="24"/>
              </w:rPr>
              <w:t>1</w:t>
            </w:r>
          </w:p>
        </w:tc>
        <w:tc>
          <w:tcPr>
            <w:tcW w:w="1659"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spacing w:line="360" w:lineRule="auto"/>
              <w:rPr>
                <w:sz w:val="24"/>
              </w:rPr>
            </w:pPr>
            <w:r w:rsidRPr="00E325AC">
              <w:rPr>
                <w:rFonts w:ascii="宋体" w:hAnsi="宋体" w:hint="eastAsia"/>
                <w:sz w:val="24"/>
              </w:rPr>
              <w:t>用钢直尺</w:t>
            </w:r>
            <w:r w:rsidRPr="00E325AC">
              <w:rPr>
                <w:rFonts w:ascii="宋体" w:hAnsi="宋体" w:hint="eastAsia"/>
                <w:snapToGrid w:val="0"/>
                <w:kern w:val="0"/>
                <w:sz w:val="24"/>
              </w:rPr>
              <w:t>或</w:t>
            </w:r>
            <w:r w:rsidRPr="00E325AC">
              <w:rPr>
                <w:rFonts w:ascii="宋体" w:hAnsi="宋体"/>
                <w:snapToGrid w:val="0"/>
                <w:kern w:val="0"/>
                <w:sz w:val="24"/>
              </w:rPr>
              <w:t>卡尺</w:t>
            </w:r>
            <w:r w:rsidRPr="00E325AC">
              <w:rPr>
                <w:rFonts w:ascii="宋体" w:hAnsi="宋体" w:hint="eastAsia"/>
                <w:sz w:val="24"/>
              </w:rPr>
              <w:t>检查</w:t>
            </w:r>
          </w:p>
        </w:tc>
      </w:tr>
    </w:tbl>
    <w:p w:rsidR="00D92EE7" w:rsidRPr="00E325AC" w:rsidRDefault="00D92EE7" w:rsidP="008471A5">
      <w:pPr>
        <w:pStyle w:val="10"/>
        <w:numPr>
          <w:ilvl w:val="0"/>
          <w:numId w:val="0"/>
        </w:numPr>
        <w:rPr>
          <w:rFonts w:ascii="黑体" w:hAnsi="黑体"/>
          <w:b w:val="0"/>
          <w:sz w:val="30"/>
          <w:szCs w:val="30"/>
        </w:rPr>
      </w:pPr>
      <w:bookmarkStart w:id="260" w:name="石材幕墙工程"/>
      <w:bookmarkStart w:id="261" w:name="_Toc365277676"/>
      <w:bookmarkStart w:id="262" w:name="_Toc17472986"/>
      <w:bookmarkStart w:id="263" w:name="_Toc17474087"/>
      <w:r w:rsidRPr="00E325AC">
        <w:rPr>
          <w:rFonts w:ascii="黑体" w:hAnsi="黑体" w:hint="eastAsia"/>
          <w:b w:val="0"/>
          <w:sz w:val="30"/>
          <w:szCs w:val="30"/>
        </w:rPr>
        <w:t>11</w:t>
      </w:r>
      <w:r w:rsidRPr="00E325AC">
        <w:rPr>
          <w:rFonts w:ascii="黑体" w:hAnsi="黑体"/>
          <w:b w:val="0"/>
          <w:sz w:val="30"/>
          <w:szCs w:val="30"/>
        </w:rPr>
        <w:t>.4</w:t>
      </w:r>
      <w:r w:rsidRPr="00E325AC">
        <w:rPr>
          <w:rFonts w:ascii="黑体" w:hAnsi="黑体" w:hint="eastAsia"/>
          <w:b w:val="0"/>
          <w:sz w:val="30"/>
          <w:szCs w:val="30"/>
        </w:rPr>
        <w:t>石材幕墙工程</w:t>
      </w:r>
      <w:bookmarkEnd w:id="260"/>
      <w:bookmarkEnd w:id="261"/>
      <w:bookmarkEnd w:id="262"/>
      <w:bookmarkEnd w:id="263"/>
    </w:p>
    <w:p w:rsidR="00D92EE7" w:rsidRPr="00E325AC" w:rsidRDefault="00D92EE7" w:rsidP="00D92EE7">
      <w:pPr>
        <w:spacing w:line="300" w:lineRule="auto"/>
        <w:jc w:val="center"/>
        <w:rPr>
          <w:rFonts w:ascii="黑体" w:eastAsia="黑体" w:hAnsi="黑体"/>
          <w:sz w:val="30"/>
          <w:szCs w:val="30"/>
        </w:rPr>
      </w:pPr>
      <w:r w:rsidRPr="00E325AC">
        <w:rPr>
          <w:rFonts w:ascii="黑体" w:eastAsia="黑体" w:hAnsi="黑体" w:hint="eastAsia"/>
          <w:bCs/>
          <w:sz w:val="30"/>
          <w:szCs w:val="30"/>
        </w:rPr>
        <w:t xml:space="preserve">Ⅰ </w:t>
      </w:r>
      <w:r w:rsidRPr="00E325AC">
        <w:rPr>
          <w:rFonts w:ascii="黑体" w:eastAsia="黑体" w:hAnsi="黑体" w:hint="eastAsia"/>
          <w:sz w:val="30"/>
          <w:szCs w:val="30"/>
        </w:rPr>
        <w:t>主控项目</w:t>
      </w:r>
    </w:p>
    <w:p w:rsidR="00D92EE7" w:rsidRPr="00E325AC" w:rsidRDefault="00D92EE7" w:rsidP="00D92EE7">
      <w:pPr>
        <w:spacing w:line="300" w:lineRule="auto"/>
        <w:rPr>
          <w:rFonts w:ascii="宋体" w:hAnsi="宋体"/>
          <w:szCs w:val="28"/>
        </w:rPr>
      </w:pPr>
      <w:r w:rsidRPr="00E325AC">
        <w:rPr>
          <w:rFonts w:hint="eastAsia"/>
          <w:b/>
          <w:bCs/>
          <w:szCs w:val="28"/>
        </w:rPr>
        <w:t>1</w:t>
      </w:r>
      <w:r w:rsidR="00784062" w:rsidRPr="00E325AC">
        <w:rPr>
          <w:rFonts w:hint="eastAsia"/>
          <w:b/>
          <w:bCs/>
          <w:szCs w:val="28"/>
        </w:rPr>
        <w:t>2</w:t>
      </w:r>
      <w:r w:rsidRPr="00E325AC">
        <w:rPr>
          <w:b/>
          <w:bCs/>
          <w:szCs w:val="28"/>
        </w:rPr>
        <w:t>.4.</w:t>
      </w:r>
      <w:r w:rsidRPr="00E325AC">
        <w:rPr>
          <w:rFonts w:hint="eastAsia"/>
          <w:b/>
          <w:bCs/>
          <w:szCs w:val="28"/>
        </w:rPr>
        <w:t>1</w:t>
      </w:r>
      <w:r w:rsidRPr="00E325AC">
        <w:rPr>
          <w:rFonts w:ascii="宋体" w:hAnsi="宋体" w:hint="eastAsia"/>
          <w:szCs w:val="28"/>
        </w:rPr>
        <w:t>石材幕墙工程所用材料的品种、规格、性能等级，应符合设计要求和</w:t>
      </w:r>
      <w:r w:rsidR="00B11A14" w:rsidRPr="00E325AC">
        <w:rPr>
          <w:rFonts w:ascii="宋体" w:hAnsi="宋体" w:hint="eastAsia"/>
          <w:szCs w:val="28"/>
        </w:rPr>
        <w:t>国家现行标准《建筑幕墙》 GB/T 21086、</w:t>
      </w:r>
      <w:r w:rsidRPr="00E325AC">
        <w:rPr>
          <w:rFonts w:ascii="宋体" w:hAnsi="宋体" w:hint="eastAsia"/>
          <w:szCs w:val="28"/>
        </w:rPr>
        <w:t>《金属与石材幕墙工程技术规范》JGJ133的规定。</w:t>
      </w:r>
    </w:p>
    <w:p w:rsidR="00D92EE7" w:rsidRPr="00E325AC" w:rsidRDefault="00D92EE7" w:rsidP="00FF52C0">
      <w:pPr>
        <w:spacing w:line="360" w:lineRule="auto"/>
        <w:ind w:firstLineChars="200" w:firstLine="560"/>
        <w:rPr>
          <w:szCs w:val="28"/>
        </w:rPr>
      </w:pPr>
      <w:r w:rsidRPr="00E325AC">
        <w:rPr>
          <w:rFonts w:ascii="宋体" w:hAnsi="宋体" w:hint="eastAsia"/>
          <w:szCs w:val="28"/>
        </w:rPr>
        <w:t>检验方法：观察；尺量检查；检查产品合格证书、性能检验报告、材料进场验收记录和复验报告。</w:t>
      </w:r>
    </w:p>
    <w:p w:rsidR="00D92EE7" w:rsidRPr="00E325AC" w:rsidRDefault="00D92EE7" w:rsidP="00D92EE7">
      <w:pPr>
        <w:spacing w:line="360" w:lineRule="auto"/>
        <w:rPr>
          <w:szCs w:val="28"/>
        </w:rPr>
      </w:pPr>
      <w:r w:rsidRPr="00E325AC">
        <w:rPr>
          <w:rFonts w:hint="eastAsia"/>
          <w:b/>
          <w:bCs/>
          <w:szCs w:val="28"/>
        </w:rPr>
        <w:t>1</w:t>
      </w:r>
      <w:r w:rsidR="00784062" w:rsidRPr="00E325AC">
        <w:rPr>
          <w:rFonts w:hint="eastAsia"/>
          <w:b/>
          <w:bCs/>
          <w:szCs w:val="28"/>
        </w:rPr>
        <w:t>2</w:t>
      </w:r>
      <w:r w:rsidRPr="00E325AC">
        <w:rPr>
          <w:b/>
          <w:bCs/>
          <w:szCs w:val="28"/>
        </w:rPr>
        <w:t>.4.</w:t>
      </w:r>
      <w:r w:rsidRPr="00E325AC">
        <w:rPr>
          <w:rFonts w:hint="eastAsia"/>
          <w:b/>
          <w:bCs/>
          <w:szCs w:val="28"/>
        </w:rPr>
        <w:t>2</w:t>
      </w:r>
      <w:r w:rsidRPr="00E325AC">
        <w:rPr>
          <w:rFonts w:ascii="宋体" w:hAnsi="宋体" w:hint="eastAsia"/>
          <w:szCs w:val="28"/>
        </w:rPr>
        <w:t>石材幕墙的造型、立面分格、颜色、光泽、花纹和图案应符合设计要求。</w:t>
      </w:r>
    </w:p>
    <w:p w:rsidR="00D92EE7" w:rsidRPr="00E325AC" w:rsidRDefault="00D92EE7" w:rsidP="00FF52C0">
      <w:pPr>
        <w:spacing w:line="360" w:lineRule="auto"/>
        <w:ind w:firstLineChars="200" w:firstLine="560"/>
        <w:rPr>
          <w:szCs w:val="28"/>
        </w:rPr>
      </w:pPr>
      <w:r w:rsidRPr="00E325AC">
        <w:rPr>
          <w:rFonts w:ascii="宋体" w:hAnsi="宋体" w:hint="eastAsia"/>
          <w:szCs w:val="28"/>
        </w:rPr>
        <w:t>检验方法：观察。</w:t>
      </w:r>
    </w:p>
    <w:p w:rsidR="00D92EE7" w:rsidRPr="00E325AC" w:rsidRDefault="00D92EE7" w:rsidP="00D92EE7">
      <w:pPr>
        <w:spacing w:line="360" w:lineRule="auto"/>
        <w:rPr>
          <w:szCs w:val="28"/>
        </w:rPr>
      </w:pPr>
      <w:r w:rsidRPr="00E325AC">
        <w:rPr>
          <w:rFonts w:hint="eastAsia"/>
          <w:b/>
          <w:bCs/>
          <w:szCs w:val="28"/>
        </w:rPr>
        <w:t>1</w:t>
      </w:r>
      <w:r w:rsidR="00784062" w:rsidRPr="00E325AC">
        <w:rPr>
          <w:rFonts w:hint="eastAsia"/>
          <w:b/>
          <w:bCs/>
          <w:szCs w:val="28"/>
        </w:rPr>
        <w:t>2</w:t>
      </w:r>
      <w:r w:rsidRPr="00E325AC">
        <w:rPr>
          <w:b/>
          <w:bCs/>
          <w:szCs w:val="28"/>
        </w:rPr>
        <w:t>.4.</w:t>
      </w:r>
      <w:r w:rsidRPr="00E325AC">
        <w:rPr>
          <w:rFonts w:hint="eastAsia"/>
          <w:b/>
          <w:bCs/>
          <w:szCs w:val="28"/>
        </w:rPr>
        <w:t>3</w:t>
      </w:r>
      <w:r w:rsidRPr="00E325AC">
        <w:rPr>
          <w:rFonts w:ascii="宋体" w:hAnsi="宋体" w:hint="eastAsia"/>
          <w:szCs w:val="28"/>
        </w:rPr>
        <w:t>石材孔、槽的数量、深度、位置、尺寸应符合设计要求。</w:t>
      </w:r>
    </w:p>
    <w:p w:rsidR="00D92EE7" w:rsidRPr="00E325AC" w:rsidRDefault="00D92EE7" w:rsidP="00FF52C0">
      <w:pPr>
        <w:spacing w:line="360" w:lineRule="auto"/>
        <w:ind w:firstLineChars="200" w:firstLine="560"/>
        <w:rPr>
          <w:szCs w:val="28"/>
        </w:rPr>
      </w:pPr>
      <w:r w:rsidRPr="00E325AC">
        <w:rPr>
          <w:rFonts w:ascii="宋体" w:hAnsi="宋体" w:hint="eastAsia"/>
          <w:szCs w:val="28"/>
        </w:rPr>
        <w:t>检验方法：检查进场验收记录或施工记录。</w:t>
      </w:r>
    </w:p>
    <w:p w:rsidR="00D92EE7" w:rsidRPr="00E325AC" w:rsidRDefault="00D92EE7" w:rsidP="00D92EE7">
      <w:pPr>
        <w:spacing w:line="360" w:lineRule="auto"/>
        <w:rPr>
          <w:szCs w:val="28"/>
        </w:rPr>
      </w:pPr>
      <w:r w:rsidRPr="00E325AC">
        <w:rPr>
          <w:rFonts w:hint="eastAsia"/>
          <w:b/>
          <w:bCs/>
          <w:szCs w:val="28"/>
        </w:rPr>
        <w:t>1</w:t>
      </w:r>
      <w:r w:rsidR="00784062" w:rsidRPr="00E325AC">
        <w:rPr>
          <w:rFonts w:hint="eastAsia"/>
          <w:b/>
          <w:bCs/>
          <w:szCs w:val="28"/>
        </w:rPr>
        <w:t>2</w:t>
      </w:r>
      <w:r w:rsidRPr="00E325AC">
        <w:rPr>
          <w:b/>
          <w:bCs/>
          <w:szCs w:val="28"/>
        </w:rPr>
        <w:t>.4.</w:t>
      </w:r>
      <w:r w:rsidRPr="00E325AC">
        <w:rPr>
          <w:rFonts w:hint="eastAsia"/>
          <w:b/>
          <w:bCs/>
          <w:szCs w:val="28"/>
        </w:rPr>
        <w:t>4</w:t>
      </w:r>
      <w:r w:rsidRPr="00E325AC">
        <w:rPr>
          <w:rFonts w:ascii="宋体" w:hAnsi="宋体" w:hint="eastAsia"/>
          <w:szCs w:val="28"/>
        </w:rPr>
        <w:t>石材幕墙</w:t>
      </w:r>
      <w:r w:rsidRPr="00E325AC">
        <w:rPr>
          <w:szCs w:val="28"/>
        </w:rPr>
        <w:t>主体结构的预埋件和</w:t>
      </w:r>
      <w:proofErr w:type="gramStart"/>
      <w:r w:rsidRPr="00E325AC">
        <w:rPr>
          <w:szCs w:val="28"/>
        </w:rPr>
        <w:t>后置埋件位置</w:t>
      </w:r>
      <w:proofErr w:type="gramEnd"/>
      <w:r w:rsidRPr="00E325AC">
        <w:rPr>
          <w:szCs w:val="28"/>
        </w:rPr>
        <w:t>、数量、规格尺寸及后置埋件</w:t>
      </w:r>
      <w:r w:rsidRPr="00E325AC">
        <w:rPr>
          <w:rFonts w:hint="eastAsia"/>
          <w:szCs w:val="28"/>
        </w:rPr>
        <w:t>、</w:t>
      </w:r>
      <w:r w:rsidRPr="00E325AC">
        <w:rPr>
          <w:szCs w:val="28"/>
        </w:rPr>
        <w:t>槽式预埋件的拉拔力</w:t>
      </w:r>
      <w:r w:rsidRPr="00E325AC">
        <w:rPr>
          <w:rFonts w:hint="eastAsia"/>
          <w:szCs w:val="28"/>
        </w:rPr>
        <w:t>应</w:t>
      </w:r>
      <w:r w:rsidRPr="00E325AC">
        <w:rPr>
          <w:szCs w:val="28"/>
        </w:rPr>
        <w:t>符合设计要求。</w:t>
      </w:r>
    </w:p>
    <w:p w:rsidR="00D92EE7" w:rsidRPr="00E325AC" w:rsidRDefault="00D92EE7" w:rsidP="00FF52C0">
      <w:pPr>
        <w:spacing w:line="360" w:lineRule="auto"/>
        <w:ind w:firstLineChars="200" w:firstLine="560"/>
        <w:rPr>
          <w:szCs w:val="28"/>
        </w:rPr>
      </w:pPr>
      <w:r w:rsidRPr="00E325AC">
        <w:rPr>
          <w:szCs w:val="28"/>
        </w:rPr>
        <w:t>检验方法：检查进场验收记录、隐蔽工程验收记录；</w:t>
      </w:r>
      <w:r w:rsidRPr="00E325AC">
        <w:rPr>
          <w:rFonts w:hint="eastAsia"/>
          <w:szCs w:val="28"/>
        </w:rPr>
        <w:t>检查</w:t>
      </w:r>
      <w:proofErr w:type="gramStart"/>
      <w:r w:rsidRPr="00E325AC">
        <w:rPr>
          <w:rFonts w:ascii="宋体" w:hAnsi="宋体" w:hint="eastAsia"/>
          <w:szCs w:val="28"/>
        </w:rPr>
        <w:t>后置埋件</w:t>
      </w:r>
      <w:r w:rsidRPr="00E325AC">
        <w:rPr>
          <w:rFonts w:hint="eastAsia"/>
          <w:szCs w:val="28"/>
        </w:rPr>
        <w:t>和</w:t>
      </w:r>
      <w:proofErr w:type="gramEnd"/>
      <w:r w:rsidRPr="00E325AC">
        <w:rPr>
          <w:szCs w:val="28"/>
        </w:rPr>
        <w:t>槽式预埋件</w:t>
      </w:r>
      <w:r w:rsidRPr="00E325AC">
        <w:rPr>
          <w:rFonts w:ascii="宋体" w:hAnsi="宋体" w:hint="eastAsia"/>
          <w:szCs w:val="28"/>
        </w:rPr>
        <w:t>的现场拉拔检验报告</w:t>
      </w:r>
      <w:r w:rsidRPr="00E325AC">
        <w:rPr>
          <w:szCs w:val="28"/>
        </w:rPr>
        <w:t>。</w:t>
      </w:r>
    </w:p>
    <w:p w:rsidR="00D92EE7" w:rsidRPr="00E325AC" w:rsidRDefault="00D92EE7" w:rsidP="00D92EE7">
      <w:pPr>
        <w:spacing w:line="360" w:lineRule="auto"/>
        <w:rPr>
          <w:szCs w:val="28"/>
        </w:rPr>
      </w:pPr>
      <w:r w:rsidRPr="00E325AC">
        <w:rPr>
          <w:rFonts w:hint="eastAsia"/>
          <w:b/>
          <w:bCs/>
          <w:szCs w:val="28"/>
        </w:rPr>
        <w:t>1</w:t>
      </w:r>
      <w:r w:rsidR="00784062" w:rsidRPr="00E325AC">
        <w:rPr>
          <w:rFonts w:hint="eastAsia"/>
          <w:b/>
          <w:bCs/>
          <w:szCs w:val="28"/>
        </w:rPr>
        <w:t>2</w:t>
      </w:r>
      <w:r w:rsidRPr="00E325AC">
        <w:rPr>
          <w:b/>
          <w:bCs/>
          <w:szCs w:val="28"/>
        </w:rPr>
        <w:t>.4.</w:t>
      </w:r>
      <w:r w:rsidRPr="00E325AC">
        <w:rPr>
          <w:rFonts w:hint="eastAsia"/>
          <w:b/>
          <w:bCs/>
          <w:szCs w:val="28"/>
        </w:rPr>
        <w:t>5</w:t>
      </w:r>
      <w:r w:rsidRPr="00E325AC">
        <w:rPr>
          <w:rFonts w:ascii="宋体" w:hAnsi="宋体" w:hint="eastAsia"/>
          <w:szCs w:val="28"/>
        </w:rPr>
        <w:t xml:space="preserve"> 石材幕墙构架与主体</w:t>
      </w:r>
      <w:proofErr w:type="gramStart"/>
      <w:r w:rsidRPr="00E325AC">
        <w:rPr>
          <w:rFonts w:ascii="宋体" w:hAnsi="宋体" w:hint="eastAsia"/>
          <w:szCs w:val="28"/>
        </w:rPr>
        <w:t>结构埋件的</w:t>
      </w:r>
      <w:proofErr w:type="gramEnd"/>
      <w:r w:rsidRPr="00E325AC">
        <w:rPr>
          <w:rFonts w:ascii="宋体" w:hAnsi="宋体" w:hint="eastAsia"/>
          <w:szCs w:val="28"/>
        </w:rPr>
        <w:t>连接、构件之间的连接、石材面板的安装应符合设计要求，安装应牢固。</w:t>
      </w:r>
    </w:p>
    <w:p w:rsidR="00D92EE7" w:rsidRPr="00E325AC" w:rsidRDefault="00D92EE7" w:rsidP="00FF52C0">
      <w:pPr>
        <w:spacing w:line="360" w:lineRule="auto"/>
        <w:ind w:leftChars="150" w:left="420" w:firstLineChars="50" w:firstLine="140"/>
        <w:rPr>
          <w:szCs w:val="28"/>
        </w:rPr>
      </w:pPr>
      <w:r w:rsidRPr="00E325AC">
        <w:rPr>
          <w:rFonts w:ascii="宋体" w:hAnsi="宋体" w:hint="eastAsia"/>
          <w:szCs w:val="28"/>
        </w:rPr>
        <w:t>检验方法：手扳检查；检查隐蔽工程验收记录。</w:t>
      </w:r>
    </w:p>
    <w:p w:rsidR="00D92EE7" w:rsidRPr="00E325AC" w:rsidRDefault="00D92EE7" w:rsidP="00D92EE7">
      <w:pPr>
        <w:spacing w:line="360" w:lineRule="auto"/>
        <w:rPr>
          <w:szCs w:val="28"/>
        </w:rPr>
      </w:pPr>
      <w:r w:rsidRPr="00E325AC">
        <w:rPr>
          <w:rFonts w:hint="eastAsia"/>
          <w:b/>
          <w:bCs/>
          <w:szCs w:val="28"/>
        </w:rPr>
        <w:t>11</w:t>
      </w:r>
      <w:r w:rsidRPr="00E325AC">
        <w:rPr>
          <w:b/>
          <w:bCs/>
          <w:szCs w:val="28"/>
        </w:rPr>
        <w:t>.4.</w:t>
      </w:r>
      <w:r w:rsidRPr="00E325AC">
        <w:rPr>
          <w:rFonts w:hint="eastAsia"/>
          <w:b/>
          <w:bCs/>
          <w:szCs w:val="28"/>
        </w:rPr>
        <w:t>6</w:t>
      </w:r>
      <w:r w:rsidRPr="00E325AC">
        <w:rPr>
          <w:rFonts w:ascii="宋体" w:hAnsi="宋体" w:hint="eastAsia"/>
          <w:szCs w:val="28"/>
        </w:rPr>
        <w:t>金属框架和连接件的防腐处理应符合设计要求。</w:t>
      </w:r>
    </w:p>
    <w:p w:rsidR="00D92EE7" w:rsidRPr="00E325AC" w:rsidRDefault="00D92EE7" w:rsidP="00FF52C0">
      <w:pPr>
        <w:spacing w:line="360" w:lineRule="auto"/>
        <w:ind w:leftChars="150" w:left="420" w:firstLineChars="50" w:firstLine="140"/>
        <w:rPr>
          <w:szCs w:val="28"/>
        </w:rPr>
      </w:pPr>
      <w:r w:rsidRPr="00E325AC">
        <w:rPr>
          <w:rFonts w:ascii="宋体" w:hAnsi="宋体" w:hint="eastAsia"/>
          <w:szCs w:val="28"/>
        </w:rPr>
        <w:t>检验方法：检查隐蔽工程验收记录。</w:t>
      </w:r>
    </w:p>
    <w:p w:rsidR="00D92EE7" w:rsidRPr="00E325AC" w:rsidRDefault="00D92EE7" w:rsidP="00D92EE7">
      <w:pPr>
        <w:spacing w:line="360" w:lineRule="auto"/>
        <w:rPr>
          <w:szCs w:val="28"/>
        </w:rPr>
      </w:pPr>
      <w:r w:rsidRPr="00E325AC">
        <w:rPr>
          <w:rFonts w:hint="eastAsia"/>
          <w:b/>
          <w:bCs/>
          <w:szCs w:val="28"/>
        </w:rPr>
        <w:t>1</w:t>
      </w:r>
      <w:r w:rsidR="00784062" w:rsidRPr="00E325AC">
        <w:rPr>
          <w:rFonts w:hint="eastAsia"/>
          <w:b/>
          <w:bCs/>
          <w:szCs w:val="28"/>
        </w:rPr>
        <w:t>2</w:t>
      </w:r>
      <w:r w:rsidRPr="00E325AC">
        <w:rPr>
          <w:b/>
          <w:bCs/>
          <w:szCs w:val="28"/>
        </w:rPr>
        <w:t>.4.</w:t>
      </w:r>
      <w:r w:rsidRPr="00E325AC">
        <w:rPr>
          <w:rFonts w:hint="eastAsia"/>
          <w:b/>
          <w:bCs/>
          <w:szCs w:val="28"/>
        </w:rPr>
        <w:t>7</w:t>
      </w:r>
      <w:r w:rsidRPr="00E325AC">
        <w:rPr>
          <w:rFonts w:ascii="宋体" w:hAnsi="宋体" w:hint="eastAsia"/>
          <w:szCs w:val="28"/>
        </w:rPr>
        <w:t>石材幕墙的金属构架应与主体结构防雷装置可靠接通，并应符合设计要求。</w:t>
      </w:r>
    </w:p>
    <w:p w:rsidR="00D92EE7" w:rsidRPr="00E325AC" w:rsidRDefault="00D92EE7" w:rsidP="00FF52C0">
      <w:pPr>
        <w:spacing w:line="360" w:lineRule="auto"/>
        <w:ind w:leftChars="150" w:left="420" w:firstLineChars="50" w:firstLine="140"/>
        <w:rPr>
          <w:szCs w:val="28"/>
        </w:rPr>
      </w:pPr>
      <w:r w:rsidRPr="00E325AC">
        <w:rPr>
          <w:rFonts w:ascii="宋体" w:hAnsi="宋体" w:hint="eastAsia"/>
          <w:szCs w:val="28"/>
        </w:rPr>
        <w:t>检验方法：观察；检查隐蔽工程验收记录和施工记录。</w:t>
      </w:r>
    </w:p>
    <w:p w:rsidR="00D92EE7" w:rsidRPr="00E325AC" w:rsidRDefault="00D92EE7" w:rsidP="00D92EE7">
      <w:pPr>
        <w:spacing w:line="360" w:lineRule="auto"/>
        <w:rPr>
          <w:szCs w:val="28"/>
        </w:rPr>
      </w:pPr>
      <w:r w:rsidRPr="00E325AC">
        <w:rPr>
          <w:rFonts w:hint="eastAsia"/>
          <w:b/>
          <w:bCs/>
          <w:szCs w:val="28"/>
        </w:rPr>
        <w:t>1</w:t>
      </w:r>
      <w:r w:rsidR="00784062" w:rsidRPr="00E325AC">
        <w:rPr>
          <w:rFonts w:hint="eastAsia"/>
          <w:b/>
          <w:bCs/>
          <w:szCs w:val="28"/>
        </w:rPr>
        <w:t>2</w:t>
      </w:r>
      <w:r w:rsidRPr="00E325AC">
        <w:rPr>
          <w:b/>
          <w:bCs/>
          <w:szCs w:val="28"/>
        </w:rPr>
        <w:t>.4.</w:t>
      </w:r>
      <w:r w:rsidRPr="00E325AC">
        <w:rPr>
          <w:rFonts w:hint="eastAsia"/>
          <w:b/>
          <w:bCs/>
          <w:szCs w:val="28"/>
        </w:rPr>
        <w:t>8</w:t>
      </w:r>
      <w:r w:rsidRPr="00E325AC">
        <w:rPr>
          <w:rFonts w:ascii="宋体" w:hAnsi="宋体" w:hint="eastAsia"/>
          <w:szCs w:val="28"/>
        </w:rPr>
        <w:t>石材幕墙的防火、保温、防潮材料的设置应符合设计要求，填充应密实、均匀、厚度一致。</w:t>
      </w:r>
    </w:p>
    <w:p w:rsidR="00D92EE7" w:rsidRPr="00E325AC" w:rsidRDefault="00D92EE7" w:rsidP="00FF52C0">
      <w:pPr>
        <w:spacing w:line="360" w:lineRule="auto"/>
        <w:ind w:leftChars="150" w:left="420" w:firstLineChars="50" w:firstLine="140"/>
        <w:rPr>
          <w:szCs w:val="28"/>
        </w:rPr>
      </w:pPr>
      <w:r w:rsidRPr="00E325AC">
        <w:rPr>
          <w:rFonts w:ascii="宋体" w:hAnsi="宋体" w:hint="eastAsia"/>
          <w:szCs w:val="28"/>
        </w:rPr>
        <w:t>检验方法：检查隐蔽工程验收记录。</w:t>
      </w:r>
    </w:p>
    <w:p w:rsidR="00D92EE7" w:rsidRPr="00E325AC" w:rsidRDefault="00D92EE7" w:rsidP="00D92EE7">
      <w:pPr>
        <w:spacing w:line="360" w:lineRule="auto"/>
        <w:rPr>
          <w:szCs w:val="28"/>
        </w:rPr>
      </w:pPr>
      <w:r w:rsidRPr="00E325AC">
        <w:rPr>
          <w:rFonts w:hint="eastAsia"/>
          <w:b/>
          <w:bCs/>
          <w:szCs w:val="28"/>
        </w:rPr>
        <w:t>1</w:t>
      </w:r>
      <w:r w:rsidR="00784062" w:rsidRPr="00E325AC">
        <w:rPr>
          <w:rFonts w:hint="eastAsia"/>
          <w:b/>
          <w:bCs/>
          <w:szCs w:val="28"/>
        </w:rPr>
        <w:t>2</w:t>
      </w:r>
      <w:r w:rsidRPr="00E325AC">
        <w:rPr>
          <w:b/>
          <w:bCs/>
          <w:szCs w:val="28"/>
        </w:rPr>
        <w:t>.4.</w:t>
      </w:r>
      <w:r w:rsidRPr="00E325AC">
        <w:rPr>
          <w:rFonts w:hint="eastAsia"/>
          <w:b/>
          <w:bCs/>
          <w:szCs w:val="28"/>
        </w:rPr>
        <w:t xml:space="preserve">9 </w:t>
      </w:r>
      <w:r w:rsidRPr="00E325AC">
        <w:rPr>
          <w:rFonts w:ascii="宋体" w:hAnsi="宋体" w:hint="eastAsia"/>
          <w:szCs w:val="28"/>
        </w:rPr>
        <w:t>变形缝、墙角的连接节点应符合设计要求。</w:t>
      </w:r>
    </w:p>
    <w:p w:rsidR="00D92EE7" w:rsidRPr="00E325AC" w:rsidRDefault="00D92EE7" w:rsidP="00FF52C0">
      <w:pPr>
        <w:spacing w:line="360" w:lineRule="auto"/>
        <w:ind w:leftChars="150" w:left="420" w:firstLineChars="50" w:firstLine="140"/>
        <w:rPr>
          <w:szCs w:val="28"/>
        </w:rPr>
      </w:pPr>
      <w:r w:rsidRPr="00E325AC">
        <w:rPr>
          <w:rFonts w:ascii="宋体" w:hAnsi="宋体" w:hint="eastAsia"/>
          <w:szCs w:val="28"/>
        </w:rPr>
        <w:t>检验方法：检查隐蔽工程验收记录和施工记录。</w:t>
      </w:r>
    </w:p>
    <w:p w:rsidR="00D92EE7" w:rsidRPr="00E325AC" w:rsidRDefault="00D92EE7" w:rsidP="00D92EE7">
      <w:pPr>
        <w:spacing w:line="360" w:lineRule="auto"/>
        <w:rPr>
          <w:szCs w:val="28"/>
        </w:rPr>
      </w:pPr>
      <w:r w:rsidRPr="00E325AC">
        <w:rPr>
          <w:rFonts w:hint="eastAsia"/>
          <w:b/>
          <w:bCs/>
          <w:szCs w:val="28"/>
        </w:rPr>
        <w:t>1</w:t>
      </w:r>
      <w:r w:rsidR="00784062" w:rsidRPr="00E325AC">
        <w:rPr>
          <w:rFonts w:hint="eastAsia"/>
          <w:b/>
          <w:bCs/>
          <w:szCs w:val="28"/>
        </w:rPr>
        <w:t>2</w:t>
      </w:r>
      <w:r w:rsidRPr="00E325AC">
        <w:rPr>
          <w:b/>
          <w:bCs/>
          <w:szCs w:val="28"/>
        </w:rPr>
        <w:t>.4.1</w:t>
      </w:r>
      <w:r w:rsidRPr="00E325AC">
        <w:rPr>
          <w:rFonts w:hint="eastAsia"/>
          <w:b/>
          <w:bCs/>
          <w:szCs w:val="28"/>
        </w:rPr>
        <w:t>0</w:t>
      </w:r>
      <w:r w:rsidRPr="00E325AC">
        <w:rPr>
          <w:rFonts w:ascii="宋体" w:hAnsi="宋体" w:hint="eastAsia"/>
          <w:szCs w:val="28"/>
        </w:rPr>
        <w:t>石材表面和板缝的处理应符合设计要求。</w:t>
      </w:r>
    </w:p>
    <w:p w:rsidR="00D92EE7" w:rsidRPr="00E325AC" w:rsidRDefault="00D92EE7" w:rsidP="00FF52C0">
      <w:pPr>
        <w:spacing w:line="360" w:lineRule="auto"/>
        <w:ind w:leftChars="150" w:left="420" w:firstLineChars="50" w:firstLine="140"/>
        <w:rPr>
          <w:szCs w:val="28"/>
        </w:rPr>
      </w:pPr>
      <w:r w:rsidRPr="00E325AC">
        <w:rPr>
          <w:rFonts w:ascii="宋体" w:hAnsi="宋体" w:hint="eastAsia"/>
          <w:szCs w:val="28"/>
        </w:rPr>
        <w:t>检验方法：观察。</w:t>
      </w:r>
    </w:p>
    <w:p w:rsidR="00D92EE7" w:rsidRPr="00E325AC" w:rsidRDefault="00D92EE7" w:rsidP="00D92EE7">
      <w:pPr>
        <w:spacing w:line="360" w:lineRule="auto"/>
        <w:rPr>
          <w:szCs w:val="28"/>
        </w:rPr>
      </w:pPr>
      <w:r w:rsidRPr="00E325AC">
        <w:rPr>
          <w:rFonts w:hint="eastAsia"/>
          <w:b/>
          <w:bCs/>
          <w:szCs w:val="28"/>
        </w:rPr>
        <w:t>1</w:t>
      </w:r>
      <w:r w:rsidR="00784062" w:rsidRPr="00E325AC">
        <w:rPr>
          <w:rFonts w:hint="eastAsia"/>
          <w:b/>
          <w:bCs/>
          <w:szCs w:val="28"/>
        </w:rPr>
        <w:t>2</w:t>
      </w:r>
      <w:r w:rsidRPr="00E325AC">
        <w:rPr>
          <w:b/>
          <w:bCs/>
          <w:szCs w:val="28"/>
        </w:rPr>
        <w:t>.4.1</w:t>
      </w:r>
      <w:r w:rsidRPr="00E325AC">
        <w:rPr>
          <w:rFonts w:hint="eastAsia"/>
          <w:b/>
          <w:bCs/>
          <w:szCs w:val="28"/>
        </w:rPr>
        <w:t>1</w:t>
      </w:r>
      <w:r w:rsidR="001F37BC" w:rsidRPr="00E325AC">
        <w:rPr>
          <w:rFonts w:ascii="宋体" w:hAnsi="宋体" w:hint="eastAsia"/>
          <w:szCs w:val="28"/>
        </w:rPr>
        <w:t>有防水要求的</w:t>
      </w:r>
      <w:r w:rsidRPr="00E325AC">
        <w:rPr>
          <w:rFonts w:ascii="宋体" w:hAnsi="宋体" w:hint="eastAsia"/>
          <w:szCs w:val="28"/>
        </w:rPr>
        <w:t>石材幕墙应无渗漏。</w:t>
      </w:r>
    </w:p>
    <w:p w:rsidR="00D92EE7" w:rsidRPr="00E325AC" w:rsidRDefault="00D92EE7" w:rsidP="00FF52C0">
      <w:pPr>
        <w:spacing w:line="360" w:lineRule="auto"/>
        <w:ind w:leftChars="150" w:left="420" w:firstLineChars="50" w:firstLine="140"/>
        <w:rPr>
          <w:szCs w:val="28"/>
        </w:rPr>
      </w:pPr>
      <w:r w:rsidRPr="00E325AC">
        <w:rPr>
          <w:rFonts w:ascii="宋体" w:hAnsi="宋体" w:hint="eastAsia"/>
          <w:szCs w:val="28"/>
        </w:rPr>
        <w:t>检验方法：检查现场淋水</w:t>
      </w:r>
      <w:r w:rsidRPr="00E325AC">
        <w:rPr>
          <w:rFonts w:hint="eastAsia"/>
          <w:snapToGrid w:val="0"/>
          <w:kern w:val="0"/>
          <w:szCs w:val="28"/>
        </w:rPr>
        <w:t>检</w:t>
      </w:r>
      <w:r w:rsidRPr="00E325AC">
        <w:rPr>
          <w:snapToGrid w:val="0"/>
          <w:kern w:val="0"/>
          <w:szCs w:val="28"/>
        </w:rPr>
        <w:t>验</w:t>
      </w:r>
      <w:r w:rsidRPr="00E325AC">
        <w:rPr>
          <w:rFonts w:ascii="宋体" w:hAnsi="宋体" w:hint="eastAsia"/>
          <w:szCs w:val="28"/>
        </w:rPr>
        <w:t>记录。</w:t>
      </w:r>
    </w:p>
    <w:p w:rsidR="00D92EE7" w:rsidRPr="00E325AC" w:rsidRDefault="00D92EE7" w:rsidP="00D92EE7">
      <w:pPr>
        <w:spacing w:line="300" w:lineRule="auto"/>
        <w:jc w:val="center"/>
        <w:rPr>
          <w:rFonts w:ascii="黑体" w:eastAsia="黑体" w:hAnsi="黑体"/>
          <w:sz w:val="30"/>
          <w:szCs w:val="30"/>
        </w:rPr>
      </w:pPr>
      <w:r w:rsidRPr="00E325AC">
        <w:rPr>
          <w:rFonts w:ascii="黑体" w:eastAsia="黑体" w:hAnsi="黑体" w:hint="eastAsia"/>
          <w:bCs/>
          <w:sz w:val="30"/>
          <w:szCs w:val="30"/>
        </w:rPr>
        <w:t>Ⅱ 一般项目</w:t>
      </w:r>
    </w:p>
    <w:p w:rsidR="00D92EE7" w:rsidRPr="00E325AC" w:rsidRDefault="00D92EE7" w:rsidP="00D92EE7">
      <w:pPr>
        <w:spacing w:line="360" w:lineRule="auto"/>
        <w:rPr>
          <w:szCs w:val="28"/>
        </w:rPr>
      </w:pPr>
      <w:r w:rsidRPr="00E325AC">
        <w:rPr>
          <w:rFonts w:hint="eastAsia"/>
          <w:b/>
          <w:bCs/>
          <w:szCs w:val="28"/>
        </w:rPr>
        <w:t>1</w:t>
      </w:r>
      <w:r w:rsidR="00784062" w:rsidRPr="00E325AC">
        <w:rPr>
          <w:rFonts w:hint="eastAsia"/>
          <w:b/>
          <w:bCs/>
          <w:szCs w:val="28"/>
        </w:rPr>
        <w:t>2</w:t>
      </w:r>
      <w:r w:rsidRPr="00E325AC">
        <w:rPr>
          <w:b/>
          <w:bCs/>
          <w:szCs w:val="28"/>
        </w:rPr>
        <w:t>.4.1</w:t>
      </w:r>
      <w:r w:rsidRPr="00E325AC">
        <w:rPr>
          <w:rFonts w:hint="eastAsia"/>
          <w:b/>
          <w:bCs/>
          <w:szCs w:val="28"/>
        </w:rPr>
        <w:t>2</w:t>
      </w:r>
      <w:r w:rsidRPr="00E325AC">
        <w:rPr>
          <w:rFonts w:ascii="宋体" w:hAnsi="宋体" w:hint="eastAsia"/>
          <w:szCs w:val="28"/>
        </w:rPr>
        <w:t>石材幕墙表面应平整、洁净、无污染，不得有缺损和裂痕。颜色和花纹应协调一致、无明显色差、无明显修痕。</w:t>
      </w:r>
    </w:p>
    <w:p w:rsidR="00D92EE7" w:rsidRPr="00E325AC" w:rsidRDefault="00D92EE7" w:rsidP="00FF52C0">
      <w:pPr>
        <w:spacing w:line="360" w:lineRule="auto"/>
        <w:ind w:leftChars="150" w:left="420" w:firstLineChars="50" w:firstLine="140"/>
        <w:rPr>
          <w:szCs w:val="28"/>
        </w:rPr>
      </w:pPr>
      <w:r w:rsidRPr="00E325AC">
        <w:rPr>
          <w:rFonts w:ascii="宋体" w:hAnsi="宋体" w:hint="eastAsia"/>
          <w:szCs w:val="28"/>
        </w:rPr>
        <w:t>检验方法：观察。</w:t>
      </w:r>
    </w:p>
    <w:p w:rsidR="00D92EE7" w:rsidRPr="00E325AC" w:rsidRDefault="00D92EE7" w:rsidP="00D92EE7">
      <w:pPr>
        <w:spacing w:line="360" w:lineRule="auto"/>
        <w:rPr>
          <w:szCs w:val="28"/>
        </w:rPr>
      </w:pPr>
      <w:r w:rsidRPr="00E325AC">
        <w:rPr>
          <w:rFonts w:hint="eastAsia"/>
          <w:b/>
          <w:bCs/>
          <w:szCs w:val="28"/>
        </w:rPr>
        <w:t>1</w:t>
      </w:r>
      <w:r w:rsidR="00784062" w:rsidRPr="00E325AC">
        <w:rPr>
          <w:rFonts w:hint="eastAsia"/>
          <w:b/>
          <w:bCs/>
          <w:szCs w:val="28"/>
        </w:rPr>
        <w:t>2</w:t>
      </w:r>
      <w:r w:rsidRPr="00E325AC">
        <w:rPr>
          <w:b/>
          <w:bCs/>
          <w:szCs w:val="28"/>
        </w:rPr>
        <w:t>.4.1</w:t>
      </w:r>
      <w:r w:rsidRPr="00E325AC">
        <w:rPr>
          <w:rFonts w:hint="eastAsia"/>
          <w:b/>
          <w:bCs/>
          <w:szCs w:val="28"/>
        </w:rPr>
        <w:t>3</w:t>
      </w:r>
      <w:r w:rsidRPr="00E325AC">
        <w:rPr>
          <w:rFonts w:ascii="宋体" w:hAnsi="宋体" w:hint="eastAsia"/>
          <w:szCs w:val="28"/>
        </w:rPr>
        <w:t>石材幕墙的压条应平直、洁净、接口严密、安装牢固。</w:t>
      </w:r>
    </w:p>
    <w:p w:rsidR="00D92EE7" w:rsidRPr="00E325AC" w:rsidRDefault="00D92EE7" w:rsidP="00FF52C0">
      <w:pPr>
        <w:spacing w:line="360" w:lineRule="auto"/>
        <w:ind w:leftChars="150" w:left="420" w:firstLineChars="50" w:firstLine="140"/>
        <w:rPr>
          <w:szCs w:val="28"/>
        </w:rPr>
      </w:pPr>
      <w:r w:rsidRPr="00E325AC">
        <w:rPr>
          <w:rFonts w:ascii="宋体" w:hAnsi="宋体" w:hint="eastAsia"/>
          <w:szCs w:val="28"/>
        </w:rPr>
        <w:t>检验方法：观察；手扳检查。</w:t>
      </w:r>
    </w:p>
    <w:p w:rsidR="00D92EE7" w:rsidRPr="00E325AC" w:rsidRDefault="00D92EE7" w:rsidP="00D92EE7">
      <w:pPr>
        <w:spacing w:line="360" w:lineRule="auto"/>
        <w:rPr>
          <w:szCs w:val="28"/>
        </w:rPr>
      </w:pPr>
      <w:r w:rsidRPr="00E325AC">
        <w:rPr>
          <w:rFonts w:hint="eastAsia"/>
          <w:b/>
          <w:bCs/>
          <w:szCs w:val="28"/>
        </w:rPr>
        <w:t>1</w:t>
      </w:r>
      <w:r w:rsidR="00784062" w:rsidRPr="00E325AC">
        <w:rPr>
          <w:rFonts w:hint="eastAsia"/>
          <w:b/>
          <w:bCs/>
          <w:szCs w:val="28"/>
        </w:rPr>
        <w:t>2</w:t>
      </w:r>
      <w:r w:rsidRPr="00E325AC">
        <w:rPr>
          <w:b/>
          <w:bCs/>
          <w:szCs w:val="28"/>
        </w:rPr>
        <w:t>.4.1</w:t>
      </w:r>
      <w:r w:rsidRPr="00E325AC">
        <w:rPr>
          <w:rFonts w:hint="eastAsia"/>
          <w:b/>
          <w:bCs/>
          <w:szCs w:val="28"/>
        </w:rPr>
        <w:t>4</w:t>
      </w:r>
      <w:r w:rsidRPr="00E325AC">
        <w:rPr>
          <w:rFonts w:ascii="宋体" w:hAnsi="宋体" w:hint="eastAsia"/>
          <w:szCs w:val="28"/>
        </w:rPr>
        <w:t>石材接缝应横平竖直、宽窄均匀；阴阳角石板压向应正确，板边</w:t>
      </w:r>
      <w:proofErr w:type="gramStart"/>
      <w:r w:rsidRPr="00E325AC">
        <w:rPr>
          <w:rFonts w:ascii="宋体" w:hAnsi="宋体" w:hint="eastAsia"/>
          <w:szCs w:val="28"/>
        </w:rPr>
        <w:t>合缝应顺直</w:t>
      </w:r>
      <w:proofErr w:type="gramEnd"/>
      <w:r w:rsidRPr="00E325AC">
        <w:rPr>
          <w:rFonts w:ascii="宋体" w:hAnsi="宋体" w:hint="eastAsia"/>
          <w:szCs w:val="28"/>
        </w:rPr>
        <w:t>；</w:t>
      </w:r>
      <w:proofErr w:type="gramStart"/>
      <w:r w:rsidRPr="00E325AC">
        <w:rPr>
          <w:rFonts w:ascii="宋体" w:hAnsi="宋体" w:hint="eastAsia"/>
          <w:szCs w:val="28"/>
        </w:rPr>
        <w:t>凸凹线出</w:t>
      </w:r>
      <w:proofErr w:type="gramEnd"/>
      <w:r w:rsidRPr="00E325AC">
        <w:rPr>
          <w:rFonts w:ascii="宋体" w:hAnsi="宋体" w:hint="eastAsia"/>
          <w:szCs w:val="28"/>
        </w:rPr>
        <w:t>墙厚度应一致，上下口应平直；石材面板上洞口、槽边</w:t>
      </w:r>
      <w:proofErr w:type="gramStart"/>
      <w:r w:rsidRPr="00E325AC">
        <w:rPr>
          <w:rFonts w:ascii="宋体" w:hAnsi="宋体" w:hint="eastAsia"/>
          <w:szCs w:val="28"/>
        </w:rPr>
        <w:t>应套割</w:t>
      </w:r>
      <w:proofErr w:type="gramEnd"/>
      <w:r w:rsidRPr="00E325AC">
        <w:rPr>
          <w:rFonts w:ascii="宋体" w:hAnsi="宋体" w:hint="eastAsia"/>
          <w:szCs w:val="28"/>
        </w:rPr>
        <w:t>吻合，边缘应整齐。</w:t>
      </w:r>
    </w:p>
    <w:p w:rsidR="00D92EE7" w:rsidRPr="00E325AC" w:rsidRDefault="00D92EE7" w:rsidP="00FF52C0">
      <w:pPr>
        <w:spacing w:line="360" w:lineRule="auto"/>
        <w:ind w:firstLineChars="250" w:firstLine="700"/>
        <w:rPr>
          <w:szCs w:val="28"/>
        </w:rPr>
      </w:pPr>
      <w:r w:rsidRPr="00E325AC">
        <w:rPr>
          <w:rFonts w:ascii="宋体" w:hAnsi="宋体" w:hint="eastAsia"/>
          <w:szCs w:val="28"/>
        </w:rPr>
        <w:t>检验方法：观察；尺量检查。</w:t>
      </w:r>
    </w:p>
    <w:p w:rsidR="00D92EE7" w:rsidRPr="00E325AC" w:rsidRDefault="00D92EE7" w:rsidP="00D92EE7">
      <w:pPr>
        <w:spacing w:line="360" w:lineRule="auto"/>
        <w:rPr>
          <w:szCs w:val="28"/>
        </w:rPr>
      </w:pPr>
      <w:r w:rsidRPr="00E325AC">
        <w:rPr>
          <w:rFonts w:hint="eastAsia"/>
          <w:b/>
          <w:bCs/>
          <w:szCs w:val="28"/>
        </w:rPr>
        <w:t>1</w:t>
      </w:r>
      <w:r w:rsidR="00784062" w:rsidRPr="00E325AC">
        <w:rPr>
          <w:rFonts w:hint="eastAsia"/>
          <w:b/>
          <w:bCs/>
          <w:szCs w:val="28"/>
        </w:rPr>
        <w:t>2</w:t>
      </w:r>
      <w:r w:rsidRPr="00E325AC">
        <w:rPr>
          <w:b/>
          <w:bCs/>
          <w:szCs w:val="28"/>
        </w:rPr>
        <w:t>.4.1</w:t>
      </w:r>
      <w:r w:rsidRPr="00E325AC">
        <w:rPr>
          <w:rFonts w:hint="eastAsia"/>
          <w:b/>
          <w:bCs/>
          <w:szCs w:val="28"/>
        </w:rPr>
        <w:t>5</w:t>
      </w:r>
      <w:r w:rsidRPr="00E325AC">
        <w:rPr>
          <w:rFonts w:ascii="宋体" w:hAnsi="宋体" w:hint="eastAsia"/>
          <w:szCs w:val="28"/>
        </w:rPr>
        <w:t>石材幕墙板缝注胶应饱满、密实、连续、深浅一致、宽窄均匀、光滑顺直、无气泡，胶缝的宽度和厚度应符合设计要求。</w:t>
      </w:r>
    </w:p>
    <w:p w:rsidR="00D92EE7" w:rsidRPr="00E325AC" w:rsidRDefault="00D92EE7" w:rsidP="00FF52C0">
      <w:pPr>
        <w:spacing w:line="360" w:lineRule="auto"/>
        <w:ind w:leftChars="150" w:left="420" w:firstLineChars="50" w:firstLine="140"/>
        <w:rPr>
          <w:szCs w:val="28"/>
        </w:rPr>
      </w:pPr>
      <w:r w:rsidRPr="00E325AC">
        <w:rPr>
          <w:rFonts w:ascii="宋体" w:hAnsi="宋体" w:hint="eastAsia"/>
          <w:szCs w:val="28"/>
        </w:rPr>
        <w:t>检验方法：观察；尺量检查；检查施工记录。</w:t>
      </w:r>
    </w:p>
    <w:p w:rsidR="00D92EE7" w:rsidRPr="00E325AC" w:rsidRDefault="00D92EE7" w:rsidP="00D92EE7">
      <w:pPr>
        <w:spacing w:line="300" w:lineRule="auto"/>
        <w:ind w:left="840" w:hanging="840"/>
        <w:rPr>
          <w:szCs w:val="28"/>
        </w:rPr>
      </w:pPr>
      <w:r w:rsidRPr="00E325AC">
        <w:rPr>
          <w:rFonts w:hint="eastAsia"/>
          <w:b/>
          <w:bCs/>
          <w:szCs w:val="28"/>
        </w:rPr>
        <w:t>1</w:t>
      </w:r>
      <w:r w:rsidR="00784062" w:rsidRPr="00E325AC">
        <w:rPr>
          <w:rFonts w:hint="eastAsia"/>
          <w:b/>
          <w:bCs/>
          <w:szCs w:val="28"/>
        </w:rPr>
        <w:t>2</w:t>
      </w:r>
      <w:r w:rsidRPr="00E325AC">
        <w:rPr>
          <w:b/>
          <w:bCs/>
          <w:szCs w:val="28"/>
        </w:rPr>
        <w:t>.4.1</w:t>
      </w:r>
      <w:r w:rsidRPr="00E325AC">
        <w:rPr>
          <w:rFonts w:hint="eastAsia"/>
          <w:b/>
          <w:bCs/>
          <w:szCs w:val="28"/>
        </w:rPr>
        <w:t>6</w:t>
      </w:r>
      <w:r w:rsidRPr="00E325AC">
        <w:rPr>
          <w:rFonts w:ascii="宋体" w:hAnsi="宋体" w:hint="eastAsia"/>
          <w:szCs w:val="28"/>
        </w:rPr>
        <w:t>石材幕墙流水坡向应正确，</w:t>
      </w:r>
      <w:proofErr w:type="gramStart"/>
      <w:r w:rsidRPr="00E325AC">
        <w:rPr>
          <w:rFonts w:ascii="宋体" w:hAnsi="宋体" w:hint="eastAsia"/>
          <w:szCs w:val="28"/>
        </w:rPr>
        <w:t>滴水线</w:t>
      </w:r>
      <w:proofErr w:type="gramEnd"/>
      <w:r w:rsidRPr="00E325AC">
        <w:rPr>
          <w:rFonts w:ascii="宋体" w:hAnsi="宋体" w:hint="eastAsia"/>
          <w:szCs w:val="28"/>
        </w:rPr>
        <w:t>应顺直。</w:t>
      </w:r>
    </w:p>
    <w:p w:rsidR="00D92EE7" w:rsidRPr="00E325AC" w:rsidRDefault="00D92EE7" w:rsidP="00FF52C0">
      <w:pPr>
        <w:spacing w:line="360" w:lineRule="auto"/>
        <w:ind w:leftChars="150" w:left="420" w:firstLineChars="50" w:firstLine="140"/>
        <w:rPr>
          <w:szCs w:val="28"/>
        </w:rPr>
      </w:pPr>
      <w:r w:rsidRPr="00E325AC">
        <w:rPr>
          <w:rFonts w:ascii="宋体" w:hAnsi="宋体" w:hint="eastAsia"/>
          <w:szCs w:val="28"/>
        </w:rPr>
        <w:t>检验方法：观察；用水平</w:t>
      </w:r>
      <w:proofErr w:type="gramStart"/>
      <w:r w:rsidRPr="00E325AC">
        <w:rPr>
          <w:rFonts w:ascii="宋体" w:hAnsi="宋体" w:hint="eastAsia"/>
          <w:szCs w:val="28"/>
        </w:rPr>
        <w:t>尺</w:t>
      </w:r>
      <w:proofErr w:type="gramEnd"/>
      <w:r w:rsidRPr="00E325AC">
        <w:rPr>
          <w:rFonts w:ascii="宋体" w:hAnsi="宋体" w:hint="eastAsia"/>
          <w:szCs w:val="28"/>
        </w:rPr>
        <w:t>检查。</w:t>
      </w:r>
    </w:p>
    <w:p w:rsidR="00D92EE7" w:rsidRPr="00E325AC" w:rsidRDefault="00D92EE7" w:rsidP="00D92EE7">
      <w:pPr>
        <w:spacing w:line="360" w:lineRule="auto"/>
        <w:rPr>
          <w:rFonts w:ascii="宋体" w:hAnsi="宋体"/>
          <w:szCs w:val="28"/>
        </w:rPr>
      </w:pPr>
      <w:r w:rsidRPr="00E325AC">
        <w:rPr>
          <w:rFonts w:hint="eastAsia"/>
          <w:b/>
          <w:bCs/>
          <w:szCs w:val="28"/>
        </w:rPr>
        <w:t>1</w:t>
      </w:r>
      <w:r w:rsidR="00784062" w:rsidRPr="00E325AC">
        <w:rPr>
          <w:rFonts w:hint="eastAsia"/>
          <w:b/>
          <w:bCs/>
          <w:szCs w:val="28"/>
        </w:rPr>
        <w:t>2</w:t>
      </w:r>
      <w:r w:rsidRPr="00E325AC">
        <w:rPr>
          <w:b/>
          <w:bCs/>
          <w:szCs w:val="28"/>
        </w:rPr>
        <w:t>.4.1</w:t>
      </w:r>
      <w:r w:rsidRPr="00E325AC">
        <w:rPr>
          <w:rFonts w:hint="eastAsia"/>
          <w:b/>
          <w:bCs/>
          <w:szCs w:val="28"/>
        </w:rPr>
        <w:t>7</w:t>
      </w:r>
      <w:r w:rsidRPr="00E325AC">
        <w:rPr>
          <w:rFonts w:ascii="宋体" w:hAnsi="宋体" w:hint="eastAsia"/>
          <w:szCs w:val="28"/>
        </w:rPr>
        <w:t>每平方米石材的表面质量要求和检验方法应符合表</w:t>
      </w:r>
      <w:r w:rsidRPr="00E325AC">
        <w:rPr>
          <w:rFonts w:hint="eastAsia"/>
          <w:szCs w:val="28"/>
        </w:rPr>
        <w:t>1</w:t>
      </w:r>
      <w:r w:rsidR="00784062" w:rsidRPr="00E325AC">
        <w:rPr>
          <w:rFonts w:hint="eastAsia"/>
          <w:szCs w:val="28"/>
        </w:rPr>
        <w:t>2</w:t>
      </w:r>
      <w:r w:rsidRPr="00E325AC">
        <w:rPr>
          <w:szCs w:val="28"/>
        </w:rPr>
        <w:t>.4.1</w:t>
      </w:r>
      <w:r w:rsidRPr="00E325AC">
        <w:rPr>
          <w:rFonts w:hint="eastAsia"/>
          <w:szCs w:val="28"/>
        </w:rPr>
        <w:t>7</w:t>
      </w:r>
      <w:r w:rsidRPr="00E325AC">
        <w:rPr>
          <w:rFonts w:ascii="宋体" w:hAnsi="宋体" w:hint="eastAsia"/>
          <w:szCs w:val="28"/>
        </w:rPr>
        <w:t>的规定。</w:t>
      </w:r>
    </w:p>
    <w:p w:rsidR="00CD7399" w:rsidRPr="00E325AC" w:rsidRDefault="00CD7399" w:rsidP="00D92EE7">
      <w:pPr>
        <w:spacing w:line="360" w:lineRule="auto"/>
        <w:rPr>
          <w:rFonts w:ascii="宋体" w:hAnsi="宋体"/>
          <w:szCs w:val="28"/>
        </w:rPr>
      </w:pPr>
    </w:p>
    <w:p w:rsidR="00CD7399" w:rsidRPr="00E325AC" w:rsidRDefault="00CD7399" w:rsidP="00D92EE7">
      <w:pPr>
        <w:spacing w:line="360" w:lineRule="auto"/>
        <w:rPr>
          <w:szCs w:val="28"/>
        </w:rPr>
      </w:pPr>
    </w:p>
    <w:p w:rsidR="00B13710" w:rsidRPr="00E325AC" w:rsidRDefault="00B13710" w:rsidP="00D92EE7">
      <w:pPr>
        <w:spacing w:line="360" w:lineRule="auto"/>
        <w:rPr>
          <w:szCs w:val="28"/>
        </w:rPr>
      </w:pPr>
    </w:p>
    <w:p w:rsidR="00D92EE7" w:rsidRPr="00E325AC" w:rsidRDefault="00D92EE7" w:rsidP="00B13710">
      <w:pPr>
        <w:spacing w:line="360" w:lineRule="auto"/>
        <w:ind w:firstLineChars="98" w:firstLine="236"/>
        <w:jc w:val="center"/>
        <w:rPr>
          <w:sz w:val="24"/>
        </w:rPr>
      </w:pPr>
      <w:r w:rsidRPr="00E325AC">
        <w:rPr>
          <w:rFonts w:ascii="宋体" w:hAnsi="宋体" w:hint="eastAsia"/>
          <w:b/>
          <w:bCs/>
          <w:sz w:val="24"/>
        </w:rPr>
        <w:t>表</w:t>
      </w:r>
      <w:r w:rsidRPr="00E325AC">
        <w:rPr>
          <w:rFonts w:hint="eastAsia"/>
          <w:b/>
          <w:bCs/>
          <w:sz w:val="24"/>
        </w:rPr>
        <w:t>1</w:t>
      </w:r>
      <w:r w:rsidR="00784062" w:rsidRPr="00E325AC">
        <w:rPr>
          <w:rFonts w:hint="eastAsia"/>
          <w:b/>
          <w:bCs/>
          <w:sz w:val="24"/>
        </w:rPr>
        <w:t>2</w:t>
      </w:r>
      <w:r w:rsidRPr="00E325AC">
        <w:rPr>
          <w:b/>
          <w:bCs/>
          <w:sz w:val="24"/>
        </w:rPr>
        <w:t>.4.1</w:t>
      </w:r>
      <w:r w:rsidRPr="00E325AC">
        <w:rPr>
          <w:rFonts w:hint="eastAsia"/>
          <w:b/>
          <w:bCs/>
          <w:sz w:val="24"/>
        </w:rPr>
        <w:t xml:space="preserve">7  </w:t>
      </w:r>
      <w:r w:rsidRPr="00E325AC">
        <w:rPr>
          <w:rFonts w:ascii="宋体" w:hAnsi="宋体" w:hint="eastAsia"/>
          <w:b/>
          <w:bCs/>
          <w:sz w:val="24"/>
        </w:rPr>
        <w:t>每平方米石材的表面质量</w:t>
      </w:r>
      <w:r w:rsidRPr="00E325AC">
        <w:rPr>
          <w:rFonts w:ascii="宋体" w:hAnsi="宋体" w:hint="eastAsia"/>
          <w:b/>
          <w:sz w:val="24"/>
        </w:rPr>
        <w:t>要求</w:t>
      </w:r>
      <w:r w:rsidRPr="00E325AC">
        <w:rPr>
          <w:rFonts w:ascii="宋体" w:hAnsi="宋体" w:hint="eastAsia"/>
          <w:b/>
          <w:bCs/>
          <w:sz w:val="24"/>
        </w:rPr>
        <w:t>和检验方法</w:t>
      </w:r>
    </w:p>
    <w:tbl>
      <w:tblPr>
        <w:tblpPr w:leftFromText="180" w:rightFromText="180" w:vertAnchor="text" w:tblpY="1"/>
        <w:tblOverlap w:val="never"/>
        <w:tblW w:w="5000" w:type="pct"/>
        <w:tblCellMar>
          <w:left w:w="0" w:type="dxa"/>
          <w:right w:w="0" w:type="dxa"/>
        </w:tblCellMar>
        <w:tblLook w:val="0000"/>
      </w:tblPr>
      <w:tblGrid>
        <w:gridCol w:w="796"/>
        <w:gridCol w:w="4905"/>
        <w:gridCol w:w="1824"/>
        <w:gridCol w:w="2261"/>
      </w:tblGrid>
      <w:tr w:rsidR="009A2B51" w:rsidRPr="00E325AC" w:rsidTr="00124251">
        <w:trPr>
          <w:trHeight w:val="379"/>
        </w:trPr>
        <w:tc>
          <w:tcPr>
            <w:tcW w:w="40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rFonts w:ascii="宋体" w:hAnsi="宋体" w:hint="eastAsia"/>
                <w:sz w:val="24"/>
              </w:rPr>
              <w:t>项次</w:t>
            </w:r>
          </w:p>
        </w:tc>
        <w:tc>
          <w:tcPr>
            <w:tcW w:w="250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rFonts w:ascii="宋体" w:hAnsi="宋体" w:hint="eastAsia"/>
                <w:sz w:val="24"/>
              </w:rPr>
              <w:t>项目</w:t>
            </w:r>
          </w:p>
        </w:tc>
        <w:tc>
          <w:tcPr>
            <w:tcW w:w="93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rFonts w:ascii="宋体" w:hAnsi="宋体" w:hint="eastAsia"/>
                <w:sz w:val="24"/>
              </w:rPr>
              <w:t>质量要求</w:t>
            </w:r>
          </w:p>
        </w:tc>
        <w:tc>
          <w:tcPr>
            <w:tcW w:w="115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rFonts w:ascii="宋体" w:hAnsi="宋体" w:hint="eastAsia"/>
                <w:sz w:val="24"/>
              </w:rPr>
              <w:t>检验方法</w:t>
            </w:r>
          </w:p>
        </w:tc>
      </w:tr>
      <w:tr w:rsidR="009A2B51" w:rsidRPr="00E325AC" w:rsidTr="00124251">
        <w:trPr>
          <w:trHeight w:val="399"/>
        </w:trPr>
        <w:tc>
          <w:tcPr>
            <w:tcW w:w="40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sz w:val="24"/>
              </w:rPr>
              <w:t>1</w:t>
            </w:r>
          </w:p>
        </w:tc>
        <w:tc>
          <w:tcPr>
            <w:tcW w:w="2506"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rPr>
                <w:sz w:val="24"/>
              </w:rPr>
            </w:pPr>
            <w:r w:rsidRPr="00E325AC">
              <w:rPr>
                <w:rFonts w:ascii="宋体" w:hAnsi="宋体" w:hint="eastAsia"/>
                <w:sz w:val="24"/>
              </w:rPr>
              <w:t>裂痕、明显划伤和长度＞</w:t>
            </w:r>
            <w:smartTag w:uri="urn:schemas-microsoft-com:office:smarttags" w:element="chmetcnv">
              <w:smartTagPr>
                <w:attr w:name="UnitName" w:val="mm"/>
                <w:attr w:name="SourceValue" w:val="100"/>
                <w:attr w:name="HasSpace" w:val="False"/>
                <w:attr w:name="Negative" w:val="False"/>
                <w:attr w:name="NumberType" w:val="1"/>
                <w:attr w:name="TCSC" w:val="0"/>
              </w:smartTagPr>
              <w:r w:rsidRPr="00E325AC">
                <w:rPr>
                  <w:sz w:val="24"/>
                </w:rPr>
                <w:t>100mm</w:t>
              </w:r>
            </w:smartTag>
            <w:r w:rsidRPr="00E325AC">
              <w:rPr>
                <w:rFonts w:ascii="宋体" w:hAnsi="宋体" w:hint="eastAsia"/>
                <w:sz w:val="24"/>
              </w:rPr>
              <w:t>的轻微划伤</w:t>
            </w:r>
          </w:p>
        </w:tc>
        <w:tc>
          <w:tcPr>
            <w:tcW w:w="932"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left"/>
              <w:rPr>
                <w:sz w:val="24"/>
              </w:rPr>
            </w:pPr>
            <w:r w:rsidRPr="00E325AC">
              <w:rPr>
                <w:rFonts w:ascii="宋体" w:hAnsi="宋体" w:hint="eastAsia"/>
                <w:sz w:val="24"/>
              </w:rPr>
              <w:t>不允许</w:t>
            </w:r>
          </w:p>
        </w:tc>
        <w:tc>
          <w:tcPr>
            <w:tcW w:w="1155"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left"/>
              <w:rPr>
                <w:sz w:val="24"/>
              </w:rPr>
            </w:pPr>
            <w:r w:rsidRPr="00E325AC">
              <w:rPr>
                <w:rFonts w:ascii="宋体" w:hAnsi="宋体" w:hint="eastAsia"/>
                <w:sz w:val="24"/>
              </w:rPr>
              <w:t>观察</w:t>
            </w:r>
          </w:p>
        </w:tc>
      </w:tr>
      <w:tr w:rsidR="009A2B51" w:rsidRPr="00E325AC" w:rsidTr="00124251">
        <w:trPr>
          <w:trHeight w:val="406"/>
        </w:trPr>
        <w:tc>
          <w:tcPr>
            <w:tcW w:w="40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sz w:val="24"/>
              </w:rPr>
              <w:t>2</w:t>
            </w:r>
          </w:p>
        </w:tc>
        <w:tc>
          <w:tcPr>
            <w:tcW w:w="2506"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rPr>
                <w:sz w:val="24"/>
              </w:rPr>
            </w:pPr>
            <w:r w:rsidRPr="00E325AC">
              <w:rPr>
                <w:rFonts w:ascii="宋体" w:hAnsi="宋体" w:hint="eastAsia"/>
                <w:sz w:val="24"/>
              </w:rPr>
              <w:t>长度≤</w:t>
            </w:r>
            <w:smartTag w:uri="urn:schemas-microsoft-com:office:smarttags" w:element="chmetcnv">
              <w:smartTagPr>
                <w:attr w:name="UnitName" w:val="mm"/>
                <w:attr w:name="SourceValue" w:val="100"/>
                <w:attr w:name="HasSpace" w:val="False"/>
                <w:attr w:name="Negative" w:val="False"/>
                <w:attr w:name="NumberType" w:val="1"/>
                <w:attr w:name="TCSC" w:val="0"/>
              </w:smartTagPr>
              <w:r w:rsidRPr="00E325AC">
                <w:rPr>
                  <w:sz w:val="24"/>
                </w:rPr>
                <w:t>100mm</w:t>
              </w:r>
            </w:smartTag>
            <w:r w:rsidRPr="00E325AC">
              <w:rPr>
                <w:rFonts w:ascii="宋体" w:hAnsi="宋体" w:hint="eastAsia"/>
                <w:sz w:val="24"/>
              </w:rPr>
              <w:t>的轻微划伤</w:t>
            </w:r>
          </w:p>
        </w:tc>
        <w:tc>
          <w:tcPr>
            <w:tcW w:w="932"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left"/>
              <w:rPr>
                <w:sz w:val="24"/>
              </w:rPr>
            </w:pPr>
            <w:r w:rsidRPr="00E325AC">
              <w:rPr>
                <w:rFonts w:ascii="宋体" w:hAnsi="宋体" w:hint="eastAsia"/>
                <w:sz w:val="24"/>
              </w:rPr>
              <w:t>≤</w:t>
            </w:r>
            <w:r w:rsidRPr="00E325AC">
              <w:rPr>
                <w:sz w:val="24"/>
              </w:rPr>
              <w:t>8</w:t>
            </w:r>
            <w:r w:rsidRPr="00E325AC">
              <w:rPr>
                <w:rFonts w:ascii="宋体" w:hAnsi="宋体" w:hint="eastAsia"/>
                <w:sz w:val="24"/>
              </w:rPr>
              <w:t>条</w:t>
            </w:r>
          </w:p>
        </w:tc>
        <w:tc>
          <w:tcPr>
            <w:tcW w:w="1155"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left"/>
              <w:rPr>
                <w:sz w:val="24"/>
              </w:rPr>
            </w:pPr>
            <w:r w:rsidRPr="00E325AC">
              <w:rPr>
                <w:rFonts w:ascii="宋体" w:hAnsi="宋体" w:hint="eastAsia"/>
                <w:sz w:val="24"/>
              </w:rPr>
              <w:t>用钢尺检查</w:t>
            </w:r>
          </w:p>
        </w:tc>
      </w:tr>
      <w:tr w:rsidR="009A2B51" w:rsidRPr="00E325AC" w:rsidTr="00124251">
        <w:trPr>
          <w:trHeight w:val="411"/>
        </w:trPr>
        <w:tc>
          <w:tcPr>
            <w:tcW w:w="40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sz w:val="24"/>
              </w:rPr>
              <w:t>3</w:t>
            </w:r>
          </w:p>
        </w:tc>
        <w:tc>
          <w:tcPr>
            <w:tcW w:w="2506"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rPr>
                <w:sz w:val="24"/>
              </w:rPr>
            </w:pPr>
            <w:r w:rsidRPr="00E325AC">
              <w:rPr>
                <w:rFonts w:ascii="宋体" w:hAnsi="宋体" w:hint="eastAsia"/>
                <w:sz w:val="24"/>
              </w:rPr>
              <w:t>擦伤总面积</w:t>
            </w:r>
          </w:p>
        </w:tc>
        <w:tc>
          <w:tcPr>
            <w:tcW w:w="932"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left"/>
              <w:rPr>
                <w:sz w:val="24"/>
              </w:rPr>
            </w:pPr>
            <w:r w:rsidRPr="00E325AC">
              <w:rPr>
                <w:rFonts w:ascii="宋体" w:hAnsi="宋体" w:hint="eastAsia"/>
                <w:sz w:val="24"/>
              </w:rPr>
              <w:t>≤</w:t>
            </w:r>
            <w:smartTag w:uri="urn:schemas-microsoft-com:office:smarttags" w:element="chmetcnv">
              <w:smartTagPr>
                <w:attr w:name="UnitName" w:val="mm"/>
                <w:attr w:name="SourceValue" w:val="500"/>
                <w:attr w:name="HasSpace" w:val="False"/>
                <w:attr w:name="Negative" w:val="False"/>
                <w:attr w:name="NumberType" w:val="1"/>
                <w:attr w:name="TCSC" w:val="0"/>
              </w:smartTagPr>
              <w:r w:rsidRPr="00E325AC">
                <w:rPr>
                  <w:sz w:val="24"/>
                </w:rPr>
                <w:t>500mm</w:t>
              </w:r>
            </w:smartTag>
            <w:r w:rsidRPr="00E325AC">
              <w:rPr>
                <w:sz w:val="24"/>
                <w:vertAlign w:val="superscript"/>
              </w:rPr>
              <w:t>2</w:t>
            </w:r>
          </w:p>
        </w:tc>
        <w:tc>
          <w:tcPr>
            <w:tcW w:w="1155"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left"/>
              <w:rPr>
                <w:sz w:val="24"/>
              </w:rPr>
            </w:pPr>
            <w:r w:rsidRPr="00E325AC">
              <w:rPr>
                <w:rFonts w:ascii="宋体" w:hAnsi="宋体" w:hint="eastAsia"/>
                <w:sz w:val="24"/>
              </w:rPr>
              <w:t>用钢尺检查</w:t>
            </w:r>
          </w:p>
        </w:tc>
      </w:tr>
    </w:tbl>
    <w:p w:rsidR="00B13710" w:rsidRPr="00E325AC" w:rsidRDefault="00B13710" w:rsidP="002D63C7">
      <w:pPr>
        <w:spacing w:line="360" w:lineRule="auto"/>
        <w:rPr>
          <w:b/>
          <w:bCs/>
          <w:szCs w:val="28"/>
        </w:rPr>
      </w:pPr>
    </w:p>
    <w:p w:rsidR="00D92EE7" w:rsidRPr="00E325AC" w:rsidRDefault="00D92EE7" w:rsidP="002D63C7">
      <w:pPr>
        <w:spacing w:line="360" w:lineRule="auto"/>
        <w:rPr>
          <w:szCs w:val="28"/>
        </w:rPr>
      </w:pPr>
      <w:r w:rsidRPr="00E325AC">
        <w:rPr>
          <w:rFonts w:hint="eastAsia"/>
          <w:b/>
          <w:bCs/>
          <w:szCs w:val="28"/>
        </w:rPr>
        <w:t>1</w:t>
      </w:r>
      <w:r w:rsidR="00784062" w:rsidRPr="00E325AC">
        <w:rPr>
          <w:rFonts w:hint="eastAsia"/>
          <w:b/>
          <w:bCs/>
          <w:szCs w:val="28"/>
        </w:rPr>
        <w:t>2</w:t>
      </w:r>
      <w:r w:rsidRPr="00E325AC">
        <w:rPr>
          <w:b/>
          <w:bCs/>
          <w:szCs w:val="28"/>
        </w:rPr>
        <w:t>.4.</w:t>
      </w:r>
      <w:r w:rsidRPr="00E325AC">
        <w:rPr>
          <w:rFonts w:hint="eastAsia"/>
          <w:b/>
          <w:bCs/>
          <w:szCs w:val="28"/>
        </w:rPr>
        <w:t>18</w:t>
      </w:r>
      <w:r w:rsidRPr="00E325AC">
        <w:rPr>
          <w:rFonts w:ascii="宋体" w:hAnsi="宋体" w:hint="eastAsia"/>
          <w:szCs w:val="28"/>
        </w:rPr>
        <w:t>石材幕墙安装的允许偏差和检验方法应符合表</w:t>
      </w:r>
      <w:r w:rsidRPr="00E325AC">
        <w:rPr>
          <w:rFonts w:hint="eastAsia"/>
          <w:szCs w:val="28"/>
        </w:rPr>
        <w:t>1</w:t>
      </w:r>
      <w:r w:rsidR="00784062" w:rsidRPr="00E325AC">
        <w:rPr>
          <w:rFonts w:hint="eastAsia"/>
          <w:szCs w:val="28"/>
        </w:rPr>
        <w:t>2</w:t>
      </w:r>
      <w:r w:rsidRPr="00E325AC">
        <w:rPr>
          <w:szCs w:val="28"/>
        </w:rPr>
        <w:t>.4.</w:t>
      </w:r>
      <w:r w:rsidRPr="00E325AC">
        <w:rPr>
          <w:rFonts w:hint="eastAsia"/>
          <w:szCs w:val="28"/>
        </w:rPr>
        <w:t>18</w:t>
      </w:r>
      <w:r w:rsidRPr="00E325AC">
        <w:rPr>
          <w:rFonts w:ascii="宋体" w:hAnsi="宋体" w:hint="eastAsia"/>
          <w:szCs w:val="28"/>
        </w:rPr>
        <w:t>的规定。</w:t>
      </w:r>
    </w:p>
    <w:p w:rsidR="00D92EE7" w:rsidRPr="00E325AC" w:rsidRDefault="00D92EE7" w:rsidP="0083487F">
      <w:pPr>
        <w:spacing w:beforeLines="50" w:line="360" w:lineRule="auto"/>
        <w:ind w:firstLineChars="100" w:firstLine="241"/>
        <w:jc w:val="center"/>
        <w:rPr>
          <w:sz w:val="24"/>
        </w:rPr>
      </w:pPr>
      <w:r w:rsidRPr="00E325AC">
        <w:rPr>
          <w:rFonts w:ascii="宋体" w:hAnsi="宋体" w:hint="eastAsia"/>
          <w:b/>
          <w:bCs/>
          <w:sz w:val="24"/>
        </w:rPr>
        <w:t>表</w:t>
      </w:r>
      <w:r w:rsidRPr="00E325AC">
        <w:rPr>
          <w:rFonts w:hint="eastAsia"/>
          <w:b/>
          <w:bCs/>
          <w:sz w:val="24"/>
        </w:rPr>
        <w:t>1</w:t>
      </w:r>
      <w:r w:rsidR="00784062" w:rsidRPr="00E325AC">
        <w:rPr>
          <w:rFonts w:hint="eastAsia"/>
          <w:b/>
          <w:bCs/>
          <w:sz w:val="24"/>
        </w:rPr>
        <w:t>2</w:t>
      </w:r>
      <w:r w:rsidRPr="00E325AC">
        <w:rPr>
          <w:b/>
          <w:bCs/>
          <w:sz w:val="24"/>
        </w:rPr>
        <w:t>.4.</w:t>
      </w:r>
      <w:r w:rsidRPr="00E325AC">
        <w:rPr>
          <w:rFonts w:hint="eastAsia"/>
          <w:b/>
          <w:bCs/>
          <w:sz w:val="24"/>
        </w:rPr>
        <w:t xml:space="preserve">18  </w:t>
      </w:r>
      <w:r w:rsidRPr="00E325AC">
        <w:rPr>
          <w:rFonts w:ascii="宋体" w:hAnsi="宋体" w:hint="eastAsia"/>
          <w:b/>
          <w:bCs/>
          <w:sz w:val="24"/>
        </w:rPr>
        <w:t>石材幕墙安装的允许偏差和检验方法</w:t>
      </w:r>
    </w:p>
    <w:tbl>
      <w:tblPr>
        <w:tblpPr w:leftFromText="180" w:rightFromText="180" w:vertAnchor="text" w:tblpY="1"/>
        <w:tblOverlap w:val="never"/>
        <w:tblW w:w="5000" w:type="pct"/>
        <w:tblCellMar>
          <w:left w:w="0" w:type="dxa"/>
          <w:right w:w="0" w:type="dxa"/>
        </w:tblCellMar>
        <w:tblLook w:val="0000"/>
      </w:tblPr>
      <w:tblGrid>
        <w:gridCol w:w="806"/>
        <w:gridCol w:w="1413"/>
        <w:gridCol w:w="2554"/>
        <w:gridCol w:w="975"/>
        <w:gridCol w:w="861"/>
        <w:gridCol w:w="3177"/>
      </w:tblGrid>
      <w:tr w:rsidR="009A2B51" w:rsidRPr="00E325AC" w:rsidTr="00124251">
        <w:trPr>
          <w:cantSplit/>
        </w:trPr>
        <w:tc>
          <w:tcPr>
            <w:tcW w:w="412"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rFonts w:ascii="宋体" w:hAnsi="宋体" w:hint="eastAsia"/>
                <w:sz w:val="24"/>
              </w:rPr>
              <w:t>项次</w:t>
            </w:r>
          </w:p>
        </w:tc>
        <w:tc>
          <w:tcPr>
            <w:tcW w:w="2027" w:type="pct"/>
            <w:gridSpan w:val="2"/>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rFonts w:ascii="宋体" w:hAnsi="宋体" w:hint="eastAsia"/>
                <w:sz w:val="24"/>
              </w:rPr>
              <w:t>项</w:t>
            </w:r>
            <w:r w:rsidRPr="00E325AC">
              <w:rPr>
                <w:sz w:val="24"/>
              </w:rPr>
              <w:t xml:space="preserve">     </w:t>
            </w:r>
            <w:r w:rsidRPr="00E325AC">
              <w:rPr>
                <w:rFonts w:ascii="宋体" w:hAnsi="宋体" w:hint="eastAsia"/>
                <w:sz w:val="24"/>
              </w:rPr>
              <w:t>目</w:t>
            </w:r>
          </w:p>
        </w:tc>
        <w:tc>
          <w:tcPr>
            <w:tcW w:w="938"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rFonts w:ascii="宋体" w:hAnsi="宋体" w:hint="eastAsia"/>
                <w:sz w:val="24"/>
              </w:rPr>
              <w:t>允许偏差（</w:t>
            </w:r>
            <w:r w:rsidRPr="00E325AC">
              <w:rPr>
                <w:sz w:val="24"/>
              </w:rPr>
              <w:t>mm</w:t>
            </w:r>
            <w:r w:rsidRPr="00E325AC">
              <w:rPr>
                <w:rFonts w:ascii="宋体" w:hAnsi="宋体" w:hint="eastAsia"/>
                <w:sz w:val="24"/>
              </w:rPr>
              <w:t>）</w:t>
            </w:r>
          </w:p>
        </w:tc>
        <w:tc>
          <w:tcPr>
            <w:tcW w:w="1623"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rFonts w:ascii="宋体" w:hAnsi="宋体" w:hint="eastAsia"/>
                <w:sz w:val="24"/>
              </w:rPr>
              <w:t>检验方法</w:t>
            </w:r>
          </w:p>
        </w:tc>
      </w:tr>
      <w:tr w:rsidR="009A2B51" w:rsidRPr="00E325AC" w:rsidTr="00124251">
        <w:trPr>
          <w:cantSplit/>
        </w:trPr>
        <w:tc>
          <w:tcPr>
            <w:tcW w:w="412" w:type="pct"/>
            <w:vMerge/>
            <w:tcBorders>
              <w:top w:val="single" w:sz="8" w:space="0" w:color="auto"/>
              <w:left w:val="single" w:sz="8" w:space="0" w:color="auto"/>
              <w:bottom w:val="single" w:sz="8" w:space="0" w:color="auto"/>
              <w:right w:val="single" w:sz="8" w:space="0" w:color="auto"/>
            </w:tcBorders>
            <w:vAlign w:val="center"/>
          </w:tcPr>
          <w:p w:rsidR="00D92EE7" w:rsidRPr="00E325AC" w:rsidRDefault="00D92EE7" w:rsidP="000E1604">
            <w:pPr>
              <w:jc w:val="center"/>
              <w:rPr>
                <w:sz w:val="24"/>
              </w:rPr>
            </w:pPr>
          </w:p>
        </w:tc>
        <w:tc>
          <w:tcPr>
            <w:tcW w:w="2027" w:type="pct"/>
            <w:gridSpan w:val="2"/>
            <w:vMerge/>
            <w:tcBorders>
              <w:top w:val="single" w:sz="8" w:space="0" w:color="auto"/>
              <w:left w:val="nil"/>
              <w:bottom w:val="single" w:sz="8" w:space="0" w:color="auto"/>
              <w:right w:val="single" w:sz="8" w:space="0" w:color="auto"/>
            </w:tcBorders>
            <w:vAlign w:val="center"/>
          </w:tcPr>
          <w:p w:rsidR="00D92EE7" w:rsidRPr="00E325AC" w:rsidRDefault="00D92EE7" w:rsidP="000E1604">
            <w:pPr>
              <w:jc w:val="center"/>
              <w:rPr>
                <w:sz w:val="24"/>
              </w:rPr>
            </w:pPr>
          </w:p>
        </w:tc>
        <w:tc>
          <w:tcPr>
            <w:tcW w:w="498"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rFonts w:ascii="宋体" w:hAnsi="宋体" w:hint="eastAsia"/>
                <w:sz w:val="24"/>
              </w:rPr>
              <w:t>光面</w:t>
            </w:r>
          </w:p>
        </w:tc>
        <w:tc>
          <w:tcPr>
            <w:tcW w:w="439"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rFonts w:ascii="宋体" w:hAnsi="宋体" w:hint="eastAsia"/>
                <w:sz w:val="24"/>
              </w:rPr>
              <w:t>麻面</w:t>
            </w:r>
          </w:p>
        </w:tc>
        <w:tc>
          <w:tcPr>
            <w:tcW w:w="1623" w:type="pct"/>
            <w:vMerge/>
            <w:tcBorders>
              <w:top w:val="single" w:sz="8" w:space="0" w:color="auto"/>
              <w:left w:val="nil"/>
              <w:bottom w:val="single" w:sz="8" w:space="0" w:color="auto"/>
              <w:right w:val="single" w:sz="8" w:space="0" w:color="auto"/>
            </w:tcBorders>
            <w:vAlign w:val="center"/>
          </w:tcPr>
          <w:p w:rsidR="00D92EE7" w:rsidRPr="00E325AC" w:rsidRDefault="00D92EE7" w:rsidP="000E1604">
            <w:pPr>
              <w:jc w:val="center"/>
              <w:rPr>
                <w:sz w:val="24"/>
              </w:rPr>
            </w:pPr>
          </w:p>
        </w:tc>
      </w:tr>
      <w:tr w:rsidR="009A2B51" w:rsidRPr="00E325AC" w:rsidTr="00124251">
        <w:trPr>
          <w:cantSplit/>
          <w:trHeight w:val="435"/>
        </w:trPr>
        <w:tc>
          <w:tcPr>
            <w:tcW w:w="412" w:type="pct"/>
            <w:vMerge w:val="restart"/>
            <w:tcBorders>
              <w:top w:val="nil"/>
              <w:left w:val="single" w:sz="8" w:space="0" w:color="auto"/>
              <w:right w:val="single" w:sz="8" w:space="0" w:color="auto"/>
            </w:tcBorders>
            <w:tcMar>
              <w:top w:w="0" w:type="dxa"/>
              <w:left w:w="108" w:type="dxa"/>
              <w:bottom w:w="0" w:type="dxa"/>
              <w:right w:w="108" w:type="dxa"/>
            </w:tcMar>
            <w:vAlign w:val="center"/>
          </w:tcPr>
          <w:p w:rsidR="00894CA8" w:rsidRPr="00E325AC" w:rsidRDefault="00894CA8" w:rsidP="000E1604">
            <w:pPr>
              <w:jc w:val="center"/>
              <w:rPr>
                <w:sz w:val="24"/>
              </w:rPr>
            </w:pPr>
            <w:r w:rsidRPr="00E325AC">
              <w:rPr>
                <w:sz w:val="24"/>
              </w:rPr>
              <w:t>1</w:t>
            </w:r>
          </w:p>
        </w:tc>
        <w:tc>
          <w:tcPr>
            <w:tcW w:w="722" w:type="pct"/>
            <w:vMerge w:val="restart"/>
            <w:tcBorders>
              <w:top w:val="nil"/>
              <w:left w:val="nil"/>
              <w:right w:val="single" w:sz="8" w:space="0" w:color="auto"/>
            </w:tcBorders>
            <w:tcMar>
              <w:top w:w="0" w:type="dxa"/>
              <w:left w:w="108" w:type="dxa"/>
              <w:bottom w:w="0" w:type="dxa"/>
              <w:right w:w="108" w:type="dxa"/>
            </w:tcMar>
            <w:vAlign w:val="center"/>
          </w:tcPr>
          <w:p w:rsidR="00894CA8" w:rsidRPr="00E325AC" w:rsidRDefault="00894CA8" w:rsidP="000E1604">
            <w:pPr>
              <w:rPr>
                <w:sz w:val="24"/>
              </w:rPr>
            </w:pPr>
            <w:r w:rsidRPr="00E325AC">
              <w:rPr>
                <w:rFonts w:ascii="宋体" w:hAnsi="宋体" w:hint="eastAsia"/>
                <w:sz w:val="24"/>
              </w:rPr>
              <w:t>幕墙垂直度</w:t>
            </w:r>
          </w:p>
        </w:tc>
        <w:tc>
          <w:tcPr>
            <w:tcW w:w="1305" w:type="pct"/>
            <w:tcBorders>
              <w:top w:val="nil"/>
              <w:left w:val="nil"/>
              <w:bottom w:val="single" w:sz="8" w:space="0" w:color="auto"/>
              <w:right w:val="single" w:sz="8" w:space="0" w:color="auto"/>
            </w:tcBorders>
            <w:tcMar>
              <w:top w:w="0" w:type="dxa"/>
              <w:left w:w="108" w:type="dxa"/>
              <w:bottom w:w="0" w:type="dxa"/>
              <w:right w:w="108" w:type="dxa"/>
            </w:tcMar>
            <w:vAlign w:val="center"/>
          </w:tcPr>
          <w:p w:rsidR="00894CA8" w:rsidRPr="00E325AC" w:rsidRDefault="00894CA8" w:rsidP="000E1604">
            <w:pPr>
              <w:rPr>
                <w:sz w:val="24"/>
              </w:rPr>
            </w:pPr>
            <w:r w:rsidRPr="00E325AC">
              <w:rPr>
                <w:rFonts w:ascii="宋体" w:hAnsi="宋体" w:hint="eastAsia"/>
                <w:sz w:val="24"/>
              </w:rPr>
              <w:t>幕墙高度≤</w:t>
            </w:r>
            <w:smartTag w:uri="urn:schemas-microsoft-com:office:smarttags" w:element="chmetcnv">
              <w:smartTagPr>
                <w:attr w:name="UnitName" w:val="m"/>
                <w:attr w:name="SourceValue" w:val="30"/>
                <w:attr w:name="HasSpace" w:val="False"/>
                <w:attr w:name="Negative" w:val="False"/>
                <w:attr w:name="NumberType" w:val="1"/>
                <w:attr w:name="TCSC" w:val="0"/>
              </w:smartTagPr>
              <w:r w:rsidRPr="00E325AC">
                <w:rPr>
                  <w:sz w:val="24"/>
                </w:rPr>
                <w:t>30m</w:t>
              </w:r>
            </w:smartTag>
          </w:p>
        </w:tc>
        <w:tc>
          <w:tcPr>
            <w:tcW w:w="938"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94CA8" w:rsidRPr="00E325AC" w:rsidRDefault="00894CA8" w:rsidP="000E1604">
            <w:pPr>
              <w:jc w:val="center"/>
              <w:rPr>
                <w:sz w:val="24"/>
              </w:rPr>
            </w:pPr>
            <w:r w:rsidRPr="00E325AC">
              <w:rPr>
                <w:sz w:val="24"/>
              </w:rPr>
              <w:t>10</w:t>
            </w:r>
          </w:p>
        </w:tc>
        <w:tc>
          <w:tcPr>
            <w:tcW w:w="1623" w:type="pct"/>
            <w:vMerge w:val="restart"/>
            <w:tcBorders>
              <w:top w:val="nil"/>
              <w:left w:val="nil"/>
              <w:right w:val="single" w:sz="8" w:space="0" w:color="auto"/>
            </w:tcBorders>
            <w:tcMar>
              <w:top w:w="0" w:type="dxa"/>
              <w:left w:w="108" w:type="dxa"/>
              <w:bottom w:w="0" w:type="dxa"/>
              <w:right w:w="108" w:type="dxa"/>
            </w:tcMar>
            <w:vAlign w:val="center"/>
          </w:tcPr>
          <w:p w:rsidR="00894CA8" w:rsidRPr="00E325AC" w:rsidRDefault="00894CA8" w:rsidP="000E1604">
            <w:pPr>
              <w:rPr>
                <w:sz w:val="24"/>
              </w:rPr>
            </w:pPr>
            <w:r w:rsidRPr="00E325AC">
              <w:rPr>
                <w:rFonts w:ascii="宋体" w:hAnsi="宋体" w:hint="eastAsia"/>
                <w:sz w:val="24"/>
              </w:rPr>
              <w:t>用经纬仪检查</w:t>
            </w:r>
          </w:p>
        </w:tc>
      </w:tr>
      <w:tr w:rsidR="009A2B51" w:rsidRPr="00E325AC" w:rsidTr="00124251">
        <w:trPr>
          <w:cantSplit/>
          <w:trHeight w:val="399"/>
        </w:trPr>
        <w:tc>
          <w:tcPr>
            <w:tcW w:w="412" w:type="pct"/>
            <w:vMerge/>
            <w:tcBorders>
              <w:left w:val="single" w:sz="8" w:space="0" w:color="auto"/>
              <w:right w:val="single" w:sz="8" w:space="0" w:color="auto"/>
            </w:tcBorders>
            <w:vAlign w:val="center"/>
          </w:tcPr>
          <w:p w:rsidR="00894CA8" w:rsidRPr="00E325AC" w:rsidRDefault="00894CA8" w:rsidP="000E1604">
            <w:pPr>
              <w:jc w:val="center"/>
              <w:rPr>
                <w:sz w:val="24"/>
              </w:rPr>
            </w:pPr>
          </w:p>
        </w:tc>
        <w:tc>
          <w:tcPr>
            <w:tcW w:w="722" w:type="pct"/>
            <w:vMerge/>
            <w:tcBorders>
              <w:left w:val="nil"/>
              <w:right w:val="single" w:sz="8" w:space="0" w:color="auto"/>
            </w:tcBorders>
            <w:vAlign w:val="center"/>
          </w:tcPr>
          <w:p w:rsidR="00894CA8" w:rsidRPr="00E325AC" w:rsidRDefault="00894CA8" w:rsidP="000E1604">
            <w:pPr>
              <w:rPr>
                <w:sz w:val="24"/>
              </w:rPr>
            </w:pPr>
          </w:p>
        </w:tc>
        <w:tc>
          <w:tcPr>
            <w:tcW w:w="1305" w:type="pct"/>
            <w:tcBorders>
              <w:top w:val="nil"/>
              <w:left w:val="nil"/>
              <w:bottom w:val="single" w:sz="8" w:space="0" w:color="auto"/>
              <w:right w:val="single" w:sz="8" w:space="0" w:color="auto"/>
            </w:tcBorders>
            <w:tcMar>
              <w:top w:w="0" w:type="dxa"/>
              <w:left w:w="108" w:type="dxa"/>
              <w:bottom w:w="0" w:type="dxa"/>
              <w:right w:w="108" w:type="dxa"/>
            </w:tcMar>
            <w:vAlign w:val="center"/>
          </w:tcPr>
          <w:p w:rsidR="00894CA8" w:rsidRPr="00E325AC" w:rsidRDefault="00894CA8" w:rsidP="000E1604">
            <w:pPr>
              <w:rPr>
                <w:sz w:val="24"/>
              </w:rPr>
            </w:pPr>
            <w:smartTag w:uri="urn:schemas-microsoft-com:office:smarttags" w:element="chmetcnv">
              <w:smartTagPr>
                <w:attr w:name="UnitName" w:val="m"/>
                <w:attr w:name="SourceValue" w:val="30"/>
                <w:attr w:name="HasSpace" w:val="False"/>
                <w:attr w:name="Negative" w:val="False"/>
                <w:attr w:name="NumberType" w:val="1"/>
                <w:attr w:name="TCSC" w:val="0"/>
              </w:smartTagPr>
              <w:r w:rsidRPr="00E325AC">
                <w:rPr>
                  <w:sz w:val="24"/>
                </w:rPr>
                <w:t>30m</w:t>
              </w:r>
            </w:smartTag>
            <w:r w:rsidRPr="00E325AC">
              <w:rPr>
                <w:rFonts w:ascii="宋体" w:hAnsi="宋体" w:hint="eastAsia"/>
                <w:sz w:val="24"/>
              </w:rPr>
              <w:t>＜幕墙高度≤</w:t>
            </w:r>
            <w:smartTag w:uri="urn:schemas-microsoft-com:office:smarttags" w:element="chmetcnv">
              <w:smartTagPr>
                <w:attr w:name="UnitName" w:val="m"/>
                <w:attr w:name="SourceValue" w:val="60"/>
                <w:attr w:name="HasSpace" w:val="False"/>
                <w:attr w:name="Negative" w:val="False"/>
                <w:attr w:name="NumberType" w:val="1"/>
                <w:attr w:name="TCSC" w:val="0"/>
              </w:smartTagPr>
              <w:r w:rsidRPr="00E325AC">
                <w:rPr>
                  <w:sz w:val="24"/>
                </w:rPr>
                <w:t>60m</w:t>
              </w:r>
            </w:smartTag>
          </w:p>
        </w:tc>
        <w:tc>
          <w:tcPr>
            <w:tcW w:w="938"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94CA8" w:rsidRPr="00E325AC" w:rsidRDefault="00894CA8" w:rsidP="000E1604">
            <w:pPr>
              <w:jc w:val="center"/>
              <w:rPr>
                <w:sz w:val="24"/>
              </w:rPr>
            </w:pPr>
            <w:r w:rsidRPr="00E325AC">
              <w:rPr>
                <w:sz w:val="24"/>
              </w:rPr>
              <w:t>15</w:t>
            </w:r>
          </w:p>
        </w:tc>
        <w:tc>
          <w:tcPr>
            <w:tcW w:w="1623" w:type="pct"/>
            <w:vMerge/>
            <w:tcBorders>
              <w:left w:val="nil"/>
              <w:right w:val="single" w:sz="8" w:space="0" w:color="auto"/>
            </w:tcBorders>
            <w:vAlign w:val="center"/>
          </w:tcPr>
          <w:p w:rsidR="00894CA8" w:rsidRPr="00E325AC" w:rsidRDefault="00894CA8" w:rsidP="000E1604">
            <w:pPr>
              <w:rPr>
                <w:sz w:val="24"/>
              </w:rPr>
            </w:pPr>
          </w:p>
        </w:tc>
      </w:tr>
      <w:tr w:rsidR="009A2B51" w:rsidRPr="00E325AC" w:rsidTr="00124251">
        <w:trPr>
          <w:cantSplit/>
          <w:trHeight w:val="406"/>
        </w:trPr>
        <w:tc>
          <w:tcPr>
            <w:tcW w:w="412" w:type="pct"/>
            <w:vMerge/>
            <w:tcBorders>
              <w:left w:val="single" w:sz="8" w:space="0" w:color="auto"/>
              <w:right w:val="single" w:sz="8" w:space="0" w:color="auto"/>
            </w:tcBorders>
            <w:vAlign w:val="center"/>
          </w:tcPr>
          <w:p w:rsidR="00894CA8" w:rsidRPr="00E325AC" w:rsidRDefault="00894CA8" w:rsidP="000E1604">
            <w:pPr>
              <w:jc w:val="center"/>
              <w:rPr>
                <w:sz w:val="24"/>
              </w:rPr>
            </w:pPr>
          </w:p>
        </w:tc>
        <w:tc>
          <w:tcPr>
            <w:tcW w:w="722" w:type="pct"/>
            <w:vMerge/>
            <w:tcBorders>
              <w:left w:val="nil"/>
              <w:right w:val="single" w:sz="8" w:space="0" w:color="auto"/>
            </w:tcBorders>
            <w:vAlign w:val="center"/>
          </w:tcPr>
          <w:p w:rsidR="00894CA8" w:rsidRPr="00E325AC" w:rsidRDefault="00894CA8" w:rsidP="000E1604">
            <w:pPr>
              <w:rPr>
                <w:sz w:val="24"/>
              </w:rPr>
            </w:pPr>
          </w:p>
        </w:tc>
        <w:tc>
          <w:tcPr>
            <w:tcW w:w="1305" w:type="pct"/>
            <w:tcBorders>
              <w:top w:val="nil"/>
              <w:left w:val="nil"/>
              <w:bottom w:val="single" w:sz="8" w:space="0" w:color="auto"/>
              <w:right w:val="single" w:sz="8" w:space="0" w:color="auto"/>
            </w:tcBorders>
            <w:tcMar>
              <w:top w:w="0" w:type="dxa"/>
              <w:left w:w="108" w:type="dxa"/>
              <w:bottom w:w="0" w:type="dxa"/>
              <w:right w:w="108" w:type="dxa"/>
            </w:tcMar>
            <w:vAlign w:val="center"/>
          </w:tcPr>
          <w:p w:rsidR="00894CA8" w:rsidRPr="00E325AC" w:rsidRDefault="00894CA8" w:rsidP="000E1604">
            <w:pPr>
              <w:rPr>
                <w:sz w:val="24"/>
              </w:rPr>
            </w:pPr>
            <w:smartTag w:uri="urn:schemas-microsoft-com:office:smarttags" w:element="chmetcnv">
              <w:smartTagPr>
                <w:attr w:name="UnitName" w:val="m"/>
                <w:attr w:name="SourceValue" w:val="60"/>
                <w:attr w:name="HasSpace" w:val="False"/>
                <w:attr w:name="Negative" w:val="False"/>
                <w:attr w:name="NumberType" w:val="1"/>
                <w:attr w:name="TCSC" w:val="0"/>
              </w:smartTagPr>
              <w:r w:rsidRPr="00E325AC">
                <w:rPr>
                  <w:sz w:val="24"/>
                </w:rPr>
                <w:t>60m</w:t>
              </w:r>
            </w:smartTag>
            <w:r w:rsidRPr="00E325AC">
              <w:rPr>
                <w:rFonts w:ascii="宋体" w:hAnsi="宋体" w:hint="eastAsia"/>
                <w:sz w:val="24"/>
              </w:rPr>
              <w:t>＜幕墙高度≤</w:t>
            </w:r>
            <w:smartTag w:uri="urn:schemas-microsoft-com:office:smarttags" w:element="chmetcnv">
              <w:smartTagPr>
                <w:attr w:name="UnitName" w:val="m"/>
                <w:attr w:name="SourceValue" w:val="90"/>
                <w:attr w:name="HasSpace" w:val="False"/>
                <w:attr w:name="Negative" w:val="False"/>
                <w:attr w:name="NumberType" w:val="1"/>
                <w:attr w:name="TCSC" w:val="0"/>
              </w:smartTagPr>
              <w:r w:rsidRPr="00E325AC">
                <w:rPr>
                  <w:sz w:val="24"/>
                </w:rPr>
                <w:t>90m</w:t>
              </w:r>
            </w:smartTag>
          </w:p>
        </w:tc>
        <w:tc>
          <w:tcPr>
            <w:tcW w:w="938"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94CA8" w:rsidRPr="00E325AC" w:rsidRDefault="00894CA8" w:rsidP="000E1604">
            <w:pPr>
              <w:jc w:val="center"/>
              <w:rPr>
                <w:sz w:val="24"/>
              </w:rPr>
            </w:pPr>
            <w:r w:rsidRPr="00E325AC">
              <w:rPr>
                <w:sz w:val="24"/>
              </w:rPr>
              <w:t>20</w:t>
            </w:r>
          </w:p>
        </w:tc>
        <w:tc>
          <w:tcPr>
            <w:tcW w:w="1623" w:type="pct"/>
            <w:vMerge/>
            <w:tcBorders>
              <w:left w:val="nil"/>
              <w:right w:val="single" w:sz="8" w:space="0" w:color="auto"/>
            </w:tcBorders>
            <w:vAlign w:val="center"/>
          </w:tcPr>
          <w:p w:rsidR="00894CA8" w:rsidRPr="00E325AC" w:rsidRDefault="00894CA8" w:rsidP="000E1604">
            <w:pPr>
              <w:rPr>
                <w:sz w:val="24"/>
              </w:rPr>
            </w:pPr>
          </w:p>
        </w:tc>
      </w:tr>
      <w:tr w:rsidR="009A2B51" w:rsidRPr="00E325AC" w:rsidTr="00124251">
        <w:trPr>
          <w:cantSplit/>
          <w:trHeight w:val="225"/>
        </w:trPr>
        <w:tc>
          <w:tcPr>
            <w:tcW w:w="412" w:type="pct"/>
            <w:vMerge/>
            <w:tcBorders>
              <w:left w:val="single" w:sz="8" w:space="0" w:color="auto"/>
              <w:right w:val="single" w:sz="8" w:space="0" w:color="auto"/>
            </w:tcBorders>
            <w:vAlign w:val="center"/>
          </w:tcPr>
          <w:p w:rsidR="00894CA8" w:rsidRPr="00E325AC" w:rsidRDefault="00894CA8" w:rsidP="000E1604">
            <w:pPr>
              <w:jc w:val="center"/>
              <w:rPr>
                <w:sz w:val="24"/>
              </w:rPr>
            </w:pPr>
          </w:p>
        </w:tc>
        <w:tc>
          <w:tcPr>
            <w:tcW w:w="722" w:type="pct"/>
            <w:vMerge/>
            <w:tcBorders>
              <w:left w:val="nil"/>
              <w:right w:val="single" w:sz="8" w:space="0" w:color="auto"/>
            </w:tcBorders>
            <w:vAlign w:val="center"/>
          </w:tcPr>
          <w:p w:rsidR="00894CA8" w:rsidRPr="00E325AC" w:rsidRDefault="00894CA8" w:rsidP="000E1604">
            <w:pPr>
              <w:rPr>
                <w:sz w:val="24"/>
              </w:rPr>
            </w:pPr>
          </w:p>
        </w:tc>
        <w:tc>
          <w:tcPr>
            <w:tcW w:w="1305" w:type="pct"/>
            <w:tcBorders>
              <w:top w:val="nil"/>
              <w:left w:val="nil"/>
              <w:bottom w:val="single" w:sz="4" w:space="0" w:color="auto"/>
              <w:right w:val="single" w:sz="8" w:space="0" w:color="auto"/>
            </w:tcBorders>
            <w:tcMar>
              <w:top w:w="0" w:type="dxa"/>
              <w:left w:w="108" w:type="dxa"/>
              <w:bottom w:w="0" w:type="dxa"/>
              <w:right w:w="108" w:type="dxa"/>
            </w:tcMar>
            <w:vAlign w:val="center"/>
          </w:tcPr>
          <w:p w:rsidR="00894CA8" w:rsidRPr="00E325AC" w:rsidRDefault="00894CA8" w:rsidP="000E1604">
            <w:pPr>
              <w:rPr>
                <w:sz w:val="24"/>
              </w:rPr>
            </w:pPr>
            <w:smartTag w:uri="urn:schemas-microsoft-com:office:smarttags" w:element="chmetcnv">
              <w:smartTagPr>
                <w:attr w:name="UnitName" w:val="m"/>
                <w:attr w:name="SourceValue" w:val="90"/>
                <w:attr w:name="HasSpace" w:val="False"/>
                <w:attr w:name="Negative" w:val="False"/>
                <w:attr w:name="NumberType" w:val="1"/>
                <w:attr w:name="TCSC" w:val="0"/>
              </w:smartTagPr>
              <w:r w:rsidRPr="00E325AC">
                <w:rPr>
                  <w:rFonts w:ascii="宋体" w:hAnsi="宋体" w:hint="eastAsia"/>
                  <w:sz w:val="24"/>
                </w:rPr>
                <w:t>9</w:t>
              </w:r>
              <w:r w:rsidRPr="00E325AC">
                <w:rPr>
                  <w:rFonts w:ascii="宋体" w:hAnsi="宋体"/>
                  <w:sz w:val="24"/>
                </w:rPr>
                <w:t>0m</w:t>
              </w:r>
            </w:smartTag>
            <w:r w:rsidRPr="00E325AC">
              <w:rPr>
                <w:rFonts w:ascii="宋体" w:hAnsi="宋体" w:hint="eastAsia"/>
                <w:sz w:val="24"/>
              </w:rPr>
              <w:t>＜幕墙高度≤15</w:t>
            </w:r>
            <w:r w:rsidRPr="00E325AC">
              <w:rPr>
                <w:rFonts w:ascii="宋体" w:hAnsi="宋体"/>
                <w:sz w:val="24"/>
              </w:rPr>
              <w:t>0m</w:t>
            </w:r>
          </w:p>
        </w:tc>
        <w:tc>
          <w:tcPr>
            <w:tcW w:w="938" w:type="pct"/>
            <w:gridSpan w:val="2"/>
            <w:tcBorders>
              <w:top w:val="nil"/>
              <w:left w:val="nil"/>
              <w:bottom w:val="single" w:sz="4" w:space="0" w:color="auto"/>
              <w:right w:val="single" w:sz="8" w:space="0" w:color="auto"/>
            </w:tcBorders>
            <w:tcMar>
              <w:top w:w="0" w:type="dxa"/>
              <w:left w:w="108" w:type="dxa"/>
              <w:bottom w:w="0" w:type="dxa"/>
              <w:right w:w="108" w:type="dxa"/>
            </w:tcMar>
            <w:vAlign w:val="center"/>
          </w:tcPr>
          <w:p w:rsidR="00894CA8" w:rsidRPr="00E325AC" w:rsidRDefault="00894CA8" w:rsidP="000E1604">
            <w:pPr>
              <w:jc w:val="center"/>
              <w:rPr>
                <w:sz w:val="24"/>
              </w:rPr>
            </w:pPr>
            <w:r w:rsidRPr="00E325AC">
              <w:rPr>
                <w:sz w:val="24"/>
              </w:rPr>
              <w:t>25</w:t>
            </w:r>
          </w:p>
        </w:tc>
        <w:tc>
          <w:tcPr>
            <w:tcW w:w="1623" w:type="pct"/>
            <w:vMerge/>
            <w:tcBorders>
              <w:left w:val="nil"/>
              <w:right w:val="single" w:sz="8" w:space="0" w:color="auto"/>
            </w:tcBorders>
            <w:vAlign w:val="center"/>
          </w:tcPr>
          <w:p w:rsidR="00894CA8" w:rsidRPr="00E325AC" w:rsidRDefault="00894CA8" w:rsidP="000E1604">
            <w:pPr>
              <w:rPr>
                <w:sz w:val="24"/>
              </w:rPr>
            </w:pPr>
          </w:p>
        </w:tc>
      </w:tr>
      <w:tr w:rsidR="009A2B51" w:rsidRPr="00E325AC" w:rsidTr="00124251">
        <w:trPr>
          <w:cantSplit/>
          <w:trHeight w:val="183"/>
        </w:trPr>
        <w:tc>
          <w:tcPr>
            <w:tcW w:w="412" w:type="pct"/>
            <w:vMerge/>
            <w:tcBorders>
              <w:left w:val="single" w:sz="8" w:space="0" w:color="auto"/>
              <w:bottom w:val="single" w:sz="8" w:space="0" w:color="auto"/>
              <w:right w:val="single" w:sz="8" w:space="0" w:color="auto"/>
            </w:tcBorders>
            <w:vAlign w:val="center"/>
          </w:tcPr>
          <w:p w:rsidR="00894CA8" w:rsidRPr="00E325AC" w:rsidRDefault="00894CA8" w:rsidP="000E1604">
            <w:pPr>
              <w:jc w:val="center"/>
              <w:rPr>
                <w:sz w:val="24"/>
              </w:rPr>
            </w:pPr>
          </w:p>
        </w:tc>
        <w:tc>
          <w:tcPr>
            <w:tcW w:w="722" w:type="pct"/>
            <w:vMerge/>
            <w:tcBorders>
              <w:left w:val="nil"/>
              <w:bottom w:val="single" w:sz="8" w:space="0" w:color="auto"/>
              <w:right w:val="single" w:sz="8" w:space="0" w:color="auto"/>
            </w:tcBorders>
            <w:vAlign w:val="center"/>
          </w:tcPr>
          <w:p w:rsidR="00894CA8" w:rsidRPr="00E325AC" w:rsidRDefault="00894CA8" w:rsidP="000E1604">
            <w:pPr>
              <w:rPr>
                <w:sz w:val="24"/>
              </w:rPr>
            </w:pPr>
          </w:p>
        </w:tc>
        <w:tc>
          <w:tcPr>
            <w:tcW w:w="130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894CA8" w:rsidRPr="00E325AC" w:rsidRDefault="00894CA8" w:rsidP="00894CA8">
            <w:pPr>
              <w:rPr>
                <w:rFonts w:ascii="宋体" w:hAnsi="宋体"/>
                <w:sz w:val="24"/>
              </w:rPr>
            </w:pPr>
            <w:r w:rsidRPr="00E325AC">
              <w:rPr>
                <w:rFonts w:ascii="宋体" w:hAnsi="宋体" w:hint="eastAsia"/>
                <w:sz w:val="24"/>
              </w:rPr>
              <w:t>幕墙高度＞</w:t>
            </w:r>
            <w:r w:rsidRPr="00E325AC">
              <w:rPr>
                <w:rFonts w:hint="eastAsia"/>
                <w:sz w:val="24"/>
              </w:rPr>
              <w:t>15</w:t>
            </w:r>
            <w:r w:rsidRPr="00E325AC">
              <w:rPr>
                <w:sz w:val="24"/>
              </w:rPr>
              <w:t>0m</w:t>
            </w:r>
          </w:p>
        </w:tc>
        <w:tc>
          <w:tcPr>
            <w:tcW w:w="938"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894CA8" w:rsidRPr="00E325AC" w:rsidRDefault="00894CA8" w:rsidP="000E1604">
            <w:pPr>
              <w:jc w:val="center"/>
              <w:rPr>
                <w:sz w:val="24"/>
              </w:rPr>
            </w:pPr>
            <w:r w:rsidRPr="00E325AC">
              <w:rPr>
                <w:rFonts w:hint="eastAsia"/>
                <w:sz w:val="24"/>
              </w:rPr>
              <w:t>30</w:t>
            </w:r>
          </w:p>
        </w:tc>
        <w:tc>
          <w:tcPr>
            <w:tcW w:w="1623" w:type="pct"/>
            <w:vMerge/>
            <w:tcBorders>
              <w:left w:val="nil"/>
              <w:bottom w:val="single" w:sz="8" w:space="0" w:color="auto"/>
              <w:right w:val="single" w:sz="8" w:space="0" w:color="auto"/>
            </w:tcBorders>
            <w:vAlign w:val="center"/>
          </w:tcPr>
          <w:p w:rsidR="00894CA8" w:rsidRPr="00E325AC" w:rsidRDefault="00894CA8" w:rsidP="000E1604">
            <w:pPr>
              <w:rPr>
                <w:sz w:val="24"/>
              </w:rPr>
            </w:pPr>
          </w:p>
        </w:tc>
      </w:tr>
      <w:tr w:rsidR="009A2B51" w:rsidRPr="00E325AC" w:rsidTr="00124251">
        <w:trPr>
          <w:trHeight w:val="450"/>
        </w:trPr>
        <w:tc>
          <w:tcPr>
            <w:tcW w:w="412" w:type="pct"/>
            <w:vMerge w:val="restart"/>
            <w:tcBorders>
              <w:top w:val="nil"/>
              <w:left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sz w:val="24"/>
              </w:rPr>
              <w:t>2</w:t>
            </w:r>
          </w:p>
        </w:tc>
        <w:tc>
          <w:tcPr>
            <w:tcW w:w="722" w:type="pct"/>
            <w:vMerge w:val="restart"/>
            <w:tcBorders>
              <w:top w:val="nil"/>
              <w:left w:val="nil"/>
              <w:right w:val="single" w:sz="4" w:space="0" w:color="auto"/>
            </w:tcBorders>
            <w:tcMar>
              <w:top w:w="0" w:type="dxa"/>
              <w:left w:w="108" w:type="dxa"/>
              <w:bottom w:w="0" w:type="dxa"/>
              <w:right w:w="108" w:type="dxa"/>
            </w:tcMar>
            <w:vAlign w:val="center"/>
          </w:tcPr>
          <w:p w:rsidR="00D92EE7" w:rsidRPr="00E325AC" w:rsidRDefault="00D92EE7" w:rsidP="000E1604">
            <w:pPr>
              <w:rPr>
                <w:sz w:val="24"/>
              </w:rPr>
            </w:pPr>
            <w:r w:rsidRPr="00E325AC">
              <w:rPr>
                <w:rFonts w:ascii="宋体" w:hAnsi="宋体" w:hint="eastAsia"/>
                <w:sz w:val="24"/>
              </w:rPr>
              <w:t>幕墙横向构件水平度</w:t>
            </w:r>
          </w:p>
        </w:tc>
        <w:tc>
          <w:tcPr>
            <w:tcW w:w="1305" w:type="pct"/>
            <w:tcBorders>
              <w:top w:val="nil"/>
              <w:left w:val="single" w:sz="4" w:space="0" w:color="auto"/>
              <w:bottom w:val="single" w:sz="4" w:space="0" w:color="auto"/>
              <w:right w:val="single" w:sz="8" w:space="0" w:color="auto"/>
            </w:tcBorders>
            <w:tcMar>
              <w:top w:w="0" w:type="dxa"/>
              <w:left w:w="108" w:type="dxa"/>
              <w:bottom w:w="0" w:type="dxa"/>
              <w:right w:w="108" w:type="dxa"/>
            </w:tcMar>
            <w:vAlign w:val="center"/>
          </w:tcPr>
          <w:p w:rsidR="00D92EE7" w:rsidRPr="00E325AC" w:rsidRDefault="00D92EE7" w:rsidP="002D63C7">
            <w:pPr>
              <w:ind w:firstLineChars="39" w:firstLine="94"/>
              <w:rPr>
                <w:sz w:val="24"/>
              </w:rPr>
            </w:pPr>
            <w:r w:rsidRPr="00E325AC">
              <w:rPr>
                <w:rFonts w:ascii="宋体" w:hAnsi="宋体" w:hint="eastAsia"/>
                <w:sz w:val="24"/>
              </w:rPr>
              <w:t>幕墙幅宽≤</w:t>
            </w:r>
            <w:smartTag w:uri="urn:schemas-microsoft-com:office:smarttags" w:element="chmetcnv">
              <w:smartTagPr>
                <w:attr w:name="TCSC" w:val="0"/>
                <w:attr w:name="NumberType" w:val="1"/>
                <w:attr w:name="Negative" w:val="False"/>
                <w:attr w:name="HasSpace" w:val="False"/>
                <w:attr w:name="SourceValue" w:val="35"/>
                <w:attr w:name="UnitName" w:val="m"/>
              </w:smartTagPr>
              <w:r w:rsidRPr="00E325AC">
                <w:rPr>
                  <w:sz w:val="24"/>
                </w:rPr>
                <w:t>35m</w:t>
              </w:r>
            </w:smartTag>
          </w:p>
        </w:tc>
        <w:tc>
          <w:tcPr>
            <w:tcW w:w="938" w:type="pct"/>
            <w:gridSpan w:val="2"/>
            <w:tcBorders>
              <w:top w:val="nil"/>
              <w:left w:val="nil"/>
              <w:bottom w:val="single" w:sz="4"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rFonts w:hint="eastAsia"/>
                <w:sz w:val="24"/>
              </w:rPr>
              <w:t>5</w:t>
            </w:r>
          </w:p>
        </w:tc>
        <w:tc>
          <w:tcPr>
            <w:tcW w:w="1623" w:type="pct"/>
            <w:vMerge w:val="restart"/>
            <w:tcBorders>
              <w:top w:val="nil"/>
              <w:left w:val="nil"/>
              <w:right w:val="single" w:sz="8" w:space="0" w:color="auto"/>
            </w:tcBorders>
            <w:tcMar>
              <w:top w:w="0" w:type="dxa"/>
              <w:left w:w="108" w:type="dxa"/>
              <w:bottom w:w="0" w:type="dxa"/>
              <w:right w:w="108" w:type="dxa"/>
            </w:tcMar>
            <w:vAlign w:val="center"/>
          </w:tcPr>
          <w:p w:rsidR="00D92EE7" w:rsidRPr="00E325AC" w:rsidRDefault="00D92EE7" w:rsidP="000E1604">
            <w:pPr>
              <w:rPr>
                <w:sz w:val="24"/>
              </w:rPr>
            </w:pPr>
            <w:r w:rsidRPr="00E325AC">
              <w:rPr>
                <w:rFonts w:ascii="宋体" w:hAnsi="宋体" w:hint="eastAsia"/>
                <w:sz w:val="24"/>
              </w:rPr>
              <w:t>用水平仪检查</w:t>
            </w:r>
          </w:p>
        </w:tc>
      </w:tr>
      <w:tr w:rsidR="009A2B51" w:rsidRPr="00E325AC" w:rsidTr="00124251">
        <w:trPr>
          <w:trHeight w:val="480"/>
        </w:trPr>
        <w:tc>
          <w:tcPr>
            <w:tcW w:w="412" w:type="pct"/>
            <w:vMerge/>
            <w:tcBorders>
              <w:left w:val="single" w:sz="8" w:space="0" w:color="auto"/>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p>
        </w:tc>
        <w:tc>
          <w:tcPr>
            <w:tcW w:w="722" w:type="pct"/>
            <w:vMerge/>
            <w:tcBorders>
              <w:left w:val="nil"/>
              <w:bottom w:val="single" w:sz="8" w:space="0" w:color="auto"/>
              <w:right w:val="single" w:sz="4" w:space="0" w:color="auto"/>
            </w:tcBorders>
            <w:tcMar>
              <w:top w:w="0" w:type="dxa"/>
              <w:left w:w="108" w:type="dxa"/>
              <w:bottom w:w="0" w:type="dxa"/>
              <w:right w:w="108" w:type="dxa"/>
            </w:tcMar>
            <w:vAlign w:val="center"/>
          </w:tcPr>
          <w:p w:rsidR="00D92EE7" w:rsidRPr="00E325AC" w:rsidRDefault="00D92EE7" w:rsidP="000E1604">
            <w:pPr>
              <w:rPr>
                <w:rFonts w:ascii="宋体" w:hAnsi="宋体"/>
                <w:sz w:val="24"/>
              </w:rPr>
            </w:pPr>
          </w:p>
        </w:tc>
        <w:tc>
          <w:tcPr>
            <w:tcW w:w="1305" w:type="pct"/>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2D63C7">
            <w:pPr>
              <w:ind w:firstLineChars="39" w:firstLine="94"/>
              <w:rPr>
                <w:sz w:val="24"/>
              </w:rPr>
            </w:pPr>
            <w:r w:rsidRPr="00E325AC">
              <w:rPr>
                <w:rFonts w:ascii="宋体" w:hAnsi="宋体" w:hint="eastAsia"/>
                <w:sz w:val="24"/>
              </w:rPr>
              <w:t>幕墙幅宽＞</w:t>
            </w:r>
            <w:smartTag w:uri="urn:schemas-microsoft-com:office:smarttags" w:element="chmetcnv">
              <w:smartTagPr>
                <w:attr w:name="TCSC" w:val="0"/>
                <w:attr w:name="NumberType" w:val="1"/>
                <w:attr w:name="Negative" w:val="False"/>
                <w:attr w:name="HasSpace" w:val="False"/>
                <w:attr w:name="SourceValue" w:val="35"/>
                <w:attr w:name="UnitName" w:val="m"/>
              </w:smartTagPr>
              <w:r w:rsidRPr="00E325AC">
                <w:rPr>
                  <w:sz w:val="24"/>
                </w:rPr>
                <w:t>35m</w:t>
              </w:r>
            </w:smartTag>
          </w:p>
        </w:tc>
        <w:tc>
          <w:tcPr>
            <w:tcW w:w="938"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rFonts w:hint="eastAsia"/>
                <w:sz w:val="24"/>
              </w:rPr>
              <w:t>7</w:t>
            </w:r>
          </w:p>
        </w:tc>
        <w:tc>
          <w:tcPr>
            <w:tcW w:w="1623" w:type="pct"/>
            <w:vMerge/>
            <w:tcBorders>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rPr>
                <w:rFonts w:ascii="宋体" w:hAnsi="宋体"/>
                <w:sz w:val="24"/>
              </w:rPr>
            </w:pPr>
          </w:p>
        </w:tc>
      </w:tr>
      <w:tr w:rsidR="009A2B51" w:rsidRPr="00E325AC" w:rsidTr="00124251">
        <w:trPr>
          <w:trHeight w:val="408"/>
        </w:trPr>
        <w:tc>
          <w:tcPr>
            <w:tcW w:w="41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sz w:val="24"/>
              </w:rPr>
              <w:t>3</w:t>
            </w:r>
          </w:p>
        </w:tc>
        <w:tc>
          <w:tcPr>
            <w:tcW w:w="2027"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rPr>
                <w:sz w:val="24"/>
              </w:rPr>
            </w:pPr>
            <w:r w:rsidRPr="00E325AC">
              <w:rPr>
                <w:rFonts w:ascii="宋体" w:hAnsi="宋体" w:hint="eastAsia"/>
                <w:sz w:val="24"/>
              </w:rPr>
              <w:t>板材立面垂直度</w:t>
            </w:r>
          </w:p>
        </w:tc>
        <w:tc>
          <w:tcPr>
            <w:tcW w:w="938"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sz w:val="24"/>
              </w:rPr>
              <w:t>3</w:t>
            </w:r>
          </w:p>
        </w:tc>
        <w:tc>
          <w:tcPr>
            <w:tcW w:w="1623"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rPr>
                <w:sz w:val="24"/>
              </w:rPr>
            </w:pPr>
            <w:r w:rsidRPr="00E325AC">
              <w:rPr>
                <w:rFonts w:ascii="宋体" w:hAnsi="宋体" w:hint="eastAsia"/>
                <w:sz w:val="24"/>
              </w:rPr>
              <w:t>用</w:t>
            </w:r>
            <w:r w:rsidRPr="00E325AC">
              <w:rPr>
                <w:rFonts w:hint="eastAsia"/>
                <w:sz w:val="24"/>
              </w:rPr>
              <w:t>1</w:t>
            </w:r>
            <w:r w:rsidRPr="00E325AC">
              <w:rPr>
                <w:sz w:val="24"/>
              </w:rPr>
              <w:t xml:space="preserve"> m</w:t>
            </w:r>
            <w:r w:rsidRPr="00E325AC">
              <w:rPr>
                <w:rFonts w:ascii="宋体" w:hAnsi="宋体" w:hint="eastAsia"/>
                <w:sz w:val="24"/>
              </w:rPr>
              <w:t>垂直检测</w:t>
            </w:r>
            <w:proofErr w:type="gramStart"/>
            <w:r w:rsidRPr="00E325AC">
              <w:rPr>
                <w:rFonts w:ascii="宋体" w:hAnsi="宋体" w:hint="eastAsia"/>
                <w:sz w:val="24"/>
              </w:rPr>
              <w:t>尺</w:t>
            </w:r>
            <w:proofErr w:type="gramEnd"/>
            <w:r w:rsidRPr="00E325AC">
              <w:rPr>
                <w:rFonts w:ascii="宋体" w:hAnsi="宋体" w:hint="eastAsia"/>
                <w:sz w:val="24"/>
              </w:rPr>
              <w:t>检查</w:t>
            </w:r>
          </w:p>
        </w:tc>
      </w:tr>
      <w:tr w:rsidR="009A2B51" w:rsidRPr="00E325AC" w:rsidTr="00124251">
        <w:trPr>
          <w:trHeight w:val="415"/>
        </w:trPr>
        <w:tc>
          <w:tcPr>
            <w:tcW w:w="41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sz w:val="24"/>
              </w:rPr>
              <w:t>4</w:t>
            </w:r>
          </w:p>
        </w:tc>
        <w:tc>
          <w:tcPr>
            <w:tcW w:w="2027"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rPr>
                <w:sz w:val="24"/>
              </w:rPr>
            </w:pPr>
            <w:r w:rsidRPr="00E325AC">
              <w:rPr>
                <w:rFonts w:ascii="宋体" w:hAnsi="宋体" w:hint="eastAsia"/>
                <w:sz w:val="24"/>
              </w:rPr>
              <w:t>板材上沿水平度</w:t>
            </w:r>
          </w:p>
        </w:tc>
        <w:tc>
          <w:tcPr>
            <w:tcW w:w="938"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sz w:val="24"/>
              </w:rPr>
              <w:t>2</w:t>
            </w:r>
          </w:p>
        </w:tc>
        <w:tc>
          <w:tcPr>
            <w:tcW w:w="1623"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rPr>
                <w:sz w:val="24"/>
              </w:rPr>
            </w:pPr>
            <w:r w:rsidRPr="00E325AC">
              <w:rPr>
                <w:rFonts w:ascii="宋体" w:hAnsi="宋体" w:hint="eastAsia"/>
                <w:sz w:val="24"/>
              </w:rPr>
              <w:t>用</w:t>
            </w:r>
            <w:smartTag w:uri="urn:schemas-microsoft-com:office:smarttags" w:element="chmetcnv">
              <w:smartTagPr>
                <w:attr w:name="UnitName" w:val="m"/>
                <w:attr w:name="SourceValue" w:val="1"/>
                <w:attr w:name="HasSpace" w:val="False"/>
                <w:attr w:name="Negative" w:val="False"/>
                <w:attr w:name="NumberType" w:val="1"/>
                <w:attr w:name="TCSC" w:val="0"/>
              </w:smartTagPr>
              <w:r w:rsidRPr="00E325AC">
                <w:rPr>
                  <w:sz w:val="24"/>
                </w:rPr>
                <w:t>1m</w:t>
              </w:r>
            </w:smartTag>
            <w:r w:rsidRPr="00E325AC">
              <w:rPr>
                <w:rFonts w:ascii="宋体" w:hAnsi="宋体" w:hint="eastAsia"/>
                <w:sz w:val="24"/>
              </w:rPr>
              <w:t>水平尺和钢直尺检查</w:t>
            </w:r>
          </w:p>
        </w:tc>
      </w:tr>
      <w:tr w:rsidR="009A2B51" w:rsidRPr="00E325AC" w:rsidTr="00124251">
        <w:trPr>
          <w:trHeight w:val="406"/>
        </w:trPr>
        <w:tc>
          <w:tcPr>
            <w:tcW w:w="41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sz w:val="24"/>
              </w:rPr>
              <w:t>5</w:t>
            </w:r>
          </w:p>
        </w:tc>
        <w:tc>
          <w:tcPr>
            <w:tcW w:w="2027"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rPr>
                <w:sz w:val="24"/>
              </w:rPr>
            </w:pPr>
            <w:r w:rsidRPr="00E325AC">
              <w:rPr>
                <w:rFonts w:ascii="宋体" w:hAnsi="宋体" w:hint="eastAsia"/>
                <w:sz w:val="24"/>
              </w:rPr>
              <w:t>相邻板材板角错位</w:t>
            </w:r>
          </w:p>
        </w:tc>
        <w:tc>
          <w:tcPr>
            <w:tcW w:w="938"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sz w:val="24"/>
              </w:rPr>
              <w:t>1</w:t>
            </w:r>
          </w:p>
        </w:tc>
        <w:tc>
          <w:tcPr>
            <w:tcW w:w="1623"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rPr>
                <w:sz w:val="24"/>
              </w:rPr>
            </w:pPr>
            <w:r w:rsidRPr="00E325AC">
              <w:rPr>
                <w:rFonts w:ascii="宋体" w:hAnsi="宋体" w:hint="eastAsia"/>
                <w:sz w:val="24"/>
              </w:rPr>
              <w:t>用钢直尺检查</w:t>
            </w:r>
          </w:p>
        </w:tc>
      </w:tr>
      <w:tr w:rsidR="009A2B51" w:rsidRPr="00E325AC" w:rsidTr="00124251">
        <w:trPr>
          <w:trHeight w:val="397"/>
        </w:trPr>
        <w:tc>
          <w:tcPr>
            <w:tcW w:w="412" w:type="pct"/>
            <w:tcBorders>
              <w:top w:val="nil"/>
              <w:left w:val="single" w:sz="8" w:space="0" w:color="auto"/>
              <w:bottom w:val="single" w:sz="8" w:space="0" w:color="auto"/>
              <w:right w:val="single" w:sz="8" w:space="0" w:color="auto"/>
            </w:tcBorders>
            <w:vAlign w:val="center"/>
          </w:tcPr>
          <w:p w:rsidR="00D92EE7" w:rsidRPr="00E325AC" w:rsidRDefault="00D92EE7" w:rsidP="000E1604">
            <w:pPr>
              <w:jc w:val="center"/>
              <w:rPr>
                <w:sz w:val="24"/>
              </w:rPr>
            </w:pPr>
            <w:r w:rsidRPr="00E325AC">
              <w:rPr>
                <w:sz w:val="24"/>
              </w:rPr>
              <w:t>6</w:t>
            </w:r>
          </w:p>
        </w:tc>
        <w:tc>
          <w:tcPr>
            <w:tcW w:w="2027" w:type="pct"/>
            <w:gridSpan w:val="2"/>
            <w:tcBorders>
              <w:top w:val="nil"/>
              <w:left w:val="nil"/>
              <w:bottom w:val="single" w:sz="8" w:space="0" w:color="auto"/>
              <w:right w:val="single" w:sz="8" w:space="0" w:color="auto"/>
            </w:tcBorders>
            <w:vAlign w:val="center"/>
          </w:tcPr>
          <w:p w:rsidR="00D92EE7" w:rsidRPr="00E325AC" w:rsidRDefault="00D92EE7" w:rsidP="002D63C7">
            <w:pPr>
              <w:ind w:firstLineChars="42" w:firstLine="101"/>
              <w:rPr>
                <w:sz w:val="24"/>
              </w:rPr>
            </w:pPr>
            <w:r w:rsidRPr="00E325AC">
              <w:rPr>
                <w:rFonts w:ascii="宋体" w:hAnsi="宋体" w:hint="eastAsia"/>
                <w:sz w:val="24"/>
              </w:rPr>
              <w:t>幕墙</w:t>
            </w:r>
            <w:r w:rsidRPr="00E325AC">
              <w:rPr>
                <w:rFonts w:ascii="宋体" w:hAnsi="宋体" w:hint="eastAsia"/>
                <w:snapToGrid w:val="0"/>
                <w:kern w:val="0"/>
                <w:sz w:val="24"/>
              </w:rPr>
              <w:t>表面</w:t>
            </w:r>
            <w:r w:rsidRPr="00E325AC">
              <w:rPr>
                <w:rFonts w:ascii="宋体" w:hAnsi="宋体"/>
                <w:snapToGrid w:val="0"/>
                <w:kern w:val="0"/>
                <w:sz w:val="24"/>
              </w:rPr>
              <w:t>平</w:t>
            </w:r>
            <w:r w:rsidRPr="00E325AC">
              <w:rPr>
                <w:rFonts w:ascii="宋体" w:hAnsi="宋体" w:hint="eastAsia"/>
                <w:snapToGrid w:val="0"/>
                <w:kern w:val="0"/>
                <w:sz w:val="24"/>
              </w:rPr>
              <w:t>整</w:t>
            </w:r>
            <w:r w:rsidRPr="00E325AC">
              <w:rPr>
                <w:rFonts w:ascii="宋体" w:hAnsi="宋体"/>
                <w:snapToGrid w:val="0"/>
                <w:kern w:val="0"/>
                <w:sz w:val="24"/>
              </w:rPr>
              <w:t>度</w:t>
            </w:r>
          </w:p>
        </w:tc>
        <w:tc>
          <w:tcPr>
            <w:tcW w:w="498"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sz w:val="24"/>
              </w:rPr>
              <w:t>2</w:t>
            </w:r>
          </w:p>
        </w:tc>
        <w:tc>
          <w:tcPr>
            <w:tcW w:w="439"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sz w:val="24"/>
              </w:rPr>
              <w:t>3</w:t>
            </w:r>
          </w:p>
        </w:tc>
        <w:tc>
          <w:tcPr>
            <w:tcW w:w="1623"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rPr>
                <w:sz w:val="24"/>
              </w:rPr>
            </w:pPr>
            <w:r w:rsidRPr="00E325AC">
              <w:rPr>
                <w:rFonts w:ascii="宋体" w:hAnsi="宋体" w:hint="eastAsia"/>
                <w:sz w:val="24"/>
              </w:rPr>
              <w:t>用</w:t>
            </w:r>
            <w:r w:rsidRPr="00E325AC">
              <w:rPr>
                <w:sz w:val="24"/>
              </w:rPr>
              <w:t>2m</w:t>
            </w:r>
            <w:r w:rsidRPr="00E325AC">
              <w:rPr>
                <w:rFonts w:ascii="宋体" w:hAnsi="宋体" w:hint="eastAsia"/>
                <w:sz w:val="24"/>
              </w:rPr>
              <w:t>靠尺和塞尺检查</w:t>
            </w:r>
          </w:p>
        </w:tc>
      </w:tr>
      <w:tr w:rsidR="009A2B51" w:rsidRPr="00E325AC" w:rsidTr="00124251">
        <w:trPr>
          <w:trHeight w:val="403"/>
        </w:trPr>
        <w:tc>
          <w:tcPr>
            <w:tcW w:w="412" w:type="pct"/>
            <w:tcBorders>
              <w:top w:val="nil"/>
              <w:left w:val="single" w:sz="8" w:space="0" w:color="auto"/>
              <w:bottom w:val="single" w:sz="8" w:space="0" w:color="auto"/>
              <w:right w:val="single" w:sz="8" w:space="0" w:color="auto"/>
            </w:tcBorders>
            <w:vAlign w:val="center"/>
          </w:tcPr>
          <w:p w:rsidR="00D92EE7" w:rsidRPr="00E325AC" w:rsidRDefault="00D92EE7" w:rsidP="000E1604">
            <w:pPr>
              <w:jc w:val="center"/>
              <w:rPr>
                <w:sz w:val="24"/>
              </w:rPr>
            </w:pPr>
            <w:r w:rsidRPr="00E325AC">
              <w:rPr>
                <w:sz w:val="24"/>
              </w:rPr>
              <w:t>7</w:t>
            </w:r>
          </w:p>
        </w:tc>
        <w:tc>
          <w:tcPr>
            <w:tcW w:w="2027" w:type="pct"/>
            <w:gridSpan w:val="2"/>
            <w:tcBorders>
              <w:top w:val="nil"/>
              <w:left w:val="nil"/>
              <w:bottom w:val="single" w:sz="8" w:space="0" w:color="auto"/>
              <w:right w:val="single" w:sz="8" w:space="0" w:color="auto"/>
            </w:tcBorders>
            <w:vAlign w:val="center"/>
          </w:tcPr>
          <w:p w:rsidR="00D92EE7" w:rsidRPr="00E325AC" w:rsidRDefault="00D92EE7" w:rsidP="002D63C7">
            <w:pPr>
              <w:ind w:firstLineChars="42" w:firstLine="101"/>
              <w:rPr>
                <w:sz w:val="24"/>
              </w:rPr>
            </w:pPr>
            <w:r w:rsidRPr="00E325AC">
              <w:rPr>
                <w:rFonts w:ascii="宋体" w:hAnsi="宋体" w:hint="eastAsia"/>
                <w:sz w:val="24"/>
              </w:rPr>
              <w:t>阳角方正</w:t>
            </w:r>
          </w:p>
        </w:tc>
        <w:tc>
          <w:tcPr>
            <w:tcW w:w="498"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56220C" w:rsidP="000E1604">
            <w:pPr>
              <w:jc w:val="center"/>
              <w:rPr>
                <w:sz w:val="24"/>
              </w:rPr>
            </w:pPr>
            <w:r w:rsidRPr="00E325AC">
              <w:rPr>
                <w:rFonts w:ascii="宋体" w:hAnsi="宋体" w:hint="eastAsia"/>
                <w:sz w:val="24"/>
              </w:rPr>
              <w:t>±</w:t>
            </w:r>
            <w:r w:rsidR="00D92EE7" w:rsidRPr="00E325AC">
              <w:rPr>
                <w:sz w:val="24"/>
              </w:rPr>
              <w:t>2</w:t>
            </w:r>
          </w:p>
        </w:tc>
        <w:tc>
          <w:tcPr>
            <w:tcW w:w="439"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56220C" w:rsidP="000E1604">
            <w:pPr>
              <w:jc w:val="center"/>
              <w:rPr>
                <w:sz w:val="24"/>
              </w:rPr>
            </w:pPr>
            <w:r w:rsidRPr="00E325AC">
              <w:rPr>
                <w:rFonts w:ascii="宋体" w:hAnsi="宋体" w:hint="eastAsia"/>
                <w:sz w:val="24"/>
              </w:rPr>
              <w:t>±</w:t>
            </w:r>
            <w:r w:rsidR="00D92EE7" w:rsidRPr="00E325AC">
              <w:rPr>
                <w:sz w:val="24"/>
              </w:rPr>
              <w:t>4</w:t>
            </w:r>
          </w:p>
        </w:tc>
        <w:tc>
          <w:tcPr>
            <w:tcW w:w="1623"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rPr>
                <w:sz w:val="24"/>
              </w:rPr>
            </w:pPr>
            <w:r w:rsidRPr="00E325AC">
              <w:rPr>
                <w:rFonts w:ascii="宋体" w:hAnsi="宋体" w:hint="eastAsia"/>
                <w:sz w:val="24"/>
              </w:rPr>
              <w:t>用200</w:t>
            </w:r>
            <w:r w:rsidRPr="00E325AC">
              <w:rPr>
                <w:sz w:val="24"/>
              </w:rPr>
              <w:t>mm</w:t>
            </w:r>
            <w:r w:rsidRPr="00E325AC">
              <w:rPr>
                <w:rFonts w:ascii="宋体" w:hAnsi="宋体" w:hint="eastAsia"/>
                <w:sz w:val="24"/>
              </w:rPr>
              <w:t>直角检测</w:t>
            </w:r>
            <w:proofErr w:type="gramStart"/>
            <w:r w:rsidRPr="00E325AC">
              <w:rPr>
                <w:rFonts w:ascii="宋体" w:hAnsi="宋体" w:hint="eastAsia"/>
                <w:sz w:val="24"/>
              </w:rPr>
              <w:t>尺</w:t>
            </w:r>
            <w:proofErr w:type="gramEnd"/>
            <w:r w:rsidRPr="00E325AC">
              <w:rPr>
                <w:rFonts w:ascii="宋体" w:hAnsi="宋体" w:hint="eastAsia"/>
                <w:sz w:val="24"/>
              </w:rPr>
              <w:t>检查</w:t>
            </w:r>
          </w:p>
        </w:tc>
      </w:tr>
      <w:tr w:rsidR="009A2B51" w:rsidRPr="00E325AC" w:rsidTr="00124251">
        <w:tc>
          <w:tcPr>
            <w:tcW w:w="412" w:type="pct"/>
            <w:tcBorders>
              <w:top w:val="nil"/>
              <w:left w:val="single" w:sz="8" w:space="0" w:color="auto"/>
              <w:bottom w:val="single" w:sz="8" w:space="0" w:color="auto"/>
              <w:right w:val="single" w:sz="8" w:space="0" w:color="auto"/>
            </w:tcBorders>
            <w:vAlign w:val="center"/>
          </w:tcPr>
          <w:p w:rsidR="00D92EE7" w:rsidRPr="00E325AC" w:rsidRDefault="00D92EE7" w:rsidP="000E1604">
            <w:pPr>
              <w:jc w:val="center"/>
              <w:rPr>
                <w:sz w:val="24"/>
              </w:rPr>
            </w:pPr>
            <w:r w:rsidRPr="00E325AC">
              <w:rPr>
                <w:sz w:val="24"/>
              </w:rPr>
              <w:t>8</w:t>
            </w:r>
          </w:p>
        </w:tc>
        <w:tc>
          <w:tcPr>
            <w:tcW w:w="2027" w:type="pct"/>
            <w:gridSpan w:val="2"/>
            <w:tcBorders>
              <w:top w:val="nil"/>
              <w:left w:val="nil"/>
              <w:bottom w:val="single" w:sz="8" w:space="0" w:color="auto"/>
              <w:right w:val="single" w:sz="8" w:space="0" w:color="auto"/>
            </w:tcBorders>
            <w:vAlign w:val="center"/>
          </w:tcPr>
          <w:p w:rsidR="00D92EE7" w:rsidRPr="00E325AC" w:rsidRDefault="00D92EE7" w:rsidP="002D63C7">
            <w:pPr>
              <w:ind w:firstLineChars="42" w:firstLine="101"/>
              <w:rPr>
                <w:sz w:val="24"/>
              </w:rPr>
            </w:pPr>
            <w:r w:rsidRPr="00E325AC">
              <w:rPr>
                <w:rFonts w:ascii="宋体" w:hAnsi="宋体" w:hint="eastAsia"/>
                <w:sz w:val="24"/>
              </w:rPr>
              <w:t>接缝直线度</w:t>
            </w:r>
          </w:p>
        </w:tc>
        <w:tc>
          <w:tcPr>
            <w:tcW w:w="498"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sz w:val="24"/>
              </w:rPr>
              <w:t>3</w:t>
            </w:r>
          </w:p>
        </w:tc>
        <w:tc>
          <w:tcPr>
            <w:tcW w:w="439"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sz w:val="24"/>
              </w:rPr>
              <w:t>4</w:t>
            </w:r>
          </w:p>
        </w:tc>
        <w:tc>
          <w:tcPr>
            <w:tcW w:w="1623"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rPr>
                <w:sz w:val="24"/>
              </w:rPr>
            </w:pPr>
            <w:r w:rsidRPr="00E325AC">
              <w:rPr>
                <w:rFonts w:ascii="宋体" w:hAnsi="宋体" w:hint="eastAsia"/>
                <w:sz w:val="24"/>
              </w:rPr>
              <w:t>拉</w:t>
            </w:r>
            <w:smartTag w:uri="urn:schemas-microsoft-com:office:smarttags" w:element="chmetcnv">
              <w:smartTagPr>
                <w:attr w:name="UnitName" w:val="m"/>
                <w:attr w:name="SourceValue" w:val="5"/>
                <w:attr w:name="HasSpace" w:val="False"/>
                <w:attr w:name="Negative" w:val="False"/>
                <w:attr w:name="NumberType" w:val="1"/>
                <w:attr w:name="TCSC" w:val="0"/>
              </w:smartTagPr>
              <w:r w:rsidRPr="00E325AC">
                <w:rPr>
                  <w:sz w:val="24"/>
                </w:rPr>
                <w:t>5m</w:t>
              </w:r>
            </w:smartTag>
            <w:r w:rsidRPr="00E325AC">
              <w:rPr>
                <w:rFonts w:ascii="宋体" w:hAnsi="宋体" w:hint="eastAsia"/>
                <w:sz w:val="24"/>
              </w:rPr>
              <w:t>线，不足</w:t>
            </w:r>
            <w:smartTag w:uri="urn:schemas-microsoft-com:office:smarttags" w:element="chmetcnv">
              <w:smartTagPr>
                <w:attr w:name="UnitName" w:val="m"/>
                <w:attr w:name="SourceValue" w:val="5"/>
                <w:attr w:name="HasSpace" w:val="False"/>
                <w:attr w:name="Negative" w:val="False"/>
                <w:attr w:name="NumberType" w:val="1"/>
                <w:attr w:name="TCSC" w:val="0"/>
              </w:smartTagPr>
              <w:r w:rsidRPr="00E325AC">
                <w:rPr>
                  <w:sz w:val="24"/>
                </w:rPr>
                <w:t>5m</w:t>
              </w:r>
            </w:smartTag>
            <w:r w:rsidRPr="00E325AC">
              <w:rPr>
                <w:rFonts w:ascii="宋体" w:hAnsi="宋体" w:hint="eastAsia"/>
                <w:sz w:val="24"/>
              </w:rPr>
              <w:t>拉通线，用钢直尺检查</w:t>
            </w:r>
          </w:p>
        </w:tc>
      </w:tr>
      <w:tr w:rsidR="009A2B51" w:rsidRPr="00E325AC" w:rsidTr="00124251">
        <w:trPr>
          <w:trHeight w:val="461"/>
        </w:trPr>
        <w:tc>
          <w:tcPr>
            <w:tcW w:w="412" w:type="pct"/>
            <w:tcBorders>
              <w:top w:val="nil"/>
              <w:left w:val="single" w:sz="8" w:space="0" w:color="auto"/>
              <w:bottom w:val="single" w:sz="8" w:space="0" w:color="auto"/>
              <w:right w:val="single" w:sz="8" w:space="0" w:color="auto"/>
            </w:tcBorders>
            <w:vAlign w:val="center"/>
          </w:tcPr>
          <w:p w:rsidR="00D92EE7" w:rsidRPr="00E325AC" w:rsidRDefault="00D92EE7" w:rsidP="000E1604">
            <w:pPr>
              <w:jc w:val="center"/>
              <w:rPr>
                <w:sz w:val="24"/>
              </w:rPr>
            </w:pPr>
            <w:r w:rsidRPr="00E325AC">
              <w:rPr>
                <w:sz w:val="24"/>
              </w:rPr>
              <w:t>9</w:t>
            </w:r>
          </w:p>
        </w:tc>
        <w:tc>
          <w:tcPr>
            <w:tcW w:w="2027" w:type="pct"/>
            <w:gridSpan w:val="2"/>
            <w:tcBorders>
              <w:top w:val="nil"/>
              <w:left w:val="nil"/>
              <w:bottom w:val="single" w:sz="8" w:space="0" w:color="auto"/>
              <w:right w:val="single" w:sz="8" w:space="0" w:color="auto"/>
            </w:tcBorders>
            <w:vAlign w:val="center"/>
          </w:tcPr>
          <w:p w:rsidR="00D92EE7" w:rsidRPr="00E325AC" w:rsidRDefault="00D92EE7" w:rsidP="002D63C7">
            <w:pPr>
              <w:ind w:firstLineChars="42" w:firstLine="101"/>
              <w:rPr>
                <w:sz w:val="24"/>
              </w:rPr>
            </w:pPr>
            <w:r w:rsidRPr="00E325AC">
              <w:rPr>
                <w:rFonts w:ascii="宋体" w:hAnsi="宋体" w:hint="eastAsia"/>
                <w:sz w:val="24"/>
              </w:rPr>
              <w:t>接缝高低差</w:t>
            </w:r>
          </w:p>
        </w:tc>
        <w:tc>
          <w:tcPr>
            <w:tcW w:w="498"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sz w:val="24"/>
              </w:rPr>
              <w:t>1</w:t>
            </w:r>
          </w:p>
        </w:tc>
        <w:tc>
          <w:tcPr>
            <w:tcW w:w="439"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jc w:val="center"/>
              <w:rPr>
                <w:sz w:val="24"/>
              </w:rPr>
            </w:pPr>
            <w:r w:rsidRPr="00E325AC">
              <w:rPr>
                <w:rFonts w:ascii="宋体" w:hAnsi="宋体" w:hint="eastAsia"/>
                <w:sz w:val="24"/>
              </w:rPr>
              <w:t>—</w:t>
            </w:r>
          </w:p>
        </w:tc>
        <w:tc>
          <w:tcPr>
            <w:tcW w:w="1623"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rPr>
                <w:sz w:val="24"/>
              </w:rPr>
            </w:pPr>
            <w:r w:rsidRPr="00E325AC">
              <w:rPr>
                <w:rFonts w:ascii="宋体" w:hAnsi="宋体" w:hint="eastAsia"/>
                <w:sz w:val="24"/>
              </w:rPr>
              <w:t>用钢直尺和塞尺检查</w:t>
            </w:r>
          </w:p>
        </w:tc>
      </w:tr>
      <w:tr w:rsidR="009A2B51" w:rsidRPr="00E325AC" w:rsidTr="00124251">
        <w:trPr>
          <w:trHeight w:val="423"/>
        </w:trPr>
        <w:tc>
          <w:tcPr>
            <w:tcW w:w="412" w:type="pct"/>
            <w:tcBorders>
              <w:top w:val="nil"/>
              <w:left w:val="single" w:sz="8" w:space="0" w:color="auto"/>
              <w:bottom w:val="single" w:sz="8" w:space="0" w:color="auto"/>
              <w:right w:val="single" w:sz="8" w:space="0" w:color="auto"/>
            </w:tcBorders>
            <w:vAlign w:val="center"/>
          </w:tcPr>
          <w:p w:rsidR="00D92EE7" w:rsidRPr="00E325AC" w:rsidRDefault="00D92EE7" w:rsidP="000E1604">
            <w:pPr>
              <w:jc w:val="center"/>
              <w:rPr>
                <w:sz w:val="24"/>
              </w:rPr>
            </w:pPr>
            <w:r w:rsidRPr="00E325AC">
              <w:rPr>
                <w:sz w:val="24"/>
              </w:rPr>
              <w:t>10</w:t>
            </w:r>
          </w:p>
        </w:tc>
        <w:tc>
          <w:tcPr>
            <w:tcW w:w="2027" w:type="pct"/>
            <w:gridSpan w:val="2"/>
            <w:tcBorders>
              <w:top w:val="nil"/>
              <w:left w:val="nil"/>
              <w:bottom w:val="single" w:sz="8" w:space="0" w:color="auto"/>
              <w:right w:val="single" w:sz="8" w:space="0" w:color="auto"/>
            </w:tcBorders>
            <w:vAlign w:val="center"/>
          </w:tcPr>
          <w:p w:rsidR="00D92EE7" w:rsidRPr="00E325AC" w:rsidRDefault="00D92EE7" w:rsidP="002D63C7">
            <w:pPr>
              <w:ind w:firstLineChars="42" w:firstLine="101"/>
              <w:rPr>
                <w:sz w:val="24"/>
              </w:rPr>
            </w:pPr>
            <w:r w:rsidRPr="00E325AC">
              <w:rPr>
                <w:rFonts w:ascii="宋体" w:hAnsi="宋体" w:hint="eastAsia"/>
                <w:sz w:val="24"/>
              </w:rPr>
              <w:t>接缝宽度</w:t>
            </w:r>
          </w:p>
        </w:tc>
        <w:tc>
          <w:tcPr>
            <w:tcW w:w="498"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56220C" w:rsidP="000E1604">
            <w:pPr>
              <w:jc w:val="center"/>
              <w:rPr>
                <w:sz w:val="24"/>
              </w:rPr>
            </w:pPr>
            <w:r w:rsidRPr="00E325AC">
              <w:rPr>
                <w:rFonts w:ascii="宋体" w:hAnsi="宋体" w:hint="eastAsia"/>
                <w:sz w:val="24"/>
              </w:rPr>
              <w:t>±</w:t>
            </w:r>
            <w:r w:rsidR="00D92EE7" w:rsidRPr="00E325AC">
              <w:rPr>
                <w:sz w:val="24"/>
              </w:rPr>
              <w:t>1</w:t>
            </w:r>
          </w:p>
        </w:tc>
        <w:tc>
          <w:tcPr>
            <w:tcW w:w="439"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56220C" w:rsidP="000E1604">
            <w:pPr>
              <w:jc w:val="center"/>
              <w:rPr>
                <w:sz w:val="24"/>
              </w:rPr>
            </w:pPr>
            <w:r w:rsidRPr="00E325AC">
              <w:rPr>
                <w:rFonts w:ascii="宋体" w:hAnsi="宋体" w:hint="eastAsia"/>
                <w:sz w:val="24"/>
              </w:rPr>
              <w:t>±</w:t>
            </w:r>
            <w:r w:rsidR="00D92EE7" w:rsidRPr="00E325AC">
              <w:rPr>
                <w:sz w:val="24"/>
              </w:rPr>
              <w:t>2</w:t>
            </w:r>
          </w:p>
        </w:tc>
        <w:tc>
          <w:tcPr>
            <w:tcW w:w="1623" w:type="pct"/>
            <w:tcBorders>
              <w:top w:val="nil"/>
              <w:left w:val="nil"/>
              <w:bottom w:val="single" w:sz="8" w:space="0" w:color="auto"/>
              <w:right w:val="single" w:sz="8" w:space="0" w:color="auto"/>
            </w:tcBorders>
            <w:tcMar>
              <w:top w:w="0" w:type="dxa"/>
              <w:left w:w="108" w:type="dxa"/>
              <w:bottom w:w="0" w:type="dxa"/>
              <w:right w:w="108" w:type="dxa"/>
            </w:tcMar>
            <w:vAlign w:val="center"/>
          </w:tcPr>
          <w:p w:rsidR="00D92EE7" w:rsidRPr="00E325AC" w:rsidRDefault="00D92EE7" w:rsidP="000E1604">
            <w:pPr>
              <w:rPr>
                <w:sz w:val="24"/>
              </w:rPr>
            </w:pPr>
            <w:r w:rsidRPr="00E325AC">
              <w:rPr>
                <w:rFonts w:ascii="宋体" w:hAnsi="宋体" w:hint="eastAsia"/>
                <w:sz w:val="24"/>
              </w:rPr>
              <w:t>用钢直尺</w:t>
            </w:r>
            <w:r w:rsidRPr="00E325AC">
              <w:rPr>
                <w:rFonts w:ascii="宋体" w:hAnsi="宋体" w:hint="eastAsia"/>
                <w:snapToGrid w:val="0"/>
                <w:kern w:val="0"/>
                <w:sz w:val="24"/>
              </w:rPr>
              <w:t>或</w:t>
            </w:r>
            <w:r w:rsidRPr="00E325AC">
              <w:rPr>
                <w:rFonts w:ascii="宋体" w:hAnsi="宋体"/>
                <w:snapToGrid w:val="0"/>
                <w:kern w:val="0"/>
                <w:sz w:val="24"/>
              </w:rPr>
              <w:t>卡尺</w:t>
            </w:r>
            <w:r w:rsidRPr="00E325AC">
              <w:rPr>
                <w:rFonts w:ascii="宋体" w:hAnsi="宋体" w:hint="eastAsia"/>
                <w:sz w:val="24"/>
              </w:rPr>
              <w:t>检查</w:t>
            </w:r>
          </w:p>
        </w:tc>
      </w:tr>
    </w:tbl>
    <w:p w:rsidR="00D92EE7" w:rsidRPr="00E325AC" w:rsidRDefault="00D92EE7" w:rsidP="00D92EE7">
      <w:bookmarkStart w:id="264" w:name="_Toc325102522"/>
    </w:p>
    <w:p w:rsidR="00CD7399" w:rsidRPr="00E325AC" w:rsidRDefault="00CD7399" w:rsidP="00D92EE7"/>
    <w:p w:rsidR="00D92EE7" w:rsidRPr="00E325AC" w:rsidRDefault="00D92EE7" w:rsidP="008471A5">
      <w:pPr>
        <w:pStyle w:val="10"/>
        <w:numPr>
          <w:ilvl w:val="0"/>
          <w:numId w:val="0"/>
        </w:numPr>
        <w:rPr>
          <w:rFonts w:ascii="黑体" w:hAnsi="黑体"/>
          <w:b w:val="0"/>
          <w:sz w:val="30"/>
          <w:szCs w:val="30"/>
        </w:rPr>
      </w:pPr>
      <w:bookmarkStart w:id="265" w:name="_Toc358016793"/>
      <w:bookmarkStart w:id="266" w:name="_Toc365277677"/>
      <w:bookmarkStart w:id="267" w:name="_Toc17472987"/>
      <w:bookmarkStart w:id="268" w:name="_Toc17474088"/>
      <w:r w:rsidRPr="00E325AC">
        <w:rPr>
          <w:rFonts w:ascii="黑体" w:hAnsi="黑体" w:hint="eastAsia"/>
          <w:b w:val="0"/>
          <w:sz w:val="30"/>
          <w:szCs w:val="30"/>
        </w:rPr>
        <w:t>1</w:t>
      </w:r>
      <w:r w:rsidR="00784062" w:rsidRPr="00E325AC">
        <w:rPr>
          <w:rFonts w:ascii="黑体" w:hAnsi="黑体" w:hint="eastAsia"/>
          <w:b w:val="0"/>
          <w:sz w:val="30"/>
          <w:szCs w:val="30"/>
        </w:rPr>
        <w:t>2</w:t>
      </w:r>
      <w:r w:rsidRPr="00E325AC">
        <w:rPr>
          <w:rFonts w:ascii="黑体" w:hAnsi="黑体"/>
          <w:b w:val="0"/>
          <w:sz w:val="30"/>
          <w:szCs w:val="30"/>
        </w:rPr>
        <w:t>.</w:t>
      </w:r>
      <w:r w:rsidRPr="00E325AC">
        <w:rPr>
          <w:rFonts w:ascii="黑体" w:hAnsi="黑体" w:hint="eastAsia"/>
          <w:b w:val="0"/>
          <w:sz w:val="30"/>
          <w:szCs w:val="30"/>
        </w:rPr>
        <w:t xml:space="preserve">5 </w:t>
      </w:r>
      <w:r w:rsidR="00784062" w:rsidRPr="00E325AC">
        <w:rPr>
          <w:rFonts w:ascii="黑体" w:hAnsi="黑体" w:hint="eastAsia"/>
          <w:b w:val="0"/>
          <w:sz w:val="30"/>
          <w:szCs w:val="30"/>
        </w:rPr>
        <w:t>人造</w:t>
      </w:r>
      <w:r w:rsidRPr="00E325AC">
        <w:rPr>
          <w:rFonts w:ascii="黑体" w:hAnsi="黑体" w:hint="eastAsia"/>
          <w:b w:val="0"/>
          <w:sz w:val="30"/>
          <w:szCs w:val="30"/>
        </w:rPr>
        <w:t>板</w:t>
      </w:r>
      <w:r w:rsidR="00784062" w:rsidRPr="00E325AC">
        <w:rPr>
          <w:rFonts w:ascii="黑体" w:hAnsi="黑体" w:hint="eastAsia"/>
          <w:b w:val="0"/>
          <w:sz w:val="30"/>
          <w:szCs w:val="30"/>
        </w:rPr>
        <w:t>材</w:t>
      </w:r>
      <w:r w:rsidRPr="00E325AC">
        <w:rPr>
          <w:rFonts w:ascii="黑体" w:hAnsi="黑体" w:hint="eastAsia"/>
          <w:b w:val="0"/>
          <w:sz w:val="30"/>
          <w:szCs w:val="30"/>
        </w:rPr>
        <w:t>幕墙工程</w:t>
      </w:r>
      <w:bookmarkEnd w:id="264"/>
      <w:bookmarkEnd w:id="265"/>
      <w:bookmarkEnd w:id="266"/>
      <w:bookmarkEnd w:id="267"/>
      <w:bookmarkEnd w:id="268"/>
    </w:p>
    <w:p w:rsidR="00D92EE7" w:rsidRPr="00E325AC" w:rsidRDefault="00D92EE7" w:rsidP="00D92EE7">
      <w:pPr>
        <w:spacing w:line="300" w:lineRule="auto"/>
        <w:jc w:val="center"/>
        <w:rPr>
          <w:rFonts w:ascii="黑体" w:eastAsia="黑体" w:hAnsi="黑体"/>
          <w:sz w:val="30"/>
          <w:szCs w:val="30"/>
        </w:rPr>
      </w:pPr>
      <w:r w:rsidRPr="00E325AC">
        <w:rPr>
          <w:rFonts w:ascii="黑体" w:eastAsia="黑体" w:hAnsi="黑体" w:hint="eastAsia"/>
          <w:bCs/>
          <w:sz w:val="30"/>
          <w:szCs w:val="30"/>
        </w:rPr>
        <w:t xml:space="preserve">Ⅰ </w:t>
      </w:r>
      <w:r w:rsidRPr="00E325AC">
        <w:rPr>
          <w:rFonts w:ascii="黑体" w:eastAsia="黑体" w:hAnsi="黑体" w:hint="eastAsia"/>
          <w:sz w:val="30"/>
          <w:szCs w:val="30"/>
        </w:rPr>
        <w:t>主控项目</w:t>
      </w:r>
    </w:p>
    <w:p w:rsidR="00A47352" w:rsidRPr="00E325AC" w:rsidRDefault="00B72F4C" w:rsidP="00A47352">
      <w:pPr>
        <w:rPr>
          <w:szCs w:val="28"/>
        </w:rPr>
      </w:pPr>
      <w:r w:rsidRPr="00E325AC">
        <w:rPr>
          <w:rFonts w:hint="eastAsia"/>
          <w:b/>
          <w:bCs/>
          <w:szCs w:val="28"/>
        </w:rPr>
        <w:t>12</w:t>
      </w:r>
      <w:r w:rsidRPr="00E325AC">
        <w:rPr>
          <w:b/>
          <w:bCs/>
          <w:szCs w:val="28"/>
        </w:rPr>
        <w:t>.</w:t>
      </w:r>
      <w:r w:rsidRPr="00E325AC">
        <w:rPr>
          <w:rFonts w:hint="eastAsia"/>
          <w:b/>
          <w:bCs/>
          <w:szCs w:val="28"/>
        </w:rPr>
        <w:t>5</w:t>
      </w:r>
      <w:r w:rsidRPr="00E325AC">
        <w:rPr>
          <w:b/>
          <w:bCs/>
          <w:szCs w:val="28"/>
        </w:rPr>
        <w:t>.</w:t>
      </w:r>
      <w:r w:rsidRPr="00E325AC">
        <w:rPr>
          <w:rFonts w:hint="eastAsia"/>
          <w:b/>
          <w:bCs/>
          <w:szCs w:val="28"/>
        </w:rPr>
        <w:t>1</w:t>
      </w:r>
      <w:r w:rsidR="00A47352" w:rsidRPr="00E325AC">
        <w:rPr>
          <w:szCs w:val="28"/>
        </w:rPr>
        <w:t>人造板材幕墙工程所用的材料、构件和组件应符合设计要求</w:t>
      </w:r>
      <w:r w:rsidR="0020299B" w:rsidRPr="00E325AC">
        <w:rPr>
          <w:szCs w:val="28"/>
        </w:rPr>
        <w:t>和</w:t>
      </w:r>
      <w:r w:rsidR="00A47352" w:rsidRPr="00E325AC">
        <w:rPr>
          <w:szCs w:val="28"/>
        </w:rPr>
        <w:t>国家</w:t>
      </w:r>
      <w:proofErr w:type="gramStart"/>
      <w:r w:rsidR="00A47352" w:rsidRPr="00E325AC">
        <w:rPr>
          <w:szCs w:val="28"/>
        </w:rPr>
        <w:t>现行</w:t>
      </w:r>
      <w:r w:rsidR="0020299B" w:rsidRPr="00E325AC">
        <w:rPr>
          <w:szCs w:val="28"/>
        </w:rPr>
        <w:t>行业</w:t>
      </w:r>
      <w:proofErr w:type="gramEnd"/>
      <w:r w:rsidR="00A47352" w:rsidRPr="00E325AC">
        <w:rPr>
          <w:szCs w:val="28"/>
        </w:rPr>
        <w:t>标准</w:t>
      </w:r>
      <w:r w:rsidR="00B11A14" w:rsidRPr="00E325AC">
        <w:rPr>
          <w:rFonts w:ascii="宋体" w:hAnsi="宋体" w:hint="eastAsia"/>
          <w:szCs w:val="28"/>
        </w:rPr>
        <w:t>《建筑幕墙》 GB/T 21086、</w:t>
      </w:r>
      <w:r w:rsidR="0020299B" w:rsidRPr="00E325AC">
        <w:rPr>
          <w:rFonts w:ascii="宋体" w:hAnsi="宋体" w:hint="eastAsia"/>
          <w:szCs w:val="28"/>
        </w:rPr>
        <w:t>《人造板材幕墙工程技术规范》JGJ 336</w:t>
      </w:r>
      <w:r w:rsidR="00A47352" w:rsidRPr="00E325AC">
        <w:rPr>
          <w:szCs w:val="28"/>
        </w:rPr>
        <w:t>的规定。</w:t>
      </w:r>
    </w:p>
    <w:p w:rsidR="00A47352" w:rsidRPr="00E325AC" w:rsidRDefault="00A47352" w:rsidP="00FF52C0">
      <w:pPr>
        <w:ind w:firstLineChars="200" w:firstLine="560"/>
        <w:rPr>
          <w:szCs w:val="28"/>
        </w:rPr>
      </w:pPr>
      <w:r w:rsidRPr="00E325AC">
        <w:rPr>
          <w:szCs w:val="28"/>
        </w:rPr>
        <w:t>检验方法：检查材料、构件、组件的产品合格证书、进场验收记录和复验报告。</w:t>
      </w:r>
    </w:p>
    <w:p w:rsidR="00A47352" w:rsidRPr="00E325AC" w:rsidRDefault="00A47352" w:rsidP="00A47352">
      <w:pPr>
        <w:spacing w:line="300" w:lineRule="auto"/>
        <w:rPr>
          <w:szCs w:val="28"/>
        </w:rPr>
      </w:pPr>
      <w:r w:rsidRPr="00E325AC">
        <w:rPr>
          <w:rFonts w:hint="eastAsia"/>
          <w:b/>
          <w:bCs/>
          <w:szCs w:val="28"/>
        </w:rPr>
        <w:t>12</w:t>
      </w:r>
      <w:r w:rsidRPr="00E325AC">
        <w:rPr>
          <w:b/>
          <w:bCs/>
          <w:szCs w:val="28"/>
        </w:rPr>
        <w:t>.</w:t>
      </w:r>
      <w:r w:rsidRPr="00E325AC">
        <w:rPr>
          <w:rFonts w:hint="eastAsia"/>
          <w:b/>
          <w:bCs/>
          <w:szCs w:val="28"/>
        </w:rPr>
        <w:t>5</w:t>
      </w:r>
      <w:r w:rsidRPr="00E325AC">
        <w:rPr>
          <w:b/>
          <w:bCs/>
          <w:szCs w:val="28"/>
        </w:rPr>
        <w:t>.</w:t>
      </w:r>
      <w:r w:rsidRPr="00E325AC">
        <w:rPr>
          <w:rFonts w:hint="eastAsia"/>
          <w:b/>
          <w:bCs/>
          <w:szCs w:val="28"/>
        </w:rPr>
        <w:t xml:space="preserve">2 </w:t>
      </w:r>
      <w:r w:rsidRPr="00E325AC">
        <w:rPr>
          <w:rFonts w:ascii="宋体" w:hAnsi="宋体" w:hint="eastAsia"/>
          <w:szCs w:val="28"/>
        </w:rPr>
        <w:t>人造板材幕墙工程的造型、立面分格、</w:t>
      </w:r>
      <w:r w:rsidRPr="00E325AC">
        <w:rPr>
          <w:szCs w:val="28"/>
        </w:rPr>
        <w:t>颜色、光泽、花纹和图案</w:t>
      </w:r>
      <w:r w:rsidRPr="00E325AC">
        <w:rPr>
          <w:rFonts w:ascii="宋体" w:hAnsi="宋体" w:hint="eastAsia"/>
          <w:szCs w:val="28"/>
        </w:rPr>
        <w:t>应符合设计要求。</w:t>
      </w:r>
    </w:p>
    <w:p w:rsidR="00A47352" w:rsidRPr="00E325AC" w:rsidRDefault="00A47352" w:rsidP="00FF52C0">
      <w:pPr>
        <w:spacing w:line="300" w:lineRule="auto"/>
        <w:ind w:leftChars="150" w:left="420" w:firstLineChars="50" w:firstLine="140"/>
        <w:rPr>
          <w:szCs w:val="28"/>
        </w:rPr>
      </w:pPr>
      <w:r w:rsidRPr="00E325AC">
        <w:rPr>
          <w:rFonts w:ascii="宋体" w:hAnsi="宋体" w:hint="eastAsia"/>
          <w:szCs w:val="28"/>
        </w:rPr>
        <w:t>检验方法：观察；尺量检查。</w:t>
      </w:r>
    </w:p>
    <w:p w:rsidR="00A47352" w:rsidRPr="00E325AC" w:rsidRDefault="00B72F4C" w:rsidP="00A47352">
      <w:pPr>
        <w:rPr>
          <w:szCs w:val="28"/>
        </w:rPr>
      </w:pPr>
      <w:r w:rsidRPr="00E325AC">
        <w:rPr>
          <w:rFonts w:hint="eastAsia"/>
          <w:b/>
          <w:bCs/>
          <w:szCs w:val="28"/>
        </w:rPr>
        <w:t>12</w:t>
      </w:r>
      <w:r w:rsidRPr="00E325AC">
        <w:rPr>
          <w:b/>
          <w:bCs/>
          <w:szCs w:val="28"/>
        </w:rPr>
        <w:t>.</w:t>
      </w:r>
      <w:r w:rsidRPr="00E325AC">
        <w:rPr>
          <w:rFonts w:hint="eastAsia"/>
          <w:b/>
          <w:bCs/>
          <w:szCs w:val="28"/>
        </w:rPr>
        <w:t>5</w:t>
      </w:r>
      <w:r w:rsidRPr="00E325AC">
        <w:rPr>
          <w:b/>
          <w:bCs/>
          <w:szCs w:val="28"/>
        </w:rPr>
        <w:t>.</w:t>
      </w:r>
      <w:r w:rsidRPr="00E325AC">
        <w:rPr>
          <w:rFonts w:hint="eastAsia"/>
          <w:b/>
          <w:bCs/>
          <w:szCs w:val="28"/>
        </w:rPr>
        <w:t>3</w:t>
      </w:r>
      <w:r w:rsidR="00A47352" w:rsidRPr="00E325AC">
        <w:rPr>
          <w:szCs w:val="28"/>
        </w:rPr>
        <w:t>主体结构</w:t>
      </w:r>
      <w:r w:rsidR="0020299B" w:rsidRPr="00E325AC">
        <w:rPr>
          <w:szCs w:val="28"/>
        </w:rPr>
        <w:t>上</w:t>
      </w:r>
      <w:r w:rsidR="00A47352" w:rsidRPr="00E325AC">
        <w:rPr>
          <w:szCs w:val="28"/>
        </w:rPr>
        <w:t>的预埋件和</w:t>
      </w:r>
      <w:proofErr w:type="gramStart"/>
      <w:r w:rsidR="00A47352" w:rsidRPr="00E325AC">
        <w:rPr>
          <w:szCs w:val="28"/>
        </w:rPr>
        <w:t>后置埋件的</w:t>
      </w:r>
      <w:proofErr w:type="gramEnd"/>
      <w:r w:rsidR="00A47352" w:rsidRPr="00E325AC">
        <w:rPr>
          <w:szCs w:val="28"/>
        </w:rPr>
        <w:t>位置、数量、规格尺寸及后置埋件</w:t>
      </w:r>
      <w:r w:rsidR="00A47352" w:rsidRPr="00E325AC">
        <w:rPr>
          <w:rFonts w:hint="eastAsia"/>
          <w:szCs w:val="28"/>
        </w:rPr>
        <w:t>、</w:t>
      </w:r>
      <w:r w:rsidR="00A47352" w:rsidRPr="00E325AC">
        <w:rPr>
          <w:szCs w:val="28"/>
        </w:rPr>
        <w:t>槽式预埋件的拉拔力</w:t>
      </w:r>
      <w:r w:rsidR="00282BFA" w:rsidRPr="00E325AC">
        <w:rPr>
          <w:rFonts w:hint="eastAsia"/>
          <w:szCs w:val="28"/>
        </w:rPr>
        <w:t>应</w:t>
      </w:r>
      <w:r w:rsidR="00A47352" w:rsidRPr="00E325AC">
        <w:rPr>
          <w:szCs w:val="28"/>
        </w:rPr>
        <w:t>符合设计要求。</w:t>
      </w:r>
    </w:p>
    <w:p w:rsidR="00A47352" w:rsidRPr="00E325AC" w:rsidRDefault="00A47352" w:rsidP="00FF52C0">
      <w:pPr>
        <w:ind w:firstLineChars="200" w:firstLine="560"/>
        <w:rPr>
          <w:szCs w:val="28"/>
        </w:rPr>
      </w:pPr>
      <w:r w:rsidRPr="00E325AC">
        <w:rPr>
          <w:szCs w:val="28"/>
        </w:rPr>
        <w:t>检验方法：检查进场验收记录、隐蔽工程验收记录；</w:t>
      </w:r>
      <w:r w:rsidR="00282BFA" w:rsidRPr="00E325AC">
        <w:rPr>
          <w:szCs w:val="28"/>
        </w:rPr>
        <w:t>检查</w:t>
      </w:r>
      <w:r w:rsidRPr="00E325AC">
        <w:rPr>
          <w:szCs w:val="28"/>
        </w:rPr>
        <w:t>槽式预埋件、</w:t>
      </w:r>
      <w:proofErr w:type="gramStart"/>
      <w:r w:rsidRPr="00E325AC">
        <w:rPr>
          <w:szCs w:val="28"/>
        </w:rPr>
        <w:t>后置埋件的</w:t>
      </w:r>
      <w:proofErr w:type="gramEnd"/>
      <w:r w:rsidR="00282BFA" w:rsidRPr="00E325AC">
        <w:rPr>
          <w:szCs w:val="28"/>
        </w:rPr>
        <w:t>现场</w:t>
      </w:r>
      <w:r w:rsidRPr="00E325AC">
        <w:rPr>
          <w:szCs w:val="28"/>
        </w:rPr>
        <w:t>拉拔</w:t>
      </w:r>
      <w:r w:rsidR="00282BFA" w:rsidRPr="00E325AC">
        <w:rPr>
          <w:szCs w:val="28"/>
        </w:rPr>
        <w:t>检验</w:t>
      </w:r>
      <w:r w:rsidRPr="00E325AC">
        <w:rPr>
          <w:szCs w:val="28"/>
        </w:rPr>
        <w:t>报告。</w:t>
      </w:r>
    </w:p>
    <w:p w:rsidR="00A47352" w:rsidRPr="00E325AC" w:rsidRDefault="00B72F4C" w:rsidP="00A47352">
      <w:pPr>
        <w:rPr>
          <w:szCs w:val="28"/>
        </w:rPr>
      </w:pPr>
      <w:r w:rsidRPr="00E325AC">
        <w:rPr>
          <w:rFonts w:hint="eastAsia"/>
          <w:b/>
          <w:bCs/>
          <w:szCs w:val="28"/>
        </w:rPr>
        <w:t>12</w:t>
      </w:r>
      <w:r w:rsidRPr="00E325AC">
        <w:rPr>
          <w:b/>
          <w:bCs/>
          <w:szCs w:val="28"/>
        </w:rPr>
        <w:t>.</w:t>
      </w:r>
      <w:r w:rsidRPr="00E325AC">
        <w:rPr>
          <w:rFonts w:hint="eastAsia"/>
          <w:b/>
          <w:bCs/>
          <w:szCs w:val="28"/>
        </w:rPr>
        <w:t>5</w:t>
      </w:r>
      <w:r w:rsidRPr="00E325AC">
        <w:rPr>
          <w:b/>
          <w:bCs/>
          <w:szCs w:val="28"/>
        </w:rPr>
        <w:t>.</w:t>
      </w:r>
      <w:r w:rsidRPr="00E325AC">
        <w:rPr>
          <w:rFonts w:hint="eastAsia"/>
          <w:b/>
          <w:bCs/>
          <w:szCs w:val="28"/>
        </w:rPr>
        <w:t>4</w:t>
      </w:r>
      <w:r w:rsidR="00A47352" w:rsidRPr="00E325AC">
        <w:rPr>
          <w:szCs w:val="28"/>
        </w:rPr>
        <w:t>幕墙构架与主体</w:t>
      </w:r>
      <w:proofErr w:type="gramStart"/>
      <w:r w:rsidR="00A47352" w:rsidRPr="00E325AC">
        <w:rPr>
          <w:szCs w:val="28"/>
        </w:rPr>
        <w:t>结构埋件</w:t>
      </w:r>
      <w:r w:rsidR="00086982" w:rsidRPr="00E325AC">
        <w:rPr>
          <w:szCs w:val="28"/>
        </w:rPr>
        <w:t>的</w:t>
      </w:r>
      <w:proofErr w:type="gramEnd"/>
      <w:r w:rsidR="00086982" w:rsidRPr="00E325AC">
        <w:rPr>
          <w:szCs w:val="28"/>
        </w:rPr>
        <w:t>连接</w:t>
      </w:r>
      <w:r w:rsidR="00086982" w:rsidRPr="00E325AC">
        <w:rPr>
          <w:rFonts w:hint="eastAsia"/>
          <w:szCs w:val="28"/>
        </w:rPr>
        <w:t>、</w:t>
      </w:r>
      <w:r w:rsidR="00A47352" w:rsidRPr="00E325AC">
        <w:rPr>
          <w:szCs w:val="28"/>
        </w:rPr>
        <w:t>构件之间</w:t>
      </w:r>
      <w:r w:rsidR="00086982" w:rsidRPr="00E325AC">
        <w:rPr>
          <w:szCs w:val="28"/>
        </w:rPr>
        <w:t>的</w:t>
      </w:r>
      <w:r w:rsidR="00A47352" w:rsidRPr="00E325AC">
        <w:rPr>
          <w:szCs w:val="28"/>
        </w:rPr>
        <w:t>连接</w:t>
      </w:r>
      <w:r w:rsidR="00086982" w:rsidRPr="00E325AC">
        <w:rPr>
          <w:rFonts w:hint="eastAsia"/>
          <w:szCs w:val="28"/>
        </w:rPr>
        <w:t>、</w:t>
      </w:r>
      <w:r w:rsidR="00086982" w:rsidRPr="00E325AC">
        <w:rPr>
          <w:rFonts w:ascii="宋体" w:hAnsi="宋体" w:hint="eastAsia"/>
          <w:szCs w:val="28"/>
        </w:rPr>
        <w:t>面板的安装应符合设计要求，安装</w:t>
      </w:r>
      <w:r w:rsidR="00FC3749" w:rsidRPr="00E325AC">
        <w:rPr>
          <w:rFonts w:hint="eastAsia"/>
          <w:szCs w:val="28"/>
        </w:rPr>
        <w:t>应</w:t>
      </w:r>
      <w:r w:rsidR="00FC3749" w:rsidRPr="00E325AC">
        <w:rPr>
          <w:szCs w:val="28"/>
        </w:rPr>
        <w:t>牢固</w:t>
      </w:r>
      <w:r w:rsidR="00A47352" w:rsidRPr="00E325AC">
        <w:rPr>
          <w:szCs w:val="28"/>
        </w:rPr>
        <w:t>。</w:t>
      </w:r>
    </w:p>
    <w:p w:rsidR="00086982" w:rsidRPr="00E325AC" w:rsidRDefault="00A47352" w:rsidP="00FF52C0">
      <w:pPr>
        <w:ind w:firstLineChars="200" w:firstLine="560"/>
        <w:rPr>
          <w:szCs w:val="28"/>
        </w:rPr>
      </w:pPr>
      <w:r w:rsidRPr="00E325AC">
        <w:rPr>
          <w:szCs w:val="28"/>
        </w:rPr>
        <w:t>检验方法：手搬检查；检查隐蔽工程验收记录。</w:t>
      </w:r>
    </w:p>
    <w:p w:rsidR="00A47352" w:rsidRPr="00E325AC" w:rsidRDefault="00B72F4C" w:rsidP="00A47352">
      <w:pPr>
        <w:rPr>
          <w:szCs w:val="28"/>
        </w:rPr>
      </w:pPr>
      <w:r w:rsidRPr="00E325AC">
        <w:rPr>
          <w:rFonts w:hint="eastAsia"/>
          <w:b/>
          <w:bCs/>
          <w:szCs w:val="28"/>
        </w:rPr>
        <w:t>12</w:t>
      </w:r>
      <w:r w:rsidRPr="00E325AC">
        <w:rPr>
          <w:b/>
          <w:bCs/>
          <w:szCs w:val="28"/>
        </w:rPr>
        <w:t>.</w:t>
      </w:r>
      <w:r w:rsidRPr="00E325AC">
        <w:rPr>
          <w:rFonts w:hint="eastAsia"/>
          <w:b/>
          <w:bCs/>
          <w:szCs w:val="28"/>
        </w:rPr>
        <w:t>5</w:t>
      </w:r>
      <w:r w:rsidRPr="00E325AC">
        <w:rPr>
          <w:b/>
          <w:bCs/>
          <w:szCs w:val="28"/>
        </w:rPr>
        <w:t>.</w:t>
      </w:r>
      <w:r w:rsidRPr="00E325AC">
        <w:rPr>
          <w:rFonts w:hint="eastAsia"/>
          <w:b/>
          <w:bCs/>
          <w:szCs w:val="28"/>
        </w:rPr>
        <w:t>5</w:t>
      </w:r>
      <w:r w:rsidR="00A47352" w:rsidRPr="00E325AC">
        <w:rPr>
          <w:szCs w:val="28"/>
        </w:rPr>
        <w:t>幕墙面板挂件的位置、数量、规格应符合设计要求。</w:t>
      </w:r>
    </w:p>
    <w:p w:rsidR="00A47352" w:rsidRPr="00E325AC" w:rsidRDefault="00A47352" w:rsidP="00FF52C0">
      <w:pPr>
        <w:ind w:firstLineChars="200" w:firstLine="560"/>
        <w:rPr>
          <w:szCs w:val="28"/>
        </w:rPr>
      </w:pPr>
      <w:r w:rsidRPr="00E325AC">
        <w:rPr>
          <w:szCs w:val="28"/>
        </w:rPr>
        <w:t>检验方法：检查进场验收记录或施工记录。</w:t>
      </w:r>
    </w:p>
    <w:p w:rsidR="00A47352" w:rsidRPr="00E325AC" w:rsidRDefault="00B72F4C" w:rsidP="00A47352">
      <w:pPr>
        <w:rPr>
          <w:szCs w:val="28"/>
        </w:rPr>
      </w:pPr>
      <w:r w:rsidRPr="00E325AC">
        <w:rPr>
          <w:rFonts w:hint="eastAsia"/>
          <w:b/>
          <w:bCs/>
          <w:szCs w:val="28"/>
        </w:rPr>
        <w:t>12</w:t>
      </w:r>
      <w:r w:rsidRPr="00E325AC">
        <w:rPr>
          <w:b/>
          <w:bCs/>
          <w:szCs w:val="28"/>
        </w:rPr>
        <w:t>.</w:t>
      </w:r>
      <w:r w:rsidRPr="00E325AC">
        <w:rPr>
          <w:rFonts w:hint="eastAsia"/>
          <w:b/>
          <w:bCs/>
          <w:szCs w:val="28"/>
        </w:rPr>
        <w:t>5</w:t>
      </w:r>
      <w:r w:rsidRPr="00E325AC">
        <w:rPr>
          <w:b/>
          <w:bCs/>
          <w:szCs w:val="28"/>
        </w:rPr>
        <w:t>.</w:t>
      </w:r>
      <w:r w:rsidRPr="00E325AC">
        <w:rPr>
          <w:rFonts w:hint="eastAsia"/>
          <w:b/>
          <w:bCs/>
          <w:szCs w:val="28"/>
        </w:rPr>
        <w:t>6</w:t>
      </w:r>
      <w:r w:rsidR="00A47352" w:rsidRPr="00E325AC">
        <w:rPr>
          <w:rFonts w:ascii="宋体" w:hAnsi="宋体" w:hint="eastAsia"/>
          <w:noProof/>
          <w:szCs w:val="28"/>
        </w:rPr>
        <w:t>幕墙面板连接用</w:t>
      </w:r>
      <w:r w:rsidR="00A47352" w:rsidRPr="00E325AC">
        <w:rPr>
          <w:szCs w:val="28"/>
        </w:rPr>
        <w:t>背</w:t>
      </w:r>
      <w:proofErr w:type="gramStart"/>
      <w:r w:rsidR="00A47352" w:rsidRPr="00E325AC">
        <w:rPr>
          <w:szCs w:val="28"/>
        </w:rPr>
        <w:t>栓</w:t>
      </w:r>
      <w:proofErr w:type="gramEnd"/>
      <w:r w:rsidR="00A47352" w:rsidRPr="00E325AC">
        <w:rPr>
          <w:szCs w:val="28"/>
        </w:rPr>
        <w:t>、预置螺母</w:t>
      </w:r>
      <w:r w:rsidR="00A47352" w:rsidRPr="00E325AC">
        <w:rPr>
          <w:rFonts w:hint="eastAsia"/>
          <w:szCs w:val="28"/>
        </w:rPr>
        <w:t>、抽芯铆钉</w:t>
      </w:r>
      <w:r w:rsidR="00FC3749" w:rsidRPr="00E325AC">
        <w:rPr>
          <w:rFonts w:hint="eastAsia"/>
          <w:szCs w:val="28"/>
        </w:rPr>
        <w:t>、</w:t>
      </w:r>
      <w:r w:rsidR="00A47352" w:rsidRPr="00E325AC">
        <w:rPr>
          <w:rFonts w:hint="eastAsia"/>
          <w:szCs w:val="28"/>
        </w:rPr>
        <w:t>连接螺钉</w:t>
      </w:r>
      <w:r w:rsidR="00A47352" w:rsidRPr="00E325AC">
        <w:rPr>
          <w:szCs w:val="28"/>
        </w:rPr>
        <w:t>的位置、数量、规格尺寸，以及拉拔力</w:t>
      </w:r>
      <w:r w:rsidR="00A47352" w:rsidRPr="00E325AC">
        <w:rPr>
          <w:rFonts w:hint="eastAsia"/>
          <w:szCs w:val="28"/>
        </w:rPr>
        <w:t>应</w:t>
      </w:r>
      <w:r w:rsidR="00A47352" w:rsidRPr="00E325AC">
        <w:rPr>
          <w:szCs w:val="28"/>
        </w:rPr>
        <w:t>符合设计要求。</w:t>
      </w:r>
    </w:p>
    <w:p w:rsidR="00A47352" w:rsidRPr="00E325AC" w:rsidRDefault="00A47352" w:rsidP="00FF52C0">
      <w:pPr>
        <w:ind w:firstLineChars="250" w:firstLine="700"/>
        <w:rPr>
          <w:szCs w:val="28"/>
        </w:rPr>
      </w:pPr>
      <w:r w:rsidRPr="00E325AC">
        <w:rPr>
          <w:szCs w:val="28"/>
        </w:rPr>
        <w:t>检验方法：检查进场验收记录、施工记录以及</w:t>
      </w:r>
      <w:r w:rsidRPr="00E325AC">
        <w:rPr>
          <w:rFonts w:hint="eastAsia"/>
          <w:szCs w:val="28"/>
        </w:rPr>
        <w:t>连接点的</w:t>
      </w:r>
      <w:r w:rsidRPr="00E325AC">
        <w:rPr>
          <w:szCs w:val="28"/>
        </w:rPr>
        <w:t>拉拔力检测报告。</w:t>
      </w:r>
    </w:p>
    <w:p w:rsidR="00A47352" w:rsidRPr="00E325AC" w:rsidRDefault="00B72F4C" w:rsidP="00A47352">
      <w:pPr>
        <w:rPr>
          <w:szCs w:val="28"/>
        </w:rPr>
      </w:pPr>
      <w:r w:rsidRPr="00E325AC">
        <w:rPr>
          <w:rFonts w:hint="eastAsia"/>
          <w:b/>
          <w:bCs/>
          <w:szCs w:val="28"/>
        </w:rPr>
        <w:t>12</w:t>
      </w:r>
      <w:r w:rsidRPr="00E325AC">
        <w:rPr>
          <w:b/>
          <w:bCs/>
          <w:szCs w:val="28"/>
        </w:rPr>
        <w:t>.</w:t>
      </w:r>
      <w:r w:rsidRPr="00E325AC">
        <w:rPr>
          <w:rFonts w:hint="eastAsia"/>
          <w:b/>
          <w:bCs/>
          <w:szCs w:val="28"/>
        </w:rPr>
        <w:t>5</w:t>
      </w:r>
      <w:r w:rsidRPr="00E325AC">
        <w:rPr>
          <w:b/>
          <w:bCs/>
          <w:szCs w:val="28"/>
        </w:rPr>
        <w:t>.</w:t>
      </w:r>
      <w:r w:rsidRPr="00E325AC">
        <w:rPr>
          <w:rFonts w:hint="eastAsia"/>
          <w:b/>
          <w:bCs/>
          <w:szCs w:val="28"/>
        </w:rPr>
        <w:t>7</w:t>
      </w:r>
      <w:r w:rsidR="001F37BC" w:rsidRPr="00E325AC">
        <w:rPr>
          <w:szCs w:val="28"/>
        </w:rPr>
        <w:t>金属框架和连接件的防腐处理</w:t>
      </w:r>
      <w:r w:rsidR="001F37BC" w:rsidRPr="00E325AC">
        <w:rPr>
          <w:rFonts w:hint="eastAsia"/>
          <w:szCs w:val="28"/>
        </w:rPr>
        <w:t>应</w:t>
      </w:r>
      <w:r w:rsidR="001F37BC" w:rsidRPr="00E325AC">
        <w:rPr>
          <w:szCs w:val="28"/>
        </w:rPr>
        <w:t>符合设计要求</w:t>
      </w:r>
      <w:r w:rsidR="001F37BC" w:rsidRPr="00E325AC">
        <w:rPr>
          <w:rFonts w:hint="eastAsia"/>
          <w:szCs w:val="28"/>
        </w:rPr>
        <w:t>。</w:t>
      </w:r>
    </w:p>
    <w:p w:rsidR="00A47352" w:rsidRPr="00E325AC" w:rsidRDefault="00A47352" w:rsidP="00FF52C0">
      <w:pPr>
        <w:ind w:firstLineChars="250" w:firstLine="700"/>
        <w:rPr>
          <w:szCs w:val="28"/>
        </w:rPr>
      </w:pPr>
      <w:r w:rsidRPr="00E325AC">
        <w:rPr>
          <w:szCs w:val="28"/>
        </w:rPr>
        <w:t>检验方法：检查</w:t>
      </w:r>
      <w:r w:rsidR="001F37BC" w:rsidRPr="00E325AC">
        <w:rPr>
          <w:rFonts w:ascii="宋体" w:hAnsi="宋体" w:hint="eastAsia"/>
          <w:szCs w:val="28"/>
        </w:rPr>
        <w:t>隐蔽工程验收记录。</w:t>
      </w:r>
    </w:p>
    <w:p w:rsidR="00A47352" w:rsidRPr="00E325AC" w:rsidRDefault="00B72F4C" w:rsidP="00A47352">
      <w:pPr>
        <w:rPr>
          <w:szCs w:val="28"/>
        </w:rPr>
      </w:pPr>
      <w:r w:rsidRPr="00E325AC">
        <w:rPr>
          <w:rFonts w:hint="eastAsia"/>
          <w:b/>
          <w:bCs/>
          <w:szCs w:val="28"/>
        </w:rPr>
        <w:t>12</w:t>
      </w:r>
      <w:r w:rsidRPr="00E325AC">
        <w:rPr>
          <w:b/>
          <w:bCs/>
          <w:szCs w:val="28"/>
        </w:rPr>
        <w:t>.</w:t>
      </w:r>
      <w:r w:rsidRPr="00E325AC">
        <w:rPr>
          <w:rFonts w:hint="eastAsia"/>
          <w:b/>
          <w:bCs/>
          <w:szCs w:val="28"/>
        </w:rPr>
        <w:t>5</w:t>
      </w:r>
      <w:r w:rsidRPr="00E325AC">
        <w:rPr>
          <w:b/>
          <w:bCs/>
          <w:szCs w:val="28"/>
        </w:rPr>
        <w:t>.</w:t>
      </w:r>
      <w:r w:rsidRPr="00E325AC">
        <w:rPr>
          <w:rFonts w:hint="eastAsia"/>
          <w:b/>
          <w:bCs/>
          <w:szCs w:val="28"/>
        </w:rPr>
        <w:t>8</w:t>
      </w:r>
      <w:r w:rsidR="00A47352" w:rsidRPr="00E325AC">
        <w:rPr>
          <w:szCs w:val="28"/>
        </w:rPr>
        <w:t>幕墙的金属构架</w:t>
      </w:r>
      <w:r w:rsidR="00A47352" w:rsidRPr="00E325AC">
        <w:rPr>
          <w:rFonts w:hint="eastAsia"/>
          <w:szCs w:val="28"/>
        </w:rPr>
        <w:t>应</w:t>
      </w:r>
      <w:r w:rsidR="00A47352" w:rsidRPr="00E325AC">
        <w:rPr>
          <w:szCs w:val="28"/>
        </w:rPr>
        <w:t>与主体防雷装置可靠接通，并符合设计要求。</w:t>
      </w:r>
    </w:p>
    <w:p w:rsidR="00A47352" w:rsidRPr="00E325AC" w:rsidRDefault="00A47352" w:rsidP="00FF52C0">
      <w:pPr>
        <w:ind w:firstLineChars="250" w:firstLine="700"/>
        <w:rPr>
          <w:szCs w:val="28"/>
        </w:rPr>
      </w:pPr>
      <w:r w:rsidRPr="00E325AC">
        <w:rPr>
          <w:szCs w:val="28"/>
        </w:rPr>
        <w:t>检验方法：观察；检查隐蔽工程验收记录。</w:t>
      </w:r>
    </w:p>
    <w:p w:rsidR="00B72F4C" w:rsidRPr="00E325AC" w:rsidRDefault="00B72F4C" w:rsidP="00B72F4C">
      <w:pPr>
        <w:spacing w:line="360" w:lineRule="auto"/>
        <w:rPr>
          <w:szCs w:val="28"/>
        </w:rPr>
      </w:pPr>
      <w:r w:rsidRPr="00E325AC">
        <w:rPr>
          <w:rFonts w:hint="eastAsia"/>
          <w:b/>
          <w:bCs/>
          <w:szCs w:val="28"/>
        </w:rPr>
        <w:t>12</w:t>
      </w:r>
      <w:r w:rsidRPr="00E325AC">
        <w:rPr>
          <w:b/>
          <w:bCs/>
          <w:szCs w:val="28"/>
        </w:rPr>
        <w:t>.</w:t>
      </w:r>
      <w:r w:rsidRPr="00E325AC">
        <w:rPr>
          <w:rFonts w:hint="eastAsia"/>
          <w:b/>
          <w:bCs/>
          <w:szCs w:val="28"/>
        </w:rPr>
        <w:t>5</w:t>
      </w:r>
      <w:r w:rsidRPr="00E325AC">
        <w:rPr>
          <w:b/>
          <w:bCs/>
          <w:szCs w:val="28"/>
        </w:rPr>
        <w:t>.</w:t>
      </w:r>
      <w:r w:rsidRPr="00E325AC">
        <w:rPr>
          <w:rFonts w:hint="eastAsia"/>
          <w:b/>
          <w:bCs/>
          <w:szCs w:val="28"/>
        </w:rPr>
        <w:t>9</w:t>
      </w:r>
      <w:r w:rsidRPr="00E325AC">
        <w:rPr>
          <w:rFonts w:ascii="宋体" w:hAnsi="宋体" w:hint="eastAsia"/>
          <w:szCs w:val="28"/>
        </w:rPr>
        <w:t>变形缝、墙角的连接节点应符合设计要求。</w:t>
      </w:r>
    </w:p>
    <w:p w:rsidR="00B72F4C" w:rsidRPr="00E325AC" w:rsidRDefault="00B72F4C" w:rsidP="00FF52C0">
      <w:pPr>
        <w:spacing w:line="360" w:lineRule="auto"/>
        <w:ind w:leftChars="150" w:left="420" w:firstLineChars="50" w:firstLine="140"/>
        <w:rPr>
          <w:rFonts w:ascii="宋体" w:hAnsi="宋体"/>
          <w:szCs w:val="28"/>
        </w:rPr>
      </w:pPr>
      <w:r w:rsidRPr="00E325AC">
        <w:rPr>
          <w:rFonts w:ascii="宋体" w:hAnsi="宋体" w:hint="eastAsia"/>
          <w:szCs w:val="28"/>
        </w:rPr>
        <w:t>检验方法：检查隐蔽工程验收记录和施工记录。</w:t>
      </w:r>
    </w:p>
    <w:p w:rsidR="00B72F4C" w:rsidRPr="00E325AC" w:rsidRDefault="00B72F4C" w:rsidP="00B72F4C">
      <w:pPr>
        <w:rPr>
          <w:szCs w:val="28"/>
        </w:rPr>
      </w:pPr>
      <w:r w:rsidRPr="00E325AC">
        <w:rPr>
          <w:rFonts w:hint="eastAsia"/>
          <w:b/>
          <w:bCs/>
          <w:szCs w:val="28"/>
        </w:rPr>
        <w:t>12</w:t>
      </w:r>
      <w:r w:rsidRPr="00E325AC">
        <w:rPr>
          <w:b/>
          <w:bCs/>
          <w:szCs w:val="28"/>
        </w:rPr>
        <w:t>.</w:t>
      </w:r>
      <w:r w:rsidRPr="00E325AC">
        <w:rPr>
          <w:rFonts w:hint="eastAsia"/>
          <w:b/>
          <w:bCs/>
          <w:szCs w:val="28"/>
        </w:rPr>
        <w:t>5</w:t>
      </w:r>
      <w:r w:rsidRPr="00E325AC">
        <w:rPr>
          <w:b/>
          <w:bCs/>
          <w:szCs w:val="28"/>
        </w:rPr>
        <w:t>.</w:t>
      </w:r>
      <w:r w:rsidRPr="00E325AC">
        <w:rPr>
          <w:rFonts w:hint="eastAsia"/>
          <w:b/>
          <w:bCs/>
          <w:szCs w:val="28"/>
        </w:rPr>
        <w:t>10</w:t>
      </w:r>
      <w:r w:rsidRPr="00E325AC">
        <w:rPr>
          <w:szCs w:val="28"/>
        </w:rPr>
        <w:t>幕墙的防火、保温、防潮材料的设置应符合设计要求，填充应密实、均匀、厚度一致。</w:t>
      </w:r>
    </w:p>
    <w:p w:rsidR="00B72F4C" w:rsidRPr="00E325AC" w:rsidRDefault="00B72F4C" w:rsidP="00FF52C0">
      <w:pPr>
        <w:ind w:firstLineChars="250" w:firstLine="700"/>
        <w:rPr>
          <w:szCs w:val="28"/>
        </w:rPr>
      </w:pPr>
      <w:r w:rsidRPr="00E325AC">
        <w:rPr>
          <w:szCs w:val="28"/>
        </w:rPr>
        <w:t>检验方法：观察；检查隐蔽工程验收记录。</w:t>
      </w:r>
    </w:p>
    <w:p w:rsidR="00B72F4C" w:rsidRPr="00E325AC" w:rsidRDefault="00B72F4C" w:rsidP="00B72F4C">
      <w:pPr>
        <w:spacing w:line="360" w:lineRule="auto"/>
        <w:rPr>
          <w:szCs w:val="28"/>
        </w:rPr>
      </w:pPr>
      <w:r w:rsidRPr="00E325AC">
        <w:rPr>
          <w:rFonts w:hint="eastAsia"/>
          <w:b/>
          <w:bCs/>
          <w:szCs w:val="28"/>
        </w:rPr>
        <w:t>12</w:t>
      </w:r>
      <w:r w:rsidRPr="00E325AC">
        <w:rPr>
          <w:b/>
          <w:bCs/>
          <w:szCs w:val="28"/>
        </w:rPr>
        <w:t>.</w:t>
      </w:r>
      <w:r w:rsidRPr="00E325AC">
        <w:rPr>
          <w:rFonts w:hint="eastAsia"/>
          <w:b/>
          <w:bCs/>
          <w:szCs w:val="28"/>
        </w:rPr>
        <w:t>5</w:t>
      </w:r>
      <w:r w:rsidRPr="00E325AC">
        <w:rPr>
          <w:b/>
          <w:bCs/>
          <w:szCs w:val="28"/>
        </w:rPr>
        <w:t>.</w:t>
      </w:r>
      <w:r w:rsidRPr="00E325AC">
        <w:rPr>
          <w:rFonts w:hint="eastAsia"/>
          <w:b/>
          <w:bCs/>
          <w:szCs w:val="28"/>
        </w:rPr>
        <w:t>11</w:t>
      </w:r>
      <w:r w:rsidRPr="00E325AC">
        <w:rPr>
          <w:rFonts w:ascii="宋体" w:hAnsi="宋体" w:hint="eastAsia"/>
          <w:szCs w:val="28"/>
        </w:rPr>
        <w:t>有</w:t>
      </w:r>
      <w:r w:rsidR="00D049FF" w:rsidRPr="00E325AC">
        <w:rPr>
          <w:rFonts w:ascii="宋体" w:hAnsi="宋体" w:hint="eastAsia"/>
          <w:szCs w:val="28"/>
        </w:rPr>
        <w:t>防</w:t>
      </w:r>
      <w:r w:rsidRPr="00E325AC">
        <w:rPr>
          <w:rFonts w:ascii="宋体" w:hAnsi="宋体" w:hint="eastAsia"/>
          <w:szCs w:val="28"/>
        </w:rPr>
        <w:t>水要求的</w:t>
      </w:r>
      <w:r w:rsidR="00D049FF" w:rsidRPr="00E325AC">
        <w:rPr>
          <w:szCs w:val="28"/>
        </w:rPr>
        <w:t>人造板材</w:t>
      </w:r>
      <w:r w:rsidRPr="00E325AC">
        <w:rPr>
          <w:rFonts w:ascii="宋体" w:hAnsi="宋体" w:hint="eastAsia"/>
          <w:szCs w:val="28"/>
        </w:rPr>
        <w:t>幕墙应无渗漏。</w:t>
      </w:r>
    </w:p>
    <w:p w:rsidR="00A47352" w:rsidRPr="00E325AC" w:rsidRDefault="00B72F4C" w:rsidP="00FF52C0">
      <w:pPr>
        <w:ind w:firstLineChars="250" w:firstLine="700"/>
        <w:rPr>
          <w:szCs w:val="28"/>
        </w:rPr>
      </w:pPr>
      <w:r w:rsidRPr="00E325AC">
        <w:rPr>
          <w:rFonts w:ascii="宋体" w:hAnsi="宋体" w:hint="eastAsia"/>
          <w:szCs w:val="28"/>
        </w:rPr>
        <w:t>检验方法：检查现场淋水</w:t>
      </w:r>
      <w:r w:rsidRPr="00E325AC">
        <w:rPr>
          <w:rFonts w:hint="eastAsia"/>
          <w:snapToGrid w:val="0"/>
          <w:kern w:val="0"/>
          <w:szCs w:val="28"/>
        </w:rPr>
        <w:t>检</w:t>
      </w:r>
      <w:r w:rsidRPr="00E325AC">
        <w:rPr>
          <w:snapToGrid w:val="0"/>
          <w:kern w:val="0"/>
          <w:szCs w:val="28"/>
        </w:rPr>
        <w:t>验</w:t>
      </w:r>
      <w:r w:rsidRPr="00E325AC">
        <w:rPr>
          <w:rFonts w:ascii="宋体" w:hAnsi="宋体" w:hint="eastAsia"/>
          <w:szCs w:val="28"/>
        </w:rPr>
        <w:t>记录。</w:t>
      </w:r>
    </w:p>
    <w:p w:rsidR="00A47352" w:rsidRPr="00E325AC" w:rsidRDefault="00D92EE7" w:rsidP="00FF52C0">
      <w:pPr>
        <w:ind w:firstLineChars="200" w:firstLine="600"/>
        <w:jc w:val="center"/>
        <w:rPr>
          <w:rFonts w:ascii="黑体" w:eastAsia="黑体" w:hAnsi="黑体"/>
          <w:sz w:val="30"/>
          <w:szCs w:val="30"/>
        </w:rPr>
      </w:pPr>
      <w:r w:rsidRPr="00E325AC">
        <w:rPr>
          <w:rFonts w:ascii="黑体" w:eastAsia="黑体" w:hAnsi="黑体" w:hint="eastAsia"/>
          <w:bCs/>
          <w:sz w:val="30"/>
          <w:szCs w:val="30"/>
        </w:rPr>
        <w:t>Ⅱ 一般项目</w:t>
      </w:r>
    </w:p>
    <w:p w:rsidR="00A47352" w:rsidRPr="00E325AC" w:rsidRDefault="00B72F4C" w:rsidP="00A47352">
      <w:pPr>
        <w:rPr>
          <w:szCs w:val="28"/>
        </w:rPr>
      </w:pPr>
      <w:r w:rsidRPr="00E325AC">
        <w:rPr>
          <w:rFonts w:hint="eastAsia"/>
          <w:b/>
          <w:bCs/>
          <w:szCs w:val="28"/>
        </w:rPr>
        <w:t>12</w:t>
      </w:r>
      <w:r w:rsidRPr="00E325AC">
        <w:rPr>
          <w:b/>
          <w:bCs/>
          <w:szCs w:val="28"/>
        </w:rPr>
        <w:t>.</w:t>
      </w:r>
      <w:r w:rsidRPr="00E325AC">
        <w:rPr>
          <w:rFonts w:hint="eastAsia"/>
          <w:b/>
          <w:bCs/>
          <w:szCs w:val="28"/>
        </w:rPr>
        <w:t>5</w:t>
      </w:r>
      <w:r w:rsidRPr="00E325AC">
        <w:rPr>
          <w:b/>
          <w:bCs/>
          <w:szCs w:val="28"/>
        </w:rPr>
        <w:t>.</w:t>
      </w:r>
      <w:r w:rsidR="007C73B4" w:rsidRPr="00E325AC">
        <w:rPr>
          <w:rFonts w:hint="eastAsia"/>
          <w:b/>
          <w:bCs/>
          <w:szCs w:val="28"/>
        </w:rPr>
        <w:t>12</w:t>
      </w:r>
      <w:r w:rsidR="00A47352" w:rsidRPr="00E325AC">
        <w:rPr>
          <w:szCs w:val="28"/>
        </w:rPr>
        <w:t>幕墙表面应平整、洁净</w:t>
      </w:r>
      <w:r w:rsidR="001F37BC" w:rsidRPr="00E325AC">
        <w:rPr>
          <w:rFonts w:hint="eastAsia"/>
          <w:szCs w:val="28"/>
        </w:rPr>
        <w:t>、</w:t>
      </w:r>
      <w:r w:rsidR="00A47352" w:rsidRPr="00E325AC">
        <w:rPr>
          <w:szCs w:val="28"/>
        </w:rPr>
        <w:t>无污染</w:t>
      </w:r>
      <w:r w:rsidR="002672F0" w:rsidRPr="00E325AC">
        <w:rPr>
          <w:rFonts w:hint="eastAsia"/>
          <w:szCs w:val="28"/>
        </w:rPr>
        <w:t>、</w:t>
      </w:r>
      <w:r w:rsidR="00A47352" w:rsidRPr="00E325AC">
        <w:rPr>
          <w:szCs w:val="28"/>
        </w:rPr>
        <w:t>色</w:t>
      </w:r>
      <w:r w:rsidR="002672F0" w:rsidRPr="00E325AC">
        <w:rPr>
          <w:szCs w:val="28"/>
        </w:rPr>
        <w:t>泽</w:t>
      </w:r>
      <w:r w:rsidR="00A47352" w:rsidRPr="00E325AC">
        <w:rPr>
          <w:szCs w:val="28"/>
        </w:rPr>
        <w:t>一致</w:t>
      </w:r>
      <w:r w:rsidR="002672F0" w:rsidRPr="00E325AC">
        <w:rPr>
          <w:rFonts w:hint="eastAsia"/>
          <w:szCs w:val="28"/>
        </w:rPr>
        <w:t>，</w:t>
      </w:r>
      <w:r w:rsidR="00A47352" w:rsidRPr="00E325AC">
        <w:rPr>
          <w:szCs w:val="28"/>
        </w:rPr>
        <w:t>不得有缺角、</w:t>
      </w:r>
      <w:r w:rsidR="001F37BC" w:rsidRPr="00E325AC">
        <w:rPr>
          <w:szCs w:val="28"/>
        </w:rPr>
        <w:t>开</w:t>
      </w:r>
      <w:r w:rsidR="00A47352" w:rsidRPr="00E325AC">
        <w:rPr>
          <w:szCs w:val="28"/>
        </w:rPr>
        <w:t>裂、斑痕等缺陷。瓷板、</w:t>
      </w:r>
      <w:proofErr w:type="gramStart"/>
      <w:r w:rsidR="00A47352" w:rsidRPr="00E325AC">
        <w:rPr>
          <w:szCs w:val="28"/>
        </w:rPr>
        <w:t>陶板的</w:t>
      </w:r>
      <w:proofErr w:type="gramEnd"/>
      <w:r w:rsidR="00A47352" w:rsidRPr="00E325AC">
        <w:rPr>
          <w:szCs w:val="28"/>
        </w:rPr>
        <w:t>施釉表面不得有裂纹。</w:t>
      </w:r>
    </w:p>
    <w:p w:rsidR="00A47352" w:rsidRPr="00E325AC" w:rsidRDefault="00A47352" w:rsidP="00FF52C0">
      <w:pPr>
        <w:ind w:firstLineChars="200" w:firstLine="560"/>
        <w:rPr>
          <w:rFonts w:ascii="黑体" w:eastAsia="黑体" w:hAnsi="宋体"/>
          <w:szCs w:val="28"/>
        </w:rPr>
      </w:pPr>
      <w:r w:rsidRPr="00E325AC">
        <w:rPr>
          <w:szCs w:val="28"/>
        </w:rPr>
        <w:t>检验方法：观察。</w:t>
      </w:r>
    </w:p>
    <w:p w:rsidR="00A47352" w:rsidRPr="00E325AC" w:rsidRDefault="00B72F4C" w:rsidP="00A47352">
      <w:pPr>
        <w:rPr>
          <w:szCs w:val="28"/>
        </w:rPr>
      </w:pPr>
      <w:r w:rsidRPr="00E325AC">
        <w:rPr>
          <w:rFonts w:hint="eastAsia"/>
          <w:b/>
          <w:bCs/>
          <w:szCs w:val="28"/>
        </w:rPr>
        <w:t>12</w:t>
      </w:r>
      <w:r w:rsidRPr="00E325AC">
        <w:rPr>
          <w:b/>
          <w:bCs/>
          <w:szCs w:val="28"/>
        </w:rPr>
        <w:t>.</w:t>
      </w:r>
      <w:r w:rsidRPr="00E325AC">
        <w:rPr>
          <w:rFonts w:hint="eastAsia"/>
          <w:b/>
          <w:bCs/>
          <w:szCs w:val="28"/>
        </w:rPr>
        <w:t>5</w:t>
      </w:r>
      <w:r w:rsidRPr="00E325AC">
        <w:rPr>
          <w:b/>
          <w:bCs/>
          <w:szCs w:val="28"/>
        </w:rPr>
        <w:t>.</w:t>
      </w:r>
      <w:r w:rsidR="007C73B4" w:rsidRPr="00E325AC">
        <w:rPr>
          <w:rFonts w:hint="eastAsia"/>
          <w:b/>
          <w:bCs/>
          <w:szCs w:val="28"/>
        </w:rPr>
        <w:t>13</w:t>
      </w:r>
      <w:r w:rsidR="0075765F" w:rsidRPr="00E325AC">
        <w:rPr>
          <w:szCs w:val="28"/>
        </w:rPr>
        <w:t>幕墙</w:t>
      </w:r>
      <w:r w:rsidR="00A47352" w:rsidRPr="00E325AC">
        <w:rPr>
          <w:szCs w:val="28"/>
        </w:rPr>
        <w:t>板缝应</w:t>
      </w:r>
      <w:r w:rsidR="002672F0" w:rsidRPr="00E325AC">
        <w:rPr>
          <w:rFonts w:ascii="宋体" w:hAnsi="宋体" w:hint="eastAsia"/>
          <w:szCs w:val="28"/>
        </w:rPr>
        <w:t>横平竖直、宽窄均匀</w:t>
      </w:r>
      <w:r w:rsidR="00A47352" w:rsidRPr="00E325AC">
        <w:rPr>
          <w:szCs w:val="28"/>
        </w:rPr>
        <w:t>。注胶板缝应饱满、密实、连续、</w:t>
      </w:r>
      <w:r w:rsidR="00E92F09" w:rsidRPr="00E325AC">
        <w:rPr>
          <w:rFonts w:ascii="宋体" w:hAnsi="宋体" w:hint="eastAsia"/>
          <w:szCs w:val="28"/>
        </w:rPr>
        <w:t>深浅一致、宽窄</w:t>
      </w:r>
      <w:r w:rsidR="00A47352" w:rsidRPr="00E325AC">
        <w:rPr>
          <w:szCs w:val="28"/>
        </w:rPr>
        <w:t>均匀、</w:t>
      </w:r>
      <w:r w:rsidR="00E92F09" w:rsidRPr="00E325AC">
        <w:rPr>
          <w:rFonts w:ascii="宋体" w:hAnsi="宋体" w:hint="eastAsia"/>
          <w:szCs w:val="28"/>
        </w:rPr>
        <w:t>光滑顺直、</w:t>
      </w:r>
      <w:r w:rsidR="00A47352" w:rsidRPr="00E325AC">
        <w:rPr>
          <w:szCs w:val="28"/>
        </w:rPr>
        <w:t>无气泡，胶缝的宽度和厚度应符合设计要求；胶条板缝应连续、均匀、牢固。</w:t>
      </w:r>
    </w:p>
    <w:p w:rsidR="00A47352" w:rsidRPr="00E325AC" w:rsidRDefault="00A47352" w:rsidP="00FF52C0">
      <w:pPr>
        <w:ind w:firstLineChars="200" w:firstLine="560"/>
        <w:rPr>
          <w:szCs w:val="28"/>
        </w:rPr>
      </w:pPr>
      <w:r w:rsidRPr="00E325AC">
        <w:rPr>
          <w:szCs w:val="28"/>
        </w:rPr>
        <w:t>检验方法：观察；尺量检查</w:t>
      </w:r>
      <w:r w:rsidR="00E92F09" w:rsidRPr="00E325AC">
        <w:rPr>
          <w:rFonts w:ascii="宋体" w:hAnsi="宋体" w:hint="eastAsia"/>
          <w:szCs w:val="28"/>
        </w:rPr>
        <w:t>；检查施工记录</w:t>
      </w:r>
      <w:r w:rsidRPr="00E325AC">
        <w:rPr>
          <w:szCs w:val="28"/>
        </w:rPr>
        <w:t>。</w:t>
      </w:r>
    </w:p>
    <w:p w:rsidR="00A47352" w:rsidRPr="00E325AC" w:rsidRDefault="00B72F4C" w:rsidP="00A47352">
      <w:pPr>
        <w:rPr>
          <w:szCs w:val="28"/>
        </w:rPr>
      </w:pPr>
      <w:r w:rsidRPr="00E325AC">
        <w:rPr>
          <w:rFonts w:hint="eastAsia"/>
          <w:b/>
          <w:bCs/>
          <w:szCs w:val="28"/>
        </w:rPr>
        <w:t>12</w:t>
      </w:r>
      <w:r w:rsidRPr="00E325AC">
        <w:rPr>
          <w:b/>
          <w:bCs/>
          <w:szCs w:val="28"/>
        </w:rPr>
        <w:t>.</w:t>
      </w:r>
      <w:r w:rsidRPr="00E325AC">
        <w:rPr>
          <w:rFonts w:hint="eastAsia"/>
          <w:b/>
          <w:bCs/>
          <w:szCs w:val="28"/>
        </w:rPr>
        <w:t>5</w:t>
      </w:r>
      <w:r w:rsidRPr="00E325AC">
        <w:rPr>
          <w:b/>
          <w:bCs/>
          <w:szCs w:val="28"/>
        </w:rPr>
        <w:t>.</w:t>
      </w:r>
      <w:r w:rsidR="007C73B4" w:rsidRPr="00E325AC">
        <w:rPr>
          <w:rFonts w:ascii="黑体" w:eastAsia="黑体" w:hAnsi="宋体" w:hint="eastAsia"/>
          <w:szCs w:val="28"/>
        </w:rPr>
        <w:t>1</w:t>
      </w:r>
      <w:r w:rsidR="0075765F" w:rsidRPr="00E325AC">
        <w:rPr>
          <w:rFonts w:ascii="黑体" w:eastAsia="黑体" w:hAnsi="宋体" w:hint="eastAsia"/>
          <w:szCs w:val="28"/>
        </w:rPr>
        <w:t>4</w:t>
      </w:r>
      <w:r w:rsidR="00A47352" w:rsidRPr="00E325AC">
        <w:rPr>
          <w:szCs w:val="28"/>
        </w:rPr>
        <w:t>转角部位面板边缘</w:t>
      </w:r>
      <w:r w:rsidR="00A459D0" w:rsidRPr="00E325AC">
        <w:rPr>
          <w:szCs w:val="28"/>
        </w:rPr>
        <w:t>应</w:t>
      </w:r>
      <w:r w:rsidR="00A47352" w:rsidRPr="00E325AC">
        <w:rPr>
          <w:szCs w:val="28"/>
        </w:rPr>
        <w:t>整齐、合缝顺直，压向</w:t>
      </w:r>
      <w:r w:rsidR="00A459D0" w:rsidRPr="00E325AC">
        <w:rPr>
          <w:szCs w:val="28"/>
        </w:rPr>
        <w:t>应</w:t>
      </w:r>
      <w:r w:rsidR="00A47352" w:rsidRPr="00E325AC">
        <w:rPr>
          <w:szCs w:val="28"/>
        </w:rPr>
        <w:t>符合设计要求。</w:t>
      </w:r>
    </w:p>
    <w:p w:rsidR="00A47352" w:rsidRPr="00E325AC" w:rsidRDefault="00A47352" w:rsidP="00FF52C0">
      <w:pPr>
        <w:ind w:firstLineChars="200" w:firstLine="560"/>
        <w:rPr>
          <w:rFonts w:ascii="黑体" w:eastAsia="黑体" w:hAnsi="宋体"/>
          <w:szCs w:val="28"/>
        </w:rPr>
      </w:pPr>
      <w:r w:rsidRPr="00E325AC">
        <w:rPr>
          <w:szCs w:val="28"/>
        </w:rPr>
        <w:t>检验方法：观察。</w:t>
      </w:r>
    </w:p>
    <w:p w:rsidR="00A47352" w:rsidRPr="00E325AC" w:rsidRDefault="00B72F4C" w:rsidP="00A47352">
      <w:pPr>
        <w:rPr>
          <w:szCs w:val="28"/>
        </w:rPr>
      </w:pPr>
      <w:r w:rsidRPr="00E325AC">
        <w:rPr>
          <w:rFonts w:hint="eastAsia"/>
          <w:b/>
          <w:bCs/>
          <w:szCs w:val="28"/>
        </w:rPr>
        <w:t>12</w:t>
      </w:r>
      <w:r w:rsidRPr="00E325AC">
        <w:rPr>
          <w:b/>
          <w:bCs/>
          <w:szCs w:val="28"/>
        </w:rPr>
        <w:t>.</w:t>
      </w:r>
      <w:r w:rsidRPr="00E325AC">
        <w:rPr>
          <w:rFonts w:hint="eastAsia"/>
          <w:b/>
          <w:bCs/>
          <w:szCs w:val="28"/>
        </w:rPr>
        <w:t>5</w:t>
      </w:r>
      <w:r w:rsidRPr="00E325AC">
        <w:rPr>
          <w:b/>
          <w:bCs/>
          <w:szCs w:val="28"/>
        </w:rPr>
        <w:t>.</w:t>
      </w:r>
      <w:r w:rsidR="007C73B4" w:rsidRPr="00E325AC">
        <w:rPr>
          <w:rFonts w:hint="eastAsia"/>
          <w:b/>
          <w:bCs/>
          <w:szCs w:val="28"/>
        </w:rPr>
        <w:t>1</w:t>
      </w:r>
      <w:r w:rsidR="0075765F" w:rsidRPr="00E325AC">
        <w:rPr>
          <w:rFonts w:hint="eastAsia"/>
          <w:b/>
          <w:bCs/>
          <w:szCs w:val="28"/>
        </w:rPr>
        <w:t xml:space="preserve">5 </w:t>
      </w:r>
      <w:r w:rsidR="0075765F" w:rsidRPr="00E325AC">
        <w:rPr>
          <w:rFonts w:ascii="宋体" w:hAnsi="宋体" w:hint="eastAsia"/>
          <w:szCs w:val="28"/>
        </w:rPr>
        <w:t>幕墙流水坡向应正确，</w:t>
      </w:r>
      <w:proofErr w:type="gramStart"/>
      <w:r w:rsidR="00A47352" w:rsidRPr="00E325AC">
        <w:rPr>
          <w:szCs w:val="28"/>
        </w:rPr>
        <w:t>滴水线</w:t>
      </w:r>
      <w:proofErr w:type="gramEnd"/>
      <w:r w:rsidR="0075765F" w:rsidRPr="00E325AC">
        <w:rPr>
          <w:szCs w:val="28"/>
        </w:rPr>
        <w:t>应</w:t>
      </w:r>
      <w:r w:rsidR="00A47352" w:rsidRPr="00E325AC">
        <w:rPr>
          <w:szCs w:val="28"/>
        </w:rPr>
        <w:t>宽窄均匀、光滑顺直。</w:t>
      </w:r>
    </w:p>
    <w:p w:rsidR="00A47352" w:rsidRPr="00E325AC" w:rsidRDefault="00A47352" w:rsidP="00FF52C0">
      <w:pPr>
        <w:ind w:firstLineChars="200" w:firstLine="560"/>
        <w:rPr>
          <w:szCs w:val="28"/>
        </w:rPr>
      </w:pPr>
      <w:r w:rsidRPr="00E325AC">
        <w:rPr>
          <w:szCs w:val="28"/>
        </w:rPr>
        <w:t>检验方法：观察。</w:t>
      </w:r>
    </w:p>
    <w:p w:rsidR="00A47352" w:rsidRPr="00E325AC" w:rsidRDefault="00B72F4C" w:rsidP="00A47352">
      <w:pPr>
        <w:rPr>
          <w:szCs w:val="28"/>
        </w:rPr>
      </w:pPr>
      <w:r w:rsidRPr="00E325AC">
        <w:rPr>
          <w:rFonts w:hint="eastAsia"/>
          <w:b/>
          <w:bCs/>
          <w:szCs w:val="28"/>
        </w:rPr>
        <w:t>12</w:t>
      </w:r>
      <w:r w:rsidRPr="00E325AC">
        <w:rPr>
          <w:b/>
          <w:bCs/>
          <w:szCs w:val="28"/>
        </w:rPr>
        <w:t>.</w:t>
      </w:r>
      <w:r w:rsidRPr="00E325AC">
        <w:rPr>
          <w:rFonts w:hint="eastAsia"/>
          <w:b/>
          <w:bCs/>
          <w:szCs w:val="28"/>
        </w:rPr>
        <w:t>5</w:t>
      </w:r>
      <w:r w:rsidRPr="00E325AC">
        <w:rPr>
          <w:b/>
          <w:bCs/>
          <w:szCs w:val="28"/>
        </w:rPr>
        <w:t>.</w:t>
      </w:r>
      <w:r w:rsidR="007C73B4" w:rsidRPr="00E325AC">
        <w:rPr>
          <w:rFonts w:hint="eastAsia"/>
          <w:b/>
          <w:bCs/>
          <w:szCs w:val="28"/>
        </w:rPr>
        <w:t>1</w:t>
      </w:r>
      <w:r w:rsidR="0075765F" w:rsidRPr="00E325AC">
        <w:rPr>
          <w:rFonts w:hint="eastAsia"/>
          <w:b/>
          <w:bCs/>
          <w:szCs w:val="28"/>
        </w:rPr>
        <w:t>6</w:t>
      </w:r>
      <w:r w:rsidR="00A47352" w:rsidRPr="00E325AC">
        <w:rPr>
          <w:szCs w:val="28"/>
        </w:rPr>
        <w:t>幕墙隐蔽节点的遮</w:t>
      </w:r>
      <w:proofErr w:type="gramStart"/>
      <w:r w:rsidR="00A47352" w:rsidRPr="00E325AC">
        <w:rPr>
          <w:szCs w:val="28"/>
        </w:rPr>
        <w:t>封装修应整齐</w:t>
      </w:r>
      <w:proofErr w:type="gramEnd"/>
      <w:r w:rsidR="00A47352" w:rsidRPr="00E325AC">
        <w:rPr>
          <w:szCs w:val="28"/>
        </w:rPr>
        <w:t>美观。</w:t>
      </w:r>
    </w:p>
    <w:p w:rsidR="00A47352" w:rsidRPr="00E325AC" w:rsidRDefault="00A47352" w:rsidP="00FF52C0">
      <w:pPr>
        <w:ind w:firstLineChars="200" w:firstLine="560"/>
        <w:rPr>
          <w:szCs w:val="28"/>
        </w:rPr>
      </w:pPr>
      <w:r w:rsidRPr="00E325AC">
        <w:rPr>
          <w:szCs w:val="28"/>
        </w:rPr>
        <w:t>检验方法：观察。</w:t>
      </w:r>
    </w:p>
    <w:p w:rsidR="00A47352" w:rsidRPr="00E325AC" w:rsidRDefault="00B72F4C" w:rsidP="00A47352">
      <w:pPr>
        <w:rPr>
          <w:szCs w:val="28"/>
        </w:rPr>
      </w:pPr>
      <w:r w:rsidRPr="00E325AC">
        <w:rPr>
          <w:rFonts w:hint="eastAsia"/>
          <w:b/>
          <w:bCs/>
          <w:szCs w:val="28"/>
        </w:rPr>
        <w:t>12</w:t>
      </w:r>
      <w:r w:rsidRPr="00E325AC">
        <w:rPr>
          <w:b/>
          <w:bCs/>
          <w:szCs w:val="28"/>
        </w:rPr>
        <w:t>.</w:t>
      </w:r>
      <w:r w:rsidRPr="00E325AC">
        <w:rPr>
          <w:rFonts w:hint="eastAsia"/>
          <w:b/>
          <w:bCs/>
          <w:szCs w:val="28"/>
        </w:rPr>
        <w:t>5</w:t>
      </w:r>
      <w:r w:rsidRPr="00E325AC">
        <w:rPr>
          <w:b/>
          <w:bCs/>
          <w:szCs w:val="28"/>
        </w:rPr>
        <w:t>.</w:t>
      </w:r>
      <w:r w:rsidR="007C73B4" w:rsidRPr="00E325AC">
        <w:rPr>
          <w:rFonts w:hint="eastAsia"/>
          <w:b/>
          <w:bCs/>
          <w:szCs w:val="28"/>
        </w:rPr>
        <w:t>1</w:t>
      </w:r>
      <w:r w:rsidR="0075765F" w:rsidRPr="00E325AC">
        <w:rPr>
          <w:rFonts w:hint="eastAsia"/>
          <w:b/>
          <w:bCs/>
          <w:szCs w:val="28"/>
        </w:rPr>
        <w:t>7</w:t>
      </w:r>
      <w:r w:rsidR="00A47352" w:rsidRPr="00E325AC">
        <w:rPr>
          <w:szCs w:val="28"/>
        </w:rPr>
        <w:t>幕墙面板的表面质量和检验方法应符合表</w:t>
      </w:r>
      <w:r w:rsidRPr="00E325AC">
        <w:rPr>
          <w:rFonts w:hint="eastAsia"/>
          <w:bCs/>
          <w:szCs w:val="28"/>
        </w:rPr>
        <w:t>12</w:t>
      </w:r>
      <w:r w:rsidRPr="00E325AC">
        <w:rPr>
          <w:bCs/>
          <w:szCs w:val="28"/>
        </w:rPr>
        <w:t>.</w:t>
      </w:r>
      <w:r w:rsidRPr="00E325AC">
        <w:rPr>
          <w:rFonts w:hint="eastAsia"/>
          <w:bCs/>
          <w:szCs w:val="28"/>
        </w:rPr>
        <w:t>5</w:t>
      </w:r>
      <w:r w:rsidRPr="00E325AC">
        <w:rPr>
          <w:bCs/>
          <w:szCs w:val="28"/>
        </w:rPr>
        <w:t>.</w:t>
      </w:r>
      <w:r w:rsidR="007C73B4" w:rsidRPr="00E325AC">
        <w:rPr>
          <w:rFonts w:hint="eastAsia"/>
          <w:bCs/>
          <w:szCs w:val="28"/>
        </w:rPr>
        <w:t>1</w:t>
      </w:r>
      <w:r w:rsidR="0075765F" w:rsidRPr="00E325AC">
        <w:rPr>
          <w:rFonts w:hint="eastAsia"/>
          <w:bCs/>
          <w:szCs w:val="28"/>
        </w:rPr>
        <w:t>7</w:t>
      </w:r>
      <w:r w:rsidR="00A47352" w:rsidRPr="00E325AC">
        <w:rPr>
          <w:rFonts w:ascii="黑体" w:eastAsia="黑体" w:hint="eastAsia"/>
          <w:szCs w:val="28"/>
        </w:rPr>
        <w:t>-1</w:t>
      </w:r>
      <w:r w:rsidR="007C73B4" w:rsidRPr="00E325AC">
        <w:rPr>
          <w:rFonts w:hint="eastAsia"/>
          <w:szCs w:val="28"/>
        </w:rPr>
        <w:t>～</w:t>
      </w:r>
      <w:r w:rsidRPr="00E325AC">
        <w:rPr>
          <w:rFonts w:hint="eastAsia"/>
          <w:bCs/>
          <w:szCs w:val="28"/>
        </w:rPr>
        <w:t>12</w:t>
      </w:r>
      <w:r w:rsidRPr="00E325AC">
        <w:rPr>
          <w:bCs/>
          <w:szCs w:val="28"/>
        </w:rPr>
        <w:t>.</w:t>
      </w:r>
      <w:r w:rsidRPr="00E325AC">
        <w:rPr>
          <w:rFonts w:hint="eastAsia"/>
          <w:bCs/>
          <w:szCs w:val="28"/>
        </w:rPr>
        <w:t>5</w:t>
      </w:r>
      <w:r w:rsidRPr="00E325AC">
        <w:rPr>
          <w:bCs/>
          <w:szCs w:val="28"/>
        </w:rPr>
        <w:t>.</w:t>
      </w:r>
      <w:r w:rsidR="0075765F" w:rsidRPr="00E325AC">
        <w:rPr>
          <w:rFonts w:hint="eastAsia"/>
          <w:bCs/>
          <w:szCs w:val="28"/>
        </w:rPr>
        <w:t>17</w:t>
      </w:r>
      <w:r w:rsidR="00A47352" w:rsidRPr="00E325AC">
        <w:rPr>
          <w:rFonts w:ascii="黑体" w:eastAsia="黑体" w:hint="eastAsia"/>
          <w:szCs w:val="28"/>
        </w:rPr>
        <w:t>-4</w:t>
      </w:r>
      <w:r w:rsidR="00A47352" w:rsidRPr="00E325AC">
        <w:rPr>
          <w:szCs w:val="28"/>
        </w:rPr>
        <w:t>的规定。</w:t>
      </w:r>
    </w:p>
    <w:p w:rsidR="00A47352" w:rsidRPr="00E325AC" w:rsidRDefault="00A47352" w:rsidP="00A47352">
      <w:pPr>
        <w:jc w:val="center"/>
        <w:rPr>
          <w:rFonts w:eastAsia="黑体"/>
          <w:sz w:val="24"/>
        </w:rPr>
      </w:pPr>
      <w:r w:rsidRPr="00E325AC">
        <w:rPr>
          <w:rFonts w:ascii="黑体" w:eastAsia="黑体" w:hint="eastAsia"/>
          <w:sz w:val="24"/>
        </w:rPr>
        <w:t>表</w:t>
      </w:r>
      <w:r w:rsidR="00B72F4C" w:rsidRPr="00E325AC">
        <w:rPr>
          <w:rFonts w:hint="eastAsia"/>
          <w:b/>
          <w:bCs/>
          <w:sz w:val="24"/>
        </w:rPr>
        <w:t>12</w:t>
      </w:r>
      <w:r w:rsidR="00B72F4C" w:rsidRPr="00E325AC">
        <w:rPr>
          <w:b/>
          <w:bCs/>
          <w:sz w:val="24"/>
        </w:rPr>
        <w:t>.</w:t>
      </w:r>
      <w:r w:rsidR="00B72F4C" w:rsidRPr="00E325AC">
        <w:rPr>
          <w:rFonts w:hint="eastAsia"/>
          <w:b/>
          <w:bCs/>
          <w:sz w:val="24"/>
        </w:rPr>
        <w:t>5</w:t>
      </w:r>
      <w:r w:rsidR="00B72F4C" w:rsidRPr="00E325AC">
        <w:rPr>
          <w:b/>
          <w:bCs/>
          <w:sz w:val="24"/>
        </w:rPr>
        <w:t>.</w:t>
      </w:r>
      <w:r w:rsidR="0075765F" w:rsidRPr="00E325AC">
        <w:rPr>
          <w:rFonts w:hint="eastAsia"/>
          <w:b/>
          <w:bCs/>
          <w:sz w:val="24"/>
        </w:rPr>
        <w:t>17</w:t>
      </w:r>
      <w:r w:rsidRPr="00E325AC">
        <w:rPr>
          <w:rFonts w:ascii="黑体" w:eastAsia="黑体" w:hint="eastAsia"/>
          <w:sz w:val="24"/>
        </w:rPr>
        <w:t>-1  单块瓷板、</w:t>
      </w:r>
      <w:r w:rsidRPr="00E325AC">
        <w:rPr>
          <w:rFonts w:eastAsia="黑体"/>
          <w:sz w:val="24"/>
        </w:rPr>
        <w:t>陶板、微晶玻璃幕墙面板的表面质量和检验方法</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8"/>
        <w:gridCol w:w="3517"/>
        <w:gridCol w:w="977"/>
        <w:gridCol w:w="1200"/>
        <w:gridCol w:w="1188"/>
        <w:gridCol w:w="2206"/>
      </w:tblGrid>
      <w:tr w:rsidR="00C64873" w:rsidRPr="00E325AC" w:rsidTr="00124251">
        <w:tc>
          <w:tcPr>
            <w:tcW w:w="357" w:type="pct"/>
            <w:vMerge w:val="restart"/>
            <w:vAlign w:val="center"/>
          </w:tcPr>
          <w:p w:rsidR="00A47352" w:rsidRPr="00E325AC" w:rsidRDefault="00A47352" w:rsidP="00282BFA">
            <w:pPr>
              <w:jc w:val="center"/>
              <w:rPr>
                <w:sz w:val="24"/>
              </w:rPr>
            </w:pPr>
            <w:r w:rsidRPr="00E325AC">
              <w:rPr>
                <w:sz w:val="24"/>
              </w:rPr>
              <w:t>项次</w:t>
            </w:r>
          </w:p>
        </w:tc>
        <w:tc>
          <w:tcPr>
            <w:tcW w:w="1797" w:type="pct"/>
            <w:vMerge w:val="restart"/>
            <w:vAlign w:val="center"/>
          </w:tcPr>
          <w:p w:rsidR="00A47352" w:rsidRPr="00E325AC" w:rsidRDefault="00A47352" w:rsidP="00282BFA">
            <w:pPr>
              <w:jc w:val="center"/>
              <w:rPr>
                <w:sz w:val="24"/>
              </w:rPr>
            </w:pPr>
            <w:r w:rsidRPr="00E325AC">
              <w:rPr>
                <w:sz w:val="24"/>
              </w:rPr>
              <w:t>项目</w:t>
            </w:r>
          </w:p>
        </w:tc>
        <w:tc>
          <w:tcPr>
            <w:tcW w:w="1719" w:type="pct"/>
            <w:gridSpan w:val="3"/>
            <w:vAlign w:val="center"/>
          </w:tcPr>
          <w:p w:rsidR="00A47352" w:rsidRPr="00E325AC" w:rsidRDefault="00A47352" w:rsidP="00282BFA">
            <w:pPr>
              <w:spacing w:line="240" w:lineRule="exact"/>
              <w:jc w:val="center"/>
              <w:rPr>
                <w:sz w:val="24"/>
              </w:rPr>
            </w:pPr>
            <w:r w:rsidRPr="00E325AC">
              <w:rPr>
                <w:sz w:val="24"/>
              </w:rPr>
              <w:t>质量要求</w:t>
            </w:r>
          </w:p>
        </w:tc>
        <w:tc>
          <w:tcPr>
            <w:tcW w:w="1127" w:type="pct"/>
            <w:vMerge w:val="restart"/>
            <w:vAlign w:val="center"/>
          </w:tcPr>
          <w:p w:rsidR="00A47352" w:rsidRPr="00E325AC" w:rsidRDefault="00A47352" w:rsidP="00282BFA">
            <w:pPr>
              <w:jc w:val="center"/>
              <w:rPr>
                <w:sz w:val="24"/>
              </w:rPr>
            </w:pPr>
            <w:r w:rsidRPr="00E325AC">
              <w:rPr>
                <w:sz w:val="24"/>
              </w:rPr>
              <w:t>检</w:t>
            </w:r>
            <w:r w:rsidR="007B3C78" w:rsidRPr="00E325AC">
              <w:rPr>
                <w:sz w:val="24"/>
              </w:rPr>
              <w:t>验</w:t>
            </w:r>
            <w:r w:rsidRPr="00E325AC">
              <w:rPr>
                <w:sz w:val="24"/>
              </w:rPr>
              <w:t>方法</w:t>
            </w:r>
          </w:p>
        </w:tc>
      </w:tr>
      <w:tr w:rsidR="00C64873" w:rsidRPr="00E325AC" w:rsidTr="00124251">
        <w:trPr>
          <w:cantSplit/>
          <w:trHeight w:val="265"/>
        </w:trPr>
        <w:tc>
          <w:tcPr>
            <w:tcW w:w="357" w:type="pct"/>
            <w:vMerge/>
          </w:tcPr>
          <w:p w:rsidR="00A47352" w:rsidRPr="00E325AC" w:rsidRDefault="00A47352" w:rsidP="00282BFA">
            <w:pPr>
              <w:jc w:val="center"/>
              <w:rPr>
                <w:sz w:val="24"/>
              </w:rPr>
            </w:pPr>
          </w:p>
        </w:tc>
        <w:tc>
          <w:tcPr>
            <w:tcW w:w="1797" w:type="pct"/>
            <w:vMerge/>
            <w:shd w:val="clear" w:color="auto" w:fill="auto"/>
          </w:tcPr>
          <w:p w:rsidR="00A47352" w:rsidRPr="00E325AC" w:rsidRDefault="00A47352" w:rsidP="00282BFA">
            <w:pPr>
              <w:jc w:val="center"/>
              <w:rPr>
                <w:sz w:val="24"/>
              </w:rPr>
            </w:pPr>
          </w:p>
        </w:tc>
        <w:tc>
          <w:tcPr>
            <w:tcW w:w="499" w:type="pct"/>
          </w:tcPr>
          <w:p w:rsidR="00A47352" w:rsidRPr="00E325AC" w:rsidRDefault="00A47352" w:rsidP="00282BFA">
            <w:pPr>
              <w:spacing w:line="240" w:lineRule="exact"/>
              <w:jc w:val="center"/>
              <w:rPr>
                <w:sz w:val="24"/>
              </w:rPr>
            </w:pPr>
            <w:r w:rsidRPr="00E325AC">
              <w:rPr>
                <w:sz w:val="24"/>
              </w:rPr>
              <w:t>瓷板</w:t>
            </w:r>
          </w:p>
        </w:tc>
        <w:tc>
          <w:tcPr>
            <w:tcW w:w="613" w:type="pct"/>
          </w:tcPr>
          <w:p w:rsidR="00A47352" w:rsidRPr="00E325AC" w:rsidRDefault="00A47352" w:rsidP="00282BFA">
            <w:pPr>
              <w:spacing w:line="240" w:lineRule="exact"/>
              <w:jc w:val="center"/>
              <w:rPr>
                <w:sz w:val="24"/>
              </w:rPr>
            </w:pPr>
            <w:proofErr w:type="gramStart"/>
            <w:r w:rsidRPr="00E325AC">
              <w:rPr>
                <w:sz w:val="24"/>
              </w:rPr>
              <w:t>陶板</w:t>
            </w:r>
            <w:proofErr w:type="gramEnd"/>
          </w:p>
        </w:tc>
        <w:tc>
          <w:tcPr>
            <w:tcW w:w="607" w:type="pct"/>
          </w:tcPr>
          <w:p w:rsidR="00A47352" w:rsidRPr="00E325AC" w:rsidRDefault="00A47352" w:rsidP="00282BFA">
            <w:pPr>
              <w:spacing w:line="240" w:lineRule="exact"/>
              <w:jc w:val="center"/>
              <w:rPr>
                <w:sz w:val="24"/>
              </w:rPr>
            </w:pPr>
            <w:r w:rsidRPr="00E325AC">
              <w:rPr>
                <w:sz w:val="24"/>
              </w:rPr>
              <w:t>微晶玻璃</w:t>
            </w:r>
          </w:p>
        </w:tc>
        <w:tc>
          <w:tcPr>
            <w:tcW w:w="1127" w:type="pct"/>
            <w:vMerge/>
          </w:tcPr>
          <w:p w:rsidR="00A47352" w:rsidRPr="00E325AC" w:rsidRDefault="00A47352" w:rsidP="00282BFA">
            <w:pPr>
              <w:jc w:val="center"/>
              <w:rPr>
                <w:sz w:val="24"/>
              </w:rPr>
            </w:pPr>
          </w:p>
        </w:tc>
      </w:tr>
      <w:tr w:rsidR="00C64873" w:rsidRPr="00E325AC" w:rsidTr="00124251">
        <w:trPr>
          <w:cantSplit/>
          <w:trHeight w:val="410"/>
        </w:trPr>
        <w:tc>
          <w:tcPr>
            <w:tcW w:w="357" w:type="pct"/>
          </w:tcPr>
          <w:p w:rsidR="00A47352" w:rsidRPr="00E325AC" w:rsidRDefault="00A47352" w:rsidP="00282BFA">
            <w:pPr>
              <w:jc w:val="center"/>
              <w:rPr>
                <w:sz w:val="24"/>
              </w:rPr>
            </w:pPr>
            <w:r w:rsidRPr="00E325AC">
              <w:rPr>
                <w:sz w:val="24"/>
              </w:rPr>
              <w:t>1</w:t>
            </w:r>
          </w:p>
        </w:tc>
        <w:tc>
          <w:tcPr>
            <w:tcW w:w="1797" w:type="pct"/>
            <w:shd w:val="clear" w:color="auto" w:fill="auto"/>
            <w:vAlign w:val="center"/>
          </w:tcPr>
          <w:p w:rsidR="00A47352" w:rsidRPr="00E325AC" w:rsidRDefault="00A47352" w:rsidP="00282BFA">
            <w:pPr>
              <w:spacing w:line="240" w:lineRule="exact"/>
              <w:jc w:val="center"/>
              <w:rPr>
                <w:sz w:val="24"/>
              </w:rPr>
            </w:pPr>
            <w:r w:rsidRPr="00E325AC">
              <w:rPr>
                <w:sz w:val="24"/>
              </w:rPr>
              <w:t>缺棱：长</w:t>
            </w:r>
            <w:r w:rsidRPr="00E325AC">
              <w:rPr>
                <w:rFonts w:ascii="宋体" w:hAnsi="宋体" w:hint="eastAsia"/>
                <w:sz w:val="24"/>
              </w:rPr>
              <w:t>度</w:t>
            </w:r>
            <w:r w:rsidR="007B3C78" w:rsidRPr="00E325AC">
              <w:rPr>
                <w:rFonts w:ascii="宋体" w:hAnsi="宋体" w:hint="eastAsia"/>
                <w:sz w:val="24"/>
              </w:rPr>
              <w:t>≤1</w:t>
            </w:r>
            <w:r w:rsidR="007B3C78" w:rsidRPr="00E325AC">
              <w:rPr>
                <w:rFonts w:ascii="宋体" w:hAnsi="宋体"/>
                <w:sz w:val="24"/>
              </w:rPr>
              <w:t>0mm</w:t>
            </w:r>
            <w:r w:rsidR="007B3C78" w:rsidRPr="00E325AC">
              <w:rPr>
                <w:rFonts w:ascii="宋体" w:hAnsi="宋体" w:hint="eastAsia"/>
                <w:sz w:val="24"/>
              </w:rPr>
              <w:t>，</w:t>
            </w:r>
            <w:r w:rsidRPr="00E325AC">
              <w:rPr>
                <w:rFonts w:ascii="宋体" w:hAnsi="宋体"/>
                <w:sz w:val="24"/>
              </w:rPr>
              <w:t>宽度</w:t>
            </w:r>
            <w:r w:rsidR="007B3C78" w:rsidRPr="00E325AC">
              <w:rPr>
                <w:rFonts w:ascii="宋体" w:hAnsi="宋体" w:hint="eastAsia"/>
                <w:sz w:val="24"/>
              </w:rPr>
              <w:t>≤1</w:t>
            </w:r>
            <w:r w:rsidR="007B3C78" w:rsidRPr="00E325AC">
              <w:rPr>
                <w:rFonts w:ascii="宋体" w:hAnsi="宋体"/>
                <w:sz w:val="24"/>
              </w:rPr>
              <w:t>mm</w:t>
            </w:r>
          </w:p>
          <w:p w:rsidR="00A47352" w:rsidRPr="00E325AC" w:rsidRDefault="00A47352" w:rsidP="00282BFA">
            <w:pPr>
              <w:spacing w:line="240" w:lineRule="exact"/>
              <w:jc w:val="center"/>
              <w:rPr>
                <w:sz w:val="24"/>
              </w:rPr>
            </w:pPr>
            <w:r w:rsidRPr="00E325AC">
              <w:rPr>
                <w:sz w:val="24"/>
              </w:rPr>
              <w:t>(</w:t>
            </w:r>
            <w:r w:rsidRPr="00E325AC">
              <w:rPr>
                <w:sz w:val="24"/>
              </w:rPr>
              <w:t>长度</w:t>
            </w:r>
            <w:r w:rsidR="00522ECE" w:rsidRPr="00E325AC">
              <w:rPr>
                <w:rFonts w:ascii="宋体" w:hAnsi="宋体" w:hint="eastAsia"/>
                <w:sz w:val="24"/>
              </w:rPr>
              <w:t>≤</w:t>
            </w:r>
            <w:smartTag w:uri="urn:schemas-microsoft-com:office:smarttags" w:element="chmetcnv">
              <w:smartTagPr>
                <w:attr w:name="TCSC" w:val="0"/>
                <w:attr w:name="NumberType" w:val="1"/>
                <w:attr w:name="Negative" w:val="False"/>
                <w:attr w:name="HasSpace" w:val="True"/>
                <w:attr w:name="SourceValue" w:val="5"/>
                <w:attr w:name="UnitName" w:val="mm"/>
              </w:smartTagPr>
              <w:r w:rsidRPr="00E325AC">
                <w:rPr>
                  <w:sz w:val="24"/>
                </w:rPr>
                <w:t>5 mm</w:t>
              </w:r>
            </w:smartTag>
            <w:r w:rsidRPr="00E325AC">
              <w:rPr>
                <w:sz w:val="24"/>
              </w:rPr>
              <w:t>不计</w:t>
            </w:r>
            <w:r w:rsidRPr="00E325AC">
              <w:rPr>
                <w:sz w:val="24"/>
              </w:rPr>
              <w:t xml:space="preserve">) </w:t>
            </w:r>
            <w:r w:rsidR="00522ECE" w:rsidRPr="00E325AC">
              <w:rPr>
                <w:rFonts w:hint="eastAsia"/>
                <w:sz w:val="24"/>
              </w:rPr>
              <w:t>。每块</w:t>
            </w:r>
            <w:proofErr w:type="gramStart"/>
            <w:r w:rsidR="00522ECE" w:rsidRPr="00E325AC">
              <w:rPr>
                <w:rFonts w:hint="eastAsia"/>
                <w:sz w:val="24"/>
              </w:rPr>
              <w:t>板</w:t>
            </w:r>
            <w:r w:rsidRPr="00E325AC">
              <w:rPr>
                <w:sz w:val="24"/>
              </w:rPr>
              <w:t>允许</w:t>
            </w:r>
            <w:r w:rsidRPr="00E325AC">
              <w:rPr>
                <w:rFonts w:hint="eastAsia"/>
                <w:sz w:val="24"/>
              </w:rPr>
              <w:t>处</w:t>
            </w:r>
            <w:r w:rsidR="0006497D" w:rsidRPr="00E325AC">
              <w:rPr>
                <w:sz w:val="24"/>
              </w:rPr>
              <w:t>数</w:t>
            </w:r>
            <w:proofErr w:type="gramEnd"/>
          </w:p>
        </w:tc>
        <w:tc>
          <w:tcPr>
            <w:tcW w:w="499" w:type="pct"/>
            <w:vAlign w:val="center"/>
          </w:tcPr>
          <w:p w:rsidR="00A47352" w:rsidRPr="00E325AC" w:rsidRDefault="00A47352" w:rsidP="00282BFA">
            <w:pPr>
              <w:jc w:val="center"/>
              <w:rPr>
                <w:sz w:val="24"/>
              </w:rPr>
            </w:pPr>
            <w:r w:rsidRPr="00E325AC">
              <w:rPr>
                <w:sz w:val="24"/>
              </w:rPr>
              <w:t>1</w:t>
            </w:r>
          </w:p>
        </w:tc>
        <w:tc>
          <w:tcPr>
            <w:tcW w:w="613" w:type="pct"/>
            <w:vAlign w:val="center"/>
          </w:tcPr>
          <w:p w:rsidR="00A47352" w:rsidRPr="00E325AC" w:rsidRDefault="00A47352" w:rsidP="00282BFA">
            <w:pPr>
              <w:jc w:val="center"/>
              <w:rPr>
                <w:sz w:val="24"/>
              </w:rPr>
            </w:pPr>
            <w:r w:rsidRPr="00E325AC">
              <w:rPr>
                <w:sz w:val="24"/>
              </w:rPr>
              <w:t>1</w:t>
            </w:r>
          </w:p>
        </w:tc>
        <w:tc>
          <w:tcPr>
            <w:tcW w:w="607" w:type="pct"/>
            <w:vAlign w:val="center"/>
          </w:tcPr>
          <w:p w:rsidR="00A47352" w:rsidRPr="00E325AC" w:rsidRDefault="00A47352" w:rsidP="00282BFA">
            <w:pPr>
              <w:jc w:val="center"/>
              <w:rPr>
                <w:sz w:val="24"/>
              </w:rPr>
            </w:pPr>
            <w:r w:rsidRPr="00E325AC">
              <w:rPr>
                <w:sz w:val="24"/>
              </w:rPr>
              <w:t>1</w:t>
            </w:r>
          </w:p>
        </w:tc>
        <w:tc>
          <w:tcPr>
            <w:tcW w:w="1127" w:type="pct"/>
            <w:vAlign w:val="center"/>
          </w:tcPr>
          <w:p w:rsidR="00A47352" w:rsidRPr="00E325AC" w:rsidRDefault="0006497D" w:rsidP="0006497D">
            <w:pPr>
              <w:jc w:val="center"/>
              <w:rPr>
                <w:sz w:val="24"/>
              </w:rPr>
            </w:pPr>
            <w:r w:rsidRPr="00E325AC">
              <w:rPr>
                <w:rFonts w:hint="eastAsia"/>
                <w:sz w:val="24"/>
              </w:rPr>
              <w:t>用</w:t>
            </w:r>
            <w:r w:rsidR="0075765F" w:rsidRPr="00E325AC">
              <w:rPr>
                <w:rFonts w:hint="eastAsia"/>
                <w:sz w:val="24"/>
              </w:rPr>
              <w:t>钢</w:t>
            </w:r>
            <w:r w:rsidR="00A47352" w:rsidRPr="00E325AC">
              <w:rPr>
                <w:sz w:val="24"/>
              </w:rPr>
              <w:t>直尺</w:t>
            </w:r>
            <w:r w:rsidRPr="00E325AC">
              <w:rPr>
                <w:rFonts w:ascii="宋体" w:hAnsi="宋体" w:hint="eastAsia"/>
                <w:sz w:val="24"/>
              </w:rPr>
              <w:t>检查</w:t>
            </w:r>
          </w:p>
        </w:tc>
      </w:tr>
      <w:tr w:rsidR="00C64873" w:rsidRPr="00E325AC" w:rsidTr="00124251">
        <w:trPr>
          <w:cantSplit/>
          <w:trHeight w:val="411"/>
        </w:trPr>
        <w:tc>
          <w:tcPr>
            <w:tcW w:w="357" w:type="pct"/>
            <w:shd w:val="clear" w:color="auto" w:fill="auto"/>
          </w:tcPr>
          <w:p w:rsidR="00A47352" w:rsidRPr="00E325AC" w:rsidRDefault="00A47352" w:rsidP="00282BFA">
            <w:pPr>
              <w:jc w:val="center"/>
              <w:rPr>
                <w:sz w:val="24"/>
              </w:rPr>
            </w:pPr>
            <w:r w:rsidRPr="00E325AC">
              <w:rPr>
                <w:sz w:val="24"/>
              </w:rPr>
              <w:t>2</w:t>
            </w:r>
          </w:p>
        </w:tc>
        <w:tc>
          <w:tcPr>
            <w:tcW w:w="1797" w:type="pct"/>
            <w:vAlign w:val="center"/>
          </w:tcPr>
          <w:p w:rsidR="00A47352" w:rsidRPr="00E325AC" w:rsidRDefault="00A47352" w:rsidP="00282BFA">
            <w:pPr>
              <w:spacing w:line="240" w:lineRule="exact"/>
              <w:jc w:val="center"/>
              <w:rPr>
                <w:sz w:val="24"/>
              </w:rPr>
            </w:pPr>
            <w:r w:rsidRPr="00E325AC">
              <w:rPr>
                <w:sz w:val="24"/>
              </w:rPr>
              <w:t>缺角：</w:t>
            </w:r>
            <w:r w:rsidRPr="00E325AC">
              <w:rPr>
                <w:rFonts w:hint="eastAsia"/>
                <w:sz w:val="24"/>
              </w:rPr>
              <w:t>长</w:t>
            </w:r>
            <w:r w:rsidR="00522ECE" w:rsidRPr="00E325AC">
              <w:rPr>
                <w:rFonts w:hint="eastAsia"/>
                <w:sz w:val="24"/>
              </w:rPr>
              <w:t>度</w:t>
            </w:r>
            <w:r w:rsidR="00522ECE" w:rsidRPr="00E325AC">
              <w:rPr>
                <w:rFonts w:ascii="宋体" w:hAnsi="宋体" w:hint="eastAsia"/>
                <w:sz w:val="24"/>
              </w:rPr>
              <w:t>≤</w:t>
            </w:r>
            <w:r w:rsidRPr="00E325AC">
              <w:rPr>
                <w:sz w:val="24"/>
              </w:rPr>
              <w:t>5 mm</w:t>
            </w:r>
            <w:r w:rsidR="00522ECE" w:rsidRPr="00E325AC">
              <w:rPr>
                <w:rFonts w:hint="eastAsia"/>
                <w:sz w:val="24"/>
              </w:rPr>
              <w:t>，</w:t>
            </w:r>
            <w:r w:rsidR="00522ECE" w:rsidRPr="00E325AC">
              <w:rPr>
                <w:rFonts w:ascii="宋体" w:hAnsi="宋体"/>
                <w:sz w:val="24"/>
              </w:rPr>
              <w:t>宽度</w:t>
            </w:r>
            <w:r w:rsidR="00522ECE" w:rsidRPr="00E325AC">
              <w:rPr>
                <w:rFonts w:ascii="宋体" w:hAnsi="宋体" w:hint="eastAsia"/>
                <w:sz w:val="24"/>
              </w:rPr>
              <w:t>≤</w:t>
            </w:r>
            <w:r w:rsidRPr="00E325AC">
              <w:rPr>
                <w:sz w:val="24"/>
              </w:rPr>
              <w:t>2 mm</w:t>
            </w:r>
          </w:p>
          <w:p w:rsidR="00A47352" w:rsidRPr="00E325AC" w:rsidRDefault="00A47352" w:rsidP="0006497D">
            <w:pPr>
              <w:spacing w:line="240" w:lineRule="exact"/>
              <w:jc w:val="center"/>
              <w:rPr>
                <w:sz w:val="24"/>
              </w:rPr>
            </w:pPr>
            <w:r w:rsidRPr="00E325AC">
              <w:rPr>
                <w:sz w:val="24"/>
              </w:rPr>
              <w:t>(</w:t>
            </w:r>
            <w:r w:rsidRPr="00E325AC">
              <w:rPr>
                <w:rFonts w:hint="eastAsia"/>
                <w:sz w:val="24"/>
              </w:rPr>
              <w:t>长</w:t>
            </w:r>
            <w:r w:rsidR="00522ECE" w:rsidRPr="00E325AC">
              <w:rPr>
                <w:rFonts w:ascii="宋体" w:hAnsi="宋体"/>
                <w:sz w:val="24"/>
              </w:rPr>
              <w:t>度</w:t>
            </w:r>
            <w:r w:rsidR="00522ECE" w:rsidRPr="00E325AC">
              <w:rPr>
                <w:rFonts w:ascii="宋体" w:hAnsi="宋体" w:hint="eastAsia"/>
                <w:sz w:val="24"/>
              </w:rPr>
              <w:t>≤</w:t>
            </w:r>
            <w:r w:rsidRPr="00E325AC">
              <w:rPr>
                <w:sz w:val="24"/>
              </w:rPr>
              <w:t>2 mm</w:t>
            </w:r>
            <w:r w:rsidR="0006497D" w:rsidRPr="00E325AC">
              <w:rPr>
                <w:rFonts w:hint="eastAsia"/>
                <w:sz w:val="24"/>
              </w:rPr>
              <w:t>，</w:t>
            </w:r>
            <w:r w:rsidR="0006497D" w:rsidRPr="00E325AC">
              <w:rPr>
                <w:rFonts w:ascii="宋体" w:hAnsi="宋体"/>
                <w:sz w:val="24"/>
              </w:rPr>
              <w:t>宽度</w:t>
            </w:r>
            <w:r w:rsidR="0006497D" w:rsidRPr="00E325AC">
              <w:rPr>
                <w:rFonts w:ascii="宋体" w:hAnsi="宋体" w:hint="eastAsia"/>
                <w:sz w:val="24"/>
              </w:rPr>
              <w:t>≤</w:t>
            </w:r>
            <w:r w:rsidRPr="00E325AC">
              <w:rPr>
                <w:sz w:val="24"/>
              </w:rPr>
              <w:t>2 mm</w:t>
            </w:r>
            <w:r w:rsidRPr="00E325AC">
              <w:rPr>
                <w:sz w:val="24"/>
              </w:rPr>
              <w:t>不计</w:t>
            </w:r>
            <w:r w:rsidRPr="00E325AC">
              <w:rPr>
                <w:sz w:val="24"/>
              </w:rPr>
              <w:t>)</w:t>
            </w:r>
            <w:r w:rsidR="0006497D" w:rsidRPr="00E325AC">
              <w:rPr>
                <w:rFonts w:hint="eastAsia"/>
                <w:sz w:val="24"/>
              </w:rPr>
              <w:t>。每块</w:t>
            </w:r>
            <w:proofErr w:type="gramStart"/>
            <w:r w:rsidR="0006497D" w:rsidRPr="00E325AC">
              <w:rPr>
                <w:rFonts w:hint="eastAsia"/>
                <w:sz w:val="24"/>
              </w:rPr>
              <w:t>板</w:t>
            </w:r>
            <w:r w:rsidR="0006497D" w:rsidRPr="00E325AC">
              <w:rPr>
                <w:sz w:val="24"/>
              </w:rPr>
              <w:t>允许</w:t>
            </w:r>
            <w:r w:rsidR="0006497D" w:rsidRPr="00E325AC">
              <w:rPr>
                <w:rFonts w:hint="eastAsia"/>
                <w:sz w:val="24"/>
              </w:rPr>
              <w:t>处</w:t>
            </w:r>
            <w:r w:rsidR="0006497D" w:rsidRPr="00E325AC">
              <w:rPr>
                <w:sz w:val="24"/>
              </w:rPr>
              <w:t>数</w:t>
            </w:r>
            <w:proofErr w:type="gramEnd"/>
          </w:p>
        </w:tc>
        <w:tc>
          <w:tcPr>
            <w:tcW w:w="499" w:type="pct"/>
            <w:shd w:val="clear" w:color="auto" w:fill="auto"/>
            <w:vAlign w:val="center"/>
          </w:tcPr>
          <w:p w:rsidR="00A47352" w:rsidRPr="00E325AC" w:rsidRDefault="00A47352" w:rsidP="00282BFA">
            <w:pPr>
              <w:jc w:val="center"/>
              <w:rPr>
                <w:sz w:val="24"/>
              </w:rPr>
            </w:pPr>
            <w:r w:rsidRPr="00E325AC">
              <w:rPr>
                <w:sz w:val="24"/>
              </w:rPr>
              <w:t>1</w:t>
            </w:r>
          </w:p>
        </w:tc>
        <w:tc>
          <w:tcPr>
            <w:tcW w:w="613" w:type="pct"/>
            <w:shd w:val="clear" w:color="auto" w:fill="auto"/>
            <w:vAlign w:val="center"/>
          </w:tcPr>
          <w:p w:rsidR="00A47352" w:rsidRPr="00E325AC" w:rsidRDefault="00A47352" w:rsidP="00282BFA">
            <w:pPr>
              <w:jc w:val="center"/>
              <w:rPr>
                <w:sz w:val="24"/>
              </w:rPr>
            </w:pPr>
            <w:r w:rsidRPr="00E325AC">
              <w:rPr>
                <w:sz w:val="24"/>
              </w:rPr>
              <w:t>2</w:t>
            </w:r>
          </w:p>
        </w:tc>
        <w:tc>
          <w:tcPr>
            <w:tcW w:w="607" w:type="pct"/>
            <w:shd w:val="clear" w:color="auto" w:fill="auto"/>
            <w:vAlign w:val="center"/>
          </w:tcPr>
          <w:p w:rsidR="00A47352" w:rsidRPr="00E325AC" w:rsidRDefault="00A47352" w:rsidP="00282BFA">
            <w:pPr>
              <w:jc w:val="center"/>
              <w:rPr>
                <w:sz w:val="24"/>
              </w:rPr>
            </w:pPr>
            <w:r w:rsidRPr="00E325AC">
              <w:rPr>
                <w:sz w:val="24"/>
              </w:rPr>
              <w:t>1</w:t>
            </w:r>
          </w:p>
        </w:tc>
        <w:tc>
          <w:tcPr>
            <w:tcW w:w="1127" w:type="pct"/>
            <w:shd w:val="clear" w:color="auto" w:fill="auto"/>
            <w:vAlign w:val="center"/>
          </w:tcPr>
          <w:p w:rsidR="00A47352" w:rsidRPr="00E325AC" w:rsidRDefault="0006497D" w:rsidP="00282BFA">
            <w:pPr>
              <w:jc w:val="center"/>
              <w:rPr>
                <w:sz w:val="24"/>
              </w:rPr>
            </w:pPr>
            <w:r w:rsidRPr="00E325AC">
              <w:rPr>
                <w:rFonts w:hint="eastAsia"/>
                <w:sz w:val="24"/>
              </w:rPr>
              <w:t>用钢</w:t>
            </w:r>
            <w:r w:rsidRPr="00E325AC">
              <w:rPr>
                <w:sz w:val="24"/>
              </w:rPr>
              <w:t>直尺</w:t>
            </w:r>
            <w:r w:rsidRPr="00E325AC">
              <w:rPr>
                <w:rFonts w:ascii="宋体" w:hAnsi="宋体" w:hint="eastAsia"/>
                <w:sz w:val="24"/>
              </w:rPr>
              <w:t>检查</w:t>
            </w:r>
          </w:p>
        </w:tc>
      </w:tr>
      <w:tr w:rsidR="00C64873" w:rsidRPr="00E325AC" w:rsidTr="00124251">
        <w:tc>
          <w:tcPr>
            <w:tcW w:w="357" w:type="pct"/>
          </w:tcPr>
          <w:p w:rsidR="00A47352" w:rsidRPr="00E325AC" w:rsidRDefault="00A47352" w:rsidP="00282BFA">
            <w:pPr>
              <w:jc w:val="center"/>
              <w:rPr>
                <w:sz w:val="24"/>
              </w:rPr>
            </w:pPr>
            <w:r w:rsidRPr="00E325AC">
              <w:rPr>
                <w:sz w:val="24"/>
              </w:rPr>
              <w:t>3</w:t>
            </w:r>
          </w:p>
        </w:tc>
        <w:tc>
          <w:tcPr>
            <w:tcW w:w="1797" w:type="pct"/>
            <w:vAlign w:val="center"/>
          </w:tcPr>
          <w:p w:rsidR="00A47352" w:rsidRPr="00E325AC" w:rsidRDefault="00A47352" w:rsidP="00282BFA">
            <w:pPr>
              <w:jc w:val="center"/>
              <w:rPr>
                <w:sz w:val="24"/>
              </w:rPr>
            </w:pPr>
            <w:r w:rsidRPr="00E325AC">
              <w:rPr>
                <w:sz w:val="24"/>
              </w:rPr>
              <w:t>裂纹（包括隐裂、釉面龟裂）</w:t>
            </w:r>
          </w:p>
        </w:tc>
        <w:tc>
          <w:tcPr>
            <w:tcW w:w="499" w:type="pct"/>
            <w:vAlign w:val="center"/>
          </w:tcPr>
          <w:p w:rsidR="00A47352" w:rsidRPr="00E325AC" w:rsidRDefault="00A47352" w:rsidP="00282BFA">
            <w:pPr>
              <w:jc w:val="center"/>
              <w:rPr>
                <w:sz w:val="24"/>
              </w:rPr>
            </w:pPr>
            <w:r w:rsidRPr="00E325AC">
              <w:rPr>
                <w:sz w:val="24"/>
              </w:rPr>
              <w:t>不允许</w:t>
            </w:r>
          </w:p>
        </w:tc>
        <w:tc>
          <w:tcPr>
            <w:tcW w:w="613" w:type="pct"/>
            <w:vAlign w:val="center"/>
          </w:tcPr>
          <w:p w:rsidR="00A47352" w:rsidRPr="00E325AC" w:rsidRDefault="00A47352" w:rsidP="00282BFA">
            <w:pPr>
              <w:jc w:val="center"/>
              <w:rPr>
                <w:sz w:val="24"/>
              </w:rPr>
            </w:pPr>
            <w:r w:rsidRPr="00E325AC">
              <w:rPr>
                <w:sz w:val="24"/>
              </w:rPr>
              <w:t>不允许</w:t>
            </w:r>
          </w:p>
        </w:tc>
        <w:tc>
          <w:tcPr>
            <w:tcW w:w="607" w:type="pct"/>
            <w:vAlign w:val="center"/>
          </w:tcPr>
          <w:p w:rsidR="00A47352" w:rsidRPr="00E325AC" w:rsidRDefault="00A47352" w:rsidP="00282BFA">
            <w:pPr>
              <w:jc w:val="center"/>
              <w:rPr>
                <w:sz w:val="24"/>
              </w:rPr>
            </w:pPr>
            <w:r w:rsidRPr="00E325AC">
              <w:rPr>
                <w:sz w:val="24"/>
              </w:rPr>
              <w:t>不允许</w:t>
            </w:r>
          </w:p>
        </w:tc>
        <w:tc>
          <w:tcPr>
            <w:tcW w:w="1127" w:type="pct"/>
            <w:vAlign w:val="center"/>
          </w:tcPr>
          <w:p w:rsidR="00A47352" w:rsidRPr="00E325AC" w:rsidRDefault="00A47352" w:rsidP="00282BFA">
            <w:pPr>
              <w:jc w:val="center"/>
              <w:rPr>
                <w:sz w:val="24"/>
              </w:rPr>
            </w:pPr>
            <w:r w:rsidRPr="00E325AC">
              <w:rPr>
                <w:sz w:val="24"/>
              </w:rPr>
              <w:t>观察</w:t>
            </w:r>
          </w:p>
        </w:tc>
      </w:tr>
      <w:tr w:rsidR="00C64873" w:rsidRPr="00E325AC" w:rsidTr="00124251">
        <w:tc>
          <w:tcPr>
            <w:tcW w:w="357" w:type="pct"/>
          </w:tcPr>
          <w:p w:rsidR="00A47352" w:rsidRPr="00E325AC" w:rsidRDefault="00A47352" w:rsidP="00282BFA">
            <w:pPr>
              <w:jc w:val="center"/>
              <w:rPr>
                <w:sz w:val="24"/>
              </w:rPr>
            </w:pPr>
            <w:r w:rsidRPr="00E325AC">
              <w:rPr>
                <w:sz w:val="24"/>
              </w:rPr>
              <w:t>4</w:t>
            </w:r>
          </w:p>
        </w:tc>
        <w:tc>
          <w:tcPr>
            <w:tcW w:w="1797" w:type="pct"/>
            <w:vAlign w:val="center"/>
          </w:tcPr>
          <w:p w:rsidR="00A47352" w:rsidRPr="00E325AC" w:rsidRDefault="00A47352" w:rsidP="00282BFA">
            <w:pPr>
              <w:jc w:val="center"/>
              <w:rPr>
                <w:sz w:val="24"/>
              </w:rPr>
            </w:pPr>
            <w:r w:rsidRPr="00E325AC">
              <w:rPr>
                <w:sz w:val="24"/>
              </w:rPr>
              <w:t>窝坑（毛面除外）</w:t>
            </w:r>
          </w:p>
        </w:tc>
        <w:tc>
          <w:tcPr>
            <w:tcW w:w="499" w:type="pct"/>
            <w:vAlign w:val="center"/>
          </w:tcPr>
          <w:p w:rsidR="00A47352" w:rsidRPr="00E325AC" w:rsidRDefault="00A47352" w:rsidP="00282BFA">
            <w:pPr>
              <w:jc w:val="center"/>
              <w:rPr>
                <w:sz w:val="24"/>
              </w:rPr>
            </w:pPr>
            <w:r w:rsidRPr="00E325AC">
              <w:rPr>
                <w:sz w:val="24"/>
              </w:rPr>
              <w:t>不明显</w:t>
            </w:r>
          </w:p>
        </w:tc>
        <w:tc>
          <w:tcPr>
            <w:tcW w:w="613" w:type="pct"/>
            <w:vAlign w:val="center"/>
          </w:tcPr>
          <w:p w:rsidR="00A47352" w:rsidRPr="00E325AC" w:rsidRDefault="00A47352" w:rsidP="00282BFA">
            <w:pPr>
              <w:jc w:val="center"/>
              <w:rPr>
                <w:sz w:val="24"/>
              </w:rPr>
            </w:pPr>
            <w:r w:rsidRPr="00E325AC">
              <w:rPr>
                <w:sz w:val="24"/>
              </w:rPr>
              <w:t>不明显</w:t>
            </w:r>
          </w:p>
        </w:tc>
        <w:tc>
          <w:tcPr>
            <w:tcW w:w="607" w:type="pct"/>
            <w:vAlign w:val="center"/>
          </w:tcPr>
          <w:p w:rsidR="00A47352" w:rsidRPr="00E325AC" w:rsidRDefault="00A47352" w:rsidP="00282BFA">
            <w:pPr>
              <w:jc w:val="center"/>
              <w:rPr>
                <w:sz w:val="24"/>
              </w:rPr>
            </w:pPr>
            <w:r w:rsidRPr="00E325AC">
              <w:rPr>
                <w:sz w:val="24"/>
              </w:rPr>
              <w:t>不明显</w:t>
            </w:r>
          </w:p>
        </w:tc>
        <w:tc>
          <w:tcPr>
            <w:tcW w:w="1127" w:type="pct"/>
            <w:vAlign w:val="center"/>
          </w:tcPr>
          <w:p w:rsidR="00A47352" w:rsidRPr="00E325AC" w:rsidRDefault="00A47352" w:rsidP="00282BFA">
            <w:pPr>
              <w:jc w:val="center"/>
              <w:rPr>
                <w:sz w:val="24"/>
              </w:rPr>
            </w:pPr>
            <w:r w:rsidRPr="00E325AC">
              <w:rPr>
                <w:sz w:val="24"/>
              </w:rPr>
              <w:t>观察</w:t>
            </w:r>
          </w:p>
        </w:tc>
      </w:tr>
      <w:tr w:rsidR="00C64873" w:rsidRPr="00E325AC" w:rsidTr="00124251">
        <w:tc>
          <w:tcPr>
            <w:tcW w:w="357" w:type="pct"/>
          </w:tcPr>
          <w:p w:rsidR="00A47352" w:rsidRPr="00E325AC" w:rsidRDefault="00A47352" w:rsidP="00282BFA">
            <w:pPr>
              <w:jc w:val="center"/>
              <w:rPr>
                <w:sz w:val="24"/>
              </w:rPr>
            </w:pPr>
            <w:r w:rsidRPr="00E325AC">
              <w:rPr>
                <w:sz w:val="24"/>
              </w:rPr>
              <w:t>5</w:t>
            </w:r>
          </w:p>
        </w:tc>
        <w:tc>
          <w:tcPr>
            <w:tcW w:w="1797" w:type="pct"/>
            <w:vAlign w:val="center"/>
          </w:tcPr>
          <w:p w:rsidR="00A47352" w:rsidRPr="00E325AC" w:rsidRDefault="00A47352" w:rsidP="00282BFA">
            <w:pPr>
              <w:jc w:val="center"/>
              <w:rPr>
                <w:sz w:val="24"/>
              </w:rPr>
            </w:pPr>
            <w:r w:rsidRPr="00E325AC">
              <w:rPr>
                <w:sz w:val="24"/>
              </w:rPr>
              <w:t>明显擦伤、划伤</w:t>
            </w:r>
          </w:p>
        </w:tc>
        <w:tc>
          <w:tcPr>
            <w:tcW w:w="499" w:type="pct"/>
            <w:vAlign w:val="center"/>
          </w:tcPr>
          <w:p w:rsidR="00A47352" w:rsidRPr="00E325AC" w:rsidRDefault="00A47352" w:rsidP="00282BFA">
            <w:pPr>
              <w:jc w:val="center"/>
              <w:rPr>
                <w:sz w:val="24"/>
              </w:rPr>
            </w:pPr>
            <w:r w:rsidRPr="00E325AC">
              <w:rPr>
                <w:sz w:val="24"/>
              </w:rPr>
              <w:t>不允许</w:t>
            </w:r>
          </w:p>
        </w:tc>
        <w:tc>
          <w:tcPr>
            <w:tcW w:w="613" w:type="pct"/>
            <w:vAlign w:val="center"/>
          </w:tcPr>
          <w:p w:rsidR="00A47352" w:rsidRPr="00E325AC" w:rsidRDefault="00A47352" w:rsidP="00282BFA">
            <w:pPr>
              <w:jc w:val="center"/>
              <w:rPr>
                <w:sz w:val="24"/>
              </w:rPr>
            </w:pPr>
            <w:r w:rsidRPr="00E325AC">
              <w:rPr>
                <w:sz w:val="24"/>
              </w:rPr>
              <w:t>不允许</w:t>
            </w:r>
          </w:p>
        </w:tc>
        <w:tc>
          <w:tcPr>
            <w:tcW w:w="607" w:type="pct"/>
            <w:vAlign w:val="center"/>
          </w:tcPr>
          <w:p w:rsidR="00A47352" w:rsidRPr="00E325AC" w:rsidRDefault="00A47352" w:rsidP="00282BFA">
            <w:pPr>
              <w:jc w:val="center"/>
              <w:rPr>
                <w:sz w:val="24"/>
              </w:rPr>
            </w:pPr>
            <w:r w:rsidRPr="00E325AC">
              <w:rPr>
                <w:sz w:val="24"/>
              </w:rPr>
              <w:t>不允许</w:t>
            </w:r>
          </w:p>
        </w:tc>
        <w:tc>
          <w:tcPr>
            <w:tcW w:w="1127" w:type="pct"/>
            <w:vAlign w:val="center"/>
          </w:tcPr>
          <w:p w:rsidR="00A47352" w:rsidRPr="00E325AC" w:rsidRDefault="00A47352" w:rsidP="00282BFA">
            <w:pPr>
              <w:jc w:val="center"/>
              <w:rPr>
                <w:sz w:val="24"/>
              </w:rPr>
            </w:pPr>
            <w:r w:rsidRPr="00E325AC">
              <w:rPr>
                <w:sz w:val="24"/>
              </w:rPr>
              <w:t>观察</w:t>
            </w:r>
          </w:p>
        </w:tc>
      </w:tr>
      <w:tr w:rsidR="00C64873" w:rsidRPr="00E325AC" w:rsidTr="00124251">
        <w:tc>
          <w:tcPr>
            <w:tcW w:w="357" w:type="pct"/>
          </w:tcPr>
          <w:p w:rsidR="00A47352" w:rsidRPr="00E325AC" w:rsidRDefault="00A47352" w:rsidP="00282BFA">
            <w:pPr>
              <w:jc w:val="center"/>
              <w:rPr>
                <w:sz w:val="24"/>
              </w:rPr>
            </w:pPr>
            <w:r w:rsidRPr="00E325AC">
              <w:rPr>
                <w:sz w:val="24"/>
              </w:rPr>
              <w:t>6</w:t>
            </w:r>
          </w:p>
        </w:tc>
        <w:tc>
          <w:tcPr>
            <w:tcW w:w="1797" w:type="pct"/>
            <w:vAlign w:val="center"/>
          </w:tcPr>
          <w:p w:rsidR="00A47352" w:rsidRPr="00E325AC" w:rsidRDefault="00A47352" w:rsidP="00282BFA">
            <w:pPr>
              <w:jc w:val="center"/>
              <w:rPr>
                <w:sz w:val="24"/>
              </w:rPr>
            </w:pPr>
            <w:r w:rsidRPr="00E325AC">
              <w:rPr>
                <w:sz w:val="24"/>
              </w:rPr>
              <w:t>轻微划伤</w:t>
            </w:r>
          </w:p>
        </w:tc>
        <w:tc>
          <w:tcPr>
            <w:tcW w:w="1719" w:type="pct"/>
            <w:gridSpan w:val="3"/>
            <w:vAlign w:val="center"/>
          </w:tcPr>
          <w:p w:rsidR="00A47352" w:rsidRPr="00E325AC" w:rsidRDefault="00A47352" w:rsidP="00282BFA">
            <w:pPr>
              <w:jc w:val="center"/>
              <w:rPr>
                <w:sz w:val="24"/>
              </w:rPr>
            </w:pPr>
            <w:r w:rsidRPr="00E325AC">
              <w:rPr>
                <w:rFonts w:hint="eastAsia"/>
                <w:sz w:val="24"/>
              </w:rPr>
              <w:t>不明显</w:t>
            </w:r>
          </w:p>
        </w:tc>
        <w:tc>
          <w:tcPr>
            <w:tcW w:w="1127" w:type="pct"/>
            <w:vAlign w:val="center"/>
          </w:tcPr>
          <w:p w:rsidR="00A47352" w:rsidRPr="00E325AC" w:rsidRDefault="00A47352" w:rsidP="00282BFA">
            <w:pPr>
              <w:jc w:val="center"/>
              <w:rPr>
                <w:sz w:val="24"/>
              </w:rPr>
            </w:pPr>
            <w:r w:rsidRPr="00E325AC">
              <w:rPr>
                <w:sz w:val="24"/>
              </w:rPr>
              <w:t>观察</w:t>
            </w:r>
          </w:p>
        </w:tc>
      </w:tr>
      <w:tr w:rsidR="00C64873" w:rsidRPr="00E325AC" w:rsidTr="00124251">
        <w:tc>
          <w:tcPr>
            <w:tcW w:w="5000" w:type="pct"/>
            <w:gridSpan w:val="6"/>
            <w:tcBorders>
              <w:left w:val="nil"/>
              <w:bottom w:val="nil"/>
              <w:right w:val="nil"/>
            </w:tcBorders>
          </w:tcPr>
          <w:p w:rsidR="00A47352" w:rsidRPr="00E325AC" w:rsidRDefault="00A47352" w:rsidP="00282BFA">
            <w:pPr>
              <w:spacing w:line="240" w:lineRule="exact"/>
              <w:rPr>
                <w:sz w:val="13"/>
                <w:szCs w:val="13"/>
              </w:rPr>
            </w:pPr>
          </w:p>
        </w:tc>
      </w:tr>
    </w:tbl>
    <w:p w:rsidR="00A47352" w:rsidRPr="00E325AC" w:rsidRDefault="00A47352" w:rsidP="00A47352">
      <w:pPr>
        <w:jc w:val="center"/>
        <w:rPr>
          <w:rFonts w:ascii="黑体" w:eastAsia="黑体"/>
          <w:sz w:val="24"/>
        </w:rPr>
      </w:pPr>
      <w:r w:rsidRPr="00E325AC">
        <w:rPr>
          <w:rFonts w:ascii="黑体" w:eastAsia="黑体" w:hint="eastAsia"/>
          <w:sz w:val="24"/>
        </w:rPr>
        <w:t>表</w:t>
      </w:r>
      <w:r w:rsidR="007C73B4" w:rsidRPr="00E325AC">
        <w:rPr>
          <w:rFonts w:hint="eastAsia"/>
          <w:b/>
          <w:bCs/>
          <w:sz w:val="24"/>
        </w:rPr>
        <w:t>12</w:t>
      </w:r>
      <w:r w:rsidR="007C73B4" w:rsidRPr="00E325AC">
        <w:rPr>
          <w:b/>
          <w:bCs/>
          <w:sz w:val="24"/>
        </w:rPr>
        <w:t>.</w:t>
      </w:r>
      <w:r w:rsidR="007C73B4" w:rsidRPr="00E325AC">
        <w:rPr>
          <w:rFonts w:hint="eastAsia"/>
          <w:b/>
          <w:bCs/>
          <w:sz w:val="24"/>
        </w:rPr>
        <w:t>5</w:t>
      </w:r>
      <w:r w:rsidR="007C73B4" w:rsidRPr="00E325AC">
        <w:rPr>
          <w:b/>
          <w:bCs/>
          <w:sz w:val="24"/>
        </w:rPr>
        <w:t>.</w:t>
      </w:r>
      <w:r w:rsidR="00D15657" w:rsidRPr="00E325AC">
        <w:rPr>
          <w:rFonts w:hint="eastAsia"/>
          <w:b/>
          <w:bCs/>
          <w:sz w:val="24"/>
        </w:rPr>
        <w:t>17</w:t>
      </w:r>
      <w:r w:rsidRPr="00E325AC">
        <w:rPr>
          <w:rFonts w:ascii="黑体" w:eastAsia="黑体" w:hint="eastAsia"/>
          <w:sz w:val="24"/>
        </w:rPr>
        <w:t xml:space="preserve">-2  每平方米石材蜂窝板幕墙面板的表面质量和检验方法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6"/>
        <w:gridCol w:w="5523"/>
        <w:gridCol w:w="1176"/>
        <w:gridCol w:w="2069"/>
      </w:tblGrid>
      <w:tr w:rsidR="00C64873" w:rsidRPr="00E325AC" w:rsidTr="00FF52C0">
        <w:tc>
          <w:tcPr>
            <w:tcW w:w="0" w:type="auto"/>
          </w:tcPr>
          <w:p w:rsidR="00A47352" w:rsidRPr="00E325AC" w:rsidRDefault="00A47352" w:rsidP="00282BFA">
            <w:pPr>
              <w:jc w:val="center"/>
              <w:rPr>
                <w:sz w:val="24"/>
              </w:rPr>
            </w:pPr>
            <w:r w:rsidRPr="00E325AC">
              <w:rPr>
                <w:sz w:val="24"/>
              </w:rPr>
              <w:t>项次</w:t>
            </w:r>
          </w:p>
        </w:tc>
        <w:tc>
          <w:tcPr>
            <w:tcW w:w="0" w:type="auto"/>
          </w:tcPr>
          <w:p w:rsidR="00A47352" w:rsidRPr="00E325AC" w:rsidRDefault="00A47352" w:rsidP="00282BFA">
            <w:pPr>
              <w:jc w:val="center"/>
              <w:rPr>
                <w:sz w:val="24"/>
              </w:rPr>
            </w:pPr>
            <w:r w:rsidRPr="00E325AC">
              <w:rPr>
                <w:sz w:val="24"/>
              </w:rPr>
              <w:t>项目</w:t>
            </w:r>
          </w:p>
        </w:tc>
        <w:tc>
          <w:tcPr>
            <w:tcW w:w="0" w:type="auto"/>
          </w:tcPr>
          <w:p w:rsidR="00A47352" w:rsidRPr="00E325AC" w:rsidRDefault="00A47352" w:rsidP="00282BFA">
            <w:pPr>
              <w:jc w:val="center"/>
              <w:rPr>
                <w:sz w:val="24"/>
              </w:rPr>
            </w:pPr>
            <w:r w:rsidRPr="00E325AC">
              <w:rPr>
                <w:sz w:val="24"/>
              </w:rPr>
              <w:t>质量要求</w:t>
            </w:r>
          </w:p>
        </w:tc>
        <w:tc>
          <w:tcPr>
            <w:tcW w:w="2069" w:type="dxa"/>
          </w:tcPr>
          <w:p w:rsidR="00A47352" w:rsidRPr="00E325AC" w:rsidRDefault="00C646A6" w:rsidP="00282BFA">
            <w:pPr>
              <w:jc w:val="center"/>
              <w:rPr>
                <w:sz w:val="24"/>
              </w:rPr>
            </w:pPr>
            <w:r w:rsidRPr="00E325AC">
              <w:rPr>
                <w:sz w:val="24"/>
              </w:rPr>
              <w:t>检验方法</w:t>
            </w:r>
          </w:p>
        </w:tc>
      </w:tr>
      <w:tr w:rsidR="00C64873" w:rsidRPr="00E325AC" w:rsidTr="00FF52C0">
        <w:tc>
          <w:tcPr>
            <w:tcW w:w="0" w:type="auto"/>
            <w:vAlign w:val="center"/>
          </w:tcPr>
          <w:p w:rsidR="00A47352" w:rsidRPr="00E325AC" w:rsidRDefault="00A47352" w:rsidP="00282BFA">
            <w:pPr>
              <w:jc w:val="center"/>
              <w:rPr>
                <w:sz w:val="24"/>
              </w:rPr>
            </w:pPr>
            <w:r w:rsidRPr="00E325AC">
              <w:rPr>
                <w:sz w:val="24"/>
              </w:rPr>
              <w:t>1</w:t>
            </w:r>
          </w:p>
        </w:tc>
        <w:tc>
          <w:tcPr>
            <w:tcW w:w="0" w:type="auto"/>
            <w:vAlign w:val="center"/>
          </w:tcPr>
          <w:p w:rsidR="00A47352" w:rsidRPr="00E325AC" w:rsidRDefault="00A47352" w:rsidP="00282BFA">
            <w:pPr>
              <w:spacing w:line="240" w:lineRule="exact"/>
              <w:jc w:val="center"/>
              <w:rPr>
                <w:sz w:val="24"/>
              </w:rPr>
            </w:pPr>
            <w:r w:rsidRPr="00E325AC">
              <w:rPr>
                <w:sz w:val="24"/>
              </w:rPr>
              <w:t>缺棱</w:t>
            </w:r>
            <w:r w:rsidRPr="00E325AC">
              <w:rPr>
                <w:rFonts w:hint="eastAsia"/>
                <w:sz w:val="24"/>
              </w:rPr>
              <w:t>：</w:t>
            </w:r>
            <w:r w:rsidRPr="00E325AC">
              <w:rPr>
                <w:sz w:val="24"/>
              </w:rPr>
              <w:t>长度</w:t>
            </w:r>
            <w:r w:rsidRPr="00E325AC">
              <w:rPr>
                <w:rFonts w:hint="eastAsia"/>
                <w:sz w:val="24"/>
              </w:rPr>
              <w:t>≤</w:t>
            </w:r>
            <w:smartTag w:uri="urn:schemas-microsoft-com:office:smarttags" w:element="chmetcnv">
              <w:smartTagPr>
                <w:attr w:name="TCSC" w:val="0"/>
                <w:attr w:name="NumberType" w:val="1"/>
                <w:attr w:name="Negative" w:val="False"/>
                <w:attr w:name="HasSpace" w:val="False"/>
                <w:attr w:name="SourceValue" w:val="8"/>
                <w:attr w:name="UnitName" w:val="mm"/>
              </w:smartTagPr>
              <w:r w:rsidRPr="00E325AC">
                <w:rPr>
                  <w:sz w:val="24"/>
                </w:rPr>
                <w:t>8mm</w:t>
              </w:r>
            </w:smartTag>
            <w:r w:rsidRPr="00E325AC">
              <w:rPr>
                <w:sz w:val="24"/>
              </w:rPr>
              <w:t>，宽度</w:t>
            </w:r>
            <w:r w:rsidRPr="00E325AC">
              <w:rPr>
                <w:rFonts w:hint="eastAsia"/>
                <w:sz w:val="24"/>
              </w:rPr>
              <w:t>≤</w:t>
            </w:r>
            <w:smartTag w:uri="urn:schemas-microsoft-com:office:smarttags" w:element="chmetcnv">
              <w:smartTagPr>
                <w:attr w:name="TCSC" w:val="0"/>
                <w:attr w:name="NumberType" w:val="1"/>
                <w:attr w:name="Negative" w:val="False"/>
                <w:attr w:name="HasSpace" w:val="False"/>
                <w:attr w:name="SourceValue" w:val="1"/>
                <w:attr w:name="UnitName" w:val="mm"/>
              </w:smartTagPr>
              <w:r w:rsidRPr="00E325AC">
                <w:rPr>
                  <w:sz w:val="24"/>
                </w:rPr>
                <w:t>1mm</w:t>
              </w:r>
            </w:smartTag>
            <w:r w:rsidRPr="00E325AC">
              <w:rPr>
                <w:sz w:val="24"/>
              </w:rPr>
              <w:t>，每米</w:t>
            </w:r>
            <w:proofErr w:type="gramStart"/>
            <w:r w:rsidRPr="00E325AC">
              <w:rPr>
                <w:sz w:val="24"/>
              </w:rPr>
              <w:t>长允许处</w:t>
            </w:r>
            <w:proofErr w:type="gramEnd"/>
            <w:r w:rsidR="00C646A6" w:rsidRPr="00E325AC">
              <w:rPr>
                <w:rFonts w:hint="eastAsia"/>
                <w:sz w:val="24"/>
              </w:rPr>
              <w:t>数</w:t>
            </w:r>
          </w:p>
          <w:p w:rsidR="00A47352" w:rsidRPr="00E325AC" w:rsidRDefault="00A47352" w:rsidP="00282BFA">
            <w:pPr>
              <w:spacing w:line="240" w:lineRule="exact"/>
              <w:jc w:val="center"/>
              <w:rPr>
                <w:sz w:val="24"/>
              </w:rPr>
            </w:pPr>
            <w:r w:rsidRPr="00E325AC">
              <w:rPr>
                <w:sz w:val="24"/>
              </w:rPr>
              <w:t>（长度＜</w:t>
            </w:r>
            <w:smartTag w:uri="urn:schemas-microsoft-com:office:smarttags" w:element="chmetcnv">
              <w:smartTagPr>
                <w:attr w:name="TCSC" w:val="0"/>
                <w:attr w:name="NumberType" w:val="1"/>
                <w:attr w:name="Negative" w:val="False"/>
                <w:attr w:name="HasSpace" w:val="False"/>
                <w:attr w:name="SourceValue" w:val="5"/>
                <w:attr w:name="UnitName" w:val="mm"/>
              </w:smartTagPr>
              <w:r w:rsidRPr="00E325AC">
                <w:rPr>
                  <w:sz w:val="24"/>
                </w:rPr>
                <w:t>5mm</w:t>
              </w:r>
            </w:smartTag>
            <w:r w:rsidRPr="00E325AC">
              <w:rPr>
                <w:sz w:val="24"/>
              </w:rPr>
              <w:t>，宽度＜</w:t>
            </w:r>
            <w:r w:rsidRPr="00E325AC">
              <w:rPr>
                <w:sz w:val="24"/>
              </w:rPr>
              <w:t>1mm</w:t>
            </w:r>
            <w:r w:rsidRPr="00E325AC">
              <w:rPr>
                <w:sz w:val="24"/>
              </w:rPr>
              <w:t>不计）</w:t>
            </w:r>
          </w:p>
        </w:tc>
        <w:tc>
          <w:tcPr>
            <w:tcW w:w="0" w:type="auto"/>
            <w:vAlign w:val="center"/>
          </w:tcPr>
          <w:p w:rsidR="00A47352" w:rsidRPr="00E325AC" w:rsidRDefault="00A47352" w:rsidP="00282BFA">
            <w:pPr>
              <w:jc w:val="center"/>
              <w:rPr>
                <w:sz w:val="24"/>
              </w:rPr>
            </w:pPr>
            <w:r w:rsidRPr="00E325AC">
              <w:rPr>
                <w:sz w:val="24"/>
              </w:rPr>
              <w:t>1</w:t>
            </w:r>
          </w:p>
        </w:tc>
        <w:tc>
          <w:tcPr>
            <w:tcW w:w="2069" w:type="dxa"/>
            <w:vAlign w:val="center"/>
          </w:tcPr>
          <w:p w:rsidR="00A47352" w:rsidRPr="00E325AC" w:rsidRDefault="00D15657" w:rsidP="00282BFA">
            <w:pPr>
              <w:jc w:val="center"/>
              <w:rPr>
                <w:sz w:val="24"/>
              </w:rPr>
            </w:pPr>
            <w:r w:rsidRPr="00E325AC">
              <w:rPr>
                <w:rFonts w:hint="eastAsia"/>
                <w:sz w:val="24"/>
              </w:rPr>
              <w:t>用钢</w:t>
            </w:r>
            <w:r w:rsidRPr="00E325AC">
              <w:rPr>
                <w:sz w:val="24"/>
              </w:rPr>
              <w:t>直尺</w:t>
            </w:r>
            <w:r w:rsidRPr="00E325AC">
              <w:rPr>
                <w:rFonts w:ascii="宋体" w:hAnsi="宋体" w:hint="eastAsia"/>
                <w:sz w:val="24"/>
              </w:rPr>
              <w:t>检查</w:t>
            </w:r>
          </w:p>
        </w:tc>
      </w:tr>
      <w:tr w:rsidR="00C64873" w:rsidRPr="00E325AC" w:rsidTr="00FF52C0">
        <w:tc>
          <w:tcPr>
            <w:tcW w:w="0" w:type="auto"/>
            <w:vAlign w:val="center"/>
          </w:tcPr>
          <w:p w:rsidR="00A47352" w:rsidRPr="00E325AC" w:rsidRDefault="00A47352" w:rsidP="00282BFA">
            <w:pPr>
              <w:jc w:val="center"/>
              <w:rPr>
                <w:sz w:val="24"/>
              </w:rPr>
            </w:pPr>
            <w:r w:rsidRPr="00E325AC">
              <w:rPr>
                <w:sz w:val="24"/>
              </w:rPr>
              <w:t>2</w:t>
            </w:r>
          </w:p>
        </w:tc>
        <w:tc>
          <w:tcPr>
            <w:tcW w:w="0" w:type="auto"/>
            <w:vAlign w:val="center"/>
          </w:tcPr>
          <w:p w:rsidR="00A47352" w:rsidRPr="00E325AC" w:rsidRDefault="00A47352" w:rsidP="00282BFA">
            <w:pPr>
              <w:spacing w:line="240" w:lineRule="exact"/>
              <w:jc w:val="center"/>
              <w:rPr>
                <w:sz w:val="24"/>
              </w:rPr>
            </w:pPr>
            <w:r w:rsidRPr="00E325AC">
              <w:rPr>
                <w:sz w:val="24"/>
              </w:rPr>
              <w:t>缺角</w:t>
            </w:r>
            <w:r w:rsidRPr="00E325AC">
              <w:rPr>
                <w:rFonts w:hint="eastAsia"/>
                <w:sz w:val="24"/>
              </w:rPr>
              <w:t>：</w:t>
            </w:r>
            <w:r w:rsidRPr="00E325AC">
              <w:rPr>
                <w:sz w:val="24"/>
              </w:rPr>
              <w:t>长度</w:t>
            </w:r>
            <w:r w:rsidRPr="00E325AC">
              <w:rPr>
                <w:rFonts w:hint="eastAsia"/>
                <w:sz w:val="24"/>
              </w:rPr>
              <w:t>≤</w:t>
            </w:r>
            <w:smartTag w:uri="urn:schemas-microsoft-com:office:smarttags" w:element="chmetcnv">
              <w:smartTagPr>
                <w:attr w:name="TCSC" w:val="0"/>
                <w:attr w:name="NumberType" w:val="1"/>
                <w:attr w:name="Negative" w:val="False"/>
                <w:attr w:name="HasSpace" w:val="False"/>
                <w:attr w:name="SourceValue" w:val="4"/>
                <w:attr w:name="UnitName" w:val="mm"/>
              </w:smartTagPr>
              <w:r w:rsidRPr="00E325AC">
                <w:rPr>
                  <w:sz w:val="24"/>
                </w:rPr>
                <w:t>4mm</w:t>
              </w:r>
            </w:smartTag>
            <w:r w:rsidRPr="00E325AC">
              <w:rPr>
                <w:sz w:val="24"/>
              </w:rPr>
              <w:t>，宽度</w:t>
            </w:r>
            <w:r w:rsidRPr="00E325AC">
              <w:rPr>
                <w:rFonts w:hint="eastAsia"/>
                <w:sz w:val="24"/>
              </w:rPr>
              <w:t>≤</w:t>
            </w:r>
            <w:smartTag w:uri="urn:schemas-microsoft-com:office:smarttags" w:element="chmetcnv">
              <w:smartTagPr>
                <w:attr w:name="TCSC" w:val="0"/>
                <w:attr w:name="NumberType" w:val="1"/>
                <w:attr w:name="Negative" w:val="False"/>
                <w:attr w:name="HasSpace" w:val="False"/>
                <w:attr w:name="SourceValue" w:val="2"/>
                <w:attr w:name="UnitName" w:val="mm"/>
              </w:smartTagPr>
              <w:r w:rsidRPr="00E325AC">
                <w:rPr>
                  <w:sz w:val="24"/>
                </w:rPr>
                <w:t>2mm</w:t>
              </w:r>
            </w:smartTag>
            <w:r w:rsidRPr="00E325AC">
              <w:rPr>
                <w:sz w:val="24"/>
              </w:rPr>
              <w:t>，每块</w:t>
            </w:r>
            <w:proofErr w:type="gramStart"/>
            <w:r w:rsidRPr="00E325AC">
              <w:rPr>
                <w:sz w:val="24"/>
              </w:rPr>
              <w:t>板允许</w:t>
            </w:r>
            <w:r w:rsidR="00AC1D97" w:rsidRPr="00E325AC">
              <w:rPr>
                <w:sz w:val="24"/>
              </w:rPr>
              <w:t>处</w:t>
            </w:r>
            <w:proofErr w:type="gramEnd"/>
            <w:r w:rsidR="00AC1D97" w:rsidRPr="00E325AC">
              <w:rPr>
                <w:rFonts w:hint="eastAsia"/>
                <w:sz w:val="24"/>
              </w:rPr>
              <w:t>数</w:t>
            </w:r>
          </w:p>
          <w:p w:rsidR="00A47352" w:rsidRPr="00E325AC" w:rsidRDefault="00A47352" w:rsidP="00282BFA">
            <w:pPr>
              <w:spacing w:line="240" w:lineRule="exact"/>
              <w:jc w:val="center"/>
              <w:rPr>
                <w:sz w:val="24"/>
              </w:rPr>
            </w:pPr>
            <w:r w:rsidRPr="00E325AC">
              <w:rPr>
                <w:sz w:val="24"/>
              </w:rPr>
              <w:t>（长度</w:t>
            </w:r>
            <w:r w:rsidR="00AC1D97" w:rsidRPr="00E325AC">
              <w:rPr>
                <w:sz w:val="24"/>
              </w:rPr>
              <w:t>＜</w:t>
            </w:r>
            <w:r w:rsidR="00AC1D97" w:rsidRPr="00E325AC">
              <w:rPr>
                <w:sz w:val="24"/>
              </w:rPr>
              <w:t>2mm</w:t>
            </w:r>
            <w:r w:rsidR="00AC1D97" w:rsidRPr="00E325AC">
              <w:rPr>
                <w:rFonts w:hint="eastAsia"/>
                <w:sz w:val="24"/>
              </w:rPr>
              <w:t>，</w:t>
            </w:r>
            <w:r w:rsidRPr="00E325AC">
              <w:rPr>
                <w:sz w:val="24"/>
              </w:rPr>
              <w:t>宽度＜</w:t>
            </w:r>
            <w:smartTag w:uri="urn:schemas-microsoft-com:office:smarttags" w:element="chmetcnv">
              <w:smartTagPr>
                <w:attr w:name="TCSC" w:val="0"/>
                <w:attr w:name="NumberType" w:val="1"/>
                <w:attr w:name="Negative" w:val="False"/>
                <w:attr w:name="HasSpace" w:val="False"/>
                <w:attr w:name="SourceValue" w:val="2"/>
                <w:attr w:name="UnitName" w:val="mm"/>
              </w:smartTagPr>
              <w:r w:rsidRPr="00E325AC">
                <w:rPr>
                  <w:sz w:val="24"/>
                </w:rPr>
                <w:t>2mm</w:t>
              </w:r>
            </w:smartTag>
            <w:r w:rsidRPr="00E325AC">
              <w:rPr>
                <w:sz w:val="24"/>
              </w:rPr>
              <w:t>不计）</w:t>
            </w:r>
          </w:p>
        </w:tc>
        <w:tc>
          <w:tcPr>
            <w:tcW w:w="0" w:type="auto"/>
            <w:vAlign w:val="center"/>
          </w:tcPr>
          <w:p w:rsidR="00A47352" w:rsidRPr="00E325AC" w:rsidRDefault="00A47352" w:rsidP="00282BFA">
            <w:pPr>
              <w:jc w:val="center"/>
              <w:rPr>
                <w:sz w:val="24"/>
              </w:rPr>
            </w:pPr>
            <w:r w:rsidRPr="00E325AC">
              <w:rPr>
                <w:sz w:val="24"/>
              </w:rPr>
              <w:t>1</w:t>
            </w:r>
          </w:p>
        </w:tc>
        <w:tc>
          <w:tcPr>
            <w:tcW w:w="2069" w:type="dxa"/>
            <w:vAlign w:val="center"/>
          </w:tcPr>
          <w:p w:rsidR="00A47352" w:rsidRPr="00E325AC" w:rsidRDefault="00D15657" w:rsidP="00282BFA">
            <w:pPr>
              <w:jc w:val="center"/>
              <w:rPr>
                <w:sz w:val="24"/>
              </w:rPr>
            </w:pPr>
            <w:r w:rsidRPr="00E325AC">
              <w:rPr>
                <w:rFonts w:hint="eastAsia"/>
                <w:sz w:val="24"/>
              </w:rPr>
              <w:t>用钢</w:t>
            </w:r>
            <w:r w:rsidRPr="00E325AC">
              <w:rPr>
                <w:sz w:val="24"/>
              </w:rPr>
              <w:t>直尺</w:t>
            </w:r>
            <w:r w:rsidRPr="00E325AC">
              <w:rPr>
                <w:rFonts w:ascii="宋体" w:hAnsi="宋体" w:hint="eastAsia"/>
                <w:sz w:val="24"/>
              </w:rPr>
              <w:t>检查</w:t>
            </w:r>
          </w:p>
        </w:tc>
      </w:tr>
      <w:tr w:rsidR="00C64873" w:rsidRPr="00E325AC" w:rsidTr="00FF52C0">
        <w:tc>
          <w:tcPr>
            <w:tcW w:w="0" w:type="auto"/>
            <w:vAlign w:val="center"/>
          </w:tcPr>
          <w:p w:rsidR="00A47352" w:rsidRPr="00E325AC" w:rsidRDefault="00A47352" w:rsidP="00282BFA">
            <w:pPr>
              <w:jc w:val="center"/>
              <w:rPr>
                <w:sz w:val="24"/>
              </w:rPr>
            </w:pPr>
            <w:r w:rsidRPr="00E325AC">
              <w:rPr>
                <w:sz w:val="24"/>
              </w:rPr>
              <w:t>3</w:t>
            </w:r>
          </w:p>
        </w:tc>
        <w:tc>
          <w:tcPr>
            <w:tcW w:w="0" w:type="auto"/>
            <w:vAlign w:val="center"/>
          </w:tcPr>
          <w:p w:rsidR="00A47352" w:rsidRPr="00E325AC" w:rsidRDefault="00A47352" w:rsidP="00282BFA">
            <w:pPr>
              <w:jc w:val="center"/>
              <w:rPr>
                <w:sz w:val="24"/>
              </w:rPr>
            </w:pPr>
            <w:r w:rsidRPr="00E325AC">
              <w:rPr>
                <w:sz w:val="24"/>
              </w:rPr>
              <w:t>裂纹</w:t>
            </w:r>
          </w:p>
        </w:tc>
        <w:tc>
          <w:tcPr>
            <w:tcW w:w="0" w:type="auto"/>
            <w:vAlign w:val="center"/>
          </w:tcPr>
          <w:p w:rsidR="00A47352" w:rsidRPr="00E325AC" w:rsidRDefault="00A47352" w:rsidP="00282BFA">
            <w:pPr>
              <w:jc w:val="center"/>
              <w:rPr>
                <w:sz w:val="24"/>
              </w:rPr>
            </w:pPr>
            <w:r w:rsidRPr="00E325AC">
              <w:rPr>
                <w:sz w:val="24"/>
              </w:rPr>
              <w:t>不允许</w:t>
            </w:r>
          </w:p>
        </w:tc>
        <w:tc>
          <w:tcPr>
            <w:tcW w:w="2069" w:type="dxa"/>
            <w:vAlign w:val="center"/>
          </w:tcPr>
          <w:p w:rsidR="00A47352" w:rsidRPr="00E325AC" w:rsidRDefault="00AC1D97" w:rsidP="00282BFA">
            <w:pPr>
              <w:jc w:val="center"/>
              <w:rPr>
                <w:sz w:val="24"/>
              </w:rPr>
            </w:pPr>
            <w:r w:rsidRPr="00E325AC">
              <w:rPr>
                <w:sz w:val="24"/>
              </w:rPr>
              <w:t>观察</w:t>
            </w:r>
          </w:p>
        </w:tc>
      </w:tr>
      <w:tr w:rsidR="00C64873" w:rsidRPr="00E325AC" w:rsidTr="00FF52C0">
        <w:tc>
          <w:tcPr>
            <w:tcW w:w="0" w:type="auto"/>
            <w:vAlign w:val="center"/>
          </w:tcPr>
          <w:p w:rsidR="00A47352" w:rsidRPr="00E325AC" w:rsidRDefault="00A47352" w:rsidP="00282BFA">
            <w:pPr>
              <w:jc w:val="center"/>
              <w:rPr>
                <w:sz w:val="24"/>
              </w:rPr>
            </w:pPr>
            <w:r w:rsidRPr="00E325AC">
              <w:rPr>
                <w:rFonts w:hint="eastAsia"/>
                <w:sz w:val="24"/>
              </w:rPr>
              <w:t>4</w:t>
            </w:r>
          </w:p>
        </w:tc>
        <w:tc>
          <w:tcPr>
            <w:tcW w:w="0" w:type="auto"/>
            <w:vAlign w:val="center"/>
          </w:tcPr>
          <w:p w:rsidR="00A47352" w:rsidRPr="00E325AC" w:rsidRDefault="00A47352" w:rsidP="00282BFA">
            <w:pPr>
              <w:jc w:val="center"/>
              <w:rPr>
                <w:dstrike/>
                <w:sz w:val="24"/>
              </w:rPr>
            </w:pPr>
            <w:r w:rsidRPr="00E325AC">
              <w:rPr>
                <w:sz w:val="24"/>
              </w:rPr>
              <w:t>划伤</w:t>
            </w:r>
          </w:p>
        </w:tc>
        <w:tc>
          <w:tcPr>
            <w:tcW w:w="0" w:type="auto"/>
            <w:vAlign w:val="center"/>
          </w:tcPr>
          <w:p w:rsidR="00A47352" w:rsidRPr="00E325AC" w:rsidRDefault="00A47352" w:rsidP="00282BFA">
            <w:pPr>
              <w:jc w:val="center"/>
              <w:rPr>
                <w:dstrike/>
                <w:sz w:val="24"/>
              </w:rPr>
            </w:pPr>
            <w:r w:rsidRPr="00E325AC">
              <w:rPr>
                <w:sz w:val="24"/>
              </w:rPr>
              <w:t>不明显</w:t>
            </w:r>
          </w:p>
        </w:tc>
        <w:tc>
          <w:tcPr>
            <w:tcW w:w="2069" w:type="dxa"/>
            <w:vAlign w:val="center"/>
          </w:tcPr>
          <w:p w:rsidR="00A47352" w:rsidRPr="00E325AC" w:rsidRDefault="00A47352" w:rsidP="00282BFA">
            <w:pPr>
              <w:jc w:val="center"/>
              <w:rPr>
                <w:sz w:val="24"/>
              </w:rPr>
            </w:pPr>
            <w:r w:rsidRPr="00E325AC">
              <w:rPr>
                <w:sz w:val="24"/>
              </w:rPr>
              <w:t>观察</w:t>
            </w:r>
          </w:p>
        </w:tc>
      </w:tr>
      <w:tr w:rsidR="00C64873" w:rsidRPr="00E325AC" w:rsidTr="00FF52C0">
        <w:tc>
          <w:tcPr>
            <w:tcW w:w="0" w:type="auto"/>
            <w:tcBorders>
              <w:bottom w:val="single" w:sz="4" w:space="0" w:color="auto"/>
            </w:tcBorders>
            <w:vAlign w:val="center"/>
          </w:tcPr>
          <w:p w:rsidR="00A47352" w:rsidRPr="00E325AC" w:rsidRDefault="00A47352" w:rsidP="00282BFA">
            <w:pPr>
              <w:jc w:val="center"/>
              <w:rPr>
                <w:sz w:val="24"/>
              </w:rPr>
            </w:pPr>
            <w:r w:rsidRPr="00E325AC">
              <w:rPr>
                <w:rFonts w:hint="eastAsia"/>
                <w:sz w:val="24"/>
              </w:rPr>
              <w:t>5</w:t>
            </w:r>
          </w:p>
        </w:tc>
        <w:tc>
          <w:tcPr>
            <w:tcW w:w="0" w:type="auto"/>
            <w:tcBorders>
              <w:bottom w:val="single" w:sz="4" w:space="0" w:color="auto"/>
            </w:tcBorders>
            <w:vAlign w:val="center"/>
          </w:tcPr>
          <w:p w:rsidR="00A47352" w:rsidRPr="00E325AC" w:rsidRDefault="00A47352" w:rsidP="00282BFA">
            <w:pPr>
              <w:jc w:val="center"/>
              <w:rPr>
                <w:dstrike/>
                <w:sz w:val="24"/>
              </w:rPr>
            </w:pPr>
            <w:r w:rsidRPr="00E325AC">
              <w:rPr>
                <w:sz w:val="24"/>
              </w:rPr>
              <w:t>擦伤</w:t>
            </w:r>
          </w:p>
        </w:tc>
        <w:tc>
          <w:tcPr>
            <w:tcW w:w="0" w:type="auto"/>
            <w:tcBorders>
              <w:bottom w:val="single" w:sz="4" w:space="0" w:color="auto"/>
            </w:tcBorders>
            <w:vAlign w:val="center"/>
          </w:tcPr>
          <w:p w:rsidR="00A47352" w:rsidRPr="00E325AC" w:rsidRDefault="00A47352" w:rsidP="00282BFA">
            <w:pPr>
              <w:jc w:val="center"/>
              <w:rPr>
                <w:dstrike/>
                <w:sz w:val="24"/>
              </w:rPr>
            </w:pPr>
            <w:r w:rsidRPr="00E325AC">
              <w:rPr>
                <w:sz w:val="24"/>
              </w:rPr>
              <w:t>不明显</w:t>
            </w:r>
          </w:p>
        </w:tc>
        <w:tc>
          <w:tcPr>
            <w:tcW w:w="2069" w:type="dxa"/>
            <w:tcBorders>
              <w:bottom w:val="single" w:sz="4" w:space="0" w:color="auto"/>
            </w:tcBorders>
            <w:vAlign w:val="center"/>
          </w:tcPr>
          <w:p w:rsidR="00A47352" w:rsidRPr="00E325AC" w:rsidRDefault="00A47352" w:rsidP="00282BFA">
            <w:pPr>
              <w:jc w:val="center"/>
              <w:rPr>
                <w:sz w:val="24"/>
              </w:rPr>
            </w:pPr>
            <w:r w:rsidRPr="00E325AC">
              <w:rPr>
                <w:sz w:val="24"/>
              </w:rPr>
              <w:t>观察</w:t>
            </w:r>
          </w:p>
        </w:tc>
      </w:tr>
      <w:tr w:rsidR="00C64873" w:rsidRPr="00E325AC" w:rsidTr="00FF52C0">
        <w:tc>
          <w:tcPr>
            <w:tcW w:w="9464" w:type="dxa"/>
            <w:gridSpan w:val="4"/>
            <w:tcBorders>
              <w:left w:val="nil"/>
              <w:bottom w:val="nil"/>
              <w:right w:val="nil"/>
            </w:tcBorders>
          </w:tcPr>
          <w:p w:rsidR="00A47352" w:rsidRPr="00E325AC" w:rsidRDefault="00A47352" w:rsidP="00282BFA">
            <w:pPr>
              <w:pStyle w:val="afffe"/>
              <w:tabs>
                <w:tab w:val="clear" w:pos="360"/>
                <w:tab w:val="left" w:pos="420"/>
              </w:tabs>
              <w:spacing w:line="160" w:lineRule="exact"/>
              <w:rPr>
                <w:rFonts w:ascii="Times New Roman"/>
                <w:kern w:val="2"/>
                <w:sz w:val="15"/>
                <w:szCs w:val="15"/>
              </w:rPr>
            </w:pPr>
          </w:p>
        </w:tc>
      </w:tr>
    </w:tbl>
    <w:p w:rsidR="00A47352" w:rsidRPr="00E325AC" w:rsidRDefault="00A47352" w:rsidP="00A47352">
      <w:pPr>
        <w:jc w:val="center"/>
        <w:rPr>
          <w:rFonts w:eastAsia="黑体"/>
          <w:sz w:val="24"/>
        </w:rPr>
      </w:pPr>
      <w:r w:rsidRPr="00E325AC">
        <w:rPr>
          <w:rFonts w:ascii="黑体" w:eastAsia="黑体" w:hint="eastAsia"/>
          <w:sz w:val="24"/>
        </w:rPr>
        <w:t>表</w:t>
      </w:r>
      <w:r w:rsidR="007C73B4" w:rsidRPr="00E325AC">
        <w:rPr>
          <w:rFonts w:hint="eastAsia"/>
          <w:b/>
          <w:bCs/>
          <w:sz w:val="24"/>
        </w:rPr>
        <w:t>12</w:t>
      </w:r>
      <w:r w:rsidR="007C73B4" w:rsidRPr="00E325AC">
        <w:rPr>
          <w:b/>
          <w:bCs/>
          <w:sz w:val="24"/>
        </w:rPr>
        <w:t>.</w:t>
      </w:r>
      <w:r w:rsidR="007C73B4" w:rsidRPr="00E325AC">
        <w:rPr>
          <w:rFonts w:hint="eastAsia"/>
          <w:b/>
          <w:bCs/>
          <w:sz w:val="24"/>
        </w:rPr>
        <w:t>5</w:t>
      </w:r>
      <w:r w:rsidR="007C73B4" w:rsidRPr="00E325AC">
        <w:rPr>
          <w:b/>
          <w:bCs/>
          <w:sz w:val="24"/>
        </w:rPr>
        <w:t>.</w:t>
      </w:r>
      <w:r w:rsidR="00D15657" w:rsidRPr="00E325AC">
        <w:rPr>
          <w:rFonts w:hint="eastAsia"/>
          <w:b/>
          <w:bCs/>
          <w:sz w:val="24"/>
        </w:rPr>
        <w:t>17</w:t>
      </w:r>
      <w:r w:rsidRPr="00E325AC">
        <w:rPr>
          <w:rFonts w:ascii="黑体" w:eastAsia="黑体" w:hint="eastAsia"/>
          <w:sz w:val="24"/>
        </w:rPr>
        <w:t xml:space="preserve">-3 </w:t>
      </w:r>
      <w:r w:rsidRPr="00E325AC">
        <w:rPr>
          <w:rFonts w:eastAsia="黑体"/>
          <w:sz w:val="24"/>
        </w:rPr>
        <w:t>单块木纤维板幕墙面板的表面质量和检验方法</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5388"/>
        <w:gridCol w:w="1399"/>
        <w:gridCol w:w="2182"/>
      </w:tblGrid>
      <w:tr w:rsidR="00C64873" w:rsidRPr="00E325AC" w:rsidTr="00FF52C0">
        <w:trPr>
          <w:trHeight w:val="462"/>
        </w:trPr>
        <w:tc>
          <w:tcPr>
            <w:tcW w:w="417" w:type="pct"/>
            <w:vAlign w:val="center"/>
          </w:tcPr>
          <w:p w:rsidR="00A47352" w:rsidRPr="00E325AC" w:rsidRDefault="00A47352" w:rsidP="00282BFA">
            <w:pPr>
              <w:jc w:val="center"/>
              <w:rPr>
                <w:sz w:val="24"/>
              </w:rPr>
            </w:pPr>
            <w:r w:rsidRPr="00E325AC">
              <w:rPr>
                <w:sz w:val="24"/>
              </w:rPr>
              <w:t>项次</w:t>
            </w:r>
          </w:p>
        </w:tc>
        <w:tc>
          <w:tcPr>
            <w:tcW w:w="2753" w:type="pct"/>
            <w:vAlign w:val="center"/>
          </w:tcPr>
          <w:p w:rsidR="00A47352" w:rsidRPr="00E325AC" w:rsidRDefault="00A47352" w:rsidP="00282BFA">
            <w:pPr>
              <w:jc w:val="center"/>
              <w:rPr>
                <w:sz w:val="24"/>
              </w:rPr>
            </w:pPr>
            <w:r w:rsidRPr="00E325AC">
              <w:rPr>
                <w:sz w:val="24"/>
              </w:rPr>
              <w:t>项目</w:t>
            </w:r>
          </w:p>
        </w:tc>
        <w:tc>
          <w:tcPr>
            <w:tcW w:w="715" w:type="pct"/>
            <w:vAlign w:val="center"/>
          </w:tcPr>
          <w:p w:rsidR="00A47352" w:rsidRPr="00E325AC" w:rsidRDefault="00A47352" w:rsidP="00282BFA">
            <w:pPr>
              <w:jc w:val="center"/>
              <w:rPr>
                <w:sz w:val="24"/>
              </w:rPr>
            </w:pPr>
            <w:r w:rsidRPr="00E325AC">
              <w:rPr>
                <w:sz w:val="24"/>
              </w:rPr>
              <w:t>质量要求</w:t>
            </w:r>
          </w:p>
        </w:tc>
        <w:tc>
          <w:tcPr>
            <w:tcW w:w="1115" w:type="pct"/>
            <w:vAlign w:val="center"/>
          </w:tcPr>
          <w:p w:rsidR="00A47352" w:rsidRPr="00E325AC" w:rsidRDefault="00C646A6" w:rsidP="00282BFA">
            <w:pPr>
              <w:jc w:val="center"/>
              <w:rPr>
                <w:sz w:val="24"/>
              </w:rPr>
            </w:pPr>
            <w:r w:rsidRPr="00E325AC">
              <w:rPr>
                <w:sz w:val="24"/>
              </w:rPr>
              <w:t>检验方法</w:t>
            </w:r>
          </w:p>
        </w:tc>
      </w:tr>
      <w:tr w:rsidR="00C64873" w:rsidRPr="00E325AC" w:rsidTr="00FF52C0">
        <w:trPr>
          <w:cantSplit/>
          <w:trHeight w:val="308"/>
        </w:trPr>
        <w:tc>
          <w:tcPr>
            <w:tcW w:w="417" w:type="pct"/>
          </w:tcPr>
          <w:p w:rsidR="00A47352" w:rsidRPr="00E325AC" w:rsidRDefault="00A47352" w:rsidP="00BA1A6C">
            <w:pPr>
              <w:ind w:firstLineChars="100" w:firstLine="240"/>
              <w:rPr>
                <w:sz w:val="24"/>
              </w:rPr>
            </w:pPr>
            <w:r w:rsidRPr="00E325AC">
              <w:rPr>
                <w:sz w:val="24"/>
              </w:rPr>
              <w:t>1</w:t>
            </w:r>
          </w:p>
        </w:tc>
        <w:tc>
          <w:tcPr>
            <w:tcW w:w="2753" w:type="pct"/>
            <w:shd w:val="clear" w:color="auto" w:fill="auto"/>
            <w:vAlign w:val="center"/>
          </w:tcPr>
          <w:p w:rsidR="00A47352" w:rsidRPr="00E325AC" w:rsidRDefault="00A47352" w:rsidP="00282BFA">
            <w:pPr>
              <w:jc w:val="center"/>
              <w:rPr>
                <w:sz w:val="24"/>
              </w:rPr>
            </w:pPr>
            <w:r w:rsidRPr="00E325AC">
              <w:rPr>
                <w:sz w:val="24"/>
              </w:rPr>
              <w:t>缺棱、缺角</w:t>
            </w:r>
          </w:p>
        </w:tc>
        <w:tc>
          <w:tcPr>
            <w:tcW w:w="715" w:type="pct"/>
            <w:vAlign w:val="center"/>
          </w:tcPr>
          <w:p w:rsidR="00A47352" w:rsidRPr="00E325AC" w:rsidRDefault="00A47352" w:rsidP="00282BFA">
            <w:pPr>
              <w:jc w:val="center"/>
              <w:rPr>
                <w:sz w:val="24"/>
              </w:rPr>
            </w:pPr>
            <w:r w:rsidRPr="00E325AC">
              <w:rPr>
                <w:sz w:val="24"/>
              </w:rPr>
              <w:t>不允许</w:t>
            </w:r>
          </w:p>
        </w:tc>
        <w:tc>
          <w:tcPr>
            <w:tcW w:w="1115" w:type="pct"/>
            <w:vAlign w:val="center"/>
          </w:tcPr>
          <w:p w:rsidR="00A47352" w:rsidRPr="00E325AC" w:rsidRDefault="00A47352" w:rsidP="00282BFA">
            <w:pPr>
              <w:jc w:val="center"/>
              <w:rPr>
                <w:sz w:val="24"/>
              </w:rPr>
            </w:pPr>
            <w:r w:rsidRPr="00E325AC">
              <w:rPr>
                <w:sz w:val="24"/>
              </w:rPr>
              <w:t>观察</w:t>
            </w:r>
          </w:p>
        </w:tc>
      </w:tr>
      <w:tr w:rsidR="00C64873" w:rsidRPr="00E325AC" w:rsidTr="00FF52C0">
        <w:tc>
          <w:tcPr>
            <w:tcW w:w="417" w:type="pct"/>
          </w:tcPr>
          <w:p w:rsidR="00A47352" w:rsidRPr="00E325AC" w:rsidRDefault="00A47352" w:rsidP="00282BFA">
            <w:pPr>
              <w:jc w:val="center"/>
              <w:rPr>
                <w:sz w:val="24"/>
              </w:rPr>
            </w:pPr>
            <w:r w:rsidRPr="00E325AC">
              <w:rPr>
                <w:sz w:val="24"/>
              </w:rPr>
              <w:t>2</w:t>
            </w:r>
          </w:p>
        </w:tc>
        <w:tc>
          <w:tcPr>
            <w:tcW w:w="2753" w:type="pct"/>
            <w:vAlign w:val="center"/>
          </w:tcPr>
          <w:p w:rsidR="00A47352" w:rsidRPr="00E325AC" w:rsidRDefault="00A47352" w:rsidP="00282BFA">
            <w:pPr>
              <w:jc w:val="center"/>
              <w:rPr>
                <w:sz w:val="24"/>
              </w:rPr>
            </w:pPr>
            <w:r w:rsidRPr="00E325AC">
              <w:rPr>
                <w:sz w:val="24"/>
              </w:rPr>
              <w:t>裂纹</w:t>
            </w:r>
          </w:p>
        </w:tc>
        <w:tc>
          <w:tcPr>
            <w:tcW w:w="715" w:type="pct"/>
            <w:vAlign w:val="center"/>
          </w:tcPr>
          <w:p w:rsidR="00A47352" w:rsidRPr="00E325AC" w:rsidRDefault="00A47352" w:rsidP="00282BFA">
            <w:pPr>
              <w:jc w:val="center"/>
              <w:rPr>
                <w:sz w:val="24"/>
              </w:rPr>
            </w:pPr>
            <w:r w:rsidRPr="00E325AC">
              <w:rPr>
                <w:sz w:val="24"/>
              </w:rPr>
              <w:t>不允许</w:t>
            </w:r>
          </w:p>
        </w:tc>
        <w:tc>
          <w:tcPr>
            <w:tcW w:w="1115" w:type="pct"/>
            <w:vAlign w:val="center"/>
          </w:tcPr>
          <w:p w:rsidR="00A47352" w:rsidRPr="00E325AC" w:rsidRDefault="00A47352" w:rsidP="00282BFA">
            <w:pPr>
              <w:jc w:val="center"/>
              <w:rPr>
                <w:sz w:val="24"/>
              </w:rPr>
            </w:pPr>
            <w:r w:rsidRPr="00E325AC">
              <w:rPr>
                <w:sz w:val="24"/>
              </w:rPr>
              <w:t>观察</w:t>
            </w:r>
          </w:p>
        </w:tc>
      </w:tr>
      <w:tr w:rsidR="00C64873" w:rsidRPr="00E325AC" w:rsidTr="00FF52C0">
        <w:tc>
          <w:tcPr>
            <w:tcW w:w="417" w:type="pct"/>
          </w:tcPr>
          <w:p w:rsidR="00A47352" w:rsidRPr="00E325AC" w:rsidRDefault="00A47352" w:rsidP="00282BFA">
            <w:pPr>
              <w:spacing w:line="440" w:lineRule="exact"/>
              <w:jc w:val="center"/>
              <w:rPr>
                <w:sz w:val="24"/>
              </w:rPr>
            </w:pPr>
            <w:r w:rsidRPr="00E325AC">
              <w:rPr>
                <w:sz w:val="24"/>
              </w:rPr>
              <w:t>3</w:t>
            </w:r>
          </w:p>
        </w:tc>
        <w:tc>
          <w:tcPr>
            <w:tcW w:w="2753" w:type="pct"/>
            <w:vAlign w:val="center"/>
          </w:tcPr>
          <w:p w:rsidR="00A47352" w:rsidRPr="00E325AC" w:rsidRDefault="00A47352" w:rsidP="00282BFA">
            <w:pPr>
              <w:jc w:val="center"/>
              <w:rPr>
                <w:sz w:val="24"/>
              </w:rPr>
            </w:pPr>
            <w:r w:rsidRPr="00E325AC">
              <w:rPr>
                <w:sz w:val="24"/>
              </w:rPr>
              <w:t>表面划痕</w:t>
            </w:r>
            <w:r w:rsidRPr="00E325AC">
              <w:rPr>
                <w:rFonts w:hint="eastAsia"/>
                <w:sz w:val="24"/>
              </w:rPr>
              <w:t>：</w:t>
            </w:r>
            <w:r w:rsidRPr="00E325AC">
              <w:rPr>
                <w:sz w:val="24"/>
              </w:rPr>
              <w:t>长度</w:t>
            </w:r>
            <w:r w:rsidR="00AC1D97" w:rsidRPr="00E325AC">
              <w:rPr>
                <w:rFonts w:hint="eastAsia"/>
                <w:sz w:val="24"/>
              </w:rPr>
              <w:t>≤</w:t>
            </w:r>
            <w:r w:rsidRPr="00E325AC">
              <w:rPr>
                <w:sz w:val="24"/>
              </w:rPr>
              <w:t>1</w:t>
            </w:r>
            <w:smartTag w:uri="urn:schemas-microsoft-com:office:smarttags" w:element="chmetcnv">
              <w:smartTagPr>
                <w:attr w:name="TCSC" w:val="0"/>
                <w:attr w:name="NumberType" w:val="1"/>
                <w:attr w:name="Negative" w:val="False"/>
                <w:attr w:name="HasSpace" w:val="False"/>
                <w:attr w:name="SourceValue" w:val="0"/>
                <w:attr w:name="UnitName" w:val="mm"/>
              </w:smartTagPr>
              <w:r w:rsidRPr="00E325AC">
                <w:rPr>
                  <w:sz w:val="24"/>
                </w:rPr>
                <w:t>0mm</w:t>
              </w:r>
            </w:smartTag>
            <w:r w:rsidRPr="00E325AC">
              <w:rPr>
                <w:sz w:val="24"/>
              </w:rPr>
              <w:t>，宽度</w:t>
            </w:r>
            <w:r w:rsidR="00AC1D97" w:rsidRPr="00E325AC">
              <w:rPr>
                <w:rFonts w:hint="eastAsia"/>
                <w:sz w:val="24"/>
              </w:rPr>
              <w:t>≤</w:t>
            </w:r>
            <w:r w:rsidRPr="00E325AC">
              <w:rPr>
                <w:sz w:val="24"/>
              </w:rPr>
              <w:t>1mm</w:t>
            </w:r>
            <w:r w:rsidRPr="00E325AC">
              <w:rPr>
                <w:sz w:val="24"/>
              </w:rPr>
              <w:t>每块</w:t>
            </w:r>
            <w:proofErr w:type="gramStart"/>
            <w:r w:rsidRPr="00E325AC">
              <w:rPr>
                <w:sz w:val="24"/>
              </w:rPr>
              <w:t>板允许</w:t>
            </w:r>
            <w:r w:rsidR="00AC1D97" w:rsidRPr="00E325AC">
              <w:rPr>
                <w:sz w:val="24"/>
              </w:rPr>
              <w:t>处</w:t>
            </w:r>
            <w:r w:rsidR="00AC1D97" w:rsidRPr="00E325AC">
              <w:rPr>
                <w:rFonts w:hint="eastAsia"/>
                <w:sz w:val="24"/>
              </w:rPr>
              <w:t>数</w:t>
            </w:r>
            <w:proofErr w:type="gramEnd"/>
          </w:p>
        </w:tc>
        <w:tc>
          <w:tcPr>
            <w:tcW w:w="715" w:type="pct"/>
            <w:vAlign w:val="center"/>
          </w:tcPr>
          <w:p w:rsidR="00A47352" w:rsidRPr="00E325AC" w:rsidRDefault="00A47352" w:rsidP="00282BFA">
            <w:pPr>
              <w:jc w:val="center"/>
              <w:rPr>
                <w:sz w:val="24"/>
              </w:rPr>
            </w:pPr>
            <w:r w:rsidRPr="00E325AC">
              <w:rPr>
                <w:sz w:val="24"/>
              </w:rPr>
              <w:t>2</w:t>
            </w:r>
          </w:p>
        </w:tc>
        <w:tc>
          <w:tcPr>
            <w:tcW w:w="1115" w:type="pct"/>
            <w:vAlign w:val="center"/>
          </w:tcPr>
          <w:p w:rsidR="00A47352" w:rsidRPr="00E325AC" w:rsidRDefault="00D15657" w:rsidP="00282BFA">
            <w:pPr>
              <w:jc w:val="center"/>
              <w:rPr>
                <w:sz w:val="24"/>
              </w:rPr>
            </w:pPr>
            <w:r w:rsidRPr="00E325AC">
              <w:rPr>
                <w:rFonts w:hint="eastAsia"/>
                <w:sz w:val="24"/>
              </w:rPr>
              <w:t>用钢</w:t>
            </w:r>
            <w:r w:rsidRPr="00E325AC">
              <w:rPr>
                <w:sz w:val="24"/>
              </w:rPr>
              <w:t>直尺</w:t>
            </w:r>
            <w:r w:rsidRPr="00E325AC">
              <w:rPr>
                <w:rFonts w:ascii="宋体" w:hAnsi="宋体" w:hint="eastAsia"/>
                <w:sz w:val="24"/>
              </w:rPr>
              <w:t>检查</w:t>
            </w:r>
          </w:p>
        </w:tc>
      </w:tr>
      <w:tr w:rsidR="00C64873" w:rsidRPr="00E325AC" w:rsidTr="00FF52C0">
        <w:tc>
          <w:tcPr>
            <w:tcW w:w="417" w:type="pct"/>
            <w:tcBorders>
              <w:bottom w:val="single" w:sz="4" w:space="0" w:color="auto"/>
            </w:tcBorders>
          </w:tcPr>
          <w:p w:rsidR="00A47352" w:rsidRPr="00E325AC" w:rsidRDefault="00A47352" w:rsidP="00282BFA">
            <w:pPr>
              <w:spacing w:line="440" w:lineRule="exact"/>
              <w:jc w:val="center"/>
              <w:rPr>
                <w:sz w:val="24"/>
              </w:rPr>
            </w:pPr>
            <w:r w:rsidRPr="00E325AC">
              <w:rPr>
                <w:sz w:val="24"/>
              </w:rPr>
              <w:t>4</w:t>
            </w:r>
          </w:p>
        </w:tc>
        <w:tc>
          <w:tcPr>
            <w:tcW w:w="2753" w:type="pct"/>
            <w:tcBorders>
              <w:bottom w:val="single" w:sz="4" w:space="0" w:color="auto"/>
            </w:tcBorders>
            <w:vAlign w:val="center"/>
          </w:tcPr>
          <w:p w:rsidR="00A47352" w:rsidRPr="00E325AC" w:rsidRDefault="00A47352" w:rsidP="00282BFA">
            <w:pPr>
              <w:jc w:val="center"/>
              <w:rPr>
                <w:sz w:val="24"/>
              </w:rPr>
            </w:pPr>
            <w:r w:rsidRPr="00E325AC">
              <w:rPr>
                <w:sz w:val="24"/>
              </w:rPr>
              <w:t>轻微擦痕</w:t>
            </w:r>
            <w:r w:rsidRPr="00E325AC">
              <w:rPr>
                <w:rFonts w:hint="eastAsia"/>
                <w:sz w:val="24"/>
              </w:rPr>
              <w:t>：</w:t>
            </w:r>
            <w:r w:rsidRPr="00E325AC">
              <w:rPr>
                <w:sz w:val="24"/>
              </w:rPr>
              <w:t>长度</w:t>
            </w:r>
            <w:r w:rsidR="00B25136" w:rsidRPr="00E325AC">
              <w:rPr>
                <w:rFonts w:hint="eastAsia"/>
                <w:sz w:val="24"/>
              </w:rPr>
              <w:t>≤</w:t>
            </w:r>
            <w:r w:rsidRPr="00E325AC">
              <w:rPr>
                <w:sz w:val="24"/>
              </w:rPr>
              <w:t>5mm</w:t>
            </w:r>
            <w:r w:rsidRPr="00E325AC">
              <w:rPr>
                <w:sz w:val="24"/>
              </w:rPr>
              <w:t>，宽度</w:t>
            </w:r>
            <w:r w:rsidR="00B25136" w:rsidRPr="00E325AC">
              <w:rPr>
                <w:rFonts w:hint="eastAsia"/>
                <w:sz w:val="24"/>
              </w:rPr>
              <w:t>≤</w:t>
            </w:r>
            <w:smartTag w:uri="urn:schemas-microsoft-com:office:smarttags" w:element="chmetcnv">
              <w:smartTagPr>
                <w:attr w:name="TCSC" w:val="0"/>
                <w:attr w:name="NumberType" w:val="1"/>
                <w:attr w:name="Negative" w:val="False"/>
                <w:attr w:name="HasSpace" w:val="False"/>
                <w:attr w:name="SourceValue" w:val="2"/>
                <w:attr w:name="UnitName" w:val="mm"/>
              </w:smartTagPr>
              <w:r w:rsidRPr="00E325AC">
                <w:rPr>
                  <w:sz w:val="24"/>
                </w:rPr>
                <w:t>2mm</w:t>
              </w:r>
            </w:smartTag>
            <w:r w:rsidRPr="00E325AC">
              <w:rPr>
                <w:sz w:val="24"/>
              </w:rPr>
              <w:t>每块</w:t>
            </w:r>
            <w:proofErr w:type="gramStart"/>
            <w:r w:rsidRPr="00E325AC">
              <w:rPr>
                <w:sz w:val="24"/>
              </w:rPr>
              <w:t>板允许</w:t>
            </w:r>
            <w:r w:rsidR="00AC1D97" w:rsidRPr="00E325AC">
              <w:rPr>
                <w:sz w:val="24"/>
              </w:rPr>
              <w:t>处</w:t>
            </w:r>
            <w:r w:rsidR="00AC1D97" w:rsidRPr="00E325AC">
              <w:rPr>
                <w:rFonts w:hint="eastAsia"/>
                <w:sz w:val="24"/>
              </w:rPr>
              <w:t>数</w:t>
            </w:r>
            <w:proofErr w:type="gramEnd"/>
          </w:p>
        </w:tc>
        <w:tc>
          <w:tcPr>
            <w:tcW w:w="715" w:type="pct"/>
            <w:tcBorders>
              <w:bottom w:val="single" w:sz="4" w:space="0" w:color="auto"/>
            </w:tcBorders>
            <w:vAlign w:val="center"/>
          </w:tcPr>
          <w:p w:rsidR="00A47352" w:rsidRPr="00E325AC" w:rsidRDefault="00A47352" w:rsidP="00282BFA">
            <w:pPr>
              <w:jc w:val="center"/>
              <w:rPr>
                <w:sz w:val="24"/>
              </w:rPr>
            </w:pPr>
            <w:r w:rsidRPr="00E325AC">
              <w:rPr>
                <w:sz w:val="24"/>
              </w:rPr>
              <w:t>1</w:t>
            </w:r>
          </w:p>
        </w:tc>
        <w:tc>
          <w:tcPr>
            <w:tcW w:w="1115" w:type="pct"/>
            <w:tcBorders>
              <w:bottom w:val="single" w:sz="4" w:space="0" w:color="auto"/>
            </w:tcBorders>
            <w:vAlign w:val="center"/>
          </w:tcPr>
          <w:p w:rsidR="00A47352" w:rsidRPr="00E325AC" w:rsidRDefault="00A47352" w:rsidP="00282BFA">
            <w:pPr>
              <w:jc w:val="center"/>
              <w:rPr>
                <w:sz w:val="24"/>
              </w:rPr>
            </w:pPr>
            <w:r w:rsidRPr="00E325AC">
              <w:rPr>
                <w:sz w:val="24"/>
              </w:rPr>
              <w:t>观察</w:t>
            </w:r>
          </w:p>
        </w:tc>
      </w:tr>
      <w:tr w:rsidR="00C64873" w:rsidRPr="00E325AC" w:rsidTr="00124251">
        <w:tc>
          <w:tcPr>
            <w:tcW w:w="5000" w:type="pct"/>
            <w:gridSpan w:val="4"/>
            <w:tcBorders>
              <w:left w:val="nil"/>
              <w:bottom w:val="nil"/>
              <w:right w:val="nil"/>
            </w:tcBorders>
          </w:tcPr>
          <w:p w:rsidR="00A47352" w:rsidRPr="00E325AC" w:rsidRDefault="00A47352" w:rsidP="00282BFA">
            <w:pPr>
              <w:rPr>
                <w:sz w:val="13"/>
                <w:szCs w:val="13"/>
              </w:rPr>
            </w:pPr>
          </w:p>
          <w:p w:rsidR="00B13710" w:rsidRPr="00E325AC" w:rsidRDefault="00B13710" w:rsidP="00282BFA">
            <w:pPr>
              <w:rPr>
                <w:sz w:val="13"/>
                <w:szCs w:val="13"/>
              </w:rPr>
            </w:pPr>
          </w:p>
          <w:p w:rsidR="00B13710" w:rsidRPr="00E325AC" w:rsidRDefault="00B13710" w:rsidP="00282BFA">
            <w:pPr>
              <w:rPr>
                <w:sz w:val="13"/>
                <w:szCs w:val="13"/>
              </w:rPr>
            </w:pPr>
          </w:p>
        </w:tc>
      </w:tr>
    </w:tbl>
    <w:p w:rsidR="00A47352" w:rsidRPr="00E325AC" w:rsidRDefault="00A47352" w:rsidP="00CD7399">
      <w:pPr>
        <w:jc w:val="center"/>
        <w:rPr>
          <w:rFonts w:eastAsia="黑体"/>
          <w:sz w:val="24"/>
        </w:rPr>
      </w:pPr>
      <w:r w:rsidRPr="00E325AC">
        <w:rPr>
          <w:rFonts w:eastAsia="黑体"/>
          <w:sz w:val="24"/>
        </w:rPr>
        <w:t>表</w:t>
      </w:r>
      <w:r w:rsidR="007C73B4" w:rsidRPr="00E325AC">
        <w:rPr>
          <w:rFonts w:hint="eastAsia"/>
          <w:b/>
          <w:bCs/>
          <w:sz w:val="24"/>
        </w:rPr>
        <w:t>12</w:t>
      </w:r>
      <w:r w:rsidR="007C73B4" w:rsidRPr="00E325AC">
        <w:rPr>
          <w:b/>
          <w:bCs/>
          <w:sz w:val="24"/>
        </w:rPr>
        <w:t>.</w:t>
      </w:r>
      <w:r w:rsidR="007C73B4" w:rsidRPr="00E325AC">
        <w:rPr>
          <w:rFonts w:hint="eastAsia"/>
          <w:b/>
          <w:bCs/>
          <w:sz w:val="24"/>
        </w:rPr>
        <w:t>5</w:t>
      </w:r>
      <w:r w:rsidR="007C73B4" w:rsidRPr="00E325AC">
        <w:rPr>
          <w:b/>
          <w:bCs/>
          <w:sz w:val="24"/>
        </w:rPr>
        <w:t>.</w:t>
      </w:r>
      <w:r w:rsidR="00D15657" w:rsidRPr="00E325AC">
        <w:rPr>
          <w:rFonts w:hint="eastAsia"/>
          <w:b/>
          <w:bCs/>
          <w:sz w:val="24"/>
        </w:rPr>
        <w:t>17</w:t>
      </w:r>
      <w:r w:rsidRPr="00E325AC">
        <w:rPr>
          <w:rFonts w:ascii="黑体" w:eastAsia="黑体" w:hint="eastAsia"/>
          <w:sz w:val="24"/>
        </w:rPr>
        <w:t>-4</w:t>
      </w:r>
      <w:r w:rsidRPr="00E325AC">
        <w:rPr>
          <w:rFonts w:eastAsia="黑体"/>
          <w:sz w:val="24"/>
        </w:rPr>
        <w:t>纤维水泥板幕墙面板的表面质量</w:t>
      </w:r>
      <w:r w:rsidRPr="00E325AC">
        <w:rPr>
          <w:rFonts w:ascii="黑体" w:eastAsia="黑体" w:hint="eastAsia"/>
          <w:sz w:val="24"/>
        </w:rPr>
        <w:t>和检验方法</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7"/>
        <w:gridCol w:w="2065"/>
        <w:gridCol w:w="2967"/>
        <w:gridCol w:w="1863"/>
        <w:gridCol w:w="2194"/>
      </w:tblGrid>
      <w:tr w:rsidR="00C64873" w:rsidRPr="00E325AC" w:rsidTr="00124251">
        <w:tc>
          <w:tcPr>
            <w:tcW w:w="356" w:type="pct"/>
          </w:tcPr>
          <w:p w:rsidR="00A47352" w:rsidRPr="00E325AC" w:rsidRDefault="00A47352" w:rsidP="00282BFA">
            <w:pPr>
              <w:jc w:val="center"/>
              <w:rPr>
                <w:sz w:val="24"/>
              </w:rPr>
            </w:pPr>
            <w:r w:rsidRPr="00E325AC">
              <w:rPr>
                <w:rFonts w:hint="eastAsia"/>
                <w:sz w:val="24"/>
              </w:rPr>
              <w:t>项次</w:t>
            </w:r>
          </w:p>
        </w:tc>
        <w:tc>
          <w:tcPr>
            <w:tcW w:w="2571" w:type="pct"/>
            <w:gridSpan w:val="2"/>
          </w:tcPr>
          <w:p w:rsidR="00A47352" w:rsidRPr="00E325AC" w:rsidRDefault="00A47352" w:rsidP="00282BFA">
            <w:pPr>
              <w:jc w:val="center"/>
              <w:rPr>
                <w:sz w:val="24"/>
              </w:rPr>
            </w:pPr>
            <w:r w:rsidRPr="00E325AC">
              <w:rPr>
                <w:sz w:val="24"/>
              </w:rPr>
              <w:t>项目</w:t>
            </w:r>
          </w:p>
        </w:tc>
        <w:tc>
          <w:tcPr>
            <w:tcW w:w="952" w:type="pct"/>
          </w:tcPr>
          <w:p w:rsidR="00A47352" w:rsidRPr="00E325AC" w:rsidRDefault="00A47352" w:rsidP="00282BFA">
            <w:pPr>
              <w:jc w:val="center"/>
              <w:rPr>
                <w:sz w:val="24"/>
              </w:rPr>
            </w:pPr>
            <w:r w:rsidRPr="00E325AC">
              <w:rPr>
                <w:sz w:val="24"/>
              </w:rPr>
              <w:t>质量要求</w:t>
            </w:r>
          </w:p>
        </w:tc>
        <w:tc>
          <w:tcPr>
            <w:tcW w:w="1121" w:type="pct"/>
          </w:tcPr>
          <w:p w:rsidR="00A47352" w:rsidRPr="00E325AC" w:rsidRDefault="00C646A6" w:rsidP="00282BFA">
            <w:pPr>
              <w:jc w:val="center"/>
              <w:rPr>
                <w:sz w:val="24"/>
              </w:rPr>
            </w:pPr>
            <w:r w:rsidRPr="00E325AC">
              <w:rPr>
                <w:sz w:val="24"/>
              </w:rPr>
              <w:t>检验方法</w:t>
            </w:r>
          </w:p>
        </w:tc>
      </w:tr>
      <w:tr w:rsidR="00C64873" w:rsidRPr="00E325AC" w:rsidTr="00124251">
        <w:tc>
          <w:tcPr>
            <w:tcW w:w="356" w:type="pct"/>
            <w:vAlign w:val="center"/>
          </w:tcPr>
          <w:p w:rsidR="00A47352" w:rsidRPr="00E325AC" w:rsidRDefault="00A47352" w:rsidP="00282BFA">
            <w:pPr>
              <w:jc w:val="center"/>
              <w:rPr>
                <w:sz w:val="24"/>
              </w:rPr>
            </w:pPr>
            <w:r w:rsidRPr="00E325AC">
              <w:rPr>
                <w:sz w:val="24"/>
              </w:rPr>
              <w:t>1</w:t>
            </w:r>
          </w:p>
        </w:tc>
        <w:tc>
          <w:tcPr>
            <w:tcW w:w="2571" w:type="pct"/>
            <w:gridSpan w:val="2"/>
            <w:vAlign w:val="center"/>
          </w:tcPr>
          <w:p w:rsidR="00A47352" w:rsidRPr="00E325AC" w:rsidRDefault="00A47352" w:rsidP="00282BFA">
            <w:pPr>
              <w:jc w:val="center"/>
              <w:rPr>
                <w:sz w:val="24"/>
              </w:rPr>
            </w:pPr>
            <w:r w:rsidRPr="00E325AC">
              <w:rPr>
                <w:sz w:val="24"/>
              </w:rPr>
              <w:t>缺棱：长</w:t>
            </w:r>
            <w:r w:rsidRPr="00E325AC">
              <w:rPr>
                <w:rFonts w:hint="eastAsia"/>
                <w:sz w:val="24"/>
              </w:rPr>
              <w:t>度</w:t>
            </w:r>
            <w:r w:rsidR="00AC1D97" w:rsidRPr="00E325AC">
              <w:rPr>
                <w:rFonts w:ascii="宋体" w:hAnsi="宋体" w:hint="eastAsia"/>
                <w:sz w:val="24"/>
              </w:rPr>
              <w:t>≤1</w:t>
            </w:r>
            <w:r w:rsidR="00AC1D97" w:rsidRPr="00E325AC">
              <w:rPr>
                <w:rFonts w:ascii="宋体" w:hAnsi="宋体"/>
                <w:sz w:val="24"/>
              </w:rPr>
              <w:t>0mm</w:t>
            </w:r>
            <w:r w:rsidR="00AC1D97" w:rsidRPr="00E325AC">
              <w:rPr>
                <w:rFonts w:ascii="宋体" w:hAnsi="宋体" w:hint="eastAsia"/>
                <w:sz w:val="24"/>
              </w:rPr>
              <w:t>，</w:t>
            </w:r>
            <w:r w:rsidR="00AC1D97" w:rsidRPr="00E325AC">
              <w:rPr>
                <w:rFonts w:ascii="宋体" w:hAnsi="宋体"/>
                <w:sz w:val="24"/>
              </w:rPr>
              <w:t>宽度</w:t>
            </w:r>
            <w:r w:rsidR="00AC1D97" w:rsidRPr="00E325AC">
              <w:rPr>
                <w:rFonts w:ascii="宋体" w:hAnsi="宋体" w:hint="eastAsia"/>
                <w:sz w:val="24"/>
              </w:rPr>
              <w:t>≤3</w:t>
            </w:r>
            <w:r w:rsidR="00AC1D97" w:rsidRPr="00E325AC">
              <w:rPr>
                <w:rFonts w:ascii="宋体" w:hAnsi="宋体"/>
                <w:sz w:val="24"/>
              </w:rPr>
              <w:t>mm</w:t>
            </w:r>
          </w:p>
          <w:p w:rsidR="00A47352" w:rsidRPr="00E325AC" w:rsidRDefault="00A47352" w:rsidP="00282BFA">
            <w:pPr>
              <w:jc w:val="center"/>
              <w:rPr>
                <w:sz w:val="24"/>
              </w:rPr>
            </w:pPr>
            <w:r w:rsidRPr="00E325AC">
              <w:rPr>
                <w:sz w:val="24"/>
              </w:rPr>
              <w:t>(</w:t>
            </w:r>
            <w:r w:rsidRPr="00E325AC">
              <w:rPr>
                <w:sz w:val="24"/>
              </w:rPr>
              <w:t>长度</w:t>
            </w:r>
            <w:r w:rsidR="00B25136" w:rsidRPr="00E325AC">
              <w:rPr>
                <w:sz w:val="24"/>
              </w:rPr>
              <w:t>＜</w:t>
            </w:r>
            <w:r w:rsidR="00B25136" w:rsidRPr="00E325AC">
              <w:rPr>
                <w:sz w:val="24"/>
              </w:rPr>
              <w:t>5</w:t>
            </w:r>
            <w:r w:rsidRPr="00E325AC">
              <w:rPr>
                <w:sz w:val="24"/>
              </w:rPr>
              <w:t>mm</w:t>
            </w:r>
            <w:r w:rsidRPr="00E325AC">
              <w:rPr>
                <w:sz w:val="24"/>
              </w:rPr>
              <w:t>不计</w:t>
            </w:r>
            <w:r w:rsidRPr="00E325AC">
              <w:rPr>
                <w:sz w:val="24"/>
              </w:rPr>
              <w:t xml:space="preserve">) </w:t>
            </w:r>
            <w:r w:rsidR="00AC1D97" w:rsidRPr="00E325AC">
              <w:rPr>
                <w:sz w:val="24"/>
              </w:rPr>
              <w:t>每块</w:t>
            </w:r>
            <w:proofErr w:type="gramStart"/>
            <w:r w:rsidR="00AC1D97" w:rsidRPr="00E325AC">
              <w:rPr>
                <w:sz w:val="24"/>
              </w:rPr>
              <w:t>板</w:t>
            </w:r>
            <w:r w:rsidRPr="00E325AC">
              <w:rPr>
                <w:sz w:val="24"/>
              </w:rPr>
              <w:t>允许</w:t>
            </w:r>
            <w:r w:rsidR="00AC1D97" w:rsidRPr="00E325AC">
              <w:rPr>
                <w:sz w:val="24"/>
              </w:rPr>
              <w:t>处</w:t>
            </w:r>
            <w:r w:rsidR="00AC1D97" w:rsidRPr="00E325AC">
              <w:rPr>
                <w:rFonts w:hint="eastAsia"/>
                <w:sz w:val="24"/>
              </w:rPr>
              <w:t>数</w:t>
            </w:r>
            <w:proofErr w:type="gramEnd"/>
          </w:p>
        </w:tc>
        <w:tc>
          <w:tcPr>
            <w:tcW w:w="952" w:type="pct"/>
            <w:vAlign w:val="center"/>
          </w:tcPr>
          <w:p w:rsidR="00A47352" w:rsidRPr="00E325AC" w:rsidRDefault="00A47352" w:rsidP="00282BFA">
            <w:pPr>
              <w:jc w:val="center"/>
              <w:rPr>
                <w:sz w:val="24"/>
              </w:rPr>
            </w:pPr>
            <w:r w:rsidRPr="00E325AC">
              <w:rPr>
                <w:sz w:val="24"/>
              </w:rPr>
              <w:t>2</w:t>
            </w:r>
          </w:p>
        </w:tc>
        <w:tc>
          <w:tcPr>
            <w:tcW w:w="1121" w:type="pct"/>
            <w:vAlign w:val="center"/>
          </w:tcPr>
          <w:p w:rsidR="00A47352" w:rsidRPr="00E325AC" w:rsidRDefault="00D15657" w:rsidP="00282BFA">
            <w:pPr>
              <w:jc w:val="center"/>
              <w:rPr>
                <w:sz w:val="24"/>
              </w:rPr>
            </w:pPr>
            <w:r w:rsidRPr="00E325AC">
              <w:rPr>
                <w:rFonts w:hint="eastAsia"/>
                <w:sz w:val="24"/>
              </w:rPr>
              <w:t>用钢</w:t>
            </w:r>
            <w:r w:rsidRPr="00E325AC">
              <w:rPr>
                <w:sz w:val="24"/>
              </w:rPr>
              <w:t>直尺</w:t>
            </w:r>
            <w:r w:rsidRPr="00E325AC">
              <w:rPr>
                <w:rFonts w:ascii="宋体" w:hAnsi="宋体" w:hint="eastAsia"/>
                <w:sz w:val="24"/>
              </w:rPr>
              <w:t>检查</w:t>
            </w:r>
          </w:p>
        </w:tc>
      </w:tr>
      <w:tr w:rsidR="00C64873" w:rsidRPr="00E325AC" w:rsidTr="00124251">
        <w:trPr>
          <w:trHeight w:val="473"/>
        </w:trPr>
        <w:tc>
          <w:tcPr>
            <w:tcW w:w="356" w:type="pct"/>
            <w:vAlign w:val="center"/>
          </w:tcPr>
          <w:p w:rsidR="00A47352" w:rsidRPr="00E325AC" w:rsidRDefault="00A47352" w:rsidP="00282BFA">
            <w:pPr>
              <w:jc w:val="center"/>
              <w:rPr>
                <w:sz w:val="24"/>
              </w:rPr>
            </w:pPr>
            <w:r w:rsidRPr="00E325AC">
              <w:rPr>
                <w:sz w:val="24"/>
              </w:rPr>
              <w:t>2</w:t>
            </w:r>
          </w:p>
        </w:tc>
        <w:tc>
          <w:tcPr>
            <w:tcW w:w="2571" w:type="pct"/>
            <w:gridSpan w:val="2"/>
            <w:vAlign w:val="center"/>
          </w:tcPr>
          <w:p w:rsidR="00A47352" w:rsidRPr="00E325AC" w:rsidRDefault="00A47352" w:rsidP="00282BFA">
            <w:pPr>
              <w:jc w:val="center"/>
              <w:rPr>
                <w:sz w:val="24"/>
              </w:rPr>
            </w:pPr>
            <w:r w:rsidRPr="00E325AC">
              <w:rPr>
                <w:sz w:val="24"/>
              </w:rPr>
              <w:t>缺角</w:t>
            </w:r>
            <w:r w:rsidRPr="00E325AC">
              <w:rPr>
                <w:rFonts w:hint="eastAsia"/>
                <w:sz w:val="24"/>
              </w:rPr>
              <w:t>：</w:t>
            </w:r>
            <w:r w:rsidR="00AC1D97" w:rsidRPr="00E325AC">
              <w:rPr>
                <w:rFonts w:hint="eastAsia"/>
                <w:sz w:val="24"/>
              </w:rPr>
              <w:t>长</w:t>
            </w:r>
            <w:r w:rsidRPr="00E325AC">
              <w:rPr>
                <w:rFonts w:hint="eastAsia"/>
                <w:sz w:val="24"/>
              </w:rPr>
              <w:t>边</w:t>
            </w:r>
            <w:r w:rsidR="00B25136" w:rsidRPr="00E325AC">
              <w:rPr>
                <w:rFonts w:ascii="宋体" w:hAnsi="宋体" w:hint="eastAsia"/>
                <w:sz w:val="24"/>
              </w:rPr>
              <w:t>≤</w:t>
            </w:r>
            <w:r w:rsidR="00B25136" w:rsidRPr="00E325AC">
              <w:rPr>
                <w:sz w:val="24"/>
              </w:rPr>
              <w:t>6</w:t>
            </w:r>
            <w:r w:rsidRPr="00E325AC">
              <w:rPr>
                <w:sz w:val="24"/>
              </w:rPr>
              <w:t>mm</w:t>
            </w:r>
            <w:r w:rsidR="00B25136" w:rsidRPr="00E325AC">
              <w:rPr>
                <w:rFonts w:hint="eastAsia"/>
                <w:sz w:val="24"/>
              </w:rPr>
              <w:t>，</w:t>
            </w:r>
            <w:r w:rsidR="00B25136" w:rsidRPr="00E325AC">
              <w:rPr>
                <w:sz w:val="24"/>
              </w:rPr>
              <w:t>短边</w:t>
            </w:r>
            <w:r w:rsidR="00B25136" w:rsidRPr="00E325AC">
              <w:rPr>
                <w:rFonts w:ascii="宋体" w:hAnsi="宋体" w:hint="eastAsia"/>
                <w:sz w:val="24"/>
              </w:rPr>
              <w:t>≤</w:t>
            </w:r>
            <w:r w:rsidR="00B25136" w:rsidRPr="00E325AC">
              <w:rPr>
                <w:sz w:val="24"/>
              </w:rPr>
              <w:t>3</w:t>
            </w:r>
            <w:r w:rsidRPr="00E325AC">
              <w:rPr>
                <w:sz w:val="24"/>
              </w:rPr>
              <w:t>mm</w:t>
            </w:r>
          </w:p>
          <w:p w:rsidR="00A47352" w:rsidRPr="00E325AC" w:rsidRDefault="00A47352" w:rsidP="00BF72AA">
            <w:pPr>
              <w:jc w:val="center"/>
              <w:rPr>
                <w:sz w:val="24"/>
              </w:rPr>
            </w:pPr>
            <w:r w:rsidRPr="00E325AC">
              <w:rPr>
                <w:sz w:val="24"/>
              </w:rPr>
              <w:t>(</w:t>
            </w:r>
            <w:r w:rsidR="00B25136" w:rsidRPr="00E325AC">
              <w:rPr>
                <w:rFonts w:hint="eastAsia"/>
                <w:sz w:val="24"/>
              </w:rPr>
              <w:t>长边</w:t>
            </w:r>
            <w:r w:rsidR="00B25136" w:rsidRPr="00E325AC">
              <w:rPr>
                <w:rFonts w:ascii="宋体" w:hAnsi="宋体" w:hint="eastAsia"/>
                <w:sz w:val="24"/>
              </w:rPr>
              <w:t>≤</w:t>
            </w:r>
            <w:r w:rsidR="00B25136" w:rsidRPr="00E325AC">
              <w:rPr>
                <w:rFonts w:hint="eastAsia"/>
                <w:sz w:val="24"/>
              </w:rPr>
              <w:t>2</w:t>
            </w:r>
            <w:r w:rsidR="00B25136" w:rsidRPr="00E325AC">
              <w:rPr>
                <w:sz w:val="24"/>
              </w:rPr>
              <w:t>mm</w:t>
            </w:r>
            <w:r w:rsidR="00B25136" w:rsidRPr="00E325AC">
              <w:rPr>
                <w:rFonts w:hint="eastAsia"/>
                <w:sz w:val="24"/>
              </w:rPr>
              <w:t>，</w:t>
            </w:r>
            <w:r w:rsidR="00B25136" w:rsidRPr="00E325AC">
              <w:rPr>
                <w:sz w:val="24"/>
              </w:rPr>
              <w:t>短边</w:t>
            </w:r>
            <w:r w:rsidR="00B25136" w:rsidRPr="00E325AC">
              <w:rPr>
                <w:rFonts w:ascii="宋体" w:hAnsi="宋体" w:hint="eastAsia"/>
                <w:sz w:val="24"/>
              </w:rPr>
              <w:t>≤</w:t>
            </w:r>
            <w:r w:rsidR="00B25136" w:rsidRPr="00E325AC">
              <w:rPr>
                <w:rFonts w:hint="eastAsia"/>
                <w:sz w:val="24"/>
              </w:rPr>
              <w:t>2</w:t>
            </w:r>
            <w:r w:rsidR="00B25136" w:rsidRPr="00E325AC">
              <w:rPr>
                <w:sz w:val="24"/>
              </w:rPr>
              <w:t>mm</w:t>
            </w:r>
            <w:r w:rsidRPr="00E325AC">
              <w:rPr>
                <w:sz w:val="24"/>
              </w:rPr>
              <w:t>不计</w:t>
            </w:r>
            <w:r w:rsidRPr="00E325AC">
              <w:rPr>
                <w:sz w:val="24"/>
              </w:rPr>
              <w:t>)</w:t>
            </w:r>
            <w:proofErr w:type="gramStart"/>
            <w:r w:rsidRPr="00E325AC">
              <w:rPr>
                <w:sz w:val="24"/>
              </w:rPr>
              <w:t>允许</w:t>
            </w:r>
            <w:r w:rsidR="00AC1D97" w:rsidRPr="00E325AC">
              <w:rPr>
                <w:sz w:val="24"/>
              </w:rPr>
              <w:t>处</w:t>
            </w:r>
            <w:r w:rsidR="00AC1D97" w:rsidRPr="00E325AC">
              <w:rPr>
                <w:rFonts w:hint="eastAsia"/>
                <w:sz w:val="24"/>
              </w:rPr>
              <w:t>数</w:t>
            </w:r>
            <w:proofErr w:type="gramEnd"/>
          </w:p>
        </w:tc>
        <w:tc>
          <w:tcPr>
            <w:tcW w:w="952" w:type="pct"/>
            <w:vAlign w:val="center"/>
          </w:tcPr>
          <w:p w:rsidR="00A47352" w:rsidRPr="00E325AC" w:rsidRDefault="00A47352" w:rsidP="00282BFA">
            <w:pPr>
              <w:jc w:val="center"/>
              <w:rPr>
                <w:sz w:val="24"/>
              </w:rPr>
            </w:pPr>
            <w:r w:rsidRPr="00E325AC">
              <w:rPr>
                <w:sz w:val="24"/>
              </w:rPr>
              <w:t>2</w:t>
            </w:r>
          </w:p>
        </w:tc>
        <w:tc>
          <w:tcPr>
            <w:tcW w:w="1121" w:type="pct"/>
            <w:vAlign w:val="center"/>
          </w:tcPr>
          <w:p w:rsidR="00A47352" w:rsidRPr="00E325AC" w:rsidRDefault="00D15657" w:rsidP="00282BFA">
            <w:pPr>
              <w:jc w:val="center"/>
              <w:rPr>
                <w:sz w:val="24"/>
              </w:rPr>
            </w:pPr>
            <w:r w:rsidRPr="00E325AC">
              <w:rPr>
                <w:rFonts w:hint="eastAsia"/>
                <w:sz w:val="24"/>
              </w:rPr>
              <w:t>用钢</w:t>
            </w:r>
            <w:r w:rsidRPr="00E325AC">
              <w:rPr>
                <w:sz w:val="24"/>
              </w:rPr>
              <w:t>直尺</w:t>
            </w:r>
            <w:r w:rsidRPr="00E325AC">
              <w:rPr>
                <w:rFonts w:ascii="宋体" w:hAnsi="宋体" w:hint="eastAsia"/>
                <w:sz w:val="24"/>
              </w:rPr>
              <w:t>检查</w:t>
            </w:r>
          </w:p>
        </w:tc>
      </w:tr>
      <w:tr w:rsidR="00C64873" w:rsidRPr="00E325AC" w:rsidTr="00124251">
        <w:trPr>
          <w:cantSplit/>
          <w:trHeight w:val="584"/>
        </w:trPr>
        <w:tc>
          <w:tcPr>
            <w:tcW w:w="356" w:type="pct"/>
            <w:vAlign w:val="center"/>
          </w:tcPr>
          <w:p w:rsidR="00A47352" w:rsidRPr="00E325AC" w:rsidRDefault="00A47352" w:rsidP="00282BFA">
            <w:pPr>
              <w:jc w:val="center"/>
              <w:rPr>
                <w:sz w:val="24"/>
              </w:rPr>
            </w:pPr>
            <w:r w:rsidRPr="00E325AC">
              <w:rPr>
                <w:sz w:val="24"/>
              </w:rPr>
              <w:t>3</w:t>
            </w:r>
          </w:p>
        </w:tc>
        <w:tc>
          <w:tcPr>
            <w:tcW w:w="2571" w:type="pct"/>
            <w:gridSpan w:val="2"/>
            <w:vAlign w:val="center"/>
          </w:tcPr>
          <w:p w:rsidR="00A47352" w:rsidRPr="00E325AC" w:rsidRDefault="00A47352" w:rsidP="00282BFA">
            <w:pPr>
              <w:jc w:val="center"/>
              <w:rPr>
                <w:sz w:val="24"/>
              </w:rPr>
            </w:pPr>
            <w:r w:rsidRPr="00E325AC">
              <w:rPr>
                <w:sz w:val="24"/>
              </w:rPr>
              <w:t>裂纹、明显划伤、长度</w:t>
            </w:r>
            <w:r w:rsidR="004E59F4" w:rsidRPr="00E325AC">
              <w:rPr>
                <w:rFonts w:hint="eastAsia"/>
                <w:sz w:val="24"/>
              </w:rPr>
              <w:t>大于</w:t>
            </w:r>
            <w:r w:rsidRPr="00E325AC">
              <w:rPr>
                <w:sz w:val="24"/>
              </w:rPr>
              <w:t>100mm</w:t>
            </w:r>
            <w:r w:rsidRPr="00E325AC">
              <w:rPr>
                <w:sz w:val="24"/>
              </w:rPr>
              <w:t>的轻微划伤</w:t>
            </w:r>
          </w:p>
        </w:tc>
        <w:tc>
          <w:tcPr>
            <w:tcW w:w="952" w:type="pct"/>
            <w:vAlign w:val="center"/>
          </w:tcPr>
          <w:p w:rsidR="00A47352" w:rsidRPr="00E325AC" w:rsidRDefault="00A47352" w:rsidP="00282BFA">
            <w:pPr>
              <w:jc w:val="center"/>
              <w:rPr>
                <w:sz w:val="24"/>
              </w:rPr>
            </w:pPr>
            <w:r w:rsidRPr="00E325AC">
              <w:rPr>
                <w:sz w:val="24"/>
              </w:rPr>
              <w:t>不允许</w:t>
            </w:r>
          </w:p>
        </w:tc>
        <w:tc>
          <w:tcPr>
            <w:tcW w:w="1121" w:type="pct"/>
            <w:vAlign w:val="center"/>
          </w:tcPr>
          <w:p w:rsidR="00A47352" w:rsidRPr="00E325AC" w:rsidRDefault="00A47352" w:rsidP="00282BFA">
            <w:pPr>
              <w:jc w:val="center"/>
              <w:rPr>
                <w:sz w:val="24"/>
              </w:rPr>
            </w:pPr>
            <w:r w:rsidRPr="00E325AC">
              <w:rPr>
                <w:sz w:val="24"/>
              </w:rPr>
              <w:t>目测观察</w:t>
            </w:r>
          </w:p>
        </w:tc>
      </w:tr>
      <w:tr w:rsidR="00C64873" w:rsidRPr="00E325AC" w:rsidTr="00124251">
        <w:trPr>
          <w:trHeight w:hRule="exact" w:val="614"/>
        </w:trPr>
        <w:tc>
          <w:tcPr>
            <w:tcW w:w="356" w:type="pct"/>
            <w:vAlign w:val="center"/>
          </w:tcPr>
          <w:p w:rsidR="00A47352" w:rsidRPr="00E325AC" w:rsidRDefault="00A47352" w:rsidP="00282BFA">
            <w:pPr>
              <w:jc w:val="center"/>
              <w:rPr>
                <w:sz w:val="24"/>
              </w:rPr>
            </w:pPr>
            <w:r w:rsidRPr="00E325AC">
              <w:rPr>
                <w:rFonts w:hint="eastAsia"/>
                <w:sz w:val="24"/>
              </w:rPr>
              <w:t>4</w:t>
            </w:r>
          </w:p>
        </w:tc>
        <w:tc>
          <w:tcPr>
            <w:tcW w:w="2571" w:type="pct"/>
            <w:gridSpan w:val="2"/>
            <w:vAlign w:val="center"/>
          </w:tcPr>
          <w:p w:rsidR="00A47352" w:rsidRPr="00E325AC" w:rsidRDefault="00B25136" w:rsidP="00282BFA">
            <w:pPr>
              <w:jc w:val="center"/>
              <w:rPr>
                <w:sz w:val="24"/>
              </w:rPr>
            </w:pPr>
            <w:r w:rsidRPr="00E325AC">
              <w:rPr>
                <w:sz w:val="24"/>
              </w:rPr>
              <w:t>轻微划伤</w:t>
            </w:r>
            <w:r w:rsidR="00A47352" w:rsidRPr="00E325AC">
              <w:rPr>
                <w:sz w:val="24"/>
              </w:rPr>
              <w:t>长度</w:t>
            </w:r>
            <w:r w:rsidR="00A47352" w:rsidRPr="00E325AC">
              <w:rPr>
                <w:rFonts w:hint="eastAsia"/>
                <w:sz w:val="24"/>
              </w:rPr>
              <w:t>≤</w:t>
            </w:r>
            <w:smartTag w:uri="urn:schemas-microsoft-com:office:smarttags" w:element="chmetcnv">
              <w:smartTagPr>
                <w:attr w:name="TCSC" w:val="0"/>
                <w:attr w:name="NumberType" w:val="1"/>
                <w:attr w:name="Negative" w:val="False"/>
                <w:attr w:name="HasSpace" w:val="True"/>
                <w:attr w:name="SourceValue" w:val="100"/>
                <w:attr w:name="UnitName" w:val="mm"/>
              </w:smartTagPr>
              <w:r w:rsidR="00A47352" w:rsidRPr="00E325AC">
                <w:rPr>
                  <w:sz w:val="24"/>
                </w:rPr>
                <w:t>100mm</w:t>
              </w:r>
            </w:smartTag>
            <w:r w:rsidR="00A47352" w:rsidRPr="00E325AC">
              <w:rPr>
                <w:sz w:val="24"/>
              </w:rPr>
              <w:t>，</w:t>
            </w:r>
          </w:p>
        </w:tc>
        <w:tc>
          <w:tcPr>
            <w:tcW w:w="952" w:type="pct"/>
            <w:vAlign w:val="center"/>
          </w:tcPr>
          <w:p w:rsidR="00A47352" w:rsidRPr="00E325AC" w:rsidRDefault="00A47352" w:rsidP="00282BFA">
            <w:pPr>
              <w:jc w:val="center"/>
              <w:rPr>
                <w:sz w:val="24"/>
              </w:rPr>
            </w:pPr>
            <w:r w:rsidRPr="00E325AC">
              <w:rPr>
                <w:sz w:val="24"/>
              </w:rPr>
              <w:t>每平方米</w:t>
            </w:r>
            <w:r w:rsidRPr="00E325AC">
              <w:rPr>
                <w:rFonts w:hint="eastAsia"/>
                <w:sz w:val="24"/>
              </w:rPr>
              <w:t>≤</w:t>
            </w:r>
            <w:r w:rsidRPr="00E325AC">
              <w:rPr>
                <w:sz w:val="24"/>
              </w:rPr>
              <w:t>8</w:t>
            </w:r>
            <w:r w:rsidRPr="00E325AC">
              <w:rPr>
                <w:sz w:val="24"/>
              </w:rPr>
              <w:t>条</w:t>
            </w:r>
          </w:p>
        </w:tc>
        <w:tc>
          <w:tcPr>
            <w:tcW w:w="1121" w:type="pct"/>
            <w:vAlign w:val="center"/>
          </w:tcPr>
          <w:p w:rsidR="00A47352" w:rsidRPr="00E325AC" w:rsidRDefault="00D15657" w:rsidP="00282BFA">
            <w:pPr>
              <w:jc w:val="center"/>
              <w:rPr>
                <w:sz w:val="24"/>
              </w:rPr>
            </w:pPr>
            <w:r w:rsidRPr="00E325AC">
              <w:rPr>
                <w:rFonts w:hint="eastAsia"/>
                <w:sz w:val="24"/>
              </w:rPr>
              <w:t>用钢</w:t>
            </w:r>
            <w:r w:rsidRPr="00E325AC">
              <w:rPr>
                <w:sz w:val="24"/>
              </w:rPr>
              <w:t>直尺</w:t>
            </w:r>
            <w:r w:rsidRPr="00E325AC">
              <w:rPr>
                <w:rFonts w:ascii="宋体" w:hAnsi="宋体" w:hint="eastAsia"/>
                <w:sz w:val="24"/>
              </w:rPr>
              <w:t>检查</w:t>
            </w:r>
          </w:p>
        </w:tc>
      </w:tr>
      <w:tr w:rsidR="00C64873" w:rsidRPr="00E325AC" w:rsidTr="00124251">
        <w:trPr>
          <w:trHeight w:hRule="exact" w:val="722"/>
        </w:trPr>
        <w:tc>
          <w:tcPr>
            <w:tcW w:w="356" w:type="pct"/>
            <w:vAlign w:val="center"/>
          </w:tcPr>
          <w:p w:rsidR="00A47352" w:rsidRPr="00E325AC" w:rsidRDefault="00A47352" w:rsidP="00282BFA">
            <w:pPr>
              <w:jc w:val="center"/>
              <w:rPr>
                <w:sz w:val="24"/>
              </w:rPr>
            </w:pPr>
            <w:r w:rsidRPr="00E325AC">
              <w:rPr>
                <w:rFonts w:hint="eastAsia"/>
                <w:sz w:val="24"/>
              </w:rPr>
              <w:t>5</w:t>
            </w:r>
          </w:p>
        </w:tc>
        <w:tc>
          <w:tcPr>
            <w:tcW w:w="2571" w:type="pct"/>
            <w:gridSpan w:val="2"/>
            <w:vAlign w:val="center"/>
          </w:tcPr>
          <w:p w:rsidR="00A47352" w:rsidRPr="00E325AC" w:rsidRDefault="00A47352" w:rsidP="00282BFA">
            <w:pPr>
              <w:jc w:val="center"/>
              <w:rPr>
                <w:sz w:val="24"/>
              </w:rPr>
            </w:pPr>
            <w:r w:rsidRPr="00E325AC">
              <w:rPr>
                <w:rFonts w:hint="eastAsia"/>
                <w:sz w:val="24"/>
              </w:rPr>
              <w:t>擦伤总面积</w:t>
            </w:r>
          </w:p>
        </w:tc>
        <w:tc>
          <w:tcPr>
            <w:tcW w:w="952" w:type="pct"/>
            <w:vAlign w:val="center"/>
          </w:tcPr>
          <w:p w:rsidR="00A47352" w:rsidRPr="00E325AC" w:rsidRDefault="00A47352" w:rsidP="00282BFA">
            <w:pPr>
              <w:jc w:val="center"/>
              <w:rPr>
                <w:sz w:val="24"/>
              </w:rPr>
            </w:pPr>
            <w:r w:rsidRPr="00E325AC">
              <w:rPr>
                <w:sz w:val="24"/>
              </w:rPr>
              <w:t>每平方米</w:t>
            </w:r>
            <w:r w:rsidRPr="00E325AC">
              <w:rPr>
                <w:rFonts w:hint="eastAsia"/>
                <w:sz w:val="24"/>
              </w:rPr>
              <w:t>≤</w:t>
            </w:r>
            <w:smartTag w:uri="urn:schemas-microsoft-com:office:smarttags" w:element="chmetcnv">
              <w:smartTagPr>
                <w:attr w:name="TCSC" w:val="0"/>
                <w:attr w:name="NumberType" w:val="1"/>
                <w:attr w:name="Negative" w:val="False"/>
                <w:attr w:name="HasSpace" w:val="True"/>
                <w:attr w:name="SourceValue" w:val="500"/>
                <w:attr w:name="UnitName" w:val="mm"/>
              </w:smartTagPr>
              <w:r w:rsidRPr="00E325AC">
                <w:rPr>
                  <w:sz w:val="24"/>
                </w:rPr>
                <w:t>500 mm</w:t>
              </w:r>
            </w:smartTag>
            <w:r w:rsidRPr="00E325AC">
              <w:rPr>
                <w:sz w:val="24"/>
                <w:vertAlign w:val="superscript"/>
              </w:rPr>
              <w:t>2</w:t>
            </w:r>
          </w:p>
        </w:tc>
        <w:tc>
          <w:tcPr>
            <w:tcW w:w="1121" w:type="pct"/>
            <w:vAlign w:val="center"/>
          </w:tcPr>
          <w:p w:rsidR="00A47352" w:rsidRPr="00E325AC" w:rsidRDefault="00D15657" w:rsidP="00282BFA">
            <w:pPr>
              <w:jc w:val="center"/>
              <w:rPr>
                <w:sz w:val="24"/>
              </w:rPr>
            </w:pPr>
            <w:r w:rsidRPr="00E325AC">
              <w:rPr>
                <w:rFonts w:hint="eastAsia"/>
                <w:sz w:val="24"/>
              </w:rPr>
              <w:t>用钢</w:t>
            </w:r>
            <w:r w:rsidRPr="00E325AC">
              <w:rPr>
                <w:sz w:val="24"/>
              </w:rPr>
              <w:t>直尺</w:t>
            </w:r>
            <w:r w:rsidRPr="00E325AC">
              <w:rPr>
                <w:rFonts w:ascii="宋体" w:hAnsi="宋体" w:hint="eastAsia"/>
                <w:sz w:val="24"/>
              </w:rPr>
              <w:t>检查</w:t>
            </w:r>
          </w:p>
        </w:tc>
      </w:tr>
      <w:tr w:rsidR="00C64873" w:rsidRPr="00E325AC" w:rsidTr="00124251">
        <w:trPr>
          <w:trHeight w:val="381"/>
        </w:trPr>
        <w:tc>
          <w:tcPr>
            <w:tcW w:w="356" w:type="pct"/>
            <w:vMerge w:val="restart"/>
            <w:vAlign w:val="center"/>
          </w:tcPr>
          <w:p w:rsidR="00A47352" w:rsidRPr="00E325AC" w:rsidRDefault="00A47352" w:rsidP="00282BFA">
            <w:pPr>
              <w:jc w:val="center"/>
              <w:rPr>
                <w:sz w:val="24"/>
              </w:rPr>
            </w:pPr>
            <w:r w:rsidRPr="00E325AC">
              <w:rPr>
                <w:rFonts w:hint="eastAsia"/>
                <w:sz w:val="24"/>
              </w:rPr>
              <w:t>6</w:t>
            </w:r>
          </w:p>
        </w:tc>
        <w:tc>
          <w:tcPr>
            <w:tcW w:w="1055" w:type="pct"/>
            <w:vMerge w:val="restart"/>
            <w:vAlign w:val="center"/>
          </w:tcPr>
          <w:p w:rsidR="00A47352" w:rsidRPr="00E325AC" w:rsidRDefault="00A47352" w:rsidP="00282BFA">
            <w:pPr>
              <w:jc w:val="center"/>
              <w:rPr>
                <w:sz w:val="24"/>
              </w:rPr>
            </w:pPr>
            <w:r w:rsidRPr="00E325AC">
              <w:rPr>
                <w:sz w:val="24"/>
              </w:rPr>
              <w:t>窝坑</w:t>
            </w:r>
          </w:p>
          <w:p w:rsidR="00A47352" w:rsidRPr="00E325AC" w:rsidRDefault="00A47352" w:rsidP="00282BFA">
            <w:pPr>
              <w:jc w:val="center"/>
              <w:rPr>
                <w:sz w:val="24"/>
              </w:rPr>
            </w:pPr>
            <w:r w:rsidRPr="00E325AC">
              <w:rPr>
                <w:sz w:val="24"/>
              </w:rPr>
              <w:t>（背面除外）</w:t>
            </w:r>
          </w:p>
        </w:tc>
        <w:tc>
          <w:tcPr>
            <w:tcW w:w="1516" w:type="pct"/>
            <w:vAlign w:val="center"/>
          </w:tcPr>
          <w:p w:rsidR="00A47352" w:rsidRPr="00E325AC" w:rsidRDefault="00A47352" w:rsidP="00282BFA">
            <w:pPr>
              <w:spacing w:line="240" w:lineRule="exact"/>
              <w:jc w:val="center"/>
              <w:rPr>
                <w:sz w:val="24"/>
              </w:rPr>
            </w:pPr>
            <w:r w:rsidRPr="00E325AC">
              <w:rPr>
                <w:sz w:val="24"/>
              </w:rPr>
              <w:t>光面板</w:t>
            </w:r>
          </w:p>
        </w:tc>
        <w:tc>
          <w:tcPr>
            <w:tcW w:w="952" w:type="pct"/>
            <w:vAlign w:val="center"/>
          </w:tcPr>
          <w:p w:rsidR="00A47352" w:rsidRPr="00E325AC" w:rsidRDefault="00A47352" w:rsidP="00282BFA">
            <w:pPr>
              <w:spacing w:line="240" w:lineRule="exact"/>
              <w:jc w:val="center"/>
              <w:rPr>
                <w:sz w:val="24"/>
              </w:rPr>
            </w:pPr>
            <w:r w:rsidRPr="00E325AC">
              <w:rPr>
                <w:sz w:val="24"/>
              </w:rPr>
              <w:t>不明显</w:t>
            </w:r>
          </w:p>
        </w:tc>
        <w:tc>
          <w:tcPr>
            <w:tcW w:w="1121" w:type="pct"/>
            <w:vAlign w:val="center"/>
          </w:tcPr>
          <w:p w:rsidR="00A47352" w:rsidRPr="00E325AC" w:rsidRDefault="00A47352" w:rsidP="00282BFA">
            <w:pPr>
              <w:spacing w:line="240" w:lineRule="exact"/>
              <w:jc w:val="center"/>
              <w:rPr>
                <w:sz w:val="24"/>
              </w:rPr>
            </w:pPr>
            <w:r w:rsidRPr="00E325AC">
              <w:rPr>
                <w:sz w:val="24"/>
              </w:rPr>
              <w:t>观察</w:t>
            </w:r>
          </w:p>
        </w:tc>
      </w:tr>
      <w:tr w:rsidR="00C64873" w:rsidRPr="00E325AC" w:rsidTr="00124251">
        <w:trPr>
          <w:trHeight w:val="437"/>
        </w:trPr>
        <w:tc>
          <w:tcPr>
            <w:tcW w:w="356" w:type="pct"/>
            <w:vMerge/>
            <w:tcBorders>
              <w:bottom w:val="single" w:sz="4" w:space="0" w:color="auto"/>
            </w:tcBorders>
            <w:vAlign w:val="center"/>
          </w:tcPr>
          <w:p w:rsidR="00A47352" w:rsidRPr="00E325AC" w:rsidRDefault="00A47352" w:rsidP="00282BFA">
            <w:pPr>
              <w:jc w:val="center"/>
              <w:rPr>
                <w:sz w:val="24"/>
              </w:rPr>
            </w:pPr>
          </w:p>
        </w:tc>
        <w:tc>
          <w:tcPr>
            <w:tcW w:w="1055" w:type="pct"/>
            <w:vMerge/>
            <w:tcBorders>
              <w:bottom w:val="single" w:sz="4" w:space="0" w:color="auto"/>
            </w:tcBorders>
            <w:vAlign w:val="center"/>
          </w:tcPr>
          <w:p w:rsidR="00A47352" w:rsidRPr="00E325AC" w:rsidRDefault="00A47352" w:rsidP="00282BFA">
            <w:pPr>
              <w:jc w:val="center"/>
              <w:rPr>
                <w:sz w:val="24"/>
              </w:rPr>
            </w:pPr>
          </w:p>
        </w:tc>
        <w:tc>
          <w:tcPr>
            <w:tcW w:w="1516" w:type="pct"/>
            <w:tcBorders>
              <w:bottom w:val="single" w:sz="4" w:space="0" w:color="auto"/>
            </w:tcBorders>
            <w:vAlign w:val="center"/>
          </w:tcPr>
          <w:p w:rsidR="00A47352" w:rsidRPr="00E325AC" w:rsidRDefault="00A47352" w:rsidP="00282BFA">
            <w:pPr>
              <w:spacing w:line="240" w:lineRule="exact"/>
              <w:jc w:val="center"/>
              <w:rPr>
                <w:sz w:val="24"/>
              </w:rPr>
            </w:pPr>
            <w:r w:rsidRPr="00E325AC">
              <w:rPr>
                <w:sz w:val="24"/>
              </w:rPr>
              <w:t>有表面质感等特殊装饰效果板</w:t>
            </w:r>
          </w:p>
        </w:tc>
        <w:tc>
          <w:tcPr>
            <w:tcW w:w="952" w:type="pct"/>
            <w:tcBorders>
              <w:bottom w:val="single" w:sz="4" w:space="0" w:color="auto"/>
            </w:tcBorders>
            <w:vAlign w:val="center"/>
          </w:tcPr>
          <w:p w:rsidR="00A47352" w:rsidRPr="00E325AC" w:rsidRDefault="00A47352" w:rsidP="00282BFA">
            <w:pPr>
              <w:spacing w:line="240" w:lineRule="exact"/>
              <w:jc w:val="center"/>
              <w:rPr>
                <w:sz w:val="24"/>
              </w:rPr>
            </w:pPr>
            <w:r w:rsidRPr="00E325AC">
              <w:rPr>
                <w:sz w:val="24"/>
              </w:rPr>
              <w:t>符合设计要求</w:t>
            </w:r>
          </w:p>
        </w:tc>
        <w:tc>
          <w:tcPr>
            <w:tcW w:w="1121" w:type="pct"/>
            <w:tcBorders>
              <w:bottom w:val="single" w:sz="4" w:space="0" w:color="auto"/>
            </w:tcBorders>
            <w:vAlign w:val="center"/>
          </w:tcPr>
          <w:p w:rsidR="00A47352" w:rsidRPr="00E325AC" w:rsidRDefault="00A47352" w:rsidP="00282BFA">
            <w:pPr>
              <w:spacing w:line="240" w:lineRule="exact"/>
              <w:jc w:val="center"/>
              <w:rPr>
                <w:sz w:val="24"/>
              </w:rPr>
            </w:pPr>
            <w:r w:rsidRPr="00E325AC">
              <w:rPr>
                <w:sz w:val="24"/>
              </w:rPr>
              <w:t>观察</w:t>
            </w:r>
          </w:p>
        </w:tc>
      </w:tr>
      <w:tr w:rsidR="00C64873" w:rsidRPr="00E325AC" w:rsidTr="00124251">
        <w:trPr>
          <w:trHeight w:val="305"/>
        </w:trPr>
        <w:tc>
          <w:tcPr>
            <w:tcW w:w="5000" w:type="pct"/>
            <w:gridSpan w:val="5"/>
            <w:tcBorders>
              <w:left w:val="nil"/>
              <w:bottom w:val="nil"/>
              <w:right w:val="nil"/>
            </w:tcBorders>
            <w:vAlign w:val="center"/>
          </w:tcPr>
          <w:p w:rsidR="00A47352" w:rsidRPr="00E325AC" w:rsidRDefault="00A47352" w:rsidP="00282BFA">
            <w:pPr>
              <w:rPr>
                <w:sz w:val="13"/>
                <w:szCs w:val="13"/>
              </w:rPr>
            </w:pPr>
          </w:p>
        </w:tc>
      </w:tr>
    </w:tbl>
    <w:p w:rsidR="00A47352" w:rsidRPr="00E325AC" w:rsidRDefault="00A47352" w:rsidP="00A47352">
      <w:pPr>
        <w:rPr>
          <w:szCs w:val="21"/>
        </w:rPr>
      </w:pPr>
      <w:r w:rsidRPr="00E325AC">
        <w:rPr>
          <w:rFonts w:ascii="黑体" w:eastAsia="黑体" w:hAnsi="宋体"/>
          <w:szCs w:val="21"/>
        </w:rPr>
        <w:t>1</w:t>
      </w:r>
      <w:r w:rsidRPr="00E325AC">
        <w:rPr>
          <w:rFonts w:ascii="黑体" w:eastAsia="黑体" w:hAnsi="宋体" w:hint="eastAsia"/>
          <w:szCs w:val="21"/>
        </w:rPr>
        <w:t>0</w:t>
      </w:r>
      <w:r w:rsidRPr="00E325AC">
        <w:rPr>
          <w:rFonts w:ascii="黑体" w:eastAsia="黑体" w:hAnsi="宋体"/>
          <w:szCs w:val="21"/>
        </w:rPr>
        <w:t>.2.</w:t>
      </w:r>
      <w:r w:rsidRPr="00E325AC">
        <w:rPr>
          <w:rFonts w:ascii="黑体" w:eastAsia="黑体" w:hAnsi="宋体" w:hint="eastAsia"/>
          <w:szCs w:val="21"/>
        </w:rPr>
        <w:t>1</w:t>
      </w:r>
      <w:r w:rsidR="00C646A6" w:rsidRPr="00E325AC">
        <w:rPr>
          <w:rFonts w:ascii="黑体" w:eastAsia="黑体" w:hAnsi="宋体" w:hint="eastAsia"/>
          <w:szCs w:val="21"/>
        </w:rPr>
        <w:t>8</w:t>
      </w:r>
      <w:r w:rsidRPr="00E325AC">
        <w:rPr>
          <w:szCs w:val="21"/>
        </w:rPr>
        <w:t>幕墙的安装质量检验应在风力小于</w:t>
      </w:r>
      <w:r w:rsidRPr="00E325AC">
        <w:rPr>
          <w:szCs w:val="21"/>
        </w:rPr>
        <w:t>4</w:t>
      </w:r>
      <w:r w:rsidRPr="00E325AC">
        <w:rPr>
          <w:szCs w:val="21"/>
        </w:rPr>
        <w:t>级时进行，幕墙的安装质量和检验方法应符合表</w:t>
      </w:r>
      <w:r w:rsidR="007C73B4" w:rsidRPr="00E325AC">
        <w:rPr>
          <w:rFonts w:hint="eastAsia"/>
          <w:bCs/>
          <w:szCs w:val="28"/>
        </w:rPr>
        <w:t>12</w:t>
      </w:r>
      <w:r w:rsidR="007C73B4" w:rsidRPr="00E325AC">
        <w:rPr>
          <w:bCs/>
          <w:szCs w:val="28"/>
        </w:rPr>
        <w:t>.</w:t>
      </w:r>
      <w:r w:rsidR="007C73B4" w:rsidRPr="00E325AC">
        <w:rPr>
          <w:rFonts w:hint="eastAsia"/>
          <w:bCs/>
          <w:szCs w:val="28"/>
        </w:rPr>
        <w:t>5</w:t>
      </w:r>
      <w:r w:rsidR="007C73B4" w:rsidRPr="00E325AC">
        <w:rPr>
          <w:bCs/>
          <w:szCs w:val="28"/>
        </w:rPr>
        <w:t>.</w:t>
      </w:r>
      <w:r w:rsidR="00C646A6" w:rsidRPr="00E325AC">
        <w:rPr>
          <w:rFonts w:hint="eastAsia"/>
          <w:bCs/>
          <w:szCs w:val="28"/>
        </w:rPr>
        <w:t>18</w:t>
      </w:r>
      <w:r w:rsidRPr="00E325AC">
        <w:rPr>
          <w:szCs w:val="21"/>
        </w:rPr>
        <w:t>的规定：</w:t>
      </w:r>
    </w:p>
    <w:p w:rsidR="00CD7399" w:rsidRPr="00E325AC" w:rsidRDefault="00CD7399" w:rsidP="00A47352">
      <w:pPr>
        <w:rPr>
          <w:szCs w:val="21"/>
        </w:rPr>
      </w:pPr>
    </w:p>
    <w:p w:rsidR="00CD7399" w:rsidRPr="00E325AC" w:rsidRDefault="00CD7399" w:rsidP="00A47352">
      <w:pPr>
        <w:rPr>
          <w:szCs w:val="21"/>
        </w:rPr>
      </w:pPr>
    </w:p>
    <w:p w:rsidR="00CD7399" w:rsidRPr="00E325AC" w:rsidRDefault="00CD7399" w:rsidP="00A47352">
      <w:pPr>
        <w:rPr>
          <w:szCs w:val="21"/>
        </w:rPr>
      </w:pPr>
    </w:p>
    <w:p w:rsidR="00CD7399" w:rsidRPr="00E325AC" w:rsidRDefault="00CD7399" w:rsidP="00A47352">
      <w:pPr>
        <w:rPr>
          <w:szCs w:val="21"/>
        </w:rPr>
      </w:pPr>
    </w:p>
    <w:p w:rsidR="00CD7399" w:rsidRPr="00E325AC" w:rsidRDefault="00CD7399" w:rsidP="00A47352">
      <w:pPr>
        <w:rPr>
          <w:szCs w:val="21"/>
        </w:rPr>
      </w:pPr>
    </w:p>
    <w:p w:rsidR="00CD7399" w:rsidRPr="00E325AC" w:rsidRDefault="00CD7399" w:rsidP="00A47352">
      <w:pPr>
        <w:rPr>
          <w:szCs w:val="21"/>
        </w:rPr>
      </w:pPr>
    </w:p>
    <w:p w:rsidR="00CD7399" w:rsidRPr="00E325AC" w:rsidRDefault="00CD7399" w:rsidP="00A47352">
      <w:pPr>
        <w:rPr>
          <w:szCs w:val="21"/>
        </w:rPr>
      </w:pPr>
    </w:p>
    <w:p w:rsidR="00CD7399" w:rsidRPr="00E325AC" w:rsidRDefault="00CD7399" w:rsidP="00A47352">
      <w:pPr>
        <w:rPr>
          <w:szCs w:val="21"/>
        </w:rPr>
      </w:pPr>
    </w:p>
    <w:p w:rsidR="00CD7399" w:rsidRPr="00E325AC" w:rsidRDefault="00CD7399" w:rsidP="00A47352">
      <w:pPr>
        <w:rPr>
          <w:szCs w:val="21"/>
        </w:rPr>
      </w:pPr>
    </w:p>
    <w:p w:rsidR="00CD7399" w:rsidRPr="00E325AC" w:rsidRDefault="00CD7399" w:rsidP="00A47352">
      <w:pPr>
        <w:rPr>
          <w:szCs w:val="21"/>
        </w:rPr>
      </w:pPr>
    </w:p>
    <w:p w:rsidR="00CD7399" w:rsidRPr="00E325AC" w:rsidRDefault="00CD7399" w:rsidP="00A47352">
      <w:pPr>
        <w:rPr>
          <w:szCs w:val="21"/>
        </w:rPr>
      </w:pPr>
    </w:p>
    <w:p w:rsidR="00B13710" w:rsidRPr="00E325AC" w:rsidRDefault="00B13710" w:rsidP="00A47352">
      <w:pPr>
        <w:rPr>
          <w:szCs w:val="21"/>
        </w:rPr>
      </w:pPr>
    </w:p>
    <w:p w:rsidR="00A47352" w:rsidRPr="00E325AC" w:rsidRDefault="00A47352" w:rsidP="00A47352">
      <w:pPr>
        <w:ind w:firstLine="480"/>
        <w:jc w:val="center"/>
        <w:rPr>
          <w:rFonts w:eastAsia="黑体"/>
          <w:sz w:val="24"/>
        </w:rPr>
      </w:pPr>
      <w:r w:rsidRPr="00E325AC">
        <w:rPr>
          <w:rFonts w:ascii="黑体" w:eastAsia="黑体" w:hint="eastAsia"/>
          <w:sz w:val="24"/>
        </w:rPr>
        <w:t>表</w:t>
      </w:r>
      <w:r w:rsidR="007C73B4" w:rsidRPr="00E325AC">
        <w:rPr>
          <w:rFonts w:hint="eastAsia"/>
          <w:b/>
          <w:bCs/>
          <w:sz w:val="24"/>
        </w:rPr>
        <w:t>12</w:t>
      </w:r>
      <w:r w:rsidR="007C73B4" w:rsidRPr="00E325AC">
        <w:rPr>
          <w:b/>
          <w:bCs/>
          <w:sz w:val="24"/>
        </w:rPr>
        <w:t>.</w:t>
      </w:r>
      <w:r w:rsidR="007C73B4" w:rsidRPr="00E325AC">
        <w:rPr>
          <w:rFonts w:hint="eastAsia"/>
          <w:b/>
          <w:bCs/>
          <w:sz w:val="24"/>
        </w:rPr>
        <w:t>5</w:t>
      </w:r>
      <w:r w:rsidR="007C73B4" w:rsidRPr="00E325AC">
        <w:rPr>
          <w:b/>
          <w:bCs/>
          <w:sz w:val="24"/>
        </w:rPr>
        <w:t>.</w:t>
      </w:r>
      <w:r w:rsidR="00C646A6" w:rsidRPr="00E325AC">
        <w:rPr>
          <w:rFonts w:hint="eastAsia"/>
          <w:b/>
          <w:bCs/>
          <w:sz w:val="24"/>
        </w:rPr>
        <w:t>18</w:t>
      </w:r>
      <w:r w:rsidRPr="00E325AC">
        <w:rPr>
          <w:rFonts w:ascii="黑体" w:eastAsia="黑体" w:hint="eastAsia"/>
          <w:sz w:val="24"/>
        </w:rPr>
        <w:t xml:space="preserve">  人</w:t>
      </w:r>
      <w:r w:rsidRPr="00E325AC">
        <w:rPr>
          <w:rFonts w:eastAsia="黑体"/>
          <w:sz w:val="24"/>
        </w:rPr>
        <w:t>造板材幕墙安装质量和检验方法</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5"/>
        <w:gridCol w:w="2736"/>
        <w:gridCol w:w="2212"/>
        <w:gridCol w:w="1534"/>
        <w:gridCol w:w="2609"/>
      </w:tblGrid>
      <w:tr w:rsidR="00C64873" w:rsidRPr="00E325AC" w:rsidTr="00124251">
        <w:tc>
          <w:tcPr>
            <w:tcW w:w="355" w:type="pct"/>
            <w:vAlign w:val="center"/>
          </w:tcPr>
          <w:p w:rsidR="00A47352" w:rsidRPr="00E325AC" w:rsidRDefault="00A47352" w:rsidP="00282BFA">
            <w:pPr>
              <w:jc w:val="center"/>
              <w:rPr>
                <w:sz w:val="24"/>
              </w:rPr>
            </w:pPr>
            <w:r w:rsidRPr="00E325AC">
              <w:rPr>
                <w:sz w:val="24"/>
              </w:rPr>
              <w:t>项次</w:t>
            </w:r>
          </w:p>
        </w:tc>
        <w:tc>
          <w:tcPr>
            <w:tcW w:w="1398" w:type="pct"/>
            <w:vAlign w:val="center"/>
          </w:tcPr>
          <w:p w:rsidR="00A47352" w:rsidRPr="00E325AC" w:rsidRDefault="00A47352" w:rsidP="00282BFA">
            <w:pPr>
              <w:jc w:val="center"/>
              <w:rPr>
                <w:sz w:val="24"/>
              </w:rPr>
            </w:pPr>
            <w:r w:rsidRPr="00E325AC">
              <w:rPr>
                <w:sz w:val="24"/>
              </w:rPr>
              <w:t>项目</w:t>
            </w:r>
          </w:p>
        </w:tc>
        <w:tc>
          <w:tcPr>
            <w:tcW w:w="1130" w:type="pct"/>
            <w:vAlign w:val="center"/>
          </w:tcPr>
          <w:p w:rsidR="00A47352" w:rsidRPr="00E325AC" w:rsidRDefault="00A47352" w:rsidP="00282BFA">
            <w:pPr>
              <w:jc w:val="center"/>
              <w:rPr>
                <w:sz w:val="24"/>
              </w:rPr>
            </w:pPr>
            <w:r w:rsidRPr="00E325AC">
              <w:rPr>
                <w:sz w:val="24"/>
              </w:rPr>
              <w:t>尺寸范围</w:t>
            </w:r>
          </w:p>
        </w:tc>
        <w:tc>
          <w:tcPr>
            <w:tcW w:w="784" w:type="pct"/>
            <w:vAlign w:val="center"/>
          </w:tcPr>
          <w:p w:rsidR="00A47352" w:rsidRPr="00E325AC" w:rsidRDefault="00A47352" w:rsidP="00282BFA">
            <w:pPr>
              <w:jc w:val="center"/>
              <w:rPr>
                <w:sz w:val="24"/>
              </w:rPr>
            </w:pPr>
            <w:r w:rsidRPr="00E325AC">
              <w:rPr>
                <w:sz w:val="24"/>
              </w:rPr>
              <w:t>允许偏差（</w:t>
            </w:r>
            <w:r w:rsidRPr="00E325AC">
              <w:rPr>
                <w:sz w:val="24"/>
              </w:rPr>
              <w:t>mm</w:t>
            </w:r>
            <w:r w:rsidRPr="00E325AC">
              <w:rPr>
                <w:sz w:val="24"/>
              </w:rPr>
              <w:t>）</w:t>
            </w:r>
          </w:p>
        </w:tc>
        <w:tc>
          <w:tcPr>
            <w:tcW w:w="1333" w:type="pct"/>
            <w:vAlign w:val="center"/>
          </w:tcPr>
          <w:p w:rsidR="00A47352" w:rsidRPr="00E325AC" w:rsidRDefault="00A47352" w:rsidP="00282BFA">
            <w:pPr>
              <w:jc w:val="center"/>
              <w:rPr>
                <w:sz w:val="24"/>
              </w:rPr>
            </w:pPr>
            <w:r w:rsidRPr="00E325AC">
              <w:rPr>
                <w:sz w:val="24"/>
              </w:rPr>
              <w:t>检验方法</w:t>
            </w:r>
          </w:p>
        </w:tc>
      </w:tr>
      <w:tr w:rsidR="00C64873" w:rsidRPr="00E325AC" w:rsidTr="00124251">
        <w:tc>
          <w:tcPr>
            <w:tcW w:w="355" w:type="pct"/>
            <w:vAlign w:val="center"/>
          </w:tcPr>
          <w:p w:rsidR="00A47352" w:rsidRPr="00E325AC" w:rsidRDefault="00A47352" w:rsidP="00282BFA">
            <w:pPr>
              <w:jc w:val="center"/>
              <w:rPr>
                <w:sz w:val="24"/>
              </w:rPr>
            </w:pPr>
            <w:r w:rsidRPr="00E325AC">
              <w:rPr>
                <w:sz w:val="24"/>
              </w:rPr>
              <w:t>1</w:t>
            </w:r>
          </w:p>
        </w:tc>
        <w:tc>
          <w:tcPr>
            <w:tcW w:w="1398" w:type="pct"/>
            <w:vAlign w:val="center"/>
          </w:tcPr>
          <w:p w:rsidR="00A47352" w:rsidRPr="00E325AC" w:rsidRDefault="00A47352" w:rsidP="00282BFA">
            <w:pPr>
              <w:jc w:val="center"/>
              <w:rPr>
                <w:sz w:val="24"/>
              </w:rPr>
            </w:pPr>
            <w:r w:rsidRPr="00E325AC">
              <w:rPr>
                <w:sz w:val="24"/>
              </w:rPr>
              <w:t>相邻立柱间距尺寸（固定端）</w:t>
            </w:r>
          </w:p>
        </w:tc>
        <w:tc>
          <w:tcPr>
            <w:tcW w:w="1130" w:type="pct"/>
            <w:vAlign w:val="center"/>
          </w:tcPr>
          <w:p w:rsidR="00A47352" w:rsidRPr="00E325AC" w:rsidRDefault="00A47352" w:rsidP="00282BFA">
            <w:pPr>
              <w:jc w:val="center"/>
              <w:rPr>
                <w:sz w:val="24"/>
              </w:rPr>
            </w:pPr>
            <w:r w:rsidRPr="00E325AC">
              <w:rPr>
                <w:sz w:val="24"/>
              </w:rPr>
              <w:t>—</w:t>
            </w:r>
          </w:p>
        </w:tc>
        <w:tc>
          <w:tcPr>
            <w:tcW w:w="784" w:type="pct"/>
            <w:vAlign w:val="center"/>
          </w:tcPr>
          <w:p w:rsidR="00A47352" w:rsidRPr="00E325AC" w:rsidRDefault="00A47352" w:rsidP="00282BFA">
            <w:pPr>
              <w:jc w:val="center"/>
              <w:rPr>
                <w:sz w:val="24"/>
              </w:rPr>
            </w:pPr>
            <w:r w:rsidRPr="00E325AC">
              <w:rPr>
                <w:sz w:val="24"/>
              </w:rPr>
              <w:t>±2</w:t>
            </w:r>
          </w:p>
        </w:tc>
        <w:tc>
          <w:tcPr>
            <w:tcW w:w="1333" w:type="pct"/>
            <w:vAlign w:val="center"/>
          </w:tcPr>
          <w:p w:rsidR="00A47352" w:rsidRPr="00E325AC" w:rsidRDefault="00D15657" w:rsidP="00282BFA">
            <w:pPr>
              <w:jc w:val="center"/>
              <w:rPr>
                <w:sz w:val="24"/>
              </w:rPr>
            </w:pPr>
            <w:r w:rsidRPr="00E325AC">
              <w:rPr>
                <w:rFonts w:hint="eastAsia"/>
                <w:sz w:val="24"/>
              </w:rPr>
              <w:t>用钢</w:t>
            </w:r>
            <w:r w:rsidRPr="00E325AC">
              <w:rPr>
                <w:sz w:val="24"/>
              </w:rPr>
              <w:t>直尺</w:t>
            </w:r>
            <w:r w:rsidRPr="00E325AC">
              <w:rPr>
                <w:rFonts w:ascii="宋体" w:hAnsi="宋体" w:hint="eastAsia"/>
                <w:sz w:val="24"/>
              </w:rPr>
              <w:t>检查</w:t>
            </w:r>
          </w:p>
        </w:tc>
      </w:tr>
      <w:tr w:rsidR="00C64873" w:rsidRPr="00E325AC" w:rsidTr="00124251">
        <w:tc>
          <w:tcPr>
            <w:tcW w:w="355" w:type="pct"/>
            <w:vMerge w:val="restart"/>
            <w:vAlign w:val="center"/>
          </w:tcPr>
          <w:p w:rsidR="00A47352" w:rsidRPr="00E325AC" w:rsidRDefault="00A47352" w:rsidP="00282BFA">
            <w:pPr>
              <w:jc w:val="center"/>
              <w:rPr>
                <w:sz w:val="24"/>
              </w:rPr>
            </w:pPr>
            <w:r w:rsidRPr="00E325AC">
              <w:rPr>
                <w:sz w:val="24"/>
              </w:rPr>
              <w:t>2</w:t>
            </w:r>
          </w:p>
        </w:tc>
        <w:tc>
          <w:tcPr>
            <w:tcW w:w="1398" w:type="pct"/>
            <w:vMerge w:val="restart"/>
            <w:vAlign w:val="center"/>
          </w:tcPr>
          <w:p w:rsidR="00A47352" w:rsidRPr="00E325AC" w:rsidRDefault="00A47352" w:rsidP="00282BFA">
            <w:pPr>
              <w:jc w:val="center"/>
              <w:rPr>
                <w:sz w:val="24"/>
              </w:rPr>
            </w:pPr>
            <w:r w:rsidRPr="00E325AC">
              <w:rPr>
                <w:sz w:val="24"/>
              </w:rPr>
              <w:t>相邻两横梁间距尺寸（</w:t>
            </w:r>
            <w:r w:rsidRPr="00E325AC">
              <w:rPr>
                <w:sz w:val="24"/>
              </w:rPr>
              <w:t>mm</w:t>
            </w:r>
            <w:r w:rsidRPr="00E325AC">
              <w:rPr>
                <w:sz w:val="24"/>
              </w:rPr>
              <w:t>）</w:t>
            </w:r>
          </w:p>
        </w:tc>
        <w:tc>
          <w:tcPr>
            <w:tcW w:w="1130" w:type="pct"/>
            <w:vAlign w:val="center"/>
          </w:tcPr>
          <w:p w:rsidR="00A47352" w:rsidRPr="00E325AC" w:rsidRDefault="00A47352" w:rsidP="00282BFA">
            <w:pPr>
              <w:jc w:val="center"/>
              <w:rPr>
                <w:sz w:val="24"/>
              </w:rPr>
            </w:pPr>
            <w:r w:rsidRPr="00E325AC">
              <w:rPr>
                <w:rFonts w:hint="eastAsia"/>
                <w:sz w:val="24"/>
              </w:rPr>
              <w:t>≤</w:t>
            </w:r>
            <w:r w:rsidRPr="00E325AC">
              <w:rPr>
                <w:sz w:val="24"/>
              </w:rPr>
              <w:t>2000</w:t>
            </w:r>
          </w:p>
        </w:tc>
        <w:tc>
          <w:tcPr>
            <w:tcW w:w="784" w:type="pct"/>
            <w:vAlign w:val="center"/>
          </w:tcPr>
          <w:p w:rsidR="00A47352" w:rsidRPr="00E325AC" w:rsidRDefault="00A47352" w:rsidP="00282BFA">
            <w:pPr>
              <w:jc w:val="center"/>
              <w:rPr>
                <w:sz w:val="24"/>
              </w:rPr>
            </w:pPr>
            <w:r w:rsidRPr="00E325AC">
              <w:rPr>
                <w:sz w:val="24"/>
              </w:rPr>
              <w:t>±1.5</w:t>
            </w:r>
          </w:p>
        </w:tc>
        <w:tc>
          <w:tcPr>
            <w:tcW w:w="1333" w:type="pct"/>
            <w:vAlign w:val="center"/>
          </w:tcPr>
          <w:p w:rsidR="00A47352" w:rsidRPr="00E325AC" w:rsidRDefault="00D15657" w:rsidP="00282BFA">
            <w:pPr>
              <w:jc w:val="center"/>
              <w:rPr>
                <w:sz w:val="24"/>
              </w:rPr>
            </w:pPr>
            <w:r w:rsidRPr="00E325AC">
              <w:rPr>
                <w:rFonts w:hint="eastAsia"/>
                <w:sz w:val="24"/>
              </w:rPr>
              <w:t>用钢</w:t>
            </w:r>
            <w:r w:rsidRPr="00E325AC">
              <w:rPr>
                <w:sz w:val="24"/>
              </w:rPr>
              <w:t>直尺</w:t>
            </w:r>
            <w:r w:rsidRPr="00E325AC">
              <w:rPr>
                <w:rFonts w:ascii="宋体" w:hAnsi="宋体" w:hint="eastAsia"/>
                <w:sz w:val="24"/>
              </w:rPr>
              <w:t>检查</w:t>
            </w:r>
          </w:p>
        </w:tc>
      </w:tr>
      <w:tr w:rsidR="00C64873" w:rsidRPr="00E325AC" w:rsidTr="00124251">
        <w:tc>
          <w:tcPr>
            <w:tcW w:w="355" w:type="pct"/>
            <w:vMerge/>
            <w:vAlign w:val="center"/>
          </w:tcPr>
          <w:p w:rsidR="00A47352" w:rsidRPr="00E325AC" w:rsidRDefault="00A47352" w:rsidP="00282BFA">
            <w:pPr>
              <w:jc w:val="center"/>
              <w:rPr>
                <w:sz w:val="24"/>
              </w:rPr>
            </w:pPr>
          </w:p>
        </w:tc>
        <w:tc>
          <w:tcPr>
            <w:tcW w:w="1398" w:type="pct"/>
            <w:vMerge/>
            <w:vAlign w:val="center"/>
          </w:tcPr>
          <w:p w:rsidR="00A47352" w:rsidRPr="00E325AC" w:rsidRDefault="00A47352" w:rsidP="00282BFA">
            <w:pPr>
              <w:jc w:val="center"/>
              <w:rPr>
                <w:sz w:val="24"/>
              </w:rPr>
            </w:pPr>
          </w:p>
        </w:tc>
        <w:tc>
          <w:tcPr>
            <w:tcW w:w="1130" w:type="pct"/>
            <w:vAlign w:val="center"/>
          </w:tcPr>
          <w:p w:rsidR="00A47352" w:rsidRPr="00E325AC" w:rsidRDefault="00A47352" w:rsidP="00282BFA">
            <w:pPr>
              <w:jc w:val="center"/>
              <w:rPr>
                <w:sz w:val="24"/>
              </w:rPr>
            </w:pPr>
            <w:r w:rsidRPr="00E325AC">
              <w:rPr>
                <w:sz w:val="24"/>
              </w:rPr>
              <w:t>＞</w:t>
            </w:r>
            <w:r w:rsidRPr="00E325AC">
              <w:rPr>
                <w:sz w:val="24"/>
              </w:rPr>
              <w:t>2000</w:t>
            </w:r>
          </w:p>
        </w:tc>
        <w:tc>
          <w:tcPr>
            <w:tcW w:w="784" w:type="pct"/>
            <w:vAlign w:val="center"/>
          </w:tcPr>
          <w:p w:rsidR="00A47352" w:rsidRPr="00E325AC" w:rsidRDefault="00A47352" w:rsidP="00282BFA">
            <w:pPr>
              <w:jc w:val="center"/>
              <w:rPr>
                <w:sz w:val="24"/>
              </w:rPr>
            </w:pPr>
            <w:r w:rsidRPr="00E325AC">
              <w:rPr>
                <w:sz w:val="24"/>
              </w:rPr>
              <w:t>±2</w:t>
            </w:r>
          </w:p>
        </w:tc>
        <w:tc>
          <w:tcPr>
            <w:tcW w:w="1333" w:type="pct"/>
            <w:vAlign w:val="center"/>
          </w:tcPr>
          <w:p w:rsidR="00A47352" w:rsidRPr="00E325AC" w:rsidRDefault="00D15657" w:rsidP="00282BFA">
            <w:pPr>
              <w:jc w:val="center"/>
              <w:rPr>
                <w:sz w:val="24"/>
              </w:rPr>
            </w:pPr>
            <w:r w:rsidRPr="00E325AC">
              <w:rPr>
                <w:rFonts w:hint="eastAsia"/>
                <w:sz w:val="24"/>
              </w:rPr>
              <w:t>用钢</w:t>
            </w:r>
            <w:r w:rsidRPr="00E325AC">
              <w:rPr>
                <w:sz w:val="24"/>
              </w:rPr>
              <w:t>直尺</w:t>
            </w:r>
            <w:r w:rsidRPr="00E325AC">
              <w:rPr>
                <w:rFonts w:ascii="宋体" w:hAnsi="宋体" w:hint="eastAsia"/>
                <w:sz w:val="24"/>
              </w:rPr>
              <w:t>检查</w:t>
            </w:r>
          </w:p>
        </w:tc>
      </w:tr>
      <w:tr w:rsidR="00C64873" w:rsidRPr="00E325AC" w:rsidTr="00124251">
        <w:tc>
          <w:tcPr>
            <w:tcW w:w="355" w:type="pct"/>
            <w:vMerge w:val="restart"/>
            <w:vAlign w:val="center"/>
          </w:tcPr>
          <w:p w:rsidR="00A47352" w:rsidRPr="00E325AC" w:rsidRDefault="00A47352" w:rsidP="00282BFA">
            <w:pPr>
              <w:jc w:val="center"/>
              <w:rPr>
                <w:sz w:val="24"/>
              </w:rPr>
            </w:pPr>
            <w:r w:rsidRPr="00E325AC">
              <w:rPr>
                <w:sz w:val="24"/>
              </w:rPr>
              <w:t>3</w:t>
            </w:r>
          </w:p>
        </w:tc>
        <w:tc>
          <w:tcPr>
            <w:tcW w:w="1398" w:type="pct"/>
            <w:vMerge w:val="restart"/>
            <w:vAlign w:val="center"/>
          </w:tcPr>
          <w:p w:rsidR="00A47352" w:rsidRPr="00E325AC" w:rsidRDefault="00A47352" w:rsidP="00282BFA">
            <w:pPr>
              <w:jc w:val="center"/>
              <w:rPr>
                <w:sz w:val="24"/>
              </w:rPr>
            </w:pPr>
            <w:r w:rsidRPr="00E325AC">
              <w:rPr>
                <w:sz w:val="24"/>
              </w:rPr>
              <w:t>单个分格对角线长度差</w:t>
            </w:r>
          </w:p>
        </w:tc>
        <w:tc>
          <w:tcPr>
            <w:tcW w:w="1130" w:type="pct"/>
            <w:vAlign w:val="center"/>
          </w:tcPr>
          <w:p w:rsidR="00A47352" w:rsidRPr="00E325AC" w:rsidRDefault="00A47352" w:rsidP="00282BFA">
            <w:pPr>
              <w:jc w:val="center"/>
              <w:rPr>
                <w:sz w:val="24"/>
              </w:rPr>
            </w:pPr>
            <w:r w:rsidRPr="00E325AC">
              <w:rPr>
                <w:sz w:val="24"/>
              </w:rPr>
              <w:t>长边边长</w:t>
            </w:r>
            <w:r w:rsidRPr="00E325AC">
              <w:rPr>
                <w:rFonts w:hint="eastAsia"/>
                <w:sz w:val="24"/>
              </w:rPr>
              <w:t>≤</w:t>
            </w:r>
            <w:r w:rsidRPr="00E325AC">
              <w:rPr>
                <w:sz w:val="24"/>
              </w:rPr>
              <w:t>2000</w:t>
            </w:r>
          </w:p>
        </w:tc>
        <w:tc>
          <w:tcPr>
            <w:tcW w:w="784" w:type="pct"/>
            <w:vAlign w:val="center"/>
          </w:tcPr>
          <w:p w:rsidR="00A47352" w:rsidRPr="00E325AC" w:rsidRDefault="00A47352" w:rsidP="00282BFA">
            <w:pPr>
              <w:jc w:val="center"/>
              <w:rPr>
                <w:sz w:val="24"/>
              </w:rPr>
            </w:pPr>
            <w:r w:rsidRPr="00E325AC">
              <w:rPr>
                <w:sz w:val="24"/>
              </w:rPr>
              <w:t>3</w:t>
            </w:r>
          </w:p>
        </w:tc>
        <w:tc>
          <w:tcPr>
            <w:tcW w:w="1333" w:type="pct"/>
            <w:vAlign w:val="center"/>
          </w:tcPr>
          <w:p w:rsidR="00A47352" w:rsidRPr="00E325AC" w:rsidRDefault="00D15657" w:rsidP="00282BFA">
            <w:pPr>
              <w:jc w:val="center"/>
              <w:rPr>
                <w:sz w:val="24"/>
              </w:rPr>
            </w:pPr>
            <w:r w:rsidRPr="00E325AC">
              <w:rPr>
                <w:rFonts w:hint="eastAsia"/>
                <w:sz w:val="24"/>
              </w:rPr>
              <w:t>用</w:t>
            </w:r>
            <w:r w:rsidR="0075765F" w:rsidRPr="00E325AC">
              <w:rPr>
                <w:rFonts w:hint="eastAsia"/>
                <w:sz w:val="24"/>
              </w:rPr>
              <w:t>钢</w:t>
            </w:r>
            <w:r w:rsidRPr="00E325AC">
              <w:rPr>
                <w:sz w:val="24"/>
              </w:rPr>
              <w:t>卷</w:t>
            </w:r>
            <w:r w:rsidR="00A47352" w:rsidRPr="00E325AC">
              <w:rPr>
                <w:sz w:val="24"/>
              </w:rPr>
              <w:t>尺或伸缩尺</w:t>
            </w:r>
            <w:r w:rsidRPr="00E325AC">
              <w:rPr>
                <w:sz w:val="24"/>
              </w:rPr>
              <w:t>检查</w:t>
            </w:r>
          </w:p>
        </w:tc>
      </w:tr>
      <w:tr w:rsidR="00C64873" w:rsidRPr="00E325AC" w:rsidTr="00124251">
        <w:tc>
          <w:tcPr>
            <w:tcW w:w="355" w:type="pct"/>
            <w:vMerge/>
            <w:vAlign w:val="center"/>
          </w:tcPr>
          <w:p w:rsidR="00A47352" w:rsidRPr="00E325AC" w:rsidRDefault="00A47352" w:rsidP="00282BFA">
            <w:pPr>
              <w:jc w:val="center"/>
              <w:rPr>
                <w:sz w:val="24"/>
              </w:rPr>
            </w:pPr>
          </w:p>
        </w:tc>
        <w:tc>
          <w:tcPr>
            <w:tcW w:w="1398" w:type="pct"/>
            <w:vMerge/>
            <w:vAlign w:val="center"/>
          </w:tcPr>
          <w:p w:rsidR="00A47352" w:rsidRPr="00E325AC" w:rsidRDefault="00A47352" w:rsidP="00282BFA">
            <w:pPr>
              <w:jc w:val="center"/>
              <w:rPr>
                <w:sz w:val="24"/>
              </w:rPr>
            </w:pPr>
          </w:p>
        </w:tc>
        <w:tc>
          <w:tcPr>
            <w:tcW w:w="1130" w:type="pct"/>
            <w:vAlign w:val="center"/>
          </w:tcPr>
          <w:p w:rsidR="00A47352" w:rsidRPr="00E325AC" w:rsidRDefault="00A47352" w:rsidP="00282BFA">
            <w:pPr>
              <w:jc w:val="center"/>
              <w:rPr>
                <w:sz w:val="24"/>
              </w:rPr>
            </w:pPr>
            <w:r w:rsidRPr="00E325AC">
              <w:rPr>
                <w:sz w:val="24"/>
              </w:rPr>
              <w:t>长边边长＞</w:t>
            </w:r>
            <w:r w:rsidRPr="00E325AC">
              <w:rPr>
                <w:sz w:val="24"/>
              </w:rPr>
              <w:t>2000</w:t>
            </w:r>
          </w:p>
        </w:tc>
        <w:tc>
          <w:tcPr>
            <w:tcW w:w="784" w:type="pct"/>
            <w:vAlign w:val="center"/>
          </w:tcPr>
          <w:p w:rsidR="00A47352" w:rsidRPr="00E325AC" w:rsidRDefault="00A47352" w:rsidP="00282BFA">
            <w:pPr>
              <w:jc w:val="center"/>
              <w:rPr>
                <w:sz w:val="24"/>
              </w:rPr>
            </w:pPr>
            <w:r w:rsidRPr="00E325AC">
              <w:rPr>
                <w:sz w:val="24"/>
              </w:rPr>
              <w:t>3.5</w:t>
            </w:r>
          </w:p>
        </w:tc>
        <w:tc>
          <w:tcPr>
            <w:tcW w:w="1333" w:type="pct"/>
            <w:vAlign w:val="center"/>
          </w:tcPr>
          <w:p w:rsidR="00A47352" w:rsidRPr="00E325AC" w:rsidRDefault="00D15657" w:rsidP="00282BFA">
            <w:pPr>
              <w:jc w:val="center"/>
              <w:rPr>
                <w:sz w:val="24"/>
              </w:rPr>
            </w:pPr>
            <w:r w:rsidRPr="00E325AC">
              <w:rPr>
                <w:rFonts w:hint="eastAsia"/>
                <w:sz w:val="24"/>
              </w:rPr>
              <w:t>用钢</w:t>
            </w:r>
            <w:r w:rsidRPr="00E325AC">
              <w:rPr>
                <w:sz w:val="24"/>
              </w:rPr>
              <w:t>卷尺或伸缩尺检查</w:t>
            </w:r>
          </w:p>
        </w:tc>
      </w:tr>
      <w:tr w:rsidR="00C64873" w:rsidRPr="00E325AC" w:rsidTr="00124251">
        <w:tc>
          <w:tcPr>
            <w:tcW w:w="355" w:type="pct"/>
            <w:vMerge w:val="restart"/>
            <w:vAlign w:val="center"/>
          </w:tcPr>
          <w:p w:rsidR="00A47352" w:rsidRPr="00E325AC" w:rsidRDefault="00A47352" w:rsidP="00282BFA">
            <w:pPr>
              <w:jc w:val="center"/>
              <w:rPr>
                <w:sz w:val="24"/>
              </w:rPr>
            </w:pPr>
            <w:r w:rsidRPr="00E325AC">
              <w:rPr>
                <w:sz w:val="24"/>
              </w:rPr>
              <w:t>4</w:t>
            </w:r>
          </w:p>
        </w:tc>
        <w:tc>
          <w:tcPr>
            <w:tcW w:w="1398" w:type="pct"/>
            <w:vMerge w:val="restart"/>
            <w:vAlign w:val="center"/>
          </w:tcPr>
          <w:p w:rsidR="00A47352" w:rsidRPr="00E325AC" w:rsidRDefault="00A47352" w:rsidP="00282BFA">
            <w:pPr>
              <w:jc w:val="center"/>
              <w:rPr>
                <w:sz w:val="24"/>
              </w:rPr>
            </w:pPr>
            <w:r w:rsidRPr="00E325AC">
              <w:rPr>
                <w:sz w:val="24"/>
              </w:rPr>
              <w:t>立柱、</w:t>
            </w:r>
            <w:proofErr w:type="gramStart"/>
            <w:r w:rsidRPr="00E325AC">
              <w:rPr>
                <w:sz w:val="24"/>
              </w:rPr>
              <w:t>竖缝及</w:t>
            </w:r>
            <w:proofErr w:type="gramEnd"/>
            <w:r w:rsidRPr="00E325AC">
              <w:rPr>
                <w:sz w:val="24"/>
              </w:rPr>
              <w:t>墙面的垂直度</w:t>
            </w:r>
          </w:p>
        </w:tc>
        <w:tc>
          <w:tcPr>
            <w:tcW w:w="1130" w:type="pct"/>
            <w:vAlign w:val="center"/>
          </w:tcPr>
          <w:p w:rsidR="00A47352" w:rsidRPr="00E325AC" w:rsidRDefault="00A47352" w:rsidP="00282BFA">
            <w:pPr>
              <w:jc w:val="center"/>
              <w:rPr>
                <w:sz w:val="24"/>
              </w:rPr>
            </w:pPr>
            <w:proofErr w:type="gramStart"/>
            <w:r w:rsidRPr="00E325AC">
              <w:rPr>
                <w:sz w:val="24"/>
              </w:rPr>
              <w:t>幕墙总</w:t>
            </w:r>
            <w:proofErr w:type="gramEnd"/>
            <w:r w:rsidRPr="00E325AC">
              <w:rPr>
                <w:sz w:val="24"/>
              </w:rPr>
              <w:t>高度</w:t>
            </w:r>
            <w:r w:rsidRPr="00E325AC">
              <w:rPr>
                <w:rFonts w:hint="eastAsia"/>
                <w:sz w:val="24"/>
              </w:rPr>
              <w:t>≤</w:t>
            </w:r>
            <w:smartTag w:uri="urn:schemas-microsoft-com:office:smarttags" w:element="chmetcnv">
              <w:smartTagPr>
                <w:attr w:name="TCSC" w:val="0"/>
                <w:attr w:name="NumberType" w:val="1"/>
                <w:attr w:name="Negative" w:val="False"/>
                <w:attr w:name="HasSpace" w:val="False"/>
                <w:attr w:name="SourceValue" w:val="30"/>
                <w:attr w:name="UnitName" w:val="m"/>
              </w:smartTagPr>
              <w:r w:rsidRPr="00E325AC">
                <w:rPr>
                  <w:sz w:val="24"/>
                </w:rPr>
                <w:t>30m</w:t>
              </w:r>
            </w:smartTag>
          </w:p>
        </w:tc>
        <w:tc>
          <w:tcPr>
            <w:tcW w:w="784" w:type="pct"/>
            <w:vAlign w:val="center"/>
          </w:tcPr>
          <w:p w:rsidR="00A47352" w:rsidRPr="00E325AC" w:rsidRDefault="00A47352" w:rsidP="00282BFA">
            <w:pPr>
              <w:jc w:val="center"/>
              <w:rPr>
                <w:sz w:val="24"/>
              </w:rPr>
            </w:pPr>
            <w:r w:rsidRPr="00E325AC">
              <w:rPr>
                <w:sz w:val="24"/>
              </w:rPr>
              <w:t>10</w:t>
            </w:r>
          </w:p>
        </w:tc>
        <w:tc>
          <w:tcPr>
            <w:tcW w:w="1333" w:type="pct"/>
            <w:vMerge w:val="restart"/>
            <w:vAlign w:val="center"/>
          </w:tcPr>
          <w:p w:rsidR="00A47352" w:rsidRPr="00E325AC" w:rsidRDefault="00A47352" w:rsidP="00282BFA">
            <w:pPr>
              <w:jc w:val="center"/>
              <w:rPr>
                <w:sz w:val="24"/>
              </w:rPr>
            </w:pPr>
            <w:r w:rsidRPr="00E325AC">
              <w:rPr>
                <w:sz w:val="24"/>
              </w:rPr>
              <w:t>激光仪或经纬仪</w:t>
            </w:r>
          </w:p>
        </w:tc>
      </w:tr>
      <w:tr w:rsidR="00C64873" w:rsidRPr="00E325AC" w:rsidTr="00124251">
        <w:tc>
          <w:tcPr>
            <w:tcW w:w="355" w:type="pct"/>
            <w:vMerge/>
            <w:vAlign w:val="center"/>
          </w:tcPr>
          <w:p w:rsidR="00A47352" w:rsidRPr="00E325AC" w:rsidRDefault="00A47352" w:rsidP="00282BFA">
            <w:pPr>
              <w:jc w:val="center"/>
              <w:rPr>
                <w:sz w:val="24"/>
              </w:rPr>
            </w:pPr>
          </w:p>
        </w:tc>
        <w:tc>
          <w:tcPr>
            <w:tcW w:w="1398" w:type="pct"/>
            <w:vMerge/>
            <w:vAlign w:val="center"/>
          </w:tcPr>
          <w:p w:rsidR="00A47352" w:rsidRPr="00E325AC" w:rsidRDefault="00A47352" w:rsidP="00282BFA">
            <w:pPr>
              <w:jc w:val="center"/>
              <w:rPr>
                <w:sz w:val="24"/>
              </w:rPr>
            </w:pPr>
          </w:p>
        </w:tc>
        <w:tc>
          <w:tcPr>
            <w:tcW w:w="1130" w:type="pct"/>
            <w:vAlign w:val="center"/>
          </w:tcPr>
          <w:p w:rsidR="00A47352" w:rsidRPr="00E325AC" w:rsidRDefault="00A47352" w:rsidP="00282BFA">
            <w:pPr>
              <w:jc w:val="center"/>
              <w:rPr>
                <w:sz w:val="24"/>
              </w:rPr>
            </w:pPr>
            <w:proofErr w:type="gramStart"/>
            <w:r w:rsidRPr="00E325AC">
              <w:rPr>
                <w:sz w:val="24"/>
              </w:rPr>
              <w:t>幕墙总</w:t>
            </w:r>
            <w:proofErr w:type="gramEnd"/>
            <w:r w:rsidRPr="00E325AC">
              <w:rPr>
                <w:sz w:val="24"/>
              </w:rPr>
              <w:t>高度</w:t>
            </w:r>
            <w:r w:rsidRPr="00E325AC">
              <w:rPr>
                <w:rFonts w:hint="eastAsia"/>
                <w:sz w:val="24"/>
              </w:rPr>
              <w:t>≤</w:t>
            </w:r>
            <w:smartTag w:uri="urn:schemas-microsoft-com:office:smarttags" w:element="chmetcnv">
              <w:smartTagPr>
                <w:attr w:name="TCSC" w:val="0"/>
                <w:attr w:name="NumberType" w:val="1"/>
                <w:attr w:name="Negative" w:val="False"/>
                <w:attr w:name="HasSpace" w:val="False"/>
                <w:attr w:name="SourceValue" w:val="60"/>
                <w:attr w:name="UnitName" w:val="m"/>
              </w:smartTagPr>
              <w:r w:rsidRPr="00E325AC">
                <w:rPr>
                  <w:sz w:val="24"/>
                </w:rPr>
                <w:t>60m</w:t>
              </w:r>
            </w:smartTag>
          </w:p>
        </w:tc>
        <w:tc>
          <w:tcPr>
            <w:tcW w:w="784" w:type="pct"/>
            <w:vAlign w:val="center"/>
          </w:tcPr>
          <w:p w:rsidR="00A47352" w:rsidRPr="00E325AC" w:rsidRDefault="00A47352" w:rsidP="00282BFA">
            <w:pPr>
              <w:jc w:val="center"/>
              <w:rPr>
                <w:sz w:val="24"/>
              </w:rPr>
            </w:pPr>
            <w:r w:rsidRPr="00E325AC">
              <w:rPr>
                <w:sz w:val="24"/>
              </w:rPr>
              <w:t>15</w:t>
            </w:r>
          </w:p>
        </w:tc>
        <w:tc>
          <w:tcPr>
            <w:tcW w:w="1333" w:type="pct"/>
            <w:vMerge/>
            <w:vAlign w:val="center"/>
          </w:tcPr>
          <w:p w:rsidR="00A47352" w:rsidRPr="00E325AC" w:rsidRDefault="00A47352" w:rsidP="00282BFA">
            <w:pPr>
              <w:jc w:val="center"/>
              <w:rPr>
                <w:sz w:val="24"/>
              </w:rPr>
            </w:pPr>
          </w:p>
        </w:tc>
      </w:tr>
      <w:tr w:rsidR="00C64873" w:rsidRPr="00E325AC" w:rsidTr="00124251">
        <w:tc>
          <w:tcPr>
            <w:tcW w:w="355" w:type="pct"/>
            <w:vMerge/>
            <w:vAlign w:val="center"/>
          </w:tcPr>
          <w:p w:rsidR="00A47352" w:rsidRPr="00E325AC" w:rsidRDefault="00A47352" w:rsidP="00282BFA">
            <w:pPr>
              <w:jc w:val="center"/>
              <w:rPr>
                <w:sz w:val="24"/>
              </w:rPr>
            </w:pPr>
          </w:p>
        </w:tc>
        <w:tc>
          <w:tcPr>
            <w:tcW w:w="1398" w:type="pct"/>
            <w:vMerge/>
            <w:vAlign w:val="center"/>
          </w:tcPr>
          <w:p w:rsidR="00A47352" w:rsidRPr="00E325AC" w:rsidRDefault="00A47352" w:rsidP="00282BFA">
            <w:pPr>
              <w:jc w:val="center"/>
              <w:rPr>
                <w:sz w:val="24"/>
              </w:rPr>
            </w:pPr>
          </w:p>
        </w:tc>
        <w:tc>
          <w:tcPr>
            <w:tcW w:w="1130" w:type="pct"/>
            <w:vAlign w:val="center"/>
          </w:tcPr>
          <w:p w:rsidR="00A47352" w:rsidRPr="00E325AC" w:rsidRDefault="00A47352" w:rsidP="00282BFA">
            <w:pPr>
              <w:jc w:val="center"/>
              <w:rPr>
                <w:sz w:val="24"/>
              </w:rPr>
            </w:pPr>
            <w:proofErr w:type="gramStart"/>
            <w:r w:rsidRPr="00E325AC">
              <w:rPr>
                <w:sz w:val="24"/>
              </w:rPr>
              <w:t>幕墙总</w:t>
            </w:r>
            <w:proofErr w:type="gramEnd"/>
            <w:r w:rsidRPr="00E325AC">
              <w:rPr>
                <w:sz w:val="24"/>
              </w:rPr>
              <w:t>高度</w:t>
            </w:r>
            <w:r w:rsidRPr="00E325AC">
              <w:rPr>
                <w:rFonts w:hint="eastAsia"/>
                <w:sz w:val="24"/>
              </w:rPr>
              <w:t>≤</w:t>
            </w:r>
            <w:smartTag w:uri="urn:schemas-microsoft-com:office:smarttags" w:element="chmetcnv">
              <w:smartTagPr>
                <w:attr w:name="TCSC" w:val="0"/>
                <w:attr w:name="NumberType" w:val="1"/>
                <w:attr w:name="Negative" w:val="False"/>
                <w:attr w:name="HasSpace" w:val="False"/>
                <w:attr w:name="SourceValue" w:val="90"/>
                <w:attr w:name="UnitName" w:val="m"/>
              </w:smartTagPr>
              <w:r w:rsidRPr="00E325AC">
                <w:rPr>
                  <w:sz w:val="24"/>
                </w:rPr>
                <w:t>90m</w:t>
              </w:r>
            </w:smartTag>
          </w:p>
        </w:tc>
        <w:tc>
          <w:tcPr>
            <w:tcW w:w="784" w:type="pct"/>
            <w:vAlign w:val="center"/>
          </w:tcPr>
          <w:p w:rsidR="00A47352" w:rsidRPr="00E325AC" w:rsidRDefault="00A47352" w:rsidP="00282BFA">
            <w:pPr>
              <w:jc w:val="center"/>
              <w:rPr>
                <w:sz w:val="24"/>
              </w:rPr>
            </w:pPr>
            <w:r w:rsidRPr="00E325AC">
              <w:rPr>
                <w:sz w:val="24"/>
              </w:rPr>
              <w:t>20</w:t>
            </w:r>
          </w:p>
        </w:tc>
        <w:tc>
          <w:tcPr>
            <w:tcW w:w="1333" w:type="pct"/>
            <w:vMerge/>
            <w:vAlign w:val="center"/>
          </w:tcPr>
          <w:p w:rsidR="00A47352" w:rsidRPr="00E325AC" w:rsidRDefault="00A47352" w:rsidP="00282BFA">
            <w:pPr>
              <w:jc w:val="center"/>
              <w:rPr>
                <w:sz w:val="24"/>
              </w:rPr>
            </w:pPr>
          </w:p>
        </w:tc>
      </w:tr>
      <w:tr w:rsidR="00C64873" w:rsidRPr="00E325AC" w:rsidTr="00124251">
        <w:tc>
          <w:tcPr>
            <w:tcW w:w="355" w:type="pct"/>
            <w:vMerge/>
            <w:vAlign w:val="center"/>
          </w:tcPr>
          <w:p w:rsidR="00A47352" w:rsidRPr="00E325AC" w:rsidRDefault="00A47352" w:rsidP="00282BFA">
            <w:pPr>
              <w:jc w:val="center"/>
              <w:rPr>
                <w:sz w:val="24"/>
              </w:rPr>
            </w:pPr>
          </w:p>
        </w:tc>
        <w:tc>
          <w:tcPr>
            <w:tcW w:w="1398" w:type="pct"/>
            <w:vMerge/>
            <w:vAlign w:val="center"/>
          </w:tcPr>
          <w:p w:rsidR="00A47352" w:rsidRPr="00E325AC" w:rsidRDefault="00A47352" w:rsidP="00282BFA">
            <w:pPr>
              <w:jc w:val="center"/>
              <w:rPr>
                <w:sz w:val="24"/>
              </w:rPr>
            </w:pPr>
          </w:p>
        </w:tc>
        <w:tc>
          <w:tcPr>
            <w:tcW w:w="1130" w:type="pct"/>
            <w:vAlign w:val="center"/>
          </w:tcPr>
          <w:p w:rsidR="00A47352" w:rsidRPr="00E325AC" w:rsidRDefault="00A47352" w:rsidP="00282BFA">
            <w:pPr>
              <w:jc w:val="center"/>
              <w:rPr>
                <w:sz w:val="24"/>
              </w:rPr>
            </w:pPr>
            <w:proofErr w:type="gramStart"/>
            <w:r w:rsidRPr="00E325AC">
              <w:rPr>
                <w:sz w:val="24"/>
              </w:rPr>
              <w:t>幕墙总</w:t>
            </w:r>
            <w:proofErr w:type="gramEnd"/>
            <w:r w:rsidRPr="00E325AC">
              <w:rPr>
                <w:sz w:val="24"/>
              </w:rPr>
              <w:t>高度</w:t>
            </w:r>
            <w:r w:rsidRPr="00E325AC">
              <w:rPr>
                <w:rFonts w:hint="eastAsia"/>
                <w:sz w:val="24"/>
              </w:rPr>
              <w:t>≤</w:t>
            </w:r>
            <w:smartTag w:uri="urn:schemas-microsoft-com:office:smarttags" w:element="chmetcnv">
              <w:smartTagPr>
                <w:attr w:name="TCSC" w:val="0"/>
                <w:attr w:name="NumberType" w:val="1"/>
                <w:attr w:name="Negative" w:val="False"/>
                <w:attr w:name="HasSpace" w:val="False"/>
                <w:attr w:name="SourceValue" w:val="150"/>
                <w:attr w:name="UnitName" w:val="m"/>
              </w:smartTagPr>
              <w:r w:rsidRPr="00E325AC">
                <w:rPr>
                  <w:sz w:val="24"/>
                </w:rPr>
                <w:t>150m</w:t>
              </w:r>
            </w:smartTag>
          </w:p>
        </w:tc>
        <w:tc>
          <w:tcPr>
            <w:tcW w:w="784" w:type="pct"/>
            <w:vAlign w:val="center"/>
          </w:tcPr>
          <w:p w:rsidR="00A47352" w:rsidRPr="00E325AC" w:rsidRDefault="00A47352" w:rsidP="00282BFA">
            <w:pPr>
              <w:jc w:val="center"/>
              <w:rPr>
                <w:sz w:val="24"/>
              </w:rPr>
            </w:pPr>
            <w:r w:rsidRPr="00E325AC">
              <w:rPr>
                <w:sz w:val="24"/>
              </w:rPr>
              <w:t>25</w:t>
            </w:r>
          </w:p>
        </w:tc>
        <w:tc>
          <w:tcPr>
            <w:tcW w:w="1333" w:type="pct"/>
            <w:vMerge/>
            <w:vAlign w:val="center"/>
          </w:tcPr>
          <w:p w:rsidR="00A47352" w:rsidRPr="00E325AC" w:rsidRDefault="00A47352" w:rsidP="00282BFA">
            <w:pPr>
              <w:jc w:val="center"/>
              <w:rPr>
                <w:sz w:val="24"/>
              </w:rPr>
            </w:pPr>
          </w:p>
        </w:tc>
      </w:tr>
      <w:tr w:rsidR="00C64873" w:rsidRPr="00E325AC" w:rsidTr="00124251">
        <w:tc>
          <w:tcPr>
            <w:tcW w:w="355" w:type="pct"/>
            <w:vMerge/>
            <w:vAlign w:val="center"/>
          </w:tcPr>
          <w:p w:rsidR="00A47352" w:rsidRPr="00E325AC" w:rsidRDefault="00A47352" w:rsidP="00282BFA">
            <w:pPr>
              <w:jc w:val="center"/>
              <w:rPr>
                <w:sz w:val="24"/>
              </w:rPr>
            </w:pPr>
          </w:p>
        </w:tc>
        <w:tc>
          <w:tcPr>
            <w:tcW w:w="1398" w:type="pct"/>
            <w:vMerge/>
            <w:vAlign w:val="center"/>
          </w:tcPr>
          <w:p w:rsidR="00A47352" w:rsidRPr="00E325AC" w:rsidRDefault="00A47352" w:rsidP="00282BFA">
            <w:pPr>
              <w:jc w:val="center"/>
              <w:rPr>
                <w:sz w:val="24"/>
              </w:rPr>
            </w:pPr>
          </w:p>
        </w:tc>
        <w:tc>
          <w:tcPr>
            <w:tcW w:w="1130" w:type="pct"/>
            <w:vAlign w:val="center"/>
          </w:tcPr>
          <w:p w:rsidR="00A47352" w:rsidRPr="00E325AC" w:rsidRDefault="00A47352" w:rsidP="00282BFA">
            <w:pPr>
              <w:jc w:val="center"/>
              <w:rPr>
                <w:i/>
                <w:sz w:val="24"/>
              </w:rPr>
            </w:pPr>
            <w:proofErr w:type="gramStart"/>
            <w:r w:rsidRPr="00E325AC">
              <w:rPr>
                <w:sz w:val="24"/>
              </w:rPr>
              <w:t>幕墙总</w:t>
            </w:r>
            <w:proofErr w:type="gramEnd"/>
            <w:r w:rsidRPr="00E325AC">
              <w:rPr>
                <w:sz w:val="24"/>
              </w:rPr>
              <w:t>高度＞</w:t>
            </w:r>
            <w:smartTag w:uri="urn:schemas-microsoft-com:office:smarttags" w:element="chmetcnv">
              <w:smartTagPr>
                <w:attr w:name="TCSC" w:val="0"/>
                <w:attr w:name="NumberType" w:val="1"/>
                <w:attr w:name="Negative" w:val="False"/>
                <w:attr w:name="HasSpace" w:val="False"/>
                <w:attr w:name="SourceValue" w:val="150"/>
                <w:attr w:name="UnitName" w:val="m"/>
              </w:smartTagPr>
              <w:r w:rsidRPr="00E325AC">
                <w:rPr>
                  <w:sz w:val="24"/>
                </w:rPr>
                <w:t>15</w:t>
              </w:r>
              <w:smartTag w:uri="urn:schemas-microsoft-com:office:smarttags" w:element="chmetcnv">
                <w:smartTagPr>
                  <w:attr w:name="TCSC" w:val="0"/>
                  <w:attr w:name="NumberType" w:val="1"/>
                  <w:attr w:name="Negative" w:val="False"/>
                  <w:attr w:name="HasSpace" w:val="False"/>
                  <w:attr w:name="SourceValue" w:val="0"/>
                  <w:attr w:name="UnitName" w:val="m"/>
                </w:smartTagPr>
                <w:r w:rsidRPr="00E325AC">
                  <w:rPr>
                    <w:sz w:val="24"/>
                  </w:rPr>
                  <w:t>0m</w:t>
                </w:r>
              </w:smartTag>
            </w:smartTag>
          </w:p>
        </w:tc>
        <w:tc>
          <w:tcPr>
            <w:tcW w:w="784" w:type="pct"/>
            <w:vAlign w:val="center"/>
          </w:tcPr>
          <w:p w:rsidR="00A47352" w:rsidRPr="00E325AC" w:rsidRDefault="00A47352" w:rsidP="00282BFA">
            <w:pPr>
              <w:jc w:val="center"/>
              <w:rPr>
                <w:sz w:val="24"/>
              </w:rPr>
            </w:pPr>
            <w:r w:rsidRPr="00E325AC">
              <w:rPr>
                <w:sz w:val="24"/>
              </w:rPr>
              <w:t>30</w:t>
            </w:r>
          </w:p>
        </w:tc>
        <w:tc>
          <w:tcPr>
            <w:tcW w:w="1333" w:type="pct"/>
            <w:vMerge/>
            <w:vAlign w:val="center"/>
          </w:tcPr>
          <w:p w:rsidR="00A47352" w:rsidRPr="00E325AC" w:rsidRDefault="00A47352" w:rsidP="00282BFA">
            <w:pPr>
              <w:jc w:val="center"/>
              <w:rPr>
                <w:sz w:val="24"/>
              </w:rPr>
            </w:pPr>
          </w:p>
        </w:tc>
      </w:tr>
      <w:tr w:rsidR="00C64873" w:rsidRPr="00E325AC" w:rsidTr="00124251">
        <w:tc>
          <w:tcPr>
            <w:tcW w:w="355" w:type="pct"/>
            <w:vAlign w:val="center"/>
          </w:tcPr>
          <w:p w:rsidR="00A47352" w:rsidRPr="00E325AC" w:rsidRDefault="00A47352" w:rsidP="00282BFA">
            <w:pPr>
              <w:jc w:val="center"/>
              <w:rPr>
                <w:sz w:val="24"/>
              </w:rPr>
            </w:pPr>
            <w:r w:rsidRPr="00E325AC">
              <w:rPr>
                <w:sz w:val="24"/>
              </w:rPr>
              <w:t>5</w:t>
            </w:r>
          </w:p>
        </w:tc>
        <w:tc>
          <w:tcPr>
            <w:tcW w:w="1398" w:type="pct"/>
            <w:vAlign w:val="center"/>
          </w:tcPr>
          <w:p w:rsidR="00A47352" w:rsidRPr="00E325AC" w:rsidRDefault="00A47352" w:rsidP="00282BFA">
            <w:pPr>
              <w:jc w:val="center"/>
              <w:rPr>
                <w:sz w:val="24"/>
              </w:rPr>
            </w:pPr>
            <w:r w:rsidRPr="00E325AC">
              <w:rPr>
                <w:sz w:val="24"/>
              </w:rPr>
              <w:t>立柱、</w:t>
            </w:r>
            <w:proofErr w:type="gramStart"/>
            <w:r w:rsidRPr="00E325AC">
              <w:rPr>
                <w:sz w:val="24"/>
              </w:rPr>
              <w:t>竖缝直线</w:t>
            </w:r>
            <w:proofErr w:type="gramEnd"/>
            <w:r w:rsidRPr="00E325AC">
              <w:rPr>
                <w:sz w:val="24"/>
              </w:rPr>
              <w:t>度</w:t>
            </w:r>
          </w:p>
        </w:tc>
        <w:tc>
          <w:tcPr>
            <w:tcW w:w="1130" w:type="pct"/>
            <w:vAlign w:val="center"/>
          </w:tcPr>
          <w:p w:rsidR="00A47352" w:rsidRPr="00E325AC" w:rsidRDefault="00A47352" w:rsidP="00282BFA">
            <w:pPr>
              <w:jc w:val="center"/>
              <w:rPr>
                <w:sz w:val="24"/>
              </w:rPr>
            </w:pPr>
            <w:r w:rsidRPr="00E325AC">
              <w:rPr>
                <w:sz w:val="24"/>
              </w:rPr>
              <w:t>—</w:t>
            </w:r>
          </w:p>
        </w:tc>
        <w:tc>
          <w:tcPr>
            <w:tcW w:w="784" w:type="pct"/>
            <w:vAlign w:val="center"/>
          </w:tcPr>
          <w:p w:rsidR="00A47352" w:rsidRPr="00E325AC" w:rsidRDefault="00A47352" w:rsidP="00282BFA">
            <w:pPr>
              <w:jc w:val="center"/>
              <w:rPr>
                <w:sz w:val="24"/>
              </w:rPr>
            </w:pPr>
            <w:r w:rsidRPr="00E325AC">
              <w:rPr>
                <w:sz w:val="24"/>
              </w:rPr>
              <w:t>2</w:t>
            </w:r>
          </w:p>
        </w:tc>
        <w:tc>
          <w:tcPr>
            <w:tcW w:w="1333" w:type="pct"/>
            <w:vAlign w:val="center"/>
          </w:tcPr>
          <w:p w:rsidR="00A47352" w:rsidRPr="00E325AC" w:rsidRDefault="00A47352" w:rsidP="00282BFA">
            <w:pPr>
              <w:jc w:val="center"/>
              <w:rPr>
                <w:sz w:val="24"/>
              </w:rPr>
            </w:pPr>
            <w:smartTag w:uri="urn:schemas-microsoft-com:office:smarttags" w:element="chmetcnv">
              <w:smartTagPr>
                <w:attr w:name="TCSC" w:val="0"/>
                <w:attr w:name="NumberType" w:val="1"/>
                <w:attr w:name="Negative" w:val="False"/>
                <w:attr w:name="HasSpace" w:val="False"/>
                <w:attr w:name="SourceValue" w:val="2"/>
                <w:attr w:name="UnitName" w:val="m"/>
              </w:smartTagPr>
              <w:r w:rsidRPr="00E325AC">
                <w:rPr>
                  <w:sz w:val="24"/>
                </w:rPr>
                <w:t>2.0m</w:t>
              </w:r>
            </w:smartTag>
            <w:r w:rsidRPr="00E325AC">
              <w:rPr>
                <w:sz w:val="24"/>
              </w:rPr>
              <w:t>靠尺、塞尺</w:t>
            </w:r>
          </w:p>
        </w:tc>
      </w:tr>
      <w:tr w:rsidR="00C64873" w:rsidRPr="00E325AC" w:rsidTr="00124251">
        <w:trPr>
          <w:trHeight w:val="337"/>
        </w:trPr>
        <w:tc>
          <w:tcPr>
            <w:tcW w:w="355" w:type="pct"/>
            <w:vMerge w:val="restart"/>
            <w:vAlign w:val="center"/>
          </w:tcPr>
          <w:p w:rsidR="00A47352" w:rsidRPr="00E325AC" w:rsidRDefault="00A47352" w:rsidP="00282BFA">
            <w:pPr>
              <w:jc w:val="center"/>
              <w:rPr>
                <w:sz w:val="24"/>
              </w:rPr>
            </w:pPr>
            <w:r w:rsidRPr="00E325AC">
              <w:rPr>
                <w:sz w:val="24"/>
              </w:rPr>
              <w:t>6</w:t>
            </w:r>
          </w:p>
        </w:tc>
        <w:tc>
          <w:tcPr>
            <w:tcW w:w="1398" w:type="pct"/>
            <w:vMerge w:val="restart"/>
            <w:vAlign w:val="center"/>
          </w:tcPr>
          <w:p w:rsidR="00A47352" w:rsidRPr="00E325AC" w:rsidRDefault="00A47352" w:rsidP="00282BFA">
            <w:pPr>
              <w:jc w:val="center"/>
              <w:rPr>
                <w:sz w:val="24"/>
              </w:rPr>
            </w:pPr>
            <w:r w:rsidRPr="00E325AC">
              <w:rPr>
                <w:sz w:val="24"/>
              </w:rPr>
              <w:t>立柱、墙面的平面度</w:t>
            </w:r>
          </w:p>
        </w:tc>
        <w:tc>
          <w:tcPr>
            <w:tcW w:w="1130" w:type="pct"/>
            <w:vAlign w:val="center"/>
          </w:tcPr>
          <w:p w:rsidR="00A47352" w:rsidRPr="00E325AC" w:rsidRDefault="00A47352" w:rsidP="00282BFA">
            <w:pPr>
              <w:jc w:val="center"/>
              <w:rPr>
                <w:sz w:val="24"/>
              </w:rPr>
            </w:pPr>
            <w:r w:rsidRPr="00E325AC">
              <w:rPr>
                <w:sz w:val="24"/>
              </w:rPr>
              <w:t>相邻两墙面</w:t>
            </w:r>
          </w:p>
        </w:tc>
        <w:tc>
          <w:tcPr>
            <w:tcW w:w="784" w:type="pct"/>
            <w:vAlign w:val="center"/>
          </w:tcPr>
          <w:p w:rsidR="00A47352" w:rsidRPr="00E325AC" w:rsidRDefault="00A47352" w:rsidP="00282BFA">
            <w:pPr>
              <w:jc w:val="center"/>
              <w:rPr>
                <w:sz w:val="24"/>
              </w:rPr>
            </w:pPr>
            <w:r w:rsidRPr="00E325AC">
              <w:rPr>
                <w:sz w:val="24"/>
              </w:rPr>
              <w:t>2</w:t>
            </w:r>
          </w:p>
        </w:tc>
        <w:tc>
          <w:tcPr>
            <w:tcW w:w="1333" w:type="pct"/>
            <w:vMerge w:val="restart"/>
            <w:vAlign w:val="center"/>
          </w:tcPr>
          <w:p w:rsidR="00A47352" w:rsidRPr="00E325AC" w:rsidRDefault="00A47352" w:rsidP="00282BFA">
            <w:pPr>
              <w:jc w:val="center"/>
              <w:rPr>
                <w:sz w:val="24"/>
              </w:rPr>
            </w:pPr>
            <w:r w:rsidRPr="00E325AC">
              <w:rPr>
                <w:sz w:val="24"/>
              </w:rPr>
              <w:t>激光仪或经纬仪</w:t>
            </w:r>
          </w:p>
        </w:tc>
      </w:tr>
      <w:tr w:rsidR="00C64873" w:rsidRPr="00E325AC" w:rsidTr="00124251">
        <w:tc>
          <w:tcPr>
            <w:tcW w:w="355" w:type="pct"/>
            <w:vMerge/>
            <w:vAlign w:val="center"/>
          </w:tcPr>
          <w:p w:rsidR="00A47352" w:rsidRPr="00E325AC" w:rsidRDefault="00A47352" w:rsidP="00282BFA">
            <w:pPr>
              <w:jc w:val="center"/>
              <w:rPr>
                <w:sz w:val="24"/>
              </w:rPr>
            </w:pPr>
          </w:p>
        </w:tc>
        <w:tc>
          <w:tcPr>
            <w:tcW w:w="1398" w:type="pct"/>
            <w:vMerge/>
            <w:vAlign w:val="center"/>
          </w:tcPr>
          <w:p w:rsidR="00A47352" w:rsidRPr="00E325AC" w:rsidRDefault="00A47352" w:rsidP="00282BFA">
            <w:pPr>
              <w:jc w:val="center"/>
              <w:rPr>
                <w:sz w:val="24"/>
              </w:rPr>
            </w:pPr>
          </w:p>
        </w:tc>
        <w:tc>
          <w:tcPr>
            <w:tcW w:w="1130" w:type="pct"/>
            <w:vAlign w:val="center"/>
          </w:tcPr>
          <w:p w:rsidR="00A47352" w:rsidRPr="00E325AC" w:rsidRDefault="00A47352" w:rsidP="00282BFA">
            <w:pPr>
              <w:jc w:val="center"/>
              <w:rPr>
                <w:sz w:val="24"/>
              </w:rPr>
            </w:pPr>
            <w:r w:rsidRPr="00E325AC">
              <w:rPr>
                <w:sz w:val="24"/>
              </w:rPr>
              <w:t>一幅</w:t>
            </w:r>
            <w:proofErr w:type="gramStart"/>
            <w:r w:rsidRPr="00E325AC">
              <w:rPr>
                <w:sz w:val="24"/>
              </w:rPr>
              <w:t>幕墙总</w:t>
            </w:r>
            <w:proofErr w:type="gramEnd"/>
            <w:r w:rsidRPr="00E325AC">
              <w:rPr>
                <w:sz w:val="24"/>
              </w:rPr>
              <w:t>宽度</w:t>
            </w:r>
            <w:r w:rsidRPr="00E325AC">
              <w:rPr>
                <w:rFonts w:hint="eastAsia"/>
                <w:sz w:val="24"/>
              </w:rPr>
              <w:t>≤</w:t>
            </w:r>
            <w:smartTag w:uri="urn:schemas-microsoft-com:office:smarttags" w:element="chmetcnv">
              <w:smartTagPr>
                <w:attr w:name="TCSC" w:val="0"/>
                <w:attr w:name="NumberType" w:val="1"/>
                <w:attr w:name="Negative" w:val="False"/>
                <w:attr w:name="HasSpace" w:val="False"/>
                <w:attr w:name="SourceValue" w:val="20"/>
                <w:attr w:name="UnitName" w:val="m"/>
              </w:smartTagPr>
              <w:r w:rsidRPr="00E325AC">
                <w:rPr>
                  <w:sz w:val="24"/>
                </w:rPr>
                <w:t>20m</w:t>
              </w:r>
            </w:smartTag>
          </w:p>
        </w:tc>
        <w:tc>
          <w:tcPr>
            <w:tcW w:w="784" w:type="pct"/>
            <w:vAlign w:val="center"/>
          </w:tcPr>
          <w:p w:rsidR="00A47352" w:rsidRPr="00E325AC" w:rsidRDefault="00A47352" w:rsidP="00282BFA">
            <w:pPr>
              <w:jc w:val="center"/>
              <w:rPr>
                <w:sz w:val="24"/>
              </w:rPr>
            </w:pPr>
            <w:r w:rsidRPr="00E325AC">
              <w:rPr>
                <w:sz w:val="24"/>
              </w:rPr>
              <w:t>5</w:t>
            </w:r>
          </w:p>
        </w:tc>
        <w:tc>
          <w:tcPr>
            <w:tcW w:w="1333" w:type="pct"/>
            <w:vMerge/>
            <w:vAlign w:val="center"/>
          </w:tcPr>
          <w:p w:rsidR="00A47352" w:rsidRPr="00E325AC" w:rsidRDefault="00A47352" w:rsidP="00282BFA">
            <w:pPr>
              <w:jc w:val="center"/>
              <w:rPr>
                <w:sz w:val="24"/>
              </w:rPr>
            </w:pPr>
          </w:p>
        </w:tc>
      </w:tr>
      <w:tr w:rsidR="00C64873" w:rsidRPr="00E325AC" w:rsidTr="00124251">
        <w:tc>
          <w:tcPr>
            <w:tcW w:w="355" w:type="pct"/>
            <w:vMerge/>
            <w:vAlign w:val="center"/>
          </w:tcPr>
          <w:p w:rsidR="00A47352" w:rsidRPr="00E325AC" w:rsidRDefault="00A47352" w:rsidP="00282BFA">
            <w:pPr>
              <w:jc w:val="center"/>
              <w:rPr>
                <w:sz w:val="24"/>
              </w:rPr>
            </w:pPr>
          </w:p>
        </w:tc>
        <w:tc>
          <w:tcPr>
            <w:tcW w:w="1398" w:type="pct"/>
            <w:vMerge/>
            <w:vAlign w:val="center"/>
          </w:tcPr>
          <w:p w:rsidR="00A47352" w:rsidRPr="00E325AC" w:rsidRDefault="00A47352" w:rsidP="00282BFA">
            <w:pPr>
              <w:jc w:val="center"/>
              <w:rPr>
                <w:sz w:val="24"/>
              </w:rPr>
            </w:pPr>
          </w:p>
        </w:tc>
        <w:tc>
          <w:tcPr>
            <w:tcW w:w="1130" w:type="pct"/>
            <w:vAlign w:val="center"/>
          </w:tcPr>
          <w:p w:rsidR="00A47352" w:rsidRPr="00E325AC" w:rsidRDefault="00A47352" w:rsidP="00282BFA">
            <w:pPr>
              <w:jc w:val="center"/>
              <w:rPr>
                <w:sz w:val="24"/>
              </w:rPr>
            </w:pPr>
            <w:r w:rsidRPr="00E325AC">
              <w:rPr>
                <w:sz w:val="24"/>
              </w:rPr>
              <w:t>一幅</w:t>
            </w:r>
            <w:proofErr w:type="gramStart"/>
            <w:r w:rsidRPr="00E325AC">
              <w:rPr>
                <w:sz w:val="24"/>
              </w:rPr>
              <w:t>幕墙总</w:t>
            </w:r>
            <w:proofErr w:type="gramEnd"/>
            <w:r w:rsidRPr="00E325AC">
              <w:rPr>
                <w:sz w:val="24"/>
              </w:rPr>
              <w:t>宽度</w:t>
            </w:r>
            <w:r w:rsidRPr="00E325AC">
              <w:rPr>
                <w:rFonts w:hint="eastAsia"/>
                <w:sz w:val="24"/>
              </w:rPr>
              <w:t>≤</w:t>
            </w:r>
            <w:smartTag w:uri="urn:schemas-microsoft-com:office:smarttags" w:element="chmetcnv">
              <w:smartTagPr>
                <w:attr w:name="TCSC" w:val="0"/>
                <w:attr w:name="NumberType" w:val="1"/>
                <w:attr w:name="Negative" w:val="False"/>
                <w:attr w:name="HasSpace" w:val="False"/>
                <w:attr w:name="SourceValue" w:val="40"/>
                <w:attr w:name="UnitName" w:val="m"/>
              </w:smartTagPr>
              <w:r w:rsidRPr="00E325AC">
                <w:rPr>
                  <w:sz w:val="24"/>
                </w:rPr>
                <w:t>40m</w:t>
              </w:r>
            </w:smartTag>
          </w:p>
        </w:tc>
        <w:tc>
          <w:tcPr>
            <w:tcW w:w="784" w:type="pct"/>
            <w:vAlign w:val="center"/>
          </w:tcPr>
          <w:p w:rsidR="00A47352" w:rsidRPr="00E325AC" w:rsidRDefault="00A47352" w:rsidP="00282BFA">
            <w:pPr>
              <w:jc w:val="center"/>
              <w:rPr>
                <w:sz w:val="24"/>
              </w:rPr>
            </w:pPr>
            <w:r w:rsidRPr="00E325AC">
              <w:rPr>
                <w:sz w:val="24"/>
              </w:rPr>
              <w:t>7</w:t>
            </w:r>
          </w:p>
        </w:tc>
        <w:tc>
          <w:tcPr>
            <w:tcW w:w="1333" w:type="pct"/>
            <w:vMerge/>
            <w:vAlign w:val="center"/>
          </w:tcPr>
          <w:p w:rsidR="00A47352" w:rsidRPr="00E325AC" w:rsidRDefault="00A47352" w:rsidP="00282BFA">
            <w:pPr>
              <w:jc w:val="center"/>
              <w:rPr>
                <w:sz w:val="24"/>
              </w:rPr>
            </w:pPr>
          </w:p>
        </w:tc>
      </w:tr>
      <w:tr w:rsidR="00C64873" w:rsidRPr="00E325AC" w:rsidTr="00124251">
        <w:tc>
          <w:tcPr>
            <w:tcW w:w="355" w:type="pct"/>
            <w:vMerge/>
            <w:vAlign w:val="center"/>
          </w:tcPr>
          <w:p w:rsidR="00A47352" w:rsidRPr="00E325AC" w:rsidRDefault="00A47352" w:rsidP="00282BFA">
            <w:pPr>
              <w:jc w:val="center"/>
              <w:rPr>
                <w:sz w:val="24"/>
              </w:rPr>
            </w:pPr>
          </w:p>
        </w:tc>
        <w:tc>
          <w:tcPr>
            <w:tcW w:w="1398" w:type="pct"/>
            <w:vMerge/>
            <w:vAlign w:val="center"/>
          </w:tcPr>
          <w:p w:rsidR="00A47352" w:rsidRPr="00E325AC" w:rsidRDefault="00A47352" w:rsidP="00282BFA">
            <w:pPr>
              <w:jc w:val="center"/>
              <w:rPr>
                <w:sz w:val="24"/>
              </w:rPr>
            </w:pPr>
          </w:p>
        </w:tc>
        <w:tc>
          <w:tcPr>
            <w:tcW w:w="1130" w:type="pct"/>
            <w:vAlign w:val="center"/>
          </w:tcPr>
          <w:p w:rsidR="00A47352" w:rsidRPr="00E325AC" w:rsidRDefault="00A47352" w:rsidP="00282BFA">
            <w:pPr>
              <w:jc w:val="center"/>
              <w:rPr>
                <w:sz w:val="24"/>
              </w:rPr>
            </w:pPr>
            <w:r w:rsidRPr="00E325AC">
              <w:rPr>
                <w:sz w:val="24"/>
              </w:rPr>
              <w:t>一幅</w:t>
            </w:r>
            <w:proofErr w:type="gramStart"/>
            <w:r w:rsidRPr="00E325AC">
              <w:rPr>
                <w:sz w:val="24"/>
              </w:rPr>
              <w:t>幕墙总</w:t>
            </w:r>
            <w:proofErr w:type="gramEnd"/>
            <w:r w:rsidRPr="00E325AC">
              <w:rPr>
                <w:sz w:val="24"/>
              </w:rPr>
              <w:t>宽度</w:t>
            </w:r>
            <w:r w:rsidRPr="00E325AC">
              <w:rPr>
                <w:rFonts w:hint="eastAsia"/>
                <w:sz w:val="24"/>
              </w:rPr>
              <w:t>≤</w:t>
            </w:r>
            <w:smartTag w:uri="urn:schemas-microsoft-com:office:smarttags" w:element="chmetcnv">
              <w:smartTagPr>
                <w:attr w:name="TCSC" w:val="0"/>
                <w:attr w:name="NumberType" w:val="1"/>
                <w:attr w:name="Negative" w:val="False"/>
                <w:attr w:name="HasSpace" w:val="False"/>
                <w:attr w:name="SourceValue" w:val="60"/>
                <w:attr w:name="UnitName" w:val="m"/>
              </w:smartTagPr>
              <w:r w:rsidRPr="00E325AC">
                <w:rPr>
                  <w:sz w:val="24"/>
                </w:rPr>
                <w:t>60m</w:t>
              </w:r>
            </w:smartTag>
          </w:p>
        </w:tc>
        <w:tc>
          <w:tcPr>
            <w:tcW w:w="784" w:type="pct"/>
            <w:vAlign w:val="center"/>
          </w:tcPr>
          <w:p w:rsidR="00A47352" w:rsidRPr="00E325AC" w:rsidRDefault="00A47352" w:rsidP="00282BFA">
            <w:pPr>
              <w:jc w:val="center"/>
              <w:rPr>
                <w:sz w:val="24"/>
              </w:rPr>
            </w:pPr>
            <w:r w:rsidRPr="00E325AC">
              <w:rPr>
                <w:sz w:val="24"/>
              </w:rPr>
              <w:t>9</w:t>
            </w:r>
          </w:p>
        </w:tc>
        <w:tc>
          <w:tcPr>
            <w:tcW w:w="1333" w:type="pct"/>
            <w:vMerge/>
            <w:vAlign w:val="center"/>
          </w:tcPr>
          <w:p w:rsidR="00A47352" w:rsidRPr="00E325AC" w:rsidRDefault="00A47352" w:rsidP="00282BFA">
            <w:pPr>
              <w:jc w:val="center"/>
              <w:rPr>
                <w:sz w:val="24"/>
              </w:rPr>
            </w:pPr>
          </w:p>
        </w:tc>
      </w:tr>
      <w:tr w:rsidR="00C64873" w:rsidRPr="00E325AC" w:rsidTr="00124251">
        <w:tc>
          <w:tcPr>
            <w:tcW w:w="355" w:type="pct"/>
            <w:vMerge/>
            <w:vAlign w:val="center"/>
          </w:tcPr>
          <w:p w:rsidR="00A47352" w:rsidRPr="00E325AC" w:rsidRDefault="00A47352" w:rsidP="00282BFA">
            <w:pPr>
              <w:jc w:val="center"/>
              <w:rPr>
                <w:sz w:val="24"/>
              </w:rPr>
            </w:pPr>
          </w:p>
        </w:tc>
        <w:tc>
          <w:tcPr>
            <w:tcW w:w="1398" w:type="pct"/>
            <w:vMerge/>
            <w:vAlign w:val="center"/>
          </w:tcPr>
          <w:p w:rsidR="00A47352" w:rsidRPr="00E325AC" w:rsidRDefault="00A47352" w:rsidP="00282BFA">
            <w:pPr>
              <w:jc w:val="center"/>
              <w:rPr>
                <w:sz w:val="24"/>
              </w:rPr>
            </w:pPr>
          </w:p>
        </w:tc>
        <w:tc>
          <w:tcPr>
            <w:tcW w:w="1130" w:type="pct"/>
            <w:vAlign w:val="center"/>
          </w:tcPr>
          <w:p w:rsidR="00A47352" w:rsidRPr="00E325AC" w:rsidRDefault="00A47352" w:rsidP="00282BFA">
            <w:pPr>
              <w:jc w:val="center"/>
              <w:rPr>
                <w:sz w:val="24"/>
              </w:rPr>
            </w:pPr>
            <w:r w:rsidRPr="00E325AC">
              <w:rPr>
                <w:sz w:val="24"/>
              </w:rPr>
              <w:t>一幅</w:t>
            </w:r>
            <w:proofErr w:type="gramStart"/>
            <w:r w:rsidRPr="00E325AC">
              <w:rPr>
                <w:sz w:val="24"/>
              </w:rPr>
              <w:t>幕墙总</w:t>
            </w:r>
            <w:proofErr w:type="gramEnd"/>
            <w:r w:rsidRPr="00E325AC">
              <w:rPr>
                <w:sz w:val="24"/>
              </w:rPr>
              <w:t>宽度＞</w:t>
            </w:r>
            <w:smartTag w:uri="urn:schemas-microsoft-com:office:smarttags" w:element="chmetcnv">
              <w:smartTagPr>
                <w:attr w:name="TCSC" w:val="0"/>
                <w:attr w:name="NumberType" w:val="1"/>
                <w:attr w:name="Negative" w:val="False"/>
                <w:attr w:name="HasSpace" w:val="False"/>
                <w:attr w:name="SourceValue" w:val="80"/>
                <w:attr w:name="UnitName" w:val="m"/>
              </w:smartTagPr>
              <w:r w:rsidRPr="00E325AC">
                <w:rPr>
                  <w:sz w:val="24"/>
                </w:rPr>
                <w:t>80m</w:t>
              </w:r>
            </w:smartTag>
          </w:p>
        </w:tc>
        <w:tc>
          <w:tcPr>
            <w:tcW w:w="784" w:type="pct"/>
            <w:vAlign w:val="center"/>
          </w:tcPr>
          <w:p w:rsidR="00A47352" w:rsidRPr="00E325AC" w:rsidRDefault="00A47352" w:rsidP="00282BFA">
            <w:pPr>
              <w:jc w:val="center"/>
              <w:rPr>
                <w:sz w:val="24"/>
              </w:rPr>
            </w:pPr>
            <w:r w:rsidRPr="00E325AC">
              <w:rPr>
                <w:sz w:val="24"/>
              </w:rPr>
              <w:t>10</w:t>
            </w:r>
          </w:p>
        </w:tc>
        <w:tc>
          <w:tcPr>
            <w:tcW w:w="1333" w:type="pct"/>
            <w:vMerge/>
            <w:vAlign w:val="center"/>
          </w:tcPr>
          <w:p w:rsidR="00A47352" w:rsidRPr="00E325AC" w:rsidRDefault="00A47352" w:rsidP="00282BFA">
            <w:pPr>
              <w:jc w:val="center"/>
              <w:rPr>
                <w:sz w:val="24"/>
              </w:rPr>
            </w:pPr>
          </w:p>
        </w:tc>
      </w:tr>
      <w:tr w:rsidR="00C64873" w:rsidRPr="00E325AC" w:rsidTr="00124251">
        <w:tc>
          <w:tcPr>
            <w:tcW w:w="355" w:type="pct"/>
            <w:vMerge w:val="restart"/>
            <w:vAlign w:val="center"/>
          </w:tcPr>
          <w:p w:rsidR="00A47352" w:rsidRPr="00E325AC" w:rsidRDefault="00A47352" w:rsidP="00282BFA">
            <w:pPr>
              <w:jc w:val="center"/>
              <w:rPr>
                <w:sz w:val="24"/>
              </w:rPr>
            </w:pPr>
            <w:r w:rsidRPr="00E325AC">
              <w:rPr>
                <w:sz w:val="24"/>
              </w:rPr>
              <w:t>7</w:t>
            </w:r>
          </w:p>
        </w:tc>
        <w:tc>
          <w:tcPr>
            <w:tcW w:w="1398" w:type="pct"/>
            <w:vMerge w:val="restart"/>
            <w:vAlign w:val="center"/>
          </w:tcPr>
          <w:p w:rsidR="00A47352" w:rsidRPr="00E325AC" w:rsidRDefault="00A47352" w:rsidP="00282BFA">
            <w:pPr>
              <w:jc w:val="center"/>
              <w:rPr>
                <w:sz w:val="24"/>
              </w:rPr>
            </w:pPr>
            <w:r w:rsidRPr="00E325AC">
              <w:rPr>
                <w:sz w:val="24"/>
              </w:rPr>
              <w:t>横梁水平度</w:t>
            </w:r>
          </w:p>
        </w:tc>
        <w:tc>
          <w:tcPr>
            <w:tcW w:w="1130" w:type="pct"/>
            <w:vAlign w:val="center"/>
          </w:tcPr>
          <w:p w:rsidR="00A47352" w:rsidRPr="00E325AC" w:rsidRDefault="00A47352" w:rsidP="00282BFA">
            <w:pPr>
              <w:jc w:val="center"/>
              <w:rPr>
                <w:sz w:val="24"/>
              </w:rPr>
            </w:pPr>
            <w:r w:rsidRPr="00E325AC">
              <w:rPr>
                <w:sz w:val="24"/>
              </w:rPr>
              <w:t>横梁长度</w:t>
            </w:r>
            <w:r w:rsidRPr="00E325AC">
              <w:rPr>
                <w:rFonts w:hint="eastAsia"/>
                <w:sz w:val="24"/>
              </w:rPr>
              <w:t>≤</w:t>
            </w:r>
            <w:r w:rsidRPr="00E325AC">
              <w:rPr>
                <w:sz w:val="24"/>
              </w:rPr>
              <w:t>2000</w:t>
            </w:r>
          </w:p>
        </w:tc>
        <w:tc>
          <w:tcPr>
            <w:tcW w:w="784" w:type="pct"/>
            <w:vAlign w:val="center"/>
          </w:tcPr>
          <w:p w:rsidR="00A47352" w:rsidRPr="00E325AC" w:rsidRDefault="00A47352" w:rsidP="00282BFA">
            <w:pPr>
              <w:jc w:val="center"/>
              <w:rPr>
                <w:sz w:val="24"/>
              </w:rPr>
            </w:pPr>
            <w:r w:rsidRPr="00E325AC">
              <w:rPr>
                <w:sz w:val="24"/>
              </w:rPr>
              <w:t>1</w:t>
            </w:r>
          </w:p>
        </w:tc>
        <w:tc>
          <w:tcPr>
            <w:tcW w:w="1333" w:type="pct"/>
            <w:vMerge w:val="restart"/>
            <w:vAlign w:val="center"/>
          </w:tcPr>
          <w:p w:rsidR="00A47352" w:rsidRPr="00E325AC" w:rsidRDefault="00A47352" w:rsidP="00282BFA">
            <w:pPr>
              <w:jc w:val="center"/>
              <w:rPr>
                <w:sz w:val="24"/>
              </w:rPr>
            </w:pPr>
            <w:r w:rsidRPr="00E325AC">
              <w:rPr>
                <w:sz w:val="24"/>
              </w:rPr>
              <w:t>水平仪或水平尺</w:t>
            </w:r>
          </w:p>
        </w:tc>
      </w:tr>
      <w:tr w:rsidR="00C64873" w:rsidRPr="00E325AC" w:rsidTr="00124251">
        <w:tc>
          <w:tcPr>
            <w:tcW w:w="355" w:type="pct"/>
            <w:vMerge/>
            <w:vAlign w:val="center"/>
          </w:tcPr>
          <w:p w:rsidR="00A47352" w:rsidRPr="00E325AC" w:rsidRDefault="00A47352" w:rsidP="00282BFA">
            <w:pPr>
              <w:jc w:val="center"/>
              <w:rPr>
                <w:sz w:val="24"/>
              </w:rPr>
            </w:pPr>
          </w:p>
        </w:tc>
        <w:tc>
          <w:tcPr>
            <w:tcW w:w="1398" w:type="pct"/>
            <w:vMerge/>
            <w:vAlign w:val="center"/>
          </w:tcPr>
          <w:p w:rsidR="00A47352" w:rsidRPr="00E325AC" w:rsidRDefault="00A47352" w:rsidP="00282BFA">
            <w:pPr>
              <w:jc w:val="center"/>
              <w:rPr>
                <w:sz w:val="24"/>
              </w:rPr>
            </w:pPr>
          </w:p>
        </w:tc>
        <w:tc>
          <w:tcPr>
            <w:tcW w:w="1130" w:type="pct"/>
            <w:vAlign w:val="center"/>
          </w:tcPr>
          <w:p w:rsidR="00A47352" w:rsidRPr="00E325AC" w:rsidRDefault="00A47352" w:rsidP="00282BFA">
            <w:pPr>
              <w:jc w:val="center"/>
              <w:rPr>
                <w:sz w:val="24"/>
              </w:rPr>
            </w:pPr>
            <w:r w:rsidRPr="00E325AC">
              <w:rPr>
                <w:sz w:val="24"/>
              </w:rPr>
              <w:t>横梁长度＞</w:t>
            </w:r>
            <w:r w:rsidRPr="00E325AC">
              <w:rPr>
                <w:sz w:val="24"/>
              </w:rPr>
              <w:t>2000</w:t>
            </w:r>
          </w:p>
        </w:tc>
        <w:tc>
          <w:tcPr>
            <w:tcW w:w="784" w:type="pct"/>
            <w:vAlign w:val="center"/>
          </w:tcPr>
          <w:p w:rsidR="00A47352" w:rsidRPr="00E325AC" w:rsidRDefault="00A47352" w:rsidP="00282BFA">
            <w:pPr>
              <w:jc w:val="center"/>
              <w:rPr>
                <w:sz w:val="24"/>
              </w:rPr>
            </w:pPr>
            <w:r w:rsidRPr="00E325AC">
              <w:rPr>
                <w:sz w:val="24"/>
              </w:rPr>
              <w:t>2</w:t>
            </w:r>
          </w:p>
        </w:tc>
        <w:tc>
          <w:tcPr>
            <w:tcW w:w="1333" w:type="pct"/>
            <w:vMerge/>
            <w:vAlign w:val="center"/>
          </w:tcPr>
          <w:p w:rsidR="00A47352" w:rsidRPr="00E325AC" w:rsidRDefault="00A47352" w:rsidP="00282BFA">
            <w:pPr>
              <w:jc w:val="center"/>
              <w:rPr>
                <w:sz w:val="24"/>
              </w:rPr>
            </w:pPr>
          </w:p>
        </w:tc>
      </w:tr>
      <w:tr w:rsidR="00C64873" w:rsidRPr="00E325AC" w:rsidTr="00124251">
        <w:tc>
          <w:tcPr>
            <w:tcW w:w="355" w:type="pct"/>
            <w:vMerge w:val="restart"/>
            <w:vAlign w:val="center"/>
          </w:tcPr>
          <w:p w:rsidR="00A47352" w:rsidRPr="00E325AC" w:rsidRDefault="00A47352" w:rsidP="00282BFA">
            <w:pPr>
              <w:jc w:val="center"/>
              <w:rPr>
                <w:sz w:val="24"/>
              </w:rPr>
            </w:pPr>
            <w:r w:rsidRPr="00E325AC">
              <w:rPr>
                <w:sz w:val="24"/>
              </w:rPr>
              <w:t>8</w:t>
            </w:r>
          </w:p>
        </w:tc>
        <w:tc>
          <w:tcPr>
            <w:tcW w:w="1398" w:type="pct"/>
            <w:vMerge w:val="restart"/>
            <w:vAlign w:val="center"/>
          </w:tcPr>
          <w:p w:rsidR="00A47352" w:rsidRPr="00E325AC" w:rsidRDefault="00A47352" w:rsidP="00282BFA">
            <w:pPr>
              <w:jc w:val="center"/>
              <w:rPr>
                <w:sz w:val="24"/>
              </w:rPr>
            </w:pPr>
            <w:r w:rsidRPr="00E325AC">
              <w:rPr>
                <w:sz w:val="24"/>
              </w:rPr>
              <w:t>同一标高横梁、横缝的高度差</w:t>
            </w:r>
          </w:p>
        </w:tc>
        <w:tc>
          <w:tcPr>
            <w:tcW w:w="1130" w:type="pct"/>
            <w:vAlign w:val="center"/>
          </w:tcPr>
          <w:p w:rsidR="00A47352" w:rsidRPr="00E325AC" w:rsidRDefault="00A47352" w:rsidP="00282BFA">
            <w:pPr>
              <w:jc w:val="center"/>
              <w:rPr>
                <w:sz w:val="24"/>
              </w:rPr>
            </w:pPr>
            <w:r w:rsidRPr="00E325AC">
              <w:rPr>
                <w:sz w:val="24"/>
              </w:rPr>
              <w:t>相邻两横梁、面板</w:t>
            </w:r>
          </w:p>
        </w:tc>
        <w:tc>
          <w:tcPr>
            <w:tcW w:w="784" w:type="pct"/>
            <w:vAlign w:val="center"/>
          </w:tcPr>
          <w:p w:rsidR="00A47352" w:rsidRPr="00E325AC" w:rsidRDefault="00A47352" w:rsidP="00282BFA">
            <w:pPr>
              <w:jc w:val="center"/>
              <w:rPr>
                <w:sz w:val="24"/>
              </w:rPr>
            </w:pPr>
            <w:r w:rsidRPr="00E325AC">
              <w:rPr>
                <w:sz w:val="24"/>
              </w:rPr>
              <w:t>1</w:t>
            </w:r>
          </w:p>
        </w:tc>
        <w:tc>
          <w:tcPr>
            <w:tcW w:w="1333" w:type="pct"/>
            <w:vMerge w:val="restart"/>
            <w:vAlign w:val="center"/>
          </w:tcPr>
          <w:p w:rsidR="00A47352" w:rsidRPr="00E325AC" w:rsidRDefault="007B3C78" w:rsidP="00282BFA">
            <w:pPr>
              <w:jc w:val="center"/>
              <w:rPr>
                <w:sz w:val="24"/>
              </w:rPr>
            </w:pPr>
            <w:r w:rsidRPr="00E325AC">
              <w:rPr>
                <w:rFonts w:hint="eastAsia"/>
                <w:sz w:val="24"/>
              </w:rPr>
              <w:t>钢</w:t>
            </w:r>
            <w:r w:rsidR="00A47352" w:rsidRPr="00E325AC">
              <w:rPr>
                <w:sz w:val="24"/>
              </w:rPr>
              <w:t>直尺、塞尺</w:t>
            </w:r>
          </w:p>
          <w:p w:rsidR="00A47352" w:rsidRPr="00E325AC" w:rsidRDefault="00A47352" w:rsidP="00282BFA">
            <w:pPr>
              <w:jc w:val="center"/>
              <w:rPr>
                <w:sz w:val="24"/>
              </w:rPr>
            </w:pPr>
            <w:r w:rsidRPr="00E325AC">
              <w:rPr>
                <w:sz w:val="24"/>
              </w:rPr>
              <w:t>或水平仪</w:t>
            </w:r>
          </w:p>
        </w:tc>
      </w:tr>
      <w:tr w:rsidR="00C64873" w:rsidRPr="00E325AC" w:rsidTr="00124251">
        <w:tc>
          <w:tcPr>
            <w:tcW w:w="355" w:type="pct"/>
            <w:vMerge/>
            <w:vAlign w:val="center"/>
          </w:tcPr>
          <w:p w:rsidR="00A47352" w:rsidRPr="00E325AC" w:rsidRDefault="00A47352" w:rsidP="00282BFA">
            <w:pPr>
              <w:jc w:val="center"/>
              <w:rPr>
                <w:sz w:val="24"/>
              </w:rPr>
            </w:pPr>
          </w:p>
        </w:tc>
        <w:tc>
          <w:tcPr>
            <w:tcW w:w="1398" w:type="pct"/>
            <w:vMerge/>
            <w:vAlign w:val="center"/>
          </w:tcPr>
          <w:p w:rsidR="00A47352" w:rsidRPr="00E325AC" w:rsidRDefault="00A47352" w:rsidP="00282BFA">
            <w:pPr>
              <w:jc w:val="center"/>
              <w:rPr>
                <w:sz w:val="24"/>
              </w:rPr>
            </w:pPr>
          </w:p>
        </w:tc>
        <w:tc>
          <w:tcPr>
            <w:tcW w:w="1130" w:type="pct"/>
            <w:vAlign w:val="center"/>
          </w:tcPr>
          <w:p w:rsidR="00A47352" w:rsidRPr="00E325AC" w:rsidRDefault="00A47352" w:rsidP="00282BFA">
            <w:pPr>
              <w:jc w:val="center"/>
              <w:rPr>
                <w:sz w:val="24"/>
              </w:rPr>
            </w:pPr>
            <w:r w:rsidRPr="00E325AC">
              <w:rPr>
                <w:sz w:val="24"/>
              </w:rPr>
              <w:t>一幅幕墙幅宽</w:t>
            </w:r>
            <w:r w:rsidRPr="00E325AC">
              <w:rPr>
                <w:rFonts w:hint="eastAsia"/>
                <w:sz w:val="24"/>
              </w:rPr>
              <w:t>≤</w:t>
            </w:r>
            <w:smartTag w:uri="urn:schemas-microsoft-com:office:smarttags" w:element="chmetcnv">
              <w:smartTagPr>
                <w:attr w:name="TCSC" w:val="0"/>
                <w:attr w:name="NumberType" w:val="1"/>
                <w:attr w:name="Negative" w:val="False"/>
                <w:attr w:name="HasSpace" w:val="False"/>
                <w:attr w:name="SourceValue" w:val="35"/>
                <w:attr w:name="UnitName" w:val="m"/>
              </w:smartTagPr>
              <w:r w:rsidRPr="00E325AC">
                <w:rPr>
                  <w:sz w:val="24"/>
                </w:rPr>
                <w:t>35m</w:t>
              </w:r>
            </w:smartTag>
          </w:p>
        </w:tc>
        <w:tc>
          <w:tcPr>
            <w:tcW w:w="784" w:type="pct"/>
            <w:vAlign w:val="center"/>
          </w:tcPr>
          <w:p w:rsidR="00A47352" w:rsidRPr="00E325AC" w:rsidRDefault="00A47352" w:rsidP="00282BFA">
            <w:pPr>
              <w:jc w:val="center"/>
              <w:rPr>
                <w:sz w:val="24"/>
              </w:rPr>
            </w:pPr>
            <w:r w:rsidRPr="00E325AC">
              <w:rPr>
                <w:sz w:val="24"/>
              </w:rPr>
              <w:t>5</w:t>
            </w:r>
          </w:p>
        </w:tc>
        <w:tc>
          <w:tcPr>
            <w:tcW w:w="1333" w:type="pct"/>
            <w:vMerge/>
            <w:vAlign w:val="center"/>
          </w:tcPr>
          <w:p w:rsidR="00A47352" w:rsidRPr="00E325AC" w:rsidRDefault="00A47352" w:rsidP="00282BFA">
            <w:pPr>
              <w:jc w:val="center"/>
              <w:rPr>
                <w:sz w:val="24"/>
              </w:rPr>
            </w:pPr>
          </w:p>
        </w:tc>
      </w:tr>
      <w:tr w:rsidR="00C64873" w:rsidRPr="00E325AC" w:rsidTr="00124251">
        <w:tc>
          <w:tcPr>
            <w:tcW w:w="355" w:type="pct"/>
            <w:vMerge/>
            <w:vAlign w:val="center"/>
          </w:tcPr>
          <w:p w:rsidR="00A47352" w:rsidRPr="00E325AC" w:rsidRDefault="00A47352" w:rsidP="00282BFA">
            <w:pPr>
              <w:jc w:val="center"/>
              <w:rPr>
                <w:sz w:val="24"/>
              </w:rPr>
            </w:pPr>
          </w:p>
        </w:tc>
        <w:tc>
          <w:tcPr>
            <w:tcW w:w="1398" w:type="pct"/>
            <w:vMerge/>
            <w:vAlign w:val="center"/>
          </w:tcPr>
          <w:p w:rsidR="00A47352" w:rsidRPr="00E325AC" w:rsidRDefault="00A47352" w:rsidP="00282BFA">
            <w:pPr>
              <w:jc w:val="center"/>
              <w:rPr>
                <w:sz w:val="24"/>
              </w:rPr>
            </w:pPr>
          </w:p>
        </w:tc>
        <w:tc>
          <w:tcPr>
            <w:tcW w:w="1130" w:type="pct"/>
            <w:vAlign w:val="center"/>
          </w:tcPr>
          <w:p w:rsidR="00A47352" w:rsidRPr="00E325AC" w:rsidRDefault="00A47352" w:rsidP="00282BFA">
            <w:pPr>
              <w:jc w:val="center"/>
              <w:rPr>
                <w:sz w:val="24"/>
              </w:rPr>
            </w:pPr>
            <w:r w:rsidRPr="00E325AC">
              <w:rPr>
                <w:sz w:val="24"/>
              </w:rPr>
              <w:t>一幅幕墙幅宽＞</w:t>
            </w:r>
            <w:smartTag w:uri="urn:schemas-microsoft-com:office:smarttags" w:element="chmetcnv">
              <w:smartTagPr>
                <w:attr w:name="TCSC" w:val="0"/>
                <w:attr w:name="NumberType" w:val="1"/>
                <w:attr w:name="Negative" w:val="False"/>
                <w:attr w:name="HasSpace" w:val="False"/>
                <w:attr w:name="SourceValue" w:val="35"/>
                <w:attr w:name="UnitName" w:val="m"/>
              </w:smartTagPr>
              <w:r w:rsidRPr="00E325AC">
                <w:rPr>
                  <w:sz w:val="24"/>
                </w:rPr>
                <w:t>35m</w:t>
              </w:r>
            </w:smartTag>
          </w:p>
        </w:tc>
        <w:tc>
          <w:tcPr>
            <w:tcW w:w="784" w:type="pct"/>
            <w:vAlign w:val="center"/>
          </w:tcPr>
          <w:p w:rsidR="00A47352" w:rsidRPr="00E325AC" w:rsidRDefault="00A47352" w:rsidP="00282BFA">
            <w:pPr>
              <w:jc w:val="center"/>
              <w:rPr>
                <w:sz w:val="24"/>
              </w:rPr>
            </w:pPr>
            <w:r w:rsidRPr="00E325AC">
              <w:rPr>
                <w:sz w:val="24"/>
              </w:rPr>
              <w:t>7</w:t>
            </w:r>
          </w:p>
        </w:tc>
        <w:tc>
          <w:tcPr>
            <w:tcW w:w="1333" w:type="pct"/>
            <w:vMerge/>
            <w:vAlign w:val="center"/>
          </w:tcPr>
          <w:p w:rsidR="00A47352" w:rsidRPr="00E325AC" w:rsidRDefault="00A47352" w:rsidP="00282BFA">
            <w:pPr>
              <w:jc w:val="center"/>
              <w:rPr>
                <w:sz w:val="24"/>
              </w:rPr>
            </w:pPr>
          </w:p>
        </w:tc>
      </w:tr>
      <w:tr w:rsidR="00C64873" w:rsidRPr="00E325AC" w:rsidTr="00124251">
        <w:tc>
          <w:tcPr>
            <w:tcW w:w="355" w:type="pct"/>
            <w:tcBorders>
              <w:bottom w:val="single" w:sz="4" w:space="0" w:color="auto"/>
            </w:tcBorders>
            <w:vAlign w:val="center"/>
          </w:tcPr>
          <w:p w:rsidR="00A47352" w:rsidRPr="00E325AC" w:rsidRDefault="00A47352" w:rsidP="00282BFA">
            <w:pPr>
              <w:jc w:val="center"/>
              <w:rPr>
                <w:sz w:val="24"/>
              </w:rPr>
            </w:pPr>
            <w:r w:rsidRPr="00E325AC">
              <w:rPr>
                <w:sz w:val="24"/>
              </w:rPr>
              <w:t>9</w:t>
            </w:r>
          </w:p>
        </w:tc>
        <w:tc>
          <w:tcPr>
            <w:tcW w:w="1398" w:type="pct"/>
            <w:tcBorders>
              <w:bottom w:val="single" w:sz="4" w:space="0" w:color="auto"/>
            </w:tcBorders>
            <w:vAlign w:val="center"/>
          </w:tcPr>
          <w:p w:rsidR="00A47352" w:rsidRPr="00E325AC" w:rsidRDefault="00A47352" w:rsidP="00282BFA">
            <w:pPr>
              <w:jc w:val="center"/>
              <w:rPr>
                <w:sz w:val="24"/>
              </w:rPr>
            </w:pPr>
            <w:r w:rsidRPr="00E325AC">
              <w:rPr>
                <w:sz w:val="24"/>
              </w:rPr>
              <w:t>缝宽度（与设计值比较）</w:t>
            </w:r>
          </w:p>
        </w:tc>
        <w:tc>
          <w:tcPr>
            <w:tcW w:w="1130" w:type="pct"/>
            <w:tcBorders>
              <w:bottom w:val="single" w:sz="4" w:space="0" w:color="auto"/>
            </w:tcBorders>
            <w:vAlign w:val="center"/>
          </w:tcPr>
          <w:p w:rsidR="00A47352" w:rsidRPr="00E325AC" w:rsidRDefault="00A47352" w:rsidP="00282BFA">
            <w:pPr>
              <w:jc w:val="center"/>
              <w:rPr>
                <w:sz w:val="24"/>
              </w:rPr>
            </w:pPr>
            <w:r w:rsidRPr="00E325AC">
              <w:rPr>
                <w:sz w:val="24"/>
              </w:rPr>
              <w:t>—</w:t>
            </w:r>
          </w:p>
        </w:tc>
        <w:tc>
          <w:tcPr>
            <w:tcW w:w="784" w:type="pct"/>
            <w:tcBorders>
              <w:bottom w:val="single" w:sz="4" w:space="0" w:color="auto"/>
            </w:tcBorders>
            <w:vAlign w:val="center"/>
          </w:tcPr>
          <w:p w:rsidR="00A47352" w:rsidRPr="00E325AC" w:rsidRDefault="00A47352" w:rsidP="00282BFA">
            <w:pPr>
              <w:jc w:val="center"/>
              <w:rPr>
                <w:sz w:val="24"/>
              </w:rPr>
            </w:pPr>
            <w:r w:rsidRPr="00E325AC">
              <w:rPr>
                <w:sz w:val="24"/>
              </w:rPr>
              <w:t>±2</w:t>
            </w:r>
          </w:p>
        </w:tc>
        <w:tc>
          <w:tcPr>
            <w:tcW w:w="1333" w:type="pct"/>
            <w:tcBorders>
              <w:bottom w:val="single" w:sz="4" w:space="0" w:color="auto"/>
            </w:tcBorders>
            <w:vAlign w:val="center"/>
          </w:tcPr>
          <w:p w:rsidR="00A47352" w:rsidRPr="00E325AC" w:rsidRDefault="00A47352" w:rsidP="00282BFA">
            <w:pPr>
              <w:jc w:val="center"/>
              <w:rPr>
                <w:sz w:val="24"/>
              </w:rPr>
            </w:pPr>
            <w:r w:rsidRPr="00E325AC">
              <w:rPr>
                <w:sz w:val="24"/>
              </w:rPr>
              <w:t>游标卡尺</w:t>
            </w:r>
          </w:p>
        </w:tc>
      </w:tr>
      <w:tr w:rsidR="00C64873" w:rsidRPr="00E325AC" w:rsidTr="00124251">
        <w:tc>
          <w:tcPr>
            <w:tcW w:w="5000" w:type="pct"/>
            <w:gridSpan w:val="5"/>
            <w:tcBorders>
              <w:left w:val="nil"/>
              <w:bottom w:val="nil"/>
              <w:right w:val="nil"/>
            </w:tcBorders>
            <w:vAlign w:val="center"/>
          </w:tcPr>
          <w:p w:rsidR="00A47352" w:rsidRPr="00E325AC" w:rsidRDefault="00A47352" w:rsidP="00282BFA">
            <w:pPr>
              <w:rPr>
                <w:sz w:val="21"/>
                <w:szCs w:val="21"/>
              </w:rPr>
            </w:pPr>
            <w:r w:rsidRPr="00E325AC">
              <w:rPr>
                <w:sz w:val="21"/>
                <w:szCs w:val="21"/>
              </w:rPr>
              <w:t>注：一幅幕墙是指立面位置或平面位置不在一条直线或连续弧线上的幕墙。</w:t>
            </w:r>
          </w:p>
        </w:tc>
      </w:tr>
    </w:tbl>
    <w:p w:rsidR="00B13710" w:rsidRPr="00E325AC" w:rsidRDefault="00B13710" w:rsidP="008471A5">
      <w:pPr>
        <w:spacing w:line="300" w:lineRule="auto"/>
        <w:jc w:val="center"/>
        <w:rPr>
          <w:rFonts w:ascii="黑体" w:eastAsia="黑体" w:hAnsi="黑体"/>
          <w:bCs/>
          <w:sz w:val="30"/>
          <w:szCs w:val="30"/>
        </w:rPr>
      </w:pPr>
    </w:p>
    <w:p w:rsidR="00D92EE7" w:rsidRPr="00E325AC" w:rsidRDefault="00823E7D" w:rsidP="008471A5">
      <w:pPr>
        <w:spacing w:line="300" w:lineRule="auto"/>
        <w:jc w:val="center"/>
        <w:rPr>
          <w:rFonts w:ascii="黑体" w:eastAsia="黑体" w:hAnsi="黑体"/>
          <w:bCs/>
          <w:sz w:val="30"/>
          <w:szCs w:val="30"/>
        </w:rPr>
      </w:pPr>
      <w:r w:rsidRPr="00E325AC">
        <w:rPr>
          <w:rFonts w:ascii="黑体" w:eastAsia="黑体" w:hAnsi="黑体" w:hint="eastAsia"/>
          <w:bCs/>
          <w:sz w:val="30"/>
          <w:szCs w:val="30"/>
        </w:rPr>
        <w:t>12.6  单元式幕墙工程</w:t>
      </w:r>
    </w:p>
    <w:p w:rsidR="00BF72AA" w:rsidRPr="00E325AC" w:rsidRDefault="00BF72AA" w:rsidP="008471A5">
      <w:pPr>
        <w:spacing w:line="300" w:lineRule="auto"/>
        <w:jc w:val="center"/>
        <w:rPr>
          <w:rFonts w:ascii="黑体" w:eastAsia="黑体" w:hAnsi="黑体"/>
          <w:bCs/>
          <w:sz w:val="30"/>
          <w:szCs w:val="30"/>
        </w:rPr>
      </w:pPr>
      <w:r w:rsidRPr="00E325AC">
        <w:rPr>
          <w:rFonts w:ascii="黑体" w:eastAsia="黑体" w:hAnsi="黑体" w:hint="eastAsia"/>
          <w:bCs/>
          <w:sz w:val="30"/>
          <w:szCs w:val="30"/>
        </w:rPr>
        <w:t xml:space="preserve">Ⅰ </w:t>
      </w:r>
      <w:r w:rsidRPr="00E325AC">
        <w:rPr>
          <w:rFonts w:ascii="黑体" w:eastAsia="黑体" w:hAnsi="黑体" w:hint="eastAsia"/>
          <w:sz w:val="30"/>
          <w:szCs w:val="30"/>
        </w:rPr>
        <w:t>主控项目</w:t>
      </w:r>
    </w:p>
    <w:p w:rsidR="00467726" w:rsidRPr="00E325AC" w:rsidRDefault="00823E7D" w:rsidP="00467726">
      <w:pPr>
        <w:spacing w:line="360" w:lineRule="auto"/>
        <w:rPr>
          <w:rFonts w:ascii="宋体" w:hAnsi="宋体"/>
          <w:szCs w:val="28"/>
        </w:rPr>
      </w:pPr>
      <w:r w:rsidRPr="00E325AC">
        <w:rPr>
          <w:rFonts w:ascii="宋体" w:hAnsi="宋体" w:hint="eastAsia"/>
          <w:b/>
          <w:szCs w:val="28"/>
        </w:rPr>
        <w:t>12.6.1</w:t>
      </w:r>
      <w:r w:rsidRPr="00E325AC">
        <w:rPr>
          <w:rFonts w:ascii="宋体" w:hAnsi="宋体" w:hint="eastAsia"/>
          <w:szCs w:val="28"/>
        </w:rPr>
        <w:t>单元式</w:t>
      </w:r>
      <w:r w:rsidR="00467726" w:rsidRPr="00E325AC">
        <w:rPr>
          <w:rFonts w:ascii="宋体" w:hAnsi="宋体" w:hint="eastAsia"/>
          <w:szCs w:val="28"/>
        </w:rPr>
        <w:t>幕墙工程所用材料、构件和组件应符合设计要求和</w:t>
      </w:r>
      <w:r w:rsidR="004D0736" w:rsidRPr="00E325AC">
        <w:rPr>
          <w:rFonts w:ascii="宋体" w:hAnsi="宋体" w:hint="eastAsia"/>
          <w:szCs w:val="28"/>
        </w:rPr>
        <w:t>国家</w:t>
      </w:r>
      <w:proofErr w:type="gramStart"/>
      <w:r w:rsidR="00467726" w:rsidRPr="00E325AC">
        <w:rPr>
          <w:rFonts w:ascii="宋体" w:hAnsi="宋体" w:hint="eastAsia"/>
          <w:szCs w:val="28"/>
        </w:rPr>
        <w:t>现行</w:t>
      </w:r>
      <w:r w:rsidR="00851723" w:rsidRPr="00E325AC">
        <w:rPr>
          <w:rFonts w:ascii="宋体" w:hAnsi="宋体" w:hint="eastAsia"/>
          <w:szCs w:val="28"/>
        </w:rPr>
        <w:t>行业</w:t>
      </w:r>
      <w:proofErr w:type="gramEnd"/>
      <w:r w:rsidR="00467726" w:rsidRPr="00E325AC">
        <w:rPr>
          <w:rFonts w:ascii="宋体" w:hAnsi="宋体" w:hint="eastAsia"/>
          <w:szCs w:val="28"/>
        </w:rPr>
        <w:t>标准</w:t>
      </w:r>
      <w:r w:rsidRPr="00E325AC">
        <w:rPr>
          <w:rFonts w:ascii="宋体" w:hAnsi="宋体" w:hint="eastAsia"/>
          <w:szCs w:val="28"/>
        </w:rPr>
        <w:t>《建筑幕墙》 GB/T 21086</w:t>
      </w:r>
      <w:r w:rsidR="00851723" w:rsidRPr="00E325AC">
        <w:rPr>
          <w:rFonts w:ascii="宋体" w:hAnsi="宋体" w:hint="eastAsia"/>
          <w:szCs w:val="28"/>
        </w:rPr>
        <w:t>《玻璃幕墙工程技术规范》JGJ 102</w:t>
      </w:r>
      <w:r w:rsidRPr="00E325AC">
        <w:rPr>
          <w:rFonts w:ascii="宋体" w:hAnsi="宋体" w:hint="eastAsia"/>
          <w:szCs w:val="28"/>
        </w:rPr>
        <w:t>、《金属与石材幕墙工程技术规范》JGJ 133、《人造板材幕墙工程技术规范》JGJ 336</w:t>
      </w:r>
      <w:r w:rsidR="00467726" w:rsidRPr="00E325AC">
        <w:rPr>
          <w:rFonts w:ascii="宋体" w:hAnsi="宋体" w:hint="eastAsia"/>
          <w:szCs w:val="28"/>
        </w:rPr>
        <w:t>的规定。</w:t>
      </w:r>
    </w:p>
    <w:p w:rsidR="00467726" w:rsidRPr="00E325AC" w:rsidRDefault="00467726" w:rsidP="001B5C9E">
      <w:pPr>
        <w:spacing w:line="360" w:lineRule="auto"/>
        <w:ind w:firstLineChars="200" w:firstLine="560"/>
        <w:rPr>
          <w:szCs w:val="28"/>
        </w:rPr>
      </w:pPr>
      <w:r w:rsidRPr="00E325AC">
        <w:rPr>
          <w:rFonts w:ascii="宋体" w:hAnsi="宋体" w:hint="eastAsia"/>
          <w:szCs w:val="28"/>
        </w:rPr>
        <w:t>检验方法：检查材料、构件、组件的产品合格证书、性能检验报告、进场验收记录和</w:t>
      </w:r>
      <w:r w:rsidR="00851723" w:rsidRPr="00E325AC">
        <w:rPr>
          <w:rFonts w:ascii="宋体" w:hAnsi="宋体" w:hint="eastAsia"/>
          <w:szCs w:val="28"/>
        </w:rPr>
        <w:t>材料的</w:t>
      </w:r>
      <w:r w:rsidRPr="00E325AC">
        <w:rPr>
          <w:rFonts w:ascii="宋体" w:hAnsi="宋体" w:hint="eastAsia"/>
          <w:szCs w:val="28"/>
        </w:rPr>
        <w:t>复验报告。</w:t>
      </w:r>
    </w:p>
    <w:p w:rsidR="00467726" w:rsidRPr="00E325AC" w:rsidRDefault="00673F68" w:rsidP="00467726">
      <w:pPr>
        <w:spacing w:line="360" w:lineRule="auto"/>
        <w:rPr>
          <w:szCs w:val="28"/>
        </w:rPr>
      </w:pPr>
      <w:r w:rsidRPr="00E325AC">
        <w:rPr>
          <w:rFonts w:hint="eastAsia"/>
          <w:b/>
          <w:bCs/>
          <w:szCs w:val="28"/>
        </w:rPr>
        <w:t>12</w:t>
      </w:r>
      <w:r w:rsidR="00467726" w:rsidRPr="00E325AC">
        <w:rPr>
          <w:b/>
          <w:bCs/>
          <w:szCs w:val="28"/>
        </w:rPr>
        <w:t>.</w:t>
      </w:r>
      <w:r w:rsidR="00823E7D" w:rsidRPr="00E325AC">
        <w:rPr>
          <w:b/>
          <w:bCs/>
          <w:szCs w:val="28"/>
        </w:rPr>
        <w:t>6</w:t>
      </w:r>
      <w:r w:rsidR="00467726" w:rsidRPr="00E325AC">
        <w:rPr>
          <w:b/>
          <w:bCs/>
          <w:szCs w:val="28"/>
        </w:rPr>
        <w:t>.</w:t>
      </w:r>
      <w:r w:rsidR="00467726" w:rsidRPr="00E325AC">
        <w:rPr>
          <w:rFonts w:hint="eastAsia"/>
          <w:b/>
          <w:bCs/>
          <w:szCs w:val="28"/>
        </w:rPr>
        <w:t>2</w:t>
      </w:r>
      <w:r w:rsidR="00823E7D" w:rsidRPr="00E325AC">
        <w:rPr>
          <w:rFonts w:ascii="宋体" w:hAnsi="宋体" w:hint="eastAsia"/>
          <w:szCs w:val="28"/>
        </w:rPr>
        <w:t>单元</w:t>
      </w:r>
      <w:r w:rsidR="00E015C8" w:rsidRPr="00E325AC">
        <w:rPr>
          <w:rFonts w:ascii="宋体" w:hAnsi="宋体" w:hint="eastAsia"/>
          <w:szCs w:val="28"/>
        </w:rPr>
        <w:t>式</w:t>
      </w:r>
      <w:r w:rsidR="00467726" w:rsidRPr="00E325AC">
        <w:rPr>
          <w:rFonts w:ascii="宋体" w:hAnsi="宋体" w:hint="eastAsia"/>
          <w:szCs w:val="28"/>
        </w:rPr>
        <w:t>幕墙的造型和立面分格应符合设计要求。</w:t>
      </w:r>
    </w:p>
    <w:p w:rsidR="00467726" w:rsidRPr="00E325AC" w:rsidRDefault="00467726" w:rsidP="00FF52C0">
      <w:pPr>
        <w:spacing w:line="360" w:lineRule="auto"/>
        <w:ind w:leftChars="150" w:left="420" w:firstLineChars="50" w:firstLine="140"/>
        <w:rPr>
          <w:szCs w:val="28"/>
        </w:rPr>
      </w:pPr>
      <w:r w:rsidRPr="00E325AC">
        <w:rPr>
          <w:rFonts w:ascii="宋体" w:hAnsi="宋体" w:hint="eastAsia"/>
          <w:szCs w:val="28"/>
        </w:rPr>
        <w:t>检验方法：观察；尺量检查。</w:t>
      </w:r>
    </w:p>
    <w:p w:rsidR="00467726" w:rsidRPr="00E325AC" w:rsidRDefault="00673F68" w:rsidP="00467726">
      <w:pPr>
        <w:spacing w:line="360" w:lineRule="auto"/>
        <w:rPr>
          <w:szCs w:val="28"/>
        </w:rPr>
      </w:pPr>
      <w:r w:rsidRPr="00E325AC">
        <w:rPr>
          <w:rFonts w:hint="eastAsia"/>
          <w:b/>
          <w:bCs/>
          <w:szCs w:val="28"/>
        </w:rPr>
        <w:t>12</w:t>
      </w:r>
      <w:r w:rsidR="00467726" w:rsidRPr="00E325AC">
        <w:rPr>
          <w:b/>
          <w:bCs/>
          <w:szCs w:val="28"/>
        </w:rPr>
        <w:t>.</w:t>
      </w:r>
      <w:r w:rsidR="00823E7D" w:rsidRPr="00E325AC">
        <w:rPr>
          <w:b/>
          <w:bCs/>
          <w:szCs w:val="28"/>
        </w:rPr>
        <w:t>6</w:t>
      </w:r>
      <w:r w:rsidR="00467726" w:rsidRPr="00E325AC">
        <w:rPr>
          <w:b/>
          <w:bCs/>
          <w:szCs w:val="28"/>
        </w:rPr>
        <w:t>.</w:t>
      </w:r>
      <w:r w:rsidR="00467726" w:rsidRPr="00E325AC">
        <w:rPr>
          <w:rFonts w:hint="eastAsia"/>
          <w:b/>
          <w:bCs/>
          <w:szCs w:val="28"/>
        </w:rPr>
        <w:t xml:space="preserve">3 </w:t>
      </w:r>
      <w:r w:rsidR="00467726" w:rsidRPr="00E325AC">
        <w:rPr>
          <w:szCs w:val="28"/>
        </w:rPr>
        <w:t>主体结构</w:t>
      </w:r>
      <w:r w:rsidR="00467726" w:rsidRPr="00E325AC">
        <w:rPr>
          <w:rFonts w:hint="eastAsia"/>
          <w:szCs w:val="28"/>
        </w:rPr>
        <w:t>上</w:t>
      </w:r>
      <w:r w:rsidR="00467726" w:rsidRPr="00E325AC">
        <w:rPr>
          <w:szCs w:val="28"/>
        </w:rPr>
        <w:t>的预埋件位置、数量、规格尺寸</w:t>
      </w:r>
      <w:r w:rsidR="00467726" w:rsidRPr="00E325AC">
        <w:rPr>
          <w:rFonts w:hint="eastAsia"/>
          <w:szCs w:val="28"/>
        </w:rPr>
        <w:t>应</w:t>
      </w:r>
      <w:r w:rsidR="00467726" w:rsidRPr="00E325AC">
        <w:rPr>
          <w:szCs w:val="28"/>
        </w:rPr>
        <w:t>符合设计要求。</w:t>
      </w:r>
    </w:p>
    <w:p w:rsidR="00467726" w:rsidRPr="00E325AC" w:rsidRDefault="00467726" w:rsidP="00FF52C0">
      <w:pPr>
        <w:spacing w:line="360" w:lineRule="auto"/>
        <w:ind w:firstLineChars="200" w:firstLine="560"/>
        <w:rPr>
          <w:szCs w:val="28"/>
        </w:rPr>
      </w:pPr>
      <w:r w:rsidRPr="00E325AC">
        <w:rPr>
          <w:szCs w:val="28"/>
        </w:rPr>
        <w:t>检验方法：检查进场验收记录、隐蔽工程验收记录</w:t>
      </w:r>
      <w:r w:rsidR="00823E7D" w:rsidRPr="00E325AC">
        <w:rPr>
          <w:szCs w:val="28"/>
        </w:rPr>
        <w:t>。</w:t>
      </w:r>
    </w:p>
    <w:p w:rsidR="00467726" w:rsidRPr="00E325AC" w:rsidRDefault="00673F68" w:rsidP="00467726">
      <w:pPr>
        <w:spacing w:line="360" w:lineRule="auto"/>
        <w:rPr>
          <w:szCs w:val="28"/>
        </w:rPr>
      </w:pPr>
      <w:r w:rsidRPr="00E325AC">
        <w:rPr>
          <w:rFonts w:hint="eastAsia"/>
          <w:b/>
          <w:bCs/>
          <w:szCs w:val="28"/>
        </w:rPr>
        <w:t>12</w:t>
      </w:r>
      <w:r w:rsidR="00467726" w:rsidRPr="00E325AC">
        <w:rPr>
          <w:b/>
          <w:bCs/>
          <w:szCs w:val="28"/>
        </w:rPr>
        <w:t>.</w:t>
      </w:r>
      <w:r w:rsidR="00823E7D" w:rsidRPr="00E325AC">
        <w:rPr>
          <w:b/>
          <w:bCs/>
          <w:szCs w:val="28"/>
        </w:rPr>
        <w:t>6</w:t>
      </w:r>
      <w:r w:rsidR="00467726" w:rsidRPr="00E325AC">
        <w:rPr>
          <w:b/>
          <w:bCs/>
          <w:szCs w:val="28"/>
        </w:rPr>
        <w:t>.</w:t>
      </w:r>
      <w:r w:rsidR="00467726" w:rsidRPr="00E325AC">
        <w:rPr>
          <w:rFonts w:hint="eastAsia"/>
          <w:b/>
          <w:bCs/>
          <w:szCs w:val="28"/>
        </w:rPr>
        <w:t xml:space="preserve">4 </w:t>
      </w:r>
      <w:r w:rsidR="00467726" w:rsidRPr="00E325AC">
        <w:rPr>
          <w:rFonts w:ascii="宋体" w:hAnsi="宋体" w:hint="eastAsia"/>
          <w:szCs w:val="28"/>
        </w:rPr>
        <w:t>幕墙</w:t>
      </w:r>
      <w:r w:rsidR="003003B8" w:rsidRPr="00E325AC">
        <w:rPr>
          <w:rFonts w:ascii="宋体" w:hAnsi="宋体" w:hint="eastAsia"/>
          <w:szCs w:val="28"/>
        </w:rPr>
        <w:t>单元体</w:t>
      </w:r>
      <w:r w:rsidR="00467726" w:rsidRPr="00E325AC">
        <w:rPr>
          <w:rFonts w:ascii="宋体" w:hAnsi="宋体" w:hint="eastAsia"/>
          <w:szCs w:val="28"/>
        </w:rPr>
        <w:t>与主体</w:t>
      </w:r>
      <w:proofErr w:type="gramStart"/>
      <w:r w:rsidR="00467726" w:rsidRPr="00E325AC">
        <w:rPr>
          <w:rFonts w:ascii="宋体" w:hAnsi="宋体" w:hint="eastAsia"/>
          <w:szCs w:val="28"/>
        </w:rPr>
        <w:t>结构</w:t>
      </w:r>
      <w:r w:rsidR="00D92EE7" w:rsidRPr="00E325AC">
        <w:rPr>
          <w:rFonts w:ascii="宋体" w:hAnsi="宋体" w:hint="eastAsia"/>
          <w:szCs w:val="28"/>
        </w:rPr>
        <w:t>埋件</w:t>
      </w:r>
      <w:r w:rsidR="00467726" w:rsidRPr="00E325AC">
        <w:rPr>
          <w:rFonts w:ascii="宋体" w:hAnsi="宋体" w:hint="eastAsia"/>
          <w:szCs w:val="28"/>
        </w:rPr>
        <w:t>的</w:t>
      </w:r>
      <w:proofErr w:type="gramEnd"/>
      <w:r w:rsidR="00467726" w:rsidRPr="00E325AC">
        <w:rPr>
          <w:rFonts w:ascii="宋体" w:hAnsi="宋体" w:hint="eastAsia"/>
          <w:szCs w:val="28"/>
        </w:rPr>
        <w:t>连接、构件之间的连接、面板的安装应符合设计要求，安装应牢固。</w:t>
      </w:r>
    </w:p>
    <w:p w:rsidR="00467726" w:rsidRPr="00E325AC" w:rsidRDefault="00467726" w:rsidP="00FF52C0">
      <w:pPr>
        <w:spacing w:line="360" w:lineRule="auto"/>
        <w:ind w:leftChars="150" w:left="420" w:firstLineChars="50" w:firstLine="140"/>
        <w:rPr>
          <w:szCs w:val="28"/>
        </w:rPr>
      </w:pPr>
      <w:r w:rsidRPr="00E325AC">
        <w:rPr>
          <w:rFonts w:ascii="宋体" w:hAnsi="宋体" w:hint="eastAsia"/>
          <w:szCs w:val="28"/>
        </w:rPr>
        <w:t>检验方法：手扳检查；检查隐蔽工程验收记录。</w:t>
      </w:r>
    </w:p>
    <w:p w:rsidR="00467726" w:rsidRPr="00E325AC" w:rsidRDefault="00673F68" w:rsidP="00FF52C0">
      <w:pPr>
        <w:spacing w:line="360" w:lineRule="auto"/>
        <w:rPr>
          <w:bCs/>
          <w:szCs w:val="28"/>
        </w:rPr>
      </w:pPr>
      <w:r w:rsidRPr="00E325AC">
        <w:rPr>
          <w:rFonts w:hint="eastAsia"/>
          <w:b/>
          <w:bCs/>
          <w:szCs w:val="28"/>
        </w:rPr>
        <w:t>12</w:t>
      </w:r>
      <w:r w:rsidR="00467726" w:rsidRPr="00E325AC">
        <w:rPr>
          <w:b/>
          <w:bCs/>
          <w:szCs w:val="28"/>
        </w:rPr>
        <w:t>.</w:t>
      </w:r>
      <w:r w:rsidR="003003B8" w:rsidRPr="00E325AC">
        <w:rPr>
          <w:b/>
          <w:bCs/>
          <w:szCs w:val="28"/>
        </w:rPr>
        <w:t>6</w:t>
      </w:r>
      <w:r w:rsidR="00467726" w:rsidRPr="00E325AC">
        <w:rPr>
          <w:b/>
          <w:bCs/>
          <w:szCs w:val="28"/>
        </w:rPr>
        <w:t>.</w:t>
      </w:r>
      <w:r w:rsidR="00A21E1A" w:rsidRPr="00E325AC">
        <w:rPr>
          <w:rFonts w:hint="eastAsia"/>
          <w:b/>
          <w:bCs/>
          <w:szCs w:val="28"/>
        </w:rPr>
        <w:t>5</w:t>
      </w:r>
      <w:r w:rsidR="003003B8" w:rsidRPr="00E325AC">
        <w:rPr>
          <w:rFonts w:ascii="宋体" w:hAnsi="宋体" w:hint="eastAsia"/>
          <w:szCs w:val="28"/>
        </w:rPr>
        <w:t>单</w:t>
      </w:r>
      <w:r w:rsidR="003003B8" w:rsidRPr="00E325AC">
        <w:rPr>
          <w:rFonts w:hint="eastAsia"/>
          <w:bCs/>
          <w:szCs w:val="28"/>
        </w:rPr>
        <w:t>元</w:t>
      </w:r>
      <w:r w:rsidR="006311AC" w:rsidRPr="00E325AC">
        <w:rPr>
          <w:rFonts w:hint="eastAsia"/>
          <w:bCs/>
          <w:szCs w:val="28"/>
        </w:rPr>
        <w:t>式</w:t>
      </w:r>
      <w:r w:rsidR="00467726" w:rsidRPr="00E325AC">
        <w:rPr>
          <w:bCs/>
          <w:szCs w:val="28"/>
        </w:rPr>
        <w:t>幕墙的防火、保温、防潮材料的设置应符合设计要求。</w:t>
      </w:r>
    </w:p>
    <w:p w:rsidR="00467726" w:rsidRPr="00E325AC" w:rsidRDefault="00467726" w:rsidP="00FF52C0">
      <w:pPr>
        <w:spacing w:line="360" w:lineRule="auto"/>
        <w:rPr>
          <w:bCs/>
          <w:szCs w:val="28"/>
        </w:rPr>
      </w:pPr>
      <w:r w:rsidRPr="00E325AC">
        <w:rPr>
          <w:bCs/>
          <w:szCs w:val="28"/>
        </w:rPr>
        <w:t>检验方法：观察；检查隐蔽工程验收记录。</w:t>
      </w:r>
    </w:p>
    <w:p w:rsidR="00467726" w:rsidRPr="00E325AC" w:rsidRDefault="00673F68" w:rsidP="00467726">
      <w:pPr>
        <w:spacing w:line="360" w:lineRule="auto"/>
        <w:rPr>
          <w:bCs/>
          <w:szCs w:val="28"/>
        </w:rPr>
      </w:pPr>
      <w:r w:rsidRPr="00E325AC">
        <w:rPr>
          <w:rFonts w:hint="eastAsia"/>
          <w:b/>
          <w:bCs/>
          <w:szCs w:val="28"/>
        </w:rPr>
        <w:t>12</w:t>
      </w:r>
      <w:r w:rsidR="00467726" w:rsidRPr="00E325AC">
        <w:rPr>
          <w:b/>
          <w:bCs/>
          <w:szCs w:val="28"/>
        </w:rPr>
        <w:t>.</w:t>
      </w:r>
      <w:r w:rsidR="003003B8" w:rsidRPr="00E325AC">
        <w:rPr>
          <w:b/>
          <w:bCs/>
          <w:szCs w:val="28"/>
        </w:rPr>
        <w:t>6</w:t>
      </w:r>
      <w:r w:rsidR="00467726" w:rsidRPr="00E325AC">
        <w:rPr>
          <w:b/>
          <w:bCs/>
          <w:szCs w:val="28"/>
        </w:rPr>
        <w:t>.</w:t>
      </w:r>
      <w:r w:rsidR="00A21E1A" w:rsidRPr="00E325AC">
        <w:rPr>
          <w:rFonts w:hint="eastAsia"/>
          <w:b/>
          <w:bCs/>
          <w:szCs w:val="28"/>
        </w:rPr>
        <w:t>6</w:t>
      </w:r>
      <w:r w:rsidR="003003B8" w:rsidRPr="00E325AC">
        <w:rPr>
          <w:rFonts w:hint="eastAsia"/>
          <w:bCs/>
          <w:szCs w:val="28"/>
        </w:rPr>
        <w:t>单元</w:t>
      </w:r>
      <w:r w:rsidR="006311AC" w:rsidRPr="00E325AC">
        <w:rPr>
          <w:rFonts w:hint="eastAsia"/>
          <w:bCs/>
          <w:szCs w:val="28"/>
        </w:rPr>
        <w:t>式</w:t>
      </w:r>
      <w:r w:rsidR="00467726" w:rsidRPr="00E325AC">
        <w:rPr>
          <w:rFonts w:hint="eastAsia"/>
          <w:bCs/>
          <w:szCs w:val="28"/>
        </w:rPr>
        <w:t>幕墙应无渗漏。</w:t>
      </w:r>
    </w:p>
    <w:p w:rsidR="00467726" w:rsidRPr="00E325AC" w:rsidRDefault="00467726" w:rsidP="001B5C9E">
      <w:pPr>
        <w:spacing w:line="360" w:lineRule="auto"/>
        <w:ind w:firstLineChars="200" w:firstLine="560"/>
        <w:rPr>
          <w:rFonts w:ascii="宋体" w:hAnsi="宋体"/>
          <w:szCs w:val="28"/>
        </w:rPr>
      </w:pPr>
      <w:r w:rsidRPr="00E325AC">
        <w:rPr>
          <w:rFonts w:ascii="宋体" w:hAnsi="宋体" w:hint="eastAsia"/>
          <w:szCs w:val="28"/>
        </w:rPr>
        <w:t>检验方法：检查现场淋水</w:t>
      </w:r>
      <w:r w:rsidRPr="00E325AC">
        <w:rPr>
          <w:rFonts w:hint="eastAsia"/>
          <w:snapToGrid w:val="0"/>
          <w:kern w:val="0"/>
          <w:szCs w:val="28"/>
        </w:rPr>
        <w:t>检</w:t>
      </w:r>
      <w:r w:rsidRPr="00E325AC">
        <w:rPr>
          <w:snapToGrid w:val="0"/>
          <w:kern w:val="0"/>
          <w:szCs w:val="28"/>
        </w:rPr>
        <w:t>验</w:t>
      </w:r>
      <w:r w:rsidRPr="00E325AC">
        <w:rPr>
          <w:rFonts w:ascii="宋体" w:hAnsi="宋体" w:hint="eastAsia"/>
          <w:szCs w:val="28"/>
        </w:rPr>
        <w:t>记录。</w:t>
      </w:r>
    </w:p>
    <w:p w:rsidR="00467726" w:rsidRPr="00E325AC" w:rsidRDefault="00673F68" w:rsidP="00467726">
      <w:pPr>
        <w:spacing w:line="360" w:lineRule="auto"/>
        <w:rPr>
          <w:szCs w:val="28"/>
        </w:rPr>
      </w:pPr>
      <w:r w:rsidRPr="00E325AC">
        <w:rPr>
          <w:rFonts w:hint="eastAsia"/>
          <w:b/>
          <w:bCs/>
          <w:szCs w:val="28"/>
        </w:rPr>
        <w:t>12</w:t>
      </w:r>
      <w:r w:rsidR="00467726" w:rsidRPr="00E325AC">
        <w:rPr>
          <w:b/>
          <w:bCs/>
          <w:szCs w:val="28"/>
        </w:rPr>
        <w:t>.</w:t>
      </w:r>
      <w:r w:rsidR="003003B8" w:rsidRPr="00E325AC">
        <w:rPr>
          <w:b/>
          <w:bCs/>
          <w:szCs w:val="28"/>
        </w:rPr>
        <w:t>6</w:t>
      </w:r>
      <w:r w:rsidR="00467726" w:rsidRPr="00E325AC">
        <w:rPr>
          <w:b/>
          <w:bCs/>
          <w:szCs w:val="28"/>
        </w:rPr>
        <w:t>.</w:t>
      </w:r>
      <w:r w:rsidR="00A21E1A" w:rsidRPr="00E325AC">
        <w:rPr>
          <w:b/>
          <w:bCs/>
          <w:szCs w:val="28"/>
        </w:rPr>
        <w:t>7</w:t>
      </w:r>
      <w:r w:rsidR="00467726" w:rsidRPr="00E325AC">
        <w:rPr>
          <w:rFonts w:ascii="宋体" w:hAnsi="宋体" w:hint="eastAsia"/>
          <w:szCs w:val="28"/>
        </w:rPr>
        <w:t>金属框架和连接件的防腐处理应符合设计要求。</w:t>
      </w:r>
    </w:p>
    <w:p w:rsidR="00467726" w:rsidRPr="00E325AC" w:rsidRDefault="00467726" w:rsidP="00FF52C0">
      <w:pPr>
        <w:spacing w:line="360" w:lineRule="auto"/>
        <w:ind w:leftChars="150" w:left="420" w:firstLineChars="50" w:firstLine="140"/>
        <w:rPr>
          <w:szCs w:val="28"/>
        </w:rPr>
      </w:pPr>
      <w:r w:rsidRPr="00E325AC">
        <w:rPr>
          <w:rFonts w:ascii="宋体" w:hAnsi="宋体" w:hint="eastAsia"/>
          <w:szCs w:val="28"/>
        </w:rPr>
        <w:t>检验方法：检查隐蔽工程验收记录和施工记录。</w:t>
      </w:r>
    </w:p>
    <w:p w:rsidR="00467726" w:rsidRPr="00E325AC" w:rsidRDefault="00673F68" w:rsidP="00467726">
      <w:pPr>
        <w:spacing w:line="360" w:lineRule="auto"/>
        <w:rPr>
          <w:szCs w:val="28"/>
        </w:rPr>
      </w:pPr>
      <w:r w:rsidRPr="00E325AC">
        <w:rPr>
          <w:rFonts w:hint="eastAsia"/>
          <w:b/>
          <w:bCs/>
          <w:szCs w:val="28"/>
        </w:rPr>
        <w:t>12</w:t>
      </w:r>
      <w:r w:rsidR="00467726" w:rsidRPr="00E325AC">
        <w:rPr>
          <w:b/>
          <w:bCs/>
          <w:szCs w:val="28"/>
        </w:rPr>
        <w:t>.</w:t>
      </w:r>
      <w:r w:rsidR="003003B8" w:rsidRPr="00E325AC">
        <w:rPr>
          <w:b/>
          <w:bCs/>
          <w:szCs w:val="28"/>
        </w:rPr>
        <w:t>6</w:t>
      </w:r>
      <w:r w:rsidR="00467726" w:rsidRPr="00E325AC">
        <w:rPr>
          <w:b/>
          <w:bCs/>
          <w:szCs w:val="28"/>
        </w:rPr>
        <w:t>.</w:t>
      </w:r>
      <w:r w:rsidR="00A21E1A" w:rsidRPr="00E325AC">
        <w:rPr>
          <w:b/>
          <w:bCs/>
          <w:szCs w:val="28"/>
        </w:rPr>
        <w:t>8</w:t>
      </w:r>
      <w:r w:rsidR="003003B8" w:rsidRPr="00E325AC">
        <w:rPr>
          <w:rFonts w:ascii="宋体" w:hAnsi="宋体" w:hint="eastAsia"/>
          <w:szCs w:val="28"/>
        </w:rPr>
        <w:t>单元</w:t>
      </w:r>
      <w:r w:rsidR="006311AC" w:rsidRPr="00E325AC">
        <w:rPr>
          <w:rFonts w:ascii="宋体" w:hAnsi="宋体" w:hint="eastAsia"/>
          <w:szCs w:val="28"/>
        </w:rPr>
        <w:t>式</w:t>
      </w:r>
      <w:r w:rsidR="00467726" w:rsidRPr="00E325AC">
        <w:rPr>
          <w:rFonts w:ascii="宋体" w:hAnsi="宋体" w:hint="eastAsia"/>
          <w:szCs w:val="28"/>
        </w:rPr>
        <w:t>幕墙开启窗的配件应齐全，安装应牢固，安装位置和开启方向、角度应正确；开启应灵活，关闭应严密。</w:t>
      </w:r>
    </w:p>
    <w:p w:rsidR="00467726" w:rsidRPr="00E325AC" w:rsidRDefault="00467726" w:rsidP="00FF52C0">
      <w:pPr>
        <w:spacing w:line="360" w:lineRule="auto"/>
        <w:ind w:leftChars="150" w:left="420" w:firstLineChars="50" w:firstLine="140"/>
        <w:rPr>
          <w:rFonts w:ascii="宋体" w:hAnsi="宋体"/>
          <w:szCs w:val="28"/>
        </w:rPr>
      </w:pPr>
      <w:r w:rsidRPr="00E325AC">
        <w:rPr>
          <w:rFonts w:ascii="宋体" w:hAnsi="宋体" w:hint="eastAsia"/>
          <w:szCs w:val="28"/>
        </w:rPr>
        <w:t>检验方法：观察；手扳检查；开启和关闭检查。</w:t>
      </w:r>
    </w:p>
    <w:p w:rsidR="00467726" w:rsidRPr="00E325AC" w:rsidRDefault="00673F68" w:rsidP="00467726">
      <w:pPr>
        <w:spacing w:line="360" w:lineRule="auto"/>
        <w:rPr>
          <w:szCs w:val="28"/>
        </w:rPr>
      </w:pPr>
      <w:r w:rsidRPr="00E325AC">
        <w:rPr>
          <w:rFonts w:hint="eastAsia"/>
          <w:b/>
          <w:bCs/>
          <w:szCs w:val="28"/>
        </w:rPr>
        <w:t>12</w:t>
      </w:r>
      <w:r w:rsidR="00467726" w:rsidRPr="00E325AC">
        <w:rPr>
          <w:b/>
          <w:bCs/>
          <w:szCs w:val="28"/>
        </w:rPr>
        <w:t>.</w:t>
      </w:r>
      <w:r w:rsidR="003003B8" w:rsidRPr="00E325AC">
        <w:rPr>
          <w:b/>
          <w:bCs/>
          <w:szCs w:val="28"/>
        </w:rPr>
        <w:t>6</w:t>
      </w:r>
      <w:r w:rsidR="00467726" w:rsidRPr="00E325AC">
        <w:rPr>
          <w:b/>
          <w:bCs/>
          <w:szCs w:val="28"/>
        </w:rPr>
        <w:t>.</w:t>
      </w:r>
      <w:r w:rsidR="00A21E1A" w:rsidRPr="00E325AC">
        <w:rPr>
          <w:b/>
          <w:bCs/>
          <w:szCs w:val="28"/>
        </w:rPr>
        <w:t>9</w:t>
      </w:r>
      <w:r w:rsidR="003003B8" w:rsidRPr="00E325AC">
        <w:rPr>
          <w:rFonts w:ascii="宋体" w:hAnsi="宋体" w:hint="eastAsia"/>
          <w:szCs w:val="28"/>
        </w:rPr>
        <w:t>单元</w:t>
      </w:r>
      <w:r w:rsidR="006311AC" w:rsidRPr="00E325AC">
        <w:rPr>
          <w:rFonts w:ascii="宋体" w:hAnsi="宋体" w:hint="eastAsia"/>
          <w:szCs w:val="28"/>
        </w:rPr>
        <w:t>式</w:t>
      </w:r>
      <w:r w:rsidR="00467726" w:rsidRPr="00E325AC">
        <w:rPr>
          <w:rFonts w:ascii="宋体" w:hAnsi="宋体" w:hint="eastAsia"/>
          <w:szCs w:val="28"/>
        </w:rPr>
        <w:t>幕墙的金属构架应与主体结构防雷装置可靠接通，并应符合设计要求。</w:t>
      </w:r>
    </w:p>
    <w:p w:rsidR="005B6097" w:rsidRPr="00E325AC" w:rsidRDefault="00467726" w:rsidP="00FF52C0">
      <w:pPr>
        <w:spacing w:line="360" w:lineRule="auto"/>
        <w:ind w:leftChars="150" w:left="420" w:firstLineChars="50" w:firstLine="140"/>
        <w:rPr>
          <w:szCs w:val="28"/>
        </w:rPr>
      </w:pPr>
      <w:r w:rsidRPr="00E325AC">
        <w:rPr>
          <w:rFonts w:ascii="宋体" w:hAnsi="宋体" w:hint="eastAsia"/>
          <w:szCs w:val="28"/>
        </w:rPr>
        <w:t>检验方法：观察；检查隐蔽工程验收记录和施工记录。</w:t>
      </w:r>
    </w:p>
    <w:p w:rsidR="003003B8" w:rsidRPr="00E325AC" w:rsidRDefault="003003B8" w:rsidP="00FF52C0">
      <w:pPr>
        <w:ind w:firstLineChars="200" w:firstLine="600"/>
        <w:jc w:val="center"/>
        <w:rPr>
          <w:rFonts w:ascii="黑体" w:eastAsia="黑体" w:hAnsi="黑体"/>
          <w:sz w:val="30"/>
          <w:szCs w:val="30"/>
        </w:rPr>
      </w:pPr>
      <w:r w:rsidRPr="00E325AC">
        <w:rPr>
          <w:rFonts w:ascii="黑体" w:eastAsia="黑体" w:hAnsi="黑体" w:hint="eastAsia"/>
          <w:bCs/>
          <w:sz w:val="30"/>
          <w:szCs w:val="30"/>
        </w:rPr>
        <w:t>Ⅱ 一般项目</w:t>
      </w:r>
    </w:p>
    <w:p w:rsidR="00467726" w:rsidRPr="00E325AC" w:rsidRDefault="00673F68" w:rsidP="00467726">
      <w:pPr>
        <w:spacing w:line="360" w:lineRule="auto"/>
        <w:rPr>
          <w:szCs w:val="28"/>
        </w:rPr>
      </w:pPr>
      <w:r w:rsidRPr="00E325AC">
        <w:rPr>
          <w:rFonts w:hint="eastAsia"/>
          <w:b/>
          <w:bCs/>
          <w:szCs w:val="28"/>
        </w:rPr>
        <w:t>12</w:t>
      </w:r>
      <w:r w:rsidR="005B6097" w:rsidRPr="00E325AC">
        <w:rPr>
          <w:b/>
          <w:bCs/>
          <w:szCs w:val="28"/>
        </w:rPr>
        <w:t>.</w:t>
      </w:r>
      <w:r w:rsidR="003003B8" w:rsidRPr="00E325AC">
        <w:rPr>
          <w:b/>
          <w:bCs/>
          <w:szCs w:val="28"/>
        </w:rPr>
        <w:t>6</w:t>
      </w:r>
      <w:r w:rsidR="005B6097" w:rsidRPr="00E325AC">
        <w:rPr>
          <w:b/>
          <w:bCs/>
          <w:szCs w:val="28"/>
        </w:rPr>
        <w:t>.1</w:t>
      </w:r>
      <w:r w:rsidR="003003B8" w:rsidRPr="00E325AC">
        <w:rPr>
          <w:b/>
          <w:bCs/>
          <w:szCs w:val="28"/>
        </w:rPr>
        <w:t>0</w:t>
      </w:r>
      <w:r w:rsidR="009567E0" w:rsidRPr="00E325AC">
        <w:rPr>
          <w:rFonts w:ascii="宋体" w:hAnsi="宋体" w:hint="eastAsia"/>
          <w:szCs w:val="28"/>
        </w:rPr>
        <w:t>单元</w:t>
      </w:r>
      <w:r w:rsidR="00E015C8" w:rsidRPr="00E325AC">
        <w:rPr>
          <w:rFonts w:ascii="宋体" w:hAnsi="宋体" w:hint="eastAsia"/>
          <w:szCs w:val="28"/>
        </w:rPr>
        <w:t>式</w:t>
      </w:r>
      <w:r w:rsidR="00467726" w:rsidRPr="00E325AC">
        <w:rPr>
          <w:rFonts w:ascii="宋体" w:hAnsi="宋体" w:hint="eastAsia"/>
          <w:szCs w:val="28"/>
        </w:rPr>
        <w:t>幕墙表面应平整、洁净；色泽应均匀一致；不得有污染和损坏。</w:t>
      </w:r>
    </w:p>
    <w:p w:rsidR="00467726" w:rsidRPr="00E325AC" w:rsidRDefault="00467726" w:rsidP="00F83913">
      <w:pPr>
        <w:spacing w:line="360" w:lineRule="auto"/>
        <w:ind w:leftChars="150" w:left="420" w:firstLineChars="50" w:firstLine="140"/>
        <w:rPr>
          <w:szCs w:val="28"/>
        </w:rPr>
      </w:pPr>
      <w:r w:rsidRPr="00E325AC">
        <w:rPr>
          <w:rFonts w:ascii="宋体" w:hAnsi="宋体" w:hint="eastAsia"/>
          <w:szCs w:val="28"/>
        </w:rPr>
        <w:t>检验方法：观察。</w:t>
      </w:r>
    </w:p>
    <w:p w:rsidR="004D2678" w:rsidRPr="00E325AC" w:rsidRDefault="00673F68" w:rsidP="00A21E1A">
      <w:pPr>
        <w:spacing w:line="360" w:lineRule="exact"/>
        <w:rPr>
          <w:rFonts w:cs="Plotter"/>
          <w:snapToGrid w:val="0"/>
          <w:kern w:val="0"/>
          <w:szCs w:val="28"/>
        </w:rPr>
      </w:pPr>
      <w:r w:rsidRPr="00E325AC">
        <w:rPr>
          <w:rFonts w:cs="Plotter" w:hint="eastAsia"/>
          <w:b/>
          <w:snapToGrid w:val="0"/>
          <w:kern w:val="0"/>
          <w:szCs w:val="28"/>
        </w:rPr>
        <w:t>12</w:t>
      </w:r>
      <w:r w:rsidR="00A21E1A" w:rsidRPr="00E325AC">
        <w:rPr>
          <w:rFonts w:cs="Plotter" w:hint="eastAsia"/>
          <w:b/>
          <w:snapToGrid w:val="0"/>
          <w:kern w:val="0"/>
          <w:szCs w:val="28"/>
        </w:rPr>
        <w:t>.</w:t>
      </w:r>
      <w:r w:rsidR="009567E0" w:rsidRPr="00E325AC">
        <w:rPr>
          <w:rFonts w:cs="Plotter" w:hint="eastAsia"/>
          <w:b/>
          <w:snapToGrid w:val="0"/>
          <w:kern w:val="0"/>
          <w:szCs w:val="28"/>
        </w:rPr>
        <w:t>6.11</w:t>
      </w:r>
      <w:r w:rsidR="004D2678" w:rsidRPr="00E325AC">
        <w:rPr>
          <w:rFonts w:cs="Plotter" w:hint="eastAsia"/>
          <w:snapToGrid w:val="0"/>
          <w:kern w:val="0"/>
          <w:szCs w:val="28"/>
        </w:rPr>
        <w:t>幕墙面板的</w:t>
      </w:r>
      <w:r w:rsidR="001C395C" w:rsidRPr="00E325AC">
        <w:rPr>
          <w:rFonts w:ascii="宋体" w:hAnsi="宋体" w:hint="eastAsia"/>
          <w:szCs w:val="28"/>
        </w:rPr>
        <w:t>表面质量和检验</w:t>
      </w:r>
      <w:r w:rsidR="001C395C" w:rsidRPr="00E325AC">
        <w:rPr>
          <w:rFonts w:cs="Plotter" w:hint="eastAsia"/>
          <w:snapToGrid w:val="0"/>
          <w:kern w:val="0"/>
          <w:szCs w:val="28"/>
        </w:rPr>
        <w:t>方法</w:t>
      </w:r>
      <w:r w:rsidR="004D2678" w:rsidRPr="00E325AC">
        <w:rPr>
          <w:rFonts w:cs="Plotter" w:hint="eastAsia"/>
          <w:snapToGrid w:val="0"/>
          <w:kern w:val="0"/>
          <w:szCs w:val="28"/>
        </w:rPr>
        <w:t>应符合下列规定：</w:t>
      </w:r>
    </w:p>
    <w:p w:rsidR="004D2678" w:rsidRPr="00E325AC" w:rsidRDefault="004D2678" w:rsidP="00C3028D">
      <w:pPr>
        <w:numPr>
          <w:ilvl w:val="0"/>
          <w:numId w:val="4"/>
        </w:numPr>
        <w:spacing w:line="360" w:lineRule="auto"/>
        <w:rPr>
          <w:szCs w:val="28"/>
        </w:rPr>
      </w:pPr>
      <w:bookmarkStart w:id="269" w:name="_Toc329357185"/>
      <w:bookmarkStart w:id="270" w:name="_Toc322506904"/>
      <w:bookmarkStart w:id="271" w:name="_Toc322424308"/>
      <w:r w:rsidRPr="00E325AC">
        <w:rPr>
          <w:rFonts w:ascii="宋体" w:hAnsi="宋体" w:hint="eastAsia"/>
          <w:szCs w:val="28"/>
        </w:rPr>
        <w:t>玻璃的表面质量和检验方法应符合表</w:t>
      </w:r>
      <w:r w:rsidR="00673F68" w:rsidRPr="00E325AC">
        <w:rPr>
          <w:rFonts w:hint="eastAsia"/>
          <w:szCs w:val="28"/>
        </w:rPr>
        <w:t>12</w:t>
      </w:r>
      <w:r w:rsidRPr="00E325AC">
        <w:rPr>
          <w:szCs w:val="28"/>
        </w:rPr>
        <w:t>.</w:t>
      </w:r>
      <w:r w:rsidR="009567E0" w:rsidRPr="00E325AC">
        <w:rPr>
          <w:szCs w:val="28"/>
        </w:rPr>
        <w:t>6.11</w:t>
      </w:r>
      <w:r w:rsidR="0025394A" w:rsidRPr="00E325AC">
        <w:rPr>
          <w:szCs w:val="28"/>
        </w:rPr>
        <w:t>-1</w:t>
      </w:r>
      <w:r w:rsidRPr="00E325AC">
        <w:rPr>
          <w:rFonts w:ascii="宋体" w:hAnsi="宋体" w:hint="eastAsia"/>
          <w:szCs w:val="28"/>
        </w:rPr>
        <w:t>的规定。</w:t>
      </w:r>
    </w:p>
    <w:p w:rsidR="004D2678" w:rsidRPr="00E325AC" w:rsidRDefault="004D2678" w:rsidP="008471A5">
      <w:pPr>
        <w:spacing w:line="360" w:lineRule="auto"/>
        <w:jc w:val="center"/>
        <w:rPr>
          <w:sz w:val="24"/>
        </w:rPr>
      </w:pPr>
      <w:r w:rsidRPr="00E325AC">
        <w:rPr>
          <w:rFonts w:ascii="宋体" w:hAnsi="宋体" w:hint="eastAsia"/>
          <w:b/>
          <w:bCs/>
          <w:sz w:val="24"/>
        </w:rPr>
        <w:t>表</w:t>
      </w:r>
      <w:r w:rsidR="00673F68" w:rsidRPr="00E325AC">
        <w:rPr>
          <w:rFonts w:hint="eastAsia"/>
          <w:b/>
          <w:bCs/>
          <w:sz w:val="24"/>
        </w:rPr>
        <w:t>12</w:t>
      </w:r>
      <w:r w:rsidRPr="00E325AC">
        <w:rPr>
          <w:b/>
          <w:bCs/>
          <w:sz w:val="24"/>
        </w:rPr>
        <w:t>.</w:t>
      </w:r>
      <w:r w:rsidR="009567E0" w:rsidRPr="00E325AC">
        <w:rPr>
          <w:b/>
          <w:bCs/>
          <w:sz w:val="24"/>
        </w:rPr>
        <w:t>6.11</w:t>
      </w:r>
      <w:r w:rsidR="0025394A" w:rsidRPr="00E325AC">
        <w:rPr>
          <w:b/>
          <w:bCs/>
          <w:sz w:val="24"/>
        </w:rPr>
        <w:t>-1</w:t>
      </w:r>
      <w:r w:rsidR="003D27F2" w:rsidRPr="00E325AC">
        <w:rPr>
          <w:rFonts w:hint="eastAsia"/>
          <w:b/>
          <w:bCs/>
          <w:sz w:val="24"/>
        </w:rPr>
        <w:t xml:space="preserve">  </w:t>
      </w:r>
      <w:r w:rsidR="000A1391" w:rsidRPr="00E325AC">
        <w:rPr>
          <w:rFonts w:ascii="宋体" w:hAnsi="宋体" w:hint="eastAsia"/>
          <w:b/>
          <w:bCs/>
          <w:sz w:val="24"/>
        </w:rPr>
        <w:t>每平方米玻璃的表面质量</w:t>
      </w:r>
      <w:r w:rsidRPr="00E325AC">
        <w:rPr>
          <w:rFonts w:ascii="宋体" w:hAnsi="宋体" w:hint="eastAsia"/>
          <w:b/>
          <w:bCs/>
          <w:sz w:val="24"/>
        </w:rPr>
        <w:t>和检验方法</w:t>
      </w:r>
    </w:p>
    <w:tbl>
      <w:tblPr>
        <w:tblpPr w:leftFromText="180" w:rightFromText="180" w:vertAnchor="text" w:tblpY="1"/>
        <w:tblOverlap w:val="never"/>
        <w:tblW w:w="5000" w:type="pct"/>
        <w:tblCellMar>
          <w:left w:w="0" w:type="dxa"/>
          <w:right w:w="0" w:type="dxa"/>
        </w:tblCellMar>
        <w:tblLook w:val="0000"/>
      </w:tblPr>
      <w:tblGrid>
        <w:gridCol w:w="755"/>
        <w:gridCol w:w="4588"/>
        <w:gridCol w:w="2106"/>
        <w:gridCol w:w="2337"/>
      </w:tblGrid>
      <w:tr w:rsidR="009A2B51" w:rsidRPr="00E325AC" w:rsidTr="00124251">
        <w:trPr>
          <w:trHeight w:val="434"/>
        </w:trPr>
        <w:tc>
          <w:tcPr>
            <w:tcW w:w="3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D2678" w:rsidRPr="00E325AC" w:rsidRDefault="004D2678" w:rsidP="003672BF">
            <w:pPr>
              <w:jc w:val="center"/>
              <w:rPr>
                <w:sz w:val="24"/>
              </w:rPr>
            </w:pPr>
            <w:r w:rsidRPr="00E325AC">
              <w:rPr>
                <w:rFonts w:ascii="宋体" w:hAnsi="宋体" w:hint="eastAsia"/>
                <w:sz w:val="24"/>
              </w:rPr>
              <w:t>项次</w:t>
            </w:r>
          </w:p>
        </w:tc>
        <w:tc>
          <w:tcPr>
            <w:tcW w:w="234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4D2678" w:rsidRPr="00E325AC" w:rsidRDefault="004D2678" w:rsidP="003672BF">
            <w:pPr>
              <w:jc w:val="center"/>
              <w:rPr>
                <w:sz w:val="24"/>
              </w:rPr>
            </w:pPr>
            <w:r w:rsidRPr="00E325AC">
              <w:rPr>
                <w:rFonts w:ascii="宋体" w:hAnsi="宋体" w:hint="eastAsia"/>
                <w:sz w:val="24"/>
              </w:rPr>
              <w:t>项目</w:t>
            </w:r>
          </w:p>
        </w:tc>
        <w:tc>
          <w:tcPr>
            <w:tcW w:w="107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4D2678" w:rsidRPr="00E325AC" w:rsidRDefault="004D2678" w:rsidP="003672BF">
            <w:pPr>
              <w:jc w:val="center"/>
              <w:rPr>
                <w:sz w:val="24"/>
              </w:rPr>
            </w:pPr>
            <w:r w:rsidRPr="00E325AC">
              <w:rPr>
                <w:rFonts w:ascii="宋体" w:hAnsi="宋体" w:hint="eastAsia"/>
                <w:sz w:val="24"/>
              </w:rPr>
              <w:t>质量要求</w:t>
            </w:r>
          </w:p>
        </w:tc>
        <w:tc>
          <w:tcPr>
            <w:tcW w:w="119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4D2678" w:rsidRPr="00E325AC" w:rsidRDefault="004D2678" w:rsidP="003672BF">
            <w:pPr>
              <w:jc w:val="center"/>
              <w:rPr>
                <w:sz w:val="24"/>
              </w:rPr>
            </w:pPr>
            <w:r w:rsidRPr="00E325AC">
              <w:rPr>
                <w:rFonts w:ascii="宋体" w:hAnsi="宋体" w:hint="eastAsia"/>
                <w:sz w:val="24"/>
              </w:rPr>
              <w:t>检验方法</w:t>
            </w:r>
          </w:p>
        </w:tc>
      </w:tr>
      <w:tr w:rsidR="009A2B51" w:rsidRPr="00E325AC" w:rsidTr="00124251">
        <w:trPr>
          <w:trHeight w:val="409"/>
        </w:trPr>
        <w:tc>
          <w:tcPr>
            <w:tcW w:w="38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D2678" w:rsidRPr="00E325AC" w:rsidRDefault="004D2678" w:rsidP="003672BF">
            <w:pPr>
              <w:jc w:val="center"/>
              <w:rPr>
                <w:sz w:val="24"/>
              </w:rPr>
            </w:pPr>
            <w:r w:rsidRPr="00E325AC">
              <w:rPr>
                <w:sz w:val="24"/>
              </w:rPr>
              <w:t>1</w:t>
            </w:r>
          </w:p>
        </w:tc>
        <w:tc>
          <w:tcPr>
            <w:tcW w:w="2344" w:type="pct"/>
            <w:tcBorders>
              <w:top w:val="nil"/>
              <w:left w:val="nil"/>
              <w:bottom w:val="single" w:sz="8" w:space="0" w:color="auto"/>
              <w:right w:val="single" w:sz="8" w:space="0" w:color="auto"/>
            </w:tcBorders>
            <w:tcMar>
              <w:top w:w="0" w:type="dxa"/>
              <w:left w:w="108" w:type="dxa"/>
              <w:bottom w:w="0" w:type="dxa"/>
              <w:right w:w="108" w:type="dxa"/>
            </w:tcMar>
            <w:vAlign w:val="center"/>
          </w:tcPr>
          <w:p w:rsidR="004D2678" w:rsidRPr="00E325AC" w:rsidRDefault="004D2678" w:rsidP="003672BF">
            <w:pPr>
              <w:rPr>
                <w:sz w:val="24"/>
              </w:rPr>
            </w:pPr>
            <w:r w:rsidRPr="00E325AC">
              <w:rPr>
                <w:rFonts w:ascii="宋体" w:hAnsi="宋体" w:hint="eastAsia"/>
                <w:sz w:val="24"/>
              </w:rPr>
              <w:t>明显划伤和长度＞</w:t>
            </w:r>
            <w:r w:rsidRPr="00E325AC">
              <w:rPr>
                <w:sz w:val="24"/>
              </w:rPr>
              <w:t>100mm</w:t>
            </w:r>
            <w:r w:rsidRPr="00E325AC">
              <w:rPr>
                <w:rFonts w:ascii="宋体" w:hAnsi="宋体" w:hint="eastAsia"/>
                <w:sz w:val="24"/>
              </w:rPr>
              <w:t>的轻微划伤</w:t>
            </w:r>
          </w:p>
        </w:tc>
        <w:tc>
          <w:tcPr>
            <w:tcW w:w="1076" w:type="pct"/>
            <w:tcBorders>
              <w:top w:val="nil"/>
              <w:left w:val="nil"/>
              <w:bottom w:val="single" w:sz="8" w:space="0" w:color="auto"/>
              <w:right w:val="single" w:sz="8" w:space="0" w:color="auto"/>
            </w:tcBorders>
            <w:tcMar>
              <w:top w:w="0" w:type="dxa"/>
              <w:left w:w="108" w:type="dxa"/>
              <w:bottom w:w="0" w:type="dxa"/>
              <w:right w:w="108" w:type="dxa"/>
            </w:tcMar>
            <w:vAlign w:val="center"/>
          </w:tcPr>
          <w:p w:rsidR="004D2678" w:rsidRPr="00E325AC" w:rsidRDefault="004D2678" w:rsidP="003672BF">
            <w:pPr>
              <w:jc w:val="center"/>
              <w:rPr>
                <w:sz w:val="24"/>
              </w:rPr>
            </w:pPr>
            <w:r w:rsidRPr="00E325AC">
              <w:rPr>
                <w:rFonts w:ascii="宋体" w:hAnsi="宋体" w:hint="eastAsia"/>
                <w:sz w:val="24"/>
              </w:rPr>
              <w:t>不允许</w:t>
            </w:r>
          </w:p>
        </w:tc>
        <w:tc>
          <w:tcPr>
            <w:tcW w:w="1194" w:type="pct"/>
            <w:tcBorders>
              <w:top w:val="nil"/>
              <w:left w:val="nil"/>
              <w:bottom w:val="single" w:sz="8" w:space="0" w:color="auto"/>
              <w:right w:val="single" w:sz="8" w:space="0" w:color="auto"/>
            </w:tcBorders>
            <w:tcMar>
              <w:top w:w="0" w:type="dxa"/>
              <w:left w:w="108" w:type="dxa"/>
              <w:bottom w:w="0" w:type="dxa"/>
              <w:right w:w="108" w:type="dxa"/>
            </w:tcMar>
            <w:vAlign w:val="center"/>
          </w:tcPr>
          <w:p w:rsidR="004D2678" w:rsidRPr="00E325AC" w:rsidRDefault="004D2678" w:rsidP="003672BF">
            <w:pPr>
              <w:rPr>
                <w:sz w:val="24"/>
              </w:rPr>
            </w:pPr>
            <w:r w:rsidRPr="00E325AC">
              <w:rPr>
                <w:rFonts w:ascii="宋体" w:hAnsi="宋体" w:hint="eastAsia"/>
                <w:sz w:val="24"/>
              </w:rPr>
              <w:t>观察</w:t>
            </w:r>
          </w:p>
        </w:tc>
      </w:tr>
      <w:tr w:rsidR="009A2B51" w:rsidRPr="00E325AC" w:rsidTr="00124251">
        <w:trPr>
          <w:trHeight w:val="345"/>
        </w:trPr>
        <w:tc>
          <w:tcPr>
            <w:tcW w:w="38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D2678" w:rsidRPr="00E325AC" w:rsidRDefault="004D2678" w:rsidP="003672BF">
            <w:pPr>
              <w:jc w:val="center"/>
              <w:rPr>
                <w:sz w:val="24"/>
              </w:rPr>
            </w:pPr>
            <w:r w:rsidRPr="00E325AC">
              <w:rPr>
                <w:sz w:val="24"/>
              </w:rPr>
              <w:t>2</w:t>
            </w:r>
          </w:p>
        </w:tc>
        <w:tc>
          <w:tcPr>
            <w:tcW w:w="2344" w:type="pct"/>
            <w:tcBorders>
              <w:top w:val="nil"/>
              <w:left w:val="nil"/>
              <w:bottom w:val="single" w:sz="8" w:space="0" w:color="auto"/>
              <w:right w:val="single" w:sz="8" w:space="0" w:color="auto"/>
            </w:tcBorders>
            <w:tcMar>
              <w:top w:w="0" w:type="dxa"/>
              <w:left w:w="108" w:type="dxa"/>
              <w:bottom w:w="0" w:type="dxa"/>
              <w:right w:w="108" w:type="dxa"/>
            </w:tcMar>
            <w:vAlign w:val="center"/>
          </w:tcPr>
          <w:p w:rsidR="004D2678" w:rsidRPr="00E325AC" w:rsidRDefault="004D2678" w:rsidP="003672BF">
            <w:pPr>
              <w:rPr>
                <w:sz w:val="24"/>
              </w:rPr>
            </w:pPr>
            <w:r w:rsidRPr="00E325AC">
              <w:rPr>
                <w:rFonts w:ascii="宋体" w:hAnsi="宋体" w:hint="eastAsia"/>
                <w:sz w:val="24"/>
              </w:rPr>
              <w:t>长度≤</w:t>
            </w:r>
            <w:r w:rsidRPr="00E325AC">
              <w:rPr>
                <w:sz w:val="24"/>
              </w:rPr>
              <w:t>100mm</w:t>
            </w:r>
            <w:r w:rsidRPr="00E325AC">
              <w:rPr>
                <w:rFonts w:ascii="宋体" w:hAnsi="宋体" w:hint="eastAsia"/>
                <w:sz w:val="24"/>
              </w:rPr>
              <w:t>的轻微划伤</w:t>
            </w:r>
          </w:p>
        </w:tc>
        <w:tc>
          <w:tcPr>
            <w:tcW w:w="1076" w:type="pct"/>
            <w:tcBorders>
              <w:top w:val="nil"/>
              <w:left w:val="nil"/>
              <w:bottom w:val="single" w:sz="8" w:space="0" w:color="auto"/>
              <w:right w:val="single" w:sz="8" w:space="0" w:color="auto"/>
            </w:tcBorders>
            <w:tcMar>
              <w:top w:w="0" w:type="dxa"/>
              <w:left w:w="108" w:type="dxa"/>
              <w:bottom w:w="0" w:type="dxa"/>
              <w:right w:w="108" w:type="dxa"/>
            </w:tcMar>
            <w:vAlign w:val="center"/>
          </w:tcPr>
          <w:p w:rsidR="004D2678" w:rsidRPr="00E325AC" w:rsidRDefault="004D2678" w:rsidP="003672BF">
            <w:pPr>
              <w:jc w:val="center"/>
              <w:rPr>
                <w:sz w:val="24"/>
              </w:rPr>
            </w:pPr>
            <w:r w:rsidRPr="00E325AC">
              <w:rPr>
                <w:rFonts w:ascii="宋体" w:hAnsi="宋体" w:hint="eastAsia"/>
                <w:sz w:val="24"/>
              </w:rPr>
              <w:t>≤</w:t>
            </w:r>
            <w:r w:rsidRPr="00E325AC">
              <w:rPr>
                <w:sz w:val="24"/>
              </w:rPr>
              <w:t>8</w:t>
            </w:r>
            <w:r w:rsidRPr="00E325AC">
              <w:rPr>
                <w:rFonts w:ascii="宋体" w:hAnsi="宋体" w:hint="eastAsia"/>
                <w:sz w:val="24"/>
              </w:rPr>
              <w:t>条</w:t>
            </w:r>
          </w:p>
        </w:tc>
        <w:tc>
          <w:tcPr>
            <w:tcW w:w="1194" w:type="pct"/>
            <w:tcBorders>
              <w:top w:val="nil"/>
              <w:left w:val="nil"/>
              <w:bottom w:val="single" w:sz="8" w:space="0" w:color="auto"/>
              <w:right w:val="single" w:sz="8" w:space="0" w:color="auto"/>
            </w:tcBorders>
            <w:tcMar>
              <w:top w:w="0" w:type="dxa"/>
              <w:left w:w="108" w:type="dxa"/>
              <w:bottom w:w="0" w:type="dxa"/>
              <w:right w:w="108" w:type="dxa"/>
            </w:tcMar>
            <w:vAlign w:val="center"/>
          </w:tcPr>
          <w:p w:rsidR="004D2678" w:rsidRPr="00E325AC" w:rsidRDefault="004D2678" w:rsidP="003672BF">
            <w:pPr>
              <w:rPr>
                <w:sz w:val="24"/>
              </w:rPr>
            </w:pPr>
            <w:r w:rsidRPr="00E325AC">
              <w:rPr>
                <w:rFonts w:ascii="宋体" w:hAnsi="宋体" w:hint="eastAsia"/>
                <w:sz w:val="24"/>
              </w:rPr>
              <w:t>用钢尺检查</w:t>
            </w:r>
          </w:p>
        </w:tc>
      </w:tr>
      <w:tr w:rsidR="009A2B51" w:rsidRPr="00E325AC" w:rsidTr="00124251">
        <w:trPr>
          <w:trHeight w:val="337"/>
        </w:trPr>
        <w:tc>
          <w:tcPr>
            <w:tcW w:w="38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D2678" w:rsidRPr="00E325AC" w:rsidRDefault="004D2678" w:rsidP="003672BF">
            <w:pPr>
              <w:jc w:val="center"/>
              <w:rPr>
                <w:sz w:val="24"/>
              </w:rPr>
            </w:pPr>
            <w:r w:rsidRPr="00E325AC">
              <w:rPr>
                <w:sz w:val="24"/>
              </w:rPr>
              <w:t>3</w:t>
            </w:r>
          </w:p>
        </w:tc>
        <w:tc>
          <w:tcPr>
            <w:tcW w:w="2344" w:type="pct"/>
            <w:tcBorders>
              <w:top w:val="nil"/>
              <w:left w:val="nil"/>
              <w:bottom w:val="single" w:sz="8" w:space="0" w:color="auto"/>
              <w:right w:val="single" w:sz="8" w:space="0" w:color="auto"/>
            </w:tcBorders>
            <w:tcMar>
              <w:top w:w="0" w:type="dxa"/>
              <w:left w:w="108" w:type="dxa"/>
              <w:bottom w:w="0" w:type="dxa"/>
              <w:right w:w="108" w:type="dxa"/>
            </w:tcMar>
            <w:vAlign w:val="center"/>
          </w:tcPr>
          <w:p w:rsidR="004D2678" w:rsidRPr="00E325AC" w:rsidRDefault="004D2678" w:rsidP="003672BF">
            <w:pPr>
              <w:rPr>
                <w:sz w:val="24"/>
              </w:rPr>
            </w:pPr>
            <w:r w:rsidRPr="00E325AC">
              <w:rPr>
                <w:rFonts w:ascii="宋体" w:hAnsi="宋体" w:hint="eastAsia"/>
                <w:sz w:val="24"/>
              </w:rPr>
              <w:t>擦伤总面积</w:t>
            </w:r>
          </w:p>
        </w:tc>
        <w:tc>
          <w:tcPr>
            <w:tcW w:w="1076" w:type="pct"/>
            <w:tcBorders>
              <w:top w:val="nil"/>
              <w:left w:val="nil"/>
              <w:bottom w:val="single" w:sz="8" w:space="0" w:color="auto"/>
              <w:right w:val="single" w:sz="8" w:space="0" w:color="auto"/>
            </w:tcBorders>
            <w:tcMar>
              <w:top w:w="0" w:type="dxa"/>
              <w:left w:w="108" w:type="dxa"/>
              <w:bottom w:w="0" w:type="dxa"/>
              <w:right w:w="108" w:type="dxa"/>
            </w:tcMar>
            <w:vAlign w:val="center"/>
          </w:tcPr>
          <w:p w:rsidR="004D2678" w:rsidRPr="00E325AC" w:rsidRDefault="004D2678" w:rsidP="003672BF">
            <w:pPr>
              <w:jc w:val="center"/>
              <w:rPr>
                <w:sz w:val="24"/>
              </w:rPr>
            </w:pPr>
            <w:r w:rsidRPr="00E325AC">
              <w:rPr>
                <w:rFonts w:ascii="宋体" w:hAnsi="宋体" w:hint="eastAsia"/>
                <w:sz w:val="24"/>
              </w:rPr>
              <w:t>≤</w:t>
            </w:r>
            <w:r w:rsidRPr="00E325AC">
              <w:rPr>
                <w:sz w:val="24"/>
              </w:rPr>
              <w:t>500mm</w:t>
            </w:r>
            <w:r w:rsidRPr="00E325AC">
              <w:rPr>
                <w:sz w:val="24"/>
                <w:vertAlign w:val="superscript"/>
              </w:rPr>
              <w:t>2</w:t>
            </w:r>
          </w:p>
        </w:tc>
        <w:tc>
          <w:tcPr>
            <w:tcW w:w="1194" w:type="pct"/>
            <w:tcBorders>
              <w:top w:val="nil"/>
              <w:left w:val="nil"/>
              <w:bottom w:val="single" w:sz="8" w:space="0" w:color="auto"/>
              <w:right w:val="single" w:sz="8" w:space="0" w:color="auto"/>
            </w:tcBorders>
            <w:tcMar>
              <w:top w:w="0" w:type="dxa"/>
              <w:left w:w="108" w:type="dxa"/>
              <w:bottom w:w="0" w:type="dxa"/>
              <w:right w:w="108" w:type="dxa"/>
            </w:tcMar>
            <w:vAlign w:val="center"/>
          </w:tcPr>
          <w:p w:rsidR="004D2678" w:rsidRPr="00E325AC" w:rsidRDefault="004D2678" w:rsidP="003672BF">
            <w:pPr>
              <w:rPr>
                <w:sz w:val="24"/>
              </w:rPr>
            </w:pPr>
            <w:r w:rsidRPr="00E325AC">
              <w:rPr>
                <w:rFonts w:ascii="宋体" w:hAnsi="宋体" w:hint="eastAsia"/>
                <w:sz w:val="24"/>
              </w:rPr>
              <w:t>用钢尺检查</w:t>
            </w:r>
          </w:p>
        </w:tc>
      </w:tr>
    </w:tbl>
    <w:p w:rsidR="004D2678" w:rsidRPr="00E325AC" w:rsidRDefault="004D2678" w:rsidP="004D2678">
      <w:pPr>
        <w:spacing w:line="400" w:lineRule="exact"/>
        <w:rPr>
          <w:bCs/>
          <w:szCs w:val="32"/>
        </w:rPr>
      </w:pPr>
    </w:p>
    <w:p w:rsidR="004D2678" w:rsidRPr="00E325AC" w:rsidRDefault="004D2678" w:rsidP="004D2678">
      <w:pPr>
        <w:spacing w:line="400" w:lineRule="exact"/>
        <w:ind w:firstLine="420"/>
        <w:rPr>
          <w:bCs/>
          <w:szCs w:val="28"/>
        </w:rPr>
      </w:pPr>
      <w:r w:rsidRPr="00E325AC">
        <w:rPr>
          <w:bCs/>
          <w:szCs w:val="28"/>
        </w:rPr>
        <w:t xml:space="preserve">2  </w:t>
      </w:r>
      <w:r w:rsidRPr="00E325AC">
        <w:rPr>
          <w:rFonts w:hint="eastAsia"/>
          <w:bCs/>
          <w:szCs w:val="28"/>
        </w:rPr>
        <w:t>金属板的表面质量</w:t>
      </w:r>
      <w:r w:rsidR="001C395C" w:rsidRPr="00E325AC">
        <w:rPr>
          <w:rFonts w:ascii="宋体" w:hAnsi="宋体" w:hint="eastAsia"/>
          <w:szCs w:val="28"/>
        </w:rPr>
        <w:t>和检验方法</w:t>
      </w:r>
      <w:r w:rsidRPr="00E325AC">
        <w:rPr>
          <w:rFonts w:hint="eastAsia"/>
          <w:bCs/>
          <w:szCs w:val="28"/>
        </w:rPr>
        <w:t>应符合表</w:t>
      </w:r>
      <w:r w:rsidR="00673F68" w:rsidRPr="00E325AC">
        <w:rPr>
          <w:rFonts w:hint="eastAsia"/>
          <w:bCs/>
          <w:szCs w:val="28"/>
        </w:rPr>
        <w:t>12</w:t>
      </w:r>
      <w:r w:rsidRPr="00E325AC">
        <w:rPr>
          <w:bCs/>
          <w:szCs w:val="28"/>
        </w:rPr>
        <w:t>.</w:t>
      </w:r>
      <w:r w:rsidR="009567E0" w:rsidRPr="00E325AC">
        <w:rPr>
          <w:bCs/>
          <w:szCs w:val="28"/>
        </w:rPr>
        <w:t>6.11</w:t>
      </w:r>
      <w:r w:rsidRPr="00E325AC">
        <w:rPr>
          <w:bCs/>
          <w:szCs w:val="28"/>
        </w:rPr>
        <w:t>-</w:t>
      </w:r>
      <w:r w:rsidR="0025394A" w:rsidRPr="00E325AC">
        <w:rPr>
          <w:bCs/>
          <w:szCs w:val="28"/>
        </w:rPr>
        <w:t>2</w:t>
      </w:r>
      <w:r w:rsidRPr="00E325AC">
        <w:rPr>
          <w:rFonts w:hint="eastAsia"/>
          <w:bCs/>
          <w:szCs w:val="28"/>
        </w:rPr>
        <w:t>的规定；</w:t>
      </w:r>
      <w:bookmarkEnd w:id="269"/>
      <w:bookmarkEnd w:id="270"/>
      <w:bookmarkEnd w:id="271"/>
    </w:p>
    <w:p w:rsidR="004D2678" w:rsidRPr="00E325AC" w:rsidRDefault="004D2678" w:rsidP="004D2678">
      <w:pPr>
        <w:adjustRightInd w:val="0"/>
        <w:snapToGrid w:val="0"/>
        <w:spacing w:line="360" w:lineRule="exact"/>
        <w:jc w:val="center"/>
        <w:rPr>
          <w:rFonts w:asciiTheme="minorEastAsia" w:eastAsiaTheme="minorEastAsia" w:hAnsiTheme="minorEastAsia"/>
          <w:b/>
          <w:sz w:val="24"/>
        </w:rPr>
      </w:pPr>
      <w:r w:rsidRPr="00E325AC">
        <w:rPr>
          <w:rFonts w:asciiTheme="minorEastAsia" w:eastAsiaTheme="minorEastAsia" w:hAnsiTheme="minorEastAsia" w:hint="eastAsia"/>
          <w:b/>
          <w:sz w:val="24"/>
        </w:rPr>
        <w:t>表</w:t>
      </w:r>
      <w:r w:rsidR="00673F68" w:rsidRPr="00E325AC">
        <w:rPr>
          <w:rFonts w:asciiTheme="minorEastAsia" w:eastAsiaTheme="minorEastAsia" w:hAnsiTheme="minorEastAsia" w:hint="eastAsia"/>
          <w:b/>
          <w:sz w:val="24"/>
        </w:rPr>
        <w:t>12</w:t>
      </w:r>
      <w:r w:rsidRPr="00E325AC">
        <w:rPr>
          <w:rFonts w:asciiTheme="minorEastAsia" w:eastAsiaTheme="minorEastAsia" w:hAnsiTheme="minorEastAsia"/>
          <w:b/>
          <w:sz w:val="24"/>
        </w:rPr>
        <w:t>.</w:t>
      </w:r>
      <w:r w:rsidR="009567E0" w:rsidRPr="00E325AC">
        <w:rPr>
          <w:rFonts w:asciiTheme="minorEastAsia" w:eastAsiaTheme="minorEastAsia" w:hAnsiTheme="minorEastAsia" w:hint="eastAsia"/>
          <w:b/>
          <w:sz w:val="24"/>
        </w:rPr>
        <w:t>6.</w:t>
      </w:r>
      <w:r w:rsidR="009567E0" w:rsidRPr="00E325AC">
        <w:rPr>
          <w:rFonts w:asciiTheme="minorEastAsia" w:eastAsiaTheme="minorEastAsia" w:hAnsiTheme="minorEastAsia"/>
          <w:b/>
          <w:sz w:val="24"/>
        </w:rPr>
        <w:t>11</w:t>
      </w:r>
      <w:r w:rsidRPr="00E325AC">
        <w:rPr>
          <w:rFonts w:asciiTheme="minorEastAsia" w:eastAsiaTheme="minorEastAsia" w:hAnsiTheme="minorEastAsia"/>
          <w:b/>
          <w:sz w:val="24"/>
        </w:rPr>
        <w:t>-</w:t>
      </w:r>
      <w:r w:rsidR="0025394A" w:rsidRPr="00E325AC">
        <w:rPr>
          <w:rFonts w:asciiTheme="minorEastAsia" w:eastAsiaTheme="minorEastAsia" w:hAnsiTheme="minorEastAsia"/>
          <w:b/>
          <w:sz w:val="24"/>
        </w:rPr>
        <w:t>2</w:t>
      </w:r>
      <w:r w:rsidR="003D27F2" w:rsidRPr="00E325AC">
        <w:rPr>
          <w:rFonts w:asciiTheme="minorEastAsia" w:eastAsiaTheme="minorEastAsia" w:hAnsiTheme="minorEastAsia" w:hint="eastAsia"/>
          <w:b/>
          <w:sz w:val="24"/>
        </w:rPr>
        <w:t xml:space="preserve">  </w:t>
      </w:r>
      <w:r w:rsidR="001C395C" w:rsidRPr="00E325AC">
        <w:rPr>
          <w:rFonts w:asciiTheme="minorEastAsia" w:eastAsiaTheme="minorEastAsia" w:hAnsiTheme="minorEastAsia" w:hint="eastAsia"/>
          <w:b/>
          <w:bCs/>
          <w:sz w:val="24"/>
        </w:rPr>
        <w:t>每平方米</w:t>
      </w:r>
      <w:r w:rsidRPr="00E325AC">
        <w:rPr>
          <w:rFonts w:asciiTheme="minorEastAsia" w:eastAsiaTheme="minorEastAsia" w:hAnsiTheme="minorEastAsia" w:hint="eastAsia"/>
          <w:b/>
          <w:sz w:val="24"/>
        </w:rPr>
        <w:t>金属板的表面质量</w:t>
      </w:r>
      <w:r w:rsidR="001C395C" w:rsidRPr="00E325AC">
        <w:rPr>
          <w:rFonts w:asciiTheme="minorEastAsia" w:eastAsiaTheme="minorEastAsia" w:hAnsiTheme="minorEastAsia" w:hint="eastAsia"/>
          <w:b/>
          <w:bCs/>
          <w:sz w:val="24"/>
        </w:rPr>
        <w:t>和检验方法</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2495"/>
        <w:gridCol w:w="1616"/>
        <w:gridCol w:w="1475"/>
        <w:gridCol w:w="793"/>
      </w:tblGrid>
      <w:tr w:rsidR="009A2B51" w:rsidRPr="00E325AC" w:rsidTr="00CD7FC6">
        <w:trPr>
          <w:trHeight w:val="241"/>
        </w:trPr>
        <w:tc>
          <w:tcPr>
            <w:tcW w:w="2943" w:type="dxa"/>
            <w:tcBorders>
              <w:top w:val="single" w:sz="4" w:space="0" w:color="auto"/>
              <w:left w:val="single" w:sz="4" w:space="0" w:color="auto"/>
              <w:bottom w:val="single" w:sz="4" w:space="0" w:color="auto"/>
              <w:right w:val="single" w:sz="4" w:space="0" w:color="auto"/>
            </w:tcBorders>
            <w:vAlign w:val="center"/>
            <w:hideMark/>
          </w:tcPr>
          <w:p w:rsidR="004D2678" w:rsidRPr="00E325AC" w:rsidRDefault="004D2678" w:rsidP="004D2678">
            <w:pPr>
              <w:adjustRightInd w:val="0"/>
              <w:snapToGrid w:val="0"/>
              <w:spacing w:line="360" w:lineRule="exact"/>
              <w:jc w:val="center"/>
              <w:rPr>
                <w:rFonts w:ascii="宋体" w:hAnsi="宋体"/>
                <w:sz w:val="24"/>
              </w:rPr>
            </w:pPr>
            <w:r w:rsidRPr="00E325AC">
              <w:rPr>
                <w:rFonts w:ascii="宋体" w:hAnsi="宋体" w:hint="eastAsia"/>
                <w:sz w:val="24"/>
              </w:rPr>
              <w:t>项目</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rsidR="004D2678" w:rsidRPr="00E325AC" w:rsidRDefault="004D2678" w:rsidP="004D2678">
            <w:pPr>
              <w:adjustRightInd w:val="0"/>
              <w:snapToGrid w:val="0"/>
              <w:spacing w:line="360" w:lineRule="exact"/>
              <w:jc w:val="center"/>
              <w:rPr>
                <w:rFonts w:ascii="宋体" w:hAnsi="宋体"/>
                <w:sz w:val="24"/>
              </w:rPr>
            </w:pPr>
            <w:r w:rsidRPr="00E325AC">
              <w:rPr>
                <w:rFonts w:ascii="宋体" w:hAnsi="宋体" w:hint="eastAsia"/>
                <w:sz w:val="24"/>
              </w:rPr>
              <w:t>质量要求</w:t>
            </w:r>
          </w:p>
        </w:tc>
        <w:tc>
          <w:tcPr>
            <w:tcW w:w="2268" w:type="dxa"/>
            <w:gridSpan w:val="2"/>
            <w:tcBorders>
              <w:top w:val="single" w:sz="4" w:space="0" w:color="auto"/>
              <w:left w:val="single" w:sz="4" w:space="0" w:color="auto"/>
              <w:bottom w:val="single" w:sz="4" w:space="0" w:color="auto"/>
              <w:right w:val="single" w:sz="4" w:space="0" w:color="auto"/>
            </w:tcBorders>
            <w:hideMark/>
          </w:tcPr>
          <w:p w:rsidR="004D2678" w:rsidRPr="00E325AC" w:rsidRDefault="004D2678" w:rsidP="004D2678">
            <w:pPr>
              <w:adjustRightInd w:val="0"/>
              <w:snapToGrid w:val="0"/>
              <w:spacing w:line="360" w:lineRule="exact"/>
              <w:jc w:val="center"/>
              <w:rPr>
                <w:rFonts w:ascii="宋体" w:hAnsi="宋体"/>
                <w:sz w:val="24"/>
              </w:rPr>
            </w:pPr>
            <w:r w:rsidRPr="00E325AC">
              <w:rPr>
                <w:rFonts w:ascii="宋体" w:hAnsi="宋体" w:hint="eastAsia"/>
                <w:sz w:val="24"/>
              </w:rPr>
              <w:t>检</w:t>
            </w:r>
            <w:r w:rsidR="00285A11" w:rsidRPr="00E325AC">
              <w:rPr>
                <w:rFonts w:ascii="宋体" w:hAnsi="宋体" w:hint="eastAsia"/>
                <w:sz w:val="24"/>
              </w:rPr>
              <w:t>验</w:t>
            </w:r>
            <w:r w:rsidRPr="00E325AC">
              <w:rPr>
                <w:rFonts w:ascii="宋体" w:hAnsi="宋体" w:hint="eastAsia"/>
                <w:sz w:val="24"/>
              </w:rPr>
              <w:t>方法</w:t>
            </w:r>
          </w:p>
        </w:tc>
      </w:tr>
      <w:tr w:rsidR="009A2B51" w:rsidRPr="00E325AC" w:rsidTr="00CD7FC6">
        <w:trPr>
          <w:trHeight w:val="300"/>
        </w:trPr>
        <w:tc>
          <w:tcPr>
            <w:tcW w:w="2943" w:type="dxa"/>
            <w:tcBorders>
              <w:top w:val="single" w:sz="4" w:space="0" w:color="auto"/>
              <w:left w:val="single" w:sz="4" w:space="0" w:color="auto"/>
              <w:bottom w:val="single" w:sz="4" w:space="0" w:color="auto"/>
              <w:right w:val="single" w:sz="4" w:space="0" w:color="auto"/>
            </w:tcBorders>
            <w:vAlign w:val="center"/>
            <w:hideMark/>
          </w:tcPr>
          <w:p w:rsidR="004D2678" w:rsidRPr="00E325AC" w:rsidRDefault="004D2678" w:rsidP="004D2678">
            <w:pPr>
              <w:adjustRightInd w:val="0"/>
              <w:snapToGrid w:val="0"/>
              <w:spacing w:line="360" w:lineRule="exact"/>
              <w:jc w:val="center"/>
              <w:rPr>
                <w:rFonts w:ascii="宋体" w:hAnsi="宋体"/>
                <w:sz w:val="24"/>
              </w:rPr>
            </w:pPr>
            <w:r w:rsidRPr="00E325AC">
              <w:rPr>
                <w:rFonts w:ascii="宋体" w:hAnsi="宋体" w:hint="eastAsia"/>
                <w:sz w:val="24"/>
              </w:rPr>
              <w:t>宽度</w:t>
            </w:r>
            <w:r w:rsidRPr="00E325AC">
              <w:rPr>
                <w:rFonts w:ascii="宋体" w:hAnsi="宋体"/>
                <w:sz w:val="24"/>
              </w:rPr>
              <w:t>0.1mm</w:t>
            </w:r>
            <w:r w:rsidRPr="00E325AC">
              <w:rPr>
                <w:rFonts w:ascii="宋体" w:hAnsi="宋体" w:hint="eastAsia"/>
                <w:sz w:val="24"/>
              </w:rPr>
              <w:t>～</w:t>
            </w:r>
            <w:r w:rsidRPr="00E325AC">
              <w:rPr>
                <w:rFonts w:ascii="宋体" w:hAnsi="宋体"/>
                <w:sz w:val="24"/>
              </w:rPr>
              <w:t>0.3mm</w:t>
            </w:r>
            <w:r w:rsidRPr="00E325AC">
              <w:rPr>
                <w:rFonts w:ascii="宋体" w:hAnsi="宋体" w:hint="eastAsia"/>
                <w:sz w:val="24"/>
              </w:rPr>
              <w:t>的划伤</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rsidR="004D2678" w:rsidRPr="00E325AC" w:rsidRDefault="004D2678" w:rsidP="004D2678">
            <w:pPr>
              <w:adjustRightInd w:val="0"/>
              <w:snapToGrid w:val="0"/>
              <w:spacing w:line="360" w:lineRule="exact"/>
              <w:jc w:val="center"/>
              <w:rPr>
                <w:rFonts w:ascii="宋体" w:hAnsi="宋体"/>
                <w:sz w:val="24"/>
              </w:rPr>
            </w:pPr>
            <w:r w:rsidRPr="00E325AC">
              <w:rPr>
                <w:rFonts w:ascii="宋体" w:hAnsi="宋体" w:hint="eastAsia"/>
                <w:sz w:val="24"/>
              </w:rPr>
              <w:t>总长度小于</w:t>
            </w:r>
            <w:r w:rsidRPr="00E325AC">
              <w:rPr>
                <w:rFonts w:ascii="宋体" w:hAnsi="宋体"/>
                <w:sz w:val="24"/>
              </w:rPr>
              <w:t>100mm</w:t>
            </w:r>
            <w:r w:rsidRPr="00E325AC">
              <w:rPr>
                <w:rFonts w:ascii="宋体" w:hAnsi="宋体" w:hint="eastAsia"/>
                <w:sz w:val="24"/>
              </w:rPr>
              <w:t>且不多于</w:t>
            </w:r>
            <w:r w:rsidRPr="00E325AC">
              <w:rPr>
                <w:rFonts w:ascii="宋体" w:hAnsi="宋体"/>
                <w:sz w:val="24"/>
              </w:rPr>
              <w:t>8</w:t>
            </w:r>
            <w:r w:rsidRPr="00E325AC">
              <w:rPr>
                <w:rFonts w:ascii="宋体" w:hAnsi="宋体" w:hint="eastAsia"/>
                <w:sz w:val="24"/>
              </w:rPr>
              <w:t>条</w:t>
            </w:r>
          </w:p>
        </w:tc>
        <w:tc>
          <w:tcPr>
            <w:tcW w:w="2268" w:type="dxa"/>
            <w:gridSpan w:val="2"/>
            <w:tcBorders>
              <w:top w:val="single" w:sz="4" w:space="0" w:color="auto"/>
              <w:left w:val="single" w:sz="4" w:space="0" w:color="auto"/>
              <w:bottom w:val="single" w:sz="4" w:space="0" w:color="auto"/>
              <w:right w:val="single" w:sz="4" w:space="0" w:color="auto"/>
            </w:tcBorders>
            <w:hideMark/>
          </w:tcPr>
          <w:p w:rsidR="004D2678" w:rsidRPr="00E325AC" w:rsidRDefault="004D2678" w:rsidP="004D2678">
            <w:pPr>
              <w:adjustRightInd w:val="0"/>
              <w:snapToGrid w:val="0"/>
              <w:spacing w:line="360" w:lineRule="exact"/>
              <w:jc w:val="center"/>
              <w:rPr>
                <w:rFonts w:ascii="宋体" w:hAnsi="宋体"/>
                <w:sz w:val="24"/>
              </w:rPr>
            </w:pPr>
            <w:r w:rsidRPr="00E325AC">
              <w:rPr>
                <w:rFonts w:ascii="宋体" w:hAnsi="宋体" w:hint="eastAsia"/>
                <w:sz w:val="24"/>
              </w:rPr>
              <w:t>观察、</w:t>
            </w:r>
            <w:r w:rsidR="000A1391" w:rsidRPr="00E325AC">
              <w:rPr>
                <w:rFonts w:ascii="宋体" w:hAnsi="宋体" w:hint="eastAsia"/>
                <w:sz w:val="24"/>
              </w:rPr>
              <w:t>用钢尺检查</w:t>
            </w:r>
          </w:p>
        </w:tc>
      </w:tr>
      <w:tr w:rsidR="009A2B51" w:rsidRPr="00E325AC" w:rsidTr="00CD7FC6">
        <w:trPr>
          <w:trHeight w:val="291"/>
        </w:trPr>
        <w:tc>
          <w:tcPr>
            <w:tcW w:w="2943" w:type="dxa"/>
            <w:tcBorders>
              <w:top w:val="single" w:sz="4" w:space="0" w:color="auto"/>
              <w:left w:val="single" w:sz="4" w:space="0" w:color="auto"/>
              <w:bottom w:val="single" w:sz="4" w:space="0" w:color="auto"/>
              <w:right w:val="single" w:sz="4" w:space="0" w:color="auto"/>
            </w:tcBorders>
            <w:vAlign w:val="center"/>
            <w:hideMark/>
          </w:tcPr>
          <w:p w:rsidR="004D2678" w:rsidRPr="00E325AC" w:rsidRDefault="004D2678" w:rsidP="004D2678">
            <w:pPr>
              <w:adjustRightInd w:val="0"/>
              <w:snapToGrid w:val="0"/>
              <w:spacing w:line="360" w:lineRule="exact"/>
              <w:jc w:val="center"/>
              <w:rPr>
                <w:rFonts w:ascii="宋体" w:hAnsi="宋体"/>
                <w:sz w:val="24"/>
                <w:vertAlign w:val="superscript"/>
              </w:rPr>
            </w:pPr>
            <w:r w:rsidRPr="00E325AC">
              <w:rPr>
                <w:rFonts w:ascii="宋体" w:hAnsi="宋体" w:hint="eastAsia"/>
                <w:sz w:val="24"/>
              </w:rPr>
              <w:t>擦伤</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rsidR="004D2678" w:rsidRPr="00E325AC" w:rsidRDefault="004D2678" w:rsidP="004D2678">
            <w:pPr>
              <w:adjustRightInd w:val="0"/>
              <w:snapToGrid w:val="0"/>
              <w:spacing w:line="360" w:lineRule="exact"/>
              <w:jc w:val="center"/>
              <w:rPr>
                <w:rFonts w:ascii="宋体" w:hAnsi="宋体"/>
                <w:sz w:val="24"/>
              </w:rPr>
            </w:pPr>
            <w:r w:rsidRPr="00E325AC">
              <w:rPr>
                <w:rFonts w:ascii="宋体" w:hAnsi="宋体" w:hint="eastAsia"/>
                <w:sz w:val="24"/>
              </w:rPr>
              <w:t>不大于</w:t>
            </w:r>
            <w:r w:rsidRPr="00E325AC">
              <w:rPr>
                <w:rFonts w:ascii="宋体" w:hAnsi="宋体"/>
                <w:sz w:val="24"/>
              </w:rPr>
              <w:t>500mm</w:t>
            </w:r>
            <w:r w:rsidRPr="00E325AC">
              <w:rPr>
                <w:rFonts w:ascii="宋体" w:hAnsi="宋体"/>
                <w:sz w:val="24"/>
                <w:vertAlign w:val="superscript"/>
              </w:rPr>
              <w:t>2</w:t>
            </w:r>
            <w:r w:rsidRPr="00E325AC">
              <w:rPr>
                <w:rFonts w:ascii="宋体" w:hAnsi="宋体" w:hint="eastAsia"/>
                <w:sz w:val="24"/>
              </w:rPr>
              <w:t>，且不多于</w:t>
            </w:r>
            <w:r w:rsidRPr="00E325AC">
              <w:rPr>
                <w:rFonts w:ascii="宋体" w:hAnsi="宋体"/>
                <w:sz w:val="24"/>
              </w:rPr>
              <w:t>2</w:t>
            </w:r>
            <w:r w:rsidRPr="00E325AC">
              <w:rPr>
                <w:rFonts w:ascii="宋体" w:hAnsi="宋体" w:hint="eastAsia"/>
                <w:sz w:val="24"/>
              </w:rPr>
              <w:t>处</w:t>
            </w:r>
          </w:p>
        </w:tc>
        <w:tc>
          <w:tcPr>
            <w:tcW w:w="2268" w:type="dxa"/>
            <w:gridSpan w:val="2"/>
            <w:tcBorders>
              <w:top w:val="single" w:sz="4" w:space="0" w:color="auto"/>
              <w:left w:val="single" w:sz="4" w:space="0" w:color="auto"/>
              <w:bottom w:val="single" w:sz="4" w:space="0" w:color="auto"/>
              <w:right w:val="single" w:sz="4" w:space="0" w:color="auto"/>
            </w:tcBorders>
            <w:hideMark/>
          </w:tcPr>
          <w:p w:rsidR="004D2678" w:rsidRPr="00E325AC" w:rsidRDefault="004D2678" w:rsidP="004D2678">
            <w:pPr>
              <w:adjustRightInd w:val="0"/>
              <w:snapToGrid w:val="0"/>
              <w:spacing w:line="360" w:lineRule="exact"/>
              <w:jc w:val="center"/>
              <w:rPr>
                <w:rFonts w:ascii="宋体" w:hAnsi="宋体"/>
                <w:sz w:val="24"/>
              </w:rPr>
            </w:pPr>
            <w:r w:rsidRPr="00E325AC">
              <w:rPr>
                <w:rFonts w:ascii="宋体" w:hAnsi="宋体" w:hint="eastAsia"/>
                <w:sz w:val="24"/>
              </w:rPr>
              <w:t>观察、</w:t>
            </w:r>
            <w:r w:rsidR="000A1391" w:rsidRPr="00E325AC">
              <w:rPr>
                <w:rFonts w:ascii="宋体" w:hAnsi="宋体" w:hint="eastAsia"/>
                <w:sz w:val="24"/>
              </w:rPr>
              <w:t>用钢尺检查</w:t>
            </w:r>
          </w:p>
        </w:tc>
      </w:tr>
      <w:tr w:rsidR="009A2B51" w:rsidRPr="00E325AC" w:rsidTr="00CD7FC6">
        <w:trPr>
          <w:gridAfter w:val="1"/>
          <w:wAfter w:w="793" w:type="dxa"/>
          <w:trHeight w:val="453"/>
        </w:trPr>
        <w:tc>
          <w:tcPr>
            <w:tcW w:w="5438" w:type="dxa"/>
            <w:gridSpan w:val="2"/>
            <w:tcBorders>
              <w:top w:val="single" w:sz="4" w:space="0" w:color="auto"/>
              <w:left w:val="nil"/>
              <w:bottom w:val="nil"/>
              <w:right w:val="nil"/>
            </w:tcBorders>
            <w:vAlign w:val="center"/>
            <w:hideMark/>
          </w:tcPr>
          <w:p w:rsidR="006C6C9F" w:rsidRPr="00E325AC" w:rsidRDefault="006C6C9F" w:rsidP="006C6C9F">
            <w:pPr>
              <w:adjustRightInd w:val="0"/>
              <w:snapToGrid w:val="0"/>
              <w:spacing w:line="360" w:lineRule="exact"/>
              <w:rPr>
                <w:sz w:val="18"/>
              </w:rPr>
            </w:pPr>
          </w:p>
        </w:tc>
        <w:tc>
          <w:tcPr>
            <w:tcW w:w="3091" w:type="dxa"/>
            <w:gridSpan w:val="2"/>
            <w:tcBorders>
              <w:top w:val="single" w:sz="4" w:space="0" w:color="auto"/>
              <w:left w:val="nil"/>
              <w:bottom w:val="nil"/>
              <w:right w:val="nil"/>
            </w:tcBorders>
          </w:tcPr>
          <w:p w:rsidR="004D2678" w:rsidRPr="00E325AC" w:rsidRDefault="004D2678" w:rsidP="004D2678">
            <w:pPr>
              <w:adjustRightInd w:val="0"/>
              <w:snapToGrid w:val="0"/>
              <w:spacing w:line="360" w:lineRule="exact"/>
              <w:ind w:firstLineChars="200" w:firstLine="360"/>
              <w:rPr>
                <w:sz w:val="18"/>
              </w:rPr>
            </w:pPr>
          </w:p>
        </w:tc>
      </w:tr>
    </w:tbl>
    <w:p w:rsidR="004D2678" w:rsidRPr="00E325AC" w:rsidRDefault="004D2678" w:rsidP="004D2678">
      <w:pPr>
        <w:spacing w:line="400" w:lineRule="exact"/>
        <w:ind w:firstLine="420"/>
        <w:rPr>
          <w:bCs/>
          <w:szCs w:val="28"/>
        </w:rPr>
      </w:pPr>
      <w:r w:rsidRPr="00E325AC">
        <w:rPr>
          <w:bCs/>
          <w:szCs w:val="28"/>
        </w:rPr>
        <w:t xml:space="preserve">3  </w:t>
      </w:r>
      <w:r w:rsidRPr="00E325AC">
        <w:rPr>
          <w:rFonts w:hint="eastAsia"/>
          <w:bCs/>
          <w:szCs w:val="28"/>
        </w:rPr>
        <w:t>石材的表面质量</w:t>
      </w:r>
      <w:r w:rsidR="001C395C" w:rsidRPr="00E325AC">
        <w:rPr>
          <w:rFonts w:ascii="宋体" w:hAnsi="宋体" w:hint="eastAsia"/>
          <w:szCs w:val="28"/>
        </w:rPr>
        <w:t>和检验方法</w:t>
      </w:r>
      <w:r w:rsidRPr="00E325AC">
        <w:rPr>
          <w:rFonts w:hint="eastAsia"/>
          <w:bCs/>
          <w:szCs w:val="28"/>
        </w:rPr>
        <w:t>应符合</w:t>
      </w:r>
      <w:r w:rsidR="00673F68" w:rsidRPr="00E325AC">
        <w:rPr>
          <w:rFonts w:hint="eastAsia"/>
          <w:bCs/>
          <w:szCs w:val="28"/>
        </w:rPr>
        <w:t>12</w:t>
      </w:r>
      <w:r w:rsidRPr="00E325AC">
        <w:rPr>
          <w:bCs/>
          <w:szCs w:val="28"/>
        </w:rPr>
        <w:t>.</w:t>
      </w:r>
      <w:r w:rsidR="009567E0" w:rsidRPr="00E325AC">
        <w:rPr>
          <w:bCs/>
          <w:szCs w:val="28"/>
        </w:rPr>
        <w:t>6.11</w:t>
      </w:r>
      <w:r w:rsidRPr="00E325AC">
        <w:rPr>
          <w:bCs/>
          <w:szCs w:val="28"/>
        </w:rPr>
        <w:t>-</w:t>
      </w:r>
      <w:r w:rsidR="0025394A" w:rsidRPr="00E325AC">
        <w:rPr>
          <w:bCs/>
          <w:szCs w:val="28"/>
        </w:rPr>
        <w:t>3</w:t>
      </w:r>
      <w:r w:rsidRPr="00E325AC">
        <w:rPr>
          <w:rFonts w:hint="eastAsia"/>
          <w:bCs/>
          <w:szCs w:val="28"/>
        </w:rPr>
        <w:t>的规定。</w:t>
      </w:r>
    </w:p>
    <w:p w:rsidR="004D2678" w:rsidRPr="00E325AC" w:rsidRDefault="004D2678" w:rsidP="004D2678">
      <w:pPr>
        <w:spacing w:line="360" w:lineRule="exact"/>
        <w:jc w:val="center"/>
        <w:rPr>
          <w:rFonts w:ascii="宋体" w:hAnsi="宋体"/>
          <w:b/>
          <w:sz w:val="24"/>
        </w:rPr>
      </w:pPr>
      <w:r w:rsidRPr="00E325AC">
        <w:rPr>
          <w:rFonts w:ascii="宋体" w:hAnsi="宋体" w:hint="eastAsia"/>
          <w:b/>
          <w:sz w:val="24"/>
        </w:rPr>
        <w:t>表</w:t>
      </w:r>
      <w:r w:rsidR="00673F68" w:rsidRPr="00E325AC">
        <w:rPr>
          <w:rFonts w:ascii="宋体" w:hAnsi="宋体" w:hint="eastAsia"/>
          <w:b/>
          <w:sz w:val="24"/>
        </w:rPr>
        <w:t>12</w:t>
      </w:r>
      <w:r w:rsidRPr="00E325AC">
        <w:rPr>
          <w:rFonts w:ascii="宋体" w:hAnsi="宋体"/>
          <w:b/>
          <w:sz w:val="24"/>
        </w:rPr>
        <w:t>.</w:t>
      </w:r>
      <w:r w:rsidR="009567E0" w:rsidRPr="00E325AC">
        <w:rPr>
          <w:rFonts w:ascii="宋体" w:hAnsi="宋体"/>
          <w:b/>
          <w:sz w:val="24"/>
        </w:rPr>
        <w:t>6.11</w:t>
      </w:r>
      <w:r w:rsidRPr="00E325AC">
        <w:rPr>
          <w:rFonts w:ascii="宋体" w:hAnsi="宋体"/>
          <w:b/>
          <w:sz w:val="24"/>
        </w:rPr>
        <w:t>-</w:t>
      </w:r>
      <w:r w:rsidR="0025394A" w:rsidRPr="00E325AC">
        <w:rPr>
          <w:rFonts w:ascii="宋体" w:hAnsi="宋体"/>
          <w:b/>
          <w:sz w:val="24"/>
        </w:rPr>
        <w:t>3</w:t>
      </w:r>
      <w:r w:rsidR="003D27F2" w:rsidRPr="00E325AC">
        <w:rPr>
          <w:rFonts w:ascii="宋体" w:hAnsi="宋体" w:hint="eastAsia"/>
          <w:b/>
          <w:sz w:val="24"/>
        </w:rPr>
        <w:t xml:space="preserve">  </w:t>
      </w:r>
      <w:r w:rsidR="000A1391" w:rsidRPr="00E325AC">
        <w:rPr>
          <w:rFonts w:ascii="宋体" w:hAnsi="宋体" w:hint="eastAsia"/>
          <w:b/>
          <w:bCs/>
          <w:sz w:val="24"/>
        </w:rPr>
        <w:t>每平方米</w:t>
      </w:r>
      <w:r w:rsidRPr="00E325AC">
        <w:rPr>
          <w:rFonts w:ascii="宋体" w:hAnsi="宋体" w:hint="eastAsia"/>
          <w:b/>
          <w:sz w:val="24"/>
        </w:rPr>
        <w:t>石材的表面质量</w:t>
      </w:r>
      <w:r w:rsidR="001C395C" w:rsidRPr="00E325AC">
        <w:rPr>
          <w:rFonts w:ascii="宋体" w:hAnsi="宋体" w:hint="eastAsia"/>
          <w:b/>
          <w:sz w:val="24"/>
        </w:rPr>
        <w:t>和检验方法</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4252"/>
        <w:gridCol w:w="2268"/>
      </w:tblGrid>
      <w:tr w:rsidR="009A2B51" w:rsidRPr="00E325AC" w:rsidTr="00CD7FC6">
        <w:trPr>
          <w:trHeight w:val="167"/>
        </w:trPr>
        <w:tc>
          <w:tcPr>
            <w:tcW w:w="2802" w:type="dxa"/>
            <w:tcBorders>
              <w:top w:val="single" w:sz="4" w:space="0" w:color="auto"/>
              <w:left w:val="single" w:sz="4" w:space="0" w:color="auto"/>
              <w:bottom w:val="single" w:sz="4" w:space="0" w:color="auto"/>
              <w:right w:val="single" w:sz="4" w:space="0" w:color="auto"/>
            </w:tcBorders>
            <w:vAlign w:val="center"/>
            <w:hideMark/>
          </w:tcPr>
          <w:p w:rsidR="004D2678" w:rsidRPr="00E325AC" w:rsidRDefault="004D2678" w:rsidP="004D2678">
            <w:pPr>
              <w:adjustRightInd w:val="0"/>
              <w:snapToGrid w:val="0"/>
              <w:spacing w:line="360" w:lineRule="exact"/>
              <w:jc w:val="center"/>
              <w:rPr>
                <w:rFonts w:ascii="宋体" w:hAnsi="宋体"/>
                <w:sz w:val="24"/>
              </w:rPr>
            </w:pPr>
            <w:r w:rsidRPr="00E325AC">
              <w:rPr>
                <w:rFonts w:ascii="宋体" w:hAnsi="宋体" w:hint="eastAsia"/>
                <w:sz w:val="24"/>
              </w:rPr>
              <w:t>项目</w:t>
            </w:r>
          </w:p>
        </w:tc>
        <w:tc>
          <w:tcPr>
            <w:tcW w:w="4252" w:type="dxa"/>
            <w:tcBorders>
              <w:top w:val="single" w:sz="4" w:space="0" w:color="auto"/>
              <w:left w:val="single" w:sz="4" w:space="0" w:color="auto"/>
              <w:bottom w:val="single" w:sz="4" w:space="0" w:color="auto"/>
              <w:right w:val="single" w:sz="4" w:space="0" w:color="auto"/>
            </w:tcBorders>
            <w:vAlign w:val="center"/>
            <w:hideMark/>
          </w:tcPr>
          <w:p w:rsidR="004D2678" w:rsidRPr="00E325AC" w:rsidRDefault="004D2678" w:rsidP="004D2678">
            <w:pPr>
              <w:adjustRightInd w:val="0"/>
              <w:snapToGrid w:val="0"/>
              <w:spacing w:line="360" w:lineRule="exact"/>
              <w:jc w:val="center"/>
              <w:rPr>
                <w:rFonts w:ascii="宋体" w:hAnsi="宋体"/>
                <w:sz w:val="24"/>
              </w:rPr>
            </w:pPr>
            <w:r w:rsidRPr="00E325AC">
              <w:rPr>
                <w:rFonts w:ascii="宋体" w:hAnsi="宋体" w:hint="eastAsia"/>
                <w:sz w:val="24"/>
              </w:rPr>
              <w:t>质量要求</w:t>
            </w:r>
          </w:p>
        </w:tc>
        <w:tc>
          <w:tcPr>
            <w:tcW w:w="2268" w:type="dxa"/>
            <w:tcBorders>
              <w:top w:val="single" w:sz="4" w:space="0" w:color="auto"/>
              <w:left w:val="single" w:sz="4" w:space="0" w:color="auto"/>
              <w:bottom w:val="single" w:sz="4" w:space="0" w:color="auto"/>
              <w:right w:val="single" w:sz="4" w:space="0" w:color="auto"/>
            </w:tcBorders>
            <w:hideMark/>
          </w:tcPr>
          <w:p w:rsidR="004D2678" w:rsidRPr="00E325AC" w:rsidRDefault="004D2678" w:rsidP="004D2678">
            <w:pPr>
              <w:adjustRightInd w:val="0"/>
              <w:snapToGrid w:val="0"/>
              <w:spacing w:line="360" w:lineRule="exact"/>
              <w:jc w:val="center"/>
              <w:rPr>
                <w:rFonts w:ascii="宋体" w:hAnsi="宋体"/>
                <w:sz w:val="24"/>
              </w:rPr>
            </w:pPr>
            <w:r w:rsidRPr="00E325AC">
              <w:rPr>
                <w:rFonts w:ascii="宋体" w:hAnsi="宋体" w:hint="eastAsia"/>
                <w:sz w:val="24"/>
              </w:rPr>
              <w:t>检</w:t>
            </w:r>
            <w:r w:rsidR="00285A11" w:rsidRPr="00E325AC">
              <w:rPr>
                <w:rFonts w:ascii="宋体" w:hAnsi="宋体" w:hint="eastAsia"/>
                <w:sz w:val="24"/>
              </w:rPr>
              <w:t>验</w:t>
            </w:r>
            <w:r w:rsidRPr="00E325AC">
              <w:rPr>
                <w:rFonts w:ascii="宋体" w:hAnsi="宋体" w:hint="eastAsia"/>
                <w:sz w:val="24"/>
              </w:rPr>
              <w:t>方法</w:t>
            </w:r>
          </w:p>
        </w:tc>
      </w:tr>
      <w:tr w:rsidR="009A2B51" w:rsidRPr="00E325AC" w:rsidTr="00CD7FC6">
        <w:trPr>
          <w:trHeight w:val="241"/>
        </w:trPr>
        <w:tc>
          <w:tcPr>
            <w:tcW w:w="2802" w:type="dxa"/>
            <w:tcBorders>
              <w:top w:val="single" w:sz="4" w:space="0" w:color="auto"/>
              <w:left w:val="single" w:sz="4" w:space="0" w:color="auto"/>
              <w:bottom w:val="single" w:sz="4" w:space="0" w:color="auto"/>
              <w:right w:val="single" w:sz="4" w:space="0" w:color="auto"/>
            </w:tcBorders>
            <w:vAlign w:val="center"/>
            <w:hideMark/>
          </w:tcPr>
          <w:p w:rsidR="004D2678" w:rsidRPr="00E325AC" w:rsidRDefault="004D2678" w:rsidP="004D2678">
            <w:pPr>
              <w:adjustRightInd w:val="0"/>
              <w:snapToGrid w:val="0"/>
              <w:spacing w:line="360" w:lineRule="exact"/>
              <w:jc w:val="center"/>
              <w:rPr>
                <w:rFonts w:ascii="宋体" w:hAnsi="宋体"/>
                <w:sz w:val="24"/>
              </w:rPr>
            </w:pPr>
            <w:r w:rsidRPr="00E325AC">
              <w:rPr>
                <w:rFonts w:ascii="宋体" w:hAnsi="宋体" w:hint="eastAsia"/>
                <w:sz w:val="24"/>
              </w:rPr>
              <w:t>宽度</w:t>
            </w:r>
            <w:r w:rsidRPr="00E325AC">
              <w:rPr>
                <w:rFonts w:ascii="宋体" w:hAnsi="宋体"/>
                <w:sz w:val="24"/>
              </w:rPr>
              <w:t>0.1mm</w:t>
            </w:r>
            <w:r w:rsidRPr="00E325AC">
              <w:rPr>
                <w:rFonts w:ascii="宋体" w:hAnsi="宋体" w:hint="eastAsia"/>
                <w:sz w:val="24"/>
              </w:rPr>
              <w:t>～</w:t>
            </w:r>
            <w:r w:rsidRPr="00E325AC">
              <w:rPr>
                <w:rFonts w:ascii="宋体" w:hAnsi="宋体"/>
                <w:sz w:val="24"/>
              </w:rPr>
              <w:t>0.3mm</w:t>
            </w:r>
            <w:r w:rsidRPr="00E325AC">
              <w:rPr>
                <w:rFonts w:ascii="宋体" w:hAnsi="宋体" w:hint="eastAsia"/>
                <w:sz w:val="24"/>
              </w:rPr>
              <w:t>的划伤</w:t>
            </w:r>
          </w:p>
        </w:tc>
        <w:tc>
          <w:tcPr>
            <w:tcW w:w="4252" w:type="dxa"/>
            <w:tcBorders>
              <w:top w:val="single" w:sz="4" w:space="0" w:color="auto"/>
              <w:left w:val="single" w:sz="4" w:space="0" w:color="auto"/>
              <w:bottom w:val="single" w:sz="4" w:space="0" w:color="auto"/>
              <w:right w:val="single" w:sz="4" w:space="0" w:color="auto"/>
            </w:tcBorders>
            <w:vAlign w:val="center"/>
            <w:hideMark/>
          </w:tcPr>
          <w:p w:rsidR="004D2678" w:rsidRPr="00E325AC" w:rsidRDefault="004D2678" w:rsidP="004D2678">
            <w:pPr>
              <w:adjustRightInd w:val="0"/>
              <w:snapToGrid w:val="0"/>
              <w:spacing w:line="360" w:lineRule="exact"/>
              <w:jc w:val="center"/>
              <w:rPr>
                <w:rFonts w:ascii="宋体" w:hAnsi="宋体"/>
                <w:sz w:val="24"/>
              </w:rPr>
            </w:pPr>
            <w:r w:rsidRPr="00E325AC">
              <w:rPr>
                <w:rFonts w:ascii="宋体" w:hAnsi="宋体" w:hint="eastAsia"/>
                <w:sz w:val="24"/>
              </w:rPr>
              <w:t>每条长度小于</w:t>
            </w:r>
            <w:r w:rsidRPr="00E325AC">
              <w:rPr>
                <w:rFonts w:ascii="宋体" w:hAnsi="宋体"/>
                <w:sz w:val="24"/>
              </w:rPr>
              <w:t>100mm</w:t>
            </w:r>
            <w:r w:rsidRPr="00E325AC">
              <w:rPr>
                <w:rFonts w:ascii="宋体" w:hAnsi="宋体" w:hint="eastAsia"/>
                <w:sz w:val="24"/>
              </w:rPr>
              <w:t>且不多于</w:t>
            </w:r>
            <w:r w:rsidRPr="00E325AC">
              <w:rPr>
                <w:rFonts w:ascii="宋体" w:hAnsi="宋体"/>
                <w:sz w:val="24"/>
              </w:rPr>
              <w:t>2</w:t>
            </w:r>
            <w:r w:rsidRPr="00E325AC">
              <w:rPr>
                <w:rFonts w:ascii="宋体" w:hAnsi="宋体" w:hint="eastAsia"/>
                <w:sz w:val="24"/>
              </w:rPr>
              <w:t>条</w:t>
            </w:r>
          </w:p>
        </w:tc>
        <w:tc>
          <w:tcPr>
            <w:tcW w:w="2268" w:type="dxa"/>
            <w:tcBorders>
              <w:top w:val="single" w:sz="4" w:space="0" w:color="auto"/>
              <w:left w:val="single" w:sz="4" w:space="0" w:color="auto"/>
              <w:bottom w:val="single" w:sz="4" w:space="0" w:color="auto"/>
              <w:right w:val="single" w:sz="4" w:space="0" w:color="auto"/>
            </w:tcBorders>
            <w:hideMark/>
          </w:tcPr>
          <w:p w:rsidR="004D2678" w:rsidRPr="00E325AC" w:rsidRDefault="004D2678" w:rsidP="004D2678">
            <w:pPr>
              <w:adjustRightInd w:val="0"/>
              <w:snapToGrid w:val="0"/>
              <w:spacing w:line="360" w:lineRule="exact"/>
              <w:jc w:val="center"/>
              <w:rPr>
                <w:rFonts w:ascii="宋体" w:hAnsi="宋体"/>
                <w:sz w:val="24"/>
              </w:rPr>
            </w:pPr>
            <w:r w:rsidRPr="00E325AC">
              <w:rPr>
                <w:rFonts w:ascii="宋体" w:hAnsi="宋体" w:hint="eastAsia"/>
                <w:sz w:val="24"/>
              </w:rPr>
              <w:t>观察、</w:t>
            </w:r>
            <w:r w:rsidR="000A1391" w:rsidRPr="00E325AC">
              <w:rPr>
                <w:rFonts w:ascii="宋体" w:hAnsi="宋体" w:hint="eastAsia"/>
                <w:sz w:val="24"/>
              </w:rPr>
              <w:t>用钢尺检查</w:t>
            </w:r>
          </w:p>
        </w:tc>
      </w:tr>
      <w:tr w:rsidR="009A2B51" w:rsidRPr="00E325AC" w:rsidTr="00CD7FC6">
        <w:trPr>
          <w:trHeight w:val="301"/>
        </w:trPr>
        <w:tc>
          <w:tcPr>
            <w:tcW w:w="2802" w:type="dxa"/>
            <w:tcBorders>
              <w:top w:val="single" w:sz="4" w:space="0" w:color="auto"/>
              <w:left w:val="single" w:sz="4" w:space="0" w:color="auto"/>
              <w:bottom w:val="single" w:sz="4" w:space="0" w:color="auto"/>
              <w:right w:val="single" w:sz="4" w:space="0" w:color="auto"/>
            </w:tcBorders>
            <w:vAlign w:val="center"/>
            <w:hideMark/>
          </w:tcPr>
          <w:p w:rsidR="004D2678" w:rsidRPr="00E325AC" w:rsidRDefault="004D2678" w:rsidP="004D2678">
            <w:pPr>
              <w:adjustRightInd w:val="0"/>
              <w:snapToGrid w:val="0"/>
              <w:spacing w:line="360" w:lineRule="exact"/>
              <w:jc w:val="center"/>
              <w:rPr>
                <w:rFonts w:ascii="宋体" w:hAnsi="宋体"/>
                <w:sz w:val="24"/>
                <w:vertAlign w:val="superscript"/>
              </w:rPr>
            </w:pPr>
            <w:r w:rsidRPr="00E325AC">
              <w:rPr>
                <w:rFonts w:ascii="宋体" w:hAnsi="宋体" w:hint="eastAsia"/>
                <w:sz w:val="24"/>
              </w:rPr>
              <w:t>缺棱、缺角</w:t>
            </w:r>
          </w:p>
        </w:tc>
        <w:tc>
          <w:tcPr>
            <w:tcW w:w="4252" w:type="dxa"/>
            <w:tcBorders>
              <w:top w:val="single" w:sz="4" w:space="0" w:color="auto"/>
              <w:left w:val="single" w:sz="4" w:space="0" w:color="auto"/>
              <w:bottom w:val="single" w:sz="4" w:space="0" w:color="auto"/>
              <w:right w:val="single" w:sz="4" w:space="0" w:color="auto"/>
            </w:tcBorders>
            <w:vAlign w:val="center"/>
            <w:hideMark/>
          </w:tcPr>
          <w:p w:rsidR="004D2678" w:rsidRPr="00E325AC" w:rsidRDefault="004D2678" w:rsidP="004D2678">
            <w:pPr>
              <w:adjustRightInd w:val="0"/>
              <w:snapToGrid w:val="0"/>
              <w:spacing w:line="360" w:lineRule="exact"/>
              <w:jc w:val="center"/>
              <w:rPr>
                <w:rFonts w:ascii="宋体" w:hAnsi="宋体"/>
                <w:sz w:val="24"/>
              </w:rPr>
            </w:pPr>
            <w:r w:rsidRPr="00E325AC">
              <w:rPr>
                <w:rFonts w:ascii="宋体" w:hAnsi="宋体" w:hint="eastAsia"/>
                <w:sz w:val="24"/>
              </w:rPr>
              <w:t>缺损深度小于</w:t>
            </w:r>
            <w:r w:rsidRPr="00E325AC">
              <w:rPr>
                <w:rFonts w:ascii="宋体" w:hAnsi="宋体"/>
                <w:sz w:val="24"/>
              </w:rPr>
              <w:t>5mm</w:t>
            </w:r>
            <w:r w:rsidRPr="00E325AC">
              <w:rPr>
                <w:rFonts w:ascii="宋体" w:hAnsi="宋体" w:hint="eastAsia"/>
                <w:sz w:val="24"/>
              </w:rPr>
              <w:t>且不多于</w:t>
            </w:r>
            <w:r w:rsidRPr="00E325AC">
              <w:rPr>
                <w:rFonts w:ascii="宋体" w:hAnsi="宋体"/>
                <w:sz w:val="24"/>
              </w:rPr>
              <w:t>2</w:t>
            </w:r>
            <w:r w:rsidRPr="00E325AC">
              <w:rPr>
                <w:rFonts w:ascii="宋体" w:hAnsi="宋体" w:hint="eastAsia"/>
                <w:sz w:val="24"/>
              </w:rPr>
              <w:t>处</w:t>
            </w:r>
          </w:p>
        </w:tc>
        <w:tc>
          <w:tcPr>
            <w:tcW w:w="2268" w:type="dxa"/>
            <w:tcBorders>
              <w:top w:val="single" w:sz="4" w:space="0" w:color="auto"/>
              <w:left w:val="single" w:sz="4" w:space="0" w:color="auto"/>
              <w:bottom w:val="single" w:sz="4" w:space="0" w:color="auto"/>
              <w:right w:val="single" w:sz="4" w:space="0" w:color="auto"/>
            </w:tcBorders>
            <w:hideMark/>
          </w:tcPr>
          <w:p w:rsidR="004D2678" w:rsidRPr="00E325AC" w:rsidRDefault="004D2678" w:rsidP="004D2678">
            <w:pPr>
              <w:adjustRightInd w:val="0"/>
              <w:snapToGrid w:val="0"/>
              <w:spacing w:line="360" w:lineRule="exact"/>
              <w:jc w:val="center"/>
              <w:rPr>
                <w:rFonts w:ascii="宋体" w:hAnsi="宋体"/>
                <w:sz w:val="24"/>
              </w:rPr>
            </w:pPr>
            <w:r w:rsidRPr="00E325AC">
              <w:rPr>
                <w:rFonts w:ascii="宋体" w:hAnsi="宋体" w:hint="eastAsia"/>
                <w:sz w:val="24"/>
              </w:rPr>
              <w:t>观察、</w:t>
            </w:r>
            <w:r w:rsidR="000A1391" w:rsidRPr="00E325AC">
              <w:rPr>
                <w:rFonts w:ascii="宋体" w:hAnsi="宋体" w:hint="eastAsia"/>
                <w:sz w:val="24"/>
              </w:rPr>
              <w:t>用钢尺检查</w:t>
            </w:r>
          </w:p>
        </w:tc>
      </w:tr>
    </w:tbl>
    <w:p w:rsidR="004D2678" w:rsidRPr="00E325AC" w:rsidRDefault="004D2678" w:rsidP="00467726">
      <w:pPr>
        <w:spacing w:line="360" w:lineRule="auto"/>
        <w:rPr>
          <w:b/>
          <w:bCs/>
          <w:sz w:val="24"/>
        </w:rPr>
      </w:pPr>
    </w:p>
    <w:p w:rsidR="001307F9" w:rsidRPr="00E325AC" w:rsidRDefault="000A1391" w:rsidP="0081586D">
      <w:pPr>
        <w:widowControl/>
        <w:ind w:firstLineChars="100" w:firstLine="280"/>
        <w:jc w:val="left"/>
        <w:rPr>
          <w:rFonts w:ascii="Calibri" w:hAnsi="Calibri"/>
          <w:kern w:val="0"/>
          <w:szCs w:val="28"/>
          <w:lang w:bidi="en-US"/>
        </w:rPr>
      </w:pPr>
      <w:r w:rsidRPr="00E325AC">
        <w:rPr>
          <w:rFonts w:ascii="Calibri" w:hAnsi="Calibri"/>
          <w:kern w:val="0"/>
          <w:szCs w:val="28"/>
          <w:lang w:bidi="en-US"/>
        </w:rPr>
        <w:t>4</w:t>
      </w:r>
      <w:r w:rsidRPr="00E325AC">
        <w:rPr>
          <w:rFonts w:ascii="Calibri" w:hAnsi="Calibri" w:hint="eastAsia"/>
          <w:kern w:val="0"/>
          <w:szCs w:val="28"/>
          <w:lang w:bidi="en-US"/>
        </w:rPr>
        <w:t>人造板材</w:t>
      </w:r>
      <w:r w:rsidR="001C395C" w:rsidRPr="00E325AC">
        <w:rPr>
          <w:rFonts w:ascii="Calibri" w:hAnsi="Calibri"/>
          <w:kern w:val="0"/>
          <w:szCs w:val="28"/>
          <w:lang w:bidi="en-US"/>
        </w:rPr>
        <w:t>面板的表面质量和检验方法应符合表</w:t>
      </w:r>
      <w:r w:rsidR="00673F68" w:rsidRPr="00E325AC">
        <w:rPr>
          <w:rFonts w:ascii="黑体" w:eastAsia="黑体" w:hint="eastAsia"/>
          <w:kern w:val="0"/>
          <w:szCs w:val="28"/>
          <w:lang w:bidi="en-US"/>
        </w:rPr>
        <w:t>12</w:t>
      </w:r>
      <w:r w:rsidR="001C395C" w:rsidRPr="00E325AC">
        <w:rPr>
          <w:rFonts w:ascii="黑体" w:eastAsia="黑体" w:hint="eastAsia"/>
          <w:kern w:val="0"/>
          <w:szCs w:val="28"/>
          <w:lang w:bidi="en-US"/>
        </w:rPr>
        <w:t>.</w:t>
      </w:r>
      <w:r w:rsidR="009567E0" w:rsidRPr="00E325AC">
        <w:rPr>
          <w:rFonts w:ascii="黑体" w:eastAsia="黑体" w:hint="eastAsia"/>
          <w:kern w:val="0"/>
          <w:szCs w:val="28"/>
          <w:lang w:bidi="en-US"/>
        </w:rPr>
        <w:t>6.11</w:t>
      </w:r>
      <w:r w:rsidR="001C395C" w:rsidRPr="00E325AC">
        <w:rPr>
          <w:rFonts w:ascii="黑体" w:eastAsia="黑体" w:hint="eastAsia"/>
          <w:kern w:val="0"/>
          <w:szCs w:val="28"/>
          <w:lang w:bidi="en-US"/>
        </w:rPr>
        <w:t>-</w:t>
      </w:r>
      <w:r w:rsidR="0025394A" w:rsidRPr="00E325AC">
        <w:rPr>
          <w:rFonts w:ascii="黑体" w:eastAsia="黑体" w:hint="eastAsia"/>
          <w:kern w:val="0"/>
          <w:szCs w:val="28"/>
          <w:lang w:bidi="en-US"/>
        </w:rPr>
        <w:t>4</w:t>
      </w:r>
      <w:r w:rsidR="001C395C" w:rsidRPr="00E325AC">
        <w:rPr>
          <w:rFonts w:ascii="Calibri" w:hAnsi="Calibri"/>
          <w:kern w:val="0"/>
          <w:szCs w:val="28"/>
          <w:lang w:bidi="en-US"/>
        </w:rPr>
        <w:t>、表</w:t>
      </w:r>
      <w:r w:rsidR="00673F68" w:rsidRPr="00E325AC">
        <w:rPr>
          <w:rFonts w:ascii="黑体" w:eastAsia="黑体" w:hint="eastAsia"/>
          <w:kern w:val="0"/>
          <w:szCs w:val="28"/>
          <w:lang w:bidi="en-US"/>
        </w:rPr>
        <w:t>12</w:t>
      </w:r>
      <w:r w:rsidR="0025394A" w:rsidRPr="00E325AC">
        <w:rPr>
          <w:rFonts w:ascii="黑体" w:eastAsia="黑体" w:hint="eastAsia"/>
          <w:kern w:val="0"/>
          <w:szCs w:val="28"/>
          <w:lang w:bidi="en-US"/>
        </w:rPr>
        <w:t>.</w:t>
      </w:r>
      <w:r w:rsidR="009567E0" w:rsidRPr="00E325AC">
        <w:rPr>
          <w:rFonts w:ascii="黑体" w:eastAsia="黑体" w:hint="eastAsia"/>
          <w:kern w:val="0"/>
          <w:szCs w:val="28"/>
          <w:lang w:bidi="en-US"/>
        </w:rPr>
        <w:t>6.11</w:t>
      </w:r>
      <w:r w:rsidR="0025394A" w:rsidRPr="00E325AC">
        <w:rPr>
          <w:rFonts w:ascii="黑体" w:eastAsia="黑体" w:hint="eastAsia"/>
          <w:kern w:val="0"/>
          <w:szCs w:val="28"/>
          <w:lang w:bidi="en-US"/>
        </w:rPr>
        <w:t>-5</w:t>
      </w:r>
      <w:r w:rsidR="001C395C" w:rsidRPr="00E325AC">
        <w:rPr>
          <w:rFonts w:ascii="Calibri" w:hAnsi="Calibri"/>
          <w:kern w:val="0"/>
          <w:szCs w:val="28"/>
          <w:lang w:bidi="en-US"/>
        </w:rPr>
        <w:t>、</w:t>
      </w:r>
      <w:r w:rsidR="0025394A" w:rsidRPr="00E325AC">
        <w:rPr>
          <w:rFonts w:ascii="Calibri" w:hAnsi="Calibri" w:hint="eastAsia"/>
          <w:kern w:val="0"/>
          <w:szCs w:val="28"/>
          <w:lang w:bidi="en-US"/>
        </w:rPr>
        <w:t>表</w:t>
      </w:r>
      <w:r w:rsidR="00673F68" w:rsidRPr="00E325AC">
        <w:rPr>
          <w:rFonts w:ascii="黑体" w:eastAsia="黑体" w:hint="eastAsia"/>
          <w:kern w:val="0"/>
          <w:szCs w:val="28"/>
          <w:lang w:bidi="en-US"/>
        </w:rPr>
        <w:t>12</w:t>
      </w:r>
      <w:r w:rsidR="0025394A" w:rsidRPr="00E325AC">
        <w:rPr>
          <w:rFonts w:ascii="黑体" w:eastAsia="黑体" w:hint="eastAsia"/>
          <w:kern w:val="0"/>
          <w:szCs w:val="28"/>
          <w:lang w:bidi="en-US"/>
        </w:rPr>
        <w:t>.</w:t>
      </w:r>
      <w:r w:rsidR="009567E0" w:rsidRPr="00E325AC">
        <w:rPr>
          <w:rFonts w:ascii="黑体" w:eastAsia="黑体" w:hint="eastAsia"/>
          <w:kern w:val="0"/>
          <w:szCs w:val="28"/>
          <w:lang w:bidi="en-US"/>
        </w:rPr>
        <w:t>6.11</w:t>
      </w:r>
      <w:r w:rsidR="0025394A" w:rsidRPr="00E325AC">
        <w:rPr>
          <w:rFonts w:ascii="黑体" w:eastAsia="黑体" w:hint="eastAsia"/>
          <w:kern w:val="0"/>
          <w:szCs w:val="28"/>
          <w:lang w:bidi="en-US"/>
        </w:rPr>
        <w:t>-6</w:t>
      </w:r>
      <w:r w:rsidR="001C395C" w:rsidRPr="00E325AC">
        <w:rPr>
          <w:rFonts w:ascii="Calibri" w:hAnsi="Calibri"/>
          <w:kern w:val="0"/>
          <w:szCs w:val="28"/>
          <w:lang w:bidi="en-US"/>
        </w:rPr>
        <w:t>和表</w:t>
      </w:r>
      <w:r w:rsidR="00673F68" w:rsidRPr="00E325AC">
        <w:rPr>
          <w:rFonts w:ascii="黑体" w:eastAsia="黑体" w:hint="eastAsia"/>
          <w:kern w:val="0"/>
          <w:szCs w:val="28"/>
          <w:lang w:bidi="en-US"/>
        </w:rPr>
        <w:t>12</w:t>
      </w:r>
      <w:r w:rsidR="0025394A" w:rsidRPr="00E325AC">
        <w:rPr>
          <w:rFonts w:ascii="黑体" w:eastAsia="黑体" w:hint="eastAsia"/>
          <w:kern w:val="0"/>
          <w:szCs w:val="28"/>
          <w:lang w:bidi="en-US"/>
        </w:rPr>
        <w:t>.</w:t>
      </w:r>
      <w:r w:rsidR="009567E0" w:rsidRPr="00E325AC">
        <w:rPr>
          <w:rFonts w:ascii="黑体" w:eastAsia="黑体" w:hint="eastAsia"/>
          <w:kern w:val="0"/>
          <w:szCs w:val="28"/>
          <w:lang w:bidi="en-US"/>
        </w:rPr>
        <w:t>6.11</w:t>
      </w:r>
      <w:r w:rsidR="0025394A" w:rsidRPr="00E325AC">
        <w:rPr>
          <w:rFonts w:ascii="黑体" w:eastAsia="黑体" w:hint="eastAsia"/>
          <w:kern w:val="0"/>
          <w:szCs w:val="28"/>
          <w:lang w:bidi="en-US"/>
        </w:rPr>
        <w:t>-7</w:t>
      </w:r>
      <w:r w:rsidR="001C395C" w:rsidRPr="00E325AC">
        <w:rPr>
          <w:rFonts w:ascii="Calibri" w:hAnsi="Calibri"/>
          <w:kern w:val="0"/>
          <w:szCs w:val="28"/>
          <w:lang w:bidi="en-US"/>
        </w:rPr>
        <w:t>的规定。</w:t>
      </w:r>
    </w:p>
    <w:p w:rsidR="00B13710" w:rsidRPr="00E325AC" w:rsidRDefault="00B13710" w:rsidP="0081586D">
      <w:pPr>
        <w:widowControl/>
        <w:ind w:firstLineChars="100" w:firstLine="280"/>
        <w:jc w:val="left"/>
        <w:rPr>
          <w:rFonts w:ascii="Calibri" w:hAnsi="Calibri"/>
          <w:kern w:val="0"/>
          <w:szCs w:val="28"/>
          <w:lang w:bidi="en-US"/>
        </w:rPr>
      </w:pPr>
    </w:p>
    <w:p w:rsidR="001C395C" w:rsidRPr="00E325AC" w:rsidRDefault="001C395C" w:rsidP="001C395C">
      <w:pPr>
        <w:widowControl/>
        <w:jc w:val="center"/>
        <w:rPr>
          <w:rFonts w:ascii="Calibri" w:eastAsia="黑体" w:hAnsi="Calibri"/>
          <w:kern w:val="0"/>
          <w:sz w:val="24"/>
          <w:lang w:bidi="en-US"/>
        </w:rPr>
      </w:pPr>
      <w:r w:rsidRPr="00E325AC">
        <w:rPr>
          <w:rFonts w:ascii="黑体" w:eastAsia="黑体" w:hAnsi="Calibri" w:hint="eastAsia"/>
          <w:kern w:val="0"/>
          <w:sz w:val="24"/>
          <w:lang w:bidi="en-US"/>
        </w:rPr>
        <w:t>表</w:t>
      </w:r>
      <w:r w:rsidR="00673F68" w:rsidRPr="00E325AC">
        <w:rPr>
          <w:rFonts w:ascii="黑体" w:eastAsia="黑体" w:hint="eastAsia"/>
          <w:kern w:val="0"/>
          <w:sz w:val="24"/>
          <w:lang w:bidi="en-US"/>
        </w:rPr>
        <w:t>12</w:t>
      </w:r>
      <w:r w:rsidR="0025394A" w:rsidRPr="00E325AC">
        <w:rPr>
          <w:rFonts w:ascii="黑体" w:eastAsia="黑体" w:hint="eastAsia"/>
          <w:kern w:val="0"/>
          <w:sz w:val="24"/>
          <w:lang w:bidi="en-US"/>
        </w:rPr>
        <w:t>.</w:t>
      </w:r>
      <w:r w:rsidR="009567E0" w:rsidRPr="00E325AC">
        <w:rPr>
          <w:rFonts w:ascii="黑体" w:eastAsia="黑体" w:hint="eastAsia"/>
          <w:kern w:val="0"/>
          <w:sz w:val="24"/>
          <w:lang w:bidi="en-US"/>
        </w:rPr>
        <w:t>6.11</w:t>
      </w:r>
      <w:r w:rsidR="0025394A" w:rsidRPr="00E325AC">
        <w:rPr>
          <w:rFonts w:ascii="黑体" w:eastAsia="黑体" w:hint="eastAsia"/>
          <w:kern w:val="0"/>
          <w:sz w:val="24"/>
          <w:lang w:bidi="en-US"/>
        </w:rPr>
        <w:t>-4</w:t>
      </w:r>
      <w:r w:rsidRPr="00E325AC">
        <w:rPr>
          <w:rFonts w:ascii="黑体" w:eastAsia="黑体" w:hAnsi="Calibri" w:hint="eastAsia"/>
          <w:kern w:val="0"/>
          <w:sz w:val="24"/>
          <w:lang w:bidi="en-US"/>
        </w:rPr>
        <w:t xml:space="preserve">  单块瓷板、</w:t>
      </w:r>
      <w:r w:rsidRPr="00E325AC">
        <w:rPr>
          <w:rFonts w:ascii="Calibri" w:eastAsia="黑体" w:hAnsi="Calibri"/>
          <w:kern w:val="0"/>
          <w:sz w:val="24"/>
          <w:lang w:bidi="en-US"/>
        </w:rPr>
        <w:t>陶板、微晶玻璃幕墙面板的表面质量和检验方法</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8"/>
        <w:gridCol w:w="4018"/>
        <w:gridCol w:w="1190"/>
        <w:gridCol w:w="1043"/>
        <w:gridCol w:w="1190"/>
        <w:gridCol w:w="1487"/>
      </w:tblGrid>
      <w:tr w:rsidR="009A2B51" w:rsidRPr="00E325AC" w:rsidTr="00124251">
        <w:tc>
          <w:tcPr>
            <w:tcW w:w="438" w:type="pct"/>
            <w:vMerge w:val="restart"/>
            <w:vAlign w:val="center"/>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项次</w:t>
            </w:r>
          </w:p>
        </w:tc>
        <w:tc>
          <w:tcPr>
            <w:tcW w:w="2053" w:type="pct"/>
            <w:vMerge w:val="restart"/>
            <w:vAlign w:val="center"/>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项    目</w:t>
            </w:r>
          </w:p>
        </w:tc>
        <w:tc>
          <w:tcPr>
            <w:tcW w:w="1749" w:type="pct"/>
            <w:gridSpan w:val="3"/>
            <w:vAlign w:val="center"/>
          </w:tcPr>
          <w:p w:rsidR="001C395C" w:rsidRPr="00E325AC" w:rsidRDefault="001C395C" w:rsidP="001C395C">
            <w:pPr>
              <w:widowControl/>
              <w:spacing w:line="240" w:lineRule="exact"/>
              <w:jc w:val="center"/>
              <w:rPr>
                <w:rFonts w:ascii="宋体" w:hAnsi="宋体"/>
                <w:kern w:val="0"/>
                <w:sz w:val="24"/>
                <w:lang w:eastAsia="en-US" w:bidi="en-US"/>
              </w:rPr>
            </w:pPr>
            <w:r w:rsidRPr="00E325AC">
              <w:rPr>
                <w:rFonts w:ascii="宋体" w:hAnsi="宋体"/>
                <w:kern w:val="0"/>
                <w:sz w:val="24"/>
                <w:lang w:eastAsia="en-US" w:bidi="en-US"/>
              </w:rPr>
              <w:t>质量要求</w:t>
            </w:r>
          </w:p>
        </w:tc>
        <w:tc>
          <w:tcPr>
            <w:tcW w:w="760" w:type="pct"/>
            <w:vMerge w:val="restart"/>
            <w:vAlign w:val="center"/>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检</w:t>
            </w:r>
            <w:r w:rsidR="00285A11" w:rsidRPr="00E325AC">
              <w:rPr>
                <w:rFonts w:ascii="宋体" w:hAnsi="宋体" w:hint="eastAsia"/>
                <w:kern w:val="0"/>
                <w:sz w:val="24"/>
                <w:lang w:bidi="en-US"/>
              </w:rPr>
              <w:t>验</w:t>
            </w:r>
            <w:r w:rsidRPr="00E325AC">
              <w:rPr>
                <w:rFonts w:ascii="宋体" w:hAnsi="宋体"/>
                <w:kern w:val="0"/>
                <w:sz w:val="24"/>
                <w:lang w:eastAsia="en-US" w:bidi="en-US"/>
              </w:rPr>
              <w:t>方法</w:t>
            </w:r>
          </w:p>
        </w:tc>
      </w:tr>
      <w:tr w:rsidR="009A2B51" w:rsidRPr="00E325AC" w:rsidTr="00124251">
        <w:trPr>
          <w:cantSplit/>
          <w:trHeight w:val="265"/>
        </w:trPr>
        <w:tc>
          <w:tcPr>
            <w:tcW w:w="438" w:type="pct"/>
            <w:vMerge/>
          </w:tcPr>
          <w:p w:rsidR="001C395C" w:rsidRPr="00E325AC" w:rsidRDefault="001C395C" w:rsidP="001C395C">
            <w:pPr>
              <w:widowControl/>
              <w:jc w:val="center"/>
              <w:rPr>
                <w:rFonts w:ascii="宋体" w:hAnsi="宋体"/>
                <w:kern w:val="0"/>
                <w:sz w:val="24"/>
                <w:lang w:eastAsia="en-US" w:bidi="en-US"/>
              </w:rPr>
            </w:pPr>
          </w:p>
        </w:tc>
        <w:tc>
          <w:tcPr>
            <w:tcW w:w="2053" w:type="pct"/>
            <w:vMerge/>
            <w:shd w:val="clear" w:color="auto" w:fill="auto"/>
          </w:tcPr>
          <w:p w:rsidR="001C395C" w:rsidRPr="00E325AC" w:rsidRDefault="001C395C" w:rsidP="001C395C">
            <w:pPr>
              <w:widowControl/>
              <w:jc w:val="center"/>
              <w:rPr>
                <w:rFonts w:ascii="宋体" w:hAnsi="宋体"/>
                <w:kern w:val="0"/>
                <w:sz w:val="24"/>
                <w:lang w:eastAsia="en-US" w:bidi="en-US"/>
              </w:rPr>
            </w:pPr>
          </w:p>
        </w:tc>
        <w:tc>
          <w:tcPr>
            <w:tcW w:w="608" w:type="pct"/>
          </w:tcPr>
          <w:p w:rsidR="001C395C" w:rsidRPr="00E325AC" w:rsidRDefault="001C395C" w:rsidP="001C395C">
            <w:pPr>
              <w:widowControl/>
              <w:spacing w:line="240" w:lineRule="exact"/>
              <w:jc w:val="center"/>
              <w:rPr>
                <w:rFonts w:ascii="宋体" w:hAnsi="宋体"/>
                <w:kern w:val="0"/>
                <w:sz w:val="24"/>
                <w:lang w:eastAsia="en-US" w:bidi="en-US"/>
              </w:rPr>
            </w:pPr>
            <w:r w:rsidRPr="00E325AC">
              <w:rPr>
                <w:rFonts w:ascii="宋体" w:hAnsi="宋体"/>
                <w:kern w:val="0"/>
                <w:sz w:val="24"/>
                <w:lang w:eastAsia="en-US" w:bidi="en-US"/>
              </w:rPr>
              <w:t>瓷 板</w:t>
            </w:r>
          </w:p>
        </w:tc>
        <w:tc>
          <w:tcPr>
            <w:tcW w:w="533" w:type="pct"/>
          </w:tcPr>
          <w:p w:rsidR="001C395C" w:rsidRPr="00E325AC" w:rsidRDefault="001C395C" w:rsidP="001C395C">
            <w:pPr>
              <w:widowControl/>
              <w:spacing w:line="240" w:lineRule="exact"/>
              <w:jc w:val="center"/>
              <w:rPr>
                <w:rFonts w:ascii="宋体" w:hAnsi="宋体"/>
                <w:kern w:val="0"/>
                <w:sz w:val="24"/>
                <w:lang w:eastAsia="en-US" w:bidi="en-US"/>
              </w:rPr>
            </w:pPr>
            <w:r w:rsidRPr="00E325AC">
              <w:rPr>
                <w:rFonts w:ascii="宋体" w:hAnsi="宋体"/>
                <w:kern w:val="0"/>
                <w:sz w:val="24"/>
                <w:lang w:eastAsia="en-US" w:bidi="en-US"/>
              </w:rPr>
              <w:t>陶 板</w:t>
            </w:r>
          </w:p>
        </w:tc>
        <w:tc>
          <w:tcPr>
            <w:tcW w:w="608" w:type="pct"/>
          </w:tcPr>
          <w:p w:rsidR="001C395C" w:rsidRPr="00E325AC" w:rsidRDefault="001C395C" w:rsidP="001C395C">
            <w:pPr>
              <w:widowControl/>
              <w:spacing w:line="240" w:lineRule="exact"/>
              <w:jc w:val="center"/>
              <w:rPr>
                <w:rFonts w:ascii="宋体" w:hAnsi="宋体"/>
                <w:kern w:val="0"/>
                <w:sz w:val="24"/>
                <w:lang w:eastAsia="en-US" w:bidi="en-US"/>
              </w:rPr>
            </w:pPr>
            <w:r w:rsidRPr="00E325AC">
              <w:rPr>
                <w:rFonts w:ascii="宋体" w:hAnsi="宋体"/>
                <w:kern w:val="0"/>
                <w:sz w:val="24"/>
                <w:lang w:eastAsia="en-US" w:bidi="en-US"/>
              </w:rPr>
              <w:t>微晶玻璃</w:t>
            </w:r>
          </w:p>
        </w:tc>
        <w:tc>
          <w:tcPr>
            <w:tcW w:w="760" w:type="pct"/>
            <w:vMerge/>
          </w:tcPr>
          <w:p w:rsidR="001C395C" w:rsidRPr="00E325AC" w:rsidRDefault="001C395C" w:rsidP="001C395C">
            <w:pPr>
              <w:widowControl/>
              <w:jc w:val="center"/>
              <w:rPr>
                <w:rFonts w:ascii="宋体" w:hAnsi="宋体"/>
                <w:kern w:val="0"/>
                <w:sz w:val="24"/>
                <w:lang w:eastAsia="en-US" w:bidi="en-US"/>
              </w:rPr>
            </w:pPr>
          </w:p>
        </w:tc>
      </w:tr>
      <w:tr w:rsidR="009A2B51" w:rsidRPr="00E325AC" w:rsidTr="00124251">
        <w:trPr>
          <w:cantSplit/>
          <w:trHeight w:val="410"/>
        </w:trPr>
        <w:tc>
          <w:tcPr>
            <w:tcW w:w="438" w:type="pct"/>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1</w:t>
            </w:r>
          </w:p>
        </w:tc>
        <w:tc>
          <w:tcPr>
            <w:tcW w:w="2053" w:type="pct"/>
            <w:shd w:val="clear" w:color="auto" w:fill="auto"/>
            <w:vAlign w:val="center"/>
          </w:tcPr>
          <w:p w:rsidR="001C395C" w:rsidRPr="00E325AC" w:rsidRDefault="001C395C" w:rsidP="001C395C">
            <w:pPr>
              <w:widowControl/>
              <w:spacing w:line="240" w:lineRule="exact"/>
              <w:jc w:val="center"/>
              <w:rPr>
                <w:rFonts w:ascii="宋体" w:hAnsi="宋体"/>
                <w:kern w:val="0"/>
                <w:sz w:val="24"/>
                <w:lang w:bidi="en-US"/>
              </w:rPr>
            </w:pPr>
            <w:r w:rsidRPr="00E325AC">
              <w:rPr>
                <w:rFonts w:ascii="宋体" w:hAnsi="宋体"/>
                <w:kern w:val="0"/>
                <w:sz w:val="24"/>
                <w:lang w:bidi="en-US"/>
              </w:rPr>
              <w:t>缺棱：长</w:t>
            </w:r>
            <w:r w:rsidRPr="00E325AC">
              <w:rPr>
                <w:rFonts w:ascii="宋体" w:hAnsi="宋体" w:hint="eastAsia"/>
                <w:kern w:val="0"/>
                <w:sz w:val="24"/>
                <w:lang w:bidi="en-US"/>
              </w:rPr>
              <w:t>度×</w:t>
            </w:r>
            <w:r w:rsidRPr="00E325AC">
              <w:rPr>
                <w:rFonts w:ascii="宋体" w:hAnsi="宋体"/>
                <w:kern w:val="0"/>
                <w:sz w:val="24"/>
                <w:lang w:bidi="en-US"/>
              </w:rPr>
              <w:t>宽度不</w:t>
            </w:r>
            <w:r w:rsidRPr="00E325AC">
              <w:rPr>
                <w:rFonts w:ascii="宋体" w:hAnsi="宋体" w:hint="eastAsia"/>
                <w:kern w:val="0"/>
                <w:sz w:val="24"/>
                <w:lang w:bidi="en-US"/>
              </w:rPr>
              <w:t>大于</w:t>
            </w:r>
            <w:r w:rsidRPr="00E325AC">
              <w:rPr>
                <w:rFonts w:ascii="宋体" w:hAnsi="宋体"/>
                <w:kern w:val="0"/>
                <w:sz w:val="24"/>
                <w:lang w:bidi="en-US"/>
              </w:rPr>
              <w:t>10 mm×1 mm</w:t>
            </w:r>
          </w:p>
          <w:p w:rsidR="001C395C" w:rsidRPr="00E325AC" w:rsidRDefault="001C395C" w:rsidP="001C395C">
            <w:pPr>
              <w:widowControl/>
              <w:spacing w:line="240" w:lineRule="exact"/>
              <w:jc w:val="center"/>
              <w:rPr>
                <w:rFonts w:ascii="宋体" w:hAnsi="宋体"/>
                <w:kern w:val="0"/>
                <w:sz w:val="24"/>
                <w:lang w:bidi="en-US"/>
              </w:rPr>
            </w:pPr>
            <w:r w:rsidRPr="00E325AC">
              <w:rPr>
                <w:rFonts w:ascii="宋体" w:hAnsi="宋体"/>
                <w:kern w:val="0"/>
                <w:sz w:val="24"/>
                <w:lang w:bidi="en-US"/>
              </w:rPr>
              <w:t>(长度小于5 mm不计) 周边允许（</w:t>
            </w:r>
            <w:r w:rsidRPr="00E325AC">
              <w:rPr>
                <w:rFonts w:ascii="宋体" w:hAnsi="宋体" w:hint="eastAsia"/>
                <w:kern w:val="0"/>
                <w:sz w:val="24"/>
                <w:lang w:bidi="en-US"/>
              </w:rPr>
              <w:t>处</w:t>
            </w:r>
            <w:r w:rsidRPr="00E325AC">
              <w:rPr>
                <w:rFonts w:ascii="宋体" w:hAnsi="宋体"/>
                <w:kern w:val="0"/>
                <w:sz w:val="24"/>
                <w:lang w:bidi="en-US"/>
              </w:rPr>
              <w:t>）</w:t>
            </w:r>
          </w:p>
        </w:tc>
        <w:tc>
          <w:tcPr>
            <w:tcW w:w="608" w:type="pct"/>
            <w:vAlign w:val="center"/>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1</w:t>
            </w:r>
          </w:p>
        </w:tc>
        <w:tc>
          <w:tcPr>
            <w:tcW w:w="533" w:type="pct"/>
            <w:vAlign w:val="center"/>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1</w:t>
            </w:r>
          </w:p>
        </w:tc>
        <w:tc>
          <w:tcPr>
            <w:tcW w:w="608" w:type="pct"/>
            <w:vAlign w:val="center"/>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1</w:t>
            </w:r>
          </w:p>
        </w:tc>
        <w:tc>
          <w:tcPr>
            <w:tcW w:w="760" w:type="pct"/>
            <w:vAlign w:val="center"/>
          </w:tcPr>
          <w:p w:rsidR="001C395C" w:rsidRPr="00E325AC" w:rsidRDefault="000A1391" w:rsidP="001C395C">
            <w:pPr>
              <w:widowControl/>
              <w:jc w:val="center"/>
              <w:rPr>
                <w:rFonts w:ascii="宋体" w:hAnsi="宋体"/>
                <w:kern w:val="0"/>
                <w:sz w:val="24"/>
                <w:lang w:eastAsia="en-US" w:bidi="en-US"/>
              </w:rPr>
            </w:pPr>
            <w:r w:rsidRPr="00E325AC">
              <w:rPr>
                <w:rFonts w:ascii="宋体" w:hAnsi="宋体" w:hint="eastAsia"/>
                <w:sz w:val="24"/>
              </w:rPr>
              <w:t>用钢尺检查</w:t>
            </w:r>
          </w:p>
        </w:tc>
      </w:tr>
      <w:tr w:rsidR="009A2B51" w:rsidRPr="00E325AC" w:rsidTr="00124251">
        <w:trPr>
          <w:cantSplit/>
          <w:trHeight w:val="411"/>
        </w:trPr>
        <w:tc>
          <w:tcPr>
            <w:tcW w:w="438" w:type="pct"/>
            <w:shd w:val="clear" w:color="auto" w:fill="auto"/>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2</w:t>
            </w:r>
          </w:p>
        </w:tc>
        <w:tc>
          <w:tcPr>
            <w:tcW w:w="2053" w:type="pct"/>
            <w:vAlign w:val="center"/>
          </w:tcPr>
          <w:p w:rsidR="001C395C" w:rsidRPr="00E325AC" w:rsidRDefault="001C395C" w:rsidP="001C395C">
            <w:pPr>
              <w:widowControl/>
              <w:spacing w:line="240" w:lineRule="exact"/>
              <w:jc w:val="center"/>
              <w:rPr>
                <w:rFonts w:ascii="宋体" w:hAnsi="宋体"/>
                <w:kern w:val="0"/>
                <w:sz w:val="24"/>
                <w:lang w:bidi="en-US"/>
              </w:rPr>
            </w:pPr>
            <w:r w:rsidRPr="00E325AC">
              <w:rPr>
                <w:rFonts w:ascii="宋体" w:hAnsi="宋体"/>
                <w:kern w:val="0"/>
                <w:sz w:val="24"/>
                <w:lang w:bidi="en-US"/>
              </w:rPr>
              <w:t>缺角：</w:t>
            </w:r>
            <w:r w:rsidRPr="00E325AC">
              <w:rPr>
                <w:rFonts w:ascii="宋体" w:hAnsi="宋体" w:hint="eastAsia"/>
                <w:kern w:val="0"/>
                <w:sz w:val="24"/>
                <w:lang w:bidi="en-US"/>
              </w:rPr>
              <w:t>边长</w:t>
            </w:r>
            <w:r w:rsidRPr="00E325AC">
              <w:rPr>
                <w:rFonts w:ascii="宋体" w:hAnsi="宋体"/>
                <w:kern w:val="0"/>
                <w:sz w:val="24"/>
                <w:lang w:bidi="en-US"/>
              </w:rPr>
              <w:t>不</w:t>
            </w:r>
            <w:r w:rsidRPr="00E325AC">
              <w:rPr>
                <w:rFonts w:ascii="宋体" w:hAnsi="宋体" w:hint="eastAsia"/>
                <w:kern w:val="0"/>
                <w:sz w:val="24"/>
                <w:lang w:bidi="en-US"/>
              </w:rPr>
              <w:t>大于</w:t>
            </w:r>
            <w:r w:rsidRPr="00E325AC">
              <w:rPr>
                <w:rFonts w:ascii="宋体" w:hAnsi="宋体"/>
                <w:kern w:val="0"/>
                <w:sz w:val="24"/>
                <w:lang w:bidi="en-US"/>
              </w:rPr>
              <w:t>5 mm×2 mm</w:t>
            </w:r>
          </w:p>
          <w:p w:rsidR="001C395C" w:rsidRPr="00E325AC" w:rsidRDefault="001C395C" w:rsidP="0060206B">
            <w:pPr>
              <w:widowControl/>
              <w:spacing w:line="240" w:lineRule="exact"/>
              <w:jc w:val="center"/>
              <w:rPr>
                <w:rFonts w:ascii="宋体" w:hAnsi="宋体"/>
                <w:kern w:val="0"/>
                <w:sz w:val="24"/>
                <w:lang w:bidi="en-US"/>
              </w:rPr>
            </w:pPr>
            <w:r w:rsidRPr="00E325AC">
              <w:rPr>
                <w:rFonts w:ascii="宋体" w:hAnsi="宋体"/>
                <w:kern w:val="0"/>
                <w:sz w:val="24"/>
                <w:lang w:bidi="en-US"/>
              </w:rPr>
              <w:t>(</w:t>
            </w:r>
            <w:r w:rsidRPr="00E325AC">
              <w:rPr>
                <w:rFonts w:ascii="宋体" w:hAnsi="宋体" w:hint="eastAsia"/>
                <w:kern w:val="0"/>
                <w:sz w:val="24"/>
                <w:lang w:bidi="en-US"/>
              </w:rPr>
              <w:t>边长</w:t>
            </w:r>
            <w:r w:rsidRPr="00E325AC">
              <w:rPr>
                <w:rFonts w:ascii="宋体" w:hAnsi="宋体"/>
                <w:kern w:val="0"/>
                <w:sz w:val="24"/>
                <w:lang w:bidi="en-US"/>
              </w:rPr>
              <w:t>小于2 mm×2 mm不计)（处）</w:t>
            </w:r>
          </w:p>
        </w:tc>
        <w:tc>
          <w:tcPr>
            <w:tcW w:w="608" w:type="pct"/>
            <w:shd w:val="clear" w:color="auto" w:fill="auto"/>
            <w:vAlign w:val="center"/>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1</w:t>
            </w:r>
          </w:p>
        </w:tc>
        <w:tc>
          <w:tcPr>
            <w:tcW w:w="533" w:type="pct"/>
            <w:shd w:val="clear" w:color="auto" w:fill="auto"/>
            <w:vAlign w:val="center"/>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2</w:t>
            </w:r>
          </w:p>
        </w:tc>
        <w:tc>
          <w:tcPr>
            <w:tcW w:w="608" w:type="pct"/>
            <w:shd w:val="clear" w:color="auto" w:fill="auto"/>
            <w:vAlign w:val="center"/>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1</w:t>
            </w:r>
          </w:p>
        </w:tc>
        <w:tc>
          <w:tcPr>
            <w:tcW w:w="760" w:type="pct"/>
            <w:shd w:val="clear" w:color="auto" w:fill="auto"/>
            <w:vAlign w:val="center"/>
          </w:tcPr>
          <w:p w:rsidR="001C395C" w:rsidRPr="00E325AC" w:rsidRDefault="000A1391" w:rsidP="001C395C">
            <w:pPr>
              <w:widowControl/>
              <w:jc w:val="center"/>
              <w:rPr>
                <w:rFonts w:ascii="宋体" w:hAnsi="宋体"/>
                <w:kern w:val="0"/>
                <w:sz w:val="24"/>
                <w:lang w:eastAsia="en-US" w:bidi="en-US"/>
              </w:rPr>
            </w:pPr>
            <w:r w:rsidRPr="00E325AC">
              <w:rPr>
                <w:rFonts w:ascii="宋体" w:hAnsi="宋体" w:hint="eastAsia"/>
                <w:sz w:val="24"/>
              </w:rPr>
              <w:t>用钢尺检查</w:t>
            </w:r>
          </w:p>
        </w:tc>
      </w:tr>
      <w:tr w:rsidR="009A2B51" w:rsidRPr="00E325AC" w:rsidTr="00124251">
        <w:tc>
          <w:tcPr>
            <w:tcW w:w="438" w:type="pct"/>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3</w:t>
            </w:r>
          </w:p>
        </w:tc>
        <w:tc>
          <w:tcPr>
            <w:tcW w:w="2053" w:type="pct"/>
            <w:vAlign w:val="center"/>
          </w:tcPr>
          <w:p w:rsidR="001C395C" w:rsidRPr="00E325AC" w:rsidRDefault="001C395C" w:rsidP="001C395C">
            <w:pPr>
              <w:widowControl/>
              <w:jc w:val="center"/>
              <w:rPr>
                <w:rFonts w:ascii="宋体" w:hAnsi="宋体"/>
                <w:kern w:val="0"/>
                <w:sz w:val="24"/>
                <w:lang w:bidi="en-US"/>
              </w:rPr>
            </w:pPr>
            <w:r w:rsidRPr="00E325AC">
              <w:rPr>
                <w:rFonts w:ascii="宋体" w:hAnsi="宋体"/>
                <w:kern w:val="0"/>
                <w:sz w:val="24"/>
                <w:lang w:bidi="en-US"/>
              </w:rPr>
              <w:t>裂纹（包括隐裂、釉面龟裂）</w:t>
            </w:r>
          </w:p>
        </w:tc>
        <w:tc>
          <w:tcPr>
            <w:tcW w:w="608" w:type="pct"/>
            <w:vAlign w:val="center"/>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不允许</w:t>
            </w:r>
          </w:p>
        </w:tc>
        <w:tc>
          <w:tcPr>
            <w:tcW w:w="533" w:type="pct"/>
            <w:vAlign w:val="center"/>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不允许</w:t>
            </w:r>
          </w:p>
        </w:tc>
        <w:tc>
          <w:tcPr>
            <w:tcW w:w="608" w:type="pct"/>
            <w:vAlign w:val="center"/>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不允许</w:t>
            </w:r>
          </w:p>
        </w:tc>
        <w:tc>
          <w:tcPr>
            <w:tcW w:w="760" w:type="pct"/>
            <w:vAlign w:val="center"/>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观察</w:t>
            </w:r>
          </w:p>
        </w:tc>
      </w:tr>
      <w:tr w:rsidR="009A2B51" w:rsidRPr="00E325AC" w:rsidTr="00124251">
        <w:tc>
          <w:tcPr>
            <w:tcW w:w="438" w:type="pct"/>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4</w:t>
            </w:r>
          </w:p>
        </w:tc>
        <w:tc>
          <w:tcPr>
            <w:tcW w:w="2053" w:type="pct"/>
            <w:vAlign w:val="center"/>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窝坑（毛面除外）</w:t>
            </w:r>
          </w:p>
        </w:tc>
        <w:tc>
          <w:tcPr>
            <w:tcW w:w="608" w:type="pct"/>
            <w:vAlign w:val="center"/>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不明显</w:t>
            </w:r>
          </w:p>
        </w:tc>
        <w:tc>
          <w:tcPr>
            <w:tcW w:w="533" w:type="pct"/>
            <w:vAlign w:val="center"/>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不明显</w:t>
            </w:r>
          </w:p>
        </w:tc>
        <w:tc>
          <w:tcPr>
            <w:tcW w:w="608" w:type="pct"/>
            <w:vAlign w:val="center"/>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不明显</w:t>
            </w:r>
          </w:p>
        </w:tc>
        <w:tc>
          <w:tcPr>
            <w:tcW w:w="760" w:type="pct"/>
            <w:vAlign w:val="center"/>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观察</w:t>
            </w:r>
          </w:p>
        </w:tc>
      </w:tr>
      <w:tr w:rsidR="009A2B51" w:rsidRPr="00E325AC" w:rsidTr="00124251">
        <w:tc>
          <w:tcPr>
            <w:tcW w:w="438" w:type="pct"/>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5</w:t>
            </w:r>
          </w:p>
        </w:tc>
        <w:tc>
          <w:tcPr>
            <w:tcW w:w="2053" w:type="pct"/>
            <w:vAlign w:val="center"/>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明显擦伤、划伤</w:t>
            </w:r>
          </w:p>
        </w:tc>
        <w:tc>
          <w:tcPr>
            <w:tcW w:w="608" w:type="pct"/>
            <w:vAlign w:val="center"/>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不允许</w:t>
            </w:r>
          </w:p>
        </w:tc>
        <w:tc>
          <w:tcPr>
            <w:tcW w:w="533" w:type="pct"/>
            <w:vAlign w:val="center"/>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不允许</w:t>
            </w:r>
          </w:p>
        </w:tc>
        <w:tc>
          <w:tcPr>
            <w:tcW w:w="608" w:type="pct"/>
            <w:vAlign w:val="center"/>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不允许</w:t>
            </w:r>
          </w:p>
        </w:tc>
        <w:tc>
          <w:tcPr>
            <w:tcW w:w="760" w:type="pct"/>
            <w:vAlign w:val="center"/>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观察</w:t>
            </w:r>
          </w:p>
        </w:tc>
      </w:tr>
      <w:tr w:rsidR="009A2B51" w:rsidRPr="00E325AC" w:rsidTr="00124251">
        <w:tc>
          <w:tcPr>
            <w:tcW w:w="438" w:type="pct"/>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6</w:t>
            </w:r>
          </w:p>
        </w:tc>
        <w:tc>
          <w:tcPr>
            <w:tcW w:w="2053" w:type="pct"/>
            <w:vAlign w:val="center"/>
          </w:tcPr>
          <w:p w:rsidR="001C395C" w:rsidRPr="00E325AC" w:rsidRDefault="001C395C" w:rsidP="001C395C">
            <w:pPr>
              <w:widowControl/>
              <w:jc w:val="center"/>
              <w:rPr>
                <w:rFonts w:ascii="宋体" w:hAnsi="宋体"/>
                <w:kern w:val="0"/>
                <w:sz w:val="24"/>
                <w:lang w:bidi="en-US"/>
              </w:rPr>
            </w:pPr>
            <w:r w:rsidRPr="00E325AC">
              <w:rPr>
                <w:rFonts w:ascii="宋体" w:hAnsi="宋体"/>
                <w:kern w:val="0"/>
                <w:sz w:val="24"/>
                <w:lang w:bidi="en-US"/>
              </w:rPr>
              <w:t>轻微划伤</w:t>
            </w:r>
          </w:p>
        </w:tc>
        <w:tc>
          <w:tcPr>
            <w:tcW w:w="1749" w:type="pct"/>
            <w:gridSpan w:val="3"/>
            <w:vAlign w:val="center"/>
          </w:tcPr>
          <w:p w:rsidR="001C395C" w:rsidRPr="00E325AC" w:rsidRDefault="001C395C" w:rsidP="001C395C">
            <w:pPr>
              <w:widowControl/>
              <w:jc w:val="center"/>
              <w:rPr>
                <w:rFonts w:ascii="宋体" w:hAnsi="宋体"/>
                <w:kern w:val="0"/>
                <w:sz w:val="24"/>
                <w:lang w:eastAsia="en-US" w:bidi="en-US"/>
              </w:rPr>
            </w:pPr>
            <w:r w:rsidRPr="00E325AC">
              <w:rPr>
                <w:rFonts w:ascii="宋体" w:hAnsi="宋体" w:hint="eastAsia"/>
                <w:kern w:val="0"/>
                <w:sz w:val="24"/>
                <w:lang w:bidi="en-US"/>
              </w:rPr>
              <w:t>不明显</w:t>
            </w:r>
          </w:p>
        </w:tc>
        <w:tc>
          <w:tcPr>
            <w:tcW w:w="760" w:type="pct"/>
            <w:vAlign w:val="center"/>
          </w:tcPr>
          <w:p w:rsidR="001C395C" w:rsidRPr="00E325AC" w:rsidRDefault="001C395C" w:rsidP="001C395C">
            <w:pPr>
              <w:widowControl/>
              <w:jc w:val="center"/>
              <w:rPr>
                <w:rFonts w:ascii="宋体" w:hAnsi="宋体"/>
                <w:kern w:val="0"/>
                <w:sz w:val="24"/>
                <w:lang w:bidi="en-US"/>
              </w:rPr>
            </w:pPr>
            <w:r w:rsidRPr="00E325AC">
              <w:rPr>
                <w:rFonts w:ascii="宋体" w:hAnsi="宋体"/>
                <w:kern w:val="0"/>
                <w:sz w:val="24"/>
                <w:lang w:eastAsia="en-US" w:bidi="en-US"/>
              </w:rPr>
              <w:t>观察</w:t>
            </w:r>
          </w:p>
        </w:tc>
      </w:tr>
    </w:tbl>
    <w:p w:rsidR="0060206B" w:rsidRPr="00E325AC" w:rsidRDefault="0060206B" w:rsidP="001C395C">
      <w:pPr>
        <w:widowControl/>
        <w:jc w:val="center"/>
        <w:rPr>
          <w:rFonts w:ascii="黑体" w:eastAsia="黑体" w:hAnsi="Calibri"/>
          <w:kern w:val="0"/>
          <w:sz w:val="24"/>
          <w:lang w:bidi="en-US"/>
        </w:rPr>
      </w:pPr>
    </w:p>
    <w:p w:rsidR="001C395C" w:rsidRPr="00E325AC" w:rsidRDefault="001C395C" w:rsidP="001C395C">
      <w:pPr>
        <w:widowControl/>
        <w:jc w:val="center"/>
        <w:rPr>
          <w:rFonts w:ascii="黑体" w:eastAsia="黑体" w:hAnsi="Calibri"/>
          <w:kern w:val="0"/>
          <w:sz w:val="24"/>
          <w:lang w:bidi="en-US"/>
        </w:rPr>
      </w:pPr>
      <w:r w:rsidRPr="00E325AC">
        <w:rPr>
          <w:rFonts w:ascii="黑体" w:eastAsia="黑体" w:hAnsi="Calibri" w:hint="eastAsia"/>
          <w:kern w:val="0"/>
          <w:sz w:val="24"/>
          <w:lang w:bidi="en-US"/>
        </w:rPr>
        <w:t>表</w:t>
      </w:r>
      <w:r w:rsidR="00673F68" w:rsidRPr="00E325AC">
        <w:rPr>
          <w:rFonts w:ascii="黑体" w:eastAsia="黑体" w:hint="eastAsia"/>
          <w:kern w:val="0"/>
          <w:sz w:val="24"/>
          <w:lang w:bidi="en-US"/>
        </w:rPr>
        <w:t>12</w:t>
      </w:r>
      <w:r w:rsidR="0025394A" w:rsidRPr="00E325AC">
        <w:rPr>
          <w:rFonts w:ascii="黑体" w:eastAsia="黑体" w:hint="eastAsia"/>
          <w:kern w:val="0"/>
          <w:sz w:val="24"/>
          <w:lang w:bidi="en-US"/>
        </w:rPr>
        <w:t>.</w:t>
      </w:r>
      <w:r w:rsidR="009567E0" w:rsidRPr="00E325AC">
        <w:rPr>
          <w:rFonts w:ascii="黑体" w:eastAsia="黑体" w:hint="eastAsia"/>
          <w:kern w:val="0"/>
          <w:sz w:val="24"/>
          <w:lang w:bidi="en-US"/>
        </w:rPr>
        <w:t>6.11</w:t>
      </w:r>
      <w:r w:rsidR="0025394A" w:rsidRPr="00E325AC">
        <w:rPr>
          <w:rFonts w:ascii="黑体" w:eastAsia="黑体" w:hint="eastAsia"/>
          <w:kern w:val="0"/>
          <w:sz w:val="24"/>
          <w:lang w:bidi="en-US"/>
        </w:rPr>
        <w:t>-5</w:t>
      </w:r>
      <w:r w:rsidRPr="00E325AC">
        <w:rPr>
          <w:rFonts w:ascii="黑体" w:eastAsia="黑体" w:hAnsi="Calibri" w:hint="eastAsia"/>
          <w:kern w:val="0"/>
          <w:sz w:val="24"/>
          <w:lang w:bidi="en-US"/>
        </w:rPr>
        <w:t xml:space="preserve">  每平方米石材蜂窝板幕墙面板的表面质量和检验方法   </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6251"/>
        <w:gridCol w:w="1339"/>
        <w:gridCol w:w="1487"/>
      </w:tblGrid>
      <w:tr w:rsidR="009A2B51" w:rsidRPr="00E325AC" w:rsidTr="00124251">
        <w:tc>
          <w:tcPr>
            <w:tcW w:w="362" w:type="pct"/>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项次</w:t>
            </w:r>
          </w:p>
        </w:tc>
        <w:tc>
          <w:tcPr>
            <w:tcW w:w="3194" w:type="pct"/>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项目</w:t>
            </w:r>
          </w:p>
        </w:tc>
        <w:tc>
          <w:tcPr>
            <w:tcW w:w="684" w:type="pct"/>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质量要求</w:t>
            </w:r>
          </w:p>
        </w:tc>
        <w:tc>
          <w:tcPr>
            <w:tcW w:w="760" w:type="pct"/>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检</w:t>
            </w:r>
            <w:r w:rsidR="00285A11" w:rsidRPr="00E325AC">
              <w:rPr>
                <w:rFonts w:ascii="宋体" w:hAnsi="宋体" w:hint="eastAsia"/>
                <w:kern w:val="0"/>
                <w:sz w:val="24"/>
                <w:lang w:bidi="en-US"/>
              </w:rPr>
              <w:t>验</w:t>
            </w:r>
            <w:r w:rsidRPr="00E325AC">
              <w:rPr>
                <w:rFonts w:ascii="宋体" w:hAnsi="宋体"/>
                <w:kern w:val="0"/>
                <w:sz w:val="24"/>
                <w:lang w:eastAsia="en-US" w:bidi="en-US"/>
              </w:rPr>
              <w:t>方法</w:t>
            </w:r>
          </w:p>
        </w:tc>
      </w:tr>
      <w:tr w:rsidR="009A2B51" w:rsidRPr="00E325AC" w:rsidTr="00124251">
        <w:tc>
          <w:tcPr>
            <w:tcW w:w="362" w:type="pct"/>
            <w:vAlign w:val="center"/>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1</w:t>
            </w:r>
          </w:p>
        </w:tc>
        <w:tc>
          <w:tcPr>
            <w:tcW w:w="3194" w:type="pct"/>
            <w:vAlign w:val="center"/>
          </w:tcPr>
          <w:p w:rsidR="001C395C" w:rsidRPr="00E325AC" w:rsidRDefault="001C395C" w:rsidP="001C395C">
            <w:pPr>
              <w:widowControl/>
              <w:spacing w:line="240" w:lineRule="exact"/>
              <w:jc w:val="center"/>
              <w:rPr>
                <w:rFonts w:ascii="宋体" w:hAnsi="宋体"/>
                <w:kern w:val="0"/>
                <w:sz w:val="24"/>
                <w:lang w:bidi="en-US"/>
              </w:rPr>
            </w:pPr>
            <w:r w:rsidRPr="00E325AC">
              <w:rPr>
                <w:rFonts w:ascii="宋体" w:hAnsi="宋体"/>
                <w:kern w:val="0"/>
                <w:sz w:val="24"/>
                <w:lang w:bidi="en-US"/>
              </w:rPr>
              <w:t>缺棱</w:t>
            </w:r>
            <w:r w:rsidRPr="00E325AC">
              <w:rPr>
                <w:rFonts w:ascii="宋体" w:hAnsi="宋体" w:hint="eastAsia"/>
                <w:kern w:val="0"/>
                <w:sz w:val="24"/>
                <w:lang w:bidi="en-US"/>
              </w:rPr>
              <w:t>：</w:t>
            </w:r>
            <w:r w:rsidRPr="00E325AC">
              <w:rPr>
                <w:rFonts w:ascii="宋体" w:hAnsi="宋体"/>
                <w:kern w:val="0"/>
                <w:sz w:val="24"/>
                <w:lang w:bidi="en-US"/>
              </w:rPr>
              <w:t>最大长度</w:t>
            </w:r>
            <w:r w:rsidRPr="00E325AC">
              <w:rPr>
                <w:rFonts w:ascii="宋体" w:hAnsi="宋体" w:hint="eastAsia"/>
                <w:kern w:val="0"/>
                <w:sz w:val="24"/>
                <w:lang w:bidi="en-US"/>
              </w:rPr>
              <w:t>≤</w:t>
            </w:r>
            <w:r w:rsidRPr="00E325AC">
              <w:rPr>
                <w:rFonts w:ascii="宋体" w:hAnsi="宋体"/>
                <w:kern w:val="0"/>
                <w:sz w:val="24"/>
                <w:lang w:bidi="en-US"/>
              </w:rPr>
              <w:t>8mm，最大宽度</w:t>
            </w:r>
            <w:r w:rsidRPr="00E325AC">
              <w:rPr>
                <w:rFonts w:ascii="宋体" w:hAnsi="宋体" w:hint="eastAsia"/>
                <w:kern w:val="0"/>
                <w:sz w:val="24"/>
                <w:lang w:bidi="en-US"/>
              </w:rPr>
              <w:t>≤</w:t>
            </w:r>
            <w:r w:rsidRPr="00E325AC">
              <w:rPr>
                <w:rFonts w:ascii="宋体" w:hAnsi="宋体"/>
                <w:kern w:val="0"/>
                <w:sz w:val="24"/>
                <w:lang w:bidi="en-US"/>
              </w:rPr>
              <w:t>1mm，周边每米长允许</w:t>
            </w:r>
          </w:p>
          <w:p w:rsidR="001C395C" w:rsidRPr="00E325AC" w:rsidRDefault="006649CB" w:rsidP="001C395C">
            <w:pPr>
              <w:widowControl/>
              <w:spacing w:line="240" w:lineRule="exact"/>
              <w:jc w:val="center"/>
              <w:rPr>
                <w:rFonts w:ascii="宋体" w:hAnsi="宋体"/>
                <w:kern w:val="0"/>
                <w:sz w:val="24"/>
                <w:lang w:bidi="en-US"/>
              </w:rPr>
            </w:pPr>
            <w:r w:rsidRPr="00E325AC">
              <w:rPr>
                <w:rFonts w:ascii="宋体" w:hAnsi="宋体" w:hint="eastAsia"/>
                <w:kern w:val="0"/>
                <w:sz w:val="24"/>
                <w:lang w:bidi="en-US"/>
              </w:rPr>
              <w:t>（</w:t>
            </w:r>
            <w:r w:rsidRPr="00E325AC">
              <w:rPr>
                <w:rFonts w:ascii="宋体" w:hAnsi="宋体"/>
                <w:kern w:val="0"/>
                <w:sz w:val="24"/>
                <w:lang w:bidi="en-US"/>
              </w:rPr>
              <w:t>处</w:t>
            </w:r>
            <w:r w:rsidRPr="00E325AC">
              <w:rPr>
                <w:rFonts w:ascii="宋体" w:hAnsi="宋体" w:hint="eastAsia"/>
                <w:kern w:val="0"/>
                <w:sz w:val="24"/>
                <w:lang w:bidi="en-US"/>
              </w:rPr>
              <w:t>）</w:t>
            </w:r>
            <w:r w:rsidR="001C395C" w:rsidRPr="00E325AC">
              <w:rPr>
                <w:rFonts w:ascii="宋体" w:hAnsi="宋体"/>
                <w:kern w:val="0"/>
                <w:sz w:val="24"/>
                <w:lang w:bidi="en-US"/>
              </w:rPr>
              <w:t>（长度＜5mm，宽度＜1.0mm不计）</w:t>
            </w:r>
          </w:p>
        </w:tc>
        <w:tc>
          <w:tcPr>
            <w:tcW w:w="684" w:type="pct"/>
            <w:vAlign w:val="center"/>
          </w:tcPr>
          <w:p w:rsidR="001C395C" w:rsidRPr="00E325AC" w:rsidRDefault="001C395C" w:rsidP="001C395C">
            <w:pPr>
              <w:widowControl/>
              <w:jc w:val="center"/>
              <w:rPr>
                <w:rFonts w:ascii="宋体" w:hAnsi="宋体"/>
                <w:kern w:val="0"/>
                <w:sz w:val="24"/>
                <w:lang w:bidi="en-US"/>
              </w:rPr>
            </w:pPr>
            <w:r w:rsidRPr="00E325AC">
              <w:rPr>
                <w:rFonts w:ascii="宋体" w:hAnsi="宋体"/>
                <w:kern w:val="0"/>
                <w:sz w:val="24"/>
                <w:lang w:bidi="en-US"/>
              </w:rPr>
              <w:t>1</w:t>
            </w:r>
          </w:p>
        </w:tc>
        <w:tc>
          <w:tcPr>
            <w:tcW w:w="760" w:type="pct"/>
            <w:vAlign w:val="center"/>
          </w:tcPr>
          <w:p w:rsidR="001C395C" w:rsidRPr="00E325AC" w:rsidRDefault="000A1391" w:rsidP="001C395C">
            <w:pPr>
              <w:widowControl/>
              <w:jc w:val="center"/>
              <w:rPr>
                <w:rFonts w:ascii="宋体" w:hAnsi="宋体"/>
                <w:kern w:val="0"/>
                <w:sz w:val="24"/>
                <w:lang w:eastAsia="en-US" w:bidi="en-US"/>
              </w:rPr>
            </w:pPr>
            <w:r w:rsidRPr="00E325AC">
              <w:rPr>
                <w:rFonts w:ascii="宋体" w:hAnsi="宋体" w:hint="eastAsia"/>
                <w:sz w:val="24"/>
              </w:rPr>
              <w:t>用钢尺检查</w:t>
            </w:r>
          </w:p>
        </w:tc>
      </w:tr>
      <w:tr w:rsidR="009A2B51" w:rsidRPr="00E325AC" w:rsidTr="00124251">
        <w:tc>
          <w:tcPr>
            <w:tcW w:w="362" w:type="pct"/>
            <w:vAlign w:val="center"/>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2</w:t>
            </w:r>
          </w:p>
        </w:tc>
        <w:tc>
          <w:tcPr>
            <w:tcW w:w="3194" w:type="pct"/>
            <w:vAlign w:val="center"/>
          </w:tcPr>
          <w:p w:rsidR="001C395C" w:rsidRPr="00E325AC" w:rsidRDefault="001C395C" w:rsidP="001C395C">
            <w:pPr>
              <w:widowControl/>
              <w:spacing w:line="240" w:lineRule="exact"/>
              <w:jc w:val="center"/>
              <w:rPr>
                <w:rFonts w:ascii="宋体" w:hAnsi="宋体"/>
                <w:kern w:val="0"/>
                <w:sz w:val="24"/>
                <w:lang w:bidi="en-US"/>
              </w:rPr>
            </w:pPr>
            <w:r w:rsidRPr="00E325AC">
              <w:rPr>
                <w:rFonts w:ascii="宋体" w:hAnsi="宋体"/>
                <w:kern w:val="0"/>
                <w:sz w:val="24"/>
                <w:lang w:bidi="en-US"/>
              </w:rPr>
              <w:t>缺角</w:t>
            </w:r>
            <w:r w:rsidRPr="00E325AC">
              <w:rPr>
                <w:rFonts w:ascii="宋体" w:hAnsi="宋体" w:hint="eastAsia"/>
                <w:kern w:val="0"/>
                <w:sz w:val="24"/>
                <w:lang w:bidi="en-US"/>
              </w:rPr>
              <w:t>：</w:t>
            </w:r>
            <w:r w:rsidRPr="00E325AC">
              <w:rPr>
                <w:rFonts w:ascii="宋体" w:hAnsi="宋体"/>
                <w:kern w:val="0"/>
                <w:sz w:val="24"/>
                <w:lang w:bidi="en-US"/>
              </w:rPr>
              <w:t>最大长度</w:t>
            </w:r>
            <w:r w:rsidRPr="00E325AC">
              <w:rPr>
                <w:rFonts w:ascii="宋体" w:hAnsi="宋体" w:hint="eastAsia"/>
                <w:kern w:val="0"/>
                <w:sz w:val="24"/>
                <w:lang w:bidi="en-US"/>
              </w:rPr>
              <w:t>≤</w:t>
            </w:r>
            <w:r w:rsidRPr="00E325AC">
              <w:rPr>
                <w:rFonts w:ascii="宋体" w:hAnsi="宋体"/>
                <w:kern w:val="0"/>
                <w:sz w:val="24"/>
                <w:lang w:bidi="en-US"/>
              </w:rPr>
              <w:t>4mm，最大宽度</w:t>
            </w:r>
            <w:r w:rsidRPr="00E325AC">
              <w:rPr>
                <w:rFonts w:ascii="宋体" w:hAnsi="宋体" w:hint="eastAsia"/>
                <w:kern w:val="0"/>
                <w:sz w:val="24"/>
                <w:lang w:bidi="en-US"/>
              </w:rPr>
              <w:t>≤</w:t>
            </w:r>
            <w:r w:rsidRPr="00E325AC">
              <w:rPr>
                <w:rFonts w:ascii="宋体" w:hAnsi="宋体"/>
                <w:kern w:val="0"/>
                <w:sz w:val="24"/>
                <w:lang w:bidi="en-US"/>
              </w:rPr>
              <w:t>2mm，每块板允许</w:t>
            </w:r>
            <w:r w:rsidRPr="00E325AC">
              <w:rPr>
                <w:rFonts w:ascii="宋体" w:hAnsi="宋体" w:hint="eastAsia"/>
                <w:kern w:val="0"/>
                <w:sz w:val="24"/>
                <w:lang w:bidi="en-US"/>
              </w:rPr>
              <w:t>（</w:t>
            </w:r>
            <w:r w:rsidRPr="00E325AC">
              <w:rPr>
                <w:rFonts w:ascii="宋体" w:hAnsi="宋体"/>
                <w:kern w:val="0"/>
                <w:sz w:val="24"/>
                <w:lang w:bidi="en-US"/>
              </w:rPr>
              <w:t>处</w:t>
            </w:r>
            <w:r w:rsidRPr="00E325AC">
              <w:rPr>
                <w:rFonts w:ascii="宋体" w:hAnsi="宋体" w:hint="eastAsia"/>
                <w:kern w:val="0"/>
                <w:sz w:val="24"/>
                <w:lang w:bidi="en-US"/>
              </w:rPr>
              <w:t>）</w:t>
            </w:r>
          </w:p>
          <w:p w:rsidR="001C395C" w:rsidRPr="00E325AC" w:rsidRDefault="001C395C" w:rsidP="001C395C">
            <w:pPr>
              <w:widowControl/>
              <w:spacing w:line="240" w:lineRule="exact"/>
              <w:jc w:val="center"/>
              <w:rPr>
                <w:rFonts w:ascii="宋体" w:hAnsi="宋体"/>
                <w:kern w:val="0"/>
                <w:sz w:val="24"/>
                <w:lang w:bidi="en-US"/>
              </w:rPr>
            </w:pPr>
            <w:r w:rsidRPr="00E325AC">
              <w:rPr>
                <w:rFonts w:ascii="宋体" w:hAnsi="宋体"/>
                <w:kern w:val="0"/>
                <w:sz w:val="24"/>
                <w:lang w:bidi="en-US"/>
              </w:rPr>
              <w:t>（长度、宽度＜2mm，不计）</w:t>
            </w:r>
          </w:p>
        </w:tc>
        <w:tc>
          <w:tcPr>
            <w:tcW w:w="684" w:type="pct"/>
            <w:vAlign w:val="center"/>
          </w:tcPr>
          <w:p w:rsidR="001C395C" w:rsidRPr="00E325AC" w:rsidRDefault="001C395C" w:rsidP="001C395C">
            <w:pPr>
              <w:widowControl/>
              <w:jc w:val="center"/>
              <w:rPr>
                <w:rFonts w:ascii="宋体" w:hAnsi="宋体"/>
                <w:kern w:val="0"/>
                <w:sz w:val="24"/>
                <w:lang w:bidi="en-US"/>
              </w:rPr>
            </w:pPr>
            <w:r w:rsidRPr="00E325AC">
              <w:rPr>
                <w:rFonts w:ascii="宋体" w:hAnsi="宋体"/>
                <w:kern w:val="0"/>
                <w:sz w:val="24"/>
                <w:lang w:bidi="en-US"/>
              </w:rPr>
              <w:t>1</w:t>
            </w:r>
          </w:p>
        </w:tc>
        <w:tc>
          <w:tcPr>
            <w:tcW w:w="760" w:type="pct"/>
            <w:vAlign w:val="center"/>
          </w:tcPr>
          <w:p w:rsidR="001C395C" w:rsidRPr="00E325AC" w:rsidRDefault="000A1391" w:rsidP="001C395C">
            <w:pPr>
              <w:widowControl/>
              <w:jc w:val="center"/>
              <w:rPr>
                <w:rFonts w:ascii="宋体" w:hAnsi="宋体"/>
                <w:kern w:val="0"/>
                <w:sz w:val="24"/>
                <w:lang w:eastAsia="en-US" w:bidi="en-US"/>
              </w:rPr>
            </w:pPr>
            <w:r w:rsidRPr="00E325AC">
              <w:rPr>
                <w:rFonts w:ascii="宋体" w:hAnsi="宋体" w:hint="eastAsia"/>
                <w:sz w:val="24"/>
              </w:rPr>
              <w:t>用钢尺检查</w:t>
            </w:r>
          </w:p>
        </w:tc>
      </w:tr>
      <w:tr w:rsidR="009A2B51" w:rsidRPr="00E325AC" w:rsidTr="00124251">
        <w:tc>
          <w:tcPr>
            <w:tcW w:w="362" w:type="pct"/>
            <w:vAlign w:val="center"/>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3</w:t>
            </w:r>
          </w:p>
        </w:tc>
        <w:tc>
          <w:tcPr>
            <w:tcW w:w="3194" w:type="pct"/>
            <w:vAlign w:val="center"/>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裂纹</w:t>
            </w:r>
          </w:p>
        </w:tc>
        <w:tc>
          <w:tcPr>
            <w:tcW w:w="684" w:type="pct"/>
            <w:vAlign w:val="center"/>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不允许</w:t>
            </w:r>
          </w:p>
        </w:tc>
        <w:tc>
          <w:tcPr>
            <w:tcW w:w="760" w:type="pct"/>
            <w:vAlign w:val="center"/>
          </w:tcPr>
          <w:p w:rsidR="001C395C" w:rsidRPr="00E325AC" w:rsidRDefault="000A1391" w:rsidP="001C395C">
            <w:pPr>
              <w:widowControl/>
              <w:jc w:val="center"/>
              <w:rPr>
                <w:rFonts w:ascii="宋体" w:hAnsi="宋体"/>
                <w:kern w:val="0"/>
                <w:sz w:val="24"/>
                <w:lang w:eastAsia="en-US" w:bidi="en-US"/>
              </w:rPr>
            </w:pPr>
            <w:r w:rsidRPr="00E325AC">
              <w:rPr>
                <w:rFonts w:ascii="宋体" w:hAnsi="宋体"/>
                <w:kern w:val="0"/>
                <w:sz w:val="24"/>
                <w:lang w:eastAsia="en-US" w:bidi="en-US"/>
              </w:rPr>
              <w:t>观察</w:t>
            </w:r>
          </w:p>
        </w:tc>
      </w:tr>
      <w:tr w:rsidR="009A2B51" w:rsidRPr="00E325AC" w:rsidTr="00124251">
        <w:tc>
          <w:tcPr>
            <w:tcW w:w="362" w:type="pct"/>
            <w:vAlign w:val="center"/>
          </w:tcPr>
          <w:p w:rsidR="001C395C" w:rsidRPr="00E325AC" w:rsidRDefault="001C395C" w:rsidP="001C395C">
            <w:pPr>
              <w:widowControl/>
              <w:jc w:val="center"/>
              <w:rPr>
                <w:rFonts w:ascii="宋体" w:hAnsi="宋体"/>
                <w:kern w:val="0"/>
                <w:sz w:val="24"/>
                <w:lang w:eastAsia="en-US" w:bidi="en-US"/>
              </w:rPr>
            </w:pPr>
            <w:r w:rsidRPr="00E325AC">
              <w:rPr>
                <w:rFonts w:ascii="宋体" w:hAnsi="宋体" w:hint="eastAsia"/>
                <w:kern w:val="0"/>
                <w:sz w:val="24"/>
                <w:lang w:bidi="en-US"/>
              </w:rPr>
              <w:t>4</w:t>
            </w:r>
          </w:p>
        </w:tc>
        <w:tc>
          <w:tcPr>
            <w:tcW w:w="3194" w:type="pct"/>
            <w:vAlign w:val="center"/>
          </w:tcPr>
          <w:p w:rsidR="001C395C" w:rsidRPr="00E325AC" w:rsidRDefault="001C395C" w:rsidP="001C395C">
            <w:pPr>
              <w:widowControl/>
              <w:jc w:val="center"/>
              <w:rPr>
                <w:rFonts w:ascii="宋体" w:hAnsi="宋体"/>
                <w:dstrike/>
                <w:kern w:val="0"/>
                <w:sz w:val="24"/>
                <w:lang w:eastAsia="en-US" w:bidi="en-US"/>
              </w:rPr>
            </w:pPr>
            <w:r w:rsidRPr="00E325AC">
              <w:rPr>
                <w:rFonts w:ascii="宋体" w:hAnsi="宋体"/>
                <w:kern w:val="0"/>
                <w:sz w:val="24"/>
                <w:lang w:eastAsia="en-US" w:bidi="en-US"/>
              </w:rPr>
              <w:t>划伤</w:t>
            </w:r>
          </w:p>
        </w:tc>
        <w:tc>
          <w:tcPr>
            <w:tcW w:w="684" w:type="pct"/>
            <w:vAlign w:val="center"/>
          </w:tcPr>
          <w:p w:rsidR="001C395C" w:rsidRPr="00E325AC" w:rsidRDefault="001C395C" w:rsidP="001C395C">
            <w:pPr>
              <w:widowControl/>
              <w:jc w:val="center"/>
              <w:rPr>
                <w:rFonts w:ascii="宋体" w:hAnsi="宋体"/>
                <w:dstrike/>
                <w:kern w:val="0"/>
                <w:sz w:val="24"/>
                <w:lang w:eastAsia="en-US" w:bidi="en-US"/>
              </w:rPr>
            </w:pPr>
            <w:r w:rsidRPr="00E325AC">
              <w:rPr>
                <w:rFonts w:ascii="宋体" w:hAnsi="宋体"/>
                <w:kern w:val="0"/>
                <w:sz w:val="24"/>
                <w:lang w:eastAsia="en-US" w:bidi="en-US"/>
              </w:rPr>
              <w:t>不明显</w:t>
            </w:r>
          </w:p>
        </w:tc>
        <w:tc>
          <w:tcPr>
            <w:tcW w:w="760" w:type="pct"/>
            <w:vAlign w:val="center"/>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观察</w:t>
            </w:r>
          </w:p>
        </w:tc>
      </w:tr>
      <w:tr w:rsidR="009A2B51" w:rsidRPr="00E325AC" w:rsidTr="00124251">
        <w:tc>
          <w:tcPr>
            <w:tcW w:w="362" w:type="pct"/>
            <w:tcBorders>
              <w:bottom w:val="single" w:sz="4" w:space="0" w:color="auto"/>
            </w:tcBorders>
            <w:vAlign w:val="center"/>
          </w:tcPr>
          <w:p w:rsidR="001C395C" w:rsidRPr="00E325AC" w:rsidRDefault="001C395C" w:rsidP="001C395C">
            <w:pPr>
              <w:widowControl/>
              <w:jc w:val="center"/>
              <w:rPr>
                <w:rFonts w:ascii="宋体" w:hAnsi="宋体"/>
                <w:kern w:val="0"/>
                <w:sz w:val="24"/>
                <w:lang w:eastAsia="en-US" w:bidi="en-US"/>
              </w:rPr>
            </w:pPr>
            <w:r w:rsidRPr="00E325AC">
              <w:rPr>
                <w:rFonts w:ascii="宋体" w:hAnsi="宋体" w:hint="eastAsia"/>
                <w:kern w:val="0"/>
                <w:sz w:val="24"/>
                <w:lang w:bidi="en-US"/>
              </w:rPr>
              <w:t>5</w:t>
            </w:r>
          </w:p>
        </w:tc>
        <w:tc>
          <w:tcPr>
            <w:tcW w:w="3194" w:type="pct"/>
            <w:tcBorders>
              <w:bottom w:val="single" w:sz="4" w:space="0" w:color="auto"/>
            </w:tcBorders>
            <w:vAlign w:val="center"/>
          </w:tcPr>
          <w:p w:rsidR="001C395C" w:rsidRPr="00E325AC" w:rsidRDefault="001C395C" w:rsidP="001C395C">
            <w:pPr>
              <w:widowControl/>
              <w:jc w:val="center"/>
              <w:rPr>
                <w:rFonts w:ascii="宋体" w:hAnsi="宋体"/>
                <w:dstrike/>
                <w:kern w:val="0"/>
                <w:sz w:val="24"/>
                <w:lang w:eastAsia="en-US" w:bidi="en-US"/>
              </w:rPr>
            </w:pPr>
            <w:r w:rsidRPr="00E325AC">
              <w:rPr>
                <w:rFonts w:ascii="宋体" w:hAnsi="宋体"/>
                <w:kern w:val="0"/>
                <w:sz w:val="24"/>
                <w:lang w:eastAsia="en-US" w:bidi="en-US"/>
              </w:rPr>
              <w:t>擦伤</w:t>
            </w:r>
          </w:p>
        </w:tc>
        <w:tc>
          <w:tcPr>
            <w:tcW w:w="684" w:type="pct"/>
            <w:tcBorders>
              <w:bottom w:val="single" w:sz="4" w:space="0" w:color="auto"/>
            </w:tcBorders>
            <w:vAlign w:val="center"/>
          </w:tcPr>
          <w:p w:rsidR="001C395C" w:rsidRPr="00E325AC" w:rsidRDefault="001C395C" w:rsidP="001C395C">
            <w:pPr>
              <w:widowControl/>
              <w:jc w:val="center"/>
              <w:rPr>
                <w:rFonts w:ascii="宋体" w:hAnsi="宋体"/>
                <w:dstrike/>
                <w:kern w:val="0"/>
                <w:sz w:val="24"/>
                <w:lang w:eastAsia="en-US" w:bidi="en-US"/>
              </w:rPr>
            </w:pPr>
            <w:r w:rsidRPr="00E325AC">
              <w:rPr>
                <w:rFonts w:ascii="宋体" w:hAnsi="宋体"/>
                <w:kern w:val="0"/>
                <w:sz w:val="24"/>
                <w:lang w:eastAsia="en-US" w:bidi="en-US"/>
              </w:rPr>
              <w:t>不明显</w:t>
            </w:r>
          </w:p>
        </w:tc>
        <w:tc>
          <w:tcPr>
            <w:tcW w:w="760" w:type="pct"/>
            <w:tcBorders>
              <w:bottom w:val="single" w:sz="4" w:space="0" w:color="auto"/>
            </w:tcBorders>
            <w:vAlign w:val="center"/>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观察</w:t>
            </w:r>
          </w:p>
        </w:tc>
      </w:tr>
    </w:tbl>
    <w:p w:rsidR="006649CB" w:rsidRPr="00E325AC" w:rsidRDefault="006649CB" w:rsidP="00B13710">
      <w:pPr>
        <w:widowControl/>
        <w:jc w:val="center"/>
        <w:rPr>
          <w:rFonts w:ascii="黑体" w:eastAsia="黑体" w:hAnsi="Calibri"/>
          <w:kern w:val="0"/>
          <w:sz w:val="24"/>
          <w:lang w:bidi="en-US"/>
        </w:rPr>
      </w:pPr>
    </w:p>
    <w:p w:rsidR="001C395C" w:rsidRPr="00E325AC" w:rsidRDefault="001C395C" w:rsidP="00B13710">
      <w:pPr>
        <w:widowControl/>
        <w:jc w:val="center"/>
        <w:rPr>
          <w:rFonts w:ascii="Calibri" w:eastAsia="黑体" w:hAnsi="Calibri"/>
          <w:kern w:val="0"/>
          <w:sz w:val="24"/>
          <w:lang w:bidi="en-US"/>
        </w:rPr>
      </w:pPr>
      <w:r w:rsidRPr="00E325AC">
        <w:rPr>
          <w:rFonts w:ascii="黑体" w:eastAsia="黑体" w:hAnsi="Calibri" w:hint="eastAsia"/>
          <w:kern w:val="0"/>
          <w:sz w:val="24"/>
          <w:lang w:bidi="en-US"/>
        </w:rPr>
        <w:t>表</w:t>
      </w:r>
      <w:r w:rsidR="00673F68" w:rsidRPr="00E325AC">
        <w:rPr>
          <w:rFonts w:ascii="黑体" w:eastAsia="黑体" w:hint="eastAsia"/>
          <w:kern w:val="0"/>
          <w:sz w:val="24"/>
          <w:lang w:bidi="en-US"/>
        </w:rPr>
        <w:t>12</w:t>
      </w:r>
      <w:r w:rsidR="0025394A" w:rsidRPr="00E325AC">
        <w:rPr>
          <w:rFonts w:ascii="黑体" w:eastAsia="黑体" w:hint="eastAsia"/>
          <w:kern w:val="0"/>
          <w:sz w:val="24"/>
          <w:lang w:bidi="en-US"/>
        </w:rPr>
        <w:t>.</w:t>
      </w:r>
      <w:r w:rsidR="009567E0" w:rsidRPr="00E325AC">
        <w:rPr>
          <w:rFonts w:ascii="黑体" w:eastAsia="黑体" w:hint="eastAsia"/>
          <w:kern w:val="0"/>
          <w:sz w:val="24"/>
          <w:lang w:bidi="en-US"/>
        </w:rPr>
        <w:t>6.11</w:t>
      </w:r>
      <w:r w:rsidR="0025394A" w:rsidRPr="00E325AC">
        <w:rPr>
          <w:rFonts w:ascii="黑体" w:eastAsia="黑体" w:hint="eastAsia"/>
          <w:kern w:val="0"/>
          <w:sz w:val="24"/>
          <w:lang w:bidi="en-US"/>
        </w:rPr>
        <w:t>-6</w:t>
      </w:r>
      <w:r w:rsidR="003D27F2" w:rsidRPr="00E325AC">
        <w:rPr>
          <w:rFonts w:ascii="黑体" w:eastAsia="黑体" w:hint="eastAsia"/>
          <w:kern w:val="0"/>
          <w:sz w:val="24"/>
          <w:lang w:bidi="en-US"/>
        </w:rPr>
        <w:t xml:space="preserve">  </w:t>
      </w:r>
      <w:r w:rsidRPr="00E325AC">
        <w:rPr>
          <w:rFonts w:ascii="Calibri" w:eastAsia="黑体" w:hAnsi="Calibri"/>
          <w:kern w:val="0"/>
          <w:sz w:val="24"/>
          <w:lang w:bidi="en-US"/>
        </w:rPr>
        <w:t>单块木纤维板幕墙面板的表面质量和检验方法</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8"/>
        <w:gridCol w:w="6251"/>
        <w:gridCol w:w="1190"/>
        <w:gridCol w:w="1487"/>
      </w:tblGrid>
      <w:tr w:rsidR="009A2B51" w:rsidRPr="00E325AC" w:rsidTr="00124251">
        <w:trPr>
          <w:trHeight w:val="352"/>
        </w:trPr>
        <w:tc>
          <w:tcPr>
            <w:tcW w:w="438" w:type="pct"/>
            <w:vAlign w:val="center"/>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项次</w:t>
            </w:r>
          </w:p>
        </w:tc>
        <w:tc>
          <w:tcPr>
            <w:tcW w:w="3194" w:type="pct"/>
            <w:vAlign w:val="center"/>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项    目</w:t>
            </w:r>
          </w:p>
        </w:tc>
        <w:tc>
          <w:tcPr>
            <w:tcW w:w="608" w:type="pct"/>
            <w:vAlign w:val="center"/>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质量要求</w:t>
            </w:r>
          </w:p>
        </w:tc>
        <w:tc>
          <w:tcPr>
            <w:tcW w:w="760" w:type="pct"/>
            <w:vAlign w:val="center"/>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检</w:t>
            </w:r>
            <w:r w:rsidR="00285A11" w:rsidRPr="00E325AC">
              <w:rPr>
                <w:rFonts w:ascii="宋体" w:hAnsi="宋体" w:hint="eastAsia"/>
                <w:kern w:val="0"/>
                <w:sz w:val="24"/>
                <w:lang w:bidi="en-US"/>
              </w:rPr>
              <w:t>验</w:t>
            </w:r>
            <w:r w:rsidRPr="00E325AC">
              <w:rPr>
                <w:rFonts w:ascii="宋体" w:hAnsi="宋体"/>
                <w:kern w:val="0"/>
                <w:sz w:val="24"/>
                <w:lang w:eastAsia="en-US" w:bidi="en-US"/>
              </w:rPr>
              <w:t>方法</w:t>
            </w:r>
          </w:p>
        </w:tc>
      </w:tr>
      <w:tr w:rsidR="009A2B51" w:rsidRPr="00E325AC" w:rsidTr="00124251">
        <w:trPr>
          <w:cantSplit/>
          <w:trHeight w:val="308"/>
        </w:trPr>
        <w:tc>
          <w:tcPr>
            <w:tcW w:w="438" w:type="pct"/>
          </w:tcPr>
          <w:p w:rsidR="001C395C" w:rsidRPr="00E325AC" w:rsidRDefault="001C395C" w:rsidP="00BA1A6C">
            <w:pPr>
              <w:widowControl/>
              <w:ind w:firstLineChars="100" w:firstLine="240"/>
              <w:jc w:val="left"/>
              <w:rPr>
                <w:rFonts w:ascii="宋体" w:hAnsi="宋体"/>
                <w:kern w:val="0"/>
                <w:sz w:val="24"/>
                <w:lang w:eastAsia="en-US" w:bidi="en-US"/>
              </w:rPr>
            </w:pPr>
            <w:r w:rsidRPr="00E325AC">
              <w:rPr>
                <w:rFonts w:ascii="宋体" w:hAnsi="宋体"/>
                <w:kern w:val="0"/>
                <w:sz w:val="24"/>
                <w:lang w:eastAsia="en-US" w:bidi="en-US"/>
              </w:rPr>
              <w:t>1</w:t>
            </w:r>
          </w:p>
        </w:tc>
        <w:tc>
          <w:tcPr>
            <w:tcW w:w="3194" w:type="pct"/>
            <w:shd w:val="clear" w:color="auto" w:fill="auto"/>
            <w:vAlign w:val="center"/>
          </w:tcPr>
          <w:p w:rsidR="001C395C" w:rsidRPr="00E325AC" w:rsidRDefault="001C395C" w:rsidP="001C395C">
            <w:pPr>
              <w:widowControl/>
              <w:jc w:val="center"/>
              <w:rPr>
                <w:rFonts w:ascii="宋体" w:hAnsi="宋体"/>
                <w:kern w:val="0"/>
                <w:sz w:val="24"/>
                <w:lang w:bidi="en-US"/>
              </w:rPr>
            </w:pPr>
            <w:r w:rsidRPr="00E325AC">
              <w:rPr>
                <w:rFonts w:ascii="宋体" w:hAnsi="宋体"/>
                <w:kern w:val="0"/>
                <w:sz w:val="24"/>
                <w:lang w:eastAsia="en-US" w:bidi="en-US"/>
              </w:rPr>
              <w:t>缺棱、缺角</w:t>
            </w:r>
          </w:p>
        </w:tc>
        <w:tc>
          <w:tcPr>
            <w:tcW w:w="608" w:type="pct"/>
            <w:vAlign w:val="center"/>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不允许</w:t>
            </w:r>
          </w:p>
        </w:tc>
        <w:tc>
          <w:tcPr>
            <w:tcW w:w="760" w:type="pct"/>
            <w:vAlign w:val="center"/>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观察</w:t>
            </w:r>
          </w:p>
        </w:tc>
      </w:tr>
      <w:tr w:rsidR="009A2B51" w:rsidRPr="00E325AC" w:rsidTr="00124251">
        <w:tc>
          <w:tcPr>
            <w:tcW w:w="438" w:type="pct"/>
          </w:tcPr>
          <w:p w:rsidR="001C395C" w:rsidRPr="00E325AC" w:rsidRDefault="001C395C" w:rsidP="001C395C">
            <w:pPr>
              <w:widowControl/>
              <w:jc w:val="center"/>
              <w:rPr>
                <w:rFonts w:ascii="宋体" w:hAnsi="宋体"/>
                <w:kern w:val="0"/>
                <w:sz w:val="24"/>
                <w:lang w:bidi="en-US"/>
              </w:rPr>
            </w:pPr>
            <w:r w:rsidRPr="00E325AC">
              <w:rPr>
                <w:rFonts w:ascii="宋体" w:hAnsi="宋体"/>
                <w:kern w:val="0"/>
                <w:sz w:val="24"/>
                <w:lang w:bidi="en-US"/>
              </w:rPr>
              <w:t>2</w:t>
            </w:r>
          </w:p>
        </w:tc>
        <w:tc>
          <w:tcPr>
            <w:tcW w:w="3194" w:type="pct"/>
            <w:vAlign w:val="center"/>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裂纹</w:t>
            </w:r>
          </w:p>
        </w:tc>
        <w:tc>
          <w:tcPr>
            <w:tcW w:w="608" w:type="pct"/>
            <w:vAlign w:val="center"/>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不允许</w:t>
            </w:r>
          </w:p>
        </w:tc>
        <w:tc>
          <w:tcPr>
            <w:tcW w:w="760" w:type="pct"/>
            <w:vAlign w:val="center"/>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观察</w:t>
            </w:r>
          </w:p>
        </w:tc>
      </w:tr>
      <w:tr w:rsidR="009A2B51" w:rsidRPr="00E325AC" w:rsidTr="00124251">
        <w:tc>
          <w:tcPr>
            <w:tcW w:w="438" w:type="pct"/>
          </w:tcPr>
          <w:p w:rsidR="001C395C" w:rsidRPr="00E325AC" w:rsidRDefault="001C395C" w:rsidP="001C395C">
            <w:pPr>
              <w:widowControl/>
              <w:spacing w:line="440" w:lineRule="exact"/>
              <w:jc w:val="center"/>
              <w:rPr>
                <w:rFonts w:ascii="宋体" w:hAnsi="宋体"/>
                <w:kern w:val="0"/>
                <w:sz w:val="24"/>
                <w:lang w:bidi="en-US"/>
              </w:rPr>
            </w:pPr>
            <w:r w:rsidRPr="00E325AC">
              <w:rPr>
                <w:rFonts w:ascii="宋体" w:hAnsi="宋体"/>
                <w:kern w:val="0"/>
                <w:sz w:val="24"/>
                <w:lang w:bidi="en-US"/>
              </w:rPr>
              <w:t>3</w:t>
            </w:r>
          </w:p>
        </w:tc>
        <w:tc>
          <w:tcPr>
            <w:tcW w:w="3194" w:type="pct"/>
            <w:vAlign w:val="center"/>
          </w:tcPr>
          <w:p w:rsidR="001C395C" w:rsidRPr="00E325AC" w:rsidRDefault="001C395C" w:rsidP="001C395C">
            <w:pPr>
              <w:widowControl/>
              <w:jc w:val="center"/>
              <w:rPr>
                <w:rFonts w:ascii="宋体" w:hAnsi="宋体"/>
                <w:kern w:val="0"/>
                <w:sz w:val="24"/>
                <w:lang w:bidi="en-US"/>
              </w:rPr>
            </w:pPr>
            <w:r w:rsidRPr="00E325AC">
              <w:rPr>
                <w:rFonts w:ascii="宋体" w:hAnsi="宋体"/>
                <w:kern w:val="0"/>
                <w:sz w:val="24"/>
                <w:lang w:bidi="en-US"/>
              </w:rPr>
              <w:t>表面划痕</w:t>
            </w:r>
            <w:r w:rsidRPr="00E325AC">
              <w:rPr>
                <w:rFonts w:ascii="宋体" w:hAnsi="宋体" w:hint="eastAsia"/>
                <w:kern w:val="0"/>
                <w:sz w:val="24"/>
                <w:lang w:bidi="en-US"/>
              </w:rPr>
              <w:t>：</w:t>
            </w:r>
            <w:r w:rsidRPr="00E325AC">
              <w:rPr>
                <w:rFonts w:ascii="宋体" w:hAnsi="宋体"/>
                <w:kern w:val="0"/>
                <w:sz w:val="24"/>
                <w:lang w:bidi="en-US"/>
              </w:rPr>
              <w:t>长度不</w:t>
            </w:r>
            <w:r w:rsidRPr="00E325AC">
              <w:rPr>
                <w:rFonts w:ascii="宋体" w:hAnsi="宋体" w:hint="eastAsia"/>
                <w:kern w:val="0"/>
                <w:sz w:val="24"/>
                <w:lang w:bidi="en-US"/>
              </w:rPr>
              <w:t>大于</w:t>
            </w:r>
            <w:r w:rsidRPr="00E325AC">
              <w:rPr>
                <w:rFonts w:ascii="宋体" w:hAnsi="宋体"/>
                <w:kern w:val="0"/>
                <w:sz w:val="24"/>
                <w:lang w:bidi="en-US"/>
              </w:rPr>
              <w:t>10mm，宽度不</w:t>
            </w:r>
            <w:r w:rsidRPr="00E325AC">
              <w:rPr>
                <w:rFonts w:ascii="宋体" w:hAnsi="宋体" w:hint="eastAsia"/>
                <w:kern w:val="0"/>
                <w:sz w:val="24"/>
                <w:lang w:bidi="en-US"/>
              </w:rPr>
              <w:t>大于</w:t>
            </w:r>
            <w:r w:rsidRPr="00E325AC">
              <w:rPr>
                <w:rFonts w:ascii="宋体" w:hAnsi="宋体"/>
                <w:kern w:val="0"/>
                <w:sz w:val="24"/>
                <w:lang w:bidi="en-US"/>
              </w:rPr>
              <w:t>1mm每块板允许</w:t>
            </w:r>
            <w:r w:rsidRPr="00E325AC">
              <w:rPr>
                <w:rFonts w:ascii="宋体" w:hAnsi="宋体" w:hint="eastAsia"/>
                <w:kern w:val="0"/>
                <w:sz w:val="24"/>
                <w:lang w:bidi="en-US"/>
              </w:rPr>
              <w:t>（处）</w:t>
            </w:r>
          </w:p>
        </w:tc>
        <w:tc>
          <w:tcPr>
            <w:tcW w:w="608" w:type="pct"/>
            <w:vAlign w:val="center"/>
          </w:tcPr>
          <w:p w:rsidR="001C395C" w:rsidRPr="00E325AC" w:rsidRDefault="001C395C" w:rsidP="001C395C">
            <w:pPr>
              <w:widowControl/>
              <w:jc w:val="center"/>
              <w:rPr>
                <w:rFonts w:ascii="宋体" w:hAnsi="宋体"/>
                <w:kern w:val="0"/>
                <w:sz w:val="24"/>
                <w:lang w:bidi="en-US"/>
              </w:rPr>
            </w:pPr>
            <w:r w:rsidRPr="00E325AC">
              <w:rPr>
                <w:rFonts w:ascii="宋体" w:hAnsi="宋体"/>
                <w:kern w:val="0"/>
                <w:sz w:val="24"/>
                <w:lang w:eastAsia="en-US" w:bidi="en-US"/>
              </w:rPr>
              <w:t>2</w:t>
            </w:r>
          </w:p>
        </w:tc>
        <w:tc>
          <w:tcPr>
            <w:tcW w:w="760" w:type="pct"/>
            <w:vAlign w:val="center"/>
          </w:tcPr>
          <w:p w:rsidR="001C395C" w:rsidRPr="00E325AC" w:rsidRDefault="000A1391" w:rsidP="001C395C">
            <w:pPr>
              <w:widowControl/>
              <w:jc w:val="center"/>
              <w:rPr>
                <w:rFonts w:ascii="宋体" w:hAnsi="宋体"/>
                <w:kern w:val="0"/>
                <w:sz w:val="24"/>
                <w:lang w:eastAsia="en-US" w:bidi="en-US"/>
              </w:rPr>
            </w:pPr>
            <w:r w:rsidRPr="00E325AC">
              <w:rPr>
                <w:rFonts w:ascii="宋体" w:hAnsi="宋体" w:hint="eastAsia"/>
                <w:sz w:val="24"/>
              </w:rPr>
              <w:t>用钢尺检查</w:t>
            </w:r>
          </w:p>
        </w:tc>
      </w:tr>
      <w:tr w:rsidR="009A2B51" w:rsidRPr="00E325AC" w:rsidTr="00124251">
        <w:tc>
          <w:tcPr>
            <w:tcW w:w="438" w:type="pct"/>
            <w:tcBorders>
              <w:bottom w:val="single" w:sz="4" w:space="0" w:color="auto"/>
            </w:tcBorders>
          </w:tcPr>
          <w:p w:rsidR="001C395C" w:rsidRPr="00E325AC" w:rsidRDefault="001C395C" w:rsidP="001C395C">
            <w:pPr>
              <w:widowControl/>
              <w:spacing w:line="440" w:lineRule="exact"/>
              <w:jc w:val="center"/>
              <w:rPr>
                <w:rFonts w:ascii="宋体" w:hAnsi="宋体"/>
                <w:kern w:val="0"/>
                <w:sz w:val="24"/>
                <w:lang w:eastAsia="en-US" w:bidi="en-US"/>
              </w:rPr>
            </w:pPr>
            <w:r w:rsidRPr="00E325AC">
              <w:rPr>
                <w:rFonts w:ascii="宋体" w:hAnsi="宋体"/>
                <w:kern w:val="0"/>
                <w:sz w:val="24"/>
                <w:lang w:eastAsia="en-US" w:bidi="en-US"/>
              </w:rPr>
              <w:t>4</w:t>
            </w:r>
          </w:p>
        </w:tc>
        <w:tc>
          <w:tcPr>
            <w:tcW w:w="3194" w:type="pct"/>
            <w:tcBorders>
              <w:bottom w:val="single" w:sz="4" w:space="0" w:color="auto"/>
            </w:tcBorders>
            <w:vAlign w:val="center"/>
          </w:tcPr>
          <w:p w:rsidR="001C395C" w:rsidRPr="00E325AC" w:rsidRDefault="001C395C" w:rsidP="001C395C">
            <w:pPr>
              <w:widowControl/>
              <w:jc w:val="center"/>
              <w:rPr>
                <w:rFonts w:ascii="宋体" w:hAnsi="宋体"/>
                <w:kern w:val="0"/>
                <w:sz w:val="24"/>
                <w:lang w:bidi="en-US"/>
              </w:rPr>
            </w:pPr>
            <w:r w:rsidRPr="00E325AC">
              <w:rPr>
                <w:rFonts w:ascii="宋体" w:hAnsi="宋体"/>
                <w:kern w:val="0"/>
                <w:sz w:val="24"/>
                <w:lang w:bidi="en-US"/>
              </w:rPr>
              <w:t>轻微擦痕</w:t>
            </w:r>
            <w:r w:rsidRPr="00E325AC">
              <w:rPr>
                <w:rFonts w:ascii="宋体" w:hAnsi="宋体" w:hint="eastAsia"/>
                <w:kern w:val="0"/>
                <w:sz w:val="24"/>
                <w:lang w:bidi="en-US"/>
              </w:rPr>
              <w:t>：</w:t>
            </w:r>
            <w:r w:rsidRPr="00E325AC">
              <w:rPr>
                <w:rFonts w:ascii="宋体" w:hAnsi="宋体"/>
                <w:kern w:val="0"/>
                <w:sz w:val="24"/>
                <w:lang w:bidi="en-US"/>
              </w:rPr>
              <w:t>长度不</w:t>
            </w:r>
            <w:r w:rsidRPr="00E325AC">
              <w:rPr>
                <w:rFonts w:ascii="宋体" w:hAnsi="宋体" w:hint="eastAsia"/>
                <w:kern w:val="0"/>
                <w:sz w:val="24"/>
                <w:lang w:bidi="en-US"/>
              </w:rPr>
              <w:t>大于</w:t>
            </w:r>
            <w:r w:rsidRPr="00E325AC">
              <w:rPr>
                <w:rFonts w:ascii="宋体" w:hAnsi="宋体"/>
                <w:kern w:val="0"/>
                <w:sz w:val="24"/>
                <w:lang w:bidi="en-US"/>
              </w:rPr>
              <w:t>5mm，宽度不</w:t>
            </w:r>
            <w:r w:rsidRPr="00E325AC">
              <w:rPr>
                <w:rFonts w:ascii="宋体" w:hAnsi="宋体" w:hint="eastAsia"/>
                <w:kern w:val="0"/>
                <w:sz w:val="24"/>
                <w:lang w:bidi="en-US"/>
              </w:rPr>
              <w:t>大于</w:t>
            </w:r>
            <w:r w:rsidRPr="00E325AC">
              <w:rPr>
                <w:rFonts w:ascii="宋体" w:hAnsi="宋体"/>
                <w:kern w:val="0"/>
                <w:sz w:val="24"/>
                <w:lang w:bidi="en-US"/>
              </w:rPr>
              <w:t>2mm 每块板允许</w:t>
            </w:r>
            <w:r w:rsidRPr="00E325AC">
              <w:rPr>
                <w:rFonts w:ascii="宋体" w:hAnsi="宋体" w:hint="eastAsia"/>
                <w:kern w:val="0"/>
                <w:sz w:val="24"/>
                <w:lang w:bidi="en-US"/>
              </w:rPr>
              <w:t>（</w:t>
            </w:r>
            <w:r w:rsidRPr="00E325AC">
              <w:rPr>
                <w:rFonts w:ascii="宋体" w:hAnsi="宋体"/>
                <w:kern w:val="0"/>
                <w:sz w:val="24"/>
                <w:lang w:bidi="en-US"/>
              </w:rPr>
              <w:t>处</w:t>
            </w:r>
            <w:r w:rsidRPr="00E325AC">
              <w:rPr>
                <w:rFonts w:ascii="宋体" w:hAnsi="宋体" w:hint="eastAsia"/>
                <w:kern w:val="0"/>
                <w:sz w:val="24"/>
                <w:lang w:bidi="en-US"/>
              </w:rPr>
              <w:t>）</w:t>
            </w:r>
          </w:p>
        </w:tc>
        <w:tc>
          <w:tcPr>
            <w:tcW w:w="608" w:type="pct"/>
            <w:tcBorders>
              <w:bottom w:val="single" w:sz="4" w:space="0" w:color="auto"/>
            </w:tcBorders>
            <w:vAlign w:val="center"/>
          </w:tcPr>
          <w:p w:rsidR="001C395C" w:rsidRPr="00E325AC" w:rsidRDefault="001C395C" w:rsidP="001C395C">
            <w:pPr>
              <w:widowControl/>
              <w:jc w:val="center"/>
              <w:rPr>
                <w:rFonts w:ascii="宋体" w:hAnsi="宋体"/>
                <w:kern w:val="0"/>
                <w:sz w:val="24"/>
                <w:lang w:bidi="en-US"/>
              </w:rPr>
            </w:pPr>
            <w:r w:rsidRPr="00E325AC">
              <w:rPr>
                <w:rFonts w:ascii="宋体" w:hAnsi="宋体"/>
                <w:kern w:val="0"/>
                <w:sz w:val="24"/>
                <w:lang w:bidi="en-US"/>
              </w:rPr>
              <w:t>1</w:t>
            </w:r>
          </w:p>
        </w:tc>
        <w:tc>
          <w:tcPr>
            <w:tcW w:w="760" w:type="pct"/>
            <w:tcBorders>
              <w:bottom w:val="single" w:sz="4" w:space="0" w:color="auto"/>
            </w:tcBorders>
            <w:vAlign w:val="center"/>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观察</w:t>
            </w:r>
          </w:p>
        </w:tc>
      </w:tr>
    </w:tbl>
    <w:p w:rsidR="006649CB" w:rsidRPr="00E325AC" w:rsidRDefault="006649CB" w:rsidP="00B13710">
      <w:pPr>
        <w:widowControl/>
        <w:jc w:val="center"/>
        <w:rPr>
          <w:rFonts w:ascii="Calibri" w:eastAsia="黑体" w:hAnsi="Calibri"/>
          <w:kern w:val="0"/>
          <w:sz w:val="24"/>
          <w:lang w:bidi="en-US"/>
        </w:rPr>
      </w:pPr>
    </w:p>
    <w:p w:rsidR="001C395C" w:rsidRPr="00E325AC" w:rsidRDefault="001C395C" w:rsidP="00B13710">
      <w:pPr>
        <w:widowControl/>
        <w:jc w:val="center"/>
        <w:rPr>
          <w:rFonts w:ascii="Calibri" w:eastAsia="黑体" w:hAnsi="Calibri"/>
          <w:kern w:val="0"/>
          <w:sz w:val="24"/>
          <w:lang w:bidi="en-US"/>
        </w:rPr>
      </w:pPr>
      <w:r w:rsidRPr="00E325AC">
        <w:rPr>
          <w:rFonts w:ascii="Calibri" w:eastAsia="黑体" w:hAnsi="Calibri"/>
          <w:kern w:val="0"/>
          <w:sz w:val="24"/>
          <w:lang w:bidi="en-US"/>
        </w:rPr>
        <w:t>表</w:t>
      </w:r>
      <w:r w:rsidR="00673F68" w:rsidRPr="00E325AC">
        <w:rPr>
          <w:rFonts w:ascii="黑体" w:eastAsia="黑体" w:hint="eastAsia"/>
          <w:kern w:val="0"/>
          <w:sz w:val="24"/>
          <w:lang w:bidi="en-US"/>
        </w:rPr>
        <w:t>12</w:t>
      </w:r>
      <w:r w:rsidR="0025394A" w:rsidRPr="00E325AC">
        <w:rPr>
          <w:rFonts w:ascii="黑体" w:eastAsia="黑体" w:hint="eastAsia"/>
          <w:kern w:val="0"/>
          <w:sz w:val="24"/>
          <w:lang w:bidi="en-US"/>
        </w:rPr>
        <w:t>.3.2-7</w:t>
      </w:r>
      <w:r w:rsidR="003D27F2" w:rsidRPr="00E325AC">
        <w:rPr>
          <w:rFonts w:ascii="黑体" w:eastAsia="黑体" w:hint="eastAsia"/>
          <w:kern w:val="0"/>
          <w:sz w:val="24"/>
          <w:lang w:bidi="en-US"/>
        </w:rPr>
        <w:t xml:space="preserve">  </w:t>
      </w:r>
      <w:r w:rsidRPr="00E325AC">
        <w:rPr>
          <w:rFonts w:ascii="Calibri" w:eastAsia="黑体" w:hAnsi="Calibri"/>
          <w:kern w:val="0"/>
          <w:sz w:val="24"/>
          <w:lang w:bidi="en-US"/>
        </w:rPr>
        <w:t>纤维水泥板幕墙面板的表面质量</w:t>
      </w:r>
      <w:r w:rsidRPr="00E325AC">
        <w:rPr>
          <w:rFonts w:ascii="黑体" w:eastAsia="黑体" w:hAnsi="Calibri" w:hint="eastAsia"/>
          <w:kern w:val="0"/>
          <w:sz w:val="24"/>
          <w:lang w:bidi="en-US"/>
        </w:rPr>
        <w:t>和检验方法</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
        <w:gridCol w:w="1670"/>
        <w:gridCol w:w="3443"/>
        <w:gridCol w:w="2368"/>
        <w:gridCol w:w="1597"/>
      </w:tblGrid>
      <w:tr w:rsidR="009A2B51" w:rsidRPr="00E325AC" w:rsidTr="006649CB">
        <w:tc>
          <w:tcPr>
            <w:tcW w:w="361" w:type="pct"/>
          </w:tcPr>
          <w:p w:rsidR="001C395C" w:rsidRPr="00E325AC" w:rsidRDefault="001C395C" w:rsidP="001C395C">
            <w:pPr>
              <w:widowControl/>
              <w:jc w:val="center"/>
              <w:rPr>
                <w:rFonts w:ascii="宋体" w:hAnsi="宋体"/>
                <w:kern w:val="0"/>
                <w:sz w:val="24"/>
                <w:lang w:eastAsia="en-US" w:bidi="en-US"/>
              </w:rPr>
            </w:pPr>
            <w:r w:rsidRPr="00E325AC">
              <w:rPr>
                <w:rFonts w:ascii="宋体" w:hAnsi="宋体" w:hint="eastAsia"/>
                <w:kern w:val="0"/>
                <w:sz w:val="24"/>
                <w:lang w:eastAsia="en-US" w:bidi="en-US"/>
              </w:rPr>
              <w:t>项次</w:t>
            </w:r>
          </w:p>
        </w:tc>
        <w:tc>
          <w:tcPr>
            <w:tcW w:w="2612" w:type="pct"/>
            <w:gridSpan w:val="2"/>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项    目</w:t>
            </w:r>
          </w:p>
        </w:tc>
        <w:tc>
          <w:tcPr>
            <w:tcW w:w="1210" w:type="pct"/>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质量要求</w:t>
            </w:r>
          </w:p>
        </w:tc>
        <w:tc>
          <w:tcPr>
            <w:tcW w:w="816" w:type="pct"/>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检</w:t>
            </w:r>
            <w:r w:rsidR="00285A11" w:rsidRPr="00E325AC">
              <w:rPr>
                <w:rFonts w:ascii="宋体" w:hAnsi="宋体" w:hint="eastAsia"/>
                <w:kern w:val="0"/>
                <w:sz w:val="24"/>
                <w:lang w:bidi="en-US"/>
              </w:rPr>
              <w:t>验</w:t>
            </w:r>
            <w:r w:rsidRPr="00E325AC">
              <w:rPr>
                <w:rFonts w:ascii="宋体" w:hAnsi="宋体"/>
                <w:kern w:val="0"/>
                <w:sz w:val="24"/>
                <w:lang w:eastAsia="en-US" w:bidi="en-US"/>
              </w:rPr>
              <w:t>方法</w:t>
            </w:r>
          </w:p>
        </w:tc>
      </w:tr>
      <w:tr w:rsidR="009A2B51" w:rsidRPr="00E325AC" w:rsidTr="006649CB">
        <w:tc>
          <w:tcPr>
            <w:tcW w:w="361" w:type="pct"/>
            <w:vAlign w:val="center"/>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1</w:t>
            </w:r>
          </w:p>
        </w:tc>
        <w:tc>
          <w:tcPr>
            <w:tcW w:w="2612" w:type="pct"/>
            <w:gridSpan w:val="2"/>
            <w:vAlign w:val="center"/>
          </w:tcPr>
          <w:p w:rsidR="001C395C" w:rsidRPr="00E325AC" w:rsidRDefault="001C395C" w:rsidP="001C395C">
            <w:pPr>
              <w:widowControl/>
              <w:jc w:val="center"/>
              <w:rPr>
                <w:rFonts w:ascii="宋体" w:hAnsi="宋体"/>
                <w:kern w:val="0"/>
                <w:sz w:val="24"/>
                <w:lang w:bidi="en-US"/>
              </w:rPr>
            </w:pPr>
            <w:r w:rsidRPr="00E325AC">
              <w:rPr>
                <w:rFonts w:ascii="宋体" w:hAnsi="宋体"/>
                <w:kern w:val="0"/>
                <w:sz w:val="24"/>
                <w:lang w:bidi="en-US"/>
              </w:rPr>
              <w:t>缺棱：长</w:t>
            </w:r>
            <w:r w:rsidRPr="00E325AC">
              <w:rPr>
                <w:rFonts w:ascii="宋体" w:hAnsi="宋体" w:hint="eastAsia"/>
                <w:kern w:val="0"/>
                <w:sz w:val="24"/>
                <w:lang w:bidi="en-US"/>
              </w:rPr>
              <w:t>度×</w:t>
            </w:r>
            <w:r w:rsidRPr="00E325AC">
              <w:rPr>
                <w:rFonts w:ascii="宋体" w:hAnsi="宋体"/>
                <w:kern w:val="0"/>
                <w:sz w:val="24"/>
                <w:lang w:bidi="en-US"/>
              </w:rPr>
              <w:t>宽度不</w:t>
            </w:r>
            <w:r w:rsidRPr="00E325AC">
              <w:rPr>
                <w:rFonts w:ascii="宋体" w:hAnsi="宋体" w:hint="eastAsia"/>
                <w:kern w:val="0"/>
                <w:sz w:val="24"/>
                <w:lang w:bidi="en-US"/>
              </w:rPr>
              <w:t>大于</w:t>
            </w:r>
            <w:r w:rsidRPr="00E325AC">
              <w:rPr>
                <w:rFonts w:ascii="宋体" w:hAnsi="宋体"/>
                <w:kern w:val="0"/>
                <w:sz w:val="24"/>
                <w:lang w:bidi="en-US"/>
              </w:rPr>
              <w:t>10 mm×3 mm</w:t>
            </w:r>
          </w:p>
          <w:p w:rsidR="001C395C" w:rsidRPr="00E325AC" w:rsidRDefault="001C395C" w:rsidP="001C395C">
            <w:pPr>
              <w:widowControl/>
              <w:jc w:val="center"/>
              <w:rPr>
                <w:rFonts w:ascii="宋体" w:hAnsi="宋体"/>
                <w:kern w:val="0"/>
                <w:sz w:val="24"/>
                <w:lang w:bidi="en-US"/>
              </w:rPr>
            </w:pPr>
            <w:r w:rsidRPr="00E325AC">
              <w:rPr>
                <w:rFonts w:ascii="宋体" w:hAnsi="宋体"/>
                <w:kern w:val="0"/>
                <w:sz w:val="24"/>
                <w:lang w:bidi="en-US"/>
              </w:rPr>
              <w:t>(长度小于5 mm不计) 周边允许（</w:t>
            </w:r>
            <w:r w:rsidRPr="00E325AC">
              <w:rPr>
                <w:rFonts w:ascii="宋体" w:hAnsi="宋体" w:hint="eastAsia"/>
                <w:kern w:val="0"/>
                <w:sz w:val="24"/>
                <w:lang w:bidi="en-US"/>
              </w:rPr>
              <w:t>处</w:t>
            </w:r>
            <w:r w:rsidRPr="00E325AC">
              <w:rPr>
                <w:rFonts w:ascii="宋体" w:hAnsi="宋体"/>
                <w:kern w:val="0"/>
                <w:sz w:val="24"/>
                <w:lang w:bidi="en-US"/>
              </w:rPr>
              <w:t>）</w:t>
            </w:r>
          </w:p>
        </w:tc>
        <w:tc>
          <w:tcPr>
            <w:tcW w:w="1210" w:type="pct"/>
            <w:vAlign w:val="center"/>
          </w:tcPr>
          <w:p w:rsidR="001C395C" w:rsidRPr="00E325AC" w:rsidRDefault="001C395C" w:rsidP="001C395C">
            <w:pPr>
              <w:widowControl/>
              <w:jc w:val="center"/>
              <w:rPr>
                <w:rFonts w:ascii="宋体" w:hAnsi="宋体"/>
                <w:kern w:val="0"/>
                <w:sz w:val="24"/>
                <w:lang w:bidi="en-US"/>
              </w:rPr>
            </w:pPr>
            <w:r w:rsidRPr="00E325AC">
              <w:rPr>
                <w:rFonts w:ascii="宋体" w:hAnsi="宋体"/>
                <w:kern w:val="0"/>
                <w:sz w:val="24"/>
                <w:lang w:bidi="en-US"/>
              </w:rPr>
              <w:t>2</w:t>
            </w:r>
          </w:p>
        </w:tc>
        <w:tc>
          <w:tcPr>
            <w:tcW w:w="816" w:type="pct"/>
            <w:vAlign w:val="center"/>
          </w:tcPr>
          <w:p w:rsidR="001C395C" w:rsidRPr="00E325AC" w:rsidRDefault="000A1391" w:rsidP="001C395C">
            <w:pPr>
              <w:widowControl/>
              <w:jc w:val="center"/>
              <w:rPr>
                <w:rFonts w:ascii="宋体" w:hAnsi="宋体"/>
                <w:kern w:val="0"/>
                <w:sz w:val="24"/>
                <w:lang w:eastAsia="en-US" w:bidi="en-US"/>
              </w:rPr>
            </w:pPr>
            <w:r w:rsidRPr="00E325AC">
              <w:rPr>
                <w:rFonts w:ascii="宋体" w:hAnsi="宋体" w:hint="eastAsia"/>
                <w:sz w:val="24"/>
              </w:rPr>
              <w:t>用钢尺检查</w:t>
            </w:r>
          </w:p>
        </w:tc>
      </w:tr>
      <w:tr w:rsidR="009A2B51" w:rsidRPr="00E325AC" w:rsidTr="006649CB">
        <w:trPr>
          <w:trHeight w:val="473"/>
        </w:trPr>
        <w:tc>
          <w:tcPr>
            <w:tcW w:w="361" w:type="pct"/>
            <w:vAlign w:val="center"/>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2</w:t>
            </w:r>
          </w:p>
        </w:tc>
        <w:tc>
          <w:tcPr>
            <w:tcW w:w="2612" w:type="pct"/>
            <w:gridSpan w:val="2"/>
            <w:vAlign w:val="center"/>
          </w:tcPr>
          <w:p w:rsidR="001C395C" w:rsidRPr="00E325AC" w:rsidRDefault="001C395C" w:rsidP="001C395C">
            <w:pPr>
              <w:widowControl/>
              <w:jc w:val="center"/>
              <w:rPr>
                <w:rFonts w:ascii="宋体" w:hAnsi="宋体"/>
                <w:kern w:val="0"/>
                <w:sz w:val="24"/>
                <w:lang w:bidi="en-US"/>
              </w:rPr>
            </w:pPr>
            <w:r w:rsidRPr="00E325AC">
              <w:rPr>
                <w:rFonts w:ascii="宋体" w:hAnsi="宋体"/>
                <w:kern w:val="0"/>
                <w:sz w:val="24"/>
                <w:lang w:bidi="en-US"/>
              </w:rPr>
              <w:t>缺角</w:t>
            </w:r>
            <w:r w:rsidRPr="00E325AC">
              <w:rPr>
                <w:rFonts w:ascii="宋体" w:hAnsi="宋体" w:hint="eastAsia"/>
                <w:kern w:val="0"/>
                <w:sz w:val="24"/>
                <w:lang w:bidi="en-US"/>
              </w:rPr>
              <w:t>：边长</w:t>
            </w:r>
            <w:r w:rsidRPr="00E325AC">
              <w:rPr>
                <w:rFonts w:ascii="宋体" w:hAnsi="宋体"/>
                <w:kern w:val="0"/>
                <w:sz w:val="24"/>
                <w:lang w:bidi="en-US"/>
              </w:rPr>
              <w:t>6 mm×3 mm</w:t>
            </w:r>
          </w:p>
          <w:p w:rsidR="001C395C" w:rsidRPr="00E325AC" w:rsidRDefault="001C395C" w:rsidP="001C395C">
            <w:pPr>
              <w:widowControl/>
              <w:jc w:val="center"/>
              <w:rPr>
                <w:rFonts w:ascii="宋体" w:hAnsi="宋体"/>
                <w:kern w:val="0"/>
                <w:sz w:val="24"/>
                <w:lang w:bidi="en-US"/>
              </w:rPr>
            </w:pPr>
            <w:r w:rsidRPr="00E325AC">
              <w:rPr>
                <w:rFonts w:ascii="宋体" w:hAnsi="宋体"/>
                <w:kern w:val="0"/>
                <w:sz w:val="24"/>
                <w:lang w:bidi="en-US"/>
              </w:rPr>
              <w:t>(</w:t>
            </w:r>
            <w:r w:rsidRPr="00E325AC">
              <w:rPr>
                <w:rFonts w:ascii="宋体" w:hAnsi="宋体" w:hint="eastAsia"/>
                <w:kern w:val="0"/>
                <w:sz w:val="24"/>
                <w:lang w:bidi="en-US"/>
              </w:rPr>
              <w:t>边长</w:t>
            </w:r>
            <w:r w:rsidRPr="00E325AC">
              <w:rPr>
                <w:rFonts w:ascii="宋体" w:hAnsi="宋体"/>
                <w:kern w:val="0"/>
                <w:sz w:val="24"/>
                <w:lang w:bidi="en-US"/>
              </w:rPr>
              <w:t>2 mm×2 mm不计)允许（处）</w:t>
            </w:r>
          </w:p>
        </w:tc>
        <w:tc>
          <w:tcPr>
            <w:tcW w:w="1210" w:type="pct"/>
            <w:vAlign w:val="center"/>
          </w:tcPr>
          <w:p w:rsidR="001C395C" w:rsidRPr="00E325AC" w:rsidRDefault="001C395C" w:rsidP="001C395C">
            <w:pPr>
              <w:widowControl/>
              <w:jc w:val="center"/>
              <w:rPr>
                <w:rFonts w:ascii="宋体" w:hAnsi="宋体"/>
                <w:kern w:val="0"/>
                <w:sz w:val="24"/>
                <w:lang w:bidi="en-US"/>
              </w:rPr>
            </w:pPr>
            <w:r w:rsidRPr="00E325AC">
              <w:rPr>
                <w:rFonts w:ascii="宋体" w:hAnsi="宋体"/>
                <w:kern w:val="0"/>
                <w:sz w:val="24"/>
                <w:lang w:bidi="en-US"/>
              </w:rPr>
              <w:t>2</w:t>
            </w:r>
          </w:p>
        </w:tc>
        <w:tc>
          <w:tcPr>
            <w:tcW w:w="816" w:type="pct"/>
            <w:vAlign w:val="center"/>
          </w:tcPr>
          <w:p w:rsidR="001C395C" w:rsidRPr="00E325AC" w:rsidRDefault="000A1391" w:rsidP="001C395C">
            <w:pPr>
              <w:widowControl/>
              <w:jc w:val="center"/>
              <w:rPr>
                <w:rFonts w:ascii="宋体" w:hAnsi="宋体"/>
                <w:kern w:val="0"/>
                <w:sz w:val="24"/>
                <w:lang w:eastAsia="en-US" w:bidi="en-US"/>
              </w:rPr>
            </w:pPr>
            <w:r w:rsidRPr="00E325AC">
              <w:rPr>
                <w:rFonts w:ascii="宋体" w:hAnsi="宋体" w:hint="eastAsia"/>
                <w:sz w:val="24"/>
              </w:rPr>
              <w:t>用钢尺检查</w:t>
            </w:r>
          </w:p>
        </w:tc>
      </w:tr>
      <w:tr w:rsidR="009A2B51" w:rsidRPr="00E325AC" w:rsidTr="006649CB">
        <w:trPr>
          <w:cantSplit/>
          <w:trHeight w:val="332"/>
        </w:trPr>
        <w:tc>
          <w:tcPr>
            <w:tcW w:w="361" w:type="pct"/>
            <w:vAlign w:val="center"/>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3</w:t>
            </w:r>
          </w:p>
        </w:tc>
        <w:tc>
          <w:tcPr>
            <w:tcW w:w="2612" w:type="pct"/>
            <w:gridSpan w:val="2"/>
            <w:vAlign w:val="center"/>
          </w:tcPr>
          <w:p w:rsidR="001C395C" w:rsidRPr="00E325AC" w:rsidRDefault="001C395C" w:rsidP="001C395C">
            <w:pPr>
              <w:widowControl/>
              <w:jc w:val="center"/>
              <w:rPr>
                <w:rFonts w:ascii="宋体" w:hAnsi="宋体"/>
                <w:kern w:val="0"/>
                <w:sz w:val="24"/>
                <w:lang w:bidi="en-US"/>
              </w:rPr>
            </w:pPr>
            <w:r w:rsidRPr="00E325AC">
              <w:rPr>
                <w:rFonts w:ascii="宋体" w:hAnsi="宋体"/>
                <w:kern w:val="0"/>
                <w:sz w:val="24"/>
                <w:lang w:bidi="en-US"/>
              </w:rPr>
              <w:t>裂纹、明显划伤、长度</w:t>
            </w:r>
            <w:r w:rsidRPr="00E325AC">
              <w:rPr>
                <w:rFonts w:ascii="宋体" w:hAnsi="宋体" w:hint="eastAsia"/>
                <w:kern w:val="0"/>
                <w:sz w:val="24"/>
                <w:lang w:bidi="en-US"/>
              </w:rPr>
              <w:t>大于</w:t>
            </w:r>
            <w:r w:rsidRPr="00E325AC">
              <w:rPr>
                <w:rFonts w:ascii="宋体" w:hAnsi="宋体"/>
                <w:kern w:val="0"/>
                <w:sz w:val="24"/>
                <w:lang w:bidi="en-US"/>
              </w:rPr>
              <w:t>100mm的轻微划伤</w:t>
            </w:r>
          </w:p>
        </w:tc>
        <w:tc>
          <w:tcPr>
            <w:tcW w:w="1210" w:type="pct"/>
            <w:vAlign w:val="center"/>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不允许</w:t>
            </w:r>
          </w:p>
        </w:tc>
        <w:tc>
          <w:tcPr>
            <w:tcW w:w="816" w:type="pct"/>
            <w:vAlign w:val="center"/>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观察</w:t>
            </w:r>
          </w:p>
        </w:tc>
      </w:tr>
      <w:tr w:rsidR="009A2B51" w:rsidRPr="00E325AC" w:rsidTr="006649CB">
        <w:trPr>
          <w:trHeight w:hRule="exact" w:val="350"/>
        </w:trPr>
        <w:tc>
          <w:tcPr>
            <w:tcW w:w="361" w:type="pct"/>
            <w:vAlign w:val="center"/>
          </w:tcPr>
          <w:p w:rsidR="001C395C" w:rsidRPr="00E325AC" w:rsidRDefault="001C395C" w:rsidP="001C395C">
            <w:pPr>
              <w:widowControl/>
              <w:jc w:val="center"/>
              <w:rPr>
                <w:rFonts w:ascii="宋体" w:hAnsi="宋体"/>
                <w:kern w:val="0"/>
                <w:sz w:val="24"/>
                <w:lang w:eastAsia="en-US" w:bidi="en-US"/>
              </w:rPr>
            </w:pPr>
            <w:r w:rsidRPr="00E325AC">
              <w:rPr>
                <w:rFonts w:ascii="宋体" w:hAnsi="宋体" w:hint="eastAsia"/>
                <w:kern w:val="0"/>
                <w:sz w:val="24"/>
                <w:lang w:bidi="en-US"/>
              </w:rPr>
              <w:t>4</w:t>
            </w:r>
          </w:p>
        </w:tc>
        <w:tc>
          <w:tcPr>
            <w:tcW w:w="2612" w:type="pct"/>
            <w:gridSpan w:val="2"/>
            <w:vAlign w:val="center"/>
          </w:tcPr>
          <w:p w:rsidR="001C395C" w:rsidRPr="00E325AC" w:rsidRDefault="001C395C" w:rsidP="008371F3">
            <w:pPr>
              <w:widowControl/>
              <w:jc w:val="center"/>
              <w:rPr>
                <w:rFonts w:ascii="宋体" w:hAnsi="宋体"/>
                <w:kern w:val="0"/>
                <w:sz w:val="24"/>
                <w:lang w:bidi="en-US"/>
              </w:rPr>
            </w:pPr>
            <w:r w:rsidRPr="00E325AC">
              <w:rPr>
                <w:rFonts w:ascii="宋体" w:hAnsi="宋体"/>
                <w:kern w:val="0"/>
                <w:sz w:val="24"/>
                <w:lang w:bidi="en-US"/>
              </w:rPr>
              <w:t>长度</w:t>
            </w:r>
            <w:r w:rsidRPr="00E325AC">
              <w:rPr>
                <w:rFonts w:ascii="宋体" w:hAnsi="宋体" w:hint="eastAsia"/>
                <w:kern w:val="0"/>
                <w:sz w:val="24"/>
                <w:lang w:bidi="en-US"/>
              </w:rPr>
              <w:t>≤</w:t>
            </w:r>
            <w:r w:rsidRPr="00E325AC">
              <w:rPr>
                <w:rFonts w:ascii="宋体" w:hAnsi="宋体"/>
                <w:kern w:val="0"/>
                <w:sz w:val="24"/>
                <w:lang w:bidi="en-US"/>
              </w:rPr>
              <w:t xml:space="preserve">100mm </w:t>
            </w:r>
          </w:p>
        </w:tc>
        <w:tc>
          <w:tcPr>
            <w:tcW w:w="1210" w:type="pct"/>
            <w:vAlign w:val="center"/>
          </w:tcPr>
          <w:p w:rsidR="001C395C" w:rsidRPr="00E325AC" w:rsidRDefault="001C395C" w:rsidP="001C395C">
            <w:pPr>
              <w:widowControl/>
              <w:jc w:val="center"/>
              <w:rPr>
                <w:rFonts w:ascii="宋体" w:hAnsi="宋体"/>
                <w:kern w:val="0"/>
                <w:sz w:val="24"/>
                <w:lang w:bidi="en-US"/>
              </w:rPr>
            </w:pPr>
            <w:r w:rsidRPr="00E325AC">
              <w:rPr>
                <w:rFonts w:ascii="宋体" w:hAnsi="宋体"/>
                <w:kern w:val="0"/>
                <w:sz w:val="24"/>
                <w:lang w:bidi="en-US"/>
              </w:rPr>
              <w:t>每平方米</w:t>
            </w:r>
            <w:r w:rsidRPr="00E325AC">
              <w:rPr>
                <w:rFonts w:ascii="宋体" w:hAnsi="宋体" w:hint="eastAsia"/>
                <w:kern w:val="0"/>
                <w:sz w:val="24"/>
                <w:lang w:bidi="en-US"/>
              </w:rPr>
              <w:t>≤</w:t>
            </w:r>
            <w:r w:rsidRPr="00E325AC">
              <w:rPr>
                <w:rFonts w:ascii="宋体" w:hAnsi="宋体"/>
                <w:kern w:val="0"/>
                <w:sz w:val="24"/>
                <w:lang w:bidi="en-US"/>
              </w:rPr>
              <w:t>8条</w:t>
            </w:r>
          </w:p>
        </w:tc>
        <w:tc>
          <w:tcPr>
            <w:tcW w:w="816" w:type="pct"/>
            <w:vAlign w:val="center"/>
          </w:tcPr>
          <w:p w:rsidR="001C395C" w:rsidRPr="00E325AC" w:rsidRDefault="000A1391" w:rsidP="001C395C">
            <w:pPr>
              <w:widowControl/>
              <w:jc w:val="center"/>
              <w:rPr>
                <w:rFonts w:ascii="宋体" w:hAnsi="宋体"/>
                <w:kern w:val="0"/>
                <w:sz w:val="24"/>
                <w:lang w:eastAsia="en-US" w:bidi="en-US"/>
              </w:rPr>
            </w:pPr>
            <w:r w:rsidRPr="00E325AC">
              <w:rPr>
                <w:rFonts w:ascii="宋体" w:hAnsi="宋体" w:hint="eastAsia"/>
                <w:sz w:val="24"/>
              </w:rPr>
              <w:t>用钢尺检查</w:t>
            </w:r>
          </w:p>
        </w:tc>
      </w:tr>
      <w:tr w:rsidR="009A2B51" w:rsidRPr="00E325AC" w:rsidTr="006649CB">
        <w:trPr>
          <w:trHeight w:hRule="exact" w:val="413"/>
        </w:trPr>
        <w:tc>
          <w:tcPr>
            <w:tcW w:w="361" w:type="pct"/>
            <w:vAlign w:val="center"/>
          </w:tcPr>
          <w:p w:rsidR="001C395C" w:rsidRPr="00E325AC" w:rsidRDefault="001C395C" w:rsidP="001C395C">
            <w:pPr>
              <w:widowControl/>
              <w:jc w:val="center"/>
              <w:rPr>
                <w:rFonts w:ascii="宋体" w:hAnsi="宋体"/>
                <w:kern w:val="0"/>
                <w:sz w:val="24"/>
                <w:lang w:bidi="en-US"/>
              </w:rPr>
            </w:pPr>
            <w:r w:rsidRPr="00E325AC">
              <w:rPr>
                <w:rFonts w:ascii="宋体" w:hAnsi="宋体" w:hint="eastAsia"/>
                <w:kern w:val="0"/>
                <w:sz w:val="24"/>
                <w:lang w:bidi="en-US"/>
              </w:rPr>
              <w:t>5</w:t>
            </w:r>
          </w:p>
        </w:tc>
        <w:tc>
          <w:tcPr>
            <w:tcW w:w="2612" w:type="pct"/>
            <w:gridSpan w:val="2"/>
            <w:vAlign w:val="center"/>
          </w:tcPr>
          <w:p w:rsidR="001C395C" w:rsidRPr="00E325AC" w:rsidRDefault="001C395C" w:rsidP="001C395C">
            <w:pPr>
              <w:widowControl/>
              <w:jc w:val="center"/>
              <w:rPr>
                <w:rFonts w:ascii="宋体" w:hAnsi="宋体"/>
                <w:kern w:val="0"/>
                <w:sz w:val="24"/>
                <w:lang w:bidi="en-US"/>
              </w:rPr>
            </w:pPr>
            <w:r w:rsidRPr="00E325AC">
              <w:rPr>
                <w:rFonts w:ascii="宋体" w:hAnsi="宋体" w:hint="eastAsia"/>
                <w:kern w:val="0"/>
                <w:sz w:val="24"/>
                <w:lang w:bidi="en-US"/>
              </w:rPr>
              <w:t>擦伤总面积</w:t>
            </w:r>
          </w:p>
        </w:tc>
        <w:tc>
          <w:tcPr>
            <w:tcW w:w="1210" w:type="pct"/>
            <w:vAlign w:val="center"/>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每平方米</w:t>
            </w:r>
            <w:r w:rsidRPr="00E325AC">
              <w:rPr>
                <w:rFonts w:ascii="宋体" w:hAnsi="宋体" w:hint="eastAsia"/>
                <w:kern w:val="0"/>
                <w:sz w:val="24"/>
                <w:lang w:eastAsia="en-US" w:bidi="en-US"/>
              </w:rPr>
              <w:t>≤</w:t>
            </w:r>
            <w:r w:rsidRPr="00E325AC">
              <w:rPr>
                <w:rFonts w:ascii="宋体" w:hAnsi="宋体"/>
                <w:kern w:val="0"/>
                <w:sz w:val="24"/>
                <w:lang w:eastAsia="en-US" w:bidi="en-US"/>
              </w:rPr>
              <w:t>500 mm</w:t>
            </w:r>
            <w:r w:rsidRPr="00E325AC">
              <w:rPr>
                <w:rFonts w:ascii="宋体" w:hAnsi="宋体"/>
                <w:kern w:val="0"/>
                <w:sz w:val="24"/>
                <w:vertAlign w:val="superscript"/>
                <w:lang w:eastAsia="en-US" w:bidi="en-US"/>
              </w:rPr>
              <w:t>2</w:t>
            </w:r>
          </w:p>
        </w:tc>
        <w:tc>
          <w:tcPr>
            <w:tcW w:w="816" w:type="pct"/>
            <w:vAlign w:val="center"/>
          </w:tcPr>
          <w:p w:rsidR="001C395C" w:rsidRPr="00E325AC" w:rsidRDefault="000A1391" w:rsidP="001C395C">
            <w:pPr>
              <w:widowControl/>
              <w:jc w:val="center"/>
              <w:rPr>
                <w:rFonts w:ascii="宋体" w:hAnsi="宋体"/>
                <w:kern w:val="0"/>
                <w:sz w:val="24"/>
                <w:lang w:eastAsia="en-US" w:bidi="en-US"/>
              </w:rPr>
            </w:pPr>
            <w:r w:rsidRPr="00E325AC">
              <w:rPr>
                <w:rFonts w:ascii="宋体" w:hAnsi="宋体" w:hint="eastAsia"/>
                <w:sz w:val="24"/>
              </w:rPr>
              <w:t>用钢尺检查</w:t>
            </w:r>
          </w:p>
        </w:tc>
      </w:tr>
      <w:tr w:rsidR="00C64873" w:rsidRPr="00E325AC" w:rsidTr="006649CB">
        <w:trPr>
          <w:trHeight w:val="359"/>
        </w:trPr>
        <w:tc>
          <w:tcPr>
            <w:tcW w:w="361" w:type="pct"/>
            <w:vMerge w:val="restart"/>
            <w:vAlign w:val="center"/>
          </w:tcPr>
          <w:p w:rsidR="001C395C" w:rsidRPr="00E325AC" w:rsidRDefault="001C395C" w:rsidP="001C395C">
            <w:pPr>
              <w:widowControl/>
              <w:jc w:val="center"/>
              <w:rPr>
                <w:rFonts w:ascii="宋体" w:hAnsi="宋体"/>
                <w:kern w:val="0"/>
                <w:sz w:val="24"/>
                <w:lang w:bidi="en-US"/>
              </w:rPr>
            </w:pPr>
            <w:r w:rsidRPr="00E325AC">
              <w:rPr>
                <w:rFonts w:ascii="宋体" w:hAnsi="宋体" w:hint="eastAsia"/>
                <w:kern w:val="0"/>
                <w:sz w:val="24"/>
                <w:lang w:bidi="en-US"/>
              </w:rPr>
              <w:t>6</w:t>
            </w:r>
          </w:p>
        </w:tc>
        <w:tc>
          <w:tcPr>
            <w:tcW w:w="853" w:type="pct"/>
            <w:vMerge w:val="restart"/>
            <w:vAlign w:val="center"/>
          </w:tcPr>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窝坑</w:t>
            </w:r>
          </w:p>
          <w:p w:rsidR="001C395C" w:rsidRPr="00E325AC" w:rsidRDefault="001C395C" w:rsidP="001C395C">
            <w:pPr>
              <w:widowControl/>
              <w:jc w:val="center"/>
              <w:rPr>
                <w:rFonts w:ascii="宋体" w:hAnsi="宋体"/>
                <w:kern w:val="0"/>
                <w:sz w:val="24"/>
                <w:lang w:eastAsia="en-US" w:bidi="en-US"/>
              </w:rPr>
            </w:pPr>
            <w:r w:rsidRPr="00E325AC">
              <w:rPr>
                <w:rFonts w:ascii="宋体" w:hAnsi="宋体"/>
                <w:kern w:val="0"/>
                <w:sz w:val="24"/>
                <w:lang w:eastAsia="en-US" w:bidi="en-US"/>
              </w:rPr>
              <w:t>（背面除外）</w:t>
            </w:r>
          </w:p>
        </w:tc>
        <w:tc>
          <w:tcPr>
            <w:tcW w:w="1759" w:type="pct"/>
            <w:vAlign w:val="center"/>
          </w:tcPr>
          <w:p w:rsidR="001C395C" w:rsidRPr="00E325AC" w:rsidRDefault="001C395C" w:rsidP="001C395C">
            <w:pPr>
              <w:widowControl/>
              <w:spacing w:line="240" w:lineRule="exact"/>
              <w:jc w:val="center"/>
              <w:rPr>
                <w:rFonts w:ascii="宋体" w:hAnsi="宋体"/>
                <w:kern w:val="0"/>
                <w:sz w:val="24"/>
                <w:lang w:eastAsia="en-US" w:bidi="en-US"/>
              </w:rPr>
            </w:pPr>
            <w:r w:rsidRPr="00E325AC">
              <w:rPr>
                <w:rFonts w:ascii="宋体" w:hAnsi="宋体"/>
                <w:kern w:val="0"/>
                <w:sz w:val="24"/>
                <w:lang w:eastAsia="en-US" w:bidi="en-US"/>
              </w:rPr>
              <w:t>光面板</w:t>
            </w:r>
          </w:p>
        </w:tc>
        <w:tc>
          <w:tcPr>
            <w:tcW w:w="1210" w:type="pct"/>
            <w:vAlign w:val="center"/>
          </w:tcPr>
          <w:p w:rsidR="001C395C" w:rsidRPr="00E325AC" w:rsidRDefault="001C395C" w:rsidP="001C395C">
            <w:pPr>
              <w:widowControl/>
              <w:spacing w:line="240" w:lineRule="exact"/>
              <w:jc w:val="center"/>
              <w:rPr>
                <w:rFonts w:ascii="宋体" w:hAnsi="宋体"/>
                <w:kern w:val="0"/>
                <w:sz w:val="24"/>
                <w:lang w:eastAsia="en-US" w:bidi="en-US"/>
              </w:rPr>
            </w:pPr>
            <w:r w:rsidRPr="00E325AC">
              <w:rPr>
                <w:rFonts w:ascii="宋体" w:hAnsi="宋体"/>
                <w:kern w:val="0"/>
                <w:sz w:val="24"/>
                <w:lang w:eastAsia="en-US" w:bidi="en-US"/>
              </w:rPr>
              <w:t>不明显</w:t>
            </w:r>
          </w:p>
        </w:tc>
        <w:tc>
          <w:tcPr>
            <w:tcW w:w="816" w:type="pct"/>
            <w:vAlign w:val="center"/>
          </w:tcPr>
          <w:p w:rsidR="001C395C" w:rsidRPr="00E325AC" w:rsidRDefault="001C395C" w:rsidP="001C395C">
            <w:pPr>
              <w:widowControl/>
              <w:spacing w:line="240" w:lineRule="exact"/>
              <w:jc w:val="center"/>
              <w:rPr>
                <w:rFonts w:ascii="宋体" w:hAnsi="宋体"/>
                <w:kern w:val="0"/>
                <w:sz w:val="24"/>
                <w:lang w:eastAsia="en-US" w:bidi="en-US"/>
              </w:rPr>
            </w:pPr>
            <w:r w:rsidRPr="00E325AC">
              <w:rPr>
                <w:rFonts w:ascii="宋体" w:hAnsi="宋体"/>
                <w:kern w:val="0"/>
                <w:sz w:val="24"/>
                <w:lang w:eastAsia="en-US" w:bidi="en-US"/>
              </w:rPr>
              <w:t>观察</w:t>
            </w:r>
          </w:p>
        </w:tc>
      </w:tr>
      <w:tr w:rsidR="009A2B51" w:rsidRPr="00E325AC" w:rsidTr="006649CB">
        <w:trPr>
          <w:trHeight w:val="437"/>
        </w:trPr>
        <w:tc>
          <w:tcPr>
            <w:tcW w:w="361" w:type="pct"/>
            <w:vMerge/>
            <w:tcBorders>
              <w:bottom w:val="single" w:sz="4" w:space="0" w:color="auto"/>
            </w:tcBorders>
            <w:vAlign w:val="center"/>
          </w:tcPr>
          <w:p w:rsidR="001C395C" w:rsidRPr="00E325AC" w:rsidRDefault="001C395C" w:rsidP="001C395C">
            <w:pPr>
              <w:widowControl/>
              <w:jc w:val="center"/>
              <w:rPr>
                <w:rFonts w:ascii="宋体" w:hAnsi="宋体"/>
                <w:kern w:val="0"/>
                <w:sz w:val="24"/>
                <w:lang w:eastAsia="en-US" w:bidi="en-US"/>
              </w:rPr>
            </w:pPr>
          </w:p>
        </w:tc>
        <w:tc>
          <w:tcPr>
            <w:tcW w:w="853" w:type="pct"/>
            <w:vMerge/>
            <w:tcBorders>
              <w:bottom w:val="single" w:sz="4" w:space="0" w:color="auto"/>
            </w:tcBorders>
            <w:vAlign w:val="center"/>
          </w:tcPr>
          <w:p w:rsidR="001C395C" w:rsidRPr="00E325AC" w:rsidRDefault="001C395C" w:rsidP="001C395C">
            <w:pPr>
              <w:widowControl/>
              <w:jc w:val="center"/>
              <w:rPr>
                <w:rFonts w:ascii="宋体" w:hAnsi="宋体"/>
                <w:kern w:val="0"/>
                <w:sz w:val="24"/>
                <w:lang w:eastAsia="en-US" w:bidi="en-US"/>
              </w:rPr>
            </w:pPr>
          </w:p>
        </w:tc>
        <w:tc>
          <w:tcPr>
            <w:tcW w:w="1759" w:type="pct"/>
            <w:tcBorders>
              <w:bottom w:val="single" w:sz="4" w:space="0" w:color="auto"/>
            </w:tcBorders>
            <w:vAlign w:val="center"/>
          </w:tcPr>
          <w:p w:rsidR="001C395C" w:rsidRPr="00E325AC" w:rsidRDefault="001C395C" w:rsidP="001C395C">
            <w:pPr>
              <w:widowControl/>
              <w:spacing w:line="240" w:lineRule="exact"/>
              <w:jc w:val="center"/>
              <w:rPr>
                <w:rFonts w:ascii="宋体" w:hAnsi="宋体"/>
                <w:kern w:val="0"/>
                <w:sz w:val="24"/>
                <w:lang w:bidi="en-US"/>
              </w:rPr>
            </w:pPr>
            <w:r w:rsidRPr="00E325AC">
              <w:rPr>
                <w:rFonts w:ascii="宋体" w:hAnsi="宋体"/>
                <w:kern w:val="0"/>
                <w:sz w:val="24"/>
                <w:lang w:bidi="en-US"/>
              </w:rPr>
              <w:t>有表面质感等特殊装饰效果板</w:t>
            </w:r>
          </w:p>
        </w:tc>
        <w:tc>
          <w:tcPr>
            <w:tcW w:w="1210" w:type="pct"/>
            <w:tcBorders>
              <w:bottom w:val="single" w:sz="4" w:space="0" w:color="auto"/>
            </w:tcBorders>
            <w:vAlign w:val="center"/>
          </w:tcPr>
          <w:p w:rsidR="001C395C" w:rsidRPr="00E325AC" w:rsidRDefault="001C395C" w:rsidP="001C395C">
            <w:pPr>
              <w:widowControl/>
              <w:spacing w:line="240" w:lineRule="exact"/>
              <w:jc w:val="center"/>
              <w:rPr>
                <w:rFonts w:ascii="宋体" w:hAnsi="宋体"/>
                <w:kern w:val="0"/>
                <w:sz w:val="24"/>
                <w:lang w:eastAsia="en-US" w:bidi="en-US"/>
              </w:rPr>
            </w:pPr>
            <w:r w:rsidRPr="00E325AC">
              <w:rPr>
                <w:rFonts w:ascii="宋体" w:hAnsi="宋体"/>
                <w:kern w:val="0"/>
                <w:sz w:val="24"/>
                <w:lang w:eastAsia="en-US" w:bidi="en-US"/>
              </w:rPr>
              <w:t>符合设计要求</w:t>
            </w:r>
          </w:p>
        </w:tc>
        <w:tc>
          <w:tcPr>
            <w:tcW w:w="816" w:type="pct"/>
            <w:tcBorders>
              <w:bottom w:val="single" w:sz="4" w:space="0" w:color="auto"/>
            </w:tcBorders>
            <w:vAlign w:val="center"/>
          </w:tcPr>
          <w:p w:rsidR="001C395C" w:rsidRPr="00E325AC" w:rsidRDefault="001C395C" w:rsidP="001C395C">
            <w:pPr>
              <w:widowControl/>
              <w:spacing w:line="240" w:lineRule="exact"/>
              <w:jc w:val="center"/>
              <w:rPr>
                <w:rFonts w:ascii="宋体" w:hAnsi="宋体"/>
                <w:kern w:val="0"/>
                <w:sz w:val="24"/>
                <w:lang w:eastAsia="en-US" w:bidi="en-US"/>
              </w:rPr>
            </w:pPr>
            <w:r w:rsidRPr="00E325AC">
              <w:rPr>
                <w:rFonts w:ascii="宋体" w:hAnsi="宋体"/>
                <w:kern w:val="0"/>
                <w:sz w:val="24"/>
                <w:lang w:eastAsia="en-US" w:bidi="en-US"/>
              </w:rPr>
              <w:t>观察</w:t>
            </w:r>
          </w:p>
        </w:tc>
      </w:tr>
    </w:tbl>
    <w:p w:rsidR="00467726" w:rsidRPr="00E325AC" w:rsidRDefault="00673F68" w:rsidP="00467726">
      <w:pPr>
        <w:spacing w:line="360" w:lineRule="auto"/>
        <w:rPr>
          <w:szCs w:val="28"/>
        </w:rPr>
      </w:pPr>
      <w:r w:rsidRPr="00E325AC">
        <w:rPr>
          <w:rFonts w:hint="eastAsia"/>
          <w:b/>
          <w:bCs/>
          <w:szCs w:val="28"/>
        </w:rPr>
        <w:t>12</w:t>
      </w:r>
      <w:r w:rsidR="00467726" w:rsidRPr="00E325AC">
        <w:rPr>
          <w:b/>
          <w:bCs/>
          <w:szCs w:val="28"/>
        </w:rPr>
        <w:t>.</w:t>
      </w:r>
      <w:r w:rsidR="009567E0" w:rsidRPr="00E325AC">
        <w:rPr>
          <w:b/>
          <w:bCs/>
          <w:szCs w:val="28"/>
        </w:rPr>
        <w:t>6.12</w:t>
      </w:r>
      <w:proofErr w:type="gramStart"/>
      <w:r w:rsidR="00467726" w:rsidRPr="00E325AC">
        <w:rPr>
          <w:rFonts w:ascii="宋体" w:hAnsi="宋体" w:hint="eastAsia"/>
          <w:szCs w:val="28"/>
        </w:rPr>
        <w:t>一个</w:t>
      </w:r>
      <w:proofErr w:type="gramEnd"/>
      <w:r w:rsidR="00467726" w:rsidRPr="00E325AC">
        <w:rPr>
          <w:rFonts w:ascii="宋体" w:hAnsi="宋体" w:hint="eastAsia"/>
          <w:szCs w:val="28"/>
        </w:rPr>
        <w:t>分格铝合金型材的表面质量要求和检验方法应符合表</w:t>
      </w:r>
      <w:r w:rsidRPr="00E325AC">
        <w:rPr>
          <w:rFonts w:hint="eastAsia"/>
          <w:b/>
          <w:szCs w:val="28"/>
        </w:rPr>
        <w:t>12</w:t>
      </w:r>
      <w:r w:rsidR="00467726" w:rsidRPr="00E325AC">
        <w:rPr>
          <w:b/>
          <w:szCs w:val="28"/>
        </w:rPr>
        <w:t>.</w:t>
      </w:r>
      <w:r w:rsidR="009567E0" w:rsidRPr="00E325AC">
        <w:rPr>
          <w:b/>
          <w:szCs w:val="28"/>
        </w:rPr>
        <w:t>6.12</w:t>
      </w:r>
      <w:r w:rsidR="00467726" w:rsidRPr="00E325AC">
        <w:rPr>
          <w:rFonts w:ascii="宋体" w:hAnsi="宋体" w:hint="eastAsia"/>
          <w:szCs w:val="28"/>
        </w:rPr>
        <w:t>的规定。</w:t>
      </w:r>
    </w:p>
    <w:p w:rsidR="00467726" w:rsidRPr="00E325AC" w:rsidRDefault="00467726" w:rsidP="006649CB">
      <w:pPr>
        <w:spacing w:line="360" w:lineRule="auto"/>
        <w:ind w:firstLineChars="98" w:firstLine="236"/>
        <w:jc w:val="center"/>
        <w:rPr>
          <w:sz w:val="24"/>
        </w:rPr>
      </w:pPr>
      <w:r w:rsidRPr="00E325AC">
        <w:rPr>
          <w:rFonts w:ascii="宋体" w:hAnsi="宋体" w:hint="eastAsia"/>
          <w:b/>
          <w:bCs/>
          <w:sz w:val="24"/>
        </w:rPr>
        <w:t>表</w:t>
      </w:r>
      <w:r w:rsidR="00673F68" w:rsidRPr="00E325AC">
        <w:rPr>
          <w:rFonts w:hint="eastAsia"/>
          <w:b/>
          <w:bCs/>
          <w:sz w:val="24"/>
        </w:rPr>
        <w:t>12</w:t>
      </w:r>
      <w:r w:rsidRPr="00E325AC">
        <w:rPr>
          <w:b/>
          <w:bCs/>
          <w:sz w:val="24"/>
        </w:rPr>
        <w:t>.</w:t>
      </w:r>
      <w:r w:rsidR="009567E0" w:rsidRPr="00E325AC">
        <w:rPr>
          <w:b/>
          <w:bCs/>
          <w:sz w:val="24"/>
        </w:rPr>
        <w:t>6.12</w:t>
      </w:r>
      <w:r w:rsidR="003D27F2" w:rsidRPr="00E325AC">
        <w:rPr>
          <w:rFonts w:hint="eastAsia"/>
          <w:b/>
          <w:bCs/>
          <w:sz w:val="24"/>
        </w:rPr>
        <w:t xml:space="preserve">  </w:t>
      </w:r>
      <w:r w:rsidRPr="00E325AC">
        <w:rPr>
          <w:rFonts w:ascii="宋体" w:hAnsi="宋体" w:hint="eastAsia"/>
          <w:b/>
          <w:bCs/>
          <w:sz w:val="24"/>
        </w:rPr>
        <w:t>一个分格铝合金型材的表面质量要求和检验方法</w:t>
      </w:r>
    </w:p>
    <w:tbl>
      <w:tblPr>
        <w:tblpPr w:leftFromText="180" w:rightFromText="180" w:vertAnchor="text" w:tblpY="1"/>
        <w:tblOverlap w:val="never"/>
        <w:tblW w:w="5000" w:type="pct"/>
        <w:tblCellMar>
          <w:left w:w="0" w:type="dxa"/>
          <w:right w:w="0" w:type="dxa"/>
        </w:tblCellMar>
        <w:tblLook w:val="0000"/>
      </w:tblPr>
      <w:tblGrid>
        <w:gridCol w:w="767"/>
        <w:gridCol w:w="4582"/>
        <w:gridCol w:w="2206"/>
        <w:gridCol w:w="2231"/>
      </w:tblGrid>
      <w:tr w:rsidR="009A2B51" w:rsidRPr="00E325AC" w:rsidTr="00124251">
        <w:trPr>
          <w:trHeight w:val="360"/>
        </w:trPr>
        <w:tc>
          <w:tcPr>
            <w:tcW w:w="39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467726" w:rsidRPr="00E325AC" w:rsidRDefault="00467726" w:rsidP="009F5579">
            <w:pPr>
              <w:spacing w:line="360" w:lineRule="auto"/>
              <w:jc w:val="center"/>
              <w:rPr>
                <w:sz w:val="24"/>
              </w:rPr>
            </w:pPr>
            <w:r w:rsidRPr="00E325AC">
              <w:rPr>
                <w:rFonts w:ascii="宋体" w:hAnsi="宋体" w:hint="eastAsia"/>
                <w:sz w:val="24"/>
              </w:rPr>
              <w:t>项次</w:t>
            </w:r>
          </w:p>
        </w:tc>
        <w:tc>
          <w:tcPr>
            <w:tcW w:w="23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467726" w:rsidRPr="00E325AC" w:rsidRDefault="00467726" w:rsidP="009F5579">
            <w:pPr>
              <w:spacing w:line="360" w:lineRule="auto"/>
              <w:jc w:val="center"/>
              <w:rPr>
                <w:sz w:val="24"/>
              </w:rPr>
            </w:pPr>
            <w:r w:rsidRPr="00E325AC">
              <w:rPr>
                <w:rFonts w:ascii="宋体" w:hAnsi="宋体" w:hint="eastAsia"/>
                <w:sz w:val="24"/>
              </w:rPr>
              <w:t>项目</w:t>
            </w:r>
          </w:p>
        </w:tc>
        <w:tc>
          <w:tcPr>
            <w:tcW w:w="1127"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467726" w:rsidRPr="00E325AC" w:rsidRDefault="00467726" w:rsidP="009F5579">
            <w:pPr>
              <w:spacing w:line="360" w:lineRule="auto"/>
              <w:jc w:val="center"/>
              <w:rPr>
                <w:sz w:val="24"/>
              </w:rPr>
            </w:pPr>
            <w:r w:rsidRPr="00E325AC">
              <w:rPr>
                <w:rFonts w:ascii="宋体" w:hAnsi="宋体" w:hint="eastAsia"/>
                <w:sz w:val="24"/>
              </w:rPr>
              <w:t>质量要求</w:t>
            </w:r>
          </w:p>
        </w:tc>
        <w:tc>
          <w:tcPr>
            <w:tcW w:w="114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467726" w:rsidRPr="00E325AC" w:rsidRDefault="00467726" w:rsidP="009F5579">
            <w:pPr>
              <w:spacing w:line="360" w:lineRule="auto"/>
              <w:jc w:val="center"/>
              <w:rPr>
                <w:sz w:val="24"/>
              </w:rPr>
            </w:pPr>
            <w:r w:rsidRPr="00E325AC">
              <w:rPr>
                <w:rFonts w:ascii="宋体" w:hAnsi="宋体" w:hint="eastAsia"/>
                <w:sz w:val="24"/>
              </w:rPr>
              <w:t>检验方法</w:t>
            </w:r>
          </w:p>
        </w:tc>
      </w:tr>
      <w:tr w:rsidR="009A2B51" w:rsidRPr="00E325AC" w:rsidTr="00124251">
        <w:tc>
          <w:tcPr>
            <w:tcW w:w="392"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467726" w:rsidRPr="00E325AC" w:rsidRDefault="00467726" w:rsidP="009F5579">
            <w:pPr>
              <w:spacing w:line="360" w:lineRule="auto"/>
              <w:jc w:val="center"/>
              <w:rPr>
                <w:sz w:val="24"/>
              </w:rPr>
            </w:pPr>
            <w:r w:rsidRPr="00E325AC">
              <w:rPr>
                <w:sz w:val="24"/>
              </w:rPr>
              <w:t>1</w:t>
            </w:r>
          </w:p>
        </w:tc>
        <w:tc>
          <w:tcPr>
            <w:tcW w:w="2341" w:type="pct"/>
            <w:tcBorders>
              <w:top w:val="nil"/>
              <w:left w:val="nil"/>
              <w:bottom w:val="single" w:sz="8" w:space="0" w:color="auto"/>
              <w:right w:val="single" w:sz="8" w:space="0" w:color="auto"/>
            </w:tcBorders>
            <w:tcMar>
              <w:top w:w="0" w:type="dxa"/>
              <w:left w:w="108" w:type="dxa"/>
              <w:bottom w:w="0" w:type="dxa"/>
              <w:right w:w="108" w:type="dxa"/>
            </w:tcMar>
          </w:tcPr>
          <w:p w:rsidR="00467726" w:rsidRPr="00E325AC" w:rsidRDefault="00467726" w:rsidP="009F5579">
            <w:pPr>
              <w:spacing w:line="360" w:lineRule="auto"/>
              <w:rPr>
                <w:sz w:val="24"/>
              </w:rPr>
            </w:pPr>
            <w:r w:rsidRPr="00E325AC">
              <w:rPr>
                <w:rFonts w:ascii="宋体" w:hAnsi="宋体" w:hint="eastAsia"/>
                <w:sz w:val="24"/>
              </w:rPr>
              <w:t>明显划伤和长度＞</w:t>
            </w:r>
            <w:r w:rsidRPr="00E325AC">
              <w:rPr>
                <w:sz w:val="24"/>
              </w:rPr>
              <w:t>100mm</w:t>
            </w:r>
            <w:r w:rsidRPr="00E325AC">
              <w:rPr>
                <w:rFonts w:ascii="宋体" w:hAnsi="宋体" w:hint="eastAsia"/>
                <w:sz w:val="24"/>
              </w:rPr>
              <w:t>的轻微划伤</w:t>
            </w:r>
          </w:p>
        </w:tc>
        <w:tc>
          <w:tcPr>
            <w:tcW w:w="1127" w:type="pct"/>
            <w:tcBorders>
              <w:top w:val="nil"/>
              <w:left w:val="nil"/>
              <w:bottom w:val="single" w:sz="8" w:space="0" w:color="auto"/>
              <w:right w:val="single" w:sz="8" w:space="0" w:color="auto"/>
            </w:tcBorders>
            <w:tcMar>
              <w:top w:w="0" w:type="dxa"/>
              <w:left w:w="108" w:type="dxa"/>
              <w:bottom w:w="0" w:type="dxa"/>
              <w:right w:w="108" w:type="dxa"/>
            </w:tcMar>
          </w:tcPr>
          <w:p w:rsidR="00467726" w:rsidRPr="00E325AC" w:rsidRDefault="00467726" w:rsidP="009F5579">
            <w:pPr>
              <w:spacing w:line="360" w:lineRule="auto"/>
              <w:jc w:val="center"/>
              <w:rPr>
                <w:sz w:val="24"/>
              </w:rPr>
            </w:pPr>
            <w:r w:rsidRPr="00E325AC">
              <w:rPr>
                <w:rFonts w:ascii="宋体" w:hAnsi="宋体" w:hint="eastAsia"/>
                <w:sz w:val="24"/>
              </w:rPr>
              <w:t>不允许</w:t>
            </w:r>
          </w:p>
        </w:tc>
        <w:tc>
          <w:tcPr>
            <w:tcW w:w="1140" w:type="pct"/>
            <w:tcBorders>
              <w:top w:val="nil"/>
              <w:left w:val="nil"/>
              <w:bottom w:val="single" w:sz="8" w:space="0" w:color="auto"/>
              <w:right w:val="single" w:sz="8" w:space="0" w:color="auto"/>
            </w:tcBorders>
            <w:tcMar>
              <w:top w:w="0" w:type="dxa"/>
              <w:left w:w="108" w:type="dxa"/>
              <w:bottom w:w="0" w:type="dxa"/>
              <w:right w:w="108" w:type="dxa"/>
            </w:tcMar>
          </w:tcPr>
          <w:p w:rsidR="00467726" w:rsidRPr="00E325AC" w:rsidRDefault="00467726" w:rsidP="009F5579">
            <w:pPr>
              <w:spacing w:line="360" w:lineRule="auto"/>
              <w:rPr>
                <w:sz w:val="24"/>
              </w:rPr>
            </w:pPr>
            <w:r w:rsidRPr="00E325AC">
              <w:rPr>
                <w:rFonts w:ascii="宋体" w:hAnsi="宋体" w:hint="eastAsia"/>
                <w:sz w:val="24"/>
              </w:rPr>
              <w:t>观察</w:t>
            </w:r>
          </w:p>
        </w:tc>
      </w:tr>
      <w:tr w:rsidR="009A2B51" w:rsidRPr="00E325AC" w:rsidTr="00124251">
        <w:tc>
          <w:tcPr>
            <w:tcW w:w="392"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467726" w:rsidRPr="00E325AC" w:rsidRDefault="00467726" w:rsidP="009F5579">
            <w:pPr>
              <w:spacing w:line="360" w:lineRule="auto"/>
              <w:jc w:val="center"/>
              <w:rPr>
                <w:sz w:val="24"/>
              </w:rPr>
            </w:pPr>
            <w:r w:rsidRPr="00E325AC">
              <w:rPr>
                <w:sz w:val="24"/>
              </w:rPr>
              <w:t>2</w:t>
            </w:r>
          </w:p>
        </w:tc>
        <w:tc>
          <w:tcPr>
            <w:tcW w:w="2341" w:type="pct"/>
            <w:tcBorders>
              <w:top w:val="nil"/>
              <w:left w:val="nil"/>
              <w:bottom w:val="single" w:sz="8" w:space="0" w:color="auto"/>
              <w:right w:val="single" w:sz="8" w:space="0" w:color="auto"/>
            </w:tcBorders>
            <w:tcMar>
              <w:top w:w="0" w:type="dxa"/>
              <w:left w:w="108" w:type="dxa"/>
              <w:bottom w:w="0" w:type="dxa"/>
              <w:right w:w="108" w:type="dxa"/>
            </w:tcMar>
          </w:tcPr>
          <w:p w:rsidR="00467726" w:rsidRPr="00E325AC" w:rsidRDefault="00467726" w:rsidP="009F5579">
            <w:pPr>
              <w:spacing w:line="360" w:lineRule="auto"/>
              <w:rPr>
                <w:sz w:val="24"/>
              </w:rPr>
            </w:pPr>
            <w:r w:rsidRPr="00E325AC">
              <w:rPr>
                <w:rFonts w:ascii="宋体" w:hAnsi="宋体" w:hint="eastAsia"/>
                <w:sz w:val="24"/>
              </w:rPr>
              <w:t>长度≤</w:t>
            </w:r>
            <w:r w:rsidRPr="00E325AC">
              <w:rPr>
                <w:sz w:val="24"/>
              </w:rPr>
              <w:t>100mm</w:t>
            </w:r>
            <w:r w:rsidRPr="00E325AC">
              <w:rPr>
                <w:rFonts w:ascii="宋体" w:hAnsi="宋体" w:hint="eastAsia"/>
                <w:sz w:val="24"/>
              </w:rPr>
              <w:t>的轻微划伤</w:t>
            </w:r>
          </w:p>
        </w:tc>
        <w:tc>
          <w:tcPr>
            <w:tcW w:w="1127" w:type="pct"/>
            <w:tcBorders>
              <w:top w:val="nil"/>
              <w:left w:val="nil"/>
              <w:bottom w:val="single" w:sz="8" w:space="0" w:color="auto"/>
              <w:right w:val="single" w:sz="8" w:space="0" w:color="auto"/>
            </w:tcBorders>
            <w:tcMar>
              <w:top w:w="0" w:type="dxa"/>
              <w:left w:w="108" w:type="dxa"/>
              <w:bottom w:w="0" w:type="dxa"/>
              <w:right w:w="108" w:type="dxa"/>
            </w:tcMar>
          </w:tcPr>
          <w:p w:rsidR="00467726" w:rsidRPr="00E325AC" w:rsidRDefault="00467726" w:rsidP="009F5579">
            <w:pPr>
              <w:spacing w:line="360" w:lineRule="auto"/>
              <w:jc w:val="center"/>
              <w:rPr>
                <w:sz w:val="24"/>
              </w:rPr>
            </w:pPr>
            <w:r w:rsidRPr="00E325AC">
              <w:rPr>
                <w:rFonts w:ascii="宋体" w:hAnsi="宋体" w:hint="eastAsia"/>
                <w:sz w:val="24"/>
              </w:rPr>
              <w:t>≤</w:t>
            </w:r>
            <w:r w:rsidRPr="00E325AC">
              <w:rPr>
                <w:sz w:val="24"/>
              </w:rPr>
              <w:t>2</w:t>
            </w:r>
            <w:r w:rsidRPr="00E325AC">
              <w:rPr>
                <w:rFonts w:ascii="宋体" w:hAnsi="宋体" w:hint="eastAsia"/>
                <w:sz w:val="24"/>
              </w:rPr>
              <w:t>条</w:t>
            </w:r>
          </w:p>
        </w:tc>
        <w:tc>
          <w:tcPr>
            <w:tcW w:w="1140" w:type="pct"/>
            <w:tcBorders>
              <w:top w:val="nil"/>
              <w:left w:val="nil"/>
              <w:bottom w:val="single" w:sz="8" w:space="0" w:color="auto"/>
              <w:right w:val="single" w:sz="8" w:space="0" w:color="auto"/>
            </w:tcBorders>
            <w:tcMar>
              <w:top w:w="0" w:type="dxa"/>
              <w:left w:w="108" w:type="dxa"/>
              <w:bottom w:w="0" w:type="dxa"/>
              <w:right w:w="108" w:type="dxa"/>
            </w:tcMar>
          </w:tcPr>
          <w:p w:rsidR="00467726" w:rsidRPr="00E325AC" w:rsidRDefault="00467726" w:rsidP="009F5579">
            <w:pPr>
              <w:spacing w:line="360" w:lineRule="auto"/>
              <w:rPr>
                <w:sz w:val="24"/>
              </w:rPr>
            </w:pPr>
            <w:r w:rsidRPr="00E325AC">
              <w:rPr>
                <w:rFonts w:ascii="宋体" w:hAnsi="宋体" w:hint="eastAsia"/>
                <w:sz w:val="24"/>
              </w:rPr>
              <w:t>用钢尺检查</w:t>
            </w:r>
          </w:p>
        </w:tc>
      </w:tr>
      <w:tr w:rsidR="009A2B51" w:rsidRPr="00E325AC" w:rsidTr="00124251">
        <w:trPr>
          <w:trHeight w:val="389"/>
        </w:trPr>
        <w:tc>
          <w:tcPr>
            <w:tcW w:w="392"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467726" w:rsidRPr="00E325AC" w:rsidRDefault="00467726" w:rsidP="009F5579">
            <w:pPr>
              <w:spacing w:line="360" w:lineRule="auto"/>
              <w:jc w:val="center"/>
              <w:rPr>
                <w:sz w:val="24"/>
              </w:rPr>
            </w:pPr>
            <w:r w:rsidRPr="00E325AC">
              <w:rPr>
                <w:sz w:val="24"/>
              </w:rPr>
              <w:t>3</w:t>
            </w:r>
          </w:p>
        </w:tc>
        <w:tc>
          <w:tcPr>
            <w:tcW w:w="2341" w:type="pct"/>
            <w:tcBorders>
              <w:top w:val="nil"/>
              <w:left w:val="nil"/>
              <w:bottom w:val="single" w:sz="8" w:space="0" w:color="auto"/>
              <w:right w:val="single" w:sz="8" w:space="0" w:color="auto"/>
            </w:tcBorders>
            <w:tcMar>
              <w:top w:w="0" w:type="dxa"/>
              <w:left w:w="108" w:type="dxa"/>
              <w:bottom w:w="0" w:type="dxa"/>
              <w:right w:w="108" w:type="dxa"/>
            </w:tcMar>
          </w:tcPr>
          <w:p w:rsidR="00467726" w:rsidRPr="00E325AC" w:rsidRDefault="00467726" w:rsidP="009F5579">
            <w:pPr>
              <w:spacing w:line="360" w:lineRule="auto"/>
              <w:rPr>
                <w:sz w:val="24"/>
              </w:rPr>
            </w:pPr>
            <w:r w:rsidRPr="00E325AC">
              <w:rPr>
                <w:rFonts w:ascii="宋体" w:hAnsi="宋体" w:hint="eastAsia"/>
                <w:sz w:val="24"/>
              </w:rPr>
              <w:t>擦伤总面积</w:t>
            </w:r>
          </w:p>
        </w:tc>
        <w:tc>
          <w:tcPr>
            <w:tcW w:w="1127" w:type="pct"/>
            <w:tcBorders>
              <w:top w:val="nil"/>
              <w:left w:val="nil"/>
              <w:bottom w:val="single" w:sz="8" w:space="0" w:color="auto"/>
              <w:right w:val="single" w:sz="8" w:space="0" w:color="auto"/>
            </w:tcBorders>
            <w:tcMar>
              <w:top w:w="0" w:type="dxa"/>
              <w:left w:w="108" w:type="dxa"/>
              <w:bottom w:w="0" w:type="dxa"/>
              <w:right w:w="108" w:type="dxa"/>
            </w:tcMar>
          </w:tcPr>
          <w:p w:rsidR="00467726" w:rsidRPr="00E325AC" w:rsidRDefault="00467726" w:rsidP="009F5579">
            <w:pPr>
              <w:spacing w:line="360" w:lineRule="auto"/>
              <w:jc w:val="center"/>
              <w:rPr>
                <w:sz w:val="24"/>
              </w:rPr>
            </w:pPr>
            <w:r w:rsidRPr="00E325AC">
              <w:rPr>
                <w:rFonts w:ascii="宋体" w:hAnsi="宋体" w:hint="eastAsia"/>
                <w:sz w:val="24"/>
              </w:rPr>
              <w:t>≤</w:t>
            </w:r>
            <w:r w:rsidRPr="00E325AC">
              <w:rPr>
                <w:sz w:val="24"/>
              </w:rPr>
              <w:t>500mm</w:t>
            </w:r>
            <w:r w:rsidRPr="00E325AC">
              <w:rPr>
                <w:sz w:val="24"/>
                <w:vertAlign w:val="superscript"/>
              </w:rPr>
              <w:t>2</w:t>
            </w:r>
          </w:p>
        </w:tc>
        <w:tc>
          <w:tcPr>
            <w:tcW w:w="1140" w:type="pct"/>
            <w:tcBorders>
              <w:top w:val="nil"/>
              <w:left w:val="nil"/>
              <w:bottom w:val="single" w:sz="8" w:space="0" w:color="auto"/>
              <w:right w:val="single" w:sz="8" w:space="0" w:color="auto"/>
            </w:tcBorders>
            <w:tcMar>
              <w:top w:w="0" w:type="dxa"/>
              <w:left w:w="108" w:type="dxa"/>
              <w:bottom w:w="0" w:type="dxa"/>
              <w:right w:w="108" w:type="dxa"/>
            </w:tcMar>
          </w:tcPr>
          <w:p w:rsidR="00467726" w:rsidRPr="00E325AC" w:rsidRDefault="00467726" w:rsidP="009F5579">
            <w:pPr>
              <w:spacing w:line="360" w:lineRule="auto"/>
              <w:rPr>
                <w:sz w:val="24"/>
              </w:rPr>
            </w:pPr>
            <w:r w:rsidRPr="00E325AC">
              <w:rPr>
                <w:rFonts w:ascii="宋体" w:hAnsi="宋体" w:hint="eastAsia"/>
                <w:sz w:val="24"/>
              </w:rPr>
              <w:t>用钢尺检查</w:t>
            </w:r>
          </w:p>
        </w:tc>
      </w:tr>
    </w:tbl>
    <w:p w:rsidR="0025394A" w:rsidRPr="00E325AC" w:rsidRDefault="0025394A" w:rsidP="0025394A">
      <w:pPr>
        <w:spacing w:line="360" w:lineRule="auto"/>
        <w:rPr>
          <w:b/>
          <w:bCs/>
          <w:sz w:val="24"/>
        </w:rPr>
      </w:pPr>
    </w:p>
    <w:p w:rsidR="00467726" w:rsidRPr="00E325AC" w:rsidRDefault="00673F68" w:rsidP="0025394A">
      <w:pPr>
        <w:spacing w:line="360" w:lineRule="auto"/>
        <w:rPr>
          <w:rFonts w:ascii="宋体" w:hAnsi="宋体"/>
          <w:szCs w:val="28"/>
        </w:rPr>
      </w:pPr>
      <w:r w:rsidRPr="00E325AC">
        <w:rPr>
          <w:rFonts w:hint="eastAsia"/>
          <w:b/>
          <w:bCs/>
          <w:szCs w:val="28"/>
        </w:rPr>
        <w:t>12</w:t>
      </w:r>
      <w:r w:rsidR="00467726" w:rsidRPr="00E325AC">
        <w:rPr>
          <w:b/>
          <w:bCs/>
          <w:szCs w:val="28"/>
        </w:rPr>
        <w:t>.</w:t>
      </w:r>
      <w:r w:rsidR="009567E0" w:rsidRPr="00E325AC">
        <w:rPr>
          <w:b/>
          <w:bCs/>
          <w:szCs w:val="28"/>
        </w:rPr>
        <w:t>6.13</w:t>
      </w:r>
      <w:r w:rsidR="009567E0" w:rsidRPr="00E325AC">
        <w:rPr>
          <w:rFonts w:ascii="宋体" w:hAnsi="宋体" w:hint="eastAsia"/>
          <w:szCs w:val="28"/>
        </w:rPr>
        <w:t>单元</w:t>
      </w:r>
      <w:r w:rsidR="00E015C8" w:rsidRPr="00E325AC">
        <w:rPr>
          <w:rFonts w:ascii="宋体" w:hAnsi="宋体" w:hint="eastAsia"/>
          <w:szCs w:val="28"/>
        </w:rPr>
        <w:t>式</w:t>
      </w:r>
      <w:r w:rsidR="00467726" w:rsidRPr="00E325AC">
        <w:rPr>
          <w:rFonts w:ascii="宋体" w:hAnsi="宋体" w:hint="eastAsia"/>
          <w:szCs w:val="28"/>
        </w:rPr>
        <w:t xml:space="preserve">幕墙的拼缝应横平竖直、均匀一致。  </w:t>
      </w:r>
    </w:p>
    <w:p w:rsidR="00467726" w:rsidRPr="00E325AC" w:rsidRDefault="00467726" w:rsidP="008371F3">
      <w:pPr>
        <w:spacing w:line="360" w:lineRule="auto"/>
        <w:ind w:firstLineChars="200" w:firstLine="560"/>
        <w:rPr>
          <w:szCs w:val="28"/>
        </w:rPr>
      </w:pPr>
      <w:r w:rsidRPr="00E325AC">
        <w:rPr>
          <w:rFonts w:ascii="宋体" w:hAnsi="宋体" w:hint="eastAsia"/>
          <w:szCs w:val="28"/>
        </w:rPr>
        <w:t>检验方法：观察。</w:t>
      </w:r>
    </w:p>
    <w:p w:rsidR="00467726" w:rsidRPr="00E325AC" w:rsidRDefault="00673F68" w:rsidP="00467726">
      <w:pPr>
        <w:spacing w:line="360" w:lineRule="auto"/>
        <w:rPr>
          <w:szCs w:val="28"/>
        </w:rPr>
      </w:pPr>
      <w:r w:rsidRPr="00E325AC">
        <w:rPr>
          <w:rFonts w:hint="eastAsia"/>
          <w:b/>
          <w:bCs/>
          <w:szCs w:val="28"/>
        </w:rPr>
        <w:t>12</w:t>
      </w:r>
      <w:r w:rsidR="00467726" w:rsidRPr="00E325AC">
        <w:rPr>
          <w:b/>
          <w:bCs/>
          <w:szCs w:val="28"/>
        </w:rPr>
        <w:t>.</w:t>
      </w:r>
      <w:r w:rsidR="009567E0" w:rsidRPr="00E325AC">
        <w:rPr>
          <w:b/>
          <w:bCs/>
          <w:szCs w:val="28"/>
        </w:rPr>
        <w:t>6.14</w:t>
      </w:r>
      <w:r w:rsidR="009567E0" w:rsidRPr="00E325AC">
        <w:rPr>
          <w:rFonts w:ascii="宋体" w:hAnsi="宋体" w:hint="eastAsia"/>
          <w:szCs w:val="28"/>
        </w:rPr>
        <w:t>单元</w:t>
      </w:r>
      <w:r w:rsidR="00E015C8" w:rsidRPr="00E325AC">
        <w:rPr>
          <w:rFonts w:ascii="宋体" w:hAnsi="宋体" w:hint="eastAsia"/>
          <w:szCs w:val="28"/>
        </w:rPr>
        <w:t>式</w:t>
      </w:r>
      <w:r w:rsidR="00467726" w:rsidRPr="00E325AC">
        <w:rPr>
          <w:rFonts w:ascii="宋体" w:hAnsi="宋体" w:hint="eastAsia"/>
          <w:szCs w:val="28"/>
        </w:rPr>
        <w:t>幕墙板缝注胶应饱满、密实、连续、深浅一致、宽窄均匀、光滑顺直、无气泡，胶缝的宽度和厚度应符合设计要求。</w:t>
      </w:r>
    </w:p>
    <w:p w:rsidR="00467726" w:rsidRPr="00E325AC" w:rsidRDefault="00467726" w:rsidP="00F83913">
      <w:pPr>
        <w:spacing w:line="360" w:lineRule="auto"/>
        <w:ind w:leftChars="150" w:left="420" w:firstLineChars="50" w:firstLine="140"/>
        <w:rPr>
          <w:szCs w:val="28"/>
        </w:rPr>
      </w:pPr>
      <w:r w:rsidRPr="00E325AC">
        <w:rPr>
          <w:rFonts w:ascii="宋体" w:hAnsi="宋体" w:hint="eastAsia"/>
          <w:szCs w:val="28"/>
        </w:rPr>
        <w:t>检验方法：观察；尺量检查；检查施工记录。</w:t>
      </w:r>
    </w:p>
    <w:p w:rsidR="00CD7399" w:rsidRPr="00E325AC" w:rsidRDefault="00673F68" w:rsidP="00467726">
      <w:pPr>
        <w:spacing w:line="300" w:lineRule="auto"/>
        <w:rPr>
          <w:rFonts w:ascii="宋体" w:hAnsi="宋体"/>
          <w:szCs w:val="28"/>
        </w:rPr>
      </w:pPr>
      <w:r w:rsidRPr="00E325AC">
        <w:rPr>
          <w:rFonts w:hint="eastAsia"/>
          <w:b/>
          <w:snapToGrid w:val="0"/>
          <w:kern w:val="0"/>
          <w:szCs w:val="28"/>
        </w:rPr>
        <w:t>12</w:t>
      </w:r>
      <w:r w:rsidR="00467726" w:rsidRPr="00E325AC">
        <w:rPr>
          <w:rFonts w:hint="eastAsia"/>
          <w:b/>
          <w:snapToGrid w:val="0"/>
          <w:kern w:val="0"/>
          <w:szCs w:val="28"/>
        </w:rPr>
        <w:t>.</w:t>
      </w:r>
      <w:r w:rsidR="009567E0" w:rsidRPr="00E325AC">
        <w:rPr>
          <w:rFonts w:hint="eastAsia"/>
          <w:b/>
          <w:snapToGrid w:val="0"/>
          <w:kern w:val="0"/>
          <w:szCs w:val="28"/>
        </w:rPr>
        <w:t>6.15</w:t>
      </w:r>
      <w:r w:rsidR="009567E0" w:rsidRPr="00E325AC">
        <w:rPr>
          <w:rFonts w:ascii="宋体" w:hAnsi="宋体" w:hint="eastAsia"/>
          <w:szCs w:val="28"/>
        </w:rPr>
        <w:t>单元</w:t>
      </w:r>
      <w:r w:rsidR="00467726" w:rsidRPr="00E325AC">
        <w:rPr>
          <w:snapToGrid w:val="0"/>
          <w:kern w:val="0"/>
          <w:szCs w:val="28"/>
        </w:rPr>
        <w:t>式幕墙</w:t>
      </w:r>
      <w:r w:rsidR="00467726" w:rsidRPr="00E325AC">
        <w:rPr>
          <w:rFonts w:ascii="宋体" w:hAnsi="宋体" w:hint="eastAsia"/>
          <w:szCs w:val="28"/>
        </w:rPr>
        <w:t>安装的允许偏差和检验方法应符合表</w:t>
      </w:r>
      <w:r w:rsidRPr="00E325AC">
        <w:rPr>
          <w:rFonts w:hint="eastAsia"/>
          <w:szCs w:val="28"/>
        </w:rPr>
        <w:t>12</w:t>
      </w:r>
      <w:r w:rsidR="00467726" w:rsidRPr="00E325AC">
        <w:rPr>
          <w:szCs w:val="28"/>
        </w:rPr>
        <w:t>.</w:t>
      </w:r>
      <w:r w:rsidR="0060206B" w:rsidRPr="00E325AC">
        <w:rPr>
          <w:rFonts w:hint="eastAsia"/>
          <w:szCs w:val="28"/>
        </w:rPr>
        <w:t>3</w:t>
      </w:r>
      <w:r w:rsidR="00467726" w:rsidRPr="00E325AC">
        <w:rPr>
          <w:szCs w:val="28"/>
        </w:rPr>
        <w:t>.</w:t>
      </w:r>
      <w:r w:rsidR="0060206B" w:rsidRPr="00E325AC">
        <w:rPr>
          <w:szCs w:val="28"/>
        </w:rPr>
        <w:t>7</w:t>
      </w:r>
      <w:r w:rsidR="00467726" w:rsidRPr="00E325AC">
        <w:rPr>
          <w:rFonts w:ascii="宋体" w:hAnsi="宋体" w:hint="eastAsia"/>
          <w:szCs w:val="28"/>
        </w:rPr>
        <w:t>的规定。</w:t>
      </w:r>
    </w:p>
    <w:p w:rsidR="001E06FC" w:rsidRPr="00E325AC" w:rsidRDefault="001E06FC" w:rsidP="001E06FC">
      <w:pPr>
        <w:spacing w:line="300" w:lineRule="auto"/>
        <w:jc w:val="center"/>
        <w:rPr>
          <w:rFonts w:eastAsia="黑体"/>
          <w:b/>
          <w:snapToGrid w:val="0"/>
          <w:kern w:val="0"/>
          <w:sz w:val="24"/>
        </w:rPr>
      </w:pPr>
      <w:r w:rsidRPr="00E325AC">
        <w:rPr>
          <w:rFonts w:ascii="宋体" w:hAnsi="宋体"/>
          <w:b/>
          <w:snapToGrid w:val="0"/>
          <w:kern w:val="0"/>
          <w:sz w:val="24"/>
        </w:rPr>
        <w:t>表1</w:t>
      </w:r>
      <w:r w:rsidRPr="00E325AC">
        <w:rPr>
          <w:rFonts w:ascii="宋体" w:hAnsi="宋体" w:hint="eastAsia"/>
          <w:b/>
          <w:snapToGrid w:val="0"/>
          <w:kern w:val="0"/>
          <w:sz w:val="24"/>
        </w:rPr>
        <w:t>2</w:t>
      </w:r>
      <w:r w:rsidRPr="00E325AC">
        <w:rPr>
          <w:rFonts w:ascii="宋体" w:hAnsi="宋体"/>
          <w:b/>
          <w:snapToGrid w:val="0"/>
          <w:kern w:val="0"/>
          <w:sz w:val="24"/>
        </w:rPr>
        <w:t>.</w:t>
      </w:r>
      <w:r w:rsidRPr="00E325AC">
        <w:rPr>
          <w:rFonts w:ascii="宋体" w:hAnsi="宋体" w:hint="eastAsia"/>
          <w:b/>
          <w:snapToGrid w:val="0"/>
          <w:kern w:val="0"/>
          <w:sz w:val="24"/>
        </w:rPr>
        <w:t>6</w:t>
      </w:r>
      <w:r w:rsidRPr="00E325AC">
        <w:rPr>
          <w:rFonts w:ascii="宋体" w:hAnsi="宋体"/>
          <w:b/>
          <w:snapToGrid w:val="0"/>
          <w:kern w:val="0"/>
          <w:sz w:val="24"/>
        </w:rPr>
        <w:t>.</w:t>
      </w:r>
      <w:r w:rsidRPr="00E325AC">
        <w:rPr>
          <w:rFonts w:ascii="宋体" w:hAnsi="宋体" w:hint="eastAsia"/>
          <w:b/>
          <w:snapToGrid w:val="0"/>
          <w:kern w:val="0"/>
          <w:sz w:val="24"/>
        </w:rPr>
        <w:t>15</w:t>
      </w:r>
      <w:r w:rsidR="003D27F2" w:rsidRPr="00E325AC">
        <w:rPr>
          <w:rFonts w:ascii="宋体" w:hAnsi="宋体" w:hint="eastAsia"/>
          <w:b/>
          <w:snapToGrid w:val="0"/>
          <w:kern w:val="0"/>
          <w:sz w:val="24"/>
        </w:rPr>
        <w:t xml:space="preserve">  </w:t>
      </w:r>
      <w:r w:rsidRPr="00E325AC">
        <w:rPr>
          <w:rFonts w:ascii="宋体" w:hAnsi="宋体"/>
          <w:b/>
          <w:snapToGrid w:val="0"/>
          <w:kern w:val="0"/>
          <w:sz w:val="24"/>
        </w:rPr>
        <w:t>单元式幕墙安装的允许偏差和检验方法</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3"/>
        <w:gridCol w:w="1442"/>
        <w:gridCol w:w="2834"/>
        <w:gridCol w:w="1977"/>
        <w:gridCol w:w="2740"/>
      </w:tblGrid>
      <w:tr w:rsidR="009A2B51" w:rsidRPr="00E325AC" w:rsidTr="006649CB">
        <w:tc>
          <w:tcPr>
            <w:tcW w:w="405" w:type="pct"/>
            <w:vAlign w:val="center"/>
          </w:tcPr>
          <w:p w:rsidR="001E06FC" w:rsidRPr="00E325AC" w:rsidRDefault="001E06FC" w:rsidP="00DF64E5">
            <w:pPr>
              <w:spacing w:line="300" w:lineRule="auto"/>
              <w:jc w:val="center"/>
              <w:rPr>
                <w:rFonts w:ascii="宋体" w:hAnsi="宋体"/>
                <w:sz w:val="24"/>
              </w:rPr>
            </w:pPr>
            <w:r w:rsidRPr="00E325AC">
              <w:rPr>
                <w:rFonts w:ascii="宋体" w:hAnsi="宋体" w:hint="eastAsia"/>
                <w:sz w:val="24"/>
              </w:rPr>
              <w:t>项次</w:t>
            </w:r>
          </w:p>
        </w:tc>
        <w:tc>
          <w:tcPr>
            <w:tcW w:w="2185" w:type="pct"/>
            <w:gridSpan w:val="2"/>
            <w:vAlign w:val="center"/>
          </w:tcPr>
          <w:p w:rsidR="001E06FC" w:rsidRPr="00E325AC" w:rsidRDefault="001E06FC" w:rsidP="00DF64E5">
            <w:pPr>
              <w:spacing w:line="300" w:lineRule="auto"/>
              <w:jc w:val="center"/>
              <w:rPr>
                <w:rFonts w:ascii="宋体" w:hAnsi="宋体"/>
                <w:snapToGrid w:val="0"/>
                <w:kern w:val="0"/>
                <w:sz w:val="24"/>
              </w:rPr>
            </w:pPr>
            <w:r w:rsidRPr="00E325AC">
              <w:rPr>
                <w:rFonts w:ascii="宋体" w:hAnsi="宋体"/>
                <w:snapToGrid w:val="0"/>
                <w:kern w:val="0"/>
                <w:sz w:val="24"/>
              </w:rPr>
              <w:t>项目</w:t>
            </w:r>
          </w:p>
        </w:tc>
        <w:tc>
          <w:tcPr>
            <w:tcW w:w="1010" w:type="pct"/>
            <w:vAlign w:val="center"/>
          </w:tcPr>
          <w:p w:rsidR="001E06FC" w:rsidRPr="00E325AC" w:rsidRDefault="001E06FC" w:rsidP="00DF64E5">
            <w:pPr>
              <w:spacing w:line="300" w:lineRule="auto"/>
              <w:jc w:val="center"/>
              <w:rPr>
                <w:rFonts w:ascii="宋体" w:hAnsi="宋体"/>
                <w:snapToGrid w:val="0"/>
                <w:kern w:val="0"/>
                <w:sz w:val="24"/>
              </w:rPr>
            </w:pPr>
            <w:r w:rsidRPr="00E325AC">
              <w:rPr>
                <w:rFonts w:ascii="宋体" w:hAnsi="宋体"/>
                <w:snapToGrid w:val="0"/>
                <w:kern w:val="0"/>
                <w:sz w:val="24"/>
              </w:rPr>
              <w:t>允许偏差（mm）</w:t>
            </w:r>
          </w:p>
        </w:tc>
        <w:tc>
          <w:tcPr>
            <w:tcW w:w="1400" w:type="pct"/>
            <w:vAlign w:val="center"/>
          </w:tcPr>
          <w:p w:rsidR="001E06FC" w:rsidRPr="00E325AC" w:rsidRDefault="001E06FC" w:rsidP="00DF64E5">
            <w:pPr>
              <w:spacing w:line="300" w:lineRule="auto"/>
              <w:jc w:val="center"/>
              <w:rPr>
                <w:rFonts w:ascii="宋体" w:hAnsi="宋体"/>
                <w:snapToGrid w:val="0"/>
                <w:kern w:val="0"/>
                <w:sz w:val="24"/>
              </w:rPr>
            </w:pPr>
            <w:r w:rsidRPr="00E325AC">
              <w:rPr>
                <w:rFonts w:ascii="宋体" w:hAnsi="宋体"/>
                <w:snapToGrid w:val="0"/>
                <w:kern w:val="0"/>
                <w:sz w:val="24"/>
              </w:rPr>
              <w:t>检验方法</w:t>
            </w:r>
          </w:p>
        </w:tc>
      </w:tr>
      <w:tr w:rsidR="009A2B51" w:rsidRPr="00E325AC" w:rsidTr="006649CB">
        <w:tc>
          <w:tcPr>
            <w:tcW w:w="405" w:type="pct"/>
            <w:vMerge w:val="restart"/>
            <w:vAlign w:val="center"/>
          </w:tcPr>
          <w:p w:rsidR="001E06FC" w:rsidRPr="00E325AC" w:rsidRDefault="001E06FC" w:rsidP="00DF64E5">
            <w:pPr>
              <w:spacing w:line="300" w:lineRule="auto"/>
              <w:jc w:val="center"/>
              <w:rPr>
                <w:rFonts w:ascii="宋体" w:hAnsi="宋体"/>
                <w:sz w:val="24"/>
              </w:rPr>
            </w:pPr>
            <w:r w:rsidRPr="00E325AC">
              <w:rPr>
                <w:rFonts w:ascii="宋体" w:hAnsi="宋体"/>
                <w:sz w:val="24"/>
              </w:rPr>
              <w:t>1</w:t>
            </w:r>
          </w:p>
        </w:tc>
        <w:tc>
          <w:tcPr>
            <w:tcW w:w="737" w:type="pct"/>
            <w:vMerge w:val="restart"/>
            <w:vAlign w:val="center"/>
          </w:tcPr>
          <w:p w:rsidR="001E06FC" w:rsidRPr="00E325AC" w:rsidRDefault="001E06FC" w:rsidP="00DF64E5">
            <w:pPr>
              <w:spacing w:line="300" w:lineRule="auto"/>
              <w:rPr>
                <w:rFonts w:ascii="宋体" w:hAnsi="宋体"/>
                <w:snapToGrid w:val="0"/>
                <w:kern w:val="0"/>
                <w:sz w:val="24"/>
              </w:rPr>
            </w:pPr>
            <w:r w:rsidRPr="00E325AC">
              <w:rPr>
                <w:rFonts w:ascii="宋体" w:hAnsi="宋体" w:hint="eastAsia"/>
                <w:sz w:val="24"/>
              </w:rPr>
              <w:t>幕</w:t>
            </w:r>
            <w:r w:rsidRPr="00E325AC">
              <w:rPr>
                <w:rFonts w:ascii="宋体" w:hAnsi="宋体"/>
                <w:snapToGrid w:val="0"/>
                <w:kern w:val="0"/>
                <w:sz w:val="24"/>
              </w:rPr>
              <w:t>墙垂直度</w:t>
            </w:r>
          </w:p>
        </w:tc>
        <w:tc>
          <w:tcPr>
            <w:tcW w:w="1448" w:type="pct"/>
            <w:vAlign w:val="center"/>
          </w:tcPr>
          <w:p w:rsidR="001E06FC" w:rsidRPr="00E325AC" w:rsidRDefault="001E06FC" w:rsidP="00DF64E5">
            <w:pPr>
              <w:spacing w:line="300" w:lineRule="auto"/>
              <w:rPr>
                <w:rFonts w:ascii="宋体" w:hAnsi="宋体"/>
                <w:sz w:val="24"/>
              </w:rPr>
            </w:pPr>
            <w:r w:rsidRPr="00E325AC">
              <w:rPr>
                <w:rFonts w:ascii="宋体" w:hAnsi="宋体" w:hint="eastAsia"/>
                <w:sz w:val="24"/>
              </w:rPr>
              <w:t>幕墙高度≤</w:t>
            </w:r>
            <w:smartTag w:uri="urn:schemas-microsoft-com:office:smarttags" w:element="chmetcnv">
              <w:smartTagPr>
                <w:attr w:name="TCSC" w:val="0"/>
                <w:attr w:name="NumberType" w:val="1"/>
                <w:attr w:name="Negative" w:val="False"/>
                <w:attr w:name="HasSpace" w:val="False"/>
                <w:attr w:name="SourceValue" w:val="30"/>
                <w:attr w:name="UnitName" w:val="m"/>
              </w:smartTagPr>
              <w:r w:rsidRPr="00E325AC">
                <w:rPr>
                  <w:rFonts w:ascii="宋体" w:hAnsi="宋体"/>
                  <w:sz w:val="24"/>
                </w:rPr>
                <w:t>30m</w:t>
              </w:r>
            </w:smartTag>
          </w:p>
        </w:tc>
        <w:tc>
          <w:tcPr>
            <w:tcW w:w="1010" w:type="pct"/>
            <w:vAlign w:val="center"/>
          </w:tcPr>
          <w:p w:rsidR="001E06FC" w:rsidRPr="00E325AC" w:rsidRDefault="001E06FC" w:rsidP="00DF64E5">
            <w:pPr>
              <w:spacing w:line="300" w:lineRule="auto"/>
              <w:jc w:val="center"/>
              <w:rPr>
                <w:rFonts w:ascii="宋体" w:hAnsi="宋体"/>
                <w:snapToGrid w:val="0"/>
                <w:kern w:val="0"/>
                <w:sz w:val="24"/>
              </w:rPr>
            </w:pPr>
            <w:r w:rsidRPr="00E325AC">
              <w:rPr>
                <w:rFonts w:ascii="宋体" w:hAnsi="宋体"/>
                <w:snapToGrid w:val="0"/>
                <w:kern w:val="0"/>
                <w:sz w:val="24"/>
              </w:rPr>
              <w:t>10</w:t>
            </w:r>
          </w:p>
        </w:tc>
        <w:tc>
          <w:tcPr>
            <w:tcW w:w="1400" w:type="pct"/>
            <w:vMerge w:val="restart"/>
            <w:vAlign w:val="center"/>
          </w:tcPr>
          <w:p w:rsidR="001E06FC" w:rsidRPr="00E325AC" w:rsidRDefault="001E06FC" w:rsidP="00DF64E5">
            <w:pPr>
              <w:spacing w:line="300" w:lineRule="auto"/>
              <w:jc w:val="center"/>
              <w:rPr>
                <w:rFonts w:ascii="宋体" w:hAnsi="宋体"/>
                <w:snapToGrid w:val="0"/>
                <w:kern w:val="0"/>
                <w:sz w:val="24"/>
              </w:rPr>
            </w:pPr>
            <w:r w:rsidRPr="00E325AC">
              <w:rPr>
                <w:rFonts w:ascii="宋体" w:hAnsi="宋体" w:hint="eastAsia"/>
                <w:sz w:val="24"/>
              </w:rPr>
              <w:t>用经纬仪检查</w:t>
            </w:r>
          </w:p>
        </w:tc>
      </w:tr>
      <w:tr w:rsidR="009A2B51" w:rsidRPr="00E325AC" w:rsidTr="006649CB">
        <w:tc>
          <w:tcPr>
            <w:tcW w:w="405" w:type="pct"/>
            <w:vMerge/>
            <w:vAlign w:val="center"/>
          </w:tcPr>
          <w:p w:rsidR="001E06FC" w:rsidRPr="00E325AC" w:rsidRDefault="001E06FC" w:rsidP="00DF64E5">
            <w:pPr>
              <w:spacing w:line="300" w:lineRule="auto"/>
              <w:jc w:val="center"/>
              <w:rPr>
                <w:rFonts w:ascii="宋体" w:hAnsi="宋体"/>
                <w:snapToGrid w:val="0"/>
                <w:kern w:val="0"/>
                <w:sz w:val="24"/>
              </w:rPr>
            </w:pPr>
          </w:p>
        </w:tc>
        <w:tc>
          <w:tcPr>
            <w:tcW w:w="737" w:type="pct"/>
            <w:vMerge/>
            <w:vAlign w:val="center"/>
          </w:tcPr>
          <w:p w:rsidR="001E06FC" w:rsidRPr="00E325AC" w:rsidRDefault="001E06FC" w:rsidP="00DF64E5">
            <w:pPr>
              <w:spacing w:line="300" w:lineRule="auto"/>
              <w:jc w:val="center"/>
              <w:rPr>
                <w:rFonts w:ascii="宋体" w:hAnsi="宋体"/>
                <w:snapToGrid w:val="0"/>
                <w:kern w:val="0"/>
                <w:sz w:val="24"/>
              </w:rPr>
            </w:pPr>
          </w:p>
        </w:tc>
        <w:tc>
          <w:tcPr>
            <w:tcW w:w="1448" w:type="pct"/>
            <w:vAlign w:val="center"/>
          </w:tcPr>
          <w:p w:rsidR="001E06FC" w:rsidRPr="00E325AC" w:rsidRDefault="001E06FC" w:rsidP="00DF64E5">
            <w:pPr>
              <w:spacing w:line="300" w:lineRule="auto"/>
              <w:rPr>
                <w:rFonts w:ascii="宋体" w:hAnsi="宋体"/>
                <w:sz w:val="24"/>
              </w:rPr>
            </w:pPr>
            <w:smartTag w:uri="urn:schemas-microsoft-com:office:smarttags" w:element="chmetcnv">
              <w:smartTagPr>
                <w:attr w:name="UnitName" w:val="m"/>
                <w:attr w:name="SourceValue" w:val="30"/>
                <w:attr w:name="HasSpace" w:val="False"/>
                <w:attr w:name="Negative" w:val="False"/>
                <w:attr w:name="NumberType" w:val="1"/>
                <w:attr w:name="TCSC" w:val="0"/>
              </w:smartTagPr>
              <w:r w:rsidRPr="00E325AC">
                <w:rPr>
                  <w:rFonts w:ascii="宋体" w:hAnsi="宋体"/>
                  <w:sz w:val="24"/>
                </w:rPr>
                <w:t>30m</w:t>
              </w:r>
            </w:smartTag>
            <w:r w:rsidRPr="00E325AC">
              <w:rPr>
                <w:rFonts w:ascii="宋体" w:hAnsi="宋体" w:hint="eastAsia"/>
                <w:sz w:val="24"/>
              </w:rPr>
              <w:t>＜幕墙高度≤</w:t>
            </w:r>
            <w:smartTag w:uri="urn:schemas-microsoft-com:office:smarttags" w:element="chmetcnv">
              <w:smartTagPr>
                <w:attr w:name="UnitName" w:val="m"/>
                <w:attr w:name="SourceValue" w:val="60"/>
                <w:attr w:name="HasSpace" w:val="False"/>
                <w:attr w:name="Negative" w:val="False"/>
                <w:attr w:name="NumberType" w:val="1"/>
                <w:attr w:name="TCSC" w:val="0"/>
              </w:smartTagPr>
              <w:r w:rsidRPr="00E325AC">
                <w:rPr>
                  <w:rFonts w:ascii="宋体" w:hAnsi="宋体"/>
                  <w:sz w:val="24"/>
                </w:rPr>
                <w:t>60m</w:t>
              </w:r>
            </w:smartTag>
          </w:p>
        </w:tc>
        <w:tc>
          <w:tcPr>
            <w:tcW w:w="1010" w:type="pct"/>
            <w:vAlign w:val="center"/>
          </w:tcPr>
          <w:p w:rsidR="001E06FC" w:rsidRPr="00E325AC" w:rsidRDefault="001E06FC" w:rsidP="00DF64E5">
            <w:pPr>
              <w:spacing w:line="300" w:lineRule="auto"/>
              <w:jc w:val="center"/>
              <w:rPr>
                <w:rFonts w:ascii="宋体" w:hAnsi="宋体"/>
                <w:snapToGrid w:val="0"/>
                <w:kern w:val="0"/>
                <w:sz w:val="24"/>
              </w:rPr>
            </w:pPr>
            <w:r w:rsidRPr="00E325AC">
              <w:rPr>
                <w:rFonts w:ascii="宋体" w:hAnsi="宋体"/>
                <w:snapToGrid w:val="0"/>
                <w:kern w:val="0"/>
                <w:sz w:val="24"/>
              </w:rPr>
              <w:t>15</w:t>
            </w:r>
          </w:p>
        </w:tc>
        <w:tc>
          <w:tcPr>
            <w:tcW w:w="1400" w:type="pct"/>
            <w:vMerge/>
            <w:vAlign w:val="center"/>
          </w:tcPr>
          <w:p w:rsidR="001E06FC" w:rsidRPr="00E325AC" w:rsidRDefault="001E06FC" w:rsidP="00DF64E5">
            <w:pPr>
              <w:spacing w:line="300" w:lineRule="auto"/>
              <w:jc w:val="center"/>
              <w:rPr>
                <w:rFonts w:ascii="宋体" w:hAnsi="宋体"/>
                <w:snapToGrid w:val="0"/>
                <w:kern w:val="0"/>
                <w:sz w:val="24"/>
              </w:rPr>
            </w:pPr>
          </w:p>
        </w:tc>
      </w:tr>
      <w:tr w:rsidR="009A2B51" w:rsidRPr="00E325AC" w:rsidTr="006649CB">
        <w:tc>
          <w:tcPr>
            <w:tcW w:w="405" w:type="pct"/>
            <w:vMerge/>
            <w:vAlign w:val="center"/>
          </w:tcPr>
          <w:p w:rsidR="001E06FC" w:rsidRPr="00E325AC" w:rsidRDefault="001E06FC" w:rsidP="00DF64E5">
            <w:pPr>
              <w:spacing w:line="300" w:lineRule="auto"/>
              <w:jc w:val="center"/>
              <w:rPr>
                <w:rFonts w:ascii="宋体" w:hAnsi="宋体"/>
                <w:snapToGrid w:val="0"/>
                <w:kern w:val="0"/>
                <w:sz w:val="24"/>
              </w:rPr>
            </w:pPr>
          </w:p>
        </w:tc>
        <w:tc>
          <w:tcPr>
            <w:tcW w:w="737" w:type="pct"/>
            <w:vMerge/>
            <w:vAlign w:val="center"/>
          </w:tcPr>
          <w:p w:rsidR="001E06FC" w:rsidRPr="00E325AC" w:rsidRDefault="001E06FC" w:rsidP="00DF64E5">
            <w:pPr>
              <w:spacing w:line="300" w:lineRule="auto"/>
              <w:jc w:val="center"/>
              <w:rPr>
                <w:rFonts w:ascii="宋体" w:hAnsi="宋体"/>
                <w:snapToGrid w:val="0"/>
                <w:kern w:val="0"/>
                <w:sz w:val="24"/>
              </w:rPr>
            </w:pPr>
          </w:p>
        </w:tc>
        <w:tc>
          <w:tcPr>
            <w:tcW w:w="1448" w:type="pct"/>
            <w:vAlign w:val="center"/>
          </w:tcPr>
          <w:p w:rsidR="001E06FC" w:rsidRPr="00E325AC" w:rsidRDefault="001E06FC" w:rsidP="00DF64E5">
            <w:pPr>
              <w:spacing w:line="300" w:lineRule="auto"/>
              <w:rPr>
                <w:rFonts w:ascii="宋体" w:hAnsi="宋体"/>
                <w:sz w:val="24"/>
              </w:rPr>
            </w:pPr>
            <w:smartTag w:uri="urn:schemas-microsoft-com:office:smarttags" w:element="chmetcnv">
              <w:smartTagPr>
                <w:attr w:name="UnitName" w:val="m"/>
                <w:attr w:name="SourceValue" w:val="60"/>
                <w:attr w:name="HasSpace" w:val="False"/>
                <w:attr w:name="Negative" w:val="False"/>
                <w:attr w:name="NumberType" w:val="1"/>
                <w:attr w:name="TCSC" w:val="0"/>
              </w:smartTagPr>
              <w:r w:rsidRPr="00E325AC">
                <w:rPr>
                  <w:rFonts w:ascii="宋体" w:hAnsi="宋体"/>
                  <w:sz w:val="24"/>
                </w:rPr>
                <w:t>60m</w:t>
              </w:r>
            </w:smartTag>
            <w:r w:rsidRPr="00E325AC">
              <w:rPr>
                <w:rFonts w:ascii="宋体" w:hAnsi="宋体" w:hint="eastAsia"/>
                <w:sz w:val="24"/>
              </w:rPr>
              <w:t>＜幕墙高度≤</w:t>
            </w:r>
            <w:smartTag w:uri="urn:schemas-microsoft-com:office:smarttags" w:element="chmetcnv">
              <w:smartTagPr>
                <w:attr w:name="UnitName" w:val="m"/>
                <w:attr w:name="SourceValue" w:val="90"/>
                <w:attr w:name="HasSpace" w:val="False"/>
                <w:attr w:name="Negative" w:val="False"/>
                <w:attr w:name="NumberType" w:val="1"/>
                <w:attr w:name="TCSC" w:val="0"/>
              </w:smartTagPr>
              <w:r w:rsidRPr="00E325AC">
                <w:rPr>
                  <w:rFonts w:ascii="宋体" w:hAnsi="宋体"/>
                  <w:sz w:val="24"/>
                </w:rPr>
                <w:t>90m</w:t>
              </w:r>
            </w:smartTag>
          </w:p>
        </w:tc>
        <w:tc>
          <w:tcPr>
            <w:tcW w:w="1010" w:type="pct"/>
            <w:vAlign w:val="center"/>
          </w:tcPr>
          <w:p w:rsidR="001E06FC" w:rsidRPr="00E325AC" w:rsidRDefault="001E06FC" w:rsidP="00DF64E5">
            <w:pPr>
              <w:spacing w:line="300" w:lineRule="auto"/>
              <w:jc w:val="center"/>
              <w:rPr>
                <w:rFonts w:ascii="宋体" w:hAnsi="宋体"/>
                <w:snapToGrid w:val="0"/>
                <w:kern w:val="0"/>
                <w:sz w:val="24"/>
              </w:rPr>
            </w:pPr>
            <w:r w:rsidRPr="00E325AC">
              <w:rPr>
                <w:rFonts w:ascii="宋体" w:hAnsi="宋体"/>
                <w:snapToGrid w:val="0"/>
                <w:kern w:val="0"/>
                <w:sz w:val="24"/>
              </w:rPr>
              <w:t>20</w:t>
            </w:r>
          </w:p>
        </w:tc>
        <w:tc>
          <w:tcPr>
            <w:tcW w:w="1400" w:type="pct"/>
            <w:vMerge/>
            <w:vAlign w:val="center"/>
          </w:tcPr>
          <w:p w:rsidR="001E06FC" w:rsidRPr="00E325AC" w:rsidRDefault="001E06FC" w:rsidP="00DF64E5">
            <w:pPr>
              <w:spacing w:line="300" w:lineRule="auto"/>
              <w:jc w:val="center"/>
              <w:rPr>
                <w:rFonts w:ascii="宋体" w:hAnsi="宋体"/>
                <w:snapToGrid w:val="0"/>
                <w:kern w:val="0"/>
                <w:sz w:val="24"/>
              </w:rPr>
            </w:pPr>
          </w:p>
        </w:tc>
      </w:tr>
      <w:tr w:rsidR="009A2B51" w:rsidRPr="00E325AC" w:rsidTr="006649CB">
        <w:trPr>
          <w:trHeight w:val="300"/>
        </w:trPr>
        <w:tc>
          <w:tcPr>
            <w:tcW w:w="405" w:type="pct"/>
            <w:vMerge/>
            <w:vAlign w:val="center"/>
          </w:tcPr>
          <w:p w:rsidR="001E06FC" w:rsidRPr="00E325AC" w:rsidRDefault="001E06FC" w:rsidP="00DF64E5">
            <w:pPr>
              <w:spacing w:line="300" w:lineRule="auto"/>
              <w:jc w:val="center"/>
              <w:rPr>
                <w:rFonts w:ascii="宋体" w:hAnsi="宋体"/>
                <w:snapToGrid w:val="0"/>
                <w:kern w:val="0"/>
                <w:sz w:val="24"/>
              </w:rPr>
            </w:pPr>
          </w:p>
        </w:tc>
        <w:tc>
          <w:tcPr>
            <w:tcW w:w="737" w:type="pct"/>
            <w:vMerge/>
            <w:vAlign w:val="center"/>
          </w:tcPr>
          <w:p w:rsidR="001E06FC" w:rsidRPr="00E325AC" w:rsidRDefault="001E06FC" w:rsidP="00DF64E5">
            <w:pPr>
              <w:spacing w:line="300" w:lineRule="auto"/>
              <w:jc w:val="center"/>
              <w:rPr>
                <w:rFonts w:ascii="宋体" w:hAnsi="宋体"/>
                <w:snapToGrid w:val="0"/>
                <w:kern w:val="0"/>
                <w:sz w:val="24"/>
              </w:rPr>
            </w:pPr>
          </w:p>
        </w:tc>
        <w:tc>
          <w:tcPr>
            <w:tcW w:w="1448" w:type="pct"/>
            <w:vAlign w:val="center"/>
          </w:tcPr>
          <w:p w:rsidR="001E06FC" w:rsidRPr="00E325AC" w:rsidRDefault="001E06FC" w:rsidP="00DF64E5">
            <w:pPr>
              <w:spacing w:line="300" w:lineRule="auto"/>
              <w:rPr>
                <w:rFonts w:ascii="宋体" w:hAnsi="宋体"/>
                <w:sz w:val="24"/>
              </w:rPr>
            </w:pPr>
            <w:smartTag w:uri="urn:schemas-microsoft-com:office:smarttags" w:element="chmetcnv">
              <w:smartTagPr>
                <w:attr w:name="UnitName" w:val="m"/>
                <w:attr w:name="SourceValue" w:val="90"/>
                <w:attr w:name="HasSpace" w:val="False"/>
                <w:attr w:name="Negative" w:val="False"/>
                <w:attr w:name="NumberType" w:val="1"/>
                <w:attr w:name="TCSC" w:val="0"/>
              </w:smartTagPr>
              <w:r w:rsidRPr="00E325AC">
                <w:rPr>
                  <w:rFonts w:ascii="宋体" w:hAnsi="宋体" w:hint="eastAsia"/>
                  <w:sz w:val="24"/>
                </w:rPr>
                <w:t>9</w:t>
              </w:r>
              <w:r w:rsidRPr="00E325AC">
                <w:rPr>
                  <w:rFonts w:ascii="宋体" w:hAnsi="宋体"/>
                  <w:sz w:val="24"/>
                </w:rPr>
                <w:t>0m</w:t>
              </w:r>
            </w:smartTag>
            <w:r w:rsidRPr="00E325AC">
              <w:rPr>
                <w:rFonts w:ascii="宋体" w:hAnsi="宋体" w:hint="eastAsia"/>
                <w:sz w:val="24"/>
              </w:rPr>
              <w:t>＜幕墙高度≤</w:t>
            </w:r>
            <w:smartTag w:uri="urn:schemas-microsoft-com:office:smarttags" w:element="chmetcnv">
              <w:smartTagPr>
                <w:attr w:name="UnitName" w:val="m"/>
                <w:attr w:name="SourceValue" w:val="150"/>
                <w:attr w:name="HasSpace" w:val="False"/>
                <w:attr w:name="Negative" w:val="False"/>
                <w:attr w:name="NumberType" w:val="1"/>
                <w:attr w:name="TCSC" w:val="0"/>
              </w:smartTagPr>
              <w:r w:rsidRPr="00E325AC">
                <w:rPr>
                  <w:rFonts w:ascii="宋体" w:hAnsi="宋体" w:hint="eastAsia"/>
                  <w:sz w:val="24"/>
                </w:rPr>
                <w:t>15</w:t>
              </w:r>
              <w:r w:rsidRPr="00E325AC">
                <w:rPr>
                  <w:rFonts w:ascii="宋体" w:hAnsi="宋体"/>
                  <w:sz w:val="24"/>
                </w:rPr>
                <w:t>0m</w:t>
              </w:r>
            </w:smartTag>
          </w:p>
        </w:tc>
        <w:tc>
          <w:tcPr>
            <w:tcW w:w="1010" w:type="pct"/>
            <w:vAlign w:val="center"/>
          </w:tcPr>
          <w:p w:rsidR="001E06FC" w:rsidRPr="00E325AC" w:rsidRDefault="001E06FC" w:rsidP="00DF64E5">
            <w:pPr>
              <w:spacing w:line="300" w:lineRule="auto"/>
              <w:jc w:val="center"/>
              <w:rPr>
                <w:rFonts w:ascii="宋体" w:hAnsi="宋体"/>
                <w:snapToGrid w:val="0"/>
                <w:kern w:val="0"/>
                <w:sz w:val="24"/>
              </w:rPr>
            </w:pPr>
            <w:r w:rsidRPr="00E325AC">
              <w:rPr>
                <w:rFonts w:ascii="宋体" w:hAnsi="宋体"/>
                <w:snapToGrid w:val="0"/>
                <w:kern w:val="0"/>
                <w:sz w:val="24"/>
              </w:rPr>
              <w:t>25</w:t>
            </w:r>
          </w:p>
        </w:tc>
        <w:tc>
          <w:tcPr>
            <w:tcW w:w="1400" w:type="pct"/>
            <w:vMerge/>
            <w:vAlign w:val="center"/>
          </w:tcPr>
          <w:p w:rsidR="001E06FC" w:rsidRPr="00E325AC" w:rsidRDefault="001E06FC" w:rsidP="00DF64E5">
            <w:pPr>
              <w:spacing w:line="300" w:lineRule="auto"/>
              <w:jc w:val="center"/>
              <w:rPr>
                <w:rFonts w:ascii="宋体" w:hAnsi="宋体"/>
                <w:snapToGrid w:val="0"/>
                <w:kern w:val="0"/>
                <w:sz w:val="24"/>
              </w:rPr>
            </w:pPr>
          </w:p>
        </w:tc>
      </w:tr>
      <w:tr w:rsidR="009A2B51" w:rsidRPr="00E325AC" w:rsidTr="006649CB">
        <w:trPr>
          <w:trHeight w:val="386"/>
        </w:trPr>
        <w:tc>
          <w:tcPr>
            <w:tcW w:w="405" w:type="pct"/>
            <w:vMerge/>
            <w:vAlign w:val="center"/>
          </w:tcPr>
          <w:p w:rsidR="001E06FC" w:rsidRPr="00E325AC" w:rsidRDefault="001E06FC" w:rsidP="00DF64E5">
            <w:pPr>
              <w:spacing w:line="300" w:lineRule="auto"/>
              <w:jc w:val="center"/>
              <w:rPr>
                <w:rFonts w:ascii="宋体" w:hAnsi="宋体"/>
                <w:snapToGrid w:val="0"/>
                <w:kern w:val="0"/>
                <w:sz w:val="24"/>
              </w:rPr>
            </w:pPr>
          </w:p>
        </w:tc>
        <w:tc>
          <w:tcPr>
            <w:tcW w:w="737" w:type="pct"/>
            <w:vMerge/>
            <w:vAlign w:val="center"/>
          </w:tcPr>
          <w:p w:rsidR="001E06FC" w:rsidRPr="00E325AC" w:rsidRDefault="001E06FC" w:rsidP="00DF64E5">
            <w:pPr>
              <w:spacing w:line="300" w:lineRule="auto"/>
              <w:jc w:val="center"/>
              <w:rPr>
                <w:rFonts w:ascii="宋体" w:hAnsi="宋体"/>
                <w:snapToGrid w:val="0"/>
                <w:kern w:val="0"/>
                <w:sz w:val="24"/>
              </w:rPr>
            </w:pPr>
          </w:p>
        </w:tc>
        <w:tc>
          <w:tcPr>
            <w:tcW w:w="1448" w:type="pct"/>
            <w:vAlign w:val="center"/>
          </w:tcPr>
          <w:p w:rsidR="001E06FC" w:rsidRPr="00E325AC" w:rsidRDefault="001E06FC" w:rsidP="00DF64E5">
            <w:pPr>
              <w:spacing w:line="300" w:lineRule="auto"/>
              <w:rPr>
                <w:rFonts w:ascii="宋体" w:hAnsi="宋体"/>
                <w:sz w:val="24"/>
              </w:rPr>
            </w:pPr>
            <w:r w:rsidRPr="00E325AC">
              <w:rPr>
                <w:rFonts w:ascii="宋体" w:hAnsi="宋体" w:hint="eastAsia"/>
                <w:sz w:val="24"/>
              </w:rPr>
              <w:t>幕墙高度＞</w:t>
            </w:r>
            <w:r w:rsidRPr="00E325AC">
              <w:rPr>
                <w:rFonts w:hint="eastAsia"/>
                <w:sz w:val="24"/>
              </w:rPr>
              <w:t>15</w:t>
            </w:r>
            <w:r w:rsidRPr="00E325AC">
              <w:rPr>
                <w:sz w:val="24"/>
              </w:rPr>
              <w:t>0m</w:t>
            </w:r>
          </w:p>
        </w:tc>
        <w:tc>
          <w:tcPr>
            <w:tcW w:w="1010" w:type="pct"/>
            <w:vAlign w:val="center"/>
          </w:tcPr>
          <w:p w:rsidR="001E06FC" w:rsidRPr="00E325AC" w:rsidRDefault="001E06FC" w:rsidP="00DF64E5">
            <w:pPr>
              <w:spacing w:line="300" w:lineRule="auto"/>
              <w:jc w:val="center"/>
              <w:rPr>
                <w:rFonts w:ascii="宋体" w:hAnsi="宋体"/>
                <w:snapToGrid w:val="0"/>
                <w:kern w:val="0"/>
                <w:sz w:val="24"/>
              </w:rPr>
            </w:pPr>
            <w:r w:rsidRPr="00E325AC">
              <w:rPr>
                <w:rFonts w:ascii="宋体" w:hAnsi="宋体" w:hint="eastAsia"/>
                <w:snapToGrid w:val="0"/>
                <w:kern w:val="0"/>
                <w:sz w:val="24"/>
              </w:rPr>
              <w:t>30</w:t>
            </w:r>
          </w:p>
        </w:tc>
        <w:tc>
          <w:tcPr>
            <w:tcW w:w="1400" w:type="pct"/>
            <w:vMerge/>
            <w:vAlign w:val="center"/>
          </w:tcPr>
          <w:p w:rsidR="001E06FC" w:rsidRPr="00E325AC" w:rsidRDefault="001E06FC" w:rsidP="00DF64E5">
            <w:pPr>
              <w:spacing w:line="300" w:lineRule="auto"/>
              <w:jc w:val="center"/>
              <w:rPr>
                <w:rFonts w:ascii="宋体" w:hAnsi="宋体"/>
                <w:snapToGrid w:val="0"/>
                <w:kern w:val="0"/>
                <w:sz w:val="24"/>
              </w:rPr>
            </w:pPr>
          </w:p>
        </w:tc>
      </w:tr>
      <w:tr w:rsidR="009A2B51" w:rsidRPr="00E325AC" w:rsidTr="006649CB">
        <w:tc>
          <w:tcPr>
            <w:tcW w:w="405" w:type="pct"/>
            <w:vAlign w:val="center"/>
          </w:tcPr>
          <w:p w:rsidR="001E06FC" w:rsidRPr="00E325AC" w:rsidRDefault="001E06FC" w:rsidP="00DF64E5">
            <w:pPr>
              <w:spacing w:line="300" w:lineRule="auto"/>
              <w:jc w:val="center"/>
              <w:rPr>
                <w:rFonts w:ascii="宋体" w:hAnsi="宋体"/>
                <w:sz w:val="24"/>
              </w:rPr>
            </w:pPr>
            <w:r w:rsidRPr="00E325AC">
              <w:rPr>
                <w:rFonts w:ascii="宋体" w:hAnsi="宋体"/>
                <w:sz w:val="24"/>
              </w:rPr>
              <w:t>2</w:t>
            </w:r>
          </w:p>
        </w:tc>
        <w:tc>
          <w:tcPr>
            <w:tcW w:w="2185" w:type="pct"/>
            <w:gridSpan w:val="2"/>
            <w:vAlign w:val="center"/>
          </w:tcPr>
          <w:p w:rsidR="001E06FC" w:rsidRPr="00E325AC" w:rsidRDefault="001E06FC" w:rsidP="00DF64E5">
            <w:pPr>
              <w:spacing w:line="300" w:lineRule="auto"/>
              <w:rPr>
                <w:rFonts w:ascii="宋体" w:hAnsi="宋体"/>
                <w:snapToGrid w:val="0"/>
                <w:kern w:val="0"/>
                <w:sz w:val="24"/>
              </w:rPr>
            </w:pPr>
            <w:r w:rsidRPr="00E325AC">
              <w:rPr>
                <w:rFonts w:ascii="宋体" w:hAnsi="宋体" w:hint="eastAsia"/>
                <w:sz w:val="24"/>
              </w:rPr>
              <w:t>幕墙</w:t>
            </w:r>
            <w:r w:rsidRPr="00E325AC">
              <w:rPr>
                <w:rFonts w:ascii="宋体" w:hAnsi="宋体" w:hint="eastAsia"/>
                <w:snapToGrid w:val="0"/>
                <w:kern w:val="0"/>
                <w:sz w:val="24"/>
              </w:rPr>
              <w:t>表面</w:t>
            </w:r>
            <w:r w:rsidRPr="00E325AC">
              <w:rPr>
                <w:rFonts w:ascii="宋体" w:hAnsi="宋体"/>
                <w:snapToGrid w:val="0"/>
                <w:kern w:val="0"/>
                <w:sz w:val="24"/>
              </w:rPr>
              <w:t>平</w:t>
            </w:r>
            <w:r w:rsidRPr="00E325AC">
              <w:rPr>
                <w:rFonts w:ascii="宋体" w:hAnsi="宋体" w:hint="eastAsia"/>
                <w:snapToGrid w:val="0"/>
                <w:kern w:val="0"/>
                <w:sz w:val="24"/>
              </w:rPr>
              <w:t>整</w:t>
            </w:r>
            <w:r w:rsidRPr="00E325AC">
              <w:rPr>
                <w:rFonts w:ascii="宋体" w:hAnsi="宋体"/>
                <w:snapToGrid w:val="0"/>
                <w:kern w:val="0"/>
                <w:sz w:val="24"/>
              </w:rPr>
              <w:t>度</w:t>
            </w:r>
          </w:p>
        </w:tc>
        <w:tc>
          <w:tcPr>
            <w:tcW w:w="1010" w:type="pct"/>
            <w:vAlign w:val="center"/>
          </w:tcPr>
          <w:p w:rsidR="001E06FC" w:rsidRPr="00E325AC" w:rsidRDefault="001E06FC" w:rsidP="00DF64E5">
            <w:pPr>
              <w:spacing w:line="300" w:lineRule="auto"/>
              <w:jc w:val="center"/>
              <w:rPr>
                <w:rFonts w:ascii="宋体" w:hAnsi="宋体"/>
                <w:snapToGrid w:val="0"/>
                <w:kern w:val="0"/>
                <w:sz w:val="24"/>
              </w:rPr>
            </w:pPr>
            <w:r w:rsidRPr="00E325AC">
              <w:rPr>
                <w:rFonts w:ascii="宋体" w:hAnsi="宋体"/>
                <w:snapToGrid w:val="0"/>
                <w:kern w:val="0"/>
                <w:sz w:val="24"/>
              </w:rPr>
              <w:t>2.5</w:t>
            </w:r>
          </w:p>
        </w:tc>
        <w:tc>
          <w:tcPr>
            <w:tcW w:w="1400" w:type="pct"/>
            <w:vAlign w:val="center"/>
          </w:tcPr>
          <w:p w:rsidR="001E06FC" w:rsidRPr="00E325AC" w:rsidRDefault="001E06FC" w:rsidP="00DF64E5">
            <w:pPr>
              <w:spacing w:line="300" w:lineRule="auto"/>
              <w:jc w:val="center"/>
              <w:rPr>
                <w:rFonts w:ascii="宋体" w:hAnsi="宋体"/>
                <w:snapToGrid w:val="0"/>
                <w:kern w:val="0"/>
                <w:sz w:val="24"/>
              </w:rPr>
            </w:pPr>
            <w:r w:rsidRPr="00E325AC">
              <w:rPr>
                <w:rFonts w:ascii="宋体" w:hAnsi="宋体" w:hint="eastAsia"/>
                <w:snapToGrid w:val="0"/>
                <w:kern w:val="0"/>
                <w:sz w:val="24"/>
              </w:rPr>
              <w:t>用</w:t>
            </w:r>
            <w:smartTag w:uri="urn:schemas-microsoft-com:office:smarttags" w:element="chmetcnv">
              <w:smartTagPr>
                <w:attr w:name="TCSC" w:val="0"/>
                <w:attr w:name="NumberType" w:val="1"/>
                <w:attr w:name="Negative" w:val="False"/>
                <w:attr w:name="HasSpace" w:val="False"/>
                <w:attr w:name="SourceValue" w:val="2"/>
                <w:attr w:name="UnitName" w:val="m"/>
              </w:smartTagPr>
              <w:r w:rsidRPr="00E325AC">
                <w:rPr>
                  <w:rFonts w:ascii="宋体" w:hAnsi="宋体"/>
                  <w:snapToGrid w:val="0"/>
                  <w:kern w:val="0"/>
                  <w:sz w:val="24"/>
                </w:rPr>
                <w:t>2m</w:t>
              </w:r>
            </w:smartTag>
            <w:r w:rsidRPr="00E325AC">
              <w:rPr>
                <w:rFonts w:ascii="宋体" w:hAnsi="宋体"/>
                <w:snapToGrid w:val="0"/>
                <w:kern w:val="0"/>
                <w:sz w:val="24"/>
              </w:rPr>
              <w:t>靠尺</w:t>
            </w:r>
            <w:r w:rsidRPr="00E325AC">
              <w:rPr>
                <w:rFonts w:ascii="宋体" w:hAnsi="宋体" w:hint="eastAsia"/>
                <w:snapToGrid w:val="0"/>
                <w:kern w:val="0"/>
                <w:sz w:val="24"/>
              </w:rPr>
              <w:t>和塞</w:t>
            </w:r>
            <w:r w:rsidRPr="00E325AC">
              <w:rPr>
                <w:rFonts w:ascii="宋体" w:hAnsi="宋体"/>
                <w:snapToGrid w:val="0"/>
                <w:kern w:val="0"/>
                <w:sz w:val="24"/>
              </w:rPr>
              <w:t>尺</w:t>
            </w:r>
            <w:r w:rsidRPr="00E325AC">
              <w:rPr>
                <w:rFonts w:ascii="宋体" w:hAnsi="宋体" w:hint="eastAsia"/>
                <w:snapToGrid w:val="0"/>
                <w:kern w:val="0"/>
                <w:sz w:val="24"/>
              </w:rPr>
              <w:t>检查</w:t>
            </w:r>
          </w:p>
        </w:tc>
      </w:tr>
      <w:tr w:rsidR="009A2B51" w:rsidRPr="00E325AC" w:rsidTr="006649CB">
        <w:tc>
          <w:tcPr>
            <w:tcW w:w="405" w:type="pct"/>
            <w:vAlign w:val="center"/>
          </w:tcPr>
          <w:p w:rsidR="001E06FC" w:rsidRPr="00E325AC" w:rsidRDefault="001E06FC" w:rsidP="00DF64E5">
            <w:pPr>
              <w:spacing w:line="300" w:lineRule="auto"/>
              <w:jc w:val="center"/>
              <w:rPr>
                <w:rFonts w:ascii="宋体" w:hAnsi="宋体"/>
                <w:sz w:val="24"/>
              </w:rPr>
            </w:pPr>
            <w:r w:rsidRPr="00E325AC">
              <w:rPr>
                <w:rFonts w:ascii="宋体" w:hAnsi="宋体"/>
                <w:sz w:val="24"/>
              </w:rPr>
              <w:t>3</w:t>
            </w:r>
          </w:p>
        </w:tc>
        <w:tc>
          <w:tcPr>
            <w:tcW w:w="2185" w:type="pct"/>
            <w:gridSpan w:val="2"/>
            <w:vAlign w:val="center"/>
          </w:tcPr>
          <w:p w:rsidR="001E06FC" w:rsidRPr="00E325AC" w:rsidRDefault="001E06FC" w:rsidP="00DF64E5">
            <w:pPr>
              <w:spacing w:line="300" w:lineRule="auto"/>
              <w:rPr>
                <w:rFonts w:ascii="宋体" w:hAnsi="宋体"/>
                <w:snapToGrid w:val="0"/>
                <w:kern w:val="0"/>
                <w:sz w:val="24"/>
              </w:rPr>
            </w:pPr>
            <w:r w:rsidRPr="00E325AC">
              <w:rPr>
                <w:rFonts w:ascii="宋体" w:hAnsi="宋体" w:hint="eastAsia"/>
                <w:snapToGrid w:val="0"/>
                <w:kern w:val="0"/>
                <w:sz w:val="24"/>
              </w:rPr>
              <w:t>接</w:t>
            </w:r>
            <w:r w:rsidRPr="00E325AC">
              <w:rPr>
                <w:rFonts w:ascii="宋体" w:hAnsi="宋体"/>
                <w:snapToGrid w:val="0"/>
                <w:kern w:val="0"/>
                <w:sz w:val="24"/>
              </w:rPr>
              <w:t>缝直线度</w:t>
            </w:r>
          </w:p>
        </w:tc>
        <w:tc>
          <w:tcPr>
            <w:tcW w:w="1010" w:type="pct"/>
            <w:vAlign w:val="center"/>
          </w:tcPr>
          <w:p w:rsidR="001E06FC" w:rsidRPr="00E325AC" w:rsidRDefault="001E06FC" w:rsidP="00DF64E5">
            <w:pPr>
              <w:spacing w:line="300" w:lineRule="auto"/>
              <w:jc w:val="center"/>
              <w:rPr>
                <w:rFonts w:ascii="宋体" w:hAnsi="宋体"/>
                <w:snapToGrid w:val="0"/>
                <w:kern w:val="0"/>
                <w:sz w:val="24"/>
              </w:rPr>
            </w:pPr>
            <w:r w:rsidRPr="00E325AC">
              <w:rPr>
                <w:rFonts w:ascii="宋体" w:hAnsi="宋体"/>
                <w:snapToGrid w:val="0"/>
                <w:kern w:val="0"/>
                <w:sz w:val="24"/>
              </w:rPr>
              <w:t>2.5</w:t>
            </w:r>
          </w:p>
        </w:tc>
        <w:tc>
          <w:tcPr>
            <w:tcW w:w="1400" w:type="pct"/>
            <w:vAlign w:val="center"/>
          </w:tcPr>
          <w:p w:rsidR="001E06FC" w:rsidRPr="00E325AC" w:rsidRDefault="001E06FC" w:rsidP="00DF64E5">
            <w:pPr>
              <w:spacing w:line="300" w:lineRule="auto"/>
              <w:rPr>
                <w:rFonts w:ascii="宋体" w:hAnsi="宋体"/>
                <w:snapToGrid w:val="0"/>
                <w:kern w:val="0"/>
                <w:sz w:val="24"/>
              </w:rPr>
            </w:pPr>
            <w:r w:rsidRPr="00E325AC">
              <w:rPr>
                <w:rFonts w:ascii="宋体" w:hAnsi="宋体" w:hint="eastAsia"/>
                <w:sz w:val="24"/>
              </w:rPr>
              <w:t>拉</w:t>
            </w:r>
            <w:smartTag w:uri="urn:schemas-microsoft-com:office:smarttags" w:element="chmetcnv">
              <w:smartTagPr>
                <w:attr w:name="TCSC" w:val="0"/>
                <w:attr w:name="NumberType" w:val="1"/>
                <w:attr w:name="Negative" w:val="False"/>
                <w:attr w:name="HasSpace" w:val="False"/>
                <w:attr w:name="SourceValue" w:val="5"/>
                <w:attr w:name="UnitName" w:val="m"/>
              </w:smartTagPr>
              <w:r w:rsidRPr="00E325AC">
                <w:rPr>
                  <w:rFonts w:ascii="宋体" w:hAnsi="宋体"/>
                  <w:sz w:val="24"/>
                </w:rPr>
                <w:t>5m</w:t>
              </w:r>
            </w:smartTag>
            <w:r w:rsidRPr="00E325AC">
              <w:rPr>
                <w:rFonts w:ascii="宋体" w:hAnsi="宋体" w:hint="eastAsia"/>
                <w:sz w:val="24"/>
              </w:rPr>
              <w:t>线，不足</w:t>
            </w:r>
            <w:smartTag w:uri="urn:schemas-microsoft-com:office:smarttags" w:element="chmetcnv">
              <w:smartTagPr>
                <w:attr w:name="TCSC" w:val="0"/>
                <w:attr w:name="NumberType" w:val="1"/>
                <w:attr w:name="Negative" w:val="False"/>
                <w:attr w:name="HasSpace" w:val="False"/>
                <w:attr w:name="SourceValue" w:val="5"/>
                <w:attr w:name="UnitName" w:val="m"/>
              </w:smartTagPr>
              <w:r w:rsidRPr="00E325AC">
                <w:rPr>
                  <w:rFonts w:ascii="宋体" w:hAnsi="宋体"/>
                  <w:sz w:val="24"/>
                </w:rPr>
                <w:t>5m</w:t>
              </w:r>
            </w:smartTag>
            <w:r w:rsidRPr="00E325AC">
              <w:rPr>
                <w:rFonts w:ascii="宋体" w:hAnsi="宋体" w:hint="eastAsia"/>
                <w:sz w:val="24"/>
              </w:rPr>
              <w:t>拉通线，用钢直尺检查</w:t>
            </w:r>
          </w:p>
        </w:tc>
      </w:tr>
      <w:tr w:rsidR="009A2B51" w:rsidRPr="00E325AC" w:rsidTr="006649CB">
        <w:tc>
          <w:tcPr>
            <w:tcW w:w="405" w:type="pct"/>
            <w:vAlign w:val="center"/>
          </w:tcPr>
          <w:p w:rsidR="001E06FC" w:rsidRPr="00E325AC" w:rsidRDefault="001E06FC" w:rsidP="00DF64E5">
            <w:pPr>
              <w:spacing w:line="300" w:lineRule="auto"/>
              <w:jc w:val="center"/>
              <w:rPr>
                <w:rFonts w:ascii="宋体" w:hAnsi="宋体"/>
                <w:sz w:val="24"/>
              </w:rPr>
            </w:pPr>
            <w:r w:rsidRPr="00E325AC">
              <w:rPr>
                <w:rFonts w:ascii="宋体" w:hAnsi="宋体" w:hint="eastAsia"/>
                <w:sz w:val="24"/>
              </w:rPr>
              <w:t>4</w:t>
            </w:r>
          </w:p>
        </w:tc>
        <w:tc>
          <w:tcPr>
            <w:tcW w:w="2185" w:type="pct"/>
            <w:gridSpan w:val="2"/>
            <w:vAlign w:val="center"/>
          </w:tcPr>
          <w:p w:rsidR="001E06FC" w:rsidRPr="00E325AC" w:rsidRDefault="001E06FC" w:rsidP="00DF64E5">
            <w:pPr>
              <w:spacing w:line="300" w:lineRule="auto"/>
              <w:rPr>
                <w:rFonts w:ascii="宋体" w:hAnsi="宋体"/>
                <w:snapToGrid w:val="0"/>
                <w:kern w:val="0"/>
                <w:sz w:val="24"/>
              </w:rPr>
            </w:pPr>
            <w:r w:rsidRPr="00E325AC">
              <w:rPr>
                <w:rFonts w:ascii="宋体" w:hAnsi="宋体"/>
                <w:snapToGrid w:val="0"/>
                <w:kern w:val="0"/>
                <w:sz w:val="24"/>
              </w:rPr>
              <w:t>相邻两单元接缝高低差</w:t>
            </w:r>
          </w:p>
        </w:tc>
        <w:tc>
          <w:tcPr>
            <w:tcW w:w="1010" w:type="pct"/>
            <w:vAlign w:val="center"/>
          </w:tcPr>
          <w:p w:rsidR="001E06FC" w:rsidRPr="00E325AC" w:rsidRDefault="001E06FC" w:rsidP="00DF64E5">
            <w:pPr>
              <w:spacing w:line="300" w:lineRule="auto"/>
              <w:jc w:val="center"/>
              <w:rPr>
                <w:rFonts w:ascii="宋体" w:hAnsi="宋体"/>
                <w:snapToGrid w:val="0"/>
                <w:kern w:val="0"/>
                <w:sz w:val="24"/>
              </w:rPr>
            </w:pPr>
            <w:r w:rsidRPr="00E325AC">
              <w:rPr>
                <w:rFonts w:ascii="宋体" w:hAnsi="宋体"/>
                <w:snapToGrid w:val="0"/>
                <w:kern w:val="0"/>
                <w:sz w:val="24"/>
              </w:rPr>
              <w:t>1</w:t>
            </w:r>
          </w:p>
        </w:tc>
        <w:tc>
          <w:tcPr>
            <w:tcW w:w="1400" w:type="pct"/>
            <w:vAlign w:val="center"/>
          </w:tcPr>
          <w:p w:rsidR="001E06FC" w:rsidRPr="00E325AC" w:rsidRDefault="001E06FC" w:rsidP="00DF64E5">
            <w:pPr>
              <w:spacing w:line="300" w:lineRule="auto"/>
              <w:rPr>
                <w:rFonts w:ascii="宋体" w:hAnsi="宋体"/>
                <w:snapToGrid w:val="0"/>
                <w:kern w:val="0"/>
                <w:sz w:val="24"/>
              </w:rPr>
            </w:pPr>
            <w:r w:rsidRPr="00E325AC">
              <w:rPr>
                <w:rFonts w:ascii="宋体" w:hAnsi="宋体" w:hint="eastAsia"/>
                <w:snapToGrid w:val="0"/>
                <w:kern w:val="0"/>
                <w:sz w:val="24"/>
              </w:rPr>
              <w:t>用钢直尺和</w:t>
            </w:r>
            <w:r w:rsidRPr="00E325AC">
              <w:rPr>
                <w:rFonts w:ascii="宋体" w:hAnsi="宋体"/>
                <w:snapToGrid w:val="0"/>
                <w:kern w:val="0"/>
                <w:sz w:val="24"/>
              </w:rPr>
              <w:t>塞尺</w:t>
            </w:r>
            <w:r w:rsidRPr="00E325AC">
              <w:rPr>
                <w:rFonts w:ascii="宋体" w:hAnsi="宋体" w:hint="eastAsia"/>
                <w:snapToGrid w:val="0"/>
                <w:kern w:val="0"/>
                <w:sz w:val="24"/>
              </w:rPr>
              <w:t>检查</w:t>
            </w:r>
          </w:p>
        </w:tc>
      </w:tr>
      <w:tr w:rsidR="009A2B51" w:rsidRPr="00E325AC" w:rsidTr="006649CB">
        <w:tc>
          <w:tcPr>
            <w:tcW w:w="405" w:type="pct"/>
            <w:vAlign w:val="center"/>
          </w:tcPr>
          <w:p w:rsidR="001E06FC" w:rsidRPr="00E325AC" w:rsidRDefault="001E06FC" w:rsidP="00DF64E5">
            <w:pPr>
              <w:spacing w:line="300" w:lineRule="auto"/>
              <w:jc w:val="center"/>
              <w:rPr>
                <w:rFonts w:ascii="宋体" w:hAnsi="宋体"/>
                <w:sz w:val="24"/>
              </w:rPr>
            </w:pPr>
            <w:r w:rsidRPr="00E325AC">
              <w:rPr>
                <w:rFonts w:ascii="宋体" w:hAnsi="宋体" w:hint="eastAsia"/>
                <w:sz w:val="24"/>
              </w:rPr>
              <w:t>5</w:t>
            </w:r>
          </w:p>
        </w:tc>
        <w:tc>
          <w:tcPr>
            <w:tcW w:w="2185" w:type="pct"/>
            <w:gridSpan w:val="2"/>
            <w:vAlign w:val="center"/>
          </w:tcPr>
          <w:p w:rsidR="001E06FC" w:rsidRPr="00E325AC" w:rsidRDefault="001E06FC" w:rsidP="00DF64E5">
            <w:pPr>
              <w:spacing w:line="300" w:lineRule="auto"/>
              <w:rPr>
                <w:rFonts w:ascii="宋体" w:hAnsi="宋体"/>
                <w:snapToGrid w:val="0"/>
                <w:kern w:val="0"/>
                <w:sz w:val="24"/>
              </w:rPr>
            </w:pPr>
            <w:r w:rsidRPr="00E325AC">
              <w:rPr>
                <w:rFonts w:ascii="宋体" w:hAnsi="宋体"/>
                <w:snapToGrid w:val="0"/>
                <w:kern w:val="0"/>
                <w:sz w:val="24"/>
              </w:rPr>
              <w:t>单元</w:t>
            </w:r>
            <w:r w:rsidRPr="00E325AC">
              <w:rPr>
                <w:rFonts w:ascii="宋体" w:hAnsi="宋体" w:hint="eastAsia"/>
                <w:snapToGrid w:val="0"/>
                <w:kern w:val="0"/>
                <w:sz w:val="24"/>
              </w:rPr>
              <w:t>之</w:t>
            </w:r>
            <w:r w:rsidRPr="00E325AC">
              <w:rPr>
                <w:rFonts w:ascii="宋体" w:hAnsi="宋体"/>
                <w:snapToGrid w:val="0"/>
                <w:kern w:val="0"/>
                <w:sz w:val="24"/>
              </w:rPr>
              <w:t>间接缝宽度（与设计值比）</w:t>
            </w:r>
          </w:p>
        </w:tc>
        <w:tc>
          <w:tcPr>
            <w:tcW w:w="1010" w:type="pct"/>
            <w:vAlign w:val="center"/>
          </w:tcPr>
          <w:p w:rsidR="001E06FC" w:rsidRPr="00E325AC" w:rsidRDefault="001E06FC" w:rsidP="00DF64E5">
            <w:pPr>
              <w:spacing w:line="300" w:lineRule="auto"/>
              <w:jc w:val="center"/>
              <w:rPr>
                <w:rFonts w:ascii="宋体" w:hAnsi="宋体"/>
                <w:snapToGrid w:val="0"/>
                <w:kern w:val="0"/>
                <w:sz w:val="24"/>
              </w:rPr>
            </w:pPr>
            <w:r w:rsidRPr="00E325AC">
              <w:rPr>
                <w:rFonts w:ascii="宋体" w:hAnsi="宋体" w:hint="eastAsia"/>
                <w:sz w:val="24"/>
              </w:rPr>
              <w:t>±</w:t>
            </w:r>
            <w:r w:rsidRPr="00E325AC">
              <w:rPr>
                <w:rFonts w:ascii="宋体" w:hAnsi="宋体"/>
                <w:snapToGrid w:val="0"/>
                <w:kern w:val="0"/>
                <w:sz w:val="24"/>
              </w:rPr>
              <w:t>2</w:t>
            </w:r>
          </w:p>
        </w:tc>
        <w:tc>
          <w:tcPr>
            <w:tcW w:w="1400" w:type="pct"/>
            <w:vAlign w:val="center"/>
          </w:tcPr>
          <w:p w:rsidR="001E06FC" w:rsidRPr="00E325AC" w:rsidRDefault="001E06FC" w:rsidP="00DF64E5">
            <w:pPr>
              <w:spacing w:line="300" w:lineRule="auto"/>
              <w:rPr>
                <w:rFonts w:ascii="宋体" w:hAnsi="宋体"/>
                <w:snapToGrid w:val="0"/>
                <w:kern w:val="0"/>
                <w:sz w:val="24"/>
              </w:rPr>
            </w:pPr>
            <w:r w:rsidRPr="00E325AC">
              <w:rPr>
                <w:rFonts w:ascii="宋体" w:hAnsi="宋体" w:hint="eastAsia"/>
                <w:snapToGrid w:val="0"/>
                <w:kern w:val="0"/>
                <w:sz w:val="24"/>
              </w:rPr>
              <w:t>用钢直尺或</w:t>
            </w:r>
            <w:r w:rsidRPr="00E325AC">
              <w:rPr>
                <w:rFonts w:ascii="宋体" w:hAnsi="宋体"/>
                <w:snapToGrid w:val="0"/>
                <w:kern w:val="0"/>
                <w:sz w:val="24"/>
              </w:rPr>
              <w:t>卡尺</w:t>
            </w:r>
            <w:r w:rsidRPr="00E325AC">
              <w:rPr>
                <w:rFonts w:ascii="宋体" w:hAnsi="宋体" w:hint="eastAsia"/>
                <w:snapToGrid w:val="0"/>
                <w:kern w:val="0"/>
                <w:sz w:val="24"/>
              </w:rPr>
              <w:t>检查</w:t>
            </w:r>
          </w:p>
        </w:tc>
      </w:tr>
      <w:tr w:rsidR="009A2B51" w:rsidRPr="00E325AC" w:rsidTr="006649CB">
        <w:tc>
          <w:tcPr>
            <w:tcW w:w="405" w:type="pct"/>
            <w:vAlign w:val="center"/>
          </w:tcPr>
          <w:p w:rsidR="001E06FC" w:rsidRPr="00E325AC" w:rsidRDefault="001E06FC" w:rsidP="00DF64E5">
            <w:pPr>
              <w:spacing w:line="300" w:lineRule="auto"/>
              <w:jc w:val="center"/>
              <w:rPr>
                <w:rFonts w:ascii="宋体" w:hAnsi="宋体"/>
                <w:snapToGrid w:val="0"/>
                <w:kern w:val="0"/>
                <w:sz w:val="24"/>
              </w:rPr>
            </w:pPr>
            <w:r w:rsidRPr="00E325AC">
              <w:rPr>
                <w:rFonts w:ascii="宋体" w:hAnsi="宋体" w:hint="eastAsia"/>
                <w:snapToGrid w:val="0"/>
                <w:kern w:val="0"/>
                <w:sz w:val="24"/>
              </w:rPr>
              <w:t>6</w:t>
            </w:r>
          </w:p>
        </w:tc>
        <w:tc>
          <w:tcPr>
            <w:tcW w:w="2185" w:type="pct"/>
            <w:gridSpan w:val="2"/>
            <w:vAlign w:val="center"/>
          </w:tcPr>
          <w:p w:rsidR="001E06FC" w:rsidRPr="00E325AC" w:rsidRDefault="001E06FC" w:rsidP="00DF64E5">
            <w:pPr>
              <w:spacing w:line="300" w:lineRule="auto"/>
              <w:rPr>
                <w:rFonts w:ascii="宋体" w:hAnsi="宋体"/>
                <w:snapToGrid w:val="0"/>
                <w:kern w:val="0"/>
                <w:sz w:val="24"/>
              </w:rPr>
            </w:pPr>
            <w:proofErr w:type="gramStart"/>
            <w:r w:rsidRPr="00E325AC">
              <w:rPr>
                <w:rFonts w:ascii="宋体" w:hAnsi="宋体"/>
                <w:snapToGrid w:val="0"/>
                <w:kern w:val="0"/>
                <w:sz w:val="24"/>
              </w:rPr>
              <w:t>单元对插配合</w:t>
            </w:r>
            <w:proofErr w:type="gramEnd"/>
            <w:r w:rsidRPr="00E325AC">
              <w:rPr>
                <w:rFonts w:ascii="宋体" w:hAnsi="宋体"/>
                <w:snapToGrid w:val="0"/>
                <w:kern w:val="0"/>
                <w:sz w:val="24"/>
              </w:rPr>
              <w:t>间隙（与设计值比）</w:t>
            </w:r>
          </w:p>
        </w:tc>
        <w:tc>
          <w:tcPr>
            <w:tcW w:w="1010" w:type="pct"/>
            <w:vAlign w:val="center"/>
          </w:tcPr>
          <w:p w:rsidR="001E06FC" w:rsidRPr="00E325AC" w:rsidRDefault="001E06FC" w:rsidP="00DF64E5">
            <w:pPr>
              <w:spacing w:line="300" w:lineRule="auto"/>
              <w:jc w:val="center"/>
              <w:rPr>
                <w:rFonts w:ascii="宋体" w:hAnsi="宋体"/>
                <w:snapToGrid w:val="0"/>
                <w:kern w:val="0"/>
                <w:sz w:val="24"/>
              </w:rPr>
            </w:pPr>
            <w:r w:rsidRPr="00E325AC">
              <w:rPr>
                <w:rFonts w:ascii="宋体" w:hAnsi="宋体"/>
                <w:snapToGrid w:val="0"/>
                <w:kern w:val="0"/>
                <w:sz w:val="24"/>
              </w:rPr>
              <w:t>+1</w:t>
            </w:r>
            <w:r w:rsidRPr="00E325AC">
              <w:rPr>
                <w:rFonts w:ascii="宋体" w:hAnsi="宋体" w:hint="eastAsia"/>
                <w:snapToGrid w:val="0"/>
                <w:kern w:val="0"/>
                <w:sz w:val="24"/>
              </w:rPr>
              <w:t>，</w:t>
            </w:r>
            <w:r w:rsidRPr="00E325AC">
              <w:rPr>
                <w:rFonts w:ascii="宋体" w:hAnsi="宋体"/>
                <w:snapToGrid w:val="0"/>
                <w:kern w:val="0"/>
                <w:sz w:val="24"/>
              </w:rPr>
              <w:t>0</w:t>
            </w:r>
          </w:p>
        </w:tc>
        <w:tc>
          <w:tcPr>
            <w:tcW w:w="1400" w:type="pct"/>
            <w:vAlign w:val="center"/>
          </w:tcPr>
          <w:p w:rsidR="001E06FC" w:rsidRPr="00E325AC" w:rsidRDefault="001E06FC" w:rsidP="00DF64E5">
            <w:pPr>
              <w:spacing w:line="300" w:lineRule="auto"/>
              <w:rPr>
                <w:rFonts w:ascii="宋体" w:hAnsi="宋体"/>
                <w:snapToGrid w:val="0"/>
                <w:kern w:val="0"/>
                <w:sz w:val="24"/>
              </w:rPr>
            </w:pPr>
            <w:r w:rsidRPr="00E325AC">
              <w:rPr>
                <w:rFonts w:ascii="宋体" w:hAnsi="宋体" w:hint="eastAsia"/>
                <w:snapToGrid w:val="0"/>
                <w:kern w:val="0"/>
                <w:sz w:val="24"/>
              </w:rPr>
              <w:t>用</w:t>
            </w:r>
            <w:r w:rsidRPr="00E325AC">
              <w:rPr>
                <w:rFonts w:ascii="宋体" w:hAnsi="宋体"/>
                <w:snapToGrid w:val="0"/>
                <w:kern w:val="0"/>
                <w:sz w:val="24"/>
              </w:rPr>
              <w:t>钢直尺</w:t>
            </w:r>
            <w:r w:rsidRPr="00E325AC">
              <w:rPr>
                <w:rFonts w:ascii="宋体" w:hAnsi="宋体" w:hint="eastAsia"/>
                <w:snapToGrid w:val="0"/>
                <w:kern w:val="0"/>
                <w:sz w:val="24"/>
              </w:rPr>
              <w:t>检查</w:t>
            </w:r>
          </w:p>
        </w:tc>
      </w:tr>
      <w:tr w:rsidR="009A2B51" w:rsidRPr="00E325AC" w:rsidTr="006649CB">
        <w:tc>
          <w:tcPr>
            <w:tcW w:w="405" w:type="pct"/>
            <w:vAlign w:val="center"/>
          </w:tcPr>
          <w:p w:rsidR="001E06FC" w:rsidRPr="00E325AC" w:rsidRDefault="001E06FC" w:rsidP="00DF64E5">
            <w:pPr>
              <w:spacing w:line="300" w:lineRule="auto"/>
              <w:jc w:val="center"/>
              <w:rPr>
                <w:rFonts w:ascii="宋体" w:hAnsi="宋体"/>
                <w:snapToGrid w:val="0"/>
                <w:kern w:val="0"/>
                <w:sz w:val="24"/>
              </w:rPr>
            </w:pPr>
            <w:r w:rsidRPr="00E325AC">
              <w:rPr>
                <w:rFonts w:ascii="宋体" w:hAnsi="宋体" w:hint="eastAsia"/>
                <w:snapToGrid w:val="0"/>
                <w:kern w:val="0"/>
                <w:sz w:val="24"/>
              </w:rPr>
              <w:t>7</w:t>
            </w:r>
          </w:p>
        </w:tc>
        <w:tc>
          <w:tcPr>
            <w:tcW w:w="2185" w:type="pct"/>
            <w:gridSpan w:val="2"/>
            <w:vAlign w:val="center"/>
          </w:tcPr>
          <w:p w:rsidR="001E06FC" w:rsidRPr="00E325AC" w:rsidRDefault="001E06FC" w:rsidP="00DF64E5">
            <w:pPr>
              <w:spacing w:line="300" w:lineRule="auto"/>
              <w:rPr>
                <w:rFonts w:ascii="宋体" w:hAnsi="宋体"/>
                <w:snapToGrid w:val="0"/>
                <w:kern w:val="0"/>
                <w:sz w:val="24"/>
              </w:rPr>
            </w:pPr>
            <w:proofErr w:type="gramStart"/>
            <w:r w:rsidRPr="00E325AC">
              <w:rPr>
                <w:rFonts w:ascii="宋体" w:hAnsi="宋体"/>
                <w:snapToGrid w:val="0"/>
                <w:kern w:val="0"/>
                <w:sz w:val="24"/>
              </w:rPr>
              <w:t>单元对插搭接</w:t>
            </w:r>
            <w:proofErr w:type="gramEnd"/>
            <w:r w:rsidRPr="00E325AC">
              <w:rPr>
                <w:rFonts w:ascii="宋体" w:hAnsi="宋体" w:hint="eastAsia"/>
                <w:snapToGrid w:val="0"/>
                <w:kern w:val="0"/>
                <w:sz w:val="24"/>
              </w:rPr>
              <w:t>宽</w:t>
            </w:r>
            <w:r w:rsidRPr="00E325AC">
              <w:rPr>
                <w:rFonts w:ascii="宋体" w:hAnsi="宋体"/>
                <w:snapToGrid w:val="0"/>
                <w:kern w:val="0"/>
                <w:sz w:val="24"/>
              </w:rPr>
              <w:t>度</w:t>
            </w:r>
          </w:p>
        </w:tc>
        <w:tc>
          <w:tcPr>
            <w:tcW w:w="1010" w:type="pct"/>
            <w:vAlign w:val="center"/>
          </w:tcPr>
          <w:p w:rsidR="001E06FC" w:rsidRPr="00E325AC" w:rsidRDefault="001E06FC" w:rsidP="00DF64E5">
            <w:pPr>
              <w:spacing w:line="300" w:lineRule="auto"/>
              <w:jc w:val="center"/>
              <w:rPr>
                <w:rFonts w:ascii="宋体" w:hAnsi="宋体"/>
                <w:snapToGrid w:val="0"/>
                <w:kern w:val="0"/>
                <w:sz w:val="24"/>
              </w:rPr>
            </w:pPr>
            <w:r w:rsidRPr="00E325AC">
              <w:rPr>
                <w:rFonts w:ascii="宋体" w:hAnsi="宋体" w:hint="eastAsia"/>
                <w:sz w:val="24"/>
              </w:rPr>
              <w:t>±</w:t>
            </w:r>
            <w:r w:rsidRPr="00E325AC">
              <w:rPr>
                <w:rFonts w:ascii="宋体" w:hAnsi="宋体"/>
                <w:snapToGrid w:val="0"/>
                <w:kern w:val="0"/>
                <w:sz w:val="24"/>
              </w:rPr>
              <w:t>1</w:t>
            </w:r>
          </w:p>
        </w:tc>
        <w:tc>
          <w:tcPr>
            <w:tcW w:w="1400" w:type="pct"/>
            <w:vAlign w:val="center"/>
          </w:tcPr>
          <w:p w:rsidR="001E06FC" w:rsidRPr="00E325AC" w:rsidRDefault="001E06FC" w:rsidP="00DF64E5">
            <w:pPr>
              <w:spacing w:line="300" w:lineRule="auto"/>
              <w:rPr>
                <w:rFonts w:ascii="宋体" w:hAnsi="宋体"/>
                <w:snapToGrid w:val="0"/>
                <w:kern w:val="0"/>
                <w:sz w:val="24"/>
              </w:rPr>
            </w:pPr>
            <w:r w:rsidRPr="00E325AC">
              <w:rPr>
                <w:rFonts w:ascii="宋体" w:hAnsi="宋体" w:hint="eastAsia"/>
                <w:snapToGrid w:val="0"/>
                <w:kern w:val="0"/>
                <w:sz w:val="24"/>
              </w:rPr>
              <w:t>用</w:t>
            </w:r>
            <w:r w:rsidRPr="00E325AC">
              <w:rPr>
                <w:rFonts w:ascii="宋体" w:hAnsi="宋体"/>
                <w:snapToGrid w:val="0"/>
                <w:kern w:val="0"/>
                <w:sz w:val="24"/>
              </w:rPr>
              <w:t>钢直尺</w:t>
            </w:r>
            <w:r w:rsidRPr="00E325AC">
              <w:rPr>
                <w:rFonts w:ascii="宋体" w:hAnsi="宋体" w:hint="eastAsia"/>
                <w:snapToGrid w:val="0"/>
                <w:kern w:val="0"/>
                <w:sz w:val="24"/>
              </w:rPr>
              <w:t>检查</w:t>
            </w:r>
          </w:p>
        </w:tc>
      </w:tr>
    </w:tbl>
    <w:p w:rsidR="00CD7399" w:rsidRPr="00E325AC" w:rsidRDefault="00CD7399" w:rsidP="00F83913">
      <w:pPr>
        <w:spacing w:line="360" w:lineRule="auto"/>
        <w:rPr>
          <w:b/>
          <w:bCs/>
        </w:rPr>
      </w:pPr>
    </w:p>
    <w:p w:rsidR="005B6097" w:rsidRPr="00E325AC" w:rsidRDefault="00673F68" w:rsidP="005B6097">
      <w:pPr>
        <w:pStyle w:val="2"/>
        <w:numPr>
          <w:ilvl w:val="0"/>
          <w:numId w:val="0"/>
        </w:numPr>
        <w:ind w:left="576" w:hanging="576"/>
        <w:rPr>
          <w:rFonts w:ascii="宋体" w:eastAsia="宋体" w:hAnsi="宋体"/>
          <w:sz w:val="32"/>
          <w:szCs w:val="32"/>
        </w:rPr>
      </w:pPr>
      <w:bookmarkStart w:id="272" w:name="_Toc17472988"/>
      <w:bookmarkStart w:id="273" w:name="_Toc17474089"/>
      <w:r w:rsidRPr="00E325AC">
        <w:rPr>
          <w:rFonts w:eastAsia="宋体" w:hint="eastAsia"/>
          <w:kern w:val="2"/>
          <w:sz w:val="32"/>
          <w:szCs w:val="32"/>
        </w:rPr>
        <w:t>13</w:t>
      </w:r>
      <w:r w:rsidR="005B6097" w:rsidRPr="00E325AC">
        <w:rPr>
          <w:rFonts w:ascii="黑体" w:hAnsi="黑体" w:cs="黑体" w:hint="eastAsia"/>
          <w:b w:val="0"/>
          <w:bCs/>
          <w:sz w:val="32"/>
          <w:szCs w:val="32"/>
          <w:u w:color="000000"/>
          <w:lang w:val="zh-TW"/>
        </w:rPr>
        <w:t>使用维护</w:t>
      </w:r>
      <w:bookmarkEnd w:id="272"/>
      <w:bookmarkEnd w:id="273"/>
    </w:p>
    <w:p w:rsidR="005B6097" w:rsidRPr="00E325AC" w:rsidRDefault="00673F68" w:rsidP="005B6097">
      <w:pPr>
        <w:pStyle w:val="2"/>
        <w:numPr>
          <w:ilvl w:val="0"/>
          <w:numId w:val="0"/>
        </w:numPr>
        <w:ind w:left="576" w:hanging="576"/>
        <w:rPr>
          <w:rFonts w:ascii="黑体" w:hAnsi="黑体" w:cs="黑体"/>
          <w:b w:val="0"/>
          <w:bCs/>
          <w:sz w:val="30"/>
          <w:szCs w:val="30"/>
          <w:u w:color="000000"/>
          <w:lang w:val="zh-TW" w:eastAsia="zh-TW"/>
        </w:rPr>
      </w:pPr>
      <w:bookmarkStart w:id="274" w:name="_Toc17472989"/>
      <w:bookmarkStart w:id="275" w:name="_Toc17474090"/>
      <w:r w:rsidRPr="00E325AC">
        <w:rPr>
          <w:rFonts w:eastAsia="宋体" w:hint="eastAsia"/>
          <w:kern w:val="2"/>
          <w:sz w:val="30"/>
          <w:szCs w:val="30"/>
        </w:rPr>
        <w:t>13</w:t>
      </w:r>
      <w:r w:rsidR="005B6097" w:rsidRPr="00E325AC">
        <w:rPr>
          <w:rFonts w:eastAsia="宋体" w:hint="eastAsia"/>
          <w:kern w:val="2"/>
          <w:sz w:val="30"/>
          <w:szCs w:val="30"/>
        </w:rPr>
        <w:t>.1</w:t>
      </w:r>
      <w:r w:rsidR="005B6097" w:rsidRPr="00E325AC">
        <w:rPr>
          <w:rFonts w:ascii="黑体" w:hAnsi="黑体" w:cs="黑体" w:hint="eastAsia"/>
          <w:b w:val="0"/>
          <w:bCs/>
          <w:sz w:val="30"/>
          <w:szCs w:val="30"/>
          <w:u w:color="000000"/>
          <w:lang w:val="zh-TW" w:eastAsia="zh-TW"/>
        </w:rPr>
        <w:t>一般规定</w:t>
      </w:r>
      <w:bookmarkEnd w:id="274"/>
      <w:bookmarkEnd w:id="275"/>
    </w:p>
    <w:p w:rsidR="00815562" w:rsidRPr="00E325AC" w:rsidRDefault="00673F68" w:rsidP="00815562">
      <w:pPr>
        <w:rPr>
          <w:rFonts w:ascii="宋体" w:hAnsi="宋体"/>
          <w:kern w:val="0"/>
          <w:szCs w:val="28"/>
          <w:lang w:bidi="en-US"/>
        </w:rPr>
      </w:pPr>
      <w:r w:rsidRPr="00E325AC">
        <w:rPr>
          <w:rFonts w:ascii="宋体" w:hAnsi="宋体" w:hint="eastAsia"/>
          <w:b/>
          <w:bCs/>
          <w:szCs w:val="28"/>
        </w:rPr>
        <w:t>13</w:t>
      </w:r>
      <w:r w:rsidR="005B6097" w:rsidRPr="00E325AC">
        <w:rPr>
          <w:rFonts w:ascii="宋体" w:hAnsi="宋体"/>
          <w:b/>
          <w:bCs/>
          <w:szCs w:val="28"/>
        </w:rPr>
        <w:t>.1.1</w:t>
      </w:r>
      <w:r w:rsidR="00815562" w:rsidRPr="00E325AC">
        <w:rPr>
          <w:rFonts w:ascii="宋体" w:hAnsi="宋体"/>
          <w:kern w:val="0"/>
          <w:szCs w:val="28"/>
          <w:lang w:bidi="en-US"/>
        </w:rPr>
        <w:t>幕墙工程竣工验收时，承包商应向业主提供《幕墙使用维护说明书》。《幕墙使用维护说明书》应包括下列内容：</w:t>
      </w:r>
    </w:p>
    <w:p w:rsidR="00815562" w:rsidRPr="00E325AC" w:rsidRDefault="0041210C" w:rsidP="00F83913">
      <w:pPr>
        <w:widowControl/>
        <w:ind w:firstLineChars="200" w:firstLine="562"/>
        <w:jc w:val="left"/>
        <w:rPr>
          <w:rFonts w:ascii="宋体" w:hAnsi="宋体"/>
          <w:kern w:val="0"/>
          <w:szCs w:val="28"/>
          <w:lang w:bidi="en-US"/>
        </w:rPr>
      </w:pPr>
      <w:r w:rsidRPr="00E325AC">
        <w:rPr>
          <w:rFonts w:ascii="宋体" w:hAnsi="宋体"/>
          <w:b/>
          <w:kern w:val="0"/>
          <w:szCs w:val="28"/>
          <w:lang w:bidi="en-US"/>
        </w:rPr>
        <w:t>1</w:t>
      </w:r>
      <w:r w:rsidRPr="00E325AC">
        <w:rPr>
          <w:rFonts w:ascii="宋体" w:hAnsi="宋体"/>
          <w:kern w:val="0"/>
          <w:szCs w:val="28"/>
          <w:lang w:bidi="en-US"/>
        </w:rPr>
        <w:t xml:space="preserve"> </w:t>
      </w:r>
      <w:r w:rsidR="00815562" w:rsidRPr="00E325AC">
        <w:rPr>
          <w:rFonts w:ascii="宋体" w:hAnsi="宋体"/>
          <w:kern w:val="0"/>
          <w:szCs w:val="28"/>
          <w:lang w:bidi="en-US"/>
        </w:rPr>
        <w:t>幕墙的设计依据、主要特点和性能参数，以及幕墙结构的设计使用年限；</w:t>
      </w:r>
    </w:p>
    <w:p w:rsidR="00815562" w:rsidRPr="00E325AC" w:rsidRDefault="0041210C" w:rsidP="00F83913">
      <w:pPr>
        <w:widowControl/>
        <w:ind w:firstLineChars="200" w:firstLine="562"/>
        <w:jc w:val="left"/>
        <w:rPr>
          <w:rFonts w:ascii="宋体" w:hAnsi="宋体"/>
          <w:kern w:val="0"/>
          <w:szCs w:val="28"/>
          <w:lang w:bidi="en-US"/>
        </w:rPr>
      </w:pPr>
      <w:r w:rsidRPr="00E325AC">
        <w:rPr>
          <w:rFonts w:ascii="宋体" w:hAnsi="宋体"/>
          <w:b/>
          <w:kern w:val="0"/>
          <w:szCs w:val="28"/>
          <w:lang w:bidi="en-US"/>
        </w:rPr>
        <w:t>2</w:t>
      </w:r>
      <w:r w:rsidRPr="00E325AC">
        <w:rPr>
          <w:rFonts w:ascii="宋体" w:hAnsi="宋体"/>
          <w:kern w:val="0"/>
          <w:szCs w:val="28"/>
          <w:lang w:bidi="en-US"/>
        </w:rPr>
        <w:t xml:space="preserve"> </w:t>
      </w:r>
      <w:r w:rsidR="00815562" w:rsidRPr="00E325AC">
        <w:rPr>
          <w:rFonts w:ascii="宋体" w:hAnsi="宋体"/>
          <w:kern w:val="0"/>
          <w:szCs w:val="28"/>
          <w:lang w:bidi="en-US"/>
        </w:rPr>
        <w:t>使用过程中的注意事项；</w:t>
      </w:r>
    </w:p>
    <w:p w:rsidR="00815562" w:rsidRPr="00E325AC" w:rsidRDefault="0041210C" w:rsidP="00F83913">
      <w:pPr>
        <w:widowControl/>
        <w:ind w:firstLineChars="200" w:firstLine="560"/>
        <w:jc w:val="left"/>
        <w:rPr>
          <w:rFonts w:ascii="宋体" w:hAnsi="宋体"/>
          <w:kern w:val="0"/>
          <w:szCs w:val="28"/>
          <w:lang w:bidi="en-US"/>
        </w:rPr>
      </w:pPr>
      <w:r w:rsidRPr="00E325AC">
        <w:rPr>
          <w:rFonts w:ascii="宋体" w:hAnsi="宋体"/>
          <w:kern w:val="0"/>
          <w:szCs w:val="28"/>
          <w:lang w:bidi="en-US"/>
        </w:rPr>
        <w:t xml:space="preserve">3 </w:t>
      </w:r>
      <w:r w:rsidR="00815562" w:rsidRPr="00E325AC">
        <w:rPr>
          <w:rFonts w:ascii="宋体" w:hAnsi="宋体" w:hint="eastAsia"/>
          <w:kern w:val="0"/>
          <w:szCs w:val="28"/>
          <w:lang w:bidi="en-US"/>
        </w:rPr>
        <w:t>特殊</w:t>
      </w:r>
      <w:r w:rsidR="00815562" w:rsidRPr="00E325AC">
        <w:rPr>
          <w:rFonts w:ascii="宋体" w:hAnsi="宋体"/>
          <w:kern w:val="0"/>
          <w:szCs w:val="28"/>
          <w:lang w:bidi="en-US"/>
        </w:rPr>
        <w:t>开启</w:t>
      </w:r>
      <w:r w:rsidR="00815562" w:rsidRPr="00E325AC">
        <w:rPr>
          <w:rFonts w:ascii="宋体" w:hAnsi="宋体" w:hint="eastAsia"/>
          <w:kern w:val="0"/>
          <w:szCs w:val="28"/>
          <w:lang w:bidi="en-US"/>
        </w:rPr>
        <w:t>形式</w:t>
      </w:r>
      <w:r w:rsidR="00815562" w:rsidRPr="00E325AC">
        <w:rPr>
          <w:rFonts w:ascii="宋体" w:hAnsi="宋体"/>
          <w:kern w:val="0"/>
          <w:szCs w:val="28"/>
          <w:lang w:bidi="en-US"/>
        </w:rPr>
        <w:t>窗的使用与维护要求</w:t>
      </w:r>
      <w:r w:rsidR="00815562" w:rsidRPr="00E325AC">
        <w:rPr>
          <w:rFonts w:ascii="宋体" w:hAnsi="宋体" w:hint="eastAsia"/>
          <w:kern w:val="0"/>
          <w:szCs w:val="28"/>
          <w:lang w:bidi="en-US"/>
        </w:rPr>
        <w:t>；</w:t>
      </w:r>
      <w:r w:rsidR="00815562" w:rsidRPr="00E325AC">
        <w:rPr>
          <w:rFonts w:ascii="宋体" w:hAnsi="宋体"/>
          <w:kern w:val="0"/>
          <w:szCs w:val="28"/>
          <w:lang w:bidi="en-US"/>
        </w:rPr>
        <w:t>在开启</w:t>
      </w:r>
      <w:proofErr w:type="gramStart"/>
      <w:r w:rsidR="00815562" w:rsidRPr="00E325AC">
        <w:rPr>
          <w:rFonts w:ascii="宋体" w:hAnsi="宋体"/>
          <w:kern w:val="0"/>
          <w:szCs w:val="28"/>
          <w:lang w:bidi="en-US"/>
        </w:rPr>
        <w:t>窗明显</w:t>
      </w:r>
      <w:proofErr w:type="gramEnd"/>
      <w:r w:rsidR="00815562" w:rsidRPr="00E325AC">
        <w:rPr>
          <w:rFonts w:ascii="宋体" w:hAnsi="宋体" w:hint="eastAsia"/>
          <w:kern w:val="0"/>
          <w:szCs w:val="28"/>
          <w:lang w:bidi="en-US"/>
        </w:rPr>
        <w:t>部位设置的使用警示标志和说明</w:t>
      </w:r>
      <w:r w:rsidR="00815562" w:rsidRPr="00E325AC">
        <w:rPr>
          <w:rFonts w:ascii="宋体" w:hAnsi="宋体"/>
          <w:kern w:val="0"/>
          <w:szCs w:val="28"/>
          <w:lang w:bidi="en-US"/>
        </w:rPr>
        <w:t>；</w:t>
      </w:r>
    </w:p>
    <w:p w:rsidR="00815562" w:rsidRPr="00E325AC" w:rsidRDefault="0041210C" w:rsidP="001B5C9E">
      <w:pPr>
        <w:widowControl/>
        <w:ind w:firstLineChars="200" w:firstLine="560"/>
        <w:jc w:val="left"/>
        <w:rPr>
          <w:rFonts w:ascii="宋体" w:hAnsi="宋体"/>
          <w:kern w:val="0"/>
          <w:szCs w:val="28"/>
          <w:lang w:bidi="en-US"/>
        </w:rPr>
      </w:pPr>
      <w:r w:rsidRPr="00E325AC">
        <w:rPr>
          <w:rFonts w:ascii="宋体" w:hAnsi="宋体"/>
          <w:kern w:val="0"/>
          <w:szCs w:val="28"/>
          <w:lang w:bidi="en-US"/>
        </w:rPr>
        <w:t xml:space="preserve">4 </w:t>
      </w:r>
      <w:r w:rsidR="00815562" w:rsidRPr="00E325AC">
        <w:rPr>
          <w:rFonts w:ascii="宋体" w:hAnsi="宋体"/>
          <w:kern w:val="0"/>
          <w:szCs w:val="28"/>
          <w:lang w:bidi="en-US"/>
        </w:rPr>
        <w:t>环境条件变化可能对幕墙使用产生的影响；</w:t>
      </w:r>
    </w:p>
    <w:p w:rsidR="00815562" w:rsidRPr="00E325AC" w:rsidRDefault="0041210C" w:rsidP="001B5C9E">
      <w:pPr>
        <w:widowControl/>
        <w:ind w:firstLineChars="200" w:firstLine="560"/>
        <w:jc w:val="left"/>
        <w:rPr>
          <w:rFonts w:ascii="宋体" w:hAnsi="宋体"/>
          <w:kern w:val="0"/>
          <w:szCs w:val="28"/>
          <w:lang w:bidi="en-US"/>
        </w:rPr>
      </w:pPr>
      <w:r w:rsidRPr="00E325AC">
        <w:rPr>
          <w:rFonts w:ascii="宋体" w:hAnsi="宋体"/>
          <w:kern w:val="0"/>
          <w:szCs w:val="28"/>
          <w:lang w:bidi="en-US"/>
        </w:rPr>
        <w:t xml:space="preserve">5 </w:t>
      </w:r>
      <w:r w:rsidR="00815562" w:rsidRPr="00E325AC">
        <w:rPr>
          <w:rFonts w:ascii="宋体" w:hAnsi="宋体"/>
          <w:kern w:val="0"/>
          <w:szCs w:val="28"/>
          <w:lang w:bidi="en-US"/>
        </w:rPr>
        <w:t>日常与定期的维护、保养及清洁要求；</w:t>
      </w:r>
    </w:p>
    <w:p w:rsidR="00815562" w:rsidRPr="00E325AC" w:rsidRDefault="0041210C" w:rsidP="001B5C9E">
      <w:pPr>
        <w:widowControl/>
        <w:ind w:firstLineChars="200" w:firstLine="560"/>
        <w:jc w:val="left"/>
        <w:rPr>
          <w:rFonts w:ascii="宋体" w:hAnsi="宋体"/>
          <w:kern w:val="0"/>
          <w:szCs w:val="28"/>
          <w:lang w:bidi="en-US"/>
        </w:rPr>
      </w:pPr>
      <w:r w:rsidRPr="00E325AC">
        <w:rPr>
          <w:rFonts w:ascii="宋体" w:hAnsi="宋体"/>
          <w:kern w:val="0"/>
          <w:szCs w:val="28"/>
          <w:lang w:bidi="en-US"/>
        </w:rPr>
        <w:t xml:space="preserve">6 </w:t>
      </w:r>
      <w:r w:rsidR="00815562" w:rsidRPr="00E325AC">
        <w:rPr>
          <w:rFonts w:ascii="宋体" w:hAnsi="宋体"/>
          <w:kern w:val="0"/>
          <w:szCs w:val="28"/>
          <w:lang w:bidi="en-US"/>
        </w:rPr>
        <w:t>幕墙的主要结构特点及易损零部件更换方法；</w:t>
      </w:r>
    </w:p>
    <w:p w:rsidR="00815562" w:rsidRPr="00E325AC" w:rsidRDefault="00815562" w:rsidP="001B5C9E">
      <w:pPr>
        <w:widowControl/>
        <w:ind w:firstLineChars="200" w:firstLine="560"/>
        <w:jc w:val="left"/>
        <w:rPr>
          <w:rFonts w:ascii="宋体" w:hAnsi="宋体"/>
          <w:kern w:val="0"/>
          <w:szCs w:val="28"/>
          <w:lang w:bidi="en-US"/>
        </w:rPr>
      </w:pPr>
      <w:r w:rsidRPr="00E325AC">
        <w:rPr>
          <w:rFonts w:ascii="宋体" w:hAnsi="宋体"/>
          <w:kern w:val="0"/>
          <w:szCs w:val="28"/>
          <w:lang w:bidi="en-US"/>
        </w:rPr>
        <w:t>7备品、备料清单及主要易损件的名称、规格；</w:t>
      </w:r>
    </w:p>
    <w:p w:rsidR="00815562" w:rsidRPr="00E325AC" w:rsidRDefault="0041210C" w:rsidP="0041210C">
      <w:pPr>
        <w:widowControl/>
        <w:ind w:firstLineChars="200" w:firstLine="560"/>
        <w:jc w:val="left"/>
        <w:rPr>
          <w:rFonts w:ascii="宋体" w:hAnsi="宋体"/>
          <w:kern w:val="0"/>
          <w:szCs w:val="28"/>
          <w:lang w:bidi="en-US"/>
        </w:rPr>
      </w:pPr>
      <w:r w:rsidRPr="00E325AC">
        <w:rPr>
          <w:rFonts w:ascii="宋体" w:hAnsi="宋体" w:hint="eastAsia"/>
          <w:kern w:val="0"/>
          <w:szCs w:val="28"/>
          <w:lang w:bidi="en-US"/>
        </w:rPr>
        <w:t xml:space="preserve">8 </w:t>
      </w:r>
      <w:r w:rsidR="00815562" w:rsidRPr="00E325AC">
        <w:rPr>
          <w:rFonts w:ascii="宋体" w:hAnsi="宋体"/>
          <w:kern w:val="0"/>
          <w:szCs w:val="28"/>
          <w:lang w:bidi="en-US"/>
        </w:rPr>
        <w:t>承包商的保修责任、保修年限</w:t>
      </w:r>
      <w:r w:rsidRPr="00E325AC">
        <w:rPr>
          <w:rFonts w:ascii="宋体" w:hAnsi="宋体" w:hint="eastAsia"/>
          <w:kern w:val="0"/>
          <w:szCs w:val="28"/>
          <w:lang w:bidi="en-US"/>
        </w:rPr>
        <w:t>。</w:t>
      </w:r>
    </w:p>
    <w:p w:rsidR="00815562" w:rsidRPr="00E325AC" w:rsidRDefault="00673F68" w:rsidP="00815562">
      <w:pPr>
        <w:widowControl/>
        <w:jc w:val="left"/>
        <w:rPr>
          <w:rFonts w:ascii="宋体" w:hAnsi="宋体"/>
          <w:kern w:val="0"/>
          <w:szCs w:val="28"/>
          <w:lang w:bidi="en-US"/>
        </w:rPr>
      </w:pPr>
      <w:r w:rsidRPr="00E325AC">
        <w:rPr>
          <w:rFonts w:ascii="宋体" w:hAnsi="宋体" w:hint="eastAsia"/>
          <w:b/>
          <w:kern w:val="0"/>
          <w:szCs w:val="28"/>
          <w:lang w:bidi="en-US"/>
        </w:rPr>
        <w:t>13</w:t>
      </w:r>
      <w:r w:rsidR="00815562" w:rsidRPr="00E325AC">
        <w:rPr>
          <w:rFonts w:ascii="宋体" w:hAnsi="宋体"/>
          <w:b/>
          <w:kern w:val="0"/>
          <w:szCs w:val="28"/>
          <w:lang w:bidi="en-US"/>
        </w:rPr>
        <w:t>.1.</w:t>
      </w:r>
      <w:r w:rsidR="00815562" w:rsidRPr="00E325AC">
        <w:rPr>
          <w:rFonts w:ascii="宋体" w:hAnsi="宋体" w:hint="eastAsia"/>
          <w:b/>
          <w:kern w:val="0"/>
          <w:szCs w:val="28"/>
          <w:lang w:bidi="en-US"/>
        </w:rPr>
        <w:t>2</w:t>
      </w:r>
      <w:r w:rsidR="00815562" w:rsidRPr="00E325AC">
        <w:rPr>
          <w:rFonts w:ascii="宋体" w:hAnsi="宋体"/>
          <w:kern w:val="0"/>
          <w:szCs w:val="28"/>
          <w:lang w:bidi="en-US"/>
        </w:rPr>
        <w:t>幕墙交付使用后，应及时制定幕墙的检查、维修、保养计划与制度。幕墙的保养和维护应符合</w:t>
      </w:r>
      <w:proofErr w:type="gramStart"/>
      <w:r w:rsidR="00815562" w:rsidRPr="00E325AC">
        <w:rPr>
          <w:rFonts w:ascii="宋体" w:hAnsi="宋体"/>
          <w:kern w:val="0"/>
          <w:szCs w:val="28"/>
          <w:lang w:bidi="en-US"/>
        </w:rPr>
        <w:t>现行行业</w:t>
      </w:r>
      <w:proofErr w:type="gramEnd"/>
      <w:r w:rsidR="00815562" w:rsidRPr="00E325AC">
        <w:rPr>
          <w:rFonts w:ascii="宋体" w:hAnsi="宋体"/>
          <w:kern w:val="0"/>
          <w:szCs w:val="28"/>
          <w:lang w:bidi="en-US"/>
        </w:rPr>
        <w:t>标准《建筑外墙清洗维护规程》JGJ168的规定</w:t>
      </w:r>
      <w:r w:rsidR="00815562" w:rsidRPr="00E325AC">
        <w:rPr>
          <w:rFonts w:ascii="宋体" w:hAnsi="宋体" w:hint="eastAsia"/>
          <w:kern w:val="0"/>
          <w:szCs w:val="28"/>
          <w:lang w:bidi="en-US"/>
        </w:rPr>
        <w:t>。并应</w:t>
      </w:r>
      <w:r w:rsidR="00815562" w:rsidRPr="00E325AC">
        <w:rPr>
          <w:rFonts w:ascii="宋体" w:hAnsi="宋体"/>
          <w:kern w:val="0"/>
          <w:szCs w:val="28"/>
          <w:lang w:bidi="en-US"/>
        </w:rPr>
        <w:t>做好周边环境的安全保护措施。</w:t>
      </w:r>
    </w:p>
    <w:p w:rsidR="005B6097" w:rsidRPr="00E325AC" w:rsidRDefault="00673F68" w:rsidP="005B6097">
      <w:pPr>
        <w:pStyle w:val="2"/>
        <w:numPr>
          <w:ilvl w:val="0"/>
          <w:numId w:val="0"/>
        </w:numPr>
        <w:ind w:left="576" w:hanging="576"/>
        <w:rPr>
          <w:rFonts w:ascii="黑体" w:hAnsi="黑体" w:cs="黑体"/>
          <w:b w:val="0"/>
          <w:bCs/>
          <w:sz w:val="30"/>
          <w:szCs w:val="30"/>
          <w:u w:color="000000"/>
          <w:lang w:val="zh-TW" w:eastAsia="zh-TW"/>
        </w:rPr>
      </w:pPr>
      <w:bookmarkStart w:id="276" w:name="_Toc17472990"/>
      <w:bookmarkStart w:id="277" w:name="_Toc17474091"/>
      <w:r w:rsidRPr="00E325AC">
        <w:rPr>
          <w:rFonts w:eastAsia="宋体" w:hint="eastAsia"/>
          <w:kern w:val="2"/>
          <w:sz w:val="30"/>
          <w:szCs w:val="30"/>
        </w:rPr>
        <w:t>13</w:t>
      </w:r>
      <w:r w:rsidR="005B6097" w:rsidRPr="00E325AC">
        <w:rPr>
          <w:rFonts w:eastAsia="宋体" w:hint="eastAsia"/>
          <w:kern w:val="2"/>
          <w:sz w:val="30"/>
          <w:szCs w:val="30"/>
        </w:rPr>
        <w:t>.2</w:t>
      </w:r>
      <w:r w:rsidR="005B6097" w:rsidRPr="00E325AC">
        <w:rPr>
          <w:rFonts w:ascii="黑体" w:hAnsi="黑体" w:cs="黑体" w:hint="eastAsia"/>
          <w:b w:val="0"/>
          <w:bCs/>
          <w:sz w:val="30"/>
          <w:szCs w:val="30"/>
          <w:u w:color="000000"/>
          <w:lang w:val="zh-TW"/>
        </w:rPr>
        <w:t>检查与维修</w:t>
      </w:r>
      <w:bookmarkEnd w:id="276"/>
      <w:bookmarkEnd w:id="277"/>
    </w:p>
    <w:p w:rsidR="00815562" w:rsidRPr="00E325AC" w:rsidRDefault="00673F68" w:rsidP="00815562">
      <w:pPr>
        <w:rPr>
          <w:rFonts w:ascii="宋体" w:hAnsi="宋体"/>
          <w:kern w:val="0"/>
          <w:szCs w:val="28"/>
          <w:lang w:bidi="en-US"/>
        </w:rPr>
      </w:pPr>
      <w:r w:rsidRPr="00E325AC">
        <w:rPr>
          <w:rFonts w:ascii="宋体" w:hAnsi="宋体" w:hint="eastAsia"/>
          <w:b/>
          <w:bCs/>
          <w:szCs w:val="28"/>
        </w:rPr>
        <w:t>13</w:t>
      </w:r>
      <w:r w:rsidR="005B6097" w:rsidRPr="00E325AC">
        <w:rPr>
          <w:rFonts w:ascii="宋体" w:hAnsi="宋体"/>
          <w:b/>
          <w:bCs/>
          <w:szCs w:val="28"/>
        </w:rPr>
        <w:t>.2.1</w:t>
      </w:r>
      <w:r w:rsidR="00815562" w:rsidRPr="00E325AC">
        <w:rPr>
          <w:rFonts w:ascii="宋体" w:hAnsi="宋体"/>
          <w:kern w:val="0"/>
          <w:szCs w:val="28"/>
          <w:lang w:bidi="en-US"/>
        </w:rPr>
        <w:t>日常维护和保养应符合下列规定：</w:t>
      </w:r>
    </w:p>
    <w:p w:rsidR="00815562" w:rsidRPr="00E325AC" w:rsidRDefault="00821429" w:rsidP="001B5C9E">
      <w:pPr>
        <w:widowControl/>
        <w:ind w:firstLineChars="250" w:firstLine="700"/>
        <w:jc w:val="left"/>
        <w:rPr>
          <w:rFonts w:ascii="宋体" w:hAnsi="宋体"/>
          <w:kern w:val="0"/>
          <w:szCs w:val="28"/>
          <w:lang w:bidi="en-US"/>
        </w:rPr>
      </w:pPr>
      <w:r w:rsidRPr="00E325AC">
        <w:rPr>
          <w:rFonts w:ascii="宋体" w:hAnsi="宋体"/>
          <w:kern w:val="0"/>
          <w:szCs w:val="28"/>
          <w:lang w:bidi="en-US"/>
        </w:rPr>
        <w:t xml:space="preserve">1 </w:t>
      </w:r>
      <w:r w:rsidR="00815562" w:rsidRPr="00E325AC">
        <w:rPr>
          <w:rFonts w:ascii="宋体" w:hAnsi="宋体"/>
          <w:kern w:val="0"/>
          <w:szCs w:val="28"/>
          <w:lang w:bidi="en-US"/>
        </w:rPr>
        <w:t>保持幕墙表面整洁，避免锐器及腐蚀性气体和液体与幕墙表面接触；</w:t>
      </w:r>
    </w:p>
    <w:p w:rsidR="00815562" w:rsidRPr="00E325AC" w:rsidRDefault="00821429" w:rsidP="001B5C9E">
      <w:pPr>
        <w:widowControl/>
        <w:ind w:firstLineChars="250" w:firstLine="700"/>
        <w:jc w:val="left"/>
        <w:rPr>
          <w:rFonts w:ascii="宋体" w:hAnsi="宋体"/>
          <w:kern w:val="0"/>
          <w:szCs w:val="28"/>
          <w:lang w:bidi="en-US"/>
        </w:rPr>
      </w:pPr>
      <w:r w:rsidRPr="00E325AC">
        <w:rPr>
          <w:rFonts w:ascii="宋体" w:hAnsi="宋体"/>
          <w:kern w:val="0"/>
          <w:szCs w:val="28"/>
          <w:lang w:bidi="en-US"/>
        </w:rPr>
        <w:t xml:space="preserve">2 </w:t>
      </w:r>
      <w:r w:rsidR="00815562" w:rsidRPr="00E325AC">
        <w:rPr>
          <w:rFonts w:ascii="宋体" w:hAnsi="宋体"/>
          <w:kern w:val="0"/>
          <w:szCs w:val="28"/>
          <w:lang w:bidi="en-US"/>
        </w:rPr>
        <w:t>保持幕墙排水系统的畅通，发现堵塞及时疏通；</w:t>
      </w:r>
    </w:p>
    <w:p w:rsidR="00815562" w:rsidRPr="00E325AC" w:rsidRDefault="00821429" w:rsidP="001B5C9E">
      <w:pPr>
        <w:widowControl/>
        <w:ind w:firstLineChars="250" w:firstLine="700"/>
        <w:jc w:val="left"/>
        <w:rPr>
          <w:rFonts w:ascii="宋体" w:hAnsi="宋体"/>
          <w:kern w:val="0"/>
          <w:szCs w:val="28"/>
          <w:lang w:bidi="en-US"/>
        </w:rPr>
      </w:pPr>
      <w:r w:rsidRPr="00E325AC">
        <w:rPr>
          <w:rFonts w:ascii="宋体" w:hAnsi="宋体"/>
          <w:kern w:val="0"/>
          <w:szCs w:val="28"/>
          <w:lang w:bidi="en-US"/>
        </w:rPr>
        <w:t xml:space="preserve">3 </w:t>
      </w:r>
      <w:r w:rsidR="00815562" w:rsidRPr="00E325AC">
        <w:rPr>
          <w:rFonts w:ascii="宋体" w:hAnsi="宋体"/>
          <w:kern w:val="0"/>
          <w:szCs w:val="28"/>
          <w:lang w:bidi="en-US"/>
        </w:rPr>
        <w:t>保持开缝式幕墙防水系统和排水系统的有效性和完好性，发现堵塞及时疏通；</w:t>
      </w:r>
    </w:p>
    <w:p w:rsidR="00815562" w:rsidRPr="00E325AC" w:rsidRDefault="00821429" w:rsidP="001B5C9E">
      <w:pPr>
        <w:widowControl/>
        <w:ind w:firstLineChars="250" w:firstLine="700"/>
        <w:jc w:val="left"/>
        <w:rPr>
          <w:rFonts w:ascii="宋体" w:hAnsi="宋体"/>
          <w:kern w:val="0"/>
          <w:szCs w:val="28"/>
          <w:lang w:bidi="en-US"/>
        </w:rPr>
      </w:pPr>
      <w:r w:rsidRPr="00E325AC">
        <w:rPr>
          <w:rFonts w:ascii="宋体" w:hAnsi="宋体"/>
          <w:kern w:val="0"/>
          <w:szCs w:val="28"/>
          <w:lang w:bidi="en-US"/>
        </w:rPr>
        <w:t xml:space="preserve">4 </w:t>
      </w:r>
      <w:r w:rsidR="00815562" w:rsidRPr="00E325AC">
        <w:rPr>
          <w:rFonts w:ascii="宋体" w:hAnsi="宋体"/>
          <w:kern w:val="0"/>
          <w:szCs w:val="28"/>
          <w:lang w:bidi="en-US"/>
        </w:rPr>
        <w:t>发现门、窗启闭不灵或附件损坏等现象时，应及时修理或更换；</w:t>
      </w:r>
    </w:p>
    <w:p w:rsidR="00815562" w:rsidRPr="00E325AC" w:rsidRDefault="00821429" w:rsidP="001B5C9E">
      <w:pPr>
        <w:widowControl/>
        <w:ind w:firstLineChars="250" w:firstLine="700"/>
        <w:jc w:val="left"/>
        <w:rPr>
          <w:rFonts w:ascii="宋体" w:hAnsi="宋体"/>
          <w:kern w:val="0"/>
          <w:szCs w:val="28"/>
          <w:lang w:bidi="en-US"/>
        </w:rPr>
      </w:pPr>
      <w:r w:rsidRPr="00E325AC">
        <w:rPr>
          <w:rFonts w:ascii="宋体" w:hAnsi="宋体"/>
          <w:kern w:val="0"/>
          <w:szCs w:val="28"/>
          <w:lang w:bidi="en-US"/>
        </w:rPr>
        <w:t xml:space="preserve">5 </w:t>
      </w:r>
      <w:r w:rsidR="00815562" w:rsidRPr="00E325AC">
        <w:rPr>
          <w:rFonts w:ascii="宋体" w:hAnsi="宋体"/>
          <w:kern w:val="0"/>
          <w:szCs w:val="28"/>
          <w:lang w:bidi="en-US"/>
        </w:rPr>
        <w:t>发现密封胶或密封胶条脱落或损坏时，应及时进行修补与更换；</w:t>
      </w:r>
    </w:p>
    <w:p w:rsidR="00815562" w:rsidRPr="00E325AC" w:rsidRDefault="00821429" w:rsidP="001B5C9E">
      <w:pPr>
        <w:widowControl/>
        <w:ind w:firstLineChars="250" w:firstLine="700"/>
        <w:jc w:val="left"/>
        <w:rPr>
          <w:rFonts w:ascii="宋体" w:hAnsi="宋体"/>
          <w:kern w:val="0"/>
          <w:szCs w:val="28"/>
          <w:lang w:bidi="en-US"/>
        </w:rPr>
      </w:pPr>
      <w:r w:rsidRPr="00E325AC">
        <w:rPr>
          <w:rFonts w:ascii="宋体" w:hAnsi="宋体"/>
          <w:kern w:val="0"/>
          <w:szCs w:val="28"/>
          <w:lang w:bidi="en-US"/>
        </w:rPr>
        <w:t xml:space="preserve">6 </w:t>
      </w:r>
      <w:r w:rsidR="00815562" w:rsidRPr="00E325AC">
        <w:rPr>
          <w:rFonts w:ascii="宋体" w:hAnsi="宋体"/>
          <w:kern w:val="0"/>
          <w:szCs w:val="28"/>
          <w:lang w:bidi="en-US"/>
        </w:rPr>
        <w:t>发现幕墙构件或附件的螺栓、螺钉松动或锈蚀时，应及时拧紧或更换；</w:t>
      </w:r>
    </w:p>
    <w:p w:rsidR="00815562" w:rsidRPr="00E325AC" w:rsidRDefault="00815562" w:rsidP="001B5C9E">
      <w:pPr>
        <w:widowControl/>
        <w:ind w:firstLineChars="250" w:firstLine="700"/>
        <w:jc w:val="left"/>
        <w:rPr>
          <w:rFonts w:ascii="宋体" w:hAnsi="宋体"/>
          <w:kern w:val="0"/>
          <w:szCs w:val="28"/>
          <w:lang w:bidi="en-US"/>
        </w:rPr>
      </w:pPr>
      <w:r w:rsidRPr="00E325AC">
        <w:rPr>
          <w:rFonts w:ascii="宋体" w:hAnsi="宋体"/>
          <w:kern w:val="0"/>
          <w:szCs w:val="28"/>
          <w:lang w:bidi="en-US"/>
        </w:rPr>
        <w:t>7  发现幕墙面板挂件、背</w:t>
      </w:r>
      <w:proofErr w:type="gramStart"/>
      <w:r w:rsidRPr="00E325AC">
        <w:rPr>
          <w:rFonts w:ascii="宋体" w:hAnsi="宋体"/>
          <w:kern w:val="0"/>
          <w:szCs w:val="28"/>
          <w:lang w:bidi="en-US"/>
        </w:rPr>
        <w:t>栓</w:t>
      </w:r>
      <w:proofErr w:type="gramEnd"/>
      <w:r w:rsidRPr="00E325AC">
        <w:rPr>
          <w:rFonts w:ascii="宋体" w:hAnsi="宋体"/>
          <w:kern w:val="0"/>
          <w:szCs w:val="28"/>
          <w:lang w:bidi="en-US"/>
        </w:rPr>
        <w:t>等连接部件松动或脱落时，应及时修补或更换；</w:t>
      </w:r>
    </w:p>
    <w:p w:rsidR="00815562" w:rsidRPr="00E325AC" w:rsidRDefault="00815562" w:rsidP="001B5C9E">
      <w:pPr>
        <w:widowControl/>
        <w:ind w:firstLineChars="250" w:firstLine="700"/>
        <w:jc w:val="left"/>
        <w:rPr>
          <w:rFonts w:ascii="宋体" w:hAnsi="宋体"/>
          <w:kern w:val="0"/>
          <w:szCs w:val="28"/>
          <w:lang w:bidi="en-US"/>
        </w:rPr>
      </w:pPr>
      <w:r w:rsidRPr="00E325AC">
        <w:rPr>
          <w:rFonts w:ascii="宋体" w:hAnsi="宋体"/>
          <w:kern w:val="0"/>
          <w:szCs w:val="28"/>
          <w:lang w:bidi="en-US"/>
        </w:rPr>
        <w:t>8  发现幕墙构件锈蚀时，应及时除锈补漆或采取其他防锈措施；</w:t>
      </w:r>
    </w:p>
    <w:p w:rsidR="0041210C" w:rsidRPr="00E325AC" w:rsidRDefault="0041210C" w:rsidP="0041210C">
      <w:pPr>
        <w:widowControl/>
        <w:ind w:firstLineChars="250" w:firstLine="700"/>
        <w:jc w:val="left"/>
        <w:rPr>
          <w:rFonts w:ascii="宋体" w:hAnsi="宋体"/>
          <w:kern w:val="0"/>
          <w:szCs w:val="28"/>
          <w:lang w:bidi="en-US"/>
        </w:rPr>
      </w:pPr>
      <w:r w:rsidRPr="00E325AC">
        <w:rPr>
          <w:rFonts w:ascii="宋体" w:hAnsi="宋体" w:hint="eastAsia"/>
          <w:kern w:val="0"/>
          <w:szCs w:val="28"/>
          <w:lang w:bidi="en-US"/>
        </w:rPr>
        <w:t xml:space="preserve">9 </w:t>
      </w:r>
      <w:r w:rsidR="00815562" w:rsidRPr="00E325AC">
        <w:rPr>
          <w:rFonts w:ascii="宋体" w:hAnsi="宋体"/>
          <w:kern w:val="0"/>
          <w:szCs w:val="28"/>
          <w:lang w:bidi="en-US"/>
        </w:rPr>
        <w:t>对破损的板材应及时进行更换。</w:t>
      </w:r>
    </w:p>
    <w:p w:rsidR="00815562" w:rsidRPr="00E325AC" w:rsidRDefault="00673F68" w:rsidP="00815562">
      <w:pPr>
        <w:widowControl/>
        <w:jc w:val="left"/>
        <w:rPr>
          <w:rFonts w:ascii="宋体" w:hAnsi="宋体"/>
          <w:kern w:val="0"/>
          <w:szCs w:val="28"/>
          <w:lang w:bidi="en-US"/>
        </w:rPr>
      </w:pPr>
      <w:r w:rsidRPr="00E325AC">
        <w:rPr>
          <w:rFonts w:ascii="宋体" w:hAnsi="宋体" w:hint="eastAsia"/>
          <w:b/>
          <w:kern w:val="0"/>
          <w:szCs w:val="28"/>
          <w:lang w:bidi="en-US"/>
        </w:rPr>
        <w:t>13</w:t>
      </w:r>
      <w:r w:rsidR="00815562" w:rsidRPr="00E325AC">
        <w:rPr>
          <w:rFonts w:ascii="宋体" w:hAnsi="宋体"/>
          <w:b/>
          <w:kern w:val="0"/>
          <w:szCs w:val="28"/>
          <w:lang w:bidi="en-US"/>
        </w:rPr>
        <w:t>.2.2</w:t>
      </w:r>
      <w:r w:rsidR="00815562" w:rsidRPr="00E325AC">
        <w:rPr>
          <w:rFonts w:ascii="宋体" w:hAnsi="宋体"/>
          <w:kern w:val="0"/>
          <w:szCs w:val="28"/>
          <w:lang w:bidi="en-US"/>
        </w:rPr>
        <w:t xml:space="preserve">  定期检查和维护应符合下列规定：</w:t>
      </w:r>
    </w:p>
    <w:p w:rsidR="00815562" w:rsidRPr="00E325AC" w:rsidRDefault="00066D5A" w:rsidP="001B5C9E">
      <w:pPr>
        <w:widowControl/>
        <w:ind w:firstLineChars="250" w:firstLine="700"/>
        <w:jc w:val="left"/>
        <w:rPr>
          <w:rFonts w:ascii="宋体" w:hAnsi="宋体"/>
          <w:kern w:val="0"/>
          <w:szCs w:val="28"/>
          <w:lang w:bidi="en-US"/>
        </w:rPr>
      </w:pPr>
      <w:r w:rsidRPr="00E325AC">
        <w:rPr>
          <w:rFonts w:ascii="宋体" w:hAnsi="宋体"/>
          <w:kern w:val="0"/>
          <w:szCs w:val="28"/>
          <w:lang w:bidi="en-US"/>
        </w:rPr>
        <w:t xml:space="preserve">1 </w:t>
      </w:r>
      <w:r w:rsidR="00815562" w:rsidRPr="00E325AC">
        <w:rPr>
          <w:rFonts w:ascii="宋体" w:hAnsi="宋体"/>
          <w:kern w:val="0"/>
          <w:szCs w:val="28"/>
          <w:lang w:bidi="en-US"/>
        </w:rPr>
        <w:t xml:space="preserve">在幕墙工程竣工验收后一年时，应对幕墙工程进行一次全面检查，此后每五年应检查一次。定期检查和维护项目应包括： </w:t>
      </w:r>
    </w:p>
    <w:p w:rsidR="00815562" w:rsidRPr="00E325AC" w:rsidRDefault="00815562" w:rsidP="00066D5A">
      <w:pPr>
        <w:widowControl/>
        <w:ind w:leftChars="400" w:left="1540" w:hangingChars="150" w:hanging="420"/>
        <w:jc w:val="left"/>
        <w:rPr>
          <w:rFonts w:ascii="宋体" w:hAnsi="宋体"/>
          <w:kern w:val="0"/>
          <w:szCs w:val="28"/>
          <w:lang w:bidi="en-US"/>
        </w:rPr>
      </w:pPr>
      <w:r w:rsidRPr="00E325AC">
        <w:rPr>
          <w:rFonts w:ascii="宋体" w:hAnsi="宋体"/>
          <w:kern w:val="0"/>
          <w:szCs w:val="28"/>
          <w:lang w:bidi="en-US"/>
        </w:rPr>
        <w:t>1）幕墙整体有无变形、错位、松动，</w:t>
      </w:r>
      <w:r w:rsidRPr="00E325AC">
        <w:rPr>
          <w:rFonts w:ascii="宋体" w:hAnsi="宋体" w:hint="eastAsia"/>
          <w:kern w:val="0"/>
          <w:szCs w:val="28"/>
          <w:lang w:bidi="en-US"/>
        </w:rPr>
        <w:t>当</w:t>
      </w:r>
      <w:r w:rsidRPr="00E325AC">
        <w:rPr>
          <w:rFonts w:ascii="宋体" w:hAnsi="宋体"/>
          <w:kern w:val="0"/>
          <w:szCs w:val="28"/>
          <w:lang w:bidi="en-US"/>
        </w:rPr>
        <w:t>发现上述情况，则应对该部位对应的隐蔽结构进行进一步检查；</w:t>
      </w:r>
    </w:p>
    <w:p w:rsidR="00815562" w:rsidRPr="00E325AC" w:rsidRDefault="00815562" w:rsidP="00066D5A">
      <w:pPr>
        <w:widowControl/>
        <w:ind w:leftChars="400" w:left="1540" w:hangingChars="150" w:hanging="420"/>
        <w:jc w:val="left"/>
        <w:rPr>
          <w:rFonts w:ascii="宋体" w:hAnsi="宋体"/>
          <w:kern w:val="0"/>
          <w:szCs w:val="28"/>
          <w:lang w:bidi="en-US"/>
        </w:rPr>
      </w:pPr>
      <w:r w:rsidRPr="00E325AC">
        <w:rPr>
          <w:rFonts w:ascii="宋体" w:hAnsi="宋体"/>
          <w:kern w:val="0"/>
          <w:szCs w:val="28"/>
          <w:lang w:bidi="en-US"/>
        </w:rPr>
        <w:t>2）幕墙的主要承力件、连接件和连接螺栓等有无锈蚀、损坏，连接是否可靠；</w:t>
      </w:r>
    </w:p>
    <w:p w:rsidR="00815562" w:rsidRPr="00E325AC" w:rsidRDefault="00815562" w:rsidP="001B5C9E">
      <w:pPr>
        <w:widowControl/>
        <w:ind w:firstLineChars="300" w:firstLine="840"/>
        <w:jc w:val="left"/>
        <w:rPr>
          <w:rFonts w:ascii="宋体" w:hAnsi="宋体"/>
          <w:kern w:val="0"/>
          <w:szCs w:val="28"/>
          <w:lang w:bidi="en-US"/>
        </w:rPr>
      </w:pPr>
      <w:r w:rsidRPr="00E325AC">
        <w:rPr>
          <w:rFonts w:ascii="宋体" w:hAnsi="宋体"/>
          <w:kern w:val="0"/>
          <w:szCs w:val="28"/>
          <w:lang w:bidi="en-US"/>
        </w:rPr>
        <w:t>3）幕墙面板有无松动</w:t>
      </w:r>
      <w:r w:rsidR="00683BA6" w:rsidRPr="00E325AC">
        <w:rPr>
          <w:rFonts w:ascii="宋体" w:hAnsi="宋体" w:hint="eastAsia"/>
          <w:kern w:val="0"/>
          <w:szCs w:val="28"/>
          <w:lang w:bidi="en-US"/>
        </w:rPr>
        <w:t>、</w:t>
      </w:r>
      <w:r w:rsidR="00683BA6" w:rsidRPr="00E325AC">
        <w:rPr>
          <w:rFonts w:ascii="宋体" w:hAnsi="宋体"/>
          <w:kern w:val="0"/>
          <w:szCs w:val="28"/>
          <w:lang w:bidi="en-US"/>
        </w:rPr>
        <w:t>开裂</w:t>
      </w:r>
      <w:r w:rsidRPr="00E325AC">
        <w:rPr>
          <w:rFonts w:ascii="宋体" w:hAnsi="宋体"/>
          <w:kern w:val="0"/>
          <w:szCs w:val="28"/>
          <w:lang w:bidi="en-US"/>
        </w:rPr>
        <w:t>和损坏；</w:t>
      </w:r>
    </w:p>
    <w:p w:rsidR="00815562" w:rsidRPr="00E325AC" w:rsidRDefault="00815562" w:rsidP="001B5C9E">
      <w:pPr>
        <w:widowControl/>
        <w:ind w:firstLineChars="300" w:firstLine="840"/>
        <w:jc w:val="left"/>
        <w:rPr>
          <w:rFonts w:ascii="宋体" w:hAnsi="宋体"/>
          <w:kern w:val="0"/>
          <w:szCs w:val="28"/>
          <w:lang w:bidi="en-US"/>
        </w:rPr>
      </w:pPr>
      <w:r w:rsidRPr="00E325AC">
        <w:rPr>
          <w:rFonts w:ascii="宋体" w:hAnsi="宋体"/>
          <w:kern w:val="0"/>
          <w:szCs w:val="28"/>
          <w:lang w:bidi="en-US"/>
        </w:rPr>
        <w:t>4）密封胶有无脱胶、开裂、起泡</w:t>
      </w:r>
      <w:r w:rsidRPr="00E325AC">
        <w:rPr>
          <w:rFonts w:ascii="宋体" w:hAnsi="宋体" w:hint="eastAsia"/>
          <w:kern w:val="0"/>
          <w:szCs w:val="28"/>
          <w:lang w:bidi="en-US"/>
        </w:rPr>
        <w:t>，</w:t>
      </w:r>
      <w:r w:rsidRPr="00E325AC">
        <w:rPr>
          <w:rFonts w:ascii="宋体" w:hAnsi="宋体"/>
          <w:kern w:val="0"/>
          <w:szCs w:val="28"/>
          <w:lang w:bidi="en-US"/>
        </w:rPr>
        <w:t>密封胶条有无脱落、老化等损坏现象；</w:t>
      </w:r>
    </w:p>
    <w:p w:rsidR="00815562" w:rsidRPr="00E325AC" w:rsidRDefault="00815562" w:rsidP="001B5C9E">
      <w:pPr>
        <w:widowControl/>
        <w:ind w:firstLineChars="300" w:firstLine="840"/>
        <w:jc w:val="left"/>
        <w:rPr>
          <w:rFonts w:ascii="宋体" w:hAnsi="宋体"/>
          <w:kern w:val="0"/>
          <w:szCs w:val="28"/>
          <w:lang w:bidi="en-US"/>
        </w:rPr>
      </w:pPr>
      <w:r w:rsidRPr="00E325AC">
        <w:rPr>
          <w:rFonts w:ascii="宋体" w:hAnsi="宋体"/>
          <w:kern w:val="0"/>
          <w:szCs w:val="28"/>
          <w:lang w:bidi="en-US"/>
        </w:rPr>
        <w:t>5）幕墙排水系统是否通畅，开缝幕墙的防水系统是否损坏或失效；</w:t>
      </w:r>
    </w:p>
    <w:p w:rsidR="00815562" w:rsidRPr="00E325AC" w:rsidRDefault="00815562" w:rsidP="001B5C9E">
      <w:pPr>
        <w:widowControl/>
        <w:ind w:firstLineChars="300" w:firstLine="840"/>
        <w:jc w:val="left"/>
        <w:rPr>
          <w:rFonts w:ascii="宋体" w:hAnsi="宋体"/>
          <w:kern w:val="0"/>
          <w:szCs w:val="28"/>
          <w:lang w:bidi="en-US"/>
        </w:rPr>
      </w:pPr>
      <w:r w:rsidRPr="00E325AC">
        <w:rPr>
          <w:rFonts w:ascii="宋体" w:hAnsi="宋体"/>
          <w:kern w:val="0"/>
          <w:szCs w:val="28"/>
          <w:lang w:bidi="en-US"/>
        </w:rPr>
        <w:t>6）背</w:t>
      </w:r>
      <w:proofErr w:type="gramStart"/>
      <w:r w:rsidRPr="00E325AC">
        <w:rPr>
          <w:rFonts w:ascii="宋体" w:hAnsi="宋体"/>
          <w:kern w:val="0"/>
          <w:szCs w:val="28"/>
          <w:lang w:bidi="en-US"/>
        </w:rPr>
        <w:t>栓</w:t>
      </w:r>
      <w:proofErr w:type="gramEnd"/>
      <w:r w:rsidRPr="00E325AC">
        <w:rPr>
          <w:rFonts w:ascii="宋体" w:hAnsi="宋体"/>
          <w:kern w:val="0"/>
          <w:szCs w:val="28"/>
          <w:lang w:bidi="en-US"/>
        </w:rPr>
        <w:t>连接幕墙的连接装置是否松动、损坏</w:t>
      </w:r>
      <w:r w:rsidRPr="00E325AC">
        <w:rPr>
          <w:rFonts w:ascii="宋体" w:hAnsi="宋体" w:hint="eastAsia"/>
          <w:kern w:val="0"/>
          <w:szCs w:val="28"/>
          <w:lang w:bidi="en-US"/>
        </w:rPr>
        <w:t>；</w:t>
      </w:r>
    </w:p>
    <w:p w:rsidR="00815562" w:rsidRPr="00E325AC" w:rsidRDefault="00066D5A" w:rsidP="001B5C9E">
      <w:pPr>
        <w:widowControl/>
        <w:ind w:firstLineChars="250" w:firstLine="700"/>
        <w:jc w:val="left"/>
        <w:rPr>
          <w:rFonts w:ascii="宋体" w:hAnsi="宋体"/>
          <w:kern w:val="0"/>
          <w:szCs w:val="28"/>
          <w:lang w:bidi="en-US"/>
        </w:rPr>
      </w:pPr>
      <w:r w:rsidRPr="00E325AC">
        <w:rPr>
          <w:rFonts w:ascii="宋体" w:hAnsi="宋体"/>
          <w:kern w:val="0"/>
          <w:szCs w:val="28"/>
          <w:lang w:bidi="en-US"/>
        </w:rPr>
        <w:t xml:space="preserve">2 </w:t>
      </w:r>
      <w:r w:rsidR="00815562" w:rsidRPr="00E325AC">
        <w:rPr>
          <w:rFonts w:ascii="宋体" w:hAnsi="宋体"/>
          <w:kern w:val="0"/>
          <w:szCs w:val="28"/>
          <w:lang w:bidi="en-US"/>
        </w:rPr>
        <w:t>石材蜂窝板幕墙工程使用十年后，应对石材铝蜂窝板进行抽样检查；此后每三年宜检查一次</w:t>
      </w:r>
      <w:r w:rsidR="0041210C" w:rsidRPr="00E325AC">
        <w:rPr>
          <w:rFonts w:ascii="宋体" w:hAnsi="宋体" w:hint="eastAsia"/>
          <w:kern w:val="0"/>
          <w:szCs w:val="28"/>
          <w:lang w:bidi="en-US"/>
        </w:rPr>
        <w:t>。</w:t>
      </w:r>
    </w:p>
    <w:p w:rsidR="0066592A" w:rsidRPr="00E325AC" w:rsidRDefault="0066592A" w:rsidP="0066592A">
      <w:pPr>
        <w:spacing w:line="360" w:lineRule="auto"/>
        <w:rPr>
          <w:rFonts w:ascii="华文楷体" w:eastAsia="华文楷体" w:hAnsi="华文楷体"/>
          <w:szCs w:val="28"/>
        </w:rPr>
      </w:pPr>
      <w:r w:rsidRPr="00E325AC">
        <w:rPr>
          <w:rFonts w:ascii="宋体" w:hAnsi="宋体" w:hint="eastAsia"/>
          <w:b/>
          <w:kern w:val="0"/>
          <w:szCs w:val="28"/>
          <w:lang w:bidi="en-US"/>
        </w:rPr>
        <w:t>13.</w:t>
      </w:r>
      <w:r w:rsidRPr="00E325AC">
        <w:rPr>
          <w:rFonts w:ascii="宋体" w:hAnsi="宋体"/>
          <w:b/>
          <w:kern w:val="0"/>
          <w:szCs w:val="28"/>
          <w:lang w:bidi="en-US"/>
        </w:rPr>
        <w:t>2</w:t>
      </w:r>
      <w:r w:rsidRPr="00E325AC">
        <w:rPr>
          <w:rFonts w:ascii="宋体" w:hAnsi="宋体" w:hint="eastAsia"/>
          <w:b/>
          <w:kern w:val="0"/>
          <w:szCs w:val="28"/>
          <w:lang w:bidi="en-US"/>
        </w:rPr>
        <w:t>.</w:t>
      </w:r>
      <w:r w:rsidRPr="00E325AC">
        <w:rPr>
          <w:rFonts w:ascii="宋体" w:hAnsi="宋体"/>
          <w:b/>
          <w:kern w:val="0"/>
          <w:szCs w:val="28"/>
          <w:lang w:bidi="en-US"/>
        </w:rPr>
        <w:t>3</w:t>
      </w:r>
      <w:r w:rsidRPr="00E325AC">
        <w:rPr>
          <w:rFonts w:ascii="华文楷体" w:eastAsia="华文楷体" w:hAnsi="华文楷体" w:hint="eastAsia"/>
          <w:szCs w:val="28"/>
        </w:rPr>
        <w:t>应注重台风地区的幕墙的维护。</w:t>
      </w:r>
    </w:p>
    <w:p w:rsidR="0066592A" w:rsidRPr="00E325AC" w:rsidRDefault="0066592A" w:rsidP="0066592A">
      <w:pPr>
        <w:spacing w:line="360" w:lineRule="auto"/>
        <w:rPr>
          <w:rFonts w:ascii="华文楷体" w:eastAsia="华文楷体" w:hAnsi="华文楷体"/>
          <w:szCs w:val="28"/>
        </w:rPr>
      </w:pPr>
      <w:r w:rsidRPr="00E325AC">
        <w:rPr>
          <w:rFonts w:ascii="华文楷体" w:eastAsia="华文楷体" w:hAnsi="华文楷体" w:hint="eastAsia"/>
          <w:szCs w:val="28"/>
        </w:rPr>
        <w:t>【条文说明】近年来台风对幕墙的损害越来越多，每次台风过后均需要对幕墙进行全面的检查，并视损坏程度进行维修加固。</w:t>
      </w:r>
    </w:p>
    <w:p w:rsidR="0066592A" w:rsidRPr="00E325AC" w:rsidRDefault="0066592A" w:rsidP="0066592A">
      <w:pPr>
        <w:spacing w:line="360" w:lineRule="auto"/>
        <w:rPr>
          <w:rFonts w:ascii="华文楷体" w:eastAsia="华文楷体" w:hAnsi="华文楷体"/>
          <w:szCs w:val="28"/>
        </w:rPr>
      </w:pPr>
      <w:r w:rsidRPr="00E325AC">
        <w:rPr>
          <w:rFonts w:ascii="宋体" w:hAnsi="宋体" w:hint="eastAsia"/>
          <w:b/>
          <w:kern w:val="0"/>
          <w:szCs w:val="28"/>
          <w:lang w:bidi="en-US"/>
        </w:rPr>
        <w:t>13.</w:t>
      </w:r>
      <w:r w:rsidRPr="00E325AC">
        <w:rPr>
          <w:rFonts w:ascii="宋体" w:hAnsi="宋体"/>
          <w:b/>
          <w:kern w:val="0"/>
          <w:szCs w:val="28"/>
          <w:lang w:bidi="en-US"/>
        </w:rPr>
        <w:t>2</w:t>
      </w:r>
      <w:r w:rsidRPr="00E325AC">
        <w:rPr>
          <w:rFonts w:ascii="宋体" w:hAnsi="宋体" w:hint="eastAsia"/>
          <w:b/>
          <w:kern w:val="0"/>
          <w:szCs w:val="28"/>
          <w:lang w:bidi="en-US"/>
        </w:rPr>
        <w:t>.</w:t>
      </w:r>
      <w:r w:rsidRPr="00E325AC">
        <w:rPr>
          <w:rFonts w:ascii="宋体" w:hAnsi="宋体"/>
          <w:b/>
          <w:kern w:val="0"/>
          <w:szCs w:val="28"/>
          <w:lang w:bidi="en-US"/>
        </w:rPr>
        <w:t>4</w:t>
      </w:r>
      <w:r w:rsidRPr="00E325AC">
        <w:rPr>
          <w:rFonts w:ascii="华文楷体" w:eastAsia="华文楷体" w:hAnsi="华文楷体" w:hint="eastAsia"/>
          <w:szCs w:val="28"/>
        </w:rPr>
        <w:t>幕墙应定期维护，在灾后应立即进行维护，并查找受灾原因，做好补救加固措施。</w:t>
      </w:r>
    </w:p>
    <w:p w:rsidR="0066592A" w:rsidRPr="00E325AC" w:rsidRDefault="0066592A" w:rsidP="0066592A">
      <w:pPr>
        <w:spacing w:line="360" w:lineRule="auto"/>
        <w:rPr>
          <w:rFonts w:ascii="华文楷体" w:eastAsia="华文楷体" w:hAnsi="华文楷体"/>
          <w:szCs w:val="28"/>
        </w:rPr>
      </w:pPr>
      <w:r w:rsidRPr="00E325AC">
        <w:rPr>
          <w:rFonts w:ascii="华文楷体" w:eastAsia="华文楷体" w:hAnsi="华文楷体" w:hint="eastAsia"/>
          <w:szCs w:val="28"/>
        </w:rPr>
        <w:t>【条文说明】定期维护主要涉及定期的检查及维修，保修期内，如有不符合质量要求以及不能正常运行之处，工程承包单位有义务将其修复。因人为损坏及自然性灾害、意外灾害而造成损害的，不在保修范围之内。在保修期内，使用单位应会同幕墙工程承包单位每年进行一次全面性的检查。使用十年后，对耐老化最不利位置的硅酮结构胶进行粘结性检验。相关的检查项目应齐全，做到各种构件、连接件功能正常运行。</w:t>
      </w:r>
    </w:p>
    <w:p w:rsidR="0066592A" w:rsidRPr="00E325AC" w:rsidRDefault="0066592A" w:rsidP="0066592A">
      <w:pPr>
        <w:spacing w:line="360" w:lineRule="auto"/>
        <w:rPr>
          <w:rFonts w:ascii="华文楷体" w:eastAsia="华文楷体" w:hAnsi="华文楷体"/>
          <w:szCs w:val="28"/>
        </w:rPr>
      </w:pPr>
      <w:r w:rsidRPr="00E325AC">
        <w:rPr>
          <w:rFonts w:ascii="华文楷体" w:eastAsia="华文楷体" w:hAnsi="华文楷体" w:hint="eastAsia"/>
          <w:szCs w:val="28"/>
        </w:rPr>
        <w:t>若遇到自然灾害或意外灾害，根据不同的灾害情况进行全面的评估，并对损害程度提出修复或加固方案，同时通过相关部门批准，经专业幕墙施工队伍进行施工。</w:t>
      </w:r>
    </w:p>
    <w:p w:rsidR="00815562" w:rsidRPr="00E325AC" w:rsidRDefault="00673F68" w:rsidP="00815562">
      <w:pPr>
        <w:widowControl/>
        <w:jc w:val="left"/>
        <w:rPr>
          <w:rFonts w:ascii="宋体" w:hAnsi="宋体"/>
          <w:kern w:val="0"/>
          <w:szCs w:val="28"/>
          <w:lang w:bidi="en-US"/>
        </w:rPr>
      </w:pPr>
      <w:r w:rsidRPr="00E325AC">
        <w:rPr>
          <w:rFonts w:ascii="宋体" w:hAnsi="宋体" w:hint="eastAsia"/>
          <w:b/>
          <w:kern w:val="0"/>
          <w:szCs w:val="28"/>
          <w:lang w:bidi="en-US"/>
        </w:rPr>
        <w:t>13</w:t>
      </w:r>
      <w:r w:rsidR="00815562" w:rsidRPr="00E325AC">
        <w:rPr>
          <w:rFonts w:ascii="宋体" w:hAnsi="宋体"/>
          <w:b/>
          <w:kern w:val="0"/>
          <w:szCs w:val="28"/>
          <w:lang w:bidi="en-US"/>
        </w:rPr>
        <w:t>.2.</w:t>
      </w:r>
      <w:r w:rsidR="0066592A" w:rsidRPr="00E325AC">
        <w:rPr>
          <w:rFonts w:ascii="宋体" w:hAnsi="宋体"/>
          <w:b/>
          <w:kern w:val="0"/>
          <w:szCs w:val="28"/>
          <w:lang w:bidi="en-US"/>
        </w:rPr>
        <w:t>5</w:t>
      </w:r>
      <w:r w:rsidR="00815562" w:rsidRPr="00E325AC">
        <w:rPr>
          <w:rFonts w:ascii="宋体" w:hAnsi="宋体"/>
          <w:kern w:val="0"/>
          <w:szCs w:val="28"/>
          <w:lang w:bidi="en-US"/>
        </w:rPr>
        <w:t xml:space="preserve">  灾后检查和维修应符合下列规定：</w:t>
      </w:r>
    </w:p>
    <w:p w:rsidR="00815562" w:rsidRPr="00E325AC" w:rsidRDefault="00821429" w:rsidP="001B5C9E">
      <w:pPr>
        <w:widowControl/>
        <w:ind w:firstLineChars="250" w:firstLine="700"/>
        <w:jc w:val="left"/>
        <w:rPr>
          <w:rFonts w:ascii="宋体" w:hAnsi="宋体"/>
          <w:kern w:val="0"/>
          <w:szCs w:val="28"/>
          <w:lang w:bidi="en-US"/>
        </w:rPr>
      </w:pPr>
      <w:r w:rsidRPr="00E325AC">
        <w:rPr>
          <w:rFonts w:ascii="宋体" w:hAnsi="宋体"/>
          <w:kern w:val="0"/>
          <w:szCs w:val="28"/>
          <w:lang w:bidi="en-US"/>
        </w:rPr>
        <w:t xml:space="preserve">1 </w:t>
      </w:r>
      <w:r w:rsidR="00815562" w:rsidRPr="00E325AC">
        <w:rPr>
          <w:rFonts w:ascii="宋体" w:hAnsi="宋体"/>
          <w:kern w:val="0"/>
          <w:szCs w:val="28"/>
          <w:lang w:bidi="en-US"/>
        </w:rPr>
        <w:t>当幕墙遭遇强风袭击后，应及时对幕墙进行全面检查，修复或更换损坏的构件；发现损坏情况较严重时，应及时通知有关单位，制定维修方案，进行维修；</w:t>
      </w:r>
    </w:p>
    <w:p w:rsidR="005B6097" w:rsidRPr="00E325AC" w:rsidRDefault="00815562" w:rsidP="00CD7399">
      <w:pPr>
        <w:pStyle w:val="aff3"/>
        <w:numPr>
          <w:ilvl w:val="0"/>
          <w:numId w:val="4"/>
        </w:numPr>
        <w:spacing w:line="360" w:lineRule="auto"/>
        <w:ind w:firstLineChars="0"/>
        <w:rPr>
          <w:rFonts w:ascii="宋体" w:hAnsi="宋体"/>
          <w:kern w:val="0"/>
          <w:szCs w:val="28"/>
          <w:lang w:bidi="en-US"/>
        </w:rPr>
      </w:pPr>
      <w:r w:rsidRPr="00E325AC">
        <w:rPr>
          <w:rFonts w:ascii="宋体" w:hAnsi="宋体"/>
          <w:kern w:val="0"/>
          <w:szCs w:val="28"/>
          <w:lang w:bidi="en-US"/>
        </w:rPr>
        <w:t>当幕墙遭遇地震、火灾等灾害后，应由专业技术人员对幕墙进行全面的检查，并根据损坏程度制定处理方案和维修方案，进行维修</w:t>
      </w:r>
      <w:r w:rsidR="001B5C9E" w:rsidRPr="00E325AC">
        <w:rPr>
          <w:rFonts w:ascii="宋体" w:hAnsi="宋体" w:hint="eastAsia"/>
          <w:kern w:val="0"/>
          <w:szCs w:val="28"/>
          <w:lang w:bidi="en-US"/>
        </w:rPr>
        <w:t>。</w:t>
      </w:r>
    </w:p>
    <w:p w:rsidR="00CD7399" w:rsidRPr="00E325AC" w:rsidRDefault="00CD7399" w:rsidP="00CD7399">
      <w:pPr>
        <w:pStyle w:val="aff3"/>
        <w:numPr>
          <w:ilvl w:val="0"/>
          <w:numId w:val="4"/>
        </w:numPr>
        <w:spacing w:line="360" w:lineRule="auto"/>
        <w:ind w:firstLineChars="0"/>
        <w:rPr>
          <w:rFonts w:ascii="宋体" w:hAnsi="宋体"/>
          <w:kern w:val="0"/>
          <w:szCs w:val="28"/>
          <w:lang w:bidi="en-US"/>
        </w:rPr>
      </w:pPr>
    </w:p>
    <w:p w:rsidR="005B6097" w:rsidRPr="00E325AC" w:rsidRDefault="00673F68" w:rsidP="005B6097">
      <w:pPr>
        <w:pStyle w:val="2"/>
        <w:numPr>
          <w:ilvl w:val="0"/>
          <w:numId w:val="0"/>
        </w:numPr>
        <w:ind w:left="576" w:hanging="576"/>
        <w:rPr>
          <w:rFonts w:ascii="黑体" w:hAnsi="黑体" w:cs="黑体"/>
          <w:b w:val="0"/>
          <w:bCs/>
          <w:sz w:val="30"/>
          <w:szCs w:val="30"/>
          <w:u w:color="000000"/>
          <w:lang w:val="zh-TW" w:eastAsia="zh-TW"/>
        </w:rPr>
      </w:pPr>
      <w:bookmarkStart w:id="278" w:name="_Toc17472991"/>
      <w:bookmarkStart w:id="279" w:name="_Toc17474092"/>
      <w:r w:rsidRPr="00E325AC">
        <w:rPr>
          <w:rFonts w:eastAsia="宋体" w:hint="eastAsia"/>
          <w:kern w:val="2"/>
          <w:sz w:val="30"/>
          <w:szCs w:val="30"/>
        </w:rPr>
        <w:t>13</w:t>
      </w:r>
      <w:r w:rsidR="005B6097" w:rsidRPr="00E325AC">
        <w:rPr>
          <w:rFonts w:eastAsia="宋体" w:hint="eastAsia"/>
          <w:kern w:val="2"/>
          <w:sz w:val="30"/>
          <w:szCs w:val="30"/>
        </w:rPr>
        <w:t>.3</w:t>
      </w:r>
      <w:r w:rsidR="005B6097" w:rsidRPr="00E325AC">
        <w:rPr>
          <w:rFonts w:ascii="黑体" w:hAnsi="黑体" w:cs="黑体" w:hint="eastAsia"/>
          <w:b w:val="0"/>
          <w:bCs/>
          <w:sz w:val="30"/>
          <w:szCs w:val="30"/>
          <w:u w:color="000000"/>
          <w:lang w:val="zh-TW"/>
        </w:rPr>
        <w:t>清洗</w:t>
      </w:r>
      <w:bookmarkEnd w:id="278"/>
      <w:bookmarkEnd w:id="279"/>
    </w:p>
    <w:p w:rsidR="00815562" w:rsidRPr="00E325AC" w:rsidRDefault="000B4FE4" w:rsidP="00815562">
      <w:pPr>
        <w:rPr>
          <w:rFonts w:ascii="宋体" w:hAnsi="宋体"/>
          <w:kern w:val="0"/>
          <w:szCs w:val="28"/>
          <w:lang w:bidi="en-US"/>
        </w:rPr>
      </w:pPr>
      <w:r w:rsidRPr="00E325AC">
        <w:rPr>
          <w:rFonts w:ascii="宋体" w:hAnsi="宋体" w:hint="eastAsia"/>
          <w:b/>
          <w:bCs/>
          <w:szCs w:val="28"/>
        </w:rPr>
        <w:t>13</w:t>
      </w:r>
      <w:r w:rsidR="005B6097" w:rsidRPr="00E325AC">
        <w:rPr>
          <w:rFonts w:ascii="宋体" w:hAnsi="宋体"/>
          <w:b/>
          <w:bCs/>
          <w:szCs w:val="28"/>
        </w:rPr>
        <w:t>.3.</w:t>
      </w:r>
      <w:r w:rsidR="0066592A" w:rsidRPr="00E325AC">
        <w:rPr>
          <w:rFonts w:ascii="宋体" w:hAnsi="宋体"/>
          <w:b/>
          <w:bCs/>
          <w:szCs w:val="28"/>
        </w:rPr>
        <w:t>1</w:t>
      </w:r>
      <w:r w:rsidR="00815562" w:rsidRPr="00E325AC">
        <w:rPr>
          <w:rFonts w:ascii="宋体" w:hAnsi="宋体"/>
          <w:kern w:val="0"/>
          <w:szCs w:val="28"/>
          <w:lang w:bidi="en-US"/>
        </w:rPr>
        <w:t xml:space="preserve"> 业主应根据幕墙表面的积灰污染程度，确定其清洗次数，但每年不应少于一次。</w:t>
      </w:r>
    </w:p>
    <w:p w:rsidR="00815562" w:rsidRPr="00E325AC" w:rsidRDefault="00673F68" w:rsidP="00815562">
      <w:pPr>
        <w:widowControl/>
        <w:jc w:val="left"/>
        <w:rPr>
          <w:rFonts w:ascii="宋体" w:hAnsi="宋体"/>
          <w:kern w:val="0"/>
          <w:szCs w:val="28"/>
          <w:lang w:bidi="en-US"/>
        </w:rPr>
      </w:pPr>
      <w:r w:rsidRPr="00E325AC">
        <w:rPr>
          <w:rFonts w:ascii="宋体" w:hAnsi="宋体" w:hint="eastAsia"/>
          <w:b/>
          <w:kern w:val="0"/>
          <w:szCs w:val="28"/>
          <w:lang w:bidi="en-US"/>
        </w:rPr>
        <w:t>13</w:t>
      </w:r>
      <w:r w:rsidR="00815562" w:rsidRPr="00E325AC">
        <w:rPr>
          <w:rFonts w:ascii="宋体" w:hAnsi="宋体" w:hint="eastAsia"/>
          <w:b/>
          <w:kern w:val="0"/>
          <w:szCs w:val="28"/>
          <w:lang w:bidi="en-US"/>
        </w:rPr>
        <w:t>.3.</w:t>
      </w:r>
      <w:r w:rsidR="0066592A" w:rsidRPr="00E325AC">
        <w:rPr>
          <w:rFonts w:ascii="宋体" w:hAnsi="宋体"/>
          <w:b/>
          <w:kern w:val="0"/>
          <w:szCs w:val="28"/>
          <w:lang w:bidi="en-US"/>
        </w:rPr>
        <w:t>2</w:t>
      </w:r>
      <w:r w:rsidR="00815562" w:rsidRPr="00E325AC">
        <w:rPr>
          <w:rFonts w:ascii="宋体" w:hAnsi="宋体"/>
          <w:kern w:val="0"/>
          <w:szCs w:val="28"/>
          <w:lang w:bidi="en-US"/>
        </w:rPr>
        <w:t>清洗幕墙时，</w:t>
      </w:r>
      <w:r w:rsidR="00815562" w:rsidRPr="00E325AC">
        <w:rPr>
          <w:rFonts w:ascii="宋体" w:hAnsi="宋体" w:hint="eastAsia"/>
          <w:kern w:val="0"/>
          <w:szCs w:val="28"/>
          <w:lang w:bidi="en-US"/>
        </w:rPr>
        <w:t>应符合</w:t>
      </w:r>
      <w:proofErr w:type="gramStart"/>
      <w:r w:rsidR="00815562" w:rsidRPr="00E325AC">
        <w:rPr>
          <w:rFonts w:ascii="宋体" w:hAnsi="宋体"/>
          <w:kern w:val="0"/>
          <w:szCs w:val="28"/>
          <w:lang w:bidi="en-US"/>
        </w:rPr>
        <w:t>现行行业</w:t>
      </w:r>
      <w:proofErr w:type="gramEnd"/>
      <w:r w:rsidR="00815562" w:rsidRPr="00E325AC">
        <w:rPr>
          <w:rFonts w:ascii="宋体" w:hAnsi="宋体"/>
          <w:kern w:val="0"/>
          <w:szCs w:val="28"/>
          <w:lang w:bidi="en-US"/>
        </w:rPr>
        <w:t>标准《建筑外墙清洗维护规程》JGJ168</w:t>
      </w:r>
      <w:r w:rsidR="00815562" w:rsidRPr="00E325AC">
        <w:rPr>
          <w:rFonts w:ascii="宋体" w:hAnsi="宋体" w:hint="eastAsia"/>
          <w:kern w:val="0"/>
          <w:szCs w:val="28"/>
          <w:lang w:bidi="en-US"/>
        </w:rPr>
        <w:t>的规定</w:t>
      </w:r>
      <w:r w:rsidR="00815562" w:rsidRPr="00E325AC">
        <w:rPr>
          <w:rFonts w:ascii="宋体" w:hAnsi="宋体"/>
          <w:kern w:val="0"/>
          <w:szCs w:val="28"/>
          <w:lang w:bidi="en-US"/>
        </w:rPr>
        <w:t>，</w:t>
      </w:r>
      <w:r w:rsidR="00815562" w:rsidRPr="00E325AC">
        <w:rPr>
          <w:rFonts w:ascii="宋体" w:hAnsi="宋体" w:hint="eastAsia"/>
          <w:kern w:val="0"/>
          <w:szCs w:val="28"/>
          <w:lang w:bidi="en-US"/>
        </w:rPr>
        <w:t>并符合下列规定：</w:t>
      </w:r>
    </w:p>
    <w:p w:rsidR="00815562" w:rsidRPr="00E325AC" w:rsidRDefault="00066D5A" w:rsidP="001B5C9E">
      <w:pPr>
        <w:widowControl/>
        <w:ind w:firstLineChars="250" w:firstLine="700"/>
        <w:jc w:val="left"/>
        <w:rPr>
          <w:rFonts w:ascii="宋体" w:hAnsi="宋体"/>
          <w:kern w:val="0"/>
          <w:szCs w:val="28"/>
          <w:lang w:bidi="en-US"/>
        </w:rPr>
      </w:pPr>
      <w:r w:rsidRPr="00E325AC">
        <w:rPr>
          <w:rFonts w:ascii="宋体" w:hAnsi="宋体" w:hint="eastAsia"/>
          <w:kern w:val="0"/>
          <w:szCs w:val="28"/>
          <w:lang w:bidi="en-US"/>
        </w:rPr>
        <w:t xml:space="preserve">1 </w:t>
      </w:r>
      <w:r w:rsidR="00815562" w:rsidRPr="00E325AC">
        <w:rPr>
          <w:rFonts w:ascii="宋体" w:hAnsi="宋体" w:hint="eastAsia"/>
          <w:kern w:val="0"/>
          <w:szCs w:val="28"/>
          <w:lang w:bidi="en-US"/>
        </w:rPr>
        <w:t>宜采用专用清洗设备进行清洗；</w:t>
      </w:r>
    </w:p>
    <w:p w:rsidR="00815562" w:rsidRPr="00E325AC" w:rsidRDefault="00066D5A" w:rsidP="001B5C9E">
      <w:pPr>
        <w:widowControl/>
        <w:ind w:firstLineChars="250" w:firstLine="700"/>
        <w:jc w:val="left"/>
        <w:rPr>
          <w:rFonts w:ascii="宋体" w:hAnsi="宋体"/>
          <w:kern w:val="0"/>
          <w:szCs w:val="28"/>
          <w:lang w:bidi="en-US"/>
        </w:rPr>
      </w:pPr>
      <w:r w:rsidRPr="00E325AC">
        <w:rPr>
          <w:rFonts w:ascii="宋体" w:hAnsi="宋体" w:hint="eastAsia"/>
          <w:kern w:val="0"/>
          <w:szCs w:val="28"/>
          <w:lang w:bidi="en-US"/>
        </w:rPr>
        <w:t xml:space="preserve">2 </w:t>
      </w:r>
      <w:r w:rsidR="00815562" w:rsidRPr="00E325AC">
        <w:rPr>
          <w:rFonts w:ascii="宋体" w:hAnsi="宋体"/>
          <w:kern w:val="0"/>
          <w:szCs w:val="28"/>
          <w:lang w:bidi="en-US"/>
        </w:rPr>
        <w:t>清洗方法</w:t>
      </w:r>
      <w:r w:rsidR="00815562" w:rsidRPr="00E325AC">
        <w:rPr>
          <w:rFonts w:ascii="宋体" w:hAnsi="宋体" w:hint="eastAsia"/>
          <w:kern w:val="0"/>
          <w:szCs w:val="28"/>
          <w:lang w:bidi="en-US"/>
        </w:rPr>
        <w:t>和清洗工具</w:t>
      </w:r>
      <w:r w:rsidR="00815562" w:rsidRPr="00E325AC">
        <w:rPr>
          <w:rFonts w:ascii="宋体" w:hAnsi="宋体"/>
          <w:kern w:val="0"/>
          <w:szCs w:val="28"/>
          <w:lang w:bidi="en-US"/>
        </w:rPr>
        <w:t>应与幕墙面</w:t>
      </w:r>
      <w:proofErr w:type="gramStart"/>
      <w:r w:rsidR="00815562" w:rsidRPr="00E325AC">
        <w:rPr>
          <w:rFonts w:ascii="宋体" w:hAnsi="宋体"/>
          <w:kern w:val="0"/>
          <w:szCs w:val="28"/>
          <w:lang w:bidi="en-US"/>
        </w:rPr>
        <w:t>板材料相适应</w:t>
      </w:r>
      <w:proofErr w:type="gramEnd"/>
      <w:r w:rsidR="00815562" w:rsidRPr="00E325AC">
        <w:rPr>
          <w:rFonts w:ascii="宋体" w:hAnsi="宋体"/>
          <w:kern w:val="0"/>
          <w:szCs w:val="28"/>
          <w:lang w:bidi="en-US"/>
        </w:rPr>
        <w:t>，不得污染、腐蚀和损伤面板、幕墙构件、密封材料或嵌缝材料；</w:t>
      </w:r>
    </w:p>
    <w:p w:rsidR="00815562" w:rsidRPr="00E325AC" w:rsidRDefault="00815562" w:rsidP="001B5C9E">
      <w:pPr>
        <w:widowControl/>
        <w:ind w:firstLineChars="250" w:firstLine="700"/>
        <w:jc w:val="left"/>
        <w:rPr>
          <w:rFonts w:ascii="宋体" w:hAnsi="宋体"/>
          <w:kern w:val="0"/>
          <w:szCs w:val="28"/>
          <w:lang w:bidi="en-US"/>
        </w:rPr>
      </w:pPr>
      <w:r w:rsidRPr="00E325AC">
        <w:rPr>
          <w:rFonts w:ascii="宋体" w:hAnsi="宋体" w:hint="eastAsia"/>
          <w:kern w:val="0"/>
          <w:szCs w:val="28"/>
          <w:lang w:bidi="en-US"/>
        </w:rPr>
        <w:t>3</w:t>
      </w:r>
      <w:r w:rsidRPr="00E325AC">
        <w:rPr>
          <w:rFonts w:ascii="宋体" w:hAnsi="宋体"/>
          <w:kern w:val="0"/>
          <w:szCs w:val="28"/>
          <w:lang w:bidi="en-US"/>
        </w:rPr>
        <w:t>清洗</w:t>
      </w:r>
      <w:r w:rsidRPr="00E325AC">
        <w:rPr>
          <w:rFonts w:ascii="宋体" w:hAnsi="宋体" w:hint="eastAsia"/>
          <w:kern w:val="0"/>
          <w:szCs w:val="28"/>
          <w:lang w:bidi="en-US"/>
        </w:rPr>
        <w:t>材料宜选用清水。幕墙局部污染严重，可采用</w:t>
      </w:r>
      <w:r w:rsidRPr="00E325AC">
        <w:rPr>
          <w:rFonts w:ascii="宋体" w:hAnsi="宋体"/>
          <w:kern w:val="0"/>
          <w:szCs w:val="28"/>
          <w:lang w:bidi="en-US"/>
        </w:rPr>
        <w:t>pH</w:t>
      </w:r>
      <w:r w:rsidRPr="00E325AC">
        <w:rPr>
          <w:rFonts w:ascii="宋体" w:hAnsi="宋体" w:hint="eastAsia"/>
          <w:kern w:val="0"/>
          <w:szCs w:val="28"/>
          <w:lang w:bidi="en-US"/>
        </w:rPr>
        <w:t>值为</w:t>
      </w:r>
      <w:r w:rsidRPr="00E325AC">
        <w:rPr>
          <w:rFonts w:ascii="宋体" w:hAnsi="宋体"/>
          <w:kern w:val="0"/>
          <w:szCs w:val="28"/>
          <w:lang w:bidi="en-US"/>
        </w:rPr>
        <w:t>6.0～8.0</w:t>
      </w:r>
      <w:r w:rsidRPr="00E325AC">
        <w:rPr>
          <w:rFonts w:ascii="宋体" w:hAnsi="宋体" w:hint="eastAsia"/>
          <w:kern w:val="0"/>
          <w:szCs w:val="28"/>
          <w:lang w:bidi="en-US"/>
        </w:rPr>
        <w:t>的中性清洗剂或其他对幕墙面板、构件无污染、无损害的措施进行局部清洗，并及时采用清水冲洗；</w:t>
      </w:r>
    </w:p>
    <w:p w:rsidR="00815562" w:rsidRPr="00E325AC" w:rsidRDefault="00066D5A" w:rsidP="001B5C9E">
      <w:pPr>
        <w:widowControl/>
        <w:ind w:firstLineChars="250" w:firstLine="700"/>
        <w:jc w:val="left"/>
        <w:rPr>
          <w:rFonts w:ascii="宋体" w:hAnsi="宋体"/>
          <w:kern w:val="0"/>
          <w:szCs w:val="28"/>
          <w:lang w:bidi="en-US"/>
        </w:rPr>
      </w:pPr>
      <w:r w:rsidRPr="00E325AC">
        <w:rPr>
          <w:rFonts w:ascii="宋体" w:hAnsi="宋体" w:hint="eastAsia"/>
          <w:kern w:val="0"/>
          <w:szCs w:val="28"/>
          <w:lang w:bidi="en-US"/>
        </w:rPr>
        <w:t xml:space="preserve">4 </w:t>
      </w:r>
      <w:r w:rsidR="00815562" w:rsidRPr="00E325AC">
        <w:rPr>
          <w:rFonts w:ascii="宋体" w:hAnsi="宋体"/>
          <w:kern w:val="0"/>
          <w:szCs w:val="28"/>
          <w:lang w:bidi="en-US"/>
        </w:rPr>
        <w:t>清洗开放式幕墙时，应制</w:t>
      </w:r>
      <w:proofErr w:type="gramStart"/>
      <w:r w:rsidR="00815562" w:rsidRPr="00E325AC">
        <w:rPr>
          <w:rFonts w:ascii="宋体" w:hAnsi="宋体"/>
          <w:kern w:val="0"/>
          <w:szCs w:val="28"/>
          <w:lang w:bidi="en-US"/>
        </w:rPr>
        <w:t>定施工</w:t>
      </w:r>
      <w:proofErr w:type="gramEnd"/>
      <w:r w:rsidR="00815562" w:rsidRPr="00E325AC">
        <w:rPr>
          <w:rFonts w:ascii="宋体" w:hAnsi="宋体"/>
          <w:kern w:val="0"/>
          <w:szCs w:val="28"/>
          <w:lang w:bidi="en-US"/>
        </w:rPr>
        <w:t>作业方案并对水流量进行控制，防止清洗用水大量渗入幕墙背面；</w:t>
      </w:r>
    </w:p>
    <w:p w:rsidR="00815562" w:rsidRPr="00E325AC" w:rsidRDefault="00066D5A" w:rsidP="001B5C9E">
      <w:pPr>
        <w:widowControl/>
        <w:ind w:firstLineChars="250" w:firstLine="700"/>
        <w:jc w:val="left"/>
        <w:rPr>
          <w:rFonts w:ascii="宋体" w:hAnsi="宋体"/>
          <w:kern w:val="0"/>
          <w:szCs w:val="28"/>
          <w:lang w:bidi="en-US"/>
        </w:rPr>
      </w:pPr>
      <w:r w:rsidRPr="00E325AC">
        <w:rPr>
          <w:rFonts w:ascii="宋体" w:hAnsi="宋体" w:hint="eastAsia"/>
          <w:kern w:val="0"/>
          <w:szCs w:val="28"/>
          <w:lang w:bidi="en-US"/>
        </w:rPr>
        <w:t xml:space="preserve">5 </w:t>
      </w:r>
      <w:r w:rsidR="00815562" w:rsidRPr="00E325AC">
        <w:rPr>
          <w:rFonts w:ascii="宋体" w:hAnsi="宋体" w:hint="eastAsia"/>
          <w:kern w:val="0"/>
          <w:szCs w:val="28"/>
          <w:lang w:bidi="en-US"/>
        </w:rPr>
        <w:t>清洗应至上而下进行，喷水嘴与幕墙</w:t>
      </w:r>
      <w:proofErr w:type="gramStart"/>
      <w:r w:rsidR="00815562" w:rsidRPr="00E325AC">
        <w:rPr>
          <w:rFonts w:ascii="宋体" w:hAnsi="宋体" w:hint="eastAsia"/>
          <w:kern w:val="0"/>
          <w:szCs w:val="28"/>
          <w:lang w:bidi="en-US"/>
        </w:rPr>
        <w:t>立面宜成</w:t>
      </w:r>
      <w:proofErr w:type="gramEnd"/>
      <w:r w:rsidR="00815562" w:rsidRPr="00E325AC">
        <w:rPr>
          <w:rFonts w:ascii="宋体" w:hAnsi="宋体"/>
          <w:kern w:val="0"/>
          <w:szCs w:val="28"/>
          <w:lang w:bidi="en-US"/>
        </w:rPr>
        <w:t>60°</w:t>
      </w:r>
      <w:r w:rsidR="00815562" w:rsidRPr="00E325AC">
        <w:rPr>
          <w:rFonts w:ascii="宋体" w:hAnsi="宋体" w:hint="eastAsia"/>
          <w:kern w:val="0"/>
          <w:szCs w:val="28"/>
          <w:lang w:bidi="en-US"/>
        </w:rPr>
        <w:t>斜角，并对水压进行控制；</w:t>
      </w:r>
    </w:p>
    <w:p w:rsidR="00815562" w:rsidRPr="00E325AC" w:rsidRDefault="00815562" w:rsidP="001B5C9E">
      <w:pPr>
        <w:widowControl/>
        <w:ind w:firstLineChars="250" w:firstLine="700"/>
        <w:jc w:val="left"/>
        <w:rPr>
          <w:rFonts w:ascii="宋体" w:hAnsi="宋体"/>
          <w:kern w:val="0"/>
          <w:szCs w:val="28"/>
          <w:lang w:bidi="en-US"/>
        </w:rPr>
      </w:pPr>
      <w:r w:rsidRPr="00E325AC">
        <w:rPr>
          <w:rFonts w:ascii="宋体" w:hAnsi="宋体" w:hint="eastAsia"/>
          <w:kern w:val="0"/>
          <w:szCs w:val="28"/>
          <w:lang w:bidi="en-US"/>
        </w:rPr>
        <w:t>6</w:t>
      </w:r>
      <w:r w:rsidRPr="00E325AC">
        <w:rPr>
          <w:rFonts w:ascii="宋体" w:hAnsi="宋体"/>
          <w:kern w:val="0"/>
          <w:szCs w:val="28"/>
          <w:lang w:bidi="en-US"/>
        </w:rPr>
        <w:t>幕墙的</w:t>
      </w:r>
      <w:r w:rsidR="0066592A" w:rsidRPr="00E325AC">
        <w:rPr>
          <w:rFonts w:ascii="宋体" w:hAnsi="宋体" w:hint="eastAsia"/>
          <w:kern w:val="0"/>
          <w:szCs w:val="28"/>
          <w:lang w:bidi="en-US"/>
        </w:rPr>
        <w:t>清洗</w:t>
      </w:r>
      <w:r w:rsidRPr="00E325AC">
        <w:rPr>
          <w:rFonts w:ascii="宋体" w:hAnsi="宋体"/>
          <w:kern w:val="0"/>
          <w:szCs w:val="28"/>
          <w:lang w:bidi="en-US"/>
        </w:rPr>
        <w:t>应由经过培训合格的人员进行；</w:t>
      </w:r>
    </w:p>
    <w:p w:rsidR="00815562" w:rsidRPr="00E325AC" w:rsidRDefault="00066D5A" w:rsidP="001B5C9E">
      <w:pPr>
        <w:widowControl/>
        <w:ind w:firstLineChars="250" w:firstLine="700"/>
        <w:jc w:val="left"/>
        <w:rPr>
          <w:rFonts w:ascii="宋体" w:hAnsi="宋体"/>
          <w:kern w:val="0"/>
          <w:szCs w:val="28"/>
          <w:lang w:bidi="en-US"/>
        </w:rPr>
      </w:pPr>
      <w:r w:rsidRPr="00E325AC">
        <w:rPr>
          <w:rFonts w:ascii="宋体" w:hAnsi="宋体" w:hint="eastAsia"/>
          <w:kern w:val="0"/>
          <w:szCs w:val="28"/>
          <w:lang w:bidi="en-US"/>
        </w:rPr>
        <w:t xml:space="preserve">7 </w:t>
      </w:r>
      <w:r w:rsidR="00815562" w:rsidRPr="00E325AC">
        <w:rPr>
          <w:rFonts w:ascii="宋体" w:hAnsi="宋体" w:hint="eastAsia"/>
          <w:kern w:val="0"/>
          <w:szCs w:val="28"/>
          <w:lang w:bidi="en-US"/>
        </w:rPr>
        <w:t>雨天、雾天、气温高于</w:t>
      </w:r>
      <w:r w:rsidR="00815562" w:rsidRPr="00E325AC">
        <w:rPr>
          <w:rFonts w:ascii="宋体" w:hAnsi="宋体"/>
          <w:kern w:val="0"/>
          <w:szCs w:val="28"/>
          <w:lang w:bidi="en-US"/>
        </w:rPr>
        <w:t>35℃</w:t>
      </w:r>
      <w:r w:rsidR="00815562" w:rsidRPr="00E325AC">
        <w:rPr>
          <w:rFonts w:ascii="宋体" w:hAnsi="宋体" w:hint="eastAsia"/>
          <w:kern w:val="0"/>
          <w:szCs w:val="28"/>
          <w:lang w:bidi="en-US"/>
        </w:rPr>
        <w:t>或低于</w:t>
      </w:r>
      <w:r w:rsidR="00815562" w:rsidRPr="00E325AC">
        <w:rPr>
          <w:rFonts w:ascii="宋体" w:hAnsi="宋体"/>
          <w:kern w:val="0"/>
          <w:szCs w:val="28"/>
          <w:lang w:bidi="en-US"/>
        </w:rPr>
        <w:t>5℃</w:t>
      </w:r>
      <w:r w:rsidR="00815562" w:rsidRPr="00E325AC">
        <w:rPr>
          <w:rFonts w:ascii="宋体" w:hAnsi="宋体" w:hint="eastAsia"/>
          <w:kern w:val="0"/>
          <w:szCs w:val="28"/>
          <w:lang w:bidi="en-US"/>
        </w:rPr>
        <w:t>时，不得进行幕墙清洗；风力超过5级时，不得进行高空作业；</w:t>
      </w:r>
    </w:p>
    <w:p w:rsidR="00815562" w:rsidRPr="00E325AC" w:rsidRDefault="00066D5A" w:rsidP="001B5C9E">
      <w:pPr>
        <w:widowControl/>
        <w:ind w:firstLineChars="250" w:firstLine="700"/>
        <w:jc w:val="left"/>
        <w:rPr>
          <w:rFonts w:ascii="宋体" w:hAnsi="宋体"/>
          <w:kern w:val="0"/>
          <w:szCs w:val="28"/>
          <w:lang w:bidi="en-US"/>
        </w:rPr>
      </w:pPr>
      <w:r w:rsidRPr="00E325AC">
        <w:rPr>
          <w:rFonts w:ascii="宋体" w:hAnsi="宋体" w:hint="eastAsia"/>
          <w:kern w:val="0"/>
          <w:szCs w:val="28"/>
          <w:lang w:bidi="en-US"/>
        </w:rPr>
        <w:t xml:space="preserve">8 </w:t>
      </w:r>
      <w:r w:rsidR="00815562" w:rsidRPr="00E325AC">
        <w:rPr>
          <w:rFonts w:ascii="宋体" w:hAnsi="宋体" w:hint="eastAsia"/>
          <w:kern w:val="0"/>
          <w:szCs w:val="28"/>
          <w:lang w:bidi="en-US"/>
        </w:rPr>
        <w:t>作业面下方地面，应进行围挡并做好警戒、警示标志，并派专人监护。</w:t>
      </w:r>
    </w:p>
    <w:p w:rsidR="00BF72AA" w:rsidRPr="00E325AC" w:rsidRDefault="0066592A" w:rsidP="008D2A6D">
      <w:pPr>
        <w:widowControl/>
        <w:jc w:val="left"/>
        <w:rPr>
          <w:rFonts w:ascii="宋体" w:hAnsi="宋体"/>
          <w:szCs w:val="28"/>
        </w:rPr>
      </w:pPr>
      <w:r w:rsidRPr="00E325AC">
        <w:rPr>
          <w:rFonts w:ascii="宋体" w:hAnsi="宋体"/>
          <w:szCs w:val="28"/>
        </w:rPr>
        <w:br w:type="page"/>
      </w:r>
    </w:p>
    <w:p w:rsidR="00947235" w:rsidRPr="00E325AC" w:rsidRDefault="00947235" w:rsidP="00947235">
      <w:pPr>
        <w:pStyle w:val="10"/>
        <w:numPr>
          <w:ilvl w:val="0"/>
          <w:numId w:val="0"/>
        </w:numPr>
        <w:rPr>
          <w:rFonts w:asciiTheme="minorEastAsia" w:eastAsiaTheme="minorEastAsia" w:hAnsiTheme="minorEastAsia"/>
          <w:sz w:val="32"/>
          <w:szCs w:val="32"/>
        </w:rPr>
      </w:pPr>
      <w:bookmarkStart w:id="280" w:name="_Toc4163098"/>
      <w:bookmarkStart w:id="281" w:name="_Toc4743816"/>
      <w:bookmarkStart w:id="282" w:name="_Toc17472992"/>
      <w:bookmarkStart w:id="283" w:name="_Toc17474093"/>
      <w:r w:rsidRPr="00E325AC">
        <w:rPr>
          <w:rFonts w:asciiTheme="minorEastAsia" w:eastAsiaTheme="minorEastAsia" w:hAnsiTheme="minorEastAsia" w:hint="eastAsia"/>
          <w:sz w:val="32"/>
          <w:szCs w:val="32"/>
        </w:rPr>
        <w:t>附录</w:t>
      </w:r>
      <w:r w:rsidRPr="00E325AC">
        <w:rPr>
          <w:rFonts w:asciiTheme="minorEastAsia" w:eastAsiaTheme="minorEastAsia" w:hAnsiTheme="minorEastAsia"/>
          <w:sz w:val="32"/>
          <w:szCs w:val="32"/>
        </w:rPr>
        <w:t>A</w:t>
      </w:r>
      <w:bookmarkStart w:id="284" w:name="_Toc4163099"/>
      <w:bookmarkStart w:id="285" w:name="_Toc4743817"/>
      <w:bookmarkEnd w:id="280"/>
      <w:bookmarkEnd w:id="281"/>
      <w:r w:rsidR="00F83913" w:rsidRPr="00E325AC">
        <w:rPr>
          <w:rFonts w:asciiTheme="minorEastAsia" w:eastAsiaTheme="minorEastAsia" w:hAnsiTheme="minorEastAsia" w:hint="eastAsia"/>
          <w:sz w:val="32"/>
          <w:szCs w:val="32"/>
        </w:rPr>
        <w:t xml:space="preserve"> </w:t>
      </w:r>
      <w:r w:rsidRPr="00E325AC">
        <w:rPr>
          <w:rFonts w:asciiTheme="minorEastAsia" w:eastAsiaTheme="minorEastAsia" w:hAnsiTheme="minorEastAsia" w:hint="eastAsia"/>
          <w:sz w:val="32"/>
          <w:szCs w:val="32"/>
        </w:rPr>
        <w:t>常用</w:t>
      </w:r>
      <w:proofErr w:type="gramStart"/>
      <w:r w:rsidRPr="00E325AC">
        <w:rPr>
          <w:rFonts w:asciiTheme="minorEastAsia" w:eastAsiaTheme="minorEastAsia" w:hAnsiTheme="minorEastAsia" w:hint="eastAsia"/>
          <w:sz w:val="32"/>
          <w:szCs w:val="32"/>
        </w:rPr>
        <w:t>幕墙板块</w:t>
      </w:r>
      <w:proofErr w:type="gramEnd"/>
      <w:r w:rsidRPr="00E325AC">
        <w:rPr>
          <w:rFonts w:asciiTheme="minorEastAsia" w:eastAsiaTheme="minorEastAsia" w:hAnsiTheme="minorEastAsia" w:hint="eastAsia"/>
          <w:sz w:val="32"/>
          <w:szCs w:val="32"/>
        </w:rPr>
        <w:t>传热系数参考用表</w:t>
      </w:r>
      <w:bookmarkEnd w:id="282"/>
      <w:bookmarkEnd w:id="283"/>
      <w:bookmarkEnd w:id="284"/>
      <w:bookmarkEnd w:id="285"/>
    </w:p>
    <w:p w:rsidR="008D2A6D" w:rsidRPr="00E325AC" w:rsidRDefault="000C0CA9" w:rsidP="000C0CA9">
      <w:pPr>
        <w:rPr>
          <w:rFonts w:ascii="宋体" w:hAnsi="宋体"/>
          <w:position w:val="-10"/>
          <w:szCs w:val="28"/>
        </w:rPr>
      </w:pPr>
      <w:r w:rsidRPr="00E325AC">
        <w:rPr>
          <w:rFonts w:ascii="宋体" w:hAnsi="宋体" w:hint="eastAsia"/>
          <w:b/>
          <w:position w:val="-10"/>
          <w:szCs w:val="28"/>
        </w:rPr>
        <w:t>A</w:t>
      </w:r>
      <w:r w:rsidR="001C2519" w:rsidRPr="00E325AC">
        <w:rPr>
          <w:rFonts w:ascii="宋体" w:hAnsi="宋体" w:hint="eastAsia"/>
          <w:b/>
          <w:position w:val="-10"/>
          <w:szCs w:val="28"/>
        </w:rPr>
        <w:t>.0.</w:t>
      </w:r>
      <w:r w:rsidRPr="00E325AC">
        <w:rPr>
          <w:rFonts w:ascii="宋体" w:hAnsi="宋体" w:hint="eastAsia"/>
          <w:b/>
          <w:position w:val="-10"/>
          <w:szCs w:val="28"/>
        </w:rPr>
        <w:t xml:space="preserve">1 </w:t>
      </w:r>
      <w:proofErr w:type="gramStart"/>
      <w:r w:rsidR="006F7E8B" w:rsidRPr="00E325AC">
        <w:rPr>
          <w:rFonts w:ascii="宋体" w:hAnsi="宋体" w:hint="eastAsia"/>
          <w:position w:val="-10"/>
          <w:szCs w:val="28"/>
        </w:rPr>
        <w:t>幕墙板块</w:t>
      </w:r>
      <w:proofErr w:type="gramEnd"/>
      <w:r w:rsidR="006F7E8B" w:rsidRPr="00E325AC">
        <w:rPr>
          <w:rFonts w:ascii="宋体" w:hAnsi="宋体" w:hint="eastAsia"/>
          <w:position w:val="-10"/>
          <w:szCs w:val="28"/>
        </w:rPr>
        <w:t>的传热系数应</w:t>
      </w:r>
      <w:r w:rsidR="00947235" w:rsidRPr="00E325AC">
        <w:rPr>
          <w:rFonts w:ascii="宋体" w:hAnsi="宋体" w:hint="eastAsia"/>
          <w:position w:val="-10"/>
          <w:szCs w:val="28"/>
        </w:rPr>
        <w:t>在</w:t>
      </w:r>
      <w:r w:rsidRPr="00E325AC">
        <w:rPr>
          <w:rFonts w:ascii="宋体" w:hAnsi="宋体" w:hint="eastAsia"/>
          <w:position w:val="-10"/>
          <w:szCs w:val="28"/>
        </w:rPr>
        <w:t>《建筑门窗玻璃幕墙热工计算规程》</w:t>
      </w:r>
      <w:r w:rsidR="00947235" w:rsidRPr="00E325AC">
        <w:rPr>
          <w:rFonts w:ascii="宋体" w:hAnsi="宋体" w:hint="eastAsia"/>
          <w:position w:val="-10"/>
          <w:szCs w:val="28"/>
        </w:rPr>
        <w:t>JGJ/T 151-2008第10.1</w:t>
      </w:r>
      <w:r w:rsidRPr="00E325AC">
        <w:rPr>
          <w:rFonts w:ascii="宋体" w:hAnsi="宋体" w:hint="eastAsia"/>
          <w:position w:val="-10"/>
          <w:szCs w:val="28"/>
        </w:rPr>
        <w:t>节</w:t>
      </w:r>
      <w:r w:rsidR="00947235" w:rsidRPr="00E325AC">
        <w:rPr>
          <w:rFonts w:ascii="宋体" w:hAnsi="宋体" w:hint="eastAsia"/>
          <w:position w:val="-10"/>
          <w:szCs w:val="28"/>
        </w:rPr>
        <w:t>规定的标准环境条件下进行计算</w:t>
      </w:r>
      <w:r w:rsidR="008D2A6D" w:rsidRPr="00E325AC">
        <w:rPr>
          <w:rFonts w:ascii="宋体" w:hAnsi="宋体" w:hint="eastAsia"/>
          <w:position w:val="-10"/>
          <w:szCs w:val="28"/>
        </w:rPr>
        <w:t>。</w:t>
      </w:r>
    </w:p>
    <w:p w:rsidR="00947235" w:rsidRPr="00E325AC" w:rsidRDefault="008D2A6D" w:rsidP="000C0CA9">
      <w:pPr>
        <w:rPr>
          <w:szCs w:val="28"/>
        </w:rPr>
      </w:pPr>
      <w:r w:rsidRPr="00E325AC">
        <w:rPr>
          <w:rFonts w:ascii="宋体" w:hAnsi="宋体" w:hint="eastAsia"/>
          <w:b/>
          <w:position w:val="-10"/>
          <w:szCs w:val="28"/>
        </w:rPr>
        <w:t>A</w:t>
      </w:r>
      <w:r w:rsidR="001C2519" w:rsidRPr="00E325AC">
        <w:rPr>
          <w:rFonts w:ascii="宋体" w:hAnsi="宋体" w:hint="eastAsia"/>
          <w:b/>
          <w:position w:val="-10"/>
          <w:szCs w:val="28"/>
        </w:rPr>
        <w:t>.0.</w:t>
      </w:r>
      <w:r w:rsidRPr="00E325AC">
        <w:rPr>
          <w:rFonts w:ascii="宋体" w:hAnsi="宋体" w:hint="eastAsia"/>
          <w:b/>
          <w:position w:val="-10"/>
          <w:szCs w:val="28"/>
        </w:rPr>
        <w:t>2</w:t>
      </w:r>
      <w:r w:rsidRPr="00E325AC">
        <w:rPr>
          <w:rFonts w:ascii="宋体" w:hAnsi="宋体" w:hint="eastAsia"/>
          <w:position w:val="-10"/>
          <w:szCs w:val="28"/>
        </w:rPr>
        <w:t xml:space="preserve"> 玻璃面板标准环境条件下的传热系数(U</w:t>
      </w:r>
      <w:r w:rsidRPr="00E325AC">
        <w:rPr>
          <w:rFonts w:ascii="宋体" w:hAnsi="宋体" w:hint="eastAsia"/>
          <w:position w:val="-10"/>
          <w:szCs w:val="28"/>
          <w:vertAlign w:val="subscript"/>
        </w:rPr>
        <w:t>g</w:t>
      </w:r>
      <w:r w:rsidRPr="00E325AC">
        <w:rPr>
          <w:rFonts w:ascii="宋体" w:hAnsi="宋体" w:hint="eastAsia"/>
          <w:position w:val="-10"/>
          <w:szCs w:val="28"/>
        </w:rPr>
        <w:t>)对应</w:t>
      </w:r>
      <w:r w:rsidR="00947235" w:rsidRPr="00E325AC">
        <w:rPr>
          <w:rFonts w:ascii="宋体" w:hAnsi="宋体" w:hint="eastAsia"/>
          <w:position w:val="-10"/>
          <w:szCs w:val="28"/>
        </w:rPr>
        <w:t>典型玻璃，配合</w:t>
      </w:r>
      <w:r w:rsidR="00440E5B" w:rsidRPr="00E325AC">
        <w:rPr>
          <w:rFonts w:ascii="宋体" w:hAnsi="宋体" w:hint="eastAsia"/>
          <w:position w:val="-10"/>
          <w:szCs w:val="28"/>
        </w:rPr>
        <w:t>特定的</w:t>
      </w:r>
      <w:r w:rsidR="00947235" w:rsidRPr="00E325AC">
        <w:rPr>
          <w:rFonts w:ascii="宋体" w:hAnsi="宋体" w:hint="eastAsia"/>
          <w:position w:val="-10"/>
          <w:szCs w:val="28"/>
        </w:rPr>
        <w:t>不同</w:t>
      </w:r>
      <w:r w:rsidR="00440E5B" w:rsidRPr="00E325AC">
        <w:rPr>
          <w:rFonts w:ascii="宋体" w:hAnsi="宋体" w:hint="eastAsia"/>
          <w:position w:val="-10"/>
          <w:szCs w:val="28"/>
        </w:rPr>
        <w:t>支撑</w:t>
      </w:r>
      <w:r w:rsidR="00947235" w:rsidRPr="00E325AC">
        <w:rPr>
          <w:rFonts w:ascii="宋体" w:hAnsi="宋体" w:hint="eastAsia"/>
          <w:position w:val="-10"/>
          <w:szCs w:val="28"/>
        </w:rPr>
        <w:t>框，透明</w:t>
      </w:r>
      <w:proofErr w:type="gramStart"/>
      <w:r w:rsidR="00947235" w:rsidRPr="00E325AC">
        <w:rPr>
          <w:rFonts w:ascii="宋体" w:hAnsi="宋体" w:hint="eastAsia"/>
          <w:position w:val="-10"/>
          <w:szCs w:val="28"/>
        </w:rPr>
        <w:t>幕墙板块</w:t>
      </w:r>
      <w:proofErr w:type="gramEnd"/>
      <w:r w:rsidR="00947235" w:rsidRPr="00E325AC">
        <w:rPr>
          <w:rFonts w:ascii="宋体" w:hAnsi="宋体" w:hint="eastAsia"/>
          <w:position w:val="-10"/>
          <w:szCs w:val="28"/>
        </w:rPr>
        <w:t>的传热系数</w:t>
      </w:r>
      <w:r w:rsidRPr="00E325AC">
        <w:rPr>
          <w:rFonts w:ascii="宋体" w:hAnsi="宋体" w:hint="eastAsia"/>
          <w:position w:val="-10"/>
          <w:szCs w:val="28"/>
        </w:rPr>
        <w:t>（U</w:t>
      </w:r>
      <w:r w:rsidRPr="00E325AC">
        <w:rPr>
          <w:rFonts w:ascii="宋体" w:hAnsi="宋体" w:hint="eastAsia"/>
          <w:position w:val="-10"/>
          <w:szCs w:val="28"/>
          <w:vertAlign w:val="subscript"/>
        </w:rPr>
        <w:t>t</w:t>
      </w:r>
      <w:r w:rsidRPr="00E325AC">
        <w:rPr>
          <w:rFonts w:ascii="宋体" w:hAnsi="宋体" w:hint="eastAsia"/>
          <w:position w:val="-10"/>
          <w:szCs w:val="28"/>
        </w:rPr>
        <w:t>）</w:t>
      </w:r>
      <w:r w:rsidR="00947235" w:rsidRPr="00E325AC">
        <w:rPr>
          <w:rFonts w:ascii="宋体" w:hAnsi="宋体" w:hint="eastAsia"/>
          <w:position w:val="-10"/>
          <w:szCs w:val="28"/>
        </w:rPr>
        <w:t>可按表</w:t>
      </w:r>
      <w:r w:rsidR="000C0CA9" w:rsidRPr="00E325AC">
        <w:rPr>
          <w:rFonts w:ascii="宋体" w:hAnsi="宋体" w:hint="eastAsia"/>
          <w:position w:val="-10"/>
          <w:szCs w:val="28"/>
        </w:rPr>
        <w:t>A</w:t>
      </w:r>
      <w:r w:rsidR="001C2519" w:rsidRPr="00E325AC">
        <w:rPr>
          <w:rFonts w:ascii="宋体" w:hAnsi="宋体" w:hint="eastAsia"/>
          <w:position w:val="-10"/>
          <w:szCs w:val="28"/>
        </w:rPr>
        <w:t>.0.2</w:t>
      </w:r>
      <w:r w:rsidR="000C0CA9" w:rsidRPr="00E325AC">
        <w:rPr>
          <w:rFonts w:ascii="宋体" w:hAnsi="宋体" w:hint="eastAsia"/>
          <w:position w:val="-10"/>
          <w:szCs w:val="28"/>
        </w:rPr>
        <w:t>-</w:t>
      </w:r>
      <w:r w:rsidR="00947235" w:rsidRPr="00E325AC">
        <w:rPr>
          <w:rFonts w:ascii="宋体" w:hAnsi="宋体" w:hint="eastAsia"/>
          <w:position w:val="-10"/>
          <w:szCs w:val="28"/>
        </w:rPr>
        <w:t>1</w:t>
      </w:r>
      <w:r w:rsidR="00264FA3" w:rsidRPr="00E325AC">
        <w:rPr>
          <w:rFonts w:ascii="宋体" w:hAnsi="宋体" w:hint="eastAsia"/>
          <w:position w:val="-10"/>
          <w:szCs w:val="28"/>
        </w:rPr>
        <w:t>～表A</w:t>
      </w:r>
      <w:r w:rsidR="001C2519" w:rsidRPr="00E325AC">
        <w:rPr>
          <w:rFonts w:ascii="宋体" w:hAnsi="宋体" w:hint="eastAsia"/>
          <w:position w:val="-10"/>
          <w:szCs w:val="28"/>
        </w:rPr>
        <w:t>.0.2</w:t>
      </w:r>
      <w:r w:rsidR="00264FA3" w:rsidRPr="00E325AC">
        <w:rPr>
          <w:rFonts w:ascii="宋体" w:hAnsi="宋体" w:hint="eastAsia"/>
          <w:position w:val="-10"/>
          <w:szCs w:val="28"/>
        </w:rPr>
        <w:t>-4</w:t>
      </w:r>
      <w:r w:rsidR="00440E5B" w:rsidRPr="00E325AC">
        <w:rPr>
          <w:rFonts w:ascii="宋体" w:hAnsi="宋体" w:hint="eastAsia"/>
          <w:position w:val="-10"/>
          <w:szCs w:val="28"/>
        </w:rPr>
        <w:t>进行估算</w:t>
      </w:r>
      <w:r w:rsidR="00947235" w:rsidRPr="00E325AC">
        <w:rPr>
          <w:rFonts w:ascii="宋体" w:hAnsi="宋体" w:hint="eastAsia"/>
          <w:position w:val="-10"/>
          <w:szCs w:val="28"/>
        </w:rPr>
        <w:t>。</w:t>
      </w:r>
    </w:p>
    <w:p w:rsidR="00947235" w:rsidRPr="00E325AC" w:rsidRDefault="00947235" w:rsidP="00947235">
      <w:pPr>
        <w:jc w:val="center"/>
        <w:rPr>
          <w:rFonts w:ascii="宋体" w:hAnsi="宋体"/>
          <w:b/>
          <w:sz w:val="24"/>
        </w:rPr>
      </w:pPr>
      <w:r w:rsidRPr="00E325AC">
        <w:rPr>
          <w:rFonts w:ascii="宋体" w:hAnsi="宋体" w:hint="eastAsia"/>
          <w:b/>
          <w:sz w:val="24"/>
        </w:rPr>
        <w:t>表</w:t>
      </w:r>
      <w:r w:rsidR="00F83913" w:rsidRPr="00E325AC">
        <w:rPr>
          <w:rFonts w:ascii="宋体" w:hAnsi="宋体" w:hint="eastAsia"/>
          <w:b/>
          <w:sz w:val="24"/>
        </w:rPr>
        <w:t>A</w:t>
      </w:r>
      <w:r w:rsidR="001C2519" w:rsidRPr="00E325AC">
        <w:rPr>
          <w:rFonts w:ascii="宋体" w:hAnsi="宋体" w:hint="eastAsia"/>
          <w:b/>
          <w:sz w:val="24"/>
        </w:rPr>
        <w:t>.0.2</w:t>
      </w:r>
      <w:r w:rsidR="00F83913" w:rsidRPr="00E325AC">
        <w:rPr>
          <w:rFonts w:ascii="宋体" w:hAnsi="宋体" w:hint="eastAsia"/>
          <w:b/>
          <w:sz w:val="24"/>
        </w:rPr>
        <w:t>-</w:t>
      </w:r>
      <w:r w:rsidRPr="00E325AC">
        <w:rPr>
          <w:rFonts w:ascii="宋体" w:hAnsi="宋体" w:hint="eastAsia"/>
          <w:b/>
          <w:sz w:val="24"/>
        </w:rPr>
        <w:t>1：</w:t>
      </w:r>
      <w:r w:rsidR="003D27F2" w:rsidRPr="00E325AC">
        <w:rPr>
          <w:rFonts w:ascii="宋体" w:hAnsi="宋体" w:hint="eastAsia"/>
          <w:b/>
          <w:sz w:val="24"/>
        </w:rPr>
        <w:t xml:space="preserve"> </w:t>
      </w:r>
      <w:r w:rsidRPr="00E325AC">
        <w:rPr>
          <w:rFonts w:ascii="宋体" w:hAnsi="宋体" w:hint="eastAsia"/>
          <w:b/>
          <w:sz w:val="24"/>
        </w:rPr>
        <w:t>全明框单元体系统板块传热系数参考值</w:t>
      </w:r>
      <w:r w:rsidR="00264FA3" w:rsidRPr="00E325AC">
        <w:rPr>
          <w:rFonts w:ascii="宋体" w:hAnsi="宋体" w:hint="eastAsia"/>
          <w:sz w:val="24"/>
        </w:rPr>
        <w:t>（W/m</w:t>
      </w:r>
      <w:r w:rsidR="00264FA3" w:rsidRPr="00E325AC">
        <w:rPr>
          <w:rFonts w:ascii="宋体" w:hAnsi="宋体" w:hint="eastAsia"/>
          <w:sz w:val="24"/>
          <w:vertAlign w:val="superscript"/>
        </w:rPr>
        <w:t>2</w:t>
      </w:r>
      <w:r w:rsidR="00264FA3" w:rsidRPr="00E325AC">
        <w:rPr>
          <w:rFonts w:ascii="宋体" w:hAnsi="宋体"/>
          <w:noProof/>
          <w:sz w:val="24"/>
        </w:rPr>
        <w:drawing>
          <wp:inline distT="0" distB="0" distL="0" distR="0">
            <wp:extent cx="71120" cy="71120"/>
            <wp:effectExtent l="0" t="0" r="5080" b="5080"/>
            <wp:docPr id="18"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pic:cNvPicPr>
                      <a:picLocks noChangeAspect="1" noChangeArrowheads="1"/>
                    </pic:cNvPicPr>
                  </pic:nvPicPr>
                  <pic:blipFill>
                    <a:blip r:embed="rId4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20" cy="71120"/>
                    </a:xfrm>
                    <a:prstGeom prst="rect">
                      <a:avLst/>
                    </a:prstGeom>
                    <a:noFill/>
                    <a:ln>
                      <a:noFill/>
                    </a:ln>
                  </pic:spPr>
                </pic:pic>
              </a:graphicData>
            </a:graphic>
          </wp:inline>
        </w:drawing>
      </w:r>
      <w:r w:rsidR="00264FA3" w:rsidRPr="00E325AC">
        <w:rPr>
          <w:rFonts w:ascii="宋体" w:hAnsi="宋体" w:hint="eastAsia"/>
          <w:sz w:val="24"/>
        </w:rPr>
        <w:t>K)</w:t>
      </w:r>
    </w:p>
    <w:tbl>
      <w:tblPr>
        <w:tblpPr w:leftFromText="180" w:rightFromText="180" w:vertAnchor="text" w:tblpY="1"/>
        <w:tblOverlap w:val="neve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8"/>
        <w:gridCol w:w="1806"/>
        <w:gridCol w:w="1984"/>
        <w:gridCol w:w="1843"/>
        <w:gridCol w:w="1949"/>
      </w:tblGrid>
      <w:tr w:rsidR="00C64873" w:rsidRPr="00E325AC" w:rsidTr="00F83913">
        <w:trPr>
          <w:trHeight w:val="323"/>
        </w:trPr>
        <w:tc>
          <w:tcPr>
            <w:tcW w:w="1988" w:type="dxa"/>
            <w:vMerge w:val="restart"/>
            <w:tcBorders>
              <w:tl2br w:val="single" w:sz="4" w:space="0" w:color="auto"/>
            </w:tcBorders>
            <w:vAlign w:val="bottom"/>
          </w:tcPr>
          <w:p w:rsidR="00947235" w:rsidRPr="00E325AC" w:rsidRDefault="00951EE3" w:rsidP="00F83913">
            <w:pPr>
              <w:snapToGrid w:val="0"/>
              <w:ind w:firstLineChars="400" w:firstLine="960"/>
              <w:rPr>
                <w:sz w:val="24"/>
                <w:vertAlign w:val="subscript"/>
              </w:rPr>
            </w:pPr>
            <w:r w:rsidRPr="00E325AC">
              <w:rPr>
                <w:rFonts w:hint="eastAsia"/>
                <w:sz w:val="24"/>
              </w:rPr>
              <w:t>类型</w:t>
            </w:r>
          </w:p>
          <w:p w:rsidR="00951EE3" w:rsidRPr="00E325AC" w:rsidRDefault="00F83913" w:rsidP="00951EE3">
            <w:pPr>
              <w:snapToGrid w:val="0"/>
              <w:rPr>
                <w:sz w:val="24"/>
                <w:vertAlign w:val="subscript"/>
              </w:rPr>
            </w:pPr>
            <w:r w:rsidRPr="00E325AC">
              <w:rPr>
                <w:rFonts w:hint="eastAsia"/>
                <w:sz w:val="24"/>
              </w:rPr>
              <w:t>U</w:t>
            </w:r>
            <w:r w:rsidRPr="00E325AC">
              <w:rPr>
                <w:sz w:val="24"/>
                <w:vertAlign w:val="subscript"/>
              </w:rPr>
              <w:t>g</w:t>
            </w:r>
          </w:p>
          <w:p w:rsidR="00951EE3" w:rsidRPr="00E325AC" w:rsidRDefault="00951EE3" w:rsidP="00951EE3">
            <w:pPr>
              <w:snapToGrid w:val="0"/>
              <w:rPr>
                <w:sz w:val="24"/>
              </w:rPr>
            </w:pPr>
          </w:p>
        </w:tc>
        <w:tc>
          <w:tcPr>
            <w:tcW w:w="3790" w:type="dxa"/>
            <w:gridSpan w:val="2"/>
            <w:vAlign w:val="center"/>
          </w:tcPr>
          <w:p w:rsidR="00F83913" w:rsidRPr="00E325AC" w:rsidRDefault="00947235" w:rsidP="00F83913">
            <w:pPr>
              <w:jc w:val="center"/>
              <w:rPr>
                <w:sz w:val="24"/>
              </w:rPr>
            </w:pPr>
            <w:r w:rsidRPr="00E325AC">
              <w:rPr>
                <w:rFonts w:hint="eastAsia"/>
                <w:sz w:val="24"/>
              </w:rPr>
              <w:t>口字型</w:t>
            </w:r>
          </w:p>
          <w:p w:rsidR="00947235" w:rsidRPr="00E325AC" w:rsidRDefault="00947235" w:rsidP="00DF64E5">
            <w:pPr>
              <w:rPr>
                <w:sz w:val="24"/>
              </w:rPr>
            </w:pPr>
            <w:r w:rsidRPr="00E325AC">
              <w:rPr>
                <w:rFonts w:hint="eastAsia"/>
                <w:sz w:val="24"/>
              </w:rPr>
              <w:t>（中横梁，底横梁，立柱）</w:t>
            </w:r>
          </w:p>
        </w:tc>
        <w:tc>
          <w:tcPr>
            <w:tcW w:w="3792" w:type="dxa"/>
            <w:gridSpan w:val="2"/>
            <w:vAlign w:val="center"/>
          </w:tcPr>
          <w:p w:rsidR="00F83913" w:rsidRPr="00E325AC" w:rsidRDefault="00947235" w:rsidP="00F83913">
            <w:pPr>
              <w:jc w:val="center"/>
              <w:rPr>
                <w:sz w:val="24"/>
              </w:rPr>
            </w:pPr>
            <w:r w:rsidRPr="00E325AC">
              <w:rPr>
                <w:rFonts w:hint="eastAsia"/>
                <w:sz w:val="24"/>
              </w:rPr>
              <w:t>日字型</w:t>
            </w:r>
          </w:p>
          <w:p w:rsidR="00947235" w:rsidRPr="00E325AC" w:rsidRDefault="00947235" w:rsidP="00DF64E5">
            <w:pPr>
              <w:rPr>
                <w:sz w:val="24"/>
              </w:rPr>
            </w:pPr>
            <w:r w:rsidRPr="00E325AC">
              <w:rPr>
                <w:rFonts w:hint="eastAsia"/>
                <w:sz w:val="24"/>
              </w:rPr>
              <w:t>（中横梁，中横梁，底横梁，立柱）</w:t>
            </w:r>
          </w:p>
        </w:tc>
      </w:tr>
      <w:tr w:rsidR="00C64873" w:rsidRPr="00E325AC" w:rsidTr="00F83913">
        <w:trPr>
          <w:trHeight w:val="239"/>
        </w:trPr>
        <w:tc>
          <w:tcPr>
            <w:tcW w:w="1988" w:type="dxa"/>
            <w:vMerge/>
            <w:tcBorders>
              <w:tl2br w:val="single" w:sz="4" w:space="0" w:color="auto"/>
            </w:tcBorders>
          </w:tcPr>
          <w:p w:rsidR="00947235" w:rsidRPr="00E325AC" w:rsidRDefault="00947235" w:rsidP="00DF64E5">
            <w:pPr>
              <w:rPr>
                <w:sz w:val="24"/>
              </w:rPr>
            </w:pPr>
          </w:p>
        </w:tc>
        <w:tc>
          <w:tcPr>
            <w:tcW w:w="1806" w:type="dxa"/>
          </w:tcPr>
          <w:p w:rsidR="00947235" w:rsidRPr="00E325AC" w:rsidRDefault="00947235" w:rsidP="00DF64E5">
            <w:pPr>
              <w:rPr>
                <w:sz w:val="24"/>
              </w:rPr>
            </w:pPr>
            <w:r w:rsidRPr="00E325AC">
              <w:rPr>
                <w:rFonts w:hint="eastAsia"/>
                <w:sz w:val="24"/>
              </w:rPr>
              <w:t>宽</w:t>
            </w:r>
            <w:r w:rsidRPr="00E325AC">
              <w:rPr>
                <w:rFonts w:hint="eastAsia"/>
                <w:sz w:val="24"/>
              </w:rPr>
              <w:t>1.2m</w:t>
            </w:r>
            <w:r w:rsidRPr="00E325AC">
              <w:rPr>
                <w:rFonts w:ascii="Arial" w:hAnsi="Arial" w:cs="Arial"/>
                <w:sz w:val="24"/>
              </w:rPr>
              <w:t>×</w:t>
            </w:r>
            <w:r w:rsidRPr="00E325AC">
              <w:rPr>
                <w:rFonts w:ascii="Arial" w:hAnsi="Arial" w:cs="Arial" w:hint="eastAsia"/>
                <w:sz w:val="24"/>
              </w:rPr>
              <w:t>高</w:t>
            </w:r>
            <w:r w:rsidRPr="00E325AC">
              <w:rPr>
                <w:rFonts w:hint="eastAsia"/>
                <w:sz w:val="24"/>
              </w:rPr>
              <w:t>3m</w:t>
            </w:r>
          </w:p>
        </w:tc>
        <w:tc>
          <w:tcPr>
            <w:tcW w:w="1984" w:type="dxa"/>
          </w:tcPr>
          <w:p w:rsidR="00947235" w:rsidRPr="00E325AC" w:rsidRDefault="00947235" w:rsidP="00DF64E5">
            <w:pPr>
              <w:rPr>
                <w:sz w:val="24"/>
              </w:rPr>
            </w:pPr>
            <w:r w:rsidRPr="00E325AC">
              <w:rPr>
                <w:rFonts w:hint="eastAsia"/>
                <w:sz w:val="24"/>
              </w:rPr>
              <w:t>宽</w:t>
            </w:r>
            <w:r w:rsidRPr="00E325AC">
              <w:rPr>
                <w:rFonts w:hint="eastAsia"/>
                <w:sz w:val="24"/>
              </w:rPr>
              <w:t>1.5m</w:t>
            </w:r>
            <w:r w:rsidRPr="00E325AC">
              <w:rPr>
                <w:rFonts w:ascii="Arial" w:hAnsi="Arial" w:cs="Arial"/>
                <w:sz w:val="24"/>
              </w:rPr>
              <w:t>×</w:t>
            </w:r>
            <w:r w:rsidRPr="00E325AC">
              <w:rPr>
                <w:rFonts w:ascii="Arial" w:hAnsi="Arial" w:cs="Arial" w:hint="eastAsia"/>
                <w:sz w:val="24"/>
              </w:rPr>
              <w:t>高</w:t>
            </w:r>
            <w:r w:rsidRPr="00E325AC">
              <w:rPr>
                <w:rFonts w:hint="eastAsia"/>
                <w:sz w:val="24"/>
              </w:rPr>
              <w:t>3m</w:t>
            </w:r>
          </w:p>
        </w:tc>
        <w:tc>
          <w:tcPr>
            <w:tcW w:w="1843" w:type="dxa"/>
          </w:tcPr>
          <w:p w:rsidR="00947235" w:rsidRPr="00E325AC" w:rsidRDefault="00947235" w:rsidP="00DF64E5">
            <w:pPr>
              <w:rPr>
                <w:sz w:val="24"/>
              </w:rPr>
            </w:pPr>
            <w:r w:rsidRPr="00E325AC">
              <w:rPr>
                <w:rFonts w:hint="eastAsia"/>
                <w:sz w:val="24"/>
              </w:rPr>
              <w:t>宽</w:t>
            </w:r>
            <w:r w:rsidRPr="00E325AC">
              <w:rPr>
                <w:rFonts w:hint="eastAsia"/>
                <w:sz w:val="24"/>
              </w:rPr>
              <w:t>1.2m</w:t>
            </w:r>
            <w:r w:rsidRPr="00E325AC">
              <w:rPr>
                <w:rFonts w:ascii="Arial" w:hAnsi="Arial" w:cs="Arial"/>
                <w:sz w:val="24"/>
              </w:rPr>
              <w:t>×</w:t>
            </w:r>
            <w:r w:rsidRPr="00E325AC">
              <w:rPr>
                <w:rFonts w:ascii="Arial" w:hAnsi="Arial" w:cs="Arial" w:hint="eastAsia"/>
                <w:sz w:val="24"/>
              </w:rPr>
              <w:t>高</w:t>
            </w:r>
            <w:r w:rsidRPr="00E325AC">
              <w:rPr>
                <w:rFonts w:hint="eastAsia"/>
                <w:sz w:val="24"/>
              </w:rPr>
              <w:t>3m</w:t>
            </w:r>
          </w:p>
        </w:tc>
        <w:tc>
          <w:tcPr>
            <w:tcW w:w="1949" w:type="dxa"/>
          </w:tcPr>
          <w:p w:rsidR="00947235" w:rsidRPr="00E325AC" w:rsidRDefault="00947235" w:rsidP="00DF64E5">
            <w:pPr>
              <w:rPr>
                <w:sz w:val="24"/>
              </w:rPr>
            </w:pPr>
            <w:r w:rsidRPr="00E325AC">
              <w:rPr>
                <w:rFonts w:hint="eastAsia"/>
                <w:sz w:val="24"/>
              </w:rPr>
              <w:t>宽</w:t>
            </w:r>
            <w:r w:rsidRPr="00E325AC">
              <w:rPr>
                <w:rFonts w:hint="eastAsia"/>
                <w:sz w:val="24"/>
              </w:rPr>
              <w:t>1.5m</w:t>
            </w:r>
            <w:r w:rsidRPr="00E325AC">
              <w:rPr>
                <w:rFonts w:ascii="Arial" w:hAnsi="Arial" w:cs="Arial"/>
                <w:sz w:val="24"/>
              </w:rPr>
              <w:t>×</w:t>
            </w:r>
            <w:r w:rsidRPr="00E325AC">
              <w:rPr>
                <w:rFonts w:ascii="Arial" w:hAnsi="Arial" w:cs="Arial" w:hint="eastAsia"/>
                <w:sz w:val="24"/>
              </w:rPr>
              <w:t>高</w:t>
            </w:r>
            <w:r w:rsidRPr="00E325AC">
              <w:rPr>
                <w:rFonts w:hint="eastAsia"/>
                <w:sz w:val="24"/>
              </w:rPr>
              <w:t>3m</w:t>
            </w:r>
          </w:p>
        </w:tc>
      </w:tr>
      <w:tr w:rsidR="00C64873" w:rsidRPr="00E325AC" w:rsidTr="00F83913">
        <w:tc>
          <w:tcPr>
            <w:tcW w:w="1988" w:type="dxa"/>
          </w:tcPr>
          <w:p w:rsidR="00947235" w:rsidRPr="00E325AC" w:rsidRDefault="00947235" w:rsidP="00F83913">
            <w:pPr>
              <w:jc w:val="center"/>
              <w:rPr>
                <w:sz w:val="24"/>
              </w:rPr>
            </w:pPr>
            <w:r w:rsidRPr="00E325AC">
              <w:rPr>
                <w:rFonts w:hint="eastAsia"/>
                <w:sz w:val="24"/>
              </w:rPr>
              <w:t>1.4</w:t>
            </w:r>
          </w:p>
        </w:tc>
        <w:tc>
          <w:tcPr>
            <w:tcW w:w="1806" w:type="dxa"/>
          </w:tcPr>
          <w:p w:rsidR="00947235" w:rsidRPr="00E325AC" w:rsidRDefault="00947235" w:rsidP="00F83913">
            <w:pPr>
              <w:jc w:val="center"/>
              <w:rPr>
                <w:sz w:val="24"/>
              </w:rPr>
            </w:pPr>
            <w:r w:rsidRPr="00E325AC">
              <w:rPr>
                <w:rFonts w:hint="eastAsia"/>
                <w:sz w:val="24"/>
              </w:rPr>
              <w:t>1.968</w:t>
            </w:r>
          </w:p>
        </w:tc>
        <w:tc>
          <w:tcPr>
            <w:tcW w:w="1984" w:type="dxa"/>
          </w:tcPr>
          <w:p w:rsidR="00947235" w:rsidRPr="00E325AC" w:rsidRDefault="00947235" w:rsidP="00F83913">
            <w:pPr>
              <w:jc w:val="center"/>
              <w:rPr>
                <w:sz w:val="24"/>
              </w:rPr>
            </w:pPr>
            <w:r w:rsidRPr="00E325AC">
              <w:rPr>
                <w:rFonts w:hint="eastAsia"/>
                <w:sz w:val="24"/>
              </w:rPr>
              <w:t>1.894</w:t>
            </w:r>
          </w:p>
        </w:tc>
        <w:tc>
          <w:tcPr>
            <w:tcW w:w="1843" w:type="dxa"/>
          </w:tcPr>
          <w:p w:rsidR="00947235" w:rsidRPr="00E325AC" w:rsidRDefault="00947235" w:rsidP="00F83913">
            <w:pPr>
              <w:jc w:val="center"/>
              <w:rPr>
                <w:sz w:val="24"/>
              </w:rPr>
            </w:pPr>
            <w:r w:rsidRPr="00E325AC">
              <w:rPr>
                <w:rFonts w:hint="eastAsia"/>
                <w:sz w:val="24"/>
              </w:rPr>
              <w:t>2.106</w:t>
            </w:r>
          </w:p>
        </w:tc>
        <w:tc>
          <w:tcPr>
            <w:tcW w:w="1949" w:type="dxa"/>
          </w:tcPr>
          <w:p w:rsidR="00947235" w:rsidRPr="00E325AC" w:rsidRDefault="00947235" w:rsidP="00F83913">
            <w:pPr>
              <w:jc w:val="center"/>
              <w:rPr>
                <w:sz w:val="24"/>
              </w:rPr>
            </w:pPr>
            <w:r w:rsidRPr="00E325AC">
              <w:rPr>
                <w:rFonts w:hint="eastAsia"/>
                <w:sz w:val="24"/>
              </w:rPr>
              <w:t>2.035</w:t>
            </w:r>
          </w:p>
        </w:tc>
      </w:tr>
      <w:tr w:rsidR="00C64873" w:rsidRPr="00E325AC" w:rsidTr="00F83913">
        <w:tc>
          <w:tcPr>
            <w:tcW w:w="1988" w:type="dxa"/>
          </w:tcPr>
          <w:p w:rsidR="00947235" w:rsidRPr="00E325AC" w:rsidRDefault="00947235" w:rsidP="00F83913">
            <w:pPr>
              <w:jc w:val="center"/>
              <w:rPr>
                <w:sz w:val="24"/>
              </w:rPr>
            </w:pPr>
            <w:r w:rsidRPr="00E325AC">
              <w:rPr>
                <w:rFonts w:hint="eastAsia"/>
                <w:sz w:val="24"/>
              </w:rPr>
              <w:t>1.5</w:t>
            </w:r>
          </w:p>
        </w:tc>
        <w:tc>
          <w:tcPr>
            <w:tcW w:w="1806" w:type="dxa"/>
          </w:tcPr>
          <w:p w:rsidR="00947235" w:rsidRPr="00E325AC" w:rsidRDefault="00947235" w:rsidP="00F83913">
            <w:pPr>
              <w:jc w:val="center"/>
              <w:rPr>
                <w:sz w:val="24"/>
              </w:rPr>
            </w:pPr>
            <w:r w:rsidRPr="00E325AC">
              <w:rPr>
                <w:rFonts w:hint="eastAsia"/>
                <w:sz w:val="24"/>
              </w:rPr>
              <w:t>2.052</w:t>
            </w:r>
          </w:p>
        </w:tc>
        <w:tc>
          <w:tcPr>
            <w:tcW w:w="1984" w:type="dxa"/>
          </w:tcPr>
          <w:p w:rsidR="00947235" w:rsidRPr="00E325AC" w:rsidRDefault="00947235" w:rsidP="00F83913">
            <w:pPr>
              <w:jc w:val="center"/>
              <w:rPr>
                <w:sz w:val="24"/>
              </w:rPr>
            </w:pPr>
            <w:r w:rsidRPr="00E325AC">
              <w:rPr>
                <w:rFonts w:hint="eastAsia"/>
                <w:sz w:val="24"/>
              </w:rPr>
              <w:t>1.981</w:t>
            </w:r>
          </w:p>
        </w:tc>
        <w:tc>
          <w:tcPr>
            <w:tcW w:w="1843" w:type="dxa"/>
          </w:tcPr>
          <w:p w:rsidR="00947235" w:rsidRPr="00E325AC" w:rsidRDefault="00947235" w:rsidP="00F83913">
            <w:pPr>
              <w:jc w:val="center"/>
              <w:rPr>
                <w:sz w:val="24"/>
              </w:rPr>
            </w:pPr>
            <w:r w:rsidRPr="00E325AC">
              <w:rPr>
                <w:rFonts w:hint="eastAsia"/>
                <w:sz w:val="24"/>
              </w:rPr>
              <w:t>2.186</w:t>
            </w:r>
          </w:p>
        </w:tc>
        <w:tc>
          <w:tcPr>
            <w:tcW w:w="1949" w:type="dxa"/>
          </w:tcPr>
          <w:p w:rsidR="00947235" w:rsidRPr="00E325AC" w:rsidRDefault="00947235" w:rsidP="00F83913">
            <w:pPr>
              <w:jc w:val="center"/>
              <w:rPr>
                <w:sz w:val="24"/>
              </w:rPr>
            </w:pPr>
            <w:r w:rsidRPr="00E325AC">
              <w:rPr>
                <w:rFonts w:hint="eastAsia"/>
                <w:sz w:val="24"/>
              </w:rPr>
              <w:t>2.117</w:t>
            </w:r>
          </w:p>
        </w:tc>
      </w:tr>
      <w:tr w:rsidR="00C64873" w:rsidRPr="00E325AC" w:rsidTr="00F83913">
        <w:tc>
          <w:tcPr>
            <w:tcW w:w="1988" w:type="dxa"/>
          </w:tcPr>
          <w:p w:rsidR="00947235" w:rsidRPr="00E325AC" w:rsidRDefault="00947235" w:rsidP="00F83913">
            <w:pPr>
              <w:jc w:val="center"/>
              <w:rPr>
                <w:sz w:val="24"/>
              </w:rPr>
            </w:pPr>
            <w:r w:rsidRPr="00E325AC">
              <w:rPr>
                <w:rFonts w:hint="eastAsia"/>
                <w:sz w:val="24"/>
              </w:rPr>
              <w:t>1.6</w:t>
            </w:r>
          </w:p>
        </w:tc>
        <w:tc>
          <w:tcPr>
            <w:tcW w:w="1806" w:type="dxa"/>
          </w:tcPr>
          <w:p w:rsidR="00947235" w:rsidRPr="00E325AC" w:rsidRDefault="00947235" w:rsidP="00F83913">
            <w:pPr>
              <w:jc w:val="center"/>
              <w:rPr>
                <w:sz w:val="24"/>
              </w:rPr>
            </w:pPr>
            <w:r w:rsidRPr="00E325AC">
              <w:rPr>
                <w:rFonts w:hint="eastAsia"/>
                <w:sz w:val="24"/>
              </w:rPr>
              <w:t>2.137</w:t>
            </w:r>
          </w:p>
        </w:tc>
        <w:tc>
          <w:tcPr>
            <w:tcW w:w="1984" w:type="dxa"/>
          </w:tcPr>
          <w:p w:rsidR="00947235" w:rsidRPr="00E325AC" w:rsidRDefault="00947235" w:rsidP="00F83913">
            <w:pPr>
              <w:jc w:val="center"/>
              <w:rPr>
                <w:sz w:val="24"/>
              </w:rPr>
            </w:pPr>
            <w:r w:rsidRPr="00E325AC">
              <w:rPr>
                <w:rFonts w:hint="eastAsia"/>
                <w:sz w:val="24"/>
              </w:rPr>
              <w:t>2.067</w:t>
            </w:r>
          </w:p>
        </w:tc>
        <w:tc>
          <w:tcPr>
            <w:tcW w:w="1843" w:type="dxa"/>
          </w:tcPr>
          <w:p w:rsidR="00947235" w:rsidRPr="00E325AC" w:rsidRDefault="00947235" w:rsidP="00F83913">
            <w:pPr>
              <w:jc w:val="center"/>
              <w:rPr>
                <w:sz w:val="24"/>
              </w:rPr>
            </w:pPr>
            <w:r w:rsidRPr="00E325AC">
              <w:rPr>
                <w:rFonts w:hint="eastAsia"/>
                <w:sz w:val="24"/>
              </w:rPr>
              <w:t>2.267</w:t>
            </w:r>
          </w:p>
        </w:tc>
        <w:tc>
          <w:tcPr>
            <w:tcW w:w="1949" w:type="dxa"/>
          </w:tcPr>
          <w:p w:rsidR="00947235" w:rsidRPr="00E325AC" w:rsidRDefault="00947235" w:rsidP="00F83913">
            <w:pPr>
              <w:jc w:val="center"/>
              <w:rPr>
                <w:sz w:val="24"/>
              </w:rPr>
            </w:pPr>
            <w:r w:rsidRPr="00E325AC">
              <w:rPr>
                <w:rFonts w:hint="eastAsia"/>
                <w:sz w:val="24"/>
              </w:rPr>
              <w:t>2.200</w:t>
            </w:r>
          </w:p>
        </w:tc>
      </w:tr>
      <w:tr w:rsidR="00C64873" w:rsidRPr="00E325AC" w:rsidTr="00F83913">
        <w:tc>
          <w:tcPr>
            <w:tcW w:w="1988" w:type="dxa"/>
          </w:tcPr>
          <w:p w:rsidR="00947235" w:rsidRPr="00E325AC" w:rsidRDefault="00947235" w:rsidP="00F83913">
            <w:pPr>
              <w:jc w:val="center"/>
              <w:rPr>
                <w:sz w:val="24"/>
              </w:rPr>
            </w:pPr>
            <w:r w:rsidRPr="00E325AC">
              <w:rPr>
                <w:rFonts w:hint="eastAsia"/>
                <w:sz w:val="24"/>
              </w:rPr>
              <w:t>1.7</w:t>
            </w:r>
          </w:p>
        </w:tc>
        <w:tc>
          <w:tcPr>
            <w:tcW w:w="1806" w:type="dxa"/>
          </w:tcPr>
          <w:p w:rsidR="00947235" w:rsidRPr="00E325AC" w:rsidRDefault="00947235" w:rsidP="00F83913">
            <w:pPr>
              <w:jc w:val="center"/>
              <w:rPr>
                <w:sz w:val="24"/>
              </w:rPr>
            </w:pPr>
            <w:r w:rsidRPr="00E325AC">
              <w:rPr>
                <w:rFonts w:hint="eastAsia"/>
                <w:sz w:val="24"/>
              </w:rPr>
              <w:t>2.221</w:t>
            </w:r>
          </w:p>
        </w:tc>
        <w:tc>
          <w:tcPr>
            <w:tcW w:w="1984" w:type="dxa"/>
          </w:tcPr>
          <w:p w:rsidR="00947235" w:rsidRPr="00E325AC" w:rsidRDefault="00947235" w:rsidP="00F83913">
            <w:pPr>
              <w:jc w:val="center"/>
              <w:rPr>
                <w:sz w:val="24"/>
              </w:rPr>
            </w:pPr>
            <w:r w:rsidRPr="00E325AC">
              <w:rPr>
                <w:rFonts w:hint="eastAsia"/>
                <w:sz w:val="24"/>
              </w:rPr>
              <w:t>2.154</w:t>
            </w:r>
          </w:p>
        </w:tc>
        <w:tc>
          <w:tcPr>
            <w:tcW w:w="1843" w:type="dxa"/>
          </w:tcPr>
          <w:p w:rsidR="00947235" w:rsidRPr="00E325AC" w:rsidRDefault="00947235" w:rsidP="00F83913">
            <w:pPr>
              <w:jc w:val="center"/>
              <w:rPr>
                <w:sz w:val="24"/>
              </w:rPr>
            </w:pPr>
            <w:r w:rsidRPr="00E325AC">
              <w:rPr>
                <w:rFonts w:hint="eastAsia"/>
                <w:sz w:val="24"/>
              </w:rPr>
              <w:t>2.347</w:t>
            </w:r>
          </w:p>
        </w:tc>
        <w:tc>
          <w:tcPr>
            <w:tcW w:w="1949" w:type="dxa"/>
          </w:tcPr>
          <w:p w:rsidR="00947235" w:rsidRPr="00E325AC" w:rsidRDefault="00947235" w:rsidP="00F83913">
            <w:pPr>
              <w:jc w:val="center"/>
              <w:rPr>
                <w:sz w:val="24"/>
              </w:rPr>
            </w:pPr>
            <w:r w:rsidRPr="00E325AC">
              <w:rPr>
                <w:rFonts w:hint="eastAsia"/>
                <w:sz w:val="24"/>
              </w:rPr>
              <w:t>2.282</w:t>
            </w:r>
          </w:p>
        </w:tc>
      </w:tr>
      <w:tr w:rsidR="00C64873" w:rsidRPr="00E325AC" w:rsidTr="00F83913">
        <w:tc>
          <w:tcPr>
            <w:tcW w:w="1988" w:type="dxa"/>
          </w:tcPr>
          <w:p w:rsidR="00947235" w:rsidRPr="00E325AC" w:rsidRDefault="00947235" w:rsidP="00F83913">
            <w:pPr>
              <w:jc w:val="center"/>
              <w:rPr>
                <w:sz w:val="24"/>
              </w:rPr>
            </w:pPr>
            <w:r w:rsidRPr="00E325AC">
              <w:rPr>
                <w:rFonts w:hint="eastAsia"/>
                <w:sz w:val="24"/>
              </w:rPr>
              <w:t>1.8</w:t>
            </w:r>
          </w:p>
        </w:tc>
        <w:tc>
          <w:tcPr>
            <w:tcW w:w="1806" w:type="dxa"/>
          </w:tcPr>
          <w:p w:rsidR="00947235" w:rsidRPr="00E325AC" w:rsidRDefault="00947235" w:rsidP="00F83913">
            <w:pPr>
              <w:jc w:val="center"/>
              <w:rPr>
                <w:sz w:val="24"/>
              </w:rPr>
            </w:pPr>
            <w:r w:rsidRPr="00E325AC">
              <w:rPr>
                <w:rFonts w:hint="eastAsia"/>
                <w:sz w:val="24"/>
              </w:rPr>
              <w:t>2.306</w:t>
            </w:r>
          </w:p>
        </w:tc>
        <w:tc>
          <w:tcPr>
            <w:tcW w:w="1984" w:type="dxa"/>
          </w:tcPr>
          <w:p w:rsidR="00947235" w:rsidRPr="00E325AC" w:rsidRDefault="00947235" w:rsidP="00F83913">
            <w:pPr>
              <w:jc w:val="center"/>
              <w:rPr>
                <w:sz w:val="24"/>
              </w:rPr>
            </w:pPr>
            <w:r w:rsidRPr="00E325AC">
              <w:rPr>
                <w:rFonts w:hint="eastAsia"/>
                <w:sz w:val="24"/>
              </w:rPr>
              <w:t>2.240</w:t>
            </w:r>
          </w:p>
        </w:tc>
        <w:tc>
          <w:tcPr>
            <w:tcW w:w="1843" w:type="dxa"/>
          </w:tcPr>
          <w:p w:rsidR="00947235" w:rsidRPr="00E325AC" w:rsidRDefault="00947235" w:rsidP="00F83913">
            <w:pPr>
              <w:jc w:val="center"/>
              <w:rPr>
                <w:sz w:val="24"/>
              </w:rPr>
            </w:pPr>
            <w:r w:rsidRPr="00E325AC">
              <w:rPr>
                <w:rFonts w:hint="eastAsia"/>
                <w:sz w:val="24"/>
              </w:rPr>
              <w:t>2.428</w:t>
            </w:r>
          </w:p>
        </w:tc>
        <w:tc>
          <w:tcPr>
            <w:tcW w:w="1949" w:type="dxa"/>
          </w:tcPr>
          <w:p w:rsidR="00947235" w:rsidRPr="00E325AC" w:rsidRDefault="00947235" w:rsidP="00F83913">
            <w:pPr>
              <w:jc w:val="center"/>
              <w:rPr>
                <w:sz w:val="24"/>
              </w:rPr>
            </w:pPr>
            <w:r w:rsidRPr="00E325AC">
              <w:rPr>
                <w:rFonts w:hint="eastAsia"/>
                <w:sz w:val="24"/>
              </w:rPr>
              <w:t>2.365</w:t>
            </w:r>
          </w:p>
        </w:tc>
      </w:tr>
      <w:tr w:rsidR="00C64873" w:rsidRPr="00E325AC" w:rsidTr="00F83913">
        <w:tc>
          <w:tcPr>
            <w:tcW w:w="1988" w:type="dxa"/>
          </w:tcPr>
          <w:p w:rsidR="00947235" w:rsidRPr="00E325AC" w:rsidRDefault="00947235" w:rsidP="00F83913">
            <w:pPr>
              <w:jc w:val="center"/>
              <w:rPr>
                <w:sz w:val="24"/>
              </w:rPr>
            </w:pPr>
            <w:r w:rsidRPr="00E325AC">
              <w:rPr>
                <w:rFonts w:hint="eastAsia"/>
                <w:sz w:val="24"/>
              </w:rPr>
              <w:t>1.9</w:t>
            </w:r>
          </w:p>
        </w:tc>
        <w:tc>
          <w:tcPr>
            <w:tcW w:w="1806" w:type="dxa"/>
          </w:tcPr>
          <w:p w:rsidR="00947235" w:rsidRPr="00E325AC" w:rsidRDefault="00947235" w:rsidP="00F83913">
            <w:pPr>
              <w:jc w:val="center"/>
              <w:rPr>
                <w:sz w:val="24"/>
              </w:rPr>
            </w:pPr>
            <w:r w:rsidRPr="00E325AC">
              <w:rPr>
                <w:rFonts w:hint="eastAsia"/>
                <w:sz w:val="24"/>
              </w:rPr>
              <w:t>2.390</w:t>
            </w:r>
          </w:p>
        </w:tc>
        <w:tc>
          <w:tcPr>
            <w:tcW w:w="1984" w:type="dxa"/>
          </w:tcPr>
          <w:p w:rsidR="00947235" w:rsidRPr="00E325AC" w:rsidRDefault="00947235" w:rsidP="00F83913">
            <w:pPr>
              <w:jc w:val="center"/>
              <w:rPr>
                <w:sz w:val="24"/>
              </w:rPr>
            </w:pPr>
            <w:r w:rsidRPr="00E325AC">
              <w:rPr>
                <w:rFonts w:hint="eastAsia"/>
                <w:sz w:val="24"/>
              </w:rPr>
              <w:t>2.327</w:t>
            </w:r>
          </w:p>
        </w:tc>
        <w:tc>
          <w:tcPr>
            <w:tcW w:w="1843" w:type="dxa"/>
          </w:tcPr>
          <w:p w:rsidR="00947235" w:rsidRPr="00E325AC" w:rsidRDefault="00947235" w:rsidP="00F83913">
            <w:pPr>
              <w:jc w:val="center"/>
              <w:rPr>
                <w:sz w:val="24"/>
              </w:rPr>
            </w:pPr>
            <w:r w:rsidRPr="00E325AC">
              <w:rPr>
                <w:rFonts w:hint="eastAsia"/>
                <w:sz w:val="24"/>
              </w:rPr>
              <w:t>2.508</w:t>
            </w:r>
          </w:p>
        </w:tc>
        <w:tc>
          <w:tcPr>
            <w:tcW w:w="1949" w:type="dxa"/>
          </w:tcPr>
          <w:p w:rsidR="00947235" w:rsidRPr="00E325AC" w:rsidRDefault="00947235" w:rsidP="00F83913">
            <w:pPr>
              <w:jc w:val="center"/>
              <w:rPr>
                <w:sz w:val="24"/>
              </w:rPr>
            </w:pPr>
            <w:r w:rsidRPr="00E325AC">
              <w:rPr>
                <w:rFonts w:hint="eastAsia"/>
                <w:sz w:val="24"/>
              </w:rPr>
              <w:t>2.447</w:t>
            </w:r>
          </w:p>
        </w:tc>
      </w:tr>
      <w:tr w:rsidR="00C64873" w:rsidRPr="00E325AC" w:rsidTr="00F83913">
        <w:tc>
          <w:tcPr>
            <w:tcW w:w="1988" w:type="dxa"/>
          </w:tcPr>
          <w:p w:rsidR="00947235" w:rsidRPr="00E325AC" w:rsidRDefault="00947235" w:rsidP="00F83913">
            <w:pPr>
              <w:jc w:val="center"/>
              <w:rPr>
                <w:sz w:val="24"/>
              </w:rPr>
            </w:pPr>
            <w:r w:rsidRPr="00E325AC">
              <w:rPr>
                <w:rFonts w:hint="eastAsia"/>
                <w:sz w:val="24"/>
              </w:rPr>
              <w:t>2.0</w:t>
            </w:r>
          </w:p>
        </w:tc>
        <w:tc>
          <w:tcPr>
            <w:tcW w:w="1806" w:type="dxa"/>
          </w:tcPr>
          <w:p w:rsidR="00947235" w:rsidRPr="00E325AC" w:rsidRDefault="00947235" w:rsidP="00F83913">
            <w:pPr>
              <w:jc w:val="center"/>
              <w:rPr>
                <w:sz w:val="24"/>
              </w:rPr>
            </w:pPr>
            <w:r w:rsidRPr="00E325AC">
              <w:rPr>
                <w:rFonts w:hint="eastAsia"/>
                <w:sz w:val="24"/>
              </w:rPr>
              <w:t>2.475</w:t>
            </w:r>
          </w:p>
        </w:tc>
        <w:tc>
          <w:tcPr>
            <w:tcW w:w="1984" w:type="dxa"/>
          </w:tcPr>
          <w:p w:rsidR="00947235" w:rsidRPr="00E325AC" w:rsidRDefault="00947235" w:rsidP="00F83913">
            <w:pPr>
              <w:jc w:val="center"/>
              <w:rPr>
                <w:sz w:val="24"/>
              </w:rPr>
            </w:pPr>
            <w:r w:rsidRPr="00E325AC">
              <w:rPr>
                <w:rFonts w:hint="eastAsia"/>
                <w:sz w:val="24"/>
              </w:rPr>
              <w:t>2.413</w:t>
            </w:r>
          </w:p>
        </w:tc>
        <w:tc>
          <w:tcPr>
            <w:tcW w:w="1843" w:type="dxa"/>
          </w:tcPr>
          <w:p w:rsidR="00947235" w:rsidRPr="00E325AC" w:rsidRDefault="00947235" w:rsidP="00F83913">
            <w:pPr>
              <w:jc w:val="center"/>
              <w:rPr>
                <w:sz w:val="24"/>
              </w:rPr>
            </w:pPr>
            <w:r w:rsidRPr="00E325AC">
              <w:rPr>
                <w:rFonts w:hint="eastAsia"/>
                <w:sz w:val="24"/>
              </w:rPr>
              <w:t>2.589</w:t>
            </w:r>
          </w:p>
        </w:tc>
        <w:tc>
          <w:tcPr>
            <w:tcW w:w="1949" w:type="dxa"/>
          </w:tcPr>
          <w:p w:rsidR="00947235" w:rsidRPr="00E325AC" w:rsidRDefault="00947235" w:rsidP="00F83913">
            <w:pPr>
              <w:jc w:val="center"/>
              <w:rPr>
                <w:sz w:val="24"/>
              </w:rPr>
            </w:pPr>
            <w:r w:rsidRPr="00E325AC">
              <w:rPr>
                <w:rFonts w:hint="eastAsia"/>
                <w:sz w:val="24"/>
              </w:rPr>
              <w:t>2.530</w:t>
            </w:r>
          </w:p>
        </w:tc>
      </w:tr>
    </w:tbl>
    <w:p w:rsidR="00947235" w:rsidRPr="00E325AC" w:rsidRDefault="00F83913" w:rsidP="00947235">
      <w:pPr>
        <w:rPr>
          <w:sz w:val="21"/>
          <w:szCs w:val="21"/>
        </w:rPr>
      </w:pPr>
      <w:r w:rsidRPr="00E325AC">
        <w:rPr>
          <w:rFonts w:hint="eastAsia"/>
          <w:sz w:val="21"/>
          <w:szCs w:val="21"/>
        </w:rPr>
        <w:t>注：</w:t>
      </w:r>
      <w:r w:rsidR="00947235" w:rsidRPr="00E325AC">
        <w:rPr>
          <w:rFonts w:hint="eastAsia"/>
          <w:sz w:val="21"/>
          <w:szCs w:val="21"/>
        </w:rPr>
        <w:t>单元体横梁立柱模型以江河创建集团的</w:t>
      </w:r>
      <w:r w:rsidR="00947235" w:rsidRPr="00E325AC">
        <w:rPr>
          <w:rFonts w:hint="eastAsia"/>
          <w:sz w:val="21"/>
          <w:szCs w:val="21"/>
        </w:rPr>
        <w:t>U80</w:t>
      </w:r>
      <w:r w:rsidR="00947235" w:rsidRPr="00E325AC">
        <w:rPr>
          <w:rFonts w:hint="eastAsia"/>
          <w:sz w:val="21"/>
          <w:szCs w:val="21"/>
        </w:rPr>
        <w:t>标准系统为例，玻璃面板采用</w:t>
      </w:r>
      <w:r w:rsidR="00947235" w:rsidRPr="00E325AC">
        <w:rPr>
          <w:rFonts w:hint="eastAsia"/>
          <w:sz w:val="21"/>
          <w:szCs w:val="21"/>
        </w:rPr>
        <w:t>6+12A+6</w:t>
      </w:r>
      <w:r w:rsidR="00947235" w:rsidRPr="00E325AC">
        <w:rPr>
          <w:rFonts w:hint="eastAsia"/>
          <w:sz w:val="21"/>
          <w:szCs w:val="21"/>
        </w:rPr>
        <w:t>的中空玻璃。</w:t>
      </w:r>
    </w:p>
    <w:p w:rsidR="00CD7399" w:rsidRPr="00E325AC" w:rsidRDefault="00CD7399" w:rsidP="00947235">
      <w:pPr>
        <w:rPr>
          <w:sz w:val="21"/>
          <w:szCs w:val="21"/>
        </w:rPr>
      </w:pPr>
    </w:p>
    <w:p w:rsidR="00947235" w:rsidRPr="00E325AC" w:rsidRDefault="00947235" w:rsidP="00947235">
      <w:pPr>
        <w:jc w:val="center"/>
        <w:rPr>
          <w:rFonts w:ascii="宋体" w:hAnsi="宋体"/>
          <w:b/>
          <w:sz w:val="24"/>
        </w:rPr>
      </w:pPr>
      <w:r w:rsidRPr="00E325AC">
        <w:rPr>
          <w:rFonts w:ascii="宋体" w:hAnsi="宋体" w:hint="eastAsia"/>
          <w:b/>
          <w:sz w:val="24"/>
        </w:rPr>
        <w:t>表</w:t>
      </w:r>
      <w:r w:rsidR="00F83913" w:rsidRPr="00E325AC">
        <w:rPr>
          <w:rFonts w:ascii="宋体" w:hAnsi="宋体" w:hint="eastAsia"/>
          <w:b/>
          <w:sz w:val="24"/>
        </w:rPr>
        <w:t>A</w:t>
      </w:r>
      <w:r w:rsidR="001C2519" w:rsidRPr="00E325AC">
        <w:rPr>
          <w:rFonts w:ascii="宋体" w:hAnsi="宋体" w:hint="eastAsia"/>
          <w:b/>
          <w:sz w:val="24"/>
        </w:rPr>
        <w:t>.0.2</w:t>
      </w:r>
      <w:r w:rsidR="00F83913" w:rsidRPr="00E325AC">
        <w:rPr>
          <w:rFonts w:ascii="宋体" w:hAnsi="宋体" w:hint="eastAsia"/>
          <w:b/>
          <w:sz w:val="24"/>
        </w:rPr>
        <w:t>-</w:t>
      </w:r>
      <w:r w:rsidRPr="00E325AC">
        <w:rPr>
          <w:rFonts w:ascii="宋体" w:hAnsi="宋体" w:hint="eastAsia"/>
          <w:b/>
          <w:sz w:val="24"/>
        </w:rPr>
        <w:t>2：全隐框单元体系统板块传热系数参考值</w:t>
      </w:r>
      <w:r w:rsidR="00264FA3" w:rsidRPr="00E325AC">
        <w:rPr>
          <w:rFonts w:ascii="宋体" w:hAnsi="宋体" w:hint="eastAsia"/>
          <w:sz w:val="24"/>
        </w:rPr>
        <w:t>（W/m</w:t>
      </w:r>
      <w:r w:rsidR="00264FA3" w:rsidRPr="00E325AC">
        <w:rPr>
          <w:rFonts w:ascii="宋体" w:hAnsi="宋体" w:hint="eastAsia"/>
          <w:sz w:val="24"/>
          <w:vertAlign w:val="superscript"/>
        </w:rPr>
        <w:t>2</w:t>
      </w:r>
      <w:r w:rsidR="00264FA3" w:rsidRPr="00E325AC">
        <w:rPr>
          <w:rFonts w:ascii="宋体" w:hAnsi="宋体"/>
          <w:noProof/>
          <w:sz w:val="24"/>
        </w:rPr>
        <w:drawing>
          <wp:inline distT="0" distB="0" distL="0" distR="0">
            <wp:extent cx="71120" cy="71120"/>
            <wp:effectExtent l="0" t="0" r="5080" b="5080"/>
            <wp:docPr id="19"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pic:cNvPicPr>
                      <a:picLocks noChangeAspect="1" noChangeArrowheads="1"/>
                    </pic:cNvPicPr>
                  </pic:nvPicPr>
                  <pic:blipFill>
                    <a:blip r:embed="rId4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20" cy="71120"/>
                    </a:xfrm>
                    <a:prstGeom prst="rect">
                      <a:avLst/>
                    </a:prstGeom>
                    <a:noFill/>
                    <a:ln>
                      <a:noFill/>
                    </a:ln>
                  </pic:spPr>
                </pic:pic>
              </a:graphicData>
            </a:graphic>
          </wp:inline>
        </w:drawing>
      </w:r>
      <w:r w:rsidR="00264FA3" w:rsidRPr="00E325AC">
        <w:rPr>
          <w:rFonts w:ascii="宋体" w:hAnsi="宋体" w:hint="eastAsia"/>
          <w:sz w:val="24"/>
        </w:rPr>
        <w:t>K)</w:t>
      </w:r>
    </w:p>
    <w:tbl>
      <w:tblPr>
        <w:tblpPr w:leftFromText="180" w:rightFromText="180" w:vertAnchor="text" w:tblpY="1"/>
        <w:tblOverlap w:val="neve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76"/>
        <w:gridCol w:w="1801"/>
        <w:gridCol w:w="1701"/>
        <w:gridCol w:w="1843"/>
        <w:gridCol w:w="1949"/>
      </w:tblGrid>
      <w:tr w:rsidR="00C64873" w:rsidRPr="00E325AC" w:rsidTr="00F83913">
        <w:trPr>
          <w:trHeight w:val="323"/>
        </w:trPr>
        <w:tc>
          <w:tcPr>
            <w:tcW w:w="2276" w:type="dxa"/>
            <w:vMerge w:val="restart"/>
            <w:tcBorders>
              <w:tl2br w:val="single" w:sz="4" w:space="0" w:color="auto"/>
            </w:tcBorders>
            <w:vAlign w:val="bottom"/>
          </w:tcPr>
          <w:p w:rsidR="00951EE3" w:rsidRPr="00E325AC" w:rsidRDefault="00951EE3" w:rsidP="00F83913">
            <w:pPr>
              <w:snapToGrid w:val="0"/>
              <w:ind w:firstLineChars="500" w:firstLine="1200"/>
              <w:rPr>
                <w:sz w:val="24"/>
              </w:rPr>
            </w:pPr>
            <w:r w:rsidRPr="00E325AC">
              <w:rPr>
                <w:rFonts w:hint="eastAsia"/>
                <w:sz w:val="24"/>
              </w:rPr>
              <w:t>类型</w:t>
            </w:r>
          </w:p>
          <w:p w:rsidR="00951EE3" w:rsidRPr="00E325AC" w:rsidRDefault="00F83913" w:rsidP="00951EE3">
            <w:pPr>
              <w:snapToGrid w:val="0"/>
              <w:rPr>
                <w:sz w:val="24"/>
              </w:rPr>
            </w:pPr>
            <w:r w:rsidRPr="00E325AC">
              <w:rPr>
                <w:rFonts w:hint="eastAsia"/>
                <w:sz w:val="24"/>
              </w:rPr>
              <w:t>U</w:t>
            </w:r>
            <w:r w:rsidRPr="00E325AC">
              <w:rPr>
                <w:rFonts w:hint="eastAsia"/>
                <w:sz w:val="24"/>
                <w:vertAlign w:val="subscript"/>
              </w:rPr>
              <w:t xml:space="preserve">g  </w:t>
            </w:r>
          </w:p>
          <w:p w:rsidR="00947235" w:rsidRPr="00E325AC" w:rsidRDefault="00947235" w:rsidP="00951EE3">
            <w:pPr>
              <w:snapToGrid w:val="0"/>
              <w:rPr>
                <w:sz w:val="24"/>
              </w:rPr>
            </w:pPr>
            <w:r w:rsidRPr="00E325AC">
              <w:rPr>
                <w:rFonts w:hint="eastAsia"/>
                <w:sz w:val="24"/>
                <w:vertAlign w:val="subscript"/>
              </w:rPr>
              <w:t xml:space="preserve">     </w:t>
            </w:r>
          </w:p>
        </w:tc>
        <w:tc>
          <w:tcPr>
            <w:tcW w:w="3502" w:type="dxa"/>
            <w:gridSpan w:val="2"/>
            <w:vAlign w:val="center"/>
          </w:tcPr>
          <w:p w:rsidR="00F83913" w:rsidRPr="00E325AC" w:rsidRDefault="00947235" w:rsidP="00F83913">
            <w:pPr>
              <w:jc w:val="center"/>
              <w:rPr>
                <w:sz w:val="24"/>
              </w:rPr>
            </w:pPr>
            <w:r w:rsidRPr="00E325AC">
              <w:rPr>
                <w:rFonts w:hint="eastAsia"/>
                <w:sz w:val="24"/>
              </w:rPr>
              <w:t>口字型</w:t>
            </w:r>
          </w:p>
          <w:p w:rsidR="00947235" w:rsidRPr="00E325AC" w:rsidRDefault="00947235" w:rsidP="00DF64E5">
            <w:pPr>
              <w:rPr>
                <w:sz w:val="24"/>
              </w:rPr>
            </w:pPr>
            <w:r w:rsidRPr="00E325AC">
              <w:rPr>
                <w:rFonts w:hint="eastAsia"/>
                <w:sz w:val="24"/>
              </w:rPr>
              <w:t>（中横梁，底横梁，立柱）</w:t>
            </w:r>
          </w:p>
        </w:tc>
        <w:tc>
          <w:tcPr>
            <w:tcW w:w="3792" w:type="dxa"/>
            <w:gridSpan w:val="2"/>
            <w:vAlign w:val="center"/>
          </w:tcPr>
          <w:p w:rsidR="00F83913" w:rsidRPr="00E325AC" w:rsidRDefault="00947235" w:rsidP="00F83913">
            <w:pPr>
              <w:jc w:val="center"/>
              <w:rPr>
                <w:sz w:val="24"/>
              </w:rPr>
            </w:pPr>
            <w:r w:rsidRPr="00E325AC">
              <w:rPr>
                <w:rFonts w:hint="eastAsia"/>
                <w:sz w:val="24"/>
              </w:rPr>
              <w:t>日字型</w:t>
            </w:r>
          </w:p>
          <w:p w:rsidR="00947235" w:rsidRPr="00E325AC" w:rsidRDefault="00947235" w:rsidP="00DF64E5">
            <w:pPr>
              <w:rPr>
                <w:sz w:val="24"/>
              </w:rPr>
            </w:pPr>
            <w:r w:rsidRPr="00E325AC">
              <w:rPr>
                <w:rFonts w:hint="eastAsia"/>
                <w:sz w:val="24"/>
              </w:rPr>
              <w:t>（中横梁，中横梁，底横梁，立柱）</w:t>
            </w:r>
          </w:p>
        </w:tc>
      </w:tr>
      <w:tr w:rsidR="00C64873" w:rsidRPr="00E325AC" w:rsidTr="00F83913">
        <w:trPr>
          <w:trHeight w:val="311"/>
        </w:trPr>
        <w:tc>
          <w:tcPr>
            <w:tcW w:w="2276" w:type="dxa"/>
            <w:vMerge/>
            <w:tcBorders>
              <w:tl2br w:val="single" w:sz="4" w:space="0" w:color="auto"/>
            </w:tcBorders>
          </w:tcPr>
          <w:p w:rsidR="00947235" w:rsidRPr="00E325AC" w:rsidRDefault="00947235" w:rsidP="00DF64E5">
            <w:pPr>
              <w:rPr>
                <w:sz w:val="24"/>
              </w:rPr>
            </w:pPr>
          </w:p>
        </w:tc>
        <w:tc>
          <w:tcPr>
            <w:tcW w:w="1801" w:type="dxa"/>
          </w:tcPr>
          <w:p w:rsidR="00947235" w:rsidRPr="00E325AC" w:rsidRDefault="00947235" w:rsidP="00DF64E5">
            <w:pPr>
              <w:rPr>
                <w:sz w:val="24"/>
              </w:rPr>
            </w:pPr>
            <w:r w:rsidRPr="00E325AC">
              <w:rPr>
                <w:rFonts w:hint="eastAsia"/>
                <w:sz w:val="24"/>
              </w:rPr>
              <w:t>宽</w:t>
            </w:r>
            <w:r w:rsidRPr="00E325AC">
              <w:rPr>
                <w:rFonts w:hint="eastAsia"/>
                <w:sz w:val="24"/>
              </w:rPr>
              <w:t>1.2m</w:t>
            </w:r>
            <w:r w:rsidRPr="00E325AC">
              <w:rPr>
                <w:rFonts w:ascii="Arial" w:hAnsi="Arial" w:cs="Arial"/>
                <w:sz w:val="24"/>
              </w:rPr>
              <w:t>×</w:t>
            </w:r>
            <w:r w:rsidRPr="00E325AC">
              <w:rPr>
                <w:rFonts w:ascii="Arial" w:hAnsi="Arial" w:cs="Arial" w:hint="eastAsia"/>
                <w:sz w:val="24"/>
              </w:rPr>
              <w:t>高</w:t>
            </w:r>
            <w:r w:rsidRPr="00E325AC">
              <w:rPr>
                <w:rFonts w:hint="eastAsia"/>
                <w:sz w:val="24"/>
              </w:rPr>
              <w:t>3m</w:t>
            </w:r>
          </w:p>
        </w:tc>
        <w:tc>
          <w:tcPr>
            <w:tcW w:w="1701" w:type="dxa"/>
          </w:tcPr>
          <w:p w:rsidR="00947235" w:rsidRPr="00E325AC" w:rsidRDefault="00947235" w:rsidP="00DF64E5">
            <w:pPr>
              <w:rPr>
                <w:sz w:val="24"/>
              </w:rPr>
            </w:pPr>
            <w:r w:rsidRPr="00E325AC">
              <w:rPr>
                <w:rFonts w:hint="eastAsia"/>
                <w:sz w:val="24"/>
              </w:rPr>
              <w:t>宽</w:t>
            </w:r>
            <w:r w:rsidRPr="00E325AC">
              <w:rPr>
                <w:rFonts w:hint="eastAsia"/>
                <w:sz w:val="24"/>
              </w:rPr>
              <w:t>1.5m</w:t>
            </w:r>
            <w:r w:rsidRPr="00E325AC">
              <w:rPr>
                <w:rFonts w:ascii="Arial" w:hAnsi="Arial" w:cs="Arial"/>
                <w:sz w:val="24"/>
              </w:rPr>
              <w:t>×</w:t>
            </w:r>
            <w:r w:rsidRPr="00E325AC">
              <w:rPr>
                <w:rFonts w:ascii="Arial" w:hAnsi="Arial" w:cs="Arial" w:hint="eastAsia"/>
                <w:sz w:val="24"/>
              </w:rPr>
              <w:t>高</w:t>
            </w:r>
            <w:r w:rsidRPr="00E325AC">
              <w:rPr>
                <w:rFonts w:hint="eastAsia"/>
                <w:sz w:val="24"/>
              </w:rPr>
              <w:t>3m</w:t>
            </w:r>
          </w:p>
        </w:tc>
        <w:tc>
          <w:tcPr>
            <w:tcW w:w="1843" w:type="dxa"/>
          </w:tcPr>
          <w:p w:rsidR="00947235" w:rsidRPr="00E325AC" w:rsidRDefault="00947235" w:rsidP="00DF64E5">
            <w:pPr>
              <w:rPr>
                <w:sz w:val="24"/>
              </w:rPr>
            </w:pPr>
            <w:r w:rsidRPr="00E325AC">
              <w:rPr>
                <w:rFonts w:hint="eastAsia"/>
                <w:sz w:val="24"/>
              </w:rPr>
              <w:t>宽</w:t>
            </w:r>
            <w:r w:rsidRPr="00E325AC">
              <w:rPr>
                <w:rFonts w:hint="eastAsia"/>
                <w:sz w:val="24"/>
              </w:rPr>
              <w:t>1.2m</w:t>
            </w:r>
            <w:r w:rsidRPr="00E325AC">
              <w:rPr>
                <w:rFonts w:ascii="Arial" w:hAnsi="Arial" w:cs="Arial"/>
                <w:sz w:val="24"/>
              </w:rPr>
              <w:t>×</w:t>
            </w:r>
            <w:r w:rsidRPr="00E325AC">
              <w:rPr>
                <w:rFonts w:ascii="Arial" w:hAnsi="Arial" w:cs="Arial" w:hint="eastAsia"/>
                <w:sz w:val="24"/>
              </w:rPr>
              <w:t>高</w:t>
            </w:r>
            <w:r w:rsidRPr="00E325AC">
              <w:rPr>
                <w:rFonts w:hint="eastAsia"/>
                <w:sz w:val="24"/>
              </w:rPr>
              <w:t>3m</w:t>
            </w:r>
          </w:p>
        </w:tc>
        <w:tc>
          <w:tcPr>
            <w:tcW w:w="1949" w:type="dxa"/>
          </w:tcPr>
          <w:p w:rsidR="00947235" w:rsidRPr="00E325AC" w:rsidRDefault="00947235" w:rsidP="00DF64E5">
            <w:pPr>
              <w:rPr>
                <w:sz w:val="24"/>
              </w:rPr>
            </w:pPr>
            <w:r w:rsidRPr="00E325AC">
              <w:rPr>
                <w:rFonts w:hint="eastAsia"/>
                <w:sz w:val="24"/>
              </w:rPr>
              <w:t>宽</w:t>
            </w:r>
            <w:r w:rsidRPr="00E325AC">
              <w:rPr>
                <w:rFonts w:hint="eastAsia"/>
                <w:sz w:val="24"/>
              </w:rPr>
              <w:t>1.5m</w:t>
            </w:r>
            <w:r w:rsidRPr="00E325AC">
              <w:rPr>
                <w:rFonts w:ascii="Arial" w:hAnsi="Arial" w:cs="Arial"/>
                <w:sz w:val="24"/>
              </w:rPr>
              <w:t>×</w:t>
            </w:r>
            <w:r w:rsidRPr="00E325AC">
              <w:rPr>
                <w:rFonts w:ascii="Arial" w:hAnsi="Arial" w:cs="Arial" w:hint="eastAsia"/>
                <w:sz w:val="24"/>
              </w:rPr>
              <w:t>高</w:t>
            </w:r>
            <w:r w:rsidRPr="00E325AC">
              <w:rPr>
                <w:rFonts w:hint="eastAsia"/>
                <w:sz w:val="24"/>
              </w:rPr>
              <w:t>3m</w:t>
            </w:r>
          </w:p>
        </w:tc>
      </w:tr>
      <w:tr w:rsidR="00C64873" w:rsidRPr="00E325AC" w:rsidTr="00F83913">
        <w:tc>
          <w:tcPr>
            <w:tcW w:w="2276" w:type="dxa"/>
          </w:tcPr>
          <w:p w:rsidR="00947235" w:rsidRPr="00E325AC" w:rsidRDefault="00947235" w:rsidP="008D2A6D">
            <w:pPr>
              <w:jc w:val="center"/>
              <w:rPr>
                <w:sz w:val="24"/>
              </w:rPr>
            </w:pPr>
            <w:r w:rsidRPr="00E325AC">
              <w:rPr>
                <w:rFonts w:hint="eastAsia"/>
                <w:sz w:val="24"/>
              </w:rPr>
              <w:t>1.4</w:t>
            </w:r>
          </w:p>
        </w:tc>
        <w:tc>
          <w:tcPr>
            <w:tcW w:w="1801" w:type="dxa"/>
            <w:vAlign w:val="center"/>
          </w:tcPr>
          <w:p w:rsidR="00947235" w:rsidRPr="00E325AC" w:rsidRDefault="00947235" w:rsidP="008D2A6D">
            <w:pPr>
              <w:jc w:val="center"/>
              <w:rPr>
                <w:sz w:val="24"/>
              </w:rPr>
            </w:pPr>
            <w:r w:rsidRPr="00E325AC">
              <w:rPr>
                <w:rFonts w:hint="eastAsia"/>
                <w:sz w:val="24"/>
              </w:rPr>
              <w:t>2.248</w:t>
            </w:r>
          </w:p>
        </w:tc>
        <w:tc>
          <w:tcPr>
            <w:tcW w:w="1701" w:type="dxa"/>
            <w:vAlign w:val="center"/>
          </w:tcPr>
          <w:p w:rsidR="00947235" w:rsidRPr="00E325AC" w:rsidRDefault="00947235" w:rsidP="008D2A6D">
            <w:pPr>
              <w:jc w:val="center"/>
              <w:rPr>
                <w:sz w:val="24"/>
              </w:rPr>
            </w:pPr>
            <w:r w:rsidRPr="00E325AC">
              <w:rPr>
                <w:rFonts w:hint="eastAsia"/>
                <w:sz w:val="24"/>
              </w:rPr>
              <w:t>2.151</w:t>
            </w:r>
          </w:p>
        </w:tc>
        <w:tc>
          <w:tcPr>
            <w:tcW w:w="1843" w:type="dxa"/>
            <w:vAlign w:val="center"/>
          </w:tcPr>
          <w:p w:rsidR="00947235" w:rsidRPr="00E325AC" w:rsidRDefault="00947235" w:rsidP="008D2A6D">
            <w:pPr>
              <w:jc w:val="center"/>
              <w:rPr>
                <w:sz w:val="24"/>
              </w:rPr>
            </w:pPr>
            <w:r w:rsidRPr="00E325AC">
              <w:rPr>
                <w:rFonts w:hint="eastAsia"/>
                <w:sz w:val="24"/>
              </w:rPr>
              <w:t>2.477</w:t>
            </w:r>
          </w:p>
        </w:tc>
        <w:tc>
          <w:tcPr>
            <w:tcW w:w="1949" w:type="dxa"/>
            <w:vAlign w:val="center"/>
          </w:tcPr>
          <w:p w:rsidR="00947235" w:rsidRPr="00E325AC" w:rsidRDefault="00947235" w:rsidP="008D2A6D">
            <w:pPr>
              <w:jc w:val="center"/>
              <w:rPr>
                <w:sz w:val="24"/>
              </w:rPr>
            </w:pPr>
            <w:r w:rsidRPr="00E325AC">
              <w:rPr>
                <w:rFonts w:hint="eastAsia"/>
                <w:sz w:val="24"/>
              </w:rPr>
              <w:t>2.38</w:t>
            </w:r>
          </w:p>
        </w:tc>
      </w:tr>
      <w:tr w:rsidR="00C64873" w:rsidRPr="00E325AC" w:rsidTr="00F83913">
        <w:tc>
          <w:tcPr>
            <w:tcW w:w="2276" w:type="dxa"/>
          </w:tcPr>
          <w:p w:rsidR="00947235" w:rsidRPr="00E325AC" w:rsidRDefault="00947235" w:rsidP="008D2A6D">
            <w:pPr>
              <w:jc w:val="center"/>
              <w:rPr>
                <w:sz w:val="24"/>
              </w:rPr>
            </w:pPr>
            <w:r w:rsidRPr="00E325AC">
              <w:rPr>
                <w:rFonts w:hint="eastAsia"/>
                <w:sz w:val="24"/>
              </w:rPr>
              <w:t>1.5</w:t>
            </w:r>
          </w:p>
        </w:tc>
        <w:tc>
          <w:tcPr>
            <w:tcW w:w="1801" w:type="dxa"/>
            <w:vAlign w:val="center"/>
          </w:tcPr>
          <w:p w:rsidR="00947235" w:rsidRPr="00E325AC" w:rsidRDefault="00947235" w:rsidP="008D2A6D">
            <w:pPr>
              <w:jc w:val="center"/>
              <w:rPr>
                <w:sz w:val="24"/>
              </w:rPr>
            </w:pPr>
            <w:r w:rsidRPr="00E325AC">
              <w:rPr>
                <w:sz w:val="24"/>
              </w:rPr>
              <w:t>2.334</w:t>
            </w:r>
          </w:p>
        </w:tc>
        <w:tc>
          <w:tcPr>
            <w:tcW w:w="1701" w:type="dxa"/>
            <w:vAlign w:val="center"/>
          </w:tcPr>
          <w:p w:rsidR="00947235" w:rsidRPr="00E325AC" w:rsidRDefault="00947235" w:rsidP="008D2A6D">
            <w:pPr>
              <w:jc w:val="center"/>
              <w:rPr>
                <w:sz w:val="24"/>
              </w:rPr>
            </w:pPr>
            <w:r w:rsidRPr="00E325AC">
              <w:rPr>
                <w:sz w:val="24"/>
              </w:rPr>
              <w:t>2.239</w:t>
            </w:r>
          </w:p>
        </w:tc>
        <w:tc>
          <w:tcPr>
            <w:tcW w:w="1843" w:type="dxa"/>
            <w:vAlign w:val="center"/>
          </w:tcPr>
          <w:p w:rsidR="00947235" w:rsidRPr="00E325AC" w:rsidRDefault="00947235" w:rsidP="008D2A6D">
            <w:pPr>
              <w:jc w:val="center"/>
              <w:rPr>
                <w:sz w:val="24"/>
              </w:rPr>
            </w:pPr>
            <w:r w:rsidRPr="00E325AC">
              <w:rPr>
                <w:sz w:val="24"/>
              </w:rPr>
              <w:t>2.559</w:t>
            </w:r>
          </w:p>
        </w:tc>
        <w:tc>
          <w:tcPr>
            <w:tcW w:w="1949" w:type="dxa"/>
            <w:vAlign w:val="center"/>
          </w:tcPr>
          <w:p w:rsidR="00947235" w:rsidRPr="00E325AC" w:rsidRDefault="00947235" w:rsidP="008D2A6D">
            <w:pPr>
              <w:jc w:val="center"/>
              <w:rPr>
                <w:sz w:val="24"/>
              </w:rPr>
            </w:pPr>
            <w:r w:rsidRPr="00E325AC">
              <w:rPr>
                <w:sz w:val="24"/>
              </w:rPr>
              <w:t>2.47</w:t>
            </w:r>
          </w:p>
        </w:tc>
      </w:tr>
      <w:tr w:rsidR="00C64873" w:rsidRPr="00E325AC" w:rsidTr="00F83913">
        <w:tc>
          <w:tcPr>
            <w:tcW w:w="2276" w:type="dxa"/>
          </w:tcPr>
          <w:p w:rsidR="00947235" w:rsidRPr="00E325AC" w:rsidRDefault="00947235" w:rsidP="008D2A6D">
            <w:pPr>
              <w:jc w:val="center"/>
              <w:rPr>
                <w:sz w:val="24"/>
              </w:rPr>
            </w:pPr>
            <w:r w:rsidRPr="00E325AC">
              <w:rPr>
                <w:rFonts w:hint="eastAsia"/>
                <w:sz w:val="24"/>
              </w:rPr>
              <w:t>1.6</w:t>
            </w:r>
          </w:p>
        </w:tc>
        <w:tc>
          <w:tcPr>
            <w:tcW w:w="1801" w:type="dxa"/>
            <w:vAlign w:val="center"/>
          </w:tcPr>
          <w:p w:rsidR="00947235" w:rsidRPr="00E325AC" w:rsidRDefault="00947235" w:rsidP="008D2A6D">
            <w:pPr>
              <w:jc w:val="center"/>
              <w:rPr>
                <w:sz w:val="24"/>
              </w:rPr>
            </w:pPr>
            <w:r w:rsidRPr="00E325AC">
              <w:rPr>
                <w:rFonts w:hint="eastAsia"/>
                <w:sz w:val="24"/>
              </w:rPr>
              <w:t>2.419</w:t>
            </w:r>
          </w:p>
        </w:tc>
        <w:tc>
          <w:tcPr>
            <w:tcW w:w="1701" w:type="dxa"/>
            <w:vAlign w:val="center"/>
          </w:tcPr>
          <w:p w:rsidR="00947235" w:rsidRPr="00E325AC" w:rsidRDefault="00947235" w:rsidP="008D2A6D">
            <w:pPr>
              <w:jc w:val="center"/>
              <w:rPr>
                <w:sz w:val="24"/>
              </w:rPr>
            </w:pPr>
            <w:r w:rsidRPr="00E325AC">
              <w:rPr>
                <w:rFonts w:hint="eastAsia"/>
                <w:sz w:val="24"/>
              </w:rPr>
              <w:t>2.327</w:t>
            </w:r>
          </w:p>
        </w:tc>
        <w:tc>
          <w:tcPr>
            <w:tcW w:w="1843" w:type="dxa"/>
            <w:vAlign w:val="center"/>
          </w:tcPr>
          <w:p w:rsidR="00947235" w:rsidRPr="00E325AC" w:rsidRDefault="00947235" w:rsidP="008D2A6D">
            <w:pPr>
              <w:jc w:val="center"/>
              <w:rPr>
                <w:sz w:val="24"/>
              </w:rPr>
            </w:pPr>
            <w:r w:rsidRPr="00E325AC">
              <w:rPr>
                <w:rFonts w:hint="eastAsia"/>
                <w:sz w:val="24"/>
              </w:rPr>
              <w:t>2.641</w:t>
            </w:r>
          </w:p>
        </w:tc>
        <w:tc>
          <w:tcPr>
            <w:tcW w:w="1949" w:type="dxa"/>
            <w:vAlign w:val="center"/>
          </w:tcPr>
          <w:p w:rsidR="00947235" w:rsidRPr="00E325AC" w:rsidRDefault="00947235" w:rsidP="008D2A6D">
            <w:pPr>
              <w:jc w:val="center"/>
              <w:rPr>
                <w:sz w:val="24"/>
              </w:rPr>
            </w:pPr>
            <w:r w:rsidRPr="00E325AC">
              <w:rPr>
                <w:rFonts w:hint="eastAsia"/>
                <w:sz w:val="24"/>
              </w:rPr>
              <w:t>2.553</w:t>
            </w:r>
          </w:p>
        </w:tc>
      </w:tr>
      <w:tr w:rsidR="00C64873" w:rsidRPr="00E325AC" w:rsidTr="00F83913">
        <w:tc>
          <w:tcPr>
            <w:tcW w:w="2276" w:type="dxa"/>
          </w:tcPr>
          <w:p w:rsidR="00947235" w:rsidRPr="00E325AC" w:rsidRDefault="00947235" w:rsidP="008D2A6D">
            <w:pPr>
              <w:jc w:val="center"/>
              <w:rPr>
                <w:sz w:val="24"/>
              </w:rPr>
            </w:pPr>
            <w:r w:rsidRPr="00E325AC">
              <w:rPr>
                <w:rFonts w:hint="eastAsia"/>
                <w:sz w:val="24"/>
              </w:rPr>
              <w:t>1.7</w:t>
            </w:r>
          </w:p>
        </w:tc>
        <w:tc>
          <w:tcPr>
            <w:tcW w:w="1801" w:type="dxa"/>
            <w:vAlign w:val="center"/>
          </w:tcPr>
          <w:p w:rsidR="00947235" w:rsidRPr="00E325AC" w:rsidRDefault="00947235" w:rsidP="008D2A6D">
            <w:pPr>
              <w:jc w:val="center"/>
              <w:rPr>
                <w:sz w:val="24"/>
              </w:rPr>
            </w:pPr>
            <w:r w:rsidRPr="00E325AC">
              <w:rPr>
                <w:sz w:val="24"/>
              </w:rPr>
              <w:t>2.505</w:t>
            </w:r>
          </w:p>
        </w:tc>
        <w:tc>
          <w:tcPr>
            <w:tcW w:w="1701" w:type="dxa"/>
            <w:vAlign w:val="center"/>
          </w:tcPr>
          <w:p w:rsidR="00947235" w:rsidRPr="00E325AC" w:rsidRDefault="00947235" w:rsidP="008D2A6D">
            <w:pPr>
              <w:jc w:val="center"/>
              <w:rPr>
                <w:sz w:val="24"/>
              </w:rPr>
            </w:pPr>
            <w:r w:rsidRPr="00E325AC">
              <w:rPr>
                <w:sz w:val="24"/>
              </w:rPr>
              <w:t>2.414</w:t>
            </w:r>
          </w:p>
        </w:tc>
        <w:tc>
          <w:tcPr>
            <w:tcW w:w="1843" w:type="dxa"/>
            <w:vAlign w:val="center"/>
          </w:tcPr>
          <w:p w:rsidR="00947235" w:rsidRPr="00E325AC" w:rsidRDefault="00947235" w:rsidP="008D2A6D">
            <w:pPr>
              <w:jc w:val="center"/>
              <w:rPr>
                <w:sz w:val="24"/>
              </w:rPr>
            </w:pPr>
            <w:r w:rsidRPr="00E325AC">
              <w:rPr>
                <w:sz w:val="24"/>
              </w:rPr>
              <w:t>2.723</w:t>
            </w:r>
          </w:p>
        </w:tc>
        <w:tc>
          <w:tcPr>
            <w:tcW w:w="1949" w:type="dxa"/>
            <w:vAlign w:val="center"/>
          </w:tcPr>
          <w:p w:rsidR="00947235" w:rsidRPr="00E325AC" w:rsidRDefault="00947235" w:rsidP="008D2A6D">
            <w:pPr>
              <w:jc w:val="center"/>
              <w:rPr>
                <w:sz w:val="24"/>
              </w:rPr>
            </w:pPr>
            <w:r w:rsidRPr="00E325AC">
              <w:rPr>
                <w:sz w:val="24"/>
              </w:rPr>
              <w:t>2.637</w:t>
            </w:r>
          </w:p>
        </w:tc>
      </w:tr>
      <w:tr w:rsidR="00C64873" w:rsidRPr="00E325AC" w:rsidTr="00F83913">
        <w:tc>
          <w:tcPr>
            <w:tcW w:w="2276" w:type="dxa"/>
          </w:tcPr>
          <w:p w:rsidR="00947235" w:rsidRPr="00E325AC" w:rsidRDefault="00947235" w:rsidP="008D2A6D">
            <w:pPr>
              <w:jc w:val="center"/>
              <w:rPr>
                <w:sz w:val="24"/>
              </w:rPr>
            </w:pPr>
            <w:r w:rsidRPr="00E325AC">
              <w:rPr>
                <w:rFonts w:hint="eastAsia"/>
                <w:sz w:val="24"/>
              </w:rPr>
              <w:t>1.8</w:t>
            </w:r>
          </w:p>
        </w:tc>
        <w:tc>
          <w:tcPr>
            <w:tcW w:w="1801" w:type="dxa"/>
            <w:vAlign w:val="center"/>
          </w:tcPr>
          <w:p w:rsidR="00947235" w:rsidRPr="00E325AC" w:rsidRDefault="00947235" w:rsidP="008D2A6D">
            <w:pPr>
              <w:jc w:val="center"/>
              <w:rPr>
                <w:sz w:val="24"/>
              </w:rPr>
            </w:pPr>
            <w:r w:rsidRPr="00E325AC">
              <w:rPr>
                <w:rFonts w:hint="eastAsia"/>
                <w:sz w:val="24"/>
              </w:rPr>
              <w:t>2.591</w:t>
            </w:r>
          </w:p>
        </w:tc>
        <w:tc>
          <w:tcPr>
            <w:tcW w:w="1701" w:type="dxa"/>
            <w:vAlign w:val="center"/>
          </w:tcPr>
          <w:p w:rsidR="00947235" w:rsidRPr="00E325AC" w:rsidRDefault="00947235" w:rsidP="008D2A6D">
            <w:pPr>
              <w:jc w:val="center"/>
              <w:rPr>
                <w:sz w:val="24"/>
              </w:rPr>
            </w:pPr>
            <w:r w:rsidRPr="00E325AC">
              <w:rPr>
                <w:rFonts w:hint="eastAsia"/>
                <w:sz w:val="24"/>
              </w:rPr>
              <w:t>2.502</w:t>
            </w:r>
          </w:p>
        </w:tc>
        <w:tc>
          <w:tcPr>
            <w:tcW w:w="1843" w:type="dxa"/>
            <w:vAlign w:val="center"/>
          </w:tcPr>
          <w:p w:rsidR="00947235" w:rsidRPr="00E325AC" w:rsidRDefault="00947235" w:rsidP="008D2A6D">
            <w:pPr>
              <w:jc w:val="center"/>
              <w:rPr>
                <w:sz w:val="24"/>
              </w:rPr>
            </w:pPr>
            <w:r w:rsidRPr="00E325AC">
              <w:rPr>
                <w:rFonts w:hint="eastAsia"/>
                <w:sz w:val="24"/>
              </w:rPr>
              <w:t>2.805</w:t>
            </w:r>
          </w:p>
        </w:tc>
        <w:tc>
          <w:tcPr>
            <w:tcW w:w="1949" w:type="dxa"/>
            <w:vAlign w:val="center"/>
          </w:tcPr>
          <w:p w:rsidR="00947235" w:rsidRPr="00E325AC" w:rsidRDefault="00947235" w:rsidP="008D2A6D">
            <w:pPr>
              <w:jc w:val="center"/>
              <w:rPr>
                <w:sz w:val="24"/>
              </w:rPr>
            </w:pPr>
            <w:r w:rsidRPr="00E325AC">
              <w:rPr>
                <w:rFonts w:hint="eastAsia"/>
                <w:sz w:val="24"/>
              </w:rPr>
              <w:t>2.721</w:t>
            </w:r>
          </w:p>
        </w:tc>
      </w:tr>
      <w:tr w:rsidR="00C64873" w:rsidRPr="00E325AC" w:rsidTr="00F83913">
        <w:tc>
          <w:tcPr>
            <w:tcW w:w="2276" w:type="dxa"/>
          </w:tcPr>
          <w:p w:rsidR="00947235" w:rsidRPr="00E325AC" w:rsidRDefault="00947235" w:rsidP="008D2A6D">
            <w:pPr>
              <w:jc w:val="center"/>
              <w:rPr>
                <w:sz w:val="24"/>
              </w:rPr>
            </w:pPr>
            <w:r w:rsidRPr="00E325AC">
              <w:rPr>
                <w:rFonts w:hint="eastAsia"/>
                <w:sz w:val="24"/>
              </w:rPr>
              <w:t>1.9</w:t>
            </w:r>
          </w:p>
        </w:tc>
        <w:tc>
          <w:tcPr>
            <w:tcW w:w="1801" w:type="dxa"/>
            <w:vAlign w:val="center"/>
          </w:tcPr>
          <w:p w:rsidR="00947235" w:rsidRPr="00E325AC" w:rsidRDefault="00947235" w:rsidP="008D2A6D">
            <w:pPr>
              <w:jc w:val="center"/>
              <w:rPr>
                <w:sz w:val="24"/>
              </w:rPr>
            </w:pPr>
            <w:r w:rsidRPr="00E325AC">
              <w:rPr>
                <w:sz w:val="24"/>
              </w:rPr>
              <w:t>2.676</w:t>
            </w:r>
          </w:p>
        </w:tc>
        <w:tc>
          <w:tcPr>
            <w:tcW w:w="1701" w:type="dxa"/>
            <w:vAlign w:val="center"/>
          </w:tcPr>
          <w:p w:rsidR="00947235" w:rsidRPr="00E325AC" w:rsidRDefault="00947235" w:rsidP="008D2A6D">
            <w:pPr>
              <w:jc w:val="center"/>
              <w:rPr>
                <w:sz w:val="24"/>
              </w:rPr>
            </w:pPr>
            <w:r w:rsidRPr="00E325AC">
              <w:rPr>
                <w:sz w:val="24"/>
              </w:rPr>
              <w:t>2.589</w:t>
            </w:r>
          </w:p>
        </w:tc>
        <w:tc>
          <w:tcPr>
            <w:tcW w:w="1843" w:type="dxa"/>
            <w:vAlign w:val="center"/>
          </w:tcPr>
          <w:p w:rsidR="00947235" w:rsidRPr="00E325AC" w:rsidRDefault="00947235" w:rsidP="008D2A6D">
            <w:pPr>
              <w:jc w:val="center"/>
              <w:rPr>
                <w:sz w:val="24"/>
              </w:rPr>
            </w:pPr>
            <w:r w:rsidRPr="00E325AC">
              <w:rPr>
                <w:sz w:val="24"/>
              </w:rPr>
              <w:t>2.887</w:t>
            </w:r>
          </w:p>
        </w:tc>
        <w:tc>
          <w:tcPr>
            <w:tcW w:w="1949" w:type="dxa"/>
            <w:vAlign w:val="center"/>
          </w:tcPr>
          <w:p w:rsidR="00947235" w:rsidRPr="00E325AC" w:rsidRDefault="00947235" w:rsidP="008D2A6D">
            <w:pPr>
              <w:jc w:val="center"/>
              <w:rPr>
                <w:sz w:val="24"/>
              </w:rPr>
            </w:pPr>
            <w:r w:rsidRPr="00E325AC">
              <w:rPr>
                <w:sz w:val="24"/>
              </w:rPr>
              <w:t>2.805</w:t>
            </w:r>
          </w:p>
        </w:tc>
      </w:tr>
      <w:tr w:rsidR="00C64873" w:rsidRPr="00E325AC" w:rsidTr="00F83913">
        <w:tc>
          <w:tcPr>
            <w:tcW w:w="2276" w:type="dxa"/>
          </w:tcPr>
          <w:p w:rsidR="00947235" w:rsidRPr="00E325AC" w:rsidRDefault="00947235" w:rsidP="008D2A6D">
            <w:pPr>
              <w:jc w:val="center"/>
              <w:rPr>
                <w:sz w:val="24"/>
              </w:rPr>
            </w:pPr>
            <w:r w:rsidRPr="00E325AC">
              <w:rPr>
                <w:rFonts w:hint="eastAsia"/>
                <w:sz w:val="24"/>
              </w:rPr>
              <w:t>2.0</w:t>
            </w:r>
          </w:p>
        </w:tc>
        <w:tc>
          <w:tcPr>
            <w:tcW w:w="1801" w:type="dxa"/>
            <w:vAlign w:val="center"/>
          </w:tcPr>
          <w:p w:rsidR="00947235" w:rsidRPr="00E325AC" w:rsidRDefault="00947235" w:rsidP="008D2A6D">
            <w:pPr>
              <w:jc w:val="center"/>
              <w:rPr>
                <w:sz w:val="24"/>
              </w:rPr>
            </w:pPr>
            <w:r w:rsidRPr="00E325AC">
              <w:rPr>
                <w:rFonts w:hint="eastAsia"/>
                <w:sz w:val="24"/>
              </w:rPr>
              <w:t>2.762</w:t>
            </w:r>
          </w:p>
        </w:tc>
        <w:tc>
          <w:tcPr>
            <w:tcW w:w="1701" w:type="dxa"/>
            <w:vAlign w:val="center"/>
          </w:tcPr>
          <w:p w:rsidR="00947235" w:rsidRPr="00E325AC" w:rsidRDefault="00947235" w:rsidP="008D2A6D">
            <w:pPr>
              <w:jc w:val="center"/>
              <w:rPr>
                <w:sz w:val="24"/>
              </w:rPr>
            </w:pPr>
            <w:r w:rsidRPr="00E325AC">
              <w:rPr>
                <w:rFonts w:hint="eastAsia"/>
                <w:sz w:val="24"/>
              </w:rPr>
              <w:t>2.667</w:t>
            </w:r>
          </w:p>
        </w:tc>
        <w:tc>
          <w:tcPr>
            <w:tcW w:w="1843" w:type="dxa"/>
            <w:vAlign w:val="center"/>
          </w:tcPr>
          <w:p w:rsidR="00947235" w:rsidRPr="00E325AC" w:rsidRDefault="00947235" w:rsidP="008D2A6D">
            <w:pPr>
              <w:jc w:val="center"/>
              <w:rPr>
                <w:sz w:val="24"/>
              </w:rPr>
            </w:pPr>
            <w:r w:rsidRPr="00E325AC">
              <w:rPr>
                <w:rFonts w:hint="eastAsia"/>
                <w:sz w:val="24"/>
              </w:rPr>
              <w:t>2.969</w:t>
            </w:r>
          </w:p>
        </w:tc>
        <w:tc>
          <w:tcPr>
            <w:tcW w:w="1949" w:type="dxa"/>
            <w:vAlign w:val="center"/>
          </w:tcPr>
          <w:p w:rsidR="00947235" w:rsidRPr="00E325AC" w:rsidRDefault="00947235" w:rsidP="008D2A6D">
            <w:pPr>
              <w:jc w:val="center"/>
              <w:rPr>
                <w:sz w:val="24"/>
              </w:rPr>
            </w:pPr>
            <w:r w:rsidRPr="00E325AC">
              <w:rPr>
                <w:rFonts w:hint="eastAsia"/>
                <w:sz w:val="24"/>
              </w:rPr>
              <w:t>2.889</w:t>
            </w:r>
          </w:p>
        </w:tc>
      </w:tr>
    </w:tbl>
    <w:p w:rsidR="00947235" w:rsidRPr="00E325AC" w:rsidRDefault="00F83913" w:rsidP="00947235">
      <w:pPr>
        <w:rPr>
          <w:sz w:val="21"/>
          <w:szCs w:val="21"/>
        </w:rPr>
      </w:pPr>
      <w:r w:rsidRPr="00E325AC">
        <w:rPr>
          <w:rFonts w:ascii="宋体" w:hAnsi="宋体" w:hint="eastAsia"/>
          <w:sz w:val="21"/>
          <w:szCs w:val="21"/>
        </w:rPr>
        <w:t>注：</w:t>
      </w:r>
      <w:r w:rsidR="00947235" w:rsidRPr="00E325AC">
        <w:rPr>
          <w:rFonts w:ascii="宋体" w:hAnsi="宋体" w:hint="eastAsia"/>
          <w:sz w:val="21"/>
          <w:szCs w:val="21"/>
        </w:rPr>
        <w:t>单元体横梁立柱模型以江河创建集团的U80标准系统为例，玻璃面板采用6+12A+6的中空玻璃。</w:t>
      </w:r>
    </w:p>
    <w:p w:rsidR="00947235" w:rsidRPr="00E325AC" w:rsidRDefault="00947235" w:rsidP="00947235"/>
    <w:p w:rsidR="006649CB" w:rsidRPr="00E325AC" w:rsidRDefault="006649CB" w:rsidP="00947235"/>
    <w:p w:rsidR="006649CB" w:rsidRPr="00E325AC" w:rsidRDefault="006649CB" w:rsidP="00947235"/>
    <w:p w:rsidR="00947235" w:rsidRPr="00E325AC" w:rsidRDefault="00947235" w:rsidP="00947235">
      <w:pPr>
        <w:jc w:val="center"/>
        <w:rPr>
          <w:rFonts w:ascii="宋体" w:hAnsi="宋体"/>
          <w:b/>
          <w:sz w:val="24"/>
        </w:rPr>
      </w:pPr>
      <w:r w:rsidRPr="00E325AC">
        <w:rPr>
          <w:rFonts w:ascii="宋体" w:hAnsi="宋体" w:hint="eastAsia"/>
          <w:b/>
          <w:sz w:val="24"/>
        </w:rPr>
        <w:t>表</w:t>
      </w:r>
      <w:r w:rsidR="001C2519" w:rsidRPr="00E325AC">
        <w:rPr>
          <w:rFonts w:ascii="宋体" w:hAnsi="宋体" w:hint="eastAsia"/>
          <w:b/>
          <w:sz w:val="24"/>
        </w:rPr>
        <w:t>A.0.2</w:t>
      </w:r>
      <w:r w:rsidR="00F83913" w:rsidRPr="00E325AC">
        <w:rPr>
          <w:rFonts w:ascii="宋体" w:hAnsi="宋体" w:hint="eastAsia"/>
          <w:b/>
          <w:sz w:val="24"/>
        </w:rPr>
        <w:t>-</w:t>
      </w:r>
      <w:r w:rsidRPr="00E325AC">
        <w:rPr>
          <w:rFonts w:ascii="宋体" w:hAnsi="宋体" w:hint="eastAsia"/>
          <w:b/>
          <w:sz w:val="24"/>
        </w:rPr>
        <w:t>3：全明框框</w:t>
      </w:r>
      <w:proofErr w:type="gramStart"/>
      <w:r w:rsidRPr="00E325AC">
        <w:rPr>
          <w:rFonts w:ascii="宋体" w:hAnsi="宋体" w:hint="eastAsia"/>
          <w:b/>
          <w:sz w:val="24"/>
        </w:rPr>
        <w:t>架系统</w:t>
      </w:r>
      <w:proofErr w:type="gramEnd"/>
      <w:r w:rsidRPr="00E325AC">
        <w:rPr>
          <w:rFonts w:ascii="宋体" w:hAnsi="宋体" w:hint="eastAsia"/>
          <w:b/>
          <w:sz w:val="24"/>
        </w:rPr>
        <w:t>板块传热系数参考值</w:t>
      </w:r>
      <w:r w:rsidR="00264FA3" w:rsidRPr="00E325AC">
        <w:rPr>
          <w:rFonts w:ascii="宋体" w:hAnsi="宋体" w:hint="eastAsia"/>
          <w:sz w:val="24"/>
        </w:rPr>
        <w:t>（W/m</w:t>
      </w:r>
      <w:r w:rsidR="00264FA3" w:rsidRPr="00E325AC">
        <w:rPr>
          <w:rFonts w:ascii="宋体" w:hAnsi="宋体" w:hint="eastAsia"/>
          <w:sz w:val="24"/>
          <w:vertAlign w:val="superscript"/>
        </w:rPr>
        <w:t>2</w:t>
      </w:r>
      <w:r w:rsidR="00264FA3" w:rsidRPr="00E325AC">
        <w:rPr>
          <w:rFonts w:ascii="宋体" w:hAnsi="宋体"/>
          <w:noProof/>
          <w:sz w:val="24"/>
        </w:rPr>
        <w:drawing>
          <wp:inline distT="0" distB="0" distL="0" distR="0">
            <wp:extent cx="71120" cy="71120"/>
            <wp:effectExtent l="0" t="0" r="5080" b="5080"/>
            <wp:docPr id="22"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pic:cNvPicPr>
                      <a:picLocks noChangeAspect="1" noChangeArrowheads="1"/>
                    </pic:cNvPicPr>
                  </pic:nvPicPr>
                  <pic:blipFill>
                    <a:blip r:embed="rId4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20" cy="71120"/>
                    </a:xfrm>
                    <a:prstGeom prst="rect">
                      <a:avLst/>
                    </a:prstGeom>
                    <a:noFill/>
                    <a:ln>
                      <a:noFill/>
                    </a:ln>
                  </pic:spPr>
                </pic:pic>
              </a:graphicData>
            </a:graphic>
          </wp:inline>
        </w:drawing>
      </w:r>
      <w:r w:rsidR="00264FA3" w:rsidRPr="00E325AC">
        <w:rPr>
          <w:rFonts w:ascii="宋体" w:hAnsi="宋体" w:hint="eastAsia"/>
          <w:sz w:val="24"/>
        </w:rPr>
        <w:t>K)</w:t>
      </w:r>
    </w:p>
    <w:tbl>
      <w:tblPr>
        <w:tblpPr w:leftFromText="180" w:rightFromText="180" w:vertAnchor="text" w:tblpY="1"/>
        <w:tblOverlap w:val="neve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8"/>
        <w:gridCol w:w="1806"/>
        <w:gridCol w:w="1984"/>
        <w:gridCol w:w="1985"/>
        <w:gridCol w:w="1807"/>
      </w:tblGrid>
      <w:tr w:rsidR="00C64873" w:rsidRPr="00E325AC" w:rsidTr="00F83913">
        <w:trPr>
          <w:trHeight w:val="323"/>
        </w:trPr>
        <w:tc>
          <w:tcPr>
            <w:tcW w:w="1988" w:type="dxa"/>
            <w:vMerge w:val="restart"/>
            <w:tcBorders>
              <w:tl2br w:val="single" w:sz="4" w:space="0" w:color="auto"/>
            </w:tcBorders>
            <w:vAlign w:val="bottom"/>
          </w:tcPr>
          <w:p w:rsidR="007143EC" w:rsidRPr="00E325AC" w:rsidRDefault="007143EC" w:rsidP="00F83913">
            <w:pPr>
              <w:snapToGrid w:val="0"/>
              <w:ind w:firstLineChars="400" w:firstLine="960"/>
              <w:rPr>
                <w:sz w:val="24"/>
              </w:rPr>
            </w:pPr>
            <w:r w:rsidRPr="00E325AC">
              <w:rPr>
                <w:rFonts w:hint="eastAsia"/>
                <w:sz w:val="24"/>
              </w:rPr>
              <w:t>类型</w:t>
            </w:r>
          </w:p>
          <w:p w:rsidR="00947235" w:rsidRPr="00E325AC" w:rsidRDefault="00F83913" w:rsidP="000C0CA9">
            <w:pPr>
              <w:snapToGrid w:val="0"/>
              <w:ind w:firstLineChars="100" w:firstLine="240"/>
              <w:rPr>
                <w:sz w:val="24"/>
              </w:rPr>
            </w:pPr>
            <w:r w:rsidRPr="00E325AC">
              <w:rPr>
                <w:rFonts w:hint="eastAsia"/>
                <w:sz w:val="24"/>
              </w:rPr>
              <w:t>U</w:t>
            </w:r>
            <w:r w:rsidRPr="00E325AC">
              <w:rPr>
                <w:rFonts w:hint="eastAsia"/>
                <w:sz w:val="24"/>
                <w:vertAlign w:val="subscript"/>
              </w:rPr>
              <w:t>g</w:t>
            </w:r>
          </w:p>
        </w:tc>
        <w:tc>
          <w:tcPr>
            <w:tcW w:w="3790" w:type="dxa"/>
            <w:gridSpan w:val="2"/>
            <w:vAlign w:val="center"/>
          </w:tcPr>
          <w:p w:rsidR="00947235" w:rsidRPr="00E325AC" w:rsidRDefault="00947235" w:rsidP="00F83913">
            <w:pPr>
              <w:jc w:val="center"/>
              <w:rPr>
                <w:sz w:val="24"/>
              </w:rPr>
            </w:pPr>
            <w:r w:rsidRPr="00E325AC">
              <w:rPr>
                <w:rFonts w:hint="eastAsia"/>
                <w:sz w:val="24"/>
              </w:rPr>
              <w:t>口字型（横梁，立柱）</w:t>
            </w:r>
          </w:p>
        </w:tc>
        <w:tc>
          <w:tcPr>
            <w:tcW w:w="3792" w:type="dxa"/>
            <w:gridSpan w:val="2"/>
            <w:vAlign w:val="center"/>
          </w:tcPr>
          <w:p w:rsidR="00947235" w:rsidRPr="00E325AC" w:rsidRDefault="00947235" w:rsidP="00F83913">
            <w:pPr>
              <w:jc w:val="center"/>
              <w:rPr>
                <w:sz w:val="24"/>
              </w:rPr>
            </w:pPr>
            <w:r w:rsidRPr="00E325AC">
              <w:rPr>
                <w:rFonts w:hint="eastAsia"/>
                <w:sz w:val="24"/>
              </w:rPr>
              <w:t>日字型（横梁，中横梁，立柱）</w:t>
            </w:r>
          </w:p>
        </w:tc>
      </w:tr>
      <w:tr w:rsidR="00C64873" w:rsidRPr="00E325AC" w:rsidTr="00F83913">
        <w:trPr>
          <w:trHeight w:val="273"/>
        </w:trPr>
        <w:tc>
          <w:tcPr>
            <w:tcW w:w="1988" w:type="dxa"/>
            <w:vMerge/>
            <w:tcBorders>
              <w:tl2br w:val="single" w:sz="4" w:space="0" w:color="auto"/>
            </w:tcBorders>
          </w:tcPr>
          <w:p w:rsidR="00947235" w:rsidRPr="00E325AC" w:rsidRDefault="00947235" w:rsidP="00DF64E5">
            <w:pPr>
              <w:rPr>
                <w:sz w:val="24"/>
              </w:rPr>
            </w:pPr>
          </w:p>
        </w:tc>
        <w:tc>
          <w:tcPr>
            <w:tcW w:w="1806" w:type="dxa"/>
          </w:tcPr>
          <w:p w:rsidR="00947235" w:rsidRPr="00E325AC" w:rsidRDefault="00947235" w:rsidP="00DF64E5">
            <w:pPr>
              <w:rPr>
                <w:sz w:val="24"/>
              </w:rPr>
            </w:pPr>
            <w:r w:rsidRPr="00E325AC">
              <w:rPr>
                <w:rFonts w:hint="eastAsia"/>
                <w:sz w:val="24"/>
              </w:rPr>
              <w:t>宽</w:t>
            </w:r>
            <w:r w:rsidRPr="00E325AC">
              <w:rPr>
                <w:rFonts w:hint="eastAsia"/>
                <w:sz w:val="24"/>
              </w:rPr>
              <w:t>1.2m</w:t>
            </w:r>
            <w:r w:rsidRPr="00E325AC">
              <w:rPr>
                <w:rFonts w:ascii="Arial" w:hAnsi="Arial" w:cs="Arial"/>
                <w:sz w:val="24"/>
              </w:rPr>
              <w:t>×</w:t>
            </w:r>
            <w:r w:rsidRPr="00E325AC">
              <w:rPr>
                <w:rFonts w:ascii="Arial" w:hAnsi="Arial" w:cs="Arial" w:hint="eastAsia"/>
                <w:sz w:val="24"/>
              </w:rPr>
              <w:t>高</w:t>
            </w:r>
            <w:r w:rsidRPr="00E325AC">
              <w:rPr>
                <w:rFonts w:hint="eastAsia"/>
                <w:sz w:val="24"/>
              </w:rPr>
              <w:t>3m</w:t>
            </w:r>
          </w:p>
        </w:tc>
        <w:tc>
          <w:tcPr>
            <w:tcW w:w="1984" w:type="dxa"/>
          </w:tcPr>
          <w:p w:rsidR="00947235" w:rsidRPr="00E325AC" w:rsidRDefault="00947235" w:rsidP="00DF64E5">
            <w:pPr>
              <w:rPr>
                <w:sz w:val="24"/>
              </w:rPr>
            </w:pPr>
            <w:r w:rsidRPr="00E325AC">
              <w:rPr>
                <w:rFonts w:hint="eastAsia"/>
                <w:sz w:val="24"/>
              </w:rPr>
              <w:t>宽</w:t>
            </w:r>
            <w:r w:rsidRPr="00E325AC">
              <w:rPr>
                <w:rFonts w:hint="eastAsia"/>
                <w:sz w:val="24"/>
              </w:rPr>
              <w:t>1.5m</w:t>
            </w:r>
            <w:r w:rsidRPr="00E325AC">
              <w:rPr>
                <w:rFonts w:ascii="Arial" w:hAnsi="Arial" w:cs="Arial"/>
                <w:sz w:val="24"/>
              </w:rPr>
              <w:t>×</w:t>
            </w:r>
            <w:r w:rsidRPr="00E325AC">
              <w:rPr>
                <w:rFonts w:ascii="Arial" w:hAnsi="Arial" w:cs="Arial" w:hint="eastAsia"/>
                <w:sz w:val="24"/>
              </w:rPr>
              <w:t>高</w:t>
            </w:r>
            <w:r w:rsidRPr="00E325AC">
              <w:rPr>
                <w:rFonts w:hint="eastAsia"/>
                <w:sz w:val="24"/>
              </w:rPr>
              <w:t>3m</w:t>
            </w:r>
          </w:p>
        </w:tc>
        <w:tc>
          <w:tcPr>
            <w:tcW w:w="1985" w:type="dxa"/>
          </w:tcPr>
          <w:p w:rsidR="00947235" w:rsidRPr="00E325AC" w:rsidRDefault="00947235" w:rsidP="00DF64E5">
            <w:pPr>
              <w:rPr>
                <w:sz w:val="24"/>
              </w:rPr>
            </w:pPr>
            <w:r w:rsidRPr="00E325AC">
              <w:rPr>
                <w:rFonts w:hint="eastAsia"/>
                <w:sz w:val="24"/>
              </w:rPr>
              <w:t>宽</w:t>
            </w:r>
            <w:r w:rsidRPr="00E325AC">
              <w:rPr>
                <w:rFonts w:hint="eastAsia"/>
                <w:sz w:val="24"/>
              </w:rPr>
              <w:t>1.2m</w:t>
            </w:r>
            <w:r w:rsidRPr="00E325AC">
              <w:rPr>
                <w:rFonts w:ascii="Arial" w:hAnsi="Arial" w:cs="Arial"/>
                <w:sz w:val="24"/>
              </w:rPr>
              <w:t>×</w:t>
            </w:r>
            <w:r w:rsidRPr="00E325AC">
              <w:rPr>
                <w:rFonts w:ascii="Arial" w:hAnsi="Arial" w:cs="Arial" w:hint="eastAsia"/>
                <w:sz w:val="24"/>
              </w:rPr>
              <w:t>高</w:t>
            </w:r>
            <w:r w:rsidRPr="00E325AC">
              <w:rPr>
                <w:rFonts w:hint="eastAsia"/>
                <w:sz w:val="24"/>
              </w:rPr>
              <w:t>3m</w:t>
            </w:r>
          </w:p>
        </w:tc>
        <w:tc>
          <w:tcPr>
            <w:tcW w:w="1807" w:type="dxa"/>
          </w:tcPr>
          <w:p w:rsidR="00947235" w:rsidRPr="00E325AC" w:rsidRDefault="00947235" w:rsidP="00DF64E5">
            <w:pPr>
              <w:rPr>
                <w:sz w:val="24"/>
              </w:rPr>
            </w:pPr>
            <w:r w:rsidRPr="00E325AC">
              <w:rPr>
                <w:rFonts w:hint="eastAsia"/>
                <w:sz w:val="24"/>
              </w:rPr>
              <w:t>宽</w:t>
            </w:r>
            <w:r w:rsidRPr="00E325AC">
              <w:rPr>
                <w:rFonts w:hint="eastAsia"/>
                <w:sz w:val="24"/>
              </w:rPr>
              <w:t>1.5m</w:t>
            </w:r>
            <w:r w:rsidRPr="00E325AC">
              <w:rPr>
                <w:rFonts w:ascii="Arial" w:hAnsi="Arial" w:cs="Arial"/>
                <w:sz w:val="24"/>
              </w:rPr>
              <w:t>×</w:t>
            </w:r>
            <w:r w:rsidRPr="00E325AC">
              <w:rPr>
                <w:rFonts w:ascii="Arial" w:hAnsi="Arial" w:cs="Arial" w:hint="eastAsia"/>
                <w:sz w:val="24"/>
              </w:rPr>
              <w:t>高</w:t>
            </w:r>
            <w:r w:rsidRPr="00E325AC">
              <w:rPr>
                <w:rFonts w:hint="eastAsia"/>
                <w:sz w:val="24"/>
              </w:rPr>
              <w:t>3m</w:t>
            </w:r>
          </w:p>
        </w:tc>
      </w:tr>
      <w:tr w:rsidR="00C64873" w:rsidRPr="00E325AC" w:rsidTr="00F83913">
        <w:tc>
          <w:tcPr>
            <w:tcW w:w="1988" w:type="dxa"/>
          </w:tcPr>
          <w:p w:rsidR="00947235" w:rsidRPr="00E325AC" w:rsidRDefault="00947235" w:rsidP="00F83913">
            <w:pPr>
              <w:jc w:val="center"/>
              <w:rPr>
                <w:sz w:val="24"/>
              </w:rPr>
            </w:pPr>
            <w:r w:rsidRPr="00E325AC">
              <w:rPr>
                <w:rFonts w:hint="eastAsia"/>
                <w:sz w:val="24"/>
              </w:rPr>
              <w:t>1.4</w:t>
            </w:r>
          </w:p>
        </w:tc>
        <w:tc>
          <w:tcPr>
            <w:tcW w:w="1806" w:type="dxa"/>
            <w:vAlign w:val="center"/>
          </w:tcPr>
          <w:p w:rsidR="00947235" w:rsidRPr="00E325AC" w:rsidRDefault="00947235" w:rsidP="00F83913">
            <w:pPr>
              <w:jc w:val="center"/>
              <w:rPr>
                <w:sz w:val="24"/>
              </w:rPr>
            </w:pPr>
            <w:r w:rsidRPr="00E325AC">
              <w:rPr>
                <w:sz w:val="24"/>
              </w:rPr>
              <w:t>1.718</w:t>
            </w:r>
          </w:p>
        </w:tc>
        <w:tc>
          <w:tcPr>
            <w:tcW w:w="1984" w:type="dxa"/>
            <w:vAlign w:val="center"/>
          </w:tcPr>
          <w:p w:rsidR="00947235" w:rsidRPr="00E325AC" w:rsidRDefault="00947235" w:rsidP="00F83913">
            <w:pPr>
              <w:jc w:val="center"/>
              <w:rPr>
                <w:sz w:val="24"/>
              </w:rPr>
            </w:pPr>
            <w:r w:rsidRPr="00E325AC">
              <w:rPr>
                <w:sz w:val="24"/>
              </w:rPr>
              <w:t>1.673</w:t>
            </w:r>
          </w:p>
        </w:tc>
        <w:tc>
          <w:tcPr>
            <w:tcW w:w="1985" w:type="dxa"/>
            <w:vAlign w:val="center"/>
          </w:tcPr>
          <w:p w:rsidR="00947235" w:rsidRPr="00E325AC" w:rsidRDefault="00947235" w:rsidP="00F83913">
            <w:pPr>
              <w:jc w:val="center"/>
              <w:rPr>
                <w:sz w:val="24"/>
              </w:rPr>
            </w:pPr>
            <w:r w:rsidRPr="00E325AC">
              <w:rPr>
                <w:sz w:val="24"/>
              </w:rPr>
              <w:t>1.803</w:t>
            </w:r>
          </w:p>
        </w:tc>
        <w:tc>
          <w:tcPr>
            <w:tcW w:w="1807" w:type="dxa"/>
            <w:vAlign w:val="center"/>
          </w:tcPr>
          <w:p w:rsidR="00947235" w:rsidRPr="00E325AC" w:rsidRDefault="00947235" w:rsidP="00F83913">
            <w:pPr>
              <w:jc w:val="center"/>
              <w:rPr>
                <w:sz w:val="24"/>
              </w:rPr>
            </w:pPr>
            <w:r w:rsidRPr="00E325AC">
              <w:rPr>
                <w:sz w:val="24"/>
              </w:rPr>
              <w:t>1.759</w:t>
            </w:r>
          </w:p>
        </w:tc>
      </w:tr>
      <w:tr w:rsidR="00C64873" w:rsidRPr="00E325AC" w:rsidTr="00F83913">
        <w:tc>
          <w:tcPr>
            <w:tcW w:w="1988" w:type="dxa"/>
          </w:tcPr>
          <w:p w:rsidR="00947235" w:rsidRPr="00E325AC" w:rsidRDefault="00947235" w:rsidP="00F83913">
            <w:pPr>
              <w:jc w:val="center"/>
              <w:rPr>
                <w:sz w:val="24"/>
              </w:rPr>
            </w:pPr>
            <w:r w:rsidRPr="00E325AC">
              <w:rPr>
                <w:rFonts w:hint="eastAsia"/>
                <w:sz w:val="24"/>
              </w:rPr>
              <w:t>1.5</w:t>
            </w:r>
          </w:p>
        </w:tc>
        <w:tc>
          <w:tcPr>
            <w:tcW w:w="1806" w:type="dxa"/>
            <w:vAlign w:val="center"/>
          </w:tcPr>
          <w:p w:rsidR="00947235" w:rsidRPr="00E325AC" w:rsidRDefault="00947235" w:rsidP="00F83913">
            <w:pPr>
              <w:jc w:val="center"/>
              <w:rPr>
                <w:sz w:val="24"/>
              </w:rPr>
            </w:pPr>
            <w:r w:rsidRPr="00E325AC">
              <w:rPr>
                <w:sz w:val="24"/>
              </w:rPr>
              <w:t>1.807</w:t>
            </w:r>
          </w:p>
        </w:tc>
        <w:tc>
          <w:tcPr>
            <w:tcW w:w="1984" w:type="dxa"/>
            <w:vAlign w:val="center"/>
          </w:tcPr>
          <w:p w:rsidR="00947235" w:rsidRPr="00E325AC" w:rsidRDefault="00947235" w:rsidP="00F83913">
            <w:pPr>
              <w:jc w:val="center"/>
              <w:rPr>
                <w:sz w:val="24"/>
              </w:rPr>
            </w:pPr>
            <w:r w:rsidRPr="00E325AC">
              <w:rPr>
                <w:sz w:val="24"/>
              </w:rPr>
              <w:t>1.764</w:t>
            </w:r>
          </w:p>
        </w:tc>
        <w:tc>
          <w:tcPr>
            <w:tcW w:w="1985" w:type="dxa"/>
            <w:vAlign w:val="center"/>
          </w:tcPr>
          <w:p w:rsidR="00947235" w:rsidRPr="00E325AC" w:rsidRDefault="00947235" w:rsidP="00F83913">
            <w:pPr>
              <w:jc w:val="center"/>
              <w:rPr>
                <w:sz w:val="24"/>
              </w:rPr>
            </w:pPr>
            <w:r w:rsidRPr="00E325AC">
              <w:rPr>
                <w:sz w:val="24"/>
              </w:rPr>
              <w:t>1.889</w:t>
            </w:r>
          </w:p>
        </w:tc>
        <w:tc>
          <w:tcPr>
            <w:tcW w:w="1807" w:type="dxa"/>
            <w:vAlign w:val="center"/>
          </w:tcPr>
          <w:p w:rsidR="00947235" w:rsidRPr="00E325AC" w:rsidRDefault="00947235" w:rsidP="00F83913">
            <w:pPr>
              <w:jc w:val="center"/>
              <w:rPr>
                <w:sz w:val="24"/>
              </w:rPr>
            </w:pPr>
            <w:r w:rsidRPr="00E325AC">
              <w:rPr>
                <w:sz w:val="24"/>
              </w:rPr>
              <w:t>1.847</w:t>
            </w:r>
          </w:p>
        </w:tc>
      </w:tr>
      <w:tr w:rsidR="00C64873" w:rsidRPr="00E325AC" w:rsidTr="00F83913">
        <w:tc>
          <w:tcPr>
            <w:tcW w:w="1988" w:type="dxa"/>
          </w:tcPr>
          <w:p w:rsidR="00947235" w:rsidRPr="00E325AC" w:rsidRDefault="00947235" w:rsidP="00F83913">
            <w:pPr>
              <w:jc w:val="center"/>
              <w:rPr>
                <w:sz w:val="24"/>
              </w:rPr>
            </w:pPr>
            <w:r w:rsidRPr="00E325AC">
              <w:rPr>
                <w:rFonts w:hint="eastAsia"/>
                <w:sz w:val="24"/>
              </w:rPr>
              <w:t>1.6</w:t>
            </w:r>
          </w:p>
        </w:tc>
        <w:tc>
          <w:tcPr>
            <w:tcW w:w="1806" w:type="dxa"/>
            <w:vAlign w:val="center"/>
          </w:tcPr>
          <w:p w:rsidR="00947235" w:rsidRPr="00E325AC" w:rsidRDefault="00947235" w:rsidP="00F83913">
            <w:pPr>
              <w:jc w:val="center"/>
              <w:rPr>
                <w:sz w:val="24"/>
              </w:rPr>
            </w:pPr>
            <w:r w:rsidRPr="00E325AC">
              <w:rPr>
                <w:sz w:val="24"/>
              </w:rPr>
              <w:t>1.896</w:t>
            </w:r>
          </w:p>
        </w:tc>
        <w:tc>
          <w:tcPr>
            <w:tcW w:w="1984" w:type="dxa"/>
            <w:vAlign w:val="center"/>
          </w:tcPr>
          <w:p w:rsidR="00947235" w:rsidRPr="00E325AC" w:rsidRDefault="00947235" w:rsidP="00F83913">
            <w:pPr>
              <w:jc w:val="center"/>
              <w:rPr>
                <w:sz w:val="24"/>
              </w:rPr>
            </w:pPr>
            <w:r w:rsidRPr="00E325AC">
              <w:rPr>
                <w:sz w:val="24"/>
              </w:rPr>
              <w:t>1.855</w:t>
            </w:r>
          </w:p>
        </w:tc>
        <w:tc>
          <w:tcPr>
            <w:tcW w:w="1985" w:type="dxa"/>
            <w:vAlign w:val="center"/>
          </w:tcPr>
          <w:p w:rsidR="00947235" w:rsidRPr="00E325AC" w:rsidRDefault="00947235" w:rsidP="00F83913">
            <w:pPr>
              <w:jc w:val="center"/>
              <w:rPr>
                <w:sz w:val="24"/>
              </w:rPr>
            </w:pPr>
            <w:r w:rsidRPr="00E325AC">
              <w:rPr>
                <w:sz w:val="24"/>
              </w:rPr>
              <w:t>1.975</w:t>
            </w:r>
          </w:p>
        </w:tc>
        <w:tc>
          <w:tcPr>
            <w:tcW w:w="1807" w:type="dxa"/>
            <w:vAlign w:val="center"/>
          </w:tcPr>
          <w:p w:rsidR="00947235" w:rsidRPr="00E325AC" w:rsidRDefault="00947235" w:rsidP="00F83913">
            <w:pPr>
              <w:jc w:val="center"/>
              <w:rPr>
                <w:sz w:val="24"/>
              </w:rPr>
            </w:pPr>
            <w:r w:rsidRPr="00E325AC">
              <w:rPr>
                <w:sz w:val="24"/>
              </w:rPr>
              <w:t>1.935</w:t>
            </w:r>
          </w:p>
        </w:tc>
      </w:tr>
      <w:tr w:rsidR="00C64873" w:rsidRPr="00E325AC" w:rsidTr="00F83913">
        <w:tc>
          <w:tcPr>
            <w:tcW w:w="1988" w:type="dxa"/>
          </w:tcPr>
          <w:p w:rsidR="00947235" w:rsidRPr="00E325AC" w:rsidRDefault="00947235" w:rsidP="00F83913">
            <w:pPr>
              <w:jc w:val="center"/>
              <w:rPr>
                <w:sz w:val="24"/>
              </w:rPr>
            </w:pPr>
            <w:r w:rsidRPr="00E325AC">
              <w:rPr>
                <w:rFonts w:hint="eastAsia"/>
                <w:sz w:val="24"/>
              </w:rPr>
              <w:t>1.7</w:t>
            </w:r>
          </w:p>
        </w:tc>
        <w:tc>
          <w:tcPr>
            <w:tcW w:w="1806" w:type="dxa"/>
            <w:vAlign w:val="center"/>
          </w:tcPr>
          <w:p w:rsidR="00947235" w:rsidRPr="00E325AC" w:rsidRDefault="00947235" w:rsidP="00F83913">
            <w:pPr>
              <w:jc w:val="center"/>
              <w:rPr>
                <w:sz w:val="24"/>
              </w:rPr>
            </w:pPr>
            <w:r w:rsidRPr="00E325AC">
              <w:rPr>
                <w:sz w:val="24"/>
              </w:rPr>
              <w:t>1.986</w:t>
            </w:r>
          </w:p>
        </w:tc>
        <w:tc>
          <w:tcPr>
            <w:tcW w:w="1984" w:type="dxa"/>
            <w:vAlign w:val="center"/>
          </w:tcPr>
          <w:p w:rsidR="00947235" w:rsidRPr="00E325AC" w:rsidRDefault="00947235" w:rsidP="00F83913">
            <w:pPr>
              <w:jc w:val="center"/>
              <w:rPr>
                <w:sz w:val="24"/>
              </w:rPr>
            </w:pPr>
            <w:r w:rsidRPr="00E325AC">
              <w:rPr>
                <w:sz w:val="24"/>
              </w:rPr>
              <w:t>1.945</w:t>
            </w:r>
          </w:p>
        </w:tc>
        <w:tc>
          <w:tcPr>
            <w:tcW w:w="1985" w:type="dxa"/>
            <w:vAlign w:val="center"/>
          </w:tcPr>
          <w:p w:rsidR="00947235" w:rsidRPr="00E325AC" w:rsidRDefault="00947235" w:rsidP="00F83913">
            <w:pPr>
              <w:jc w:val="center"/>
              <w:rPr>
                <w:sz w:val="24"/>
              </w:rPr>
            </w:pPr>
            <w:r w:rsidRPr="00E325AC">
              <w:rPr>
                <w:sz w:val="24"/>
              </w:rPr>
              <w:t>2.061</w:t>
            </w:r>
          </w:p>
        </w:tc>
        <w:tc>
          <w:tcPr>
            <w:tcW w:w="1807" w:type="dxa"/>
            <w:vAlign w:val="center"/>
          </w:tcPr>
          <w:p w:rsidR="00947235" w:rsidRPr="00E325AC" w:rsidRDefault="00947235" w:rsidP="00F83913">
            <w:pPr>
              <w:jc w:val="center"/>
              <w:rPr>
                <w:sz w:val="24"/>
              </w:rPr>
            </w:pPr>
            <w:r w:rsidRPr="00E325AC">
              <w:rPr>
                <w:sz w:val="24"/>
              </w:rPr>
              <w:t>2.022</w:t>
            </w:r>
          </w:p>
        </w:tc>
      </w:tr>
      <w:tr w:rsidR="00C64873" w:rsidRPr="00E325AC" w:rsidTr="00F83913">
        <w:tc>
          <w:tcPr>
            <w:tcW w:w="1988" w:type="dxa"/>
          </w:tcPr>
          <w:p w:rsidR="00947235" w:rsidRPr="00E325AC" w:rsidRDefault="00947235" w:rsidP="00F83913">
            <w:pPr>
              <w:jc w:val="center"/>
              <w:rPr>
                <w:sz w:val="24"/>
              </w:rPr>
            </w:pPr>
            <w:r w:rsidRPr="00E325AC">
              <w:rPr>
                <w:rFonts w:hint="eastAsia"/>
                <w:sz w:val="24"/>
              </w:rPr>
              <w:t>1.8</w:t>
            </w:r>
          </w:p>
        </w:tc>
        <w:tc>
          <w:tcPr>
            <w:tcW w:w="1806" w:type="dxa"/>
            <w:vAlign w:val="center"/>
          </w:tcPr>
          <w:p w:rsidR="00947235" w:rsidRPr="00E325AC" w:rsidRDefault="00947235" w:rsidP="00F83913">
            <w:pPr>
              <w:jc w:val="center"/>
              <w:rPr>
                <w:sz w:val="24"/>
              </w:rPr>
            </w:pPr>
            <w:r w:rsidRPr="00E325AC">
              <w:rPr>
                <w:sz w:val="24"/>
              </w:rPr>
              <w:t>2.075</w:t>
            </w:r>
          </w:p>
        </w:tc>
        <w:tc>
          <w:tcPr>
            <w:tcW w:w="1984" w:type="dxa"/>
            <w:vAlign w:val="center"/>
          </w:tcPr>
          <w:p w:rsidR="00947235" w:rsidRPr="00E325AC" w:rsidRDefault="00947235" w:rsidP="00F83913">
            <w:pPr>
              <w:jc w:val="center"/>
              <w:rPr>
                <w:sz w:val="24"/>
              </w:rPr>
            </w:pPr>
            <w:r w:rsidRPr="00E325AC">
              <w:rPr>
                <w:sz w:val="24"/>
              </w:rPr>
              <w:t>2.036</w:t>
            </w:r>
          </w:p>
        </w:tc>
        <w:tc>
          <w:tcPr>
            <w:tcW w:w="1985" w:type="dxa"/>
            <w:vAlign w:val="center"/>
          </w:tcPr>
          <w:p w:rsidR="00947235" w:rsidRPr="00E325AC" w:rsidRDefault="00947235" w:rsidP="00F83913">
            <w:pPr>
              <w:jc w:val="center"/>
              <w:rPr>
                <w:sz w:val="24"/>
              </w:rPr>
            </w:pPr>
            <w:r w:rsidRPr="00E325AC">
              <w:rPr>
                <w:sz w:val="24"/>
              </w:rPr>
              <w:t>2.147</w:t>
            </w:r>
          </w:p>
        </w:tc>
        <w:tc>
          <w:tcPr>
            <w:tcW w:w="1807" w:type="dxa"/>
            <w:vAlign w:val="center"/>
          </w:tcPr>
          <w:p w:rsidR="00947235" w:rsidRPr="00E325AC" w:rsidRDefault="00947235" w:rsidP="00F83913">
            <w:pPr>
              <w:jc w:val="center"/>
              <w:rPr>
                <w:sz w:val="24"/>
              </w:rPr>
            </w:pPr>
            <w:r w:rsidRPr="00E325AC">
              <w:rPr>
                <w:sz w:val="24"/>
              </w:rPr>
              <w:t>2.11</w:t>
            </w:r>
          </w:p>
        </w:tc>
      </w:tr>
      <w:tr w:rsidR="00C64873" w:rsidRPr="00E325AC" w:rsidTr="00F83913">
        <w:tc>
          <w:tcPr>
            <w:tcW w:w="1988" w:type="dxa"/>
          </w:tcPr>
          <w:p w:rsidR="00947235" w:rsidRPr="00E325AC" w:rsidRDefault="00947235" w:rsidP="00F83913">
            <w:pPr>
              <w:jc w:val="center"/>
              <w:rPr>
                <w:sz w:val="24"/>
              </w:rPr>
            </w:pPr>
            <w:r w:rsidRPr="00E325AC">
              <w:rPr>
                <w:rFonts w:hint="eastAsia"/>
                <w:sz w:val="24"/>
              </w:rPr>
              <w:t>1.9</w:t>
            </w:r>
          </w:p>
        </w:tc>
        <w:tc>
          <w:tcPr>
            <w:tcW w:w="1806" w:type="dxa"/>
            <w:vAlign w:val="center"/>
          </w:tcPr>
          <w:p w:rsidR="00947235" w:rsidRPr="00E325AC" w:rsidRDefault="00947235" w:rsidP="00F83913">
            <w:pPr>
              <w:jc w:val="center"/>
              <w:rPr>
                <w:sz w:val="24"/>
              </w:rPr>
            </w:pPr>
            <w:r w:rsidRPr="00E325AC">
              <w:rPr>
                <w:sz w:val="24"/>
              </w:rPr>
              <w:t>2.164</w:t>
            </w:r>
          </w:p>
        </w:tc>
        <w:tc>
          <w:tcPr>
            <w:tcW w:w="1984" w:type="dxa"/>
            <w:vAlign w:val="center"/>
          </w:tcPr>
          <w:p w:rsidR="00947235" w:rsidRPr="00E325AC" w:rsidRDefault="00947235" w:rsidP="00F83913">
            <w:pPr>
              <w:jc w:val="center"/>
              <w:rPr>
                <w:sz w:val="24"/>
              </w:rPr>
            </w:pPr>
            <w:r w:rsidRPr="00E325AC">
              <w:rPr>
                <w:sz w:val="24"/>
              </w:rPr>
              <w:t>2.127</w:t>
            </w:r>
          </w:p>
        </w:tc>
        <w:tc>
          <w:tcPr>
            <w:tcW w:w="1985" w:type="dxa"/>
            <w:vAlign w:val="center"/>
          </w:tcPr>
          <w:p w:rsidR="00947235" w:rsidRPr="00E325AC" w:rsidRDefault="00947235" w:rsidP="00F83913">
            <w:pPr>
              <w:jc w:val="center"/>
              <w:rPr>
                <w:sz w:val="24"/>
              </w:rPr>
            </w:pPr>
            <w:r w:rsidRPr="00E325AC">
              <w:rPr>
                <w:sz w:val="24"/>
              </w:rPr>
              <w:t>2.233</w:t>
            </w:r>
          </w:p>
        </w:tc>
        <w:tc>
          <w:tcPr>
            <w:tcW w:w="1807" w:type="dxa"/>
            <w:vAlign w:val="center"/>
          </w:tcPr>
          <w:p w:rsidR="00947235" w:rsidRPr="00E325AC" w:rsidRDefault="00947235" w:rsidP="00F83913">
            <w:pPr>
              <w:jc w:val="center"/>
              <w:rPr>
                <w:sz w:val="24"/>
              </w:rPr>
            </w:pPr>
            <w:r w:rsidRPr="00E325AC">
              <w:rPr>
                <w:sz w:val="24"/>
              </w:rPr>
              <w:t>2.198</w:t>
            </w:r>
          </w:p>
        </w:tc>
      </w:tr>
      <w:tr w:rsidR="00C64873" w:rsidRPr="00E325AC" w:rsidTr="00F83913">
        <w:tc>
          <w:tcPr>
            <w:tcW w:w="1988" w:type="dxa"/>
          </w:tcPr>
          <w:p w:rsidR="00947235" w:rsidRPr="00E325AC" w:rsidRDefault="00947235" w:rsidP="00F83913">
            <w:pPr>
              <w:jc w:val="center"/>
              <w:rPr>
                <w:sz w:val="24"/>
              </w:rPr>
            </w:pPr>
            <w:r w:rsidRPr="00E325AC">
              <w:rPr>
                <w:rFonts w:hint="eastAsia"/>
                <w:sz w:val="24"/>
              </w:rPr>
              <w:t>2.0</w:t>
            </w:r>
          </w:p>
        </w:tc>
        <w:tc>
          <w:tcPr>
            <w:tcW w:w="1806" w:type="dxa"/>
            <w:vAlign w:val="center"/>
          </w:tcPr>
          <w:p w:rsidR="00947235" w:rsidRPr="00E325AC" w:rsidRDefault="00947235" w:rsidP="00F83913">
            <w:pPr>
              <w:jc w:val="center"/>
              <w:rPr>
                <w:sz w:val="24"/>
              </w:rPr>
            </w:pPr>
            <w:r w:rsidRPr="00E325AC">
              <w:rPr>
                <w:sz w:val="24"/>
              </w:rPr>
              <w:t>2.253</w:t>
            </w:r>
          </w:p>
        </w:tc>
        <w:tc>
          <w:tcPr>
            <w:tcW w:w="1984" w:type="dxa"/>
            <w:vAlign w:val="center"/>
          </w:tcPr>
          <w:p w:rsidR="00947235" w:rsidRPr="00E325AC" w:rsidRDefault="00947235" w:rsidP="00F83913">
            <w:pPr>
              <w:jc w:val="center"/>
              <w:rPr>
                <w:sz w:val="24"/>
              </w:rPr>
            </w:pPr>
            <w:r w:rsidRPr="00E325AC">
              <w:rPr>
                <w:sz w:val="24"/>
              </w:rPr>
              <w:t>2.217</w:t>
            </w:r>
          </w:p>
        </w:tc>
        <w:tc>
          <w:tcPr>
            <w:tcW w:w="1985" w:type="dxa"/>
            <w:vAlign w:val="center"/>
          </w:tcPr>
          <w:p w:rsidR="00947235" w:rsidRPr="00E325AC" w:rsidRDefault="00947235" w:rsidP="00F83913">
            <w:pPr>
              <w:jc w:val="center"/>
              <w:rPr>
                <w:sz w:val="24"/>
              </w:rPr>
            </w:pPr>
            <w:r w:rsidRPr="00E325AC">
              <w:rPr>
                <w:sz w:val="24"/>
              </w:rPr>
              <w:t>2.319</w:t>
            </w:r>
          </w:p>
        </w:tc>
        <w:tc>
          <w:tcPr>
            <w:tcW w:w="1807" w:type="dxa"/>
            <w:vAlign w:val="center"/>
          </w:tcPr>
          <w:p w:rsidR="00947235" w:rsidRPr="00E325AC" w:rsidRDefault="00947235" w:rsidP="00F83913">
            <w:pPr>
              <w:jc w:val="center"/>
              <w:rPr>
                <w:sz w:val="24"/>
              </w:rPr>
            </w:pPr>
            <w:r w:rsidRPr="00E325AC">
              <w:rPr>
                <w:sz w:val="24"/>
              </w:rPr>
              <w:t>2.285</w:t>
            </w:r>
          </w:p>
        </w:tc>
      </w:tr>
    </w:tbl>
    <w:p w:rsidR="00947235" w:rsidRPr="00E325AC" w:rsidRDefault="00F83913" w:rsidP="00947235">
      <w:pPr>
        <w:rPr>
          <w:sz w:val="21"/>
          <w:szCs w:val="21"/>
        </w:rPr>
      </w:pPr>
      <w:r w:rsidRPr="00E325AC">
        <w:rPr>
          <w:rFonts w:hint="eastAsia"/>
          <w:sz w:val="21"/>
          <w:szCs w:val="21"/>
        </w:rPr>
        <w:t>注：</w:t>
      </w:r>
      <w:r w:rsidR="00947235" w:rsidRPr="00E325AC">
        <w:rPr>
          <w:rFonts w:hint="eastAsia"/>
          <w:sz w:val="21"/>
          <w:szCs w:val="21"/>
        </w:rPr>
        <w:t>横梁立柱模型以江河创建集团的</w:t>
      </w:r>
      <w:r w:rsidR="00947235" w:rsidRPr="00E325AC">
        <w:rPr>
          <w:rFonts w:hint="eastAsia"/>
          <w:sz w:val="21"/>
          <w:szCs w:val="21"/>
        </w:rPr>
        <w:t>S60</w:t>
      </w:r>
      <w:r w:rsidR="00947235" w:rsidRPr="00E325AC">
        <w:rPr>
          <w:rFonts w:hint="eastAsia"/>
          <w:sz w:val="21"/>
          <w:szCs w:val="21"/>
        </w:rPr>
        <w:t>标准系统为例，玻璃面板采用</w:t>
      </w:r>
      <w:r w:rsidR="00947235" w:rsidRPr="00E325AC">
        <w:rPr>
          <w:rFonts w:hint="eastAsia"/>
          <w:sz w:val="21"/>
          <w:szCs w:val="21"/>
        </w:rPr>
        <w:t>6+16A+6</w:t>
      </w:r>
      <w:r w:rsidR="00947235" w:rsidRPr="00E325AC">
        <w:rPr>
          <w:rFonts w:hint="eastAsia"/>
          <w:sz w:val="21"/>
          <w:szCs w:val="21"/>
        </w:rPr>
        <w:t>的中空玻璃。</w:t>
      </w:r>
    </w:p>
    <w:p w:rsidR="00947235" w:rsidRPr="00E325AC" w:rsidRDefault="00947235" w:rsidP="00947235"/>
    <w:p w:rsidR="00947235" w:rsidRPr="00E325AC" w:rsidRDefault="00947235" w:rsidP="00947235">
      <w:pPr>
        <w:jc w:val="center"/>
        <w:rPr>
          <w:rFonts w:ascii="宋体" w:hAnsi="宋体"/>
          <w:b/>
          <w:sz w:val="24"/>
        </w:rPr>
      </w:pPr>
      <w:r w:rsidRPr="00E325AC">
        <w:rPr>
          <w:rFonts w:ascii="宋体" w:hAnsi="宋体" w:hint="eastAsia"/>
          <w:b/>
          <w:sz w:val="24"/>
        </w:rPr>
        <w:t>表</w:t>
      </w:r>
      <w:r w:rsidR="001C2519" w:rsidRPr="00E325AC">
        <w:rPr>
          <w:rFonts w:ascii="宋体" w:hAnsi="宋体" w:hint="eastAsia"/>
          <w:b/>
          <w:sz w:val="24"/>
        </w:rPr>
        <w:t>A.0.2</w:t>
      </w:r>
      <w:r w:rsidR="00F83913" w:rsidRPr="00E325AC">
        <w:rPr>
          <w:rFonts w:ascii="宋体" w:hAnsi="宋体" w:hint="eastAsia"/>
          <w:b/>
          <w:sz w:val="24"/>
        </w:rPr>
        <w:t>-</w:t>
      </w:r>
      <w:r w:rsidRPr="00E325AC">
        <w:rPr>
          <w:rFonts w:ascii="宋体" w:hAnsi="宋体" w:hint="eastAsia"/>
          <w:b/>
          <w:sz w:val="24"/>
        </w:rPr>
        <w:t>4：全隐框框</w:t>
      </w:r>
      <w:proofErr w:type="gramStart"/>
      <w:r w:rsidRPr="00E325AC">
        <w:rPr>
          <w:rFonts w:ascii="宋体" w:hAnsi="宋体" w:hint="eastAsia"/>
          <w:b/>
          <w:sz w:val="24"/>
        </w:rPr>
        <w:t>架系统</w:t>
      </w:r>
      <w:proofErr w:type="gramEnd"/>
      <w:r w:rsidRPr="00E325AC">
        <w:rPr>
          <w:rFonts w:ascii="宋体" w:hAnsi="宋体" w:hint="eastAsia"/>
          <w:b/>
          <w:sz w:val="24"/>
        </w:rPr>
        <w:t>板块传热系数参考值</w:t>
      </w:r>
      <w:r w:rsidR="00264FA3" w:rsidRPr="00E325AC">
        <w:rPr>
          <w:rFonts w:ascii="宋体" w:hAnsi="宋体" w:hint="eastAsia"/>
          <w:sz w:val="24"/>
        </w:rPr>
        <w:t>（W/m</w:t>
      </w:r>
      <w:r w:rsidR="00264FA3" w:rsidRPr="00E325AC">
        <w:rPr>
          <w:rFonts w:ascii="宋体" w:hAnsi="宋体" w:hint="eastAsia"/>
          <w:sz w:val="24"/>
          <w:vertAlign w:val="superscript"/>
        </w:rPr>
        <w:t>2</w:t>
      </w:r>
      <w:r w:rsidR="00264FA3" w:rsidRPr="00E325AC">
        <w:rPr>
          <w:rFonts w:ascii="宋体" w:hAnsi="宋体"/>
          <w:noProof/>
          <w:sz w:val="24"/>
        </w:rPr>
        <w:drawing>
          <wp:inline distT="0" distB="0" distL="0" distR="0">
            <wp:extent cx="71120" cy="71120"/>
            <wp:effectExtent l="0" t="0" r="5080" b="5080"/>
            <wp:docPr id="23"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pic:cNvPicPr>
                      <a:picLocks noChangeAspect="1" noChangeArrowheads="1"/>
                    </pic:cNvPicPr>
                  </pic:nvPicPr>
                  <pic:blipFill>
                    <a:blip r:embed="rId4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20" cy="71120"/>
                    </a:xfrm>
                    <a:prstGeom prst="rect">
                      <a:avLst/>
                    </a:prstGeom>
                    <a:noFill/>
                    <a:ln>
                      <a:noFill/>
                    </a:ln>
                  </pic:spPr>
                </pic:pic>
              </a:graphicData>
            </a:graphic>
          </wp:inline>
        </w:drawing>
      </w:r>
      <w:r w:rsidR="00264FA3" w:rsidRPr="00E325AC">
        <w:rPr>
          <w:rFonts w:ascii="宋体" w:hAnsi="宋体" w:hint="eastAsia"/>
          <w:sz w:val="24"/>
        </w:rPr>
        <w:t>K)</w:t>
      </w:r>
    </w:p>
    <w:tbl>
      <w:tblPr>
        <w:tblpPr w:leftFromText="180" w:rightFromText="180" w:vertAnchor="text" w:tblpY="1"/>
        <w:tblOverlap w:val="neve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8"/>
        <w:gridCol w:w="1806"/>
        <w:gridCol w:w="1984"/>
        <w:gridCol w:w="1985"/>
        <w:gridCol w:w="1807"/>
      </w:tblGrid>
      <w:tr w:rsidR="00C64873" w:rsidRPr="00E325AC" w:rsidTr="000C0CA9">
        <w:trPr>
          <w:trHeight w:val="323"/>
        </w:trPr>
        <w:tc>
          <w:tcPr>
            <w:tcW w:w="1988" w:type="dxa"/>
            <w:vMerge w:val="restart"/>
            <w:tcBorders>
              <w:tl2br w:val="single" w:sz="4" w:space="0" w:color="auto"/>
            </w:tcBorders>
            <w:vAlign w:val="bottom"/>
          </w:tcPr>
          <w:p w:rsidR="007143EC" w:rsidRPr="00E325AC" w:rsidRDefault="000C0CA9" w:rsidP="007143EC">
            <w:pPr>
              <w:snapToGrid w:val="0"/>
              <w:jc w:val="center"/>
              <w:rPr>
                <w:sz w:val="24"/>
              </w:rPr>
            </w:pPr>
            <w:r w:rsidRPr="00E325AC">
              <w:rPr>
                <w:rFonts w:hint="eastAsia"/>
                <w:sz w:val="24"/>
              </w:rPr>
              <w:t xml:space="preserve">       </w:t>
            </w:r>
            <w:r w:rsidR="007143EC" w:rsidRPr="00E325AC">
              <w:rPr>
                <w:rFonts w:hint="eastAsia"/>
                <w:sz w:val="24"/>
              </w:rPr>
              <w:t>类型</w:t>
            </w:r>
          </w:p>
          <w:p w:rsidR="00947235" w:rsidRPr="00E325AC" w:rsidRDefault="000C0CA9" w:rsidP="000C0CA9">
            <w:pPr>
              <w:snapToGrid w:val="0"/>
              <w:ind w:firstLineChars="100" w:firstLine="240"/>
              <w:rPr>
                <w:sz w:val="24"/>
              </w:rPr>
            </w:pPr>
            <w:r w:rsidRPr="00E325AC">
              <w:rPr>
                <w:rFonts w:hint="eastAsia"/>
                <w:sz w:val="24"/>
              </w:rPr>
              <w:t>U</w:t>
            </w:r>
            <w:r w:rsidRPr="00E325AC">
              <w:rPr>
                <w:rFonts w:hint="eastAsia"/>
                <w:sz w:val="24"/>
                <w:vertAlign w:val="subscript"/>
              </w:rPr>
              <w:t>g</w:t>
            </w:r>
          </w:p>
        </w:tc>
        <w:tc>
          <w:tcPr>
            <w:tcW w:w="3790" w:type="dxa"/>
            <w:gridSpan w:val="2"/>
            <w:vAlign w:val="center"/>
          </w:tcPr>
          <w:p w:rsidR="00947235" w:rsidRPr="00E325AC" w:rsidRDefault="00947235" w:rsidP="000C0CA9">
            <w:pPr>
              <w:jc w:val="center"/>
              <w:rPr>
                <w:sz w:val="24"/>
              </w:rPr>
            </w:pPr>
            <w:r w:rsidRPr="00E325AC">
              <w:rPr>
                <w:rFonts w:hint="eastAsia"/>
                <w:sz w:val="24"/>
              </w:rPr>
              <w:t>口字型（横梁，立柱）</w:t>
            </w:r>
          </w:p>
        </w:tc>
        <w:tc>
          <w:tcPr>
            <w:tcW w:w="3792" w:type="dxa"/>
            <w:gridSpan w:val="2"/>
            <w:vAlign w:val="center"/>
          </w:tcPr>
          <w:p w:rsidR="00947235" w:rsidRPr="00E325AC" w:rsidRDefault="00947235" w:rsidP="000C0CA9">
            <w:pPr>
              <w:jc w:val="center"/>
              <w:rPr>
                <w:sz w:val="24"/>
              </w:rPr>
            </w:pPr>
            <w:r w:rsidRPr="00E325AC">
              <w:rPr>
                <w:rFonts w:hint="eastAsia"/>
                <w:sz w:val="24"/>
              </w:rPr>
              <w:t>日字型（横梁，中横梁，立柱）</w:t>
            </w:r>
          </w:p>
        </w:tc>
      </w:tr>
      <w:tr w:rsidR="00C64873" w:rsidRPr="00E325AC" w:rsidTr="000C0CA9">
        <w:trPr>
          <w:trHeight w:val="273"/>
        </w:trPr>
        <w:tc>
          <w:tcPr>
            <w:tcW w:w="1988" w:type="dxa"/>
            <w:vMerge/>
            <w:tcBorders>
              <w:tl2br w:val="single" w:sz="4" w:space="0" w:color="auto"/>
            </w:tcBorders>
          </w:tcPr>
          <w:p w:rsidR="00947235" w:rsidRPr="00E325AC" w:rsidRDefault="00947235" w:rsidP="00DF64E5">
            <w:pPr>
              <w:rPr>
                <w:sz w:val="24"/>
              </w:rPr>
            </w:pPr>
          </w:p>
        </w:tc>
        <w:tc>
          <w:tcPr>
            <w:tcW w:w="1806" w:type="dxa"/>
          </w:tcPr>
          <w:p w:rsidR="00947235" w:rsidRPr="00E325AC" w:rsidRDefault="00947235" w:rsidP="00DF64E5">
            <w:pPr>
              <w:rPr>
                <w:sz w:val="24"/>
              </w:rPr>
            </w:pPr>
            <w:r w:rsidRPr="00E325AC">
              <w:rPr>
                <w:rFonts w:hint="eastAsia"/>
                <w:sz w:val="24"/>
              </w:rPr>
              <w:t>宽</w:t>
            </w:r>
            <w:r w:rsidRPr="00E325AC">
              <w:rPr>
                <w:rFonts w:hint="eastAsia"/>
                <w:sz w:val="24"/>
              </w:rPr>
              <w:t>1.2m</w:t>
            </w:r>
            <w:r w:rsidRPr="00E325AC">
              <w:rPr>
                <w:rFonts w:ascii="Arial" w:hAnsi="Arial" w:cs="Arial"/>
                <w:sz w:val="24"/>
              </w:rPr>
              <w:t>×</w:t>
            </w:r>
            <w:r w:rsidRPr="00E325AC">
              <w:rPr>
                <w:rFonts w:ascii="Arial" w:hAnsi="Arial" w:cs="Arial" w:hint="eastAsia"/>
                <w:sz w:val="24"/>
              </w:rPr>
              <w:t>高</w:t>
            </w:r>
            <w:r w:rsidRPr="00E325AC">
              <w:rPr>
                <w:rFonts w:hint="eastAsia"/>
                <w:sz w:val="24"/>
              </w:rPr>
              <w:t>3m</w:t>
            </w:r>
          </w:p>
        </w:tc>
        <w:tc>
          <w:tcPr>
            <w:tcW w:w="1984" w:type="dxa"/>
          </w:tcPr>
          <w:p w:rsidR="00947235" w:rsidRPr="00E325AC" w:rsidRDefault="00947235" w:rsidP="00DF64E5">
            <w:pPr>
              <w:rPr>
                <w:sz w:val="24"/>
              </w:rPr>
            </w:pPr>
            <w:r w:rsidRPr="00E325AC">
              <w:rPr>
                <w:rFonts w:hint="eastAsia"/>
                <w:sz w:val="24"/>
              </w:rPr>
              <w:t>宽</w:t>
            </w:r>
            <w:r w:rsidRPr="00E325AC">
              <w:rPr>
                <w:rFonts w:hint="eastAsia"/>
                <w:sz w:val="24"/>
              </w:rPr>
              <w:t>1.5m</w:t>
            </w:r>
            <w:r w:rsidRPr="00E325AC">
              <w:rPr>
                <w:rFonts w:ascii="Arial" w:hAnsi="Arial" w:cs="Arial"/>
                <w:sz w:val="24"/>
              </w:rPr>
              <w:t>×</w:t>
            </w:r>
            <w:r w:rsidRPr="00E325AC">
              <w:rPr>
                <w:rFonts w:ascii="Arial" w:hAnsi="Arial" w:cs="Arial" w:hint="eastAsia"/>
                <w:sz w:val="24"/>
              </w:rPr>
              <w:t>高</w:t>
            </w:r>
            <w:r w:rsidRPr="00E325AC">
              <w:rPr>
                <w:rFonts w:hint="eastAsia"/>
                <w:sz w:val="24"/>
              </w:rPr>
              <w:t>3m</w:t>
            </w:r>
          </w:p>
        </w:tc>
        <w:tc>
          <w:tcPr>
            <w:tcW w:w="1985" w:type="dxa"/>
          </w:tcPr>
          <w:p w:rsidR="00947235" w:rsidRPr="00E325AC" w:rsidRDefault="00947235" w:rsidP="00DF64E5">
            <w:pPr>
              <w:rPr>
                <w:sz w:val="24"/>
              </w:rPr>
            </w:pPr>
            <w:r w:rsidRPr="00E325AC">
              <w:rPr>
                <w:rFonts w:hint="eastAsia"/>
                <w:sz w:val="24"/>
              </w:rPr>
              <w:t>宽</w:t>
            </w:r>
            <w:r w:rsidRPr="00E325AC">
              <w:rPr>
                <w:rFonts w:hint="eastAsia"/>
                <w:sz w:val="24"/>
              </w:rPr>
              <w:t>1.2m</w:t>
            </w:r>
            <w:r w:rsidRPr="00E325AC">
              <w:rPr>
                <w:rFonts w:ascii="Arial" w:hAnsi="Arial" w:cs="Arial"/>
                <w:sz w:val="24"/>
              </w:rPr>
              <w:t>×</w:t>
            </w:r>
            <w:r w:rsidRPr="00E325AC">
              <w:rPr>
                <w:rFonts w:ascii="Arial" w:hAnsi="Arial" w:cs="Arial" w:hint="eastAsia"/>
                <w:sz w:val="24"/>
              </w:rPr>
              <w:t>高</w:t>
            </w:r>
            <w:r w:rsidRPr="00E325AC">
              <w:rPr>
                <w:rFonts w:hint="eastAsia"/>
                <w:sz w:val="24"/>
              </w:rPr>
              <w:t>3m</w:t>
            </w:r>
          </w:p>
        </w:tc>
        <w:tc>
          <w:tcPr>
            <w:tcW w:w="1807" w:type="dxa"/>
          </w:tcPr>
          <w:p w:rsidR="00947235" w:rsidRPr="00E325AC" w:rsidRDefault="00947235" w:rsidP="00DF64E5">
            <w:pPr>
              <w:rPr>
                <w:sz w:val="24"/>
              </w:rPr>
            </w:pPr>
            <w:r w:rsidRPr="00E325AC">
              <w:rPr>
                <w:rFonts w:hint="eastAsia"/>
                <w:sz w:val="24"/>
              </w:rPr>
              <w:t>宽</w:t>
            </w:r>
            <w:r w:rsidRPr="00E325AC">
              <w:rPr>
                <w:rFonts w:hint="eastAsia"/>
                <w:sz w:val="24"/>
              </w:rPr>
              <w:t>1.5m</w:t>
            </w:r>
            <w:r w:rsidRPr="00E325AC">
              <w:rPr>
                <w:rFonts w:ascii="Arial" w:hAnsi="Arial" w:cs="Arial"/>
                <w:sz w:val="24"/>
              </w:rPr>
              <w:t>×</w:t>
            </w:r>
            <w:r w:rsidRPr="00E325AC">
              <w:rPr>
                <w:rFonts w:ascii="Arial" w:hAnsi="Arial" w:cs="Arial" w:hint="eastAsia"/>
                <w:sz w:val="24"/>
              </w:rPr>
              <w:t>高</w:t>
            </w:r>
            <w:r w:rsidRPr="00E325AC">
              <w:rPr>
                <w:rFonts w:hint="eastAsia"/>
                <w:sz w:val="24"/>
              </w:rPr>
              <w:t>3m</w:t>
            </w:r>
          </w:p>
        </w:tc>
      </w:tr>
      <w:tr w:rsidR="00C64873" w:rsidRPr="00E325AC" w:rsidTr="000C0CA9">
        <w:tc>
          <w:tcPr>
            <w:tcW w:w="1988" w:type="dxa"/>
          </w:tcPr>
          <w:p w:rsidR="00947235" w:rsidRPr="00E325AC" w:rsidRDefault="00947235" w:rsidP="000C0CA9">
            <w:pPr>
              <w:jc w:val="center"/>
              <w:rPr>
                <w:sz w:val="24"/>
              </w:rPr>
            </w:pPr>
            <w:r w:rsidRPr="00E325AC">
              <w:rPr>
                <w:rFonts w:hint="eastAsia"/>
                <w:sz w:val="24"/>
              </w:rPr>
              <w:t>1.4</w:t>
            </w:r>
          </w:p>
        </w:tc>
        <w:tc>
          <w:tcPr>
            <w:tcW w:w="1806" w:type="dxa"/>
            <w:vAlign w:val="center"/>
          </w:tcPr>
          <w:p w:rsidR="00947235" w:rsidRPr="00E325AC" w:rsidRDefault="00947235" w:rsidP="000C0CA9">
            <w:pPr>
              <w:jc w:val="center"/>
              <w:rPr>
                <w:sz w:val="24"/>
              </w:rPr>
            </w:pPr>
            <w:r w:rsidRPr="00E325AC">
              <w:rPr>
                <w:sz w:val="24"/>
              </w:rPr>
              <w:t>1.838</w:t>
            </w:r>
          </w:p>
        </w:tc>
        <w:tc>
          <w:tcPr>
            <w:tcW w:w="1984" w:type="dxa"/>
            <w:vAlign w:val="center"/>
          </w:tcPr>
          <w:p w:rsidR="00947235" w:rsidRPr="00E325AC" w:rsidRDefault="00947235" w:rsidP="000C0CA9">
            <w:pPr>
              <w:jc w:val="center"/>
              <w:rPr>
                <w:sz w:val="24"/>
              </w:rPr>
            </w:pPr>
            <w:r w:rsidRPr="00E325AC">
              <w:rPr>
                <w:sz w:val="24"/>
              </w:rPr>
              <w:t>1.776</w:t>
            </w:r>
          </w:p>
        </w:tc>
        <w:tc>
          <w:tcPr>
            <w:tcW w:w="1985" w:type="dxa"/>
            <w:vAlign w:val="center"/>
          </w:tcPr>
          <w:p w:rsidR="00947235" w:rsidRPr="00E325AC" w:rsidRDefault="00947235" w:rsidP="000C0CA9">
            <w:pPr>
              <w:jc w:val="center"/>
              <w:rPr>
                <w:sz w:val="24"/>
              </w:rPr>
            </w:pPr>
            <w:r w:rsidRPr="00E325AC">
              <w:rPr>
                <w:sz w:val="24"/>
              </w:rPr>
              <w:t>1.951</w:t>
            </w:r>
          </w:p>
        </w:tc>
        <w:tc>
          <w:tcPr>
            <w:tcW w:w="1807" w:type="dxa"/>
            <w:vAlign w:val="center"/>
          </w:tcPr>
          <w:p w:rsidR="00947235" w:rsidRPr="00E325AC" w:rsidRDefault="00947235" w:rsidP="000C0CA9">
            <w:pPr>
              <w:jc w:val="center"/>
              <w:rPr>
                <w:sz w:val="24"/>
              </w:rPr>
            </w:pPr>
            <w:r w:rsidRPr="00E325AC">
              <w:rPr>
                <w:sz w:val="24"/>
              </w:rPr>
              <w:t>1.891</w:t>
            </w:r>
          </w:p>
        </w:tc>
      </w:tr>
      <w:tr w:rsidR="00C64873" w:rsidRPr="00E325AC" w:rsidTr="000C0CA9">
        <w:tc>
          <w:tcPr>
            <w:tcW w:w="1988" w:type="dxa"/>
          </w:tcPr>
          <w:p w:rsidR="00947235" w:rsidRPr="00E325AC" w:rsidRDefault="00947235" w:rsidP="000C0CA9">
            <w:pPr>
              <w:jc w:val="center"/>
              <w:rPr>
                <w:sz w:val="24"/>
              </w:rPr>
            </w:pPr>
            <w:r w:rsidRPr="00E325AC">
              <w:rPr>
                <w:rFonts w:hint="eastAsia"/>
                <w:sz w:val="24"/>
              </w:rPr>
              <w:t>1.5</w:t>
            </w:r>
          </w:p>
        </w:tc>
        <w:tc>
          <w:tcPr>
            <w:tcW w:w="1806" w:type="dxa"/>
            <w:vAlign w:val="center"/>
          </w:tcPr>
          <w:p w:rsidR="00947235" w:rsidRPr="00E325AC" w:rsidRDefault="00947235" w:rsidP="000C0CA9">
            <w:pPr>
              <w:jc w:val="center"/>
              <w:rPr>
                <w:sz w:val="24"/>
              </w:rPr>
            </w:pPr>
            <w:r w:rsidRPr="00E325AC">
              <w:rPr>
                <w:sz w:val="24"/>
              </w:rPr>
              <w:t>1.925</w:t>
            </w:r>
          </w:p>
        </w:tc>
        <w:tc>
          <w:tcPr>
            <w:tcW w:w="1984" w:type="dxa"/>
            <w:vAlign w:val="center"/>
          </w:tcPr>
          <w:p w:rsidR="00947235" w:rsidRPr="00E325AC" w:rsidRDefault="00947235" w:rsidP="000C0CA9">
            <w:pPr>
              <w:jc w:val="center"/>
              <w:rPr>
                <w:sz w:val="24"/>
              </w:rPr>
            </w:pPr>
            <w:r w:rsidRPr="00E325AC">
              <w:rPr>
                <w:sz w:val="24"/>
              </w:rPr>
              <w:t>1.864</w:t>
            </w:r>
          </w:p>
        </w:tc>
        <w:tc>
          <w:tcPr>
            <w:tcW w:w="1985" w:type="dxa"/>
            <w:vAlign w:val="center"/>
          </w:tcPr>
          <w:p w:rsidR="00947235" w:rsidRPr="00E325AC" w:rsidRDefault="00947235" w:rsidP="000C0CA9">
            <w:pPr>
              <w:jc w:val="center"/>
              <w:rPr>
                <w:sz w:val="24"/>
              </w:rPr>
            </w:pPr>
            <w:r w:rsidRPr="00E325AC">
              <w:rPr>
                <w:sz w:val="24"/>
              </w:rPr>
              <w:t>2.034</w:t>
            </w:r>
          </w:p>
        </w:tc>
        <w:tc>
          <w:tcPr>
            <w:tcW w:w="1807" w:type="dxa"/>
            <w:vAlign w:val="center"/>
          </w:tcPr>
          <w:p w:rsidR="00947235" w:rsidRPr="00E325AC" w:rsidRDefault="00947235" w:rsidP="000C0CA9">
            <w:pPr>
              <w:jc w:val="center"/>
              <w:rPr>
                <w:sz w:val="24"/>
              </w:rPr>
            </w:pPr>
            <w:r w:rsidRPr="00E325AC">
              <w:rPr>
                <w:sz w:val="24"/>
              </w:rPr>
              <w:t>1.976</w:t>
            </w:r>
          </w:p>
        </w:tc>
      </w:tr>
      <w:tr w:rsidR="00C64873" w:rsidRPr="00E325AC" w:rsidTr="000C0CA9">
        <w:tc>
          <w:tcPr>
            <w:tcW w:w="1988" w:type="dxa"/>
          </w:tcPr>
          <w:p w:rsidR="00947235" w:rsidRPr="00E325AC" w:rsidRDefault="00947235" w:rsidP="000C0CA9">
            <w:pPr>
              <w:jc w:val="center"/>
              <w:rPr>
                <w:sz w:val="24"/>
              </w:rPr>
            </w:pPr>
            <w:r w:rsidRPr="00E325AC">
              <w:rPr>
                <w:rFonts w:hint="eastAsia"/>
                <w:sz w:val="24"/>
              </w:rPr>
              <w:t>1.6</w:t>
            </w:r>
          </w:p>
        </w:tc>
        <w:tc>
          <w:tcPr>
            <w:tcW w:w="1806" w:type="dxa"/>
            <w:vAlign w:val="center"/>
          </w:tcPr>
          <w:p w:rsidR="00947235" w:rsidRPr="00E325AC" w:rsidRDefault="00947235" w:rsidP="000C0CA9">
            <w:pPr>
              <w:jc w:val="center"/>
              <w:rPr>
                <w:sz w:val="24"/>
              </w:rPr>
            </w:pPr>
            <w:r w:rsidRPr="00E325AC">
              <w:rPr>
                <w:sz w:val="24"/>
              </w:rPr>
              <w:t>2.011</w:t>
            </w:r>
          </w:p>
        </w:tc>
        <w:tc>
          <w:tcPr>
            <w:tcW w:w="1984" w:type="dxa"/>
            <w:vAlign w:val="center"/>
          </w:tcPr>
          <w:p w:rsidR="00947235" w:rsidRPr="00E325AC" w:rsidRDefault="00947235" w:rsidP="000C0CA9">
            <w:pPr>
              <w:jc w:val="center"/>
              <w:rPr>
                <w:sz w:val="24"/>
              </w:rPr>
            </w:pPr>
            <w:r w:rsidRPr="00E325AC">
              <w:rPr>
                <w:sz w:val="24"/>
              </w:rPr>
              <w:t>1.952</w:t>
            </w:r>
          </w:p>
        </w:tc>
        <w:tc>
          <w:tcPr>
            <w:tcW w:w="1985" w:type="dxa"/>
            <w:vAlign w:val="center"/>
          </w:tcPr>
          <w:p w:rsidR="00947235" w:rsidRPr="00E325AC" w:rsidRDefault="00947235" w:rsidP="000C0CA9">
            <w:pPr>
              <w:jc w:val="center"/>
              <w:rPr>
                <w:sz w:val="24"/>
              </w:rPr>
            </w:pPr>
            <w:r w:rsidRPr="00E325AC">
              <w:rPr>
                <w:sz w:val="24"/>
              </w:rPr>
              <w:t>2.117</w:t>
            </w:r>
          </w:p>
        </w:tc>
        <w:tc>
          <w:tcPr>
            <w:tcW w:w="1807" w:type="dxa"/>
            <w:vAlign w:val="center"/>
          </w:tcPr>
          <w:p w:rsidR="00947235" w:rsidRPr="00E325AC" w:rsidRDefault="00947235" w:rsidP="000C0CA9">
            <w:pPr>
              <w:jc w:val="center"/>
              <w:rPr>
                <w:sz w:val="24"/>
              </w:rPr>
            </w:pPr>
            <w:r w:rsidRPr="00E325AC">
              <w:rPr>
                <w:sz w:val="24"/>
              </w:rPr>
              <w:t>2.06</w:t>
            </w:r>
          </w:p>
        </w:tc>
      </w:tr>
      <w:tr w:rsidR="00C64873" w:rsidRPr="00E325AC" w:rsidTr="000C0CA9">
        <w:tc>
          <w:tcPr>
            <w:tcW w:w="1988" w:type="dxa"/>
          </w:tcPr>
          <w:p w:rsidR="00947235" w:rsidRPr="00E325AC" w:rsidRDefault="00947235" w:rsidP="000C0CA9">
            <w:pPr>
              <w:jc w:val="center"/>
              <w:rPr>
                <w:sz w:val="24"/>
              </w:rPr>
            </w:pPr>
            <w:r w:rsidRPr="00E325AC">
              <w:rPr>
                <w:rFonts w:hint="eastAsia"/>
                <w:sz w:val="24"/>
              </w:rPr>
              <w:t>1.7</w:t>
            </w:r>
          </w:p>
        </w:tc>
        <w:tc>
          <w:tcPr>
            <w:tcW w:w="1806" w:type="dxa"/>
            <w:vAlign w:val="center"/>
          </w:tcPr>
          <w:p w:rsidR="00947235" w:rsidRPr="00E325AC" w:rsidRDefault="00947235" w:rsidP="000C0CA9">
            <w:pPr>
              <w:jc w:val="center"/>
              <w:rPr>
                <w:sz w:val="24"/>
              </w:rPr>
            </w:pPr>
            <w:r w:rsidRPr="00E325AC">
              <w:rPr>
                <w:sz w:val="24"/>
              </w:rPr>
              <w:t>2.098</w:t>
            </w:r>
          </w:p>
        </w:tc>
        <w:tc>
          <w:tcPr>
            <w:tcW w:w="1984" w:type="dxa"/>
            <w:vAlign w:val="center"/>
          </w:tcPr>
          <w:p w:rsidR="00947235" w:rsidRPr="00E325AC" w:rsidRDefault="00947235" w:rsidP="000C0CA9">
            <w:pPr>
              <w:jc w:val="center"/>
              <w:rPr>
                <w:sz w:val="24"/>
              </w:rPr>
            </w:pPr>
            <w:r w:rsidRPr="00E325AC">
              <w:rPr>
                <w:sz w:val="24"/>
              </w:rPr>
              <w:t>2.041</w:t>
            </w:r>
          </w:p>
        </w:tc>
        <w:tc>
          <w:tcPr>
            <w:tcW w:w="1985" w:type="dxa"/>
            <w:vAlign w:val="center"/>
          </w:tcPr>
          <w:p w:rsidR="00947235" w:rsidRPr="00E325AC" w:rsidRDefault="00947235" w:rsidP="000C0CA9">
            <w:pPr>
              <w:jc w:val="center"/>
              <w:rPr>
                <w:sz w:val="24"/>
              </w:rPr>
            </w:pPr>
            <w:r w:rsidRPr="00E325AC">
              <w:rPr>
                <w:sz w:val="24"/>
              </w:rPr>
              <w:t>2.2</w:t>
            </w:r>
          </w:p>
        </w:tc>
        <w:tc>
          <w:tcPr>
            <w:tcW w:w="1807" w:type="dxa"/>
            <w:vAlign w:val="center"/>
          </w:tcPr>
          <w:p w:rsidR="00947235" w:rsidRPr="00E325AC" w:rsidRDefault="00947235" w:rsidP="000C0CA9">
            <w:pPr>
              <w:jc w:val="center"/>
              <w:rPr>
                <w:sz w:val="24"/>
              </w:rPr>
            </w:pPr>
            <w:r w:rsidRPr="00E325AC">
              <w:rPr>
                <w:sz w:val="24"/>
              </w:rPr>
              <w:t>2.145</w:t>
            </w:r>
          </w:p>
        </w:tc>
      </w:tr>
      <w:tr w:rsidR="00C64873" w:rsidRPr="00E325AC" w:rsidTr="000C0CA9">
        <w:tc>
          <w:tcPr>
            <w:tcW w:w="1988" w:type="dxa"/>
          </w:tcPr>
          <w:p w:rsidR="00947235" w:rsidRPr="00E325AC" w:rsidRDefault="00947235" w:rsidP="000C0CA9">
            <w:pPr>
              <w:jc w:val="center"/>
              <w:rPr>
                <w:sz w:val="24"/>
              </w:rPr>
            </w:pPr>
            <w:r w:rsidRPr="00E325AC">
              <w:rPr>
                <w:rFonts w:hint="eastAsia"/>
                <w:sz w:val="24"/>
              </w:rPr>
              <w:t>1.8</w:t>
            </w:r>
          </w:p>
        </w:tc>
        <w:tc>
          <w:tcPr>
            <w:tcW w:w="1806" w:type="dxa"/>
            <w:vAlign w:val="center"/>
          </w:tcPr>
          <w:p w:rsidR="00947235" w:rsidRPr="00E325AC" w:rsidRDefault="00947235" w:rsidP="000C0CA9">
            <w:pPr>
              <w:jc w:val="center"/>
              <w:rPr>
                <w:sz w:val="24"/>
              </w:rPr>
            </w:pPr>
            <w:r w:rsidRPr="00E325AC">
              <w:rPr>
                <w:sz w:val="24"/>
              </w:rPr>
              <w:t>2.184</w:t>
            </w:r>
          </w:p>
        </w:tc>
        <w:tc>
          <w:tcPr>
            <w:tcW w:w="1984" w:type="dxa"/>
            <w:vAlign w:val="center"/>
          </w:tcPr>
          <w:p w:rsidR="00947235" w:rsidRPr="00E325AC" w:rsidRDefault="00947235" w:rsidP="000C0CA9">
            <w:pPr>
              <w:jc w:val="center"/>
              <w:rPr>
                <w:sz w:val="24"/>
              </w:rPr>
            </w:pPr>
            <w:r w:rsidRPr="00E325AC">
              <w:rPr>
                <w:sz w:val="24"/>
              </w:rPr>
              <w:t>2.129</w:t>
            </w:r>
          </w:p>
        </w:tc>
        <w:tc>
          <w:tcPr>
            <w:tcW w:w="1985" w:type="dxa"/>
            <w:vAlign w:val="center"/>
          </w:tcPr>
          <w:p w:rsidR="00947235" w:rsidRPr="00E325AC" w:rsidRDefault="00947235" w:rsidP="000C0CA9">
            <w:pPr>
              <w:jc w:val="center"/>
              <w:rPr>
                <w:sz w:val="24"/>
              </w:rPr>
            </w:pPr>
            <w:r w:rsidRPr="00E325AC">
              <w:rPr>
                <w:sz w:val="24"/>
              </w:rPr>
              <w:t>2.282</w:t>
            </w:r>
          </w:p>
        </w:tc>
        <w:tc>
          <w:tcPr>
            <w:tcW w:w="1807" w:type="dxa"/>
            <w:vAlign w:val="center"/>
          </w:tcPr>
          <w:p w:rsidR="00947235" w:rsidRPr="00E325AC" w:rsidRDefault="00947235" w:rsidP="000C0CA9">
            <w:pPr>
              <w:jc w:val="center"/>
              <w:rPr>
                <w:sz w:val="24"/>
              </w:rPr>
            </w:pPr>
            <w:r w:rsidRPr="00E325AC">
              <w:rPr>
                <w:sz w:val="24"/>
              </w:rPr>
              <w:t>2.229</w:t>
            </w:r>
          </w:p>
        </w:tc>
      </w:tr>
      <w:tr w:rsidR="00C64873" w:rsidRPr="00E325AC" w:rsidTr="000C0CA9">
        <w:tc>
          <w:tcPr>
            <w:tcW w:w="1988" w:type="dxa"/>
          </w:tcPr>
          <w:p w:rsidR="00947235" w:rsidRPr="00E325AC" w:rsidRDefault="00947235" w:rsidP="000C0CA9">
            <w:pPr>
              <w:jc w:val="center"/>
              <w:rPr>
                <w:sz w:val="24"/>
              </w:rPr>
            </w:pPr>
            <w:r w:rsidRPr="00E325AC">
              <w:rPr>
                <w:rFonts w:hint="eastAsia"/>
                <w:sz w:val="24"/>
              </w:rPr>
              <w:t>1.9</w:t>
            </w:r>
          </w:p>
        </w:tc>
        <w:tc>
          <w:tcPr>
            <w:tcW w:w="1806" w:type="dxa"/>
            <w:vAlign w:val="center"/>
          </w:tcPr>
          <w:p w:rsidR="00947235" w:rsidRPr="00E325AC" w:rsidRDefault="00947235" w:rsidP="000C0CA9">
            <w:pPr>
              <w:jc w:val="center"/>
              <w:rPr>
                <w:sz w:val="24"/>
              </w:rPr>
            </w:pPr>
            <w:r w:rsidRPr="00E325AC">
              <w:rPr>
                <w:sz w:val="24"/>
              </w:rPr>
              <w:t>2.271</w:t>
            </w:r>
          </w:p>
        </w:tc>
        <w:tc>
          <w:tcPr>
            <w:tcW w:w="1984" w:type="dxa"/>
            <w:vAlign w:val="center"/>
          </w:tcPr>
          <w:p w:rsidR="00947235" w:rsidRPr="00E325AC" w:rsidRDefault="00947235" w:rsidP="000C0CA9">
            <w:pPr>
              <w:jc w:val="center"/>
              <w:rPr>
                <w:sz w:val="24"/>
              </w:rPr>
            </w:pPr>
            <w:r w:rsidRPr="00E325AC">
              <w:rPr>
                <w:sz w:val="24"/>
              </w:rPr>
              <w:t>2.217</w:t>
            </w:r>
          </w:p>
        </w:tc>
        <w:tc>
          <w:tcPr>
            <w:tcW w:w="1985" w:type="dxa"/>
            <w:vAlign w:val="center"/>
          </w:tcPr>
          <w:p w:rsidR="00947235" w:rsidRPr="00E325AC" w:rsidRDefault="00947235" w:rsidP="000C0CA9">
            <w:pPr>
              <w:jc w:val="center"/>
              <w:rPr>
                <w:sz w:val="24"/>
              </w:rPr>
            </w:pPr>
            <w:r w:rsidRPr="00E325AC">
              <w:rPr>
                <w:sz w:val="24"/>
              </w:rPr>
              <w:t>2.365</w:t>
            </w:r>
          </w:p>
        </w:tc>
        <w:tc>
          <w:tcPr>
            <w:tcW w:w="1807" w:type="dxa"/>
            <w:vAlign w:val="center"/>
          </w:tcPr>
          <w:p w:rsidR="00947235" w:rsidRPr="00E325AC" w:rsidRDefault="00947235" w:rsidP="000C0CA9">
            <w:pPr>
              <w:jc w:val="center"/>
              <w:rPr>
                <w:sz w:val="24"/>
              </w:rPr>
            </w:pPr>
            <w:r w:rsidRPr="00E325AC">
              <w:rPr>
                <w:sz w:val="24"/>
              </w:rPr>
              <w:t>2.314</w:t>
            </w:r>
          </w:p>
        </w:tc>
      </w:tr>
      <w:tr w:rsidR="00C64873" w:rsidRPr="00E325AC" w:rsidTr="000C0CA9">
        <w:tc>
          <w:tcPr>
            <w:tcW w:w="1988" w:type="dxa"/>
          </w:tcPr>
          <w:p w:rsidR="00947235" w:rsidRPr="00E325AC" w:rsidRDefault="00947235" w:rsidP="000C0CA9">
            <w:pPr>
              <w:jc w:val="center"/>
              <w:rPr>
                <w:sz w:val="24"/>
              </w:rPr>
            </w:pPr>
            <w:r w:rsidRPr="00E325AC">
              <w:rPr>
                <w:rFonts w:hint="eastAsia"/>
                <w:sz w:val="24"/>
              </w:rPr>
              <w:t>2.0</w:t>
            </w:r>
          </w:p>
        </w:tc>
        <w:tc>
          <w:tcPr>
            <w:tcW w:w="1806" w:type="dxa"/>
            <w:vAlign w:val="center"/>
          </w:tcPr>
          <w:p w:rsidR="00947235" w:rsidRPr="00E325AC" w:rsidRDefault="00947235" w:rsidP="000C0CA9">
            <w:pPr>
              <w:jc w:val="center"/>
              <w:rPr>
                <w:sz w:val="24"/>
              </w:rPr>
            </w:pPr>
            <w:r w:rsidRPr="00E325AC">
              <w:rPr>
                <w:rFonts w:hint="eastAsia"/>
                <w:sz w:val="24"/>
              </w:rPr>
              <w:t>2.762</w:t>
            </w:r>
          </w:p>
        </w:tc>
        <w:tc>
          <w:tcPr>
            <w:tcW w:w="1984" w:type="dxa"/>
            <w:vAlign w:val="center"/>
          </w:tcPr>
          <w:p w:rsidR="00947235" w:rsidRPr="00E325AC" w:rsidRDefault="00947235" w:rsidP="000C0CA9">
            <w:pPr>
              <w:jc w:val="center"/>
              <w:rPr>
                <w:sz w:val="24"/>
              </w:rPr>
            </w:pPr>
            <w:r w:rsidRPr="00E325AC">
              <w:rPr>
                <w:rFonts w:hint="eastAsia"/>
                <w:sz w:val="24"/>
              </w:rPr>
              <w:t>2.667</w:t>
            </w:r>
          </w:p>
        </w:tc>
        <w:tc>
          <w:tcPr>
            <w:tcW w:w="1985" w:type="dxa"/>
            <w:vAlign w:val="center"/>
          </w:tcPr>
          <w:p w:rsidR="00947235" w:rsidRPr="00E325AC" w:rsidRDefault="00947235" w:rsidP="000C0CA9">
            <w:pPr>
              <w:jc w:val="center"/>
              <w:rPr>
                <w:sz w:val="24"/>
              </w:rPr>
            </w:pPr>
            <w:r w:rsidRPr="00E325AC">
              <w:rPr>
                <w:rFonts w:hint="eastAsia"/>
                <w:sz w:val="24"/>
              </w:rPr>
              <w:t>2.969</w:t>
            </w:r>
          </w:p>
        </w:tc>
        <w:tc>
          <w:tcPr>
            <w:tcW w:w="1807" w:type="dxa"/>
            <w:vAlign w:val="center"/>
          </w:tcPr>
          <w:p w:rsidR="00947235" w:rsidRPr="00E325AC" w:rsidRDefault="00947235" w:rsidP="000C0CA9">
            <w:pPr>
              <w:jc w:val="center"/>
              <w:rPr>
                <w:sz w:val="24"/>
              </w:rPr>
            </w:pPr>
            <w:r w:rsidRPr="00E325AC">
              <w:rPr>
                <w:rFonts w:hint="eastAsia"/>
                <w:sz w:val="24"/>
              </w:rPr>
              <w:t>2.889</w:t>
            </w:r>
          </w:p>
        </w:tc>
      </w:tr>
    </w:tbl>
    <w:p w:rsidR="00947235" w:rsidRPr="00E325AC" w:rsidRDefault="000C0CA9" w:rsidP="00947235">
      <w:pPr>
        <w:rPr>
          <w:sz w:val="21"/>
          <w:szCs w:val="21"/>
        </w:rPr>
      </w:pPr>
      <w:r w:rsidRPr="00E325AC">
        <w:rPr>
          <w:rFonts w:hint="eastAsia"/>
          <w:sz w:val="21"/>
          <w:szCs w:val="21"/>
        </w:rPr>
        <w:t>注：</w:t>
      </w:r>
      <w:r w:rsidR="00947235" w:rsidRPr="00E325AC">
        <w:rPr>
          <w:rFonts w:hint="eastAsia"/>
          <w:sz w:val="21"/>
          <w:szCs w:val="21"/>
        </w:rPr>
        <w:t>横梁立柱模型以江河创建集团的</w:t>
      </w:r>
      <w:r w:rsidR="00947235" w:rsidRPr="00E325AC">
        <w:rPr>
          <w:rFonts w:hint="eastAsia"/>
          <w:sz w:val="21"/>
          <w:szCs w:val="21"/>
        </w:rPr>
        <w:t>S60</w:t>
      </w:r>
      <w:r w:rsidR="00947235" w:rsidRPr="00E325AC">
        <w:rPr>
          <w:rFonts w:hint="eastAsia"/>
          <w:sz w:val="21"/>
          <w:szCs w:val="21"/>
        </w:rPr>
        <w:t>标准系统为例，玻璃面板采用</w:t>
      </w:r>
      <w:r w:rsidR="00947235" w:rsidRPr="00E325AC">
        <w:rPr>
          <w:rFonts w:hint="eastAsia"/>
          <w:sz w:val="21"/>
          <w:szCs w:val="21"/>
        </w:rPr>
        <w:t>6+16A+6</w:t>
      </w:r>
      <w:r w:rsidR="00947235" w:rsidRPr="00E325AC">
        <w:rPr>
          <w:rFonts w:hint="eastAsia"/>
          <w:sz w:val="21"/>
          <w:szCs w:val="21"/>
        </w:rPr>
        <w:t>的中空玻璃。</w:t>
      </w:r>
    </w:p>
    <w:p w:rsidR="00947235" w:rsidRPr="00E325AC" w:rsidRDefault="00947235" w:rsidP="008471A5">
      <w:pPr>
        <w:widowControl/>
        <w:jc w:val="left"/>
        <w:rPr>
          <w:rFonts w:ascii="宋体" w:hAnsi="宋体"/>
          <w:szCs w:val="28"/>
        </w:rPr>
      </w:pPr>
    </w:p>
    <w:p w:rsidR="00BF72AA" w:rsidRPr="00E325AC" w:rsidRDefault="00BF72AA" w:rsidP="008471A5">
      <w:pPr>
        <w:widowControl/>
        <w:jc w:val="left"/>
        <w:rPr>
          <w:rFonts w:ascii="宋体" w:hAnsi="宋体"/>
          <w:szCs w:val="28"/>
        </w:rPr>
      </w:pPr>
    </w:p>
    <w:p w:rsidR="00BF72AA" w:rsidRPr="00E325AC" w:rsidRDefault="00BF72AA" w:rsidP="008471A5">
      <w:pPr>
        <w:widowControl/>
        <w:jc w:val="left"/>
        <w:rPr>
          <w:rFonts w:ascii="宋体" w:hAnsi="宋体"/>
          <w:szCs w:val="28"/>
        </w:rPr>
      </w:pPr>
    </w:p>
    <w:p w:rsidR="00BF72AA" w:rsidRPr="00E325AC" w:rsidRDefault="00BF72AA" w:rsidP="008471A5">
      <w:pPr>
        <w:widowControl/>
        <w:jc w:val="left"/>
        <w:rPr>
          <w:rFonts w:ascii="宋体" w:hAnsi="宋体"/>
          <w:szCs w:val="28"/>
        </w:rPr>
      </w:pPr>
    </w:p>
    <w:p w:rsidR="00BF72AA" w:rsidRPr="00E325AC" w:rsidRDefault="00BF72AA" w:rsidP="008471A5">
      <w:pPr>
        <w:widowControl/>
        <w:jc w:val="left"/>
        <w:rPr>
          <w:rFonts w:ascii="宋体" w:hAnsi="宋体"/>
          <w:szCs w:val="28"/>
        </w:rPr>
      </w:pPr>
    </w:p>
    <w:p w:rsidR="00BF72AA" w:rsidRPr="00E325AC" w:rsidRDefault="00BF72AA" w:rsidP="008471A5">
      <w:pPr>
        <w:widowControl/>
        <w:jc w:val="left"/>
        <w:rPr>
          <w:rFonts w:ascii="宋体" w:hAnsi="宋体"/>
          <w:szCs w:val="28"/>
        </w:rPr>
      </w:pPr>
    </w:p>
    <w:p w:rsidR="00BF72AA" w:rsidRPr="00E325AC" w:rsidRDefault="00BF72AA" w:rsidP="008471A5">
      <w:pPr>
        <w:widowControl/>
        <w:jc w:val="left"/>
        <w:rPr>
          <w:rFonts w:ascii="宋体" w:hAnsi="宋体"/>
          <w:szCs w:val="28"/>
        </w:rPr>
      </w:pPr>
    </w:p>
    <w:p w:rsidR="00947235" w:rsidRPr="00E325AC" w:rsidRDefault="00947235" w:rsidP="00BF72AA">
      <w:pPr>
        <w:pStyle w:val="10"/>
        <w:numPr>
          <w:ilvl w:val="0"/>
          <w:numId w:val="0"/>
        </w:numPr>
        <w:rPr>
          <w:rFonts w:asciiTheme="minorEastAsia" w:eastAsiaTheme="minorEastAsia" w:hAnsiTheme="minorEastAsia"/>
          <w:sz w:val="32"/>
          <w:szCs w:val="32"/>
        </w:rPr>
      </w:pPr>
      <w:bookmarkStart w:id="286" w:name="_Toc4163094"/>
      <w:bookmarkStart w:id="287" w:name="_Toc4743812"/>
      <w:bookmarkStart w:id="288" w:name="_Toc17472993"/>
      <w:bookmarkStart w:id="289" w:name="_Toc17474094"/>
      <w:r w:rsidRPr="00E325AC">
        <w:rPr>
          <w:rFonts w:asciiTheme="minorEastAsia" w:eastAsiaTheme="minorEastAsia" w:hAnsiTheme="minorEastAsia" w:hint="eastAsia"/>
          <w:sz w:val="32"/>
          <w:szCs w:val="32"/>
        </w:rPr>
        <w:t>附录B</w:t>
      </w:r>
      <w:bookmarkStart w:id="290" w:name="_Toc4163095"/>
      <w:bookmarkStart w:id="291" w:name="_Toc4743813"/>
      <w:bookmarkEnd w:id="286"/>
      <w:bookmarkEnd w:id="287"/>
      <w:r w:rsidR="008D2A6D" w:rsidRPr="00E325AC">
        <w:rPr>
          <w:rFonts w:asciiTheme="minorEastAsia" w:eastAsiaTheme="minorEastAsia" w:hAnsiTheme="minorEastAsia" w:hint="eastAsia"/>
          <w:sz w:val="32"/>
          <w:szCs w:val="32"/>
        </w:rPr>
        <w:t xml:space="preserve"> </w:t>
      </w:r>
      <w:r w:rsidRPr="00E325AC">
        <w:rPr>
          <w:rFonts w:asciiTheme="minorEastAsia" w:eastAsiaTheme="minorEastAsia" w:hAnsiTheme="minorEastAsia" w:hint="eastAsia"/>
          <w:sz w:val="32"/>
          <w:szCs w:val="32"/>
        </w:rPr>
        <w:t>玻璃幕墙系统热工性能的</w:t>
      </w:r>
      <w:r w:rsidR="00936F28" w:rsidRPr="00E325AC">
        <w:rPr>
          <w:rFonts w:asciiTheme="minorEastAsia" w:eastAsiaTheme="minorEastAsia" w:hAnsiTheme="minorEastAsia" w:hint="eastAsia"/>
          <w:sz w:val="32"/>
          <w:szCs w:val="32"/>
        </w:rPr>
        <w:t>影响因素</w:t>
      </w:r>
      <w:bookmarkEnd w:id="288"/>
      <w:bookmarkEnd w:id="289"/>
      <w:bookmarkEnd w:id="290"/>
      <w:bookmarkEnd w:id="291"/>
    </w:p>
    <w:p w:rsidR="00947235" w:rsidRPr="00E325AC" w:rsidRDefault="00936F28" w:rsidP="00936F28">
      <w:pPr>
        <w:rPr>
          <w:rFonts w:ascii="宋体" w:hAnsi="宋体"/>
          <w:szCs w:val="28"/>
        </w:rPr>
      </w:pPr>
      <w:r w:rsidRPr="00E325AC">
        <w:rPr>
          <w:rFonts w:ascii="宋体" w:hAnsi="宋体" w:hint="eastAsia"/>
          <w:b/>
          <w:szCs w:val="28"/>
        </w:rPr>
        <w:t>B.0.1</w:t>
      </w:r>
      <w:r w:rsidR="00947235" w:rsidRPr="00E325AC">
        <w:rPr>
          <w:rFonts w:ascii="宋体" w:hAnsi="宋体" w:hint="eastAsia"/>
          <w:szCs w:val="28"/>
        </w:rPr>
        <w:t>单元体玻璃幕墙等压胶条位置</w:t>
      </w:r>
      <w:r w:rsidR="008D6BA2" w:rsidRPr="00E325AC">
        <w:rPr>
          <w:rFonts w:hint="eastAsia"/>
          <w:szCs w:val="28"/>
        </w:rPr>
        <w:t>靠近室内侧（</w:t>
      </w:r>
      <w:r w:rsidR="008D6BA2" w:rsidRPr="00E325AC">
        <w:rPr>
          <w:rFonts w:ascii="宋体" w:hAnsi="宋体" w:hint="eastAsia"/>
          <w:szCs w:val="28"/>
        </w:rPr>
        <w:t>图</w:t>
      </w:r>
      <w:r w:rsidR="008D6BA2" w:rsidRPr="00E325AC">
        <w:rPr>
          <w:rFonts w:ascii="宋体" w:hAnsi="宋体" w:hint="eastAsia"/>
          <w:b/>
          <w:szCs w:val="28"/>
        </w:rPr>
        <w:t>B.0.1-1</w:t>
      </w:r>
      <w:r w:rsidR="008D6BA2" w:rsidRPr="00E325AC">
        <w:rPr>
          <w:rFonts w:hint="eastAsia"/>
          <w:szCs w:val="28"/>
        </w:rPr>
        <w:t>）或靠近室外侧（</w:t>
      </w:r>
      <w:r w:rsidR="008D6BA2" w:rsidRPr="00E325AC">
        <w:rPr>
          <w:rFonts w:ascii="宋体" w:hAnsi="宋体" w:hint="eastAsia"/>
          <w:szCs w:val="28"/>
        </w:rPr>
        <w:t>图</w:t>
      </w:r>
      <w:r w:rsidR="008D6BA2" w:rsidRPr="00E325AC">
        <w:rPr>
          <w:rFonts w:ascii="宋体" w:hAnsi="宋体" w:hint="eastAsia"/>
          <w:b/>
          <w:szCs w:val="28"/>
        </w:rPr>
        <w:t>B.0.1-2</w:t>
      </w:r>
      <w:r w:rsidR="008D6BA2" w:rsidRPr="00E325AC">
        <w:rPr>
          <w:rFonts w:hint="eastAsia"/>
          <w:szCs w:val="28"/>
        </w:rPr>
        <w:t>）</w:t>
      </w:r>
      <w:r w:rsidR="00947235" w:rsidRPr="00E325AC">
        <w:rPr>
          <w:rFonts w:ascii="宋体" w:hAnsi="宋体" w:hint="eastAsia"/>
          <w:szCs w:val="28"/>
        </w:rPr>
        <w:t>时，节点</w:t>
      </w:r>
      <w:r w:rsidR="002D2D5E" w:rsidRPr="00E325AC">
        <w:rPr>
          <w:rFonts w:hint="eastAsia"/>
          <w:szCs w:val="28"/>
        </w:rPr>
        <w:t>热工性能</w:t>
      </w:r>
      <w:r w:rsidR="00947235" w:rsidRPr="00E325AC">
        <w:rPr>
          <w:rFonts w:ascii="宋体" w:hAnsi="宋体" w:hint="eastAsia"/>
          <w:szCs w:val="28"/>
        </w:rPr>
        <w:t>U值如表</w:t>
      </w:r>
      <w:r w:rsidRPr="00E325AC">
        <w:rPr>
          <w:rFonts w:ascii="宋体" w:hAnsi="宋体" w:hint="eastAsia"/>
          <w:szCs w:val="28"/>
        </w:rPr>
        <w:t>B.0.</w:t>
      </w:r>
      <w:r w:rsidR="00947235" w:rsidRPr="00E325AC">
        <w:rPr>
          <w:rFonts w:ascii="宋体" w:hAnsi="宋体" w:hint="eastAsia"/>
          <w:szCs w:val="28"/>
        </w:rPr>
        <w:t>1所示</w:t>
      </w:r>
      <w:r w:rsidR="008D6BA2" w:rsidRPr="00E325AC">
        <w:rPr>
          <w:rFonts w:hint="eastAsia"/>
          <w:szCs w:val="28"/>
        </w:rPr>
        <w:t>。</w:t>
      </w:r>
    </w:p>
    <w:p w:rsidR="00936F28" w:rsidRPr="00E325AC" w:rsidRDefault="00936F28" w:rsidP="00936F28">
      <w:pPr>
        <w:jc w:val="center"/>
        <w:rPr>
          <w:rFonts w:ascii="宋体" w:hAnsi="宋体"/>
          <w:b/>
          <w:sz w:val="24"/>
        </w:rPr>
      </w:pPr>
      <w:r w:rsidRPr="00E325AC">
        <w:rPr>
          <w:rFonts w:ascii="宋体" w:hAnsi="宋体" w:hint="eastAsia"/>
          <w:b/>
          <w:sz w:val="24"/>
        </w:rPr>
        <w:t>表B.0.1  单元体玻璃幕墙等压胶条不同位置节点U值</w:t>
      </w:r>
    </w:p>
    <w:tbl>
      <w:tblPr>
        <w:tblpPr w:leftFromText="180" w:rightFromText="180" w:vertAnchor="text" w:tblpX="392" w:tblpY="1"/>
        <w:tblOverlap w:val="never"/>
        <w:tblW w:w="9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35"/>
        <w:gridCol w:w="3060"/>
        <w:gridCol w:w="3683"/>
      </w:tblGrid>
      <w:tr w:rsidR="00C64873" w:rsidRPr="00E325AC" w:rsidTr="008D6BA2">
        <w:trPr>
          <w:trHeight w:val="290"/>
        </w:trPr>
        <w:tc>
          <w:tcPr>
            <w:tcW w:w="2435" w:type="dxa"/>
            <w:vAlign w:val="center"/>
          </w:tcPr>
          <w:p w:rsidR="00947235" w:rsidRPr="00E325AC" w:rsidRDefault="00947235" w:rsidP="00936F28">
            <w:pPr>
              <w:jc w:val="center"/>
              <w:rPr>
                <w:sz w:val="24"/>
              </w:rPr>
            </w:pPr>
            <w:r w:rsidRPr="00E325AC">
              <w:rPr>
                <w:rFonts w:hint="eastAsia"/>
                <w:sz w:val="24"/>
              </w:rPr>
              <w:t>胶条位置</w:t>
            </w:r>
          </w:p>
        </w:tc>
        <w:tc>
          <w:tcPr>
            <w:tcW w:w="3060" w:type="dxa"/>
            <w:vAlign w:val="center"/>
          </w:tcPr>
          <w:p w:rsidR="00947235" w:rsidRPr="00E325AC" w:rsidRDefault="00947235" w:rsidP="00936F28">
            <w:pPr>
              <w:jc w:val="center"/>
              <w:rPr>
                <w:sz w:val="24"/>
              </w:rPr>
            </w:pPr>
            <w:r w:rsidRPr="00E325AC">
              <w:rPr>
                <w:rFonts w:hint="eastAsia"/>
                <w:sz w:val="24"/>
              </w:rPr>
              <w:t>横梁节点</w:t>
            </w:r>
            <w:r w:rsidRPr="00E325AC">
              <w:rPr>
                <w:rFonts w:hint="eastAsia"/>
                <w:sz w:val="24"/>
              </w:rPr>
              <w:t>U</w:t>
            </w:r>
            <w:r w:rsidRPr="00E325AC">
              <w:rPr>
                <w:rFonts w:hint="eastAsia"/>
                <w:sz w:val="24"/>
              </w:rPr>
              <w:t>值</w:t>
            </w:r>
          </w:p>
        </w:tc>
        <w:tc>
          <w:tcPr>
            <w:tcW w:w="3683" w:type="dxa"/>
            <w:vAlign w:val="center"/>
          </w:tcPr>
          <w:p w:rsidR="00947235" w:rsidRPr="00E325AC" w:rsidRDefault="00947235" w:rsidP="00936F28">
            <w:pPr>
              <w:jc w:val="center"/>
              <w:rPr>
                <w:sz w:val="24"/>
              </w:rPr>
            </w:pPr>
            <w:r w:rsidRPr="00E325AC">
              <w:rPr>
                <w:rFonts w:hint="eastAsia"/>
                <w:sz w:val="24"/>
              </w:rPr>
              <w:t>立柱节点</w:t>
            </w:r>
            <w:r w:rsidRPr="00E325AC">
              <w:rPr>
                <w:rFonts w:hint="eastAsia"/>
                <w:sz w:val="24"/>
              </w:rPr>
              <w:t>U</w:t>
            </w:r>
            <w:r w:rsidRPr="00E325AC">
              <w:rPr>
                <w:rFonts w:hint="eastAsia"/>
                <w:sz w:val="24"/>
              </w:rPr>
              <w:t>值</w:t>
            </w:r>
          </w:p>
        </w:tc>
      </w:tr>
      <w:tr w:rsidR="00C64873" w:rsidRPr="00E325AC" w:rsidTr="008D6BA2">
        <w:trPr>
          <w:trHeight w:val="222"/>
        </w:trPr>
        <w:tc>
          <w:tcPr>
            <w:tcW w:w="2435" w:type="dxa"/>
            <w:vAlign w:val="center"/>
          </w:tcPr>
          <w:p w:rsidR="00947235" w:rsidRPr="00E325AC" w:rsidRDefault="00947235" w:rsidP="00936F28">
            <w:pPr>
              <w:jc w:val="center"/>
              <w:rPr>
                <w:sz w:val="24"/>
              </w:rPr>
            </w:pPr>
            <w:r w:rsidRPr="00E325AC">
              <w:rPr>
                <w:rFonts w:hint="eastAsia"/>
                <w:sz w:val="24"/>
              </w:rPr>
              <w:t>靠近室内</w:t>
            </w:r>
            <w:r w:rsidR="008D6BA2" w:rsidRPr="00E325AC">
              <w:rPr>
                <w:rFonts w:hint="eastAsia"/>
                <w:sz w:val="24"/>
              </w:rPr>
              <w:t>侧</w:t>
            </w:r>
          </w:p>
        </w:tc>
        <w:tc>
          <w:tcPr>
            <w:tcW w:w="3060" w:type="dxa"/>
            <w:vAlign w:val="center"/>
          </w:tcPr>
          <w:p w:rsidR="00947235" w:rsidRPr="00E325AC" w:rsidRDefault="00947235" w:rsidP="00936F28">
            <w:pPr>
              <w:jc w:val="center"/>
              <w:rPr>
                <w:sz w:val="24"/>
              </w:rPr>
            </w:pPr>
            <w:r w:rsidRPr="00E325AC">
              <w:rPr>
                <w:rFonts w:hint="eastAsia"/>
                <w:sz w:val="24"/>
              </w:rPr>
              <w:t>11.19</w:t>
            </w:r>
          </w:p>
        </w:tc>
        <w:tc>
          <w:tcPr>
            <w:tcW w:w="3683" w:type="dxa"/>
            <w:vAlign w:val="center"/>
          </w:tcPr>
          <w:p w:rsidR="00947235" w:rsidRPr="00E325AC" w:rsidRDefault="00947235" w:rsidP="00936F28">
            <w:pPr>
              <w:jc w:val="center"/>
              <w:rPr>
                <w:sz w:val="24"/>
              </w:rPr>
            </w:pPr>
            <w:r w:rsidRPr="00E325AC">
              <w:rPr>
                <w:rFonts w:hint="eastAsia"/>
                <w:sz w:val="24"/>
              </w:rPr>
              <w:t>9.93</w:t>
            </w:r>
          </w:p>
        </w:tc>
      </w:tr>
      <w:tr w:rsidR="00C64873" w:rsidRPr="00E325AC" w:rsidTr="008D6BA2">
        <w:trPr>
          <w:trHeight w:val="287"/>
        </w:trPr>
        <w:tc>
          <w:tcPr>
            <w:tcW w:w="2435" w:type="dxa"/>
            <w:vAlign w:val="center"/>
          </w:tcPr>
          <w:p w:rsidR="00947235" w:rsidRPr="00E325AC" w:rsidRDefault="00947235" w:rsidP="00936F28">
            <w:pPr>
              <w:jc w:val="center"/>
              <w:rPr>
                <w:sz w:val="24"/>
              </w:rPr>
            </w:pPr>
            <w:r w:rsidRPr="00E325AC">
              <w:rPr>
                <w:rFonts w:hint="eastAsia"/>
                <w:sz w:val="24"/>
              </w:rPr>
              <w:t>靠近室外</w:t>
            </w:r>
            <w:r w:rsidR="008D6BA2" w:rsidRPr="00E325AC">
              <w:rPr>
                <w:rFonts w:hint="eastAsia"/>
                <w:sz w:val="24"/>
              </w:rPr>
              <w:t>侧</w:t>
            </w:r>
          </w:p>
        </w:tc>
        <w:tc>
          <w:tcPr>
            <w:tcW w:w="3060" w:type="dxa"/>
            <w:vAlign w:val="center"/>
          </w:tcPr>
          <w:p w:rsidR="00947235" w:rsidRPr="00E325AC" w:rsidRDefault="00947235" w:rsidP="00936F28">
            <w:pPr>
              <w:jc w:val="center"/>
              <w:rPr>
                <w:sz w:val="24"/>
              </w:rPr>
            </w:pPr>
            <w:r w:rsidRPr="00E325AC">
              <w:rPr>
                <w:rFonts w:hint="eastAsia"/>
                <w:sz w:val="24"/>
              </w:rPr>
              <w:t>7.96</w:t>
            </w:r>
          </w:p>
        </w:tc>
        <w:tc>
          <w:tcPr>
            <w:tcW w:w="3683" w:type="dxa"/>
            <w:vAlign w:val="center"/>
          </w:tcPr>
          <w:p w:rsidR="00947235" w:rsidRPr="00E325AC" w:rsidRDefault="00947235" w:rsidP="00936F28">
            <w:pPr>
              <w:jc w:val="center"/>
              <w:rPr>
                <w:sz w:val="24"/>
              </w:rPr>
            </w:pPr>
            <w:r w:rsidRPr="00E325AC">
              <w:rPr>
                <w:rFonts w:hint="eastAsia"/>
                <w:sz w:val="24"/>
              </w:rPr>
              <w:t>7.07</w:t>
            </w:r>
          </w:p>
        </w:tc>
      </w:tr>
    </w:tbl>
    <w:p w:rsidR="00947235" w:rsidRPr="00E325AC" w:rsidRDefault="00BD18E0" w:rsidP="00947235">
      <w:pPr>
        <w:jc w:val="center"/>
        <w:rPr>
          <w:szCs w:val="21"/>
        </w:rPr>
      </w:pPr>
      <w:r w:rsidRPr="00E325AC">
        <w:rPr>
          <w:noProof/>
          <w:szCs w:val="21"/>
        </w:rPr>
        <w:drawing>
          <wp:inline distT="0" distB="0" distL="0" distR="0">
            <wp:extent cx="4690745" cy="2161540"/>
            <wp:effectExtent l="0" t="0" r="0" b="0"/>
            <wp:docPr id="72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4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0745" cy="2161540"/>
                    </a:xfrm>
                    <a:prstGeom prst="rect">
                      <a:avLst/>
                    </a:prstGeom>
                    <a:noFill/>
                    <a:ln>
                      <a:noFill/>
                    </a:ln>
                  </pic:spPr>
                </pic:pic>
              </a:graphicData>
            </a:graphic>
          </wp:inline>
        </w:drawing>
      </w:r>
    </w:p>
    <w:p w:rsidR="00947235" w:rsidRPr="00E325AC" w:rsidRDefault="00936F28" w:rsidP="00947235">
      <w:pPr>
        <w:jc w:val="center"/>
        <w:rPr>
          <w:szCs w:val="28"/>
        </w:rPr>
      </w:pPr>
      <w:r w:rsidRPr="00E325AC">
        <w:rPr>
          <w:rFonts w:ascii="宋体" w:hAnsi="宋体" w:hint="eastAsia"/>
          <w:szCs w:val="28"/>
        </w:rPr>
        <w:t xml:space="preserve">图B.0.1-1 </w:t>
      </w:r>
      <w:r w:rsidR="00947235" w:rsidRPr="00E325AC">
        <w:rPr>
          <w:rFonts w:hint="eastAsia"/>
          <w:szCs w:val="28"/>
        </w:rPr>
        <w:t>等压胶条靠近室内侧</w:t>
      </w:r>
      <w:r w:rsidRPr="00E325AC">
        <w:rPr>
          <w:rFonts w:hint="eastAsia"/>
          <w:szCs w:val="28"/>
        </w:rPr>
        <w:t>示意图</w:t>
      </w:r>
    </w:p>
    <w:p w:rsidR="00947235" w:rsidRPr="00E325AC" w:rsidRDefault="00947235" w:rsidP="00947235">
      <w:pPr>
        <w:jc w:val="center"/>
        <w:rPr>
          <w:b/>
          <w:szCs w:val="28"/>
        </w:rPr>
      </w:pPr>
    </w:p>
    <w:p w:rsidR="00947235" w:rsidRPr="00E325AC" w:rsidRDefault="00BD18E0" w:rsidP="00947235">
      <w:pPr>
        <w:jc w:val="center"/>
        <w:rPr>
          <w:szCs w:val="21"/>
        </w:rPr>
      </w:pPr>
      <w:r w:rsidRPr="00E325AC">
        <w:rPr>
          <w:noProof/>
          <w:szCs w:val="21"/>
        </w:rPr>
        <w:drawing>
          <wp:inline distT="0" distB="0" distL="0" distR="0">
            <wp:extent cx="4714240" cy="2161540"/>
            <wp:effectExtent l="0" t="0" r="0" b="0"/>
            <wp:docPr id="72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4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4240" cy="2161540"/>
                    </a:xfrm>
                    <a:prstGeom prst="rect">
                      <a:avLst/>
                    </a:prstGeom>
                    <a:noFill/>
                    <a:ln>
                      <a:noFill/>
                    </a:ln>
                  </pic:spPr>
                </pic:pic>
              </a:graphicData>
            </a:graphic>
          </wp:inline>
        </w:drawing>
      </w:r>
    </w:p>
    <w:p w:rsidR="00947235" w:rsidRPr="00E325AC" w:rsidRDefault="00936F28" w:rsidP="00947235">
      <w:pPr>
        <w:jc w:val="center"/>
        <w:rPr>
          <w:szCs w:val="28"/>
        </w:rPr>
      </w:pPr>
      <w:r w:rsidRPr="00E325AC">
        <w:rPr>
          <w:rFonts w:ascii="宋体" w:hAnsi="宋体" w:hint="eastAsia"/>
          <w:szCs w:val="28"/>
        </w:rPr>
        <w:t>图B.0.1-2</w:t>
      </w:r>
      <w:r w:rsidRPr="00E325AC">
        <w:rPr>
          <w:rFonts w:ascii="宋体" w:hAnsi="宋体" w:hint="eastAsia"/>
          <w:b/>
          <w:szCs w:val="28"/>
        </w:rPr>
        <w:t xml:space="preserve"> </w:t>
      </w:r>
      <w:r w:rsidR="00947235" w:rsidRPr="00E325AC">
        <w:rPr>
          <w:rFonts w:hint="eastAsia"/>
          <w:szCs w:val="28"/>
        </w:rPr>
        <w:t>等压胶条靠近室外侧</w:t>
      </w:r>
      <w:r w:rsidRPr="00E325AC">
        <w:rPr>
          <w:rFonts w:hint="eastAsia"/>
          <w:szCs w:val="28"/>
        </w:rPr>
        <w:t>示意图</w:t>
      </w:r>
    </w:p>
    <w:p w:rsidR="00947235" w:rsidRPr="00E325AC" w:rsidRDefault="00947235" w:rsidP="00947235">
      <w:pPr>
        <w:rPr>
          <w:rFonts w:ascii="宋体" w:hAnsi="宋体"/>
          <w:szCs w:val="28"/>
        </w:rPr>
      </w:pPr>
    </w:p>
    <w:p w:rsidR="002D2D5E" w:rsidRPr="00E325AC" w:rsidRDefault="008D6BA2" w:rsidP="002D2D5E">
      <w:pPr>
        <w:rPr>
          <w:szCs w:val="28"/>
        </w:rPr>
      </w:pPr>
      <w:r w:rsidRPr="00E325AC">
        <w:rPr>
          <w:rFonts w:ascii="宋体" w:hAnsi="宋体" w:hint="eastAsia"/>
          <w:b/>
          <w:szCs w:val="28"/>
        </w:rPr>
        <w:t xml:space="preserve">B.0.2 </w:t>
      </w:r>
      <w:r w:rsidR="00947235" w:rsidRPr="00E325AC">
        <w:rPr>
          <w:rFonts w:ascii="宋体" w:hAnsi="宋体" w:hint="eastAsia"/>
          <w:szCs w:val="28"/>
        </w:rPr>
        <w:t>单元体玻璃幕墙</w:t>
      </w:r>
      <w:r w:rsidR="00947235" w:rsidRPr="00E325AC">
        <w:rPr>
          <w:rFonts w:hint="eastAsia"/>
          <w:szCs w:val="28"/>
        </w:rPr>
        <w:t>玻璃护边材质</w:t>
      </w:r>
      <w:r w:rsidR="002D2D5E" w:rsidRPr="00E325AC">
        <w:rPr>
          <w:rFonts w:hint="eastAsia"/>
          <w:szCs w:val="28"/>
        </w:rPr>
        <w:t>为铝（</w:t>
      </w:r>
      <w:r w:rsidR="002D2D5E" w:rsidRPr="00E325AC">
        <w:rPr>
          <w:rFonts w:ascii="宋体" w:hAnsi="宋体" w:hint="eastAsia"/>
          <w:szCs w:val="28"/>
        </w:rPr>
        <w:t>图</w:t>
      </w:r>
      <w:r w:rsidR="002D2D5E" w:rsidRPr="00E325AC">
        <w:rPr>
          <w:rFonts w:ascii="宋体" w:hAnsi="宋体" w:hint="eastAsia"/>
          <w:b/>
          <w:szCs w:val="28"/>
        </w:rPr>
        <w:t>B.0.2-1</w:t>
      </w:r>
      <w:r w:rsidR="002D2D5E" w:rsidRPr="00E325AC">
        <w:rPr>
          <w:rFonts w:hint="eastAsia"/>
          <w:szCs w:val="28"/>
        </w:rPr>
        <w:t>）或玻璃钢（</w:t>
      </w:r>
      <w:r w:rsidR="002D2D5E" w:rsidRPr="00E325AC">
        <w:rPr>
          <w:rFonts w:ascii="宋体" w:hAnsi="宋体" w:hint="eastAsia"/>
          <w:szCs w:val="28"/>
        </w:rPr>
        <w:t>图</w:t>
      </w:r>
      <w:r w:rsidR="002D2D5E" w:rsidRPr="00E325AC">
        <w:rPr>
          <w:rFonts w:ascii="宋体" w:hAnsi="宋体" w:hint="eastAsia"/>
          <w:b/>
          <w:szCs w:val="28"/>
        </w:rPr>
        <w:t>B.0.2-2</w:t>
      </w:r>
      <w:r w:rsidR="002D2D5E" w:rsidRPr="00E325AC">
        <w:rPr>
          <w:rFonts w:hint="eastAsia"/>
          <w:szCs w:val="28"/>
        </w:rPr>
        <w:t>）</w:t>
      </w:r>
      <w:r w:rsidR="00947235" w:rsidRPr="00E325AC">
        <w:rPr>
          <w:rFonts w:hint="eastAsia"/>
          <w:szCs w:val="28"/>
        </w:rPr>
        <w:t>时，节点热工性能</w:t>
      </w:r>
      <w:r w:rsidRPr="00E325AC">
        <w:rPr>
          <w:rFonts w:ascii="宋体" w:hAnsi="宋体" w:hint="eastAsia"/>
          <w:szCs w:val="28"/>
        </w:rPr>
        <w:t>U值</w:t>
      </w:r>
      <w:r w:rsidR="002D2D5E" w:rsidRPr="00E325AC">
        <w:rPr>
          <w:rFonts w:ascii="宋体" w:hAnsi="宋体" w:hint="eastAsia"/>
          <w:szCs w:val="28"/>
        </w:rPr>
        <w:t>如表B.0.2所示</w:t>
      </w:r>
      <w:r w:rsidR="002D2D5E" w:rsidRPr="00E325AC">
        <w:rPr>
          <w:rFonts w:hint="eastAsia"/>
          <w:szCs w:val="28"/>
        </w:rPr>
        <w:t>。</w:t>
      </w:r>
    </w:p>
    <w:p w:rsidR="008D6BA2" w:rsidRPr="00E325AC" w:rsidRDefault="002D2D5E" w:rsidP="002D2D5E">
      <w:pPr>
        <w:jc w:val="center"/>
        <w:rPr>
          <w:sz w:val="24"/>
        </w:rPr>
      </w:pPr>
      <w:r w:rsidRPr="00E325AC">
        <w:rPr>
          <w:rFonts w:ascii="宋体" w:hAnsi="宋体" w:hint="eastAsia"/>
          <w:b/>
          <w:sz w:val="24"/>
        </w:rPr>
        <w:t>表B.0.2  单元体玻璃幕墙</w:t>
      </w:r>
      <w:r w:rsidRPr="00E325AC">
        <w:rPr>
          <w:rFonts w:hint="eastAsia"/>
          <w:b/>
          <w:sz w:val="24"/>
        </w:rPr>
        <w:t>玻璃护边材质</w:t>
      </w:r>
      <w:r w:rsidRPr="00E325AC">
        <w:rPr>
          <w:rFonts w:ascii="宋体" w:hAnsi="宋体" w:hint="eastAsia"/>
          <w:b/>
          <w:sz w:val="24"/>
        </w:rPr>
        <w:t>不同的节点U值</w:t>
      </w:r>
    </w:p>
    <w:tbl>
      <w:tblPr>
        <w:tblpPr w:leftFromText="180" w:rightFromText="180" w:vertAnchor="text" w:tblpY="1"/>
        <w:tblOverlap w:val="neve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13"/>
        <w:gridCol w:w="5857"/>
      </w:tblGrid>
      <w:tr w:rsidR="00C64873" w:rsidRPr="00E325AC" w:rsidTr="000303EC">
        <w:trPr>
          <w:trHeight w:val="412"/>
        </w:trPr>
        <w:tc>
          <w:tcPr>
            <w:tcW w:w="3713" w:type="dxa"/>
            <w:vAlign w:val="center"/>
          </w:tcPr>
          <w:p w:rsidR="00947235" w:rsidRPr="00E325AC" w:rsidRDefault="00947235" w:rsidP="00DF64E5">
            <w:pPr>
              <w:jc w:val="center"/>
              <w:rPr>
                <w:sz w:val="24"/>
              </w:rPr>
            </w:pPr>
            <w:r w:rsidRPr="00E325AC">
              <w:rPr>
                <w:rFonts w:hint="eastAsia"/>
                <w:sz w:val="24"/>
              </w:rPr>
              <w:t>玻璃护边材质</w:t>
            </w:r>
          </w:p>
        </w:tc>
        <w:tc>
          <w:tcPr>
            <w:tcW w:w="5857" w:type="dxa"/>
            <w:vAlign w:val="center"/>
          </w:tcPr>
          <w:p w:rsidR="00947235" w:rsidRPr="00E325AC" w:rsidRDefault="00947235" w:rsidP="00DF64E5">
            <w:pPr>
              <w:jc w:val="center"/>
              <w:rPr>
                <w:sz w:val="24"/>
              </w:rPr>
            </w:pPr>
            <w:r w:rsidRPr="00E325AC">
              <w:rPr>
                <w:rFonts w:hint="eastAsia"/>
                <w:sz w:val="24"/>
              </w:rPr>
              <w:t>立柱节点</w:t>
            </w:r>
            <w:r w:rsidRPr="00E325AC">
              <w:rPr>
                <w:rFonts w:hint="eastAsia"/>
                <w:sz w:val="24"/>
              </w:rPr>
              <w:t>U</w:t>
            </w:r>
            <w:r w:rsidRPr="00E325AC">
              <w:rPr>
                <w:rFonts w:hint="eastAsia"/>
                <w:sz w:val="24"/>
              </w:rPr>
              <w:t>值</w:t>
            </w:r>
          </w:p>
        </w:tc>
      </w:tr>
      <w:tr w:rsidR="00C64873" w:rsidRPr="00E325AC" w:rsidTr="000303EC">
        <w:trPr>
          <w:trHeight w:val="418"/>
        </w:trPr>
        <w:tc>
          <w:tcPr>
            <w:tcW w:w="3713" w:type="dxa"/>
            <w:vAlign w:val="center"/>
          </w:tcPr>
          <w:p w:rsidR="00947235" w:rsidRPr="00E325AC" w:rsidRDefault="00947235" w:rsidP="00DF64E5">
            <w:pPr>
              <w:jc w:val="center"/>
              <w:rPr>
                <w:sz w:val="24"/>
              </w:rPr>
            </w:pPr>
            <w:r w:rsidRPr="00E325AC">
              <w:rPr>
                <w:rFonts w:hint="eastAsia"/>
                <w:sz w:val="24"/>
              </w:rPr>
              <w:t>铝</w:t>
            </w:r>
          </w:p>
        </w:tc>
        <w:tc>
          <w:tcPr>
            <w:tcW w:w="5857" w:type="dxa"/>
            <w:vAlign w:val="center"/>
          </w:tcPr>
          <w:p w:rsidR="00947235" w:rsidRPr="00E325AC" w:rsidRDefault="00947235" w:rsidP="00DF64E5">
            <w:pPr>
              <w:jc w:val="center"/>
              <w:rPr>
                <w:sz w:val="24"/>
              </w:rPr>
            </w:pPr>
            <w:r w:rsidRPr="00E325AC">
              <w:rPr>
                <w:rFonts w:hint="eastAsia"/>
                <w:sz w:val="24"/>
              </w:rPr>
              <w:t>9.95</w:t>
            </w:r>
          </w:p>
        </w:tc>
      </w:tr>
      <w:tr w:rsidR="00C64873" w:rsidRPr="00E325AC" w:rsidTr="000303EC">
        <w:trPr>
          <w:trHeight w:val="424"/>
        </w:trPr>
        <w:tc>
          <w:tcPr>
            <w:tcW w:w="3713" w:type="dxa"/>
            <w:vAlign w:val="center"/>
          </w:tcPr>
          <w:p w:rsidR="00947235" w:rsidRPr="00E325AC" w:rsidRDefault="00947235" w:rsidP="00DF64E5">
            <w:pPr>
              <w:jc w:val="center"/>
              <w:rPr>
                <w:sz w:val="24"/>
              </w:rPr>
            </w:pPr>
            <w:r w:rsidRPr="00E325AC">
              <w:rPr>
                <w:rFonts w:hint="eastAsia"/>
                <w:sz w:val="24"/>
              </w:rPr>
              <w:t>玻璃钢</w:t>
            </w:r>
          </w:p>
        </w:tc>
        <w:tc>
          <w:tcPr>
            <w:tcW w:w="5857" w:type="dxa"/>
            <w:vAlign w:val="center"/>
          </w:tcPr>
          <w:p w:rsidR="00947235" w:rsidRPr="00E325AC" w:rsidRDefault="00947235" w:rsidP="00DF64E5">
            <w:pPr>
              <w:jc w:val="center"/>
              <w:rPr>
                <w:sz w:val="24"/>
              </w:rPr>
            </w:pPr>
            <w:r w:rsidRPr="00E325AC">
              <w:rPr>
                <w:rFonts w:hint="eastAsia"/>
                <w:sz w:val="24"/>
              </w:rPr>
              <w:t>7.01</w:t>
            </w:r>
          </w:p>
        </w:tc>
      </w:tr>
    </w:tbl>
    <w:p w:rsidR="002D2D5E" w:rsidRPr="00E325AC" w:rsidRDefault="002D2D5E" w:rsidP="00947235">
      <w:pPr>
        <w:ind w:firstLineChars="50" w:firstLine="140"/>
        <w:rPr>
          <w:rFonts w:ascii="宋体" w:hAnsi="宋体"/>
        </w:rPr>
      </w:pPr>
    </w:p>
    <w:p w:rsidR="002D2D5E" w:rsidRPr="00E325AC" w:rsidRDefault="00BD18E0" w:rsidP="002D2D5E">
      <w:pPr>
        <w:ind w:firstLineChars="50" w:firstLine="140"/>
        <w:jc w:val="center"/>
        <w:rPr>
          <w:rFonts w:ascii="宋体" w:hAnsi="宋体"/>
          <w:noProof/>
        </w:rPr>
      </w:pPr>
      <w:r w:rsidRPr="00E325AC">
        <w:rPr>
          <w:rFonts w:ascii="宋体" w:hAnsi="宋体"/>
          <w:noProof/>
        </w:rPr>
        <w:drawing>
          <wp:inline distT="0" distB="0" distL="0" distR="0">
            <wp:extent cx="3120966" cy="1533160"/>
            <wp:effectExtent l="19050" t="0" r="3234" b="0"/>
            <wp:docPr id="72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4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6051" cy="1535658"/>
                    </a:xfrm>
                    <a:prstGeom prst="rect">
                      <a:avLst/>
                    </a:prstGeom>
                    <a:noFill/>
                    <a:ln>
                      <a:noFill/>
                    </a:ln>
                  </pic:spPr>
                </pic:pic>
              </a:graphicData>
            </a:graphic>
          </wp:inline>
        </w:drawing>
      </w:r>
    </w:p>
    <w:p w:rsidR="002D2D5E" w:rsidRPr="00E325AC" w:rsidRDefault="002D2D5E" w:rsidP="002D2D5E">
      <w:pPr>
        <w:jc w:val="center"/>
        <w:rPr>
          <w:szCs w:val="28"/>
        </w:rPr>
      </w:pPr>
      <w:r w:rsidRPr="00E325AC">
        <w:rPr>
          <w:rFonts w:ascii="宋体" w:hAnsi="宋体" w:hint="eastAsia"/>
          <w:szCs w:val="28"/>
        </w:rPr>
        <w:t>图B.0.2-1  铝</w:t>
      </w:r>
      <w:r w:rsidR="000303EC" w:rsidRPr="00E325AC">
        <w:rPr>
          <w:rFonts w:ascii="宋体" w:hAnsi="宋体" w:hint="eastAsia"/>
          <w:szCs w:val="28"/>
        </w:rPr>
        <w:t>材质</w:t>
      </w:r>
      <w:r w:rsidRPr="00E325AC">
        <w:rPr>
          <w:rFonts w:hint="eastAsia"/>
          <w:szCs w:val="21"/>
        </w:rPr>
        <w:t>玻璃护边</w:t>
      </w:r>
      <w:r w:rsidRPr="00E325AC">
        <w:rPr>
          <w:rFonts w:hint="eastAsia"/>
          <w:szCs w:val="28"/>
        </w:rPr>
        <w:t>示意图</w:t>
      </w:r>
    </w:p>
    <w:p w:rsidR="002D2D5E" w:rsidRPr="00E325AC" w:rsidRDefault="002D2D5E" w:rsidP="002D2D5E">
      <w:pPr>
        <w:rPr>
          <w:rFonts w:ascii="宋体" w:hAnsi="宋体"/>
          <w:noProof/>
        </w:rPr>
      </w:pPr>
    </w:p>
    <w:p w:rsidR="00947235" w:rsidRPr="00E325AC" w:rsidRDefault="00BD18E0" w:rsidP="002D2D5E">
      <w:pPr>
        <w:ind w:firstLineChars="50" w:firstLine="140"/>
        <w:jc w:val="center"/>
        <w:rPr>
          <w:rFonts w:ascii="宋体" w:hAnsi="宋体"/>
        </w:rPr>
      </w:pPr>
      <w:r w:rsidRPr="00E325AC">
        <w:rPr>
          <w:rFonts w:ascii="宋体" w:hAnsi="宋体"/>
          <w:noProof/>
        </w:rPr>
        <w:drawing>
          <wp:inline distT="0" distB="0" distL="0" distR="0">
            <wp:extent cx="3077833" cy="1626228"/>
            <wp:effectExtent l="19050" t="0" r="8267" b="0"/>
            <wp:docPr id="729"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4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9240" cy="1626972"/>
                    </a:xfrm>
                    <a:prstGeom prst="rect">
                      <a:avLst/>
                    </a:prstGeom>
                    <a:noFill/>
                    <a:ln>
                      <a:noFill/>
                    </a:ln>
                  </pic:spPr>
                </pic:pic>
              </a:graphicData>
            </a:graphic>
          </wp:inline>
        </w:drawing>
      </w:r>
    </w:p>
    <w:p w:rsidR="002D2D5E" w:rsidRPr="00E325AC" w:rsidRDefault="002D2D5E" w:rsidP="002D2D5E">
      <w:pPr>
        <w:jc w:val="center"/>
        <w:rPr>
          <w:szCs w:val="28"/>
        </w:rPr>
      </w:pPr>
      <w:bookmarkStart w:id="292" w:name="_Toc4163097"/>
      <w:bookmarkStart w:id="293" w:name="_Toc4743815"/>
      <w:bookmarkStart w:id="294" w:name="_Toc17472995"/>
      <w:bookmarkStart w:id="295" w:name="_Toc17474096"/>
      <w:r w:rsidRPr="00E325AC">
        <w:rPr>
          <w:rFonts w:ascii="宋体" w:hAnsi="宋体" w:hint="eastAsia"/>
          <w:szCs w:val="28"/>
        </w:rPr>
        <w:t>图B.0.2-</w:t>
      </w:r>
      <w:r w:rsidR="000303EC" w:rsidRPr="00E325AC">
        <w:rPr>
          <w:rFonts w:ascii="宋体" w:hAnsi="宋体" w:hint="eastAsia"/>
          <w:szCs w:val="28"/>
        </w:rPr>
        <w:t>2</w:t>
      </w:r>
      <w:r w:rsidRPr="00E325AC">
        <w:rPr>
          <w:rFonts w:ascii="宋体" w:hAnsi="宋体" w:hint="eastAsia"/>
          <w:szCs w:val="28"/>
        </w:rPr>
        <w:t xml:space="preserve">  玻璃钢</w:t>
      </w:r>
      <w:r w:rsidR="000303EC" w:rsidRPr="00E325AC">
        <w:rPr>
          <w:rFonts w:ascii="宋体" w:hAnsi="宋体" w:hint="eastAsia"/>
          <w:szCs w:val="28"/>
        </w:rPr>
        <w:t>材质</w:t>
      </w:r>
      <w:r w:rsidRPr="00E325AC">
        <w:rPr>
          <w:rFonts w:hint="eastAsia"/>
          <w:szCs w:val="21"/>
        </w:rPr>
        <w:t>玻璃护边</w:t>
      </w:r>
      <w:r w:rsidRPr="00E325AC">
        <w:rPr>
          <w:rFonts w:hint="eastAsia"/>
          <w:szCs w:val="28"/>
        </w:rPr>
        <w:t>示意图</w:t>
      </w:r>
    </w:p>
    <w:p w:rsidR="006F7E8B" w:rsidRPr="00E325AC" w:rsidRDefault="006F7E8B" w:rsidP="00947235">
      <w:pPr>
        <w:pStyle w:val="2"/>
        <w:numPr>
          <w:ilvl w:val="0"/>
          <w:numId w:val="0"/>
        </w:numPr>
        <w:ind w:left="200" w:hanging="200"/>
        <w:rPr>
          <w:rFonts w:ascii="黑体" w:hAnsi="黑体"/>
          <w:b w:val="0"/>
          <w:sz w:val="30"/>
          <w:szCs w:val="30"/>
        </w:rPr>
      </w:pPr>
    </w:p>
    <w:p w:rsidR="00947235" w:rsidRPr="00E325AC" w:rsidRDefault="00947235" w:rsidP="00947235">
      <w:pPr>
        <w:pStyle w:val="2"/>
        <w:numPr>
          <w:ilvl w:val="0"/>
          <w:numId w:val="0"/>
        </w:numPr>
        <w:ind w:left="200" w:hanging="200"/>
        <w:rPr>
          <w:rFonts w:ascii="黑体" w:hAnsi="黑体"/>
          <w:b w:val="0"/>
          <w:sz w:val="30"/>
          <w:szCs w:val="30"/>
        </w:rPr>
      </w:pPr>
      <w:r w:rsidRPr="00E325AC">
        <w:rPr>
          <w:rFonts w:ascii="黑体" w:hAnsi="黑体" w:hint="eastAsia"/>
          <w:b w:val="0"/>
          <w:sz w:val="30"/>
          <w:szCs w:val="30"/>
        </w:rPr>
        <w:t>B.2 框架玻璃幕墙系统热工性能提高的途径</w:t>
      </w:r>
      <w:bookmarkEnd w:id="292"/>
      <w:bookmarkEnd w:id="293"/>
      <w:bookmarkEnd w:id="294"/>
      <w:bookmarkEnd w:id="295"/>
    </w:p>
    <w:p w:rsidR="00947235" w:rsidRPr="00E325AC" w:rsidRDefault="000303EC" w:rsidP="000303EC">
      <w:pPr>
        <w:rPr>
          <w:szCs w:val="28"/>
        </w:rPr>
      </w:pPr>
      <w:r w:rsidRPr="00E325AC">
        <w:rPr>
          <w:rFonts w:ascii="宋体" w:hAnsi="宋体" w:hint="eastAsia"/>
          <w:b/>
          <w:szCs w:val="28"/>
        </w:rPr>
        <w:t xml:space="preserve">B.0.3 </w:t>
      </w:r>
      <w:r w:rsidR="00947235" w:rsidRPr="00E325AC">
        <w:rPr>
          <w:rFonts w:ascii="宋体" w:hAnsi="宋体" w:hint="eastAsia"/>
          <w:szCs w:val="28"/>
        </w:rPr>
        <w:t>框架玻璃幕墙</w:t>
      </w:r>
      <w:r w:rsidRPr="00E325AC">
        <w:rPr>
          <w:rFonts w:ascii="宋体" w:hAnsi="宋体" w:hint="eastAsia"/>
          <w:szCs w:val="28"/>
        </w:rPr>
        <w:t>可采用</w:t>
      </w:r>
      <w:proofErr w:type="gramStart"/>
      <w:r w:rsidRPr="00E325AC">
        <w:rPr>
          <w:rFonts w:hint="eastAsia"/>
          <w:szCs w:val="21"/>
        </w:rPr>
        <w:t>尼龙垫块</w:t>
      </w:r>
      <w:r w:rsidR="00947235" w:rsidRPr="00E325AC">
        <w:rPr>
          <w:rFonts w:ascii="宋体" w:hAnsi="宋体" w:hint="eastAsia"/>
          <w:szCs w:val="28"/>
        </w:rPr>
        <w:t>断热</w:t>
      </w:r>
      <w:proofErr w:type="gramEnd"/>
      <w:r w:rsidR="001D2F82" w:rsidRPr="00E325AC">
        <w:rPr>
          <w:rFonts w:hint="eastAsia"/>
          <w:szCs w:val="28"/>
        </w:rPr>
        <w:t>（</w:t>
      </w:r>
      <w:r w:rsidR="001D2F82" w:rsidRPr="00E325AC">
        <w:rPr>
          <w:rFonts w:ascii="宋体" w:hAnsi="宋体" w:hint="eastAsia"/>
          <w:szCs w:val="28"/>
        </w:rPr>
        <w:t>图</w:t>
      </w:r>
      <w:r w:rsidR="001D2F82" w:rsidRPr="00E325AC">
        <w:rPr>
          <w:rFonts w:ascii="宋体" w:hAnsi="宋体" w:hint="eastAsia"/>
          <w:b/>
          <w:szCs w:val="28"/>
        </w:rPr>
        <w:t>B.0.3-1</w:t>
      </w:r>
      <w:r w:rsidR="001D2F82" w:rsidRPr="00E325AC">
        <w:rPr>
          <w:rFonts w:hint="eastAsia"/>
          <w:szCs w:val="28"/>
        </w:rPr>
        <w:t>）</w:t>
      </w:r>
      <w:r w:rsidRPr="00E325AC">
        <w:rPr>
          <w:rFonts w:ascii="宋体" w:hAnsi="宋体" w:hint="eastAsia"/>
          <w:szCs w:val="28"/>
        </w:rPr>
        <w:t>或</w:t>
      </w:r>
      <w:r w:rsidRPr="00E325AC">
        <w:rPr>
          <w:rFonts w:hint="eastAsia"/>
          <w:szCs w:val="21"/>
        </w:rPr>
        <w:t>软硬共挤隔热断热</w:t>
      </w:r>
      <w:r w:rsidR="001D2F82" w:rsidRPr="00E325AC">
        <w:rPr>
          <w:rFonts w:hint="eastAsia"/>
          <w:szCs w:val="28"/>
        </w:rPr>
        <w:t>（</w:t>
      </w:r>
      <w:r w:rsidR="001D2F82" w:rsidRPr="00E325AC">
        <w:rPr>
          <w:rFonts w:ascii="宋体" w:hAnsi="宋体" w:hint="eastAsia"/>
          <w:szCs w:val="28"/>
        </w:rPr>
        <w:t>图</w:t>
      </w:r>
      <w:r w:rsidR="001D2F82" w:rsidRPr="00E325AC">
        <w:rPr>
          <w:rFonts w:ascii="宋体" w:hAnsi="宋体" w:hint="eastAsia"/>
          <w:b/>
          <w:szCs w:val="28"/>
        </w:rPr>
        <w:t>B.0.3-2</w:t>
      </w:r>
      <w:r w:rsidR="001D2F82" w:rsidRPr="00E325AC">
        <w:rPr>
          <w:rFonts w:hint="eastAsia"/>
          <w:szCs w:val="28"/>
        </w:rPr>
        <w:t>）</w:t>
      </w:r>
      <w:r w:rsidR="00947235" w:rsidRPr="00E325AC">
        <w:rPr>
          <w:rFonts w:ascii="宋体" w:hAnsi="宋体" w:hint="eastAsia"/>
          <w:szCs w:val="28"/>
        </w:rPr>
        <w:t>设计，</w:t>
      </w:r>
      <w:r w:rsidR="00947235" w:rsidRPr="00E325AC">
        <w:rPr>
          <w:rFonts w:hint="eastAsia"/>
          <w:szCs w:val="28"/>
        </w:rPr>
        <w:t>节点热工性能</w:t>
      </w:r>
      <w:r w:rsidRPr="00E325AC">
        <w:rPr>
          <w:rFonts w:ascii="宋体" w:hAnsi="宋体" w:hint="eastAsia"/>
          <w:szCs w:val="28"/>
        </w:rPr>
        <w:t>U值如表B.0.3所示</w:t>
      </w:r>
      <w:r w:rsidRPr="00E325AC">
        <w:rPr>
          <w:rFonts w:hint="eastAsia"/>
          <w:szCs w:val="28"/>
        </w:rPr>
        <w:t>。</w:t>
      </w:r>
    </w:p>
    <w:p w:rsidR="006649CB" w:rsidRPr="00E325AC" w:rsidRDefault="006649CB" w:rsidP="000303EC">
      <w:pPr>
        <w:rPr>
          <w:szCs w:val="28"/>
        </w:rPr>
      </w:pPr>
    </w:p>
    <w:p w:rsidR="000303EC" w:rsidRPr="00E325AC" w:rsidRDefault="000303EC" w:rsidP="000303EC">
      <w:pPr>
        <w:jc w:val="center"/>
        <w:rPr>
          <w:sz w:val="24"/>
        </w:rPr>
      </w:pPr>
      <w:r w:rsidRPr="00E325AC">
        <w:rPr>
          <w:rFonts w:ascii="宋体" w:hAnsi="宋体" w:hint="eastAsia"/>
          <w:b/>
          <w:sz w:val="24"/>
        </w:rPr>
        <w:t xml:space="preserve">表B.0.3  </w:t>
      </w:r>
      <w:r w:rsidRPr="00E325AC">
        <w:rPr>
          <w:rFonts w:ascii="宋体" w:hAnsi="宋体" w:hint="eastAsia"/>
          <w:sz w:val="24"/>
        </w:rPr>
        <w:t>框架玻璃幕墙</w:t>
      </w:r>
      <w:r w:rsidRPr="00E325AC">
        <w:rPr>
          <w:rFonts w:ascii="宋体" w:hAnsi="宋体" w:hint="eastAsia"/>
          <w:b/>
          <w:sz w:val="24"/>
        </w:rPr>
        <w:t>不同</w:t>
      </w:r>
      <w:r w:rsidRPr="00E325AC">
        <w:rPr>
          <w:rFonts w:hint="eastAsia"/>
          <w:b/>
          <w:sz w:val="24"/>
        </w:rPr>
        <w:t>断热</w:t>
      </w:r>
      <w:r w:rsidRPr="00E325AC">
        <w:rPr>
          <w:rFonts w:ascii="宋体" w:hAnsi="宋体" w:hint="eastAsia"/>
          <w:b/>
          <w:sz w:val="24"/>
        </w:rPr>
        <w:t>的节点U值</w:t>
      </w:r>
    </w:p>
    <w:tbl>
      <w:tblPr>
        <w:tblpPr w:leftFromText="180" w:rightFromText="180" w:vertAnchor="text" w:tblpY="1"/>
        <w:tblOverlap w:val="neve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13"/>
        <w:gridCol w:w="5857"/>
      </w:tblGrid>
      <w:tr w:rsidR="00C64873" w:rsidRPr="00E325AC" w:rsidTr="000303EC">
        <w:trPr>
          <w:trHeight w:val="421"/>
        </w:trPr>
        <w:tc>
          <w:tcPr>
            <w:tcW w:w="3713" w:type="dxa"/>
            <w:vAlign w:val="center"/>
          </w:tcPr>
          <w:p w:rsidR="00947235" w:rsidRPr="00E325AC" w:rsidRDefault="00947235" w:rsidP="00DF64E5">
            <w:pPr>
              <w:jc w:val="center"/>
              <w:rPr>
                <w:sz w:val="24"/>
              </w:rPr>
            </w:pPr>
            <w:r w:rsidRPr="00E325AC">
              <w:rPr>
                <w:rFonts w:hint="eastAsia"/>
                <w:sz w:val="24"/>
              </w:rPr>
              <w:t>节点做法</w:t>
            </w:r>
          </w:p>
        </w:tc>
        <w:tc>
          <w:tcPr>
            <w:tcW w:w="5857" w:type="dxa"/>
            <w:vAlign w:val="center"/>
          </w:tcPr>
          <w:p w:rsidR="00947235" w:rsidRPr="00E325AC" w:rsidRDefault="00947235" w:rsidP="00DF64E5">
            <w:pPr>
              <w:jc w:val="center"/>
              <w:rPr>
                <w:sz w:val="24"/>
              </w:rPr>
            </w:pPr>
            <w:r w:rsidRPr="00E325AC">
              <w:rPr>
                <w:rFonts w:hint="eastAsia"/>
                <w:sz w:val="24"/>
              </w:rPr>
              <w:t>节点</w:t>
            </w:r>
            <w:r w:rsidRPr="00E325AC">
              <w:rPr>
                <w:rFonts w:hint="eastAsia"/>
                <w:sz w:val="24"/>
              </w:rPr>
              <w:t>U</w:t>
            </w:r>
            <w:r w:rsidRPr="00E325AC">
              <w:rPr>
                <w:rFonts w:hint="eastAsia"/>
                <w:sz w:val="24"/>
              </w:rPr>
              <w:t>值</w:t>
            </w:r>
          </w:p>
        </w:tc>
      </w:tr>
      <w:tr w:rsidR="00C64873" w:rsidRPr="00E325AC" w:rsidTr="000303EC">
        <w:trPr>
          <w:trHeight w:val="427"/>
        </w:trPr>
        <w:tc>
          <w:tcPr>
            <w:tcW w:w="3713" w:type="dxa"/>
            <w:vAlign w:val="center"/>
          </w:tcPr>
          <w:p w:rsidR="00947235" w:rsidRPr="00E325AC" w:rsidRDefault="00947235" w:rsidP="00DF64E5">
            <w:pPr>
              <w:jc w:val="center"/>
              <w:rPr>
                <w:sz w:val="24"/>
              </w:rPr>
            </w:pPr>
            <w:proofErr w:type="gramStart"/>
            <w:r w:rsidRPr="00E325AC">
              <w:rPr>
                <w:rFonts w:hint="eastAsia"/>
                <w:sz w:val="24"/>
              </w:rPr>
              <w:t>尼龙垫块断热</w:t>
            </w:r>
            <w:proofErr w:type="gramEnd"/>
          </w:p>
        </w:tc>
        <w:tc>
          <w:tcPr>
            <w:tcW w:w="5857" w:type="dxa"/>
            <w:vAlign w:val="center"/>
          </w:tcPr>
          <w:p w:rsidR="00947235" w:rsidRPr="00E325AC" w:rsidRDefault="00947235" w:rsidP="00DF64E5">
            <w:pPr>
              <w:jc w:val="center"/>
              <w:rPr>
                <w:sz w:val="24"/>
              </w:rPr>
            </w:pPr>
            <w:r w:rsidRPr="00E325AC">
              <w:rPr>
                <w:rFonts w:hint="eastAsia"/>
                <w:sz w:val="24"/>
              </w:rPr>
              <w:t>6.7995</w:t>
            </w:r>
          </w:p>
        </w:tc>
      </w:tr>
      <w:tr w:rsidR="00C64873" w:rsidRPr="00E325AC" w:rsidTr="000303EC">
        <w:trPr>
          <w:trHeight w:val="533"/>
        </w:trPr>
        <w:tc>
          <w:tcPr>
            <w:tcW w:w="3713" w:type="dxa"/>
            <w:vAlign w:val="center"/>
          </w:tcPr>
          <w:p w:rsidR="00947235" w:rsidRPr="00E325AC" w:rsidRDefault="00947235" w:rsidP="00DF64E5">
            <w:pPr>
              <w:jc w:val="center"/>
              <w:rPr>
                <w:sz w:val="24"/>
              </w:rPr>
            </w:pPr>
            <w:r w:rsidRPr="00E325AC">
              <w:rPr>
                <w:rFonts w:hint="eastAsia"/>
                <w:sz w:val="24"/>
              </w:rPr>
              <w:t>软硬共挤隔热断热</w:t>
            </w:r>
          </w:p>
        </w:tc>
        <w:tc>
          <w:tcPr>
            <w:tcW w:w="5857" w:type="dxa"/>
            <w:vAlign w:val="center"/>
          </w:tcPr>
          <w:p w:rsidR="00947235" w:rsidRPr="00E325AC" w:rsidRDefault="00947235" w:rsidP="00DF64E5">
            <w:pPr>
              <w:jc w:val="center"/>
              <w:rPr>
                <w:sz w:val="24"/>
              </w:rPr>
            </w:pPr>
            <w:r w:rsidRPr="00E325AC">
              <w:rPr>
                <w:rFonts w:hint="eastAsia"/>
                <w:sz w:val="24"/>
              </w:rPr>
              <w:t>4.6982</w:t>
            </w:r>
          </w:p>
        </w:tc>
      </w:tr>
    </w:tbl>
    <w:p w:rsidR="00947235" w:rsidRPr="00E325AC" w:rsidRDefault="00947235" w:rsidP="00947235">
      <w:pPr>
        <w:ind w:firstLineChars="50" w:firstLine="140"/>
        <w:rPr>
          <w:rFonts w:ascii="宋体" w:hAnsi="宋体"/>
          <w:szCs w:val="28"/>
        </w:rPr>
      </w:pPr>
    </w:p>
    <w:p w:rsidR="00CD7399" w:rsidRPr="00E325AC" w:rsidRDefault="00BD18E0" w:rsidP="00CD7399">
      <w:pPr>
        <w:jc w:val="center"/>
        <w:rPr>
          <w:sz w:val="24"/>
        </w:rPr>
      </w:pPr>
      <w:r w:rsidRPr="00E325AC">
        <w:rPr>
          <w:noProof/>
        </w:rPr>
        <w:drawing>
          <wp:inline distT="0" distB="0" distL="0" distR="0">
            <wp:extent cx="1522804" cy="1777041"/>
            <wp:effectExtent l="19050" t="0" r="0" b="0"/>
            <wp:docPr id="73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4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3569" cy="1777934"/>
                    </a:xfrm>
                    <a:prstGeom prst="rect">
                      <a:avLst/>
                    </a:prstGeom>
                    <a:noFill/>
                    <a:ln>
                      <a:noFill/>
                    </a:ln>
                  </pic:spPr>
                </pic:pic>
              </a:graphicData>
            </a:graphic>
          </wp:inline>
        </w:drawing>
      </w:r>
    </w:p>
    <w:p w:rsidR="00947235" w:rsidRPr="00E325AC" w:rsidRDefault="00947235" w:rsidP="00CD7399">
      <w:pPr>
        <w:ind w:firstLineChars="867" w:firstLine="2081"/>
        <w:rPr>
          <w:sz w:val="24"/>
        </w:rPr>
      </w:pPr>
      <w:r w:rsidRPr="00E325AC">
        <w:rPr>
          <w:rFonts w:hint="eastAsia"/>
          <w:sz w:val="24"/>
        </w:rPr>
        <w:t xml:space="preserve"> </w:t>
      </w:r>
    </w:p>
    <w:p w:rsidR="001D2F82" w:rsidRPr="00E325AC" w:rsidRDefault="001D2F82" w:rsidP="001D2F82">
      <w:pPr>
        <w:jc w:val="center"/>
        <w:rPr>
          <w:szCs w:val="28"/>
        </w:rPr>
      </w:pPr>
      <w:r w:rsidRPr="00E325AC">
        <w:rPr>
          <w:rFonts w:ascii="宋体" w:hAnsi="宋体" w:hint="eastAsia"/>
          <w:szCs w:val="28"/>
        </w:rPr>
        <w:t xml:space="preserve">图B.0.3-1  </w:t>
      </w:r>
      <w:proofErr w:type="gramStart"/>
      <w:r w:rsidRPr="00E325AC">
        <w:rPr>
          <w:rFonts w:hint="eastAsia"/>
          <w:szCs w:val="28"/>
        </w:rPr>
        <w:t>尼龙垫块断热</w:t>
      </w:r>
      <w:proofErr w:type="gramEnd"/>
      <w:r w:rsidRPr="00E325AC">
        <w:rPr>
          <w:rFonts w:hint="eastAsia"/>
          <w:szCs w:val="28"/>
        </w:rPr>
        <w:t>示意图</w:t>
      </w:r>
    </w:p>
    <w:p w:rsidR="001D2F82" w:rsidRPr="00E325AC" w:rsidRDefault="001D2F82" w:rsidP="001D2F82">
      <w:pPr>
        <w:rPr>
          <w:sz w:val="24"/>
        </w:rPr>
      </w:pPr>
    </w:p>
    <w:p w:rsidR="00947235" w:rsidRPr="00E325AC" w:rsidRDefault="00BD18E0" w:rsidP="00CD7399">
      <w:pPr>
        <w:jc w:val="center"/>
      </w:pPr>
      <w:r w:rsidRPr="00E325AC">
        <w:rPr>
          <w:noProof/>
        </w:rPr>
        <w:drawing>
          <wp:inline distT="0" distB="0" distL="0" distR="0">
            <wp:extent cx="1505788" cy="1802921"/>
            <wp:effectExtent l="0" t="0" r="0" b="0"/>
            <wp:docPr id="73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4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7779" cy="1805305"/>
                    </a:xfrm>
                    <a:prstGeom prst="rect">
                      <a:avLst/>
                    </a:prstGeom>
                    <a:noFill/>
                    <a:ln>
                      <a:noFill/>
                    </a:ln>
                  </pic:spPr>
                </pic:pic>
              </a:graphicData>
            </a:graphic>
          </wp:inline>
        </w:drawing>
      </w:r>
    </w:p>
    <w:p w:rsidR="00947235" w:rsidRPr="00E325AC" w:rsidRDefault="001D2F82" w:rsidP="001D2F82">
      <w:pPr>
        <w:jc w:val="center"/>
        <w:rPr>
          <w:szCs w:val="28"/>
        </w:rPr>
      </w:pPr>
      <w:r w:rsidRPr="00E325AC">
        <w:rPr>
          <w:rFonts w:ascii="宋体" w:hAnsi="宋体" w:hint="eastAsia"/>
          <w:szCs w:val="28"/>
        </w:rPr>
        <w:t xml:space="preserve">图B.0.3-2  </w:t>
      </w:r>
      <w:r w:rsidRPr="00E325AC">
        <w:rPr>
          <w:rFonts w:hint="eastAsia"/>
          <w:szCs w:val="28"/>
        </w:rPr>
        <w:t>软硬共挤隔热示意图</w:t>
      </w:r>
    </w:p>
    <w:p w:rsidR="00CD7399" w:rsidRPr="00E325AC" w:rsidRDefault="00CD7399" w:rsidP="001D2F82">
      <w:pPr>
        <w:jc w:val="center"/>
        <w:rPr>
          <w:szCs w:val="28"/>
        </w:rPr>
      </w:pPr>
    </w:p>
    <w:p w:rsidR="00CD7399" w:rsidRPr="00E325AC" w:rsidRDefault="00CD7399" w:rsidP="001D2F82">
      <w:pPr>
        <w:jc w:val="center"/>
        <w:rPr>
          <w:szCs w:val="28"/>
        </w:rPr>
      </w:pPr>
    </w:p>
    <w:p w:rsidR="00CD7399" w:rsidRPr="00E325AC" w:rsidRDefault="00CD7399" w:rsidP="001D2F82">
      <w:pPr>
        <w:jc w:val="center"/>
        <w:rPr>
          <w:szCs w:val="28"/>
        </w:rPr>
      </w:pPr>
    </w:p>
    <w:p w:rsidR="006649CB" w:rsidRPr="00E325AC" w:rsidRDefault="006649CB" w:rsidP="001D2F82">
      <w:pPr>
        <w:jc w:val="center"/>
        <w:rPr>
          <w:szCs w:val="28"/>
        </w:rPr>
      </w:pPr>
    </w:p>
    <w:p w:rsidR="00947235" w:rsidRPr="00E325AC" w:rsidRDefault="00947235" w:rsidP="00947235">
      <w:pPr>
        <w:pStyle w:val="10"/>
        <w:numPr>
          <w:ilvl w:val="0"/>
          <w:numId w:val="0"/>
        </w:numPr>
        <w:rPr>
          <w:rFonts w:asciiTheme="minorEastAsia" w:eastAsiaTheme="minorEastAsia" w:hAnsiTheme="minorEastAsia"/>
          <w:sz w:val="32"/>
          <w:szCs w:val="32"/>
        </w:rPr>
      </w:pPr>
      <w:bookmarkStart w:id="296" w:name="_Toc4163100"/>
      <w:bookmarkStart w:id="297" w:name="_Toc4743818"/>
      <w:bookmarkStart w:id="298" w:name="_Toc17472996"/>
      <w:bookmarkStart w:id="299" w:name="_Toc17474097"/>
      <w:r w:rsidRPr="00E325AC">
        <w:rPr>
          <w:rFonts w:asciiTheme="minorEastAsia" w:eastAsiaTheme="minorEastAsia" w:hAnsiTheme="minorEastAsia" w:hint="eastAsia"/>
          <w:sz w:val="32"/>
          <w:szCs w:val="32"/>
        </w:rPr>
        <w:t>附录</w:t>
      </w:r>
      <w:r w:rsidRPr="00E325AC">
        <w:rPr>
          <w:rFonts w:asciiTheme="minorEastAsia" w:eastAsiaTheme="minorEastAsia" w:hAnsiTheme="minorEastAsia"/>
          <w:sz w:val="32"/>
          <w:szCs w:val="32"/>
        </w:rPr>
        <w:t>C</w:t>
      </w:r>
      <w:bookmarkStart w:id="300" w:name="_Toc4163101"/>
      <w:bookmarkStart w:id="301" w:name="_Toc4743819"/>
      <w:bookmarkEnd w:id="296"/>
      <w:bookmarkEnd w:id="297"/>
      <w:r w:rsidR="00D97E90" w:rsidRPr="00E325AC">
        <w:rPr>
          <w:rFonts w:asciiTheme="minorEastAsia" w:eastAsiaTheme="minorEastAsia" w:hAnsiTheme="minorEastAsia" w:hint="eastAsia"/>
          <w:sz w:val="32"/>
          <w:szCs w:val="32"/>
        </w:rPr>
        <w:t xml:space="preserve"> </w:t>
      </w:r>
      <w:r w:rsidRPr="00E325AC">
        <w:rPr>
          <w:rFonts w:asciiTheme="minorEastAsia" w:eastAsiaTheme="minorEastAsia" w:hAnsiTheme="minorEastAsia" w:hint="eastAsia"/>
          <w:sz w:val="32"/>
          <w:szCs w:val="32"/>
        </w:rPr>
        <w:t>硅酮结构胶</w:t>
      </w:r>
      <w:r w:rsidR="00B17816" w:rsidRPr="00E325AC">
        <w:rPr>
          <w:rFonts w:asciiTheme="minorEastAsia" w:eastAsiaTheme="minorEastAsia" w:hAnsiTheme="minorEastAsia" w:hint="eastAsia"/>
          <w:sz w:val="32"/>
          <w:szCs w:val="32"/>
        </w:rPr>
        <w:t>宽度和厚度计</w:t>
      </w:r>
      <w:r w:rsidRPr="00E325AC">
        <w:rPr>
          <w:rFonts w:asciiTheme="minorEastAsia" w:eastAsiaTheme="minorEastAsia" w:hAnsiTheme="minorEastAsia" w:hint="eastAsia"/>
          <w:sz w:val="32"/>
          <w:szCs w:val="32"/>
        </w:rPr>
        <w:t>算</w:t>
      </w:r>
      <w:bookmarkEnd w:id="298"/>
      <w:bookmarkEnd w:id="299"/>
      <w:bookmarkEnd w:id="300"/>
      <w:bookmarkEnd w:id="301"/>
    </w:p>
    <w:p w:rsidR="00947235" w:rsidRPr="00E325AC" w:rsidRDefault="00947235" w:rsidP="00947235">
      <w:pPr>
        <w:jc w:val="center"/>
        <w:rPr>
          <w:rFonts w:ascii="黑体" w:eastAsia="黑体"/>
          <w:kern w:val="0"/>
          <w:szCs w:val="20"/>
        </w:rPr>
      </w:pPr>
    </w:p>
    <w:p w:rsidR="00A52ED0" w:rsidRPr="00E325AC" w:rsidRDefault="00D97E90" w:rsidP="00A52ED0">
      <w:pPr>
        <w:rPr>
          <w:rFonts w:ascii="宋体" w:hAnsi="宋体"/>
          <w:szCs w:val="28"/>
        </w:rPr>
      </w:pPr>
      <w:r w:rsidRPr="00E325AC">
        <w:rPr>
          <w:rFonts w:ascii="宋体" w:hAnsi="宋体" w:hint="eastAsia"/>
          <w:b/>
          <w:szCs w:val="28"/>
        </w:rPr>
        <w:t>C.0.1</w:t>
      </w:r>
      <w:r w:rsidR="00A52ED0" w:rsidRPr="00E325AC">
        <w:rPr>
          <w:rFonts w:ascii="宋体" w:hAnsi="宋体" w:hint="eastAsia"/>
          <w:szCs w:val="28"/>
        </w:rPr>
        <w:t>硅酮结构胶（</w:t>
      </w:r>
      <w:r w:rsidR="00A52ED0" w:rsidRPr="00E325AC">
        <w:rPr>
          <w:rFonts w:ascii="宋体" w:hAnsi="宋体" w:hint="eastAsia"/>
          <w:kern w:val="0"/>
          <w:szCs w:val="28"/>
        </w:rPr>
        <w:t>图C.0.1</w:t>
      </w:r>
      <w:r w:rsidR="00A52ED0" w:rsidRPr="00E325AC">
        <w:rPr>
          <w:rFonts w:ascii="宋体" w:hAnsi="宋体" w:hint="eastAsia"/>
          <w:szCs w:val="28"/>
        </w:rPr>
        <w:t>）宽度</w:t>
      </w:r>
      <w:r w:rsidR="00B17816" w:rsidRPr="00E325AC">
        <w:rPr>
          <w:rFonts w:ascii="宋体" w:hAnsi="宋体" w:hint="eastAsia"/>
          <w:szCs w:val="28"/>
        </w:rPr>
        <w:t>可按以下</w:t>
      </w:r>
      <w:r w:rsidR="00A52ED0" w:rsidRPr="00E325AC">
        <w:rPr>
          <w:rFonts w:ascii="宋体" w:hAnsi="宋体" w:hint="eastAsia"/>
          <w:szCs w:val="28"/>
        </w:rPr>
        <w:t>方法</w:t>
      </w:r>
      <w:r w:rsidR="00B17816" w:rsidRPr="00E325AC">
        <w:rPr>
          <w:rFonts w:ascii="宋体" w:hAnsi="宋体" w:hint="eastAsia"/>
          <w:szCs w:val="28"/>
        </w:rPr>
        <w:t>计算</w:t>
      </w:r>
      <w:r w:rsidR="00A52ED0" w:rsidRPr="00E325AC">
        <w:rPr>
          <w:rFonts w:ascii="宋体" w:hAnsi="宋体" w:hint="eastAsia"/>
          <w:szCs w:val="28"/>
        </w:rPr>
        <w:t>：</w:t>
      </w:r>
    </w:p>
    <w:p w:rsidR="00B17816" w:rsidRPr="00E325AC" w:rsidRDefault="00947235" w:rsidP="00B17816">
      <w:pPr>
        <w:ind w:left="420"/>
        <w:rPr>
          <w:rFonts w:ascii="宋体" w:hAnsi="宋体"/>
          <w:szCs w:val="28"/>
        </w:rPr>
      </w:pPr>
      <w:r w:rsidRPr="00E325AC">
        <w:rPr>
          <w:rFonts w:ascii="宋体" w:hAnsi="宋体" w:hint="eastAsia"/>
          <w:szCs w:val="28"/>
        </w:rPr>
        <w:t>已知矩形玻璃面板短边长</w:t>
      </w:r>
      <w:r w:rsidRPr="00E325AC">
        <w:rPr>
          <w:szCs w:val="28"/>
        </w:rPr>
        <w:t>a=1000mm</w:t>
      </w:r>
      <w:r w:rsidRPr="00E325AC">
        <w:rPr>
          <w:rFonts w:ascii="宋体" w:hAnsi="宋体" w:hint="eastAsia"/>
          <w:szCs w:val="28"/>
        </w:rPr>
        <w:t>，长边长</w:t>
      </w:r>
      <w:r w:rsidRPr="00E325AC">
        <w:rPr>
          <w:rFonts w:hint="eastAsia"/>
          <w:szCs w:val="28"/>
        </w:rPr>
        <w:t>b=1500mm</w:t>
      </w:r>
      <w:r w:rsidRPr="00E325AC">
        <w:rPr>
          <w:rFonts w:ascii="宋体" w:hAnsi="宋体" w:hint="eastAsia"/>
          <w:szCs w:val="28"/>
        </w:rPr>
        <w:t>，风荷载设计值</w:t>
      </w:r>
    </w:p>
    <w:p w:rsidR="00947235" w:rsidRPr="00E325AC" w:rsidRDefault="00947235" w:rsidP="00B17816">
      <w:pPr>
        <w:rPr>
          <w:rFonts w:ascii="宋体" w:hAnsi="宋体"/>
          <w:szCs w:val="28"/>
        </w:rPr>
      </w:pPr>
      <w:r w:rsidRPr="00E325AC">
        <w:rPr>
          <w:rFonts w:hint="eastAsia"/>
          <w:szCs w:val="28"/>
        </w:rPr>
        <w:t>q</w:t>
      </w:r>
      <w:r w:rsidRPr="00E325AC">
        <w:rPr>
          <w:rFonts w:hint="eastAsia"/>
          <w:szCs w:val="28"/>
          <w:vertAlign w:val="subscript"/>
        </w:rPr>
        <w:t>1</w:t>
      </w:r>
      <w:r w:rsidRPr="00E325AC">
        <w:rPr>
          <w:rFonts w:hint="eastAsia"/>
          <w:szCs w:val="28"/>
        </w:rPr>
        <w:t>=3kPa</w:t>
      </w:r>
      <w:r w:rsidRPr="00E325AC">
        <w:rPr>
          <w:rFonts w:ascii="宋体" w:hAnsi="宋体" w:hint="eastAsia"/>
          <w:szCs w:val="28"/>
        </w:rPr>
        <w:t>，</w:t>
      </w:r>
      <w:proofErr w:type="gramStart"/>
      <w:r w:rsidRPr="00E325AC">
        <w:rPr>
          <w:rFonts w:hint="eastAsia"/>
          <w:szCs w:val="28"/>
        </w:rPr>
        <w:t>某结构</w:t>
      </w:r>
      <w:proofErr w:type="gramEnd"/>
      <w:r w:rsidRPr="00E325AC">
        <w:rPr>
          <w:rFonts w:hint="eastAsia"/>
          <w:szCs w:val="28"/>
        </w:rPr>
        <w:t>胶抗拉强度设计值</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des</m:t>
            </m:r>
          </m:sub>
        </m:sSub>
        <m:r>
          <m:rPr>
            <m:sty m:val="p"/>
          </m:rPr>
          <w:rPr>
            <w:rFonts w:ascii="Cambria Math" w:hAnsi="Cambria Math"/>
          </w:rPr>
          <m:t>=0.140MPa</m:t>
        </m:r>
      </m:oMath>
      <w:r w:rsidRPr="00E325AC">
        <w:rPr>
          <w:rFonts w:hint="eastAsia"/>
          <w:szCs w:val="28"/>
        </w:rPr>
        <w:t>，求所需的结构胶宽度。</w:t>
      </w:r>
    </w:p>
    <w:p w:rsidR="00947235" w:rsidRPr="00E325AC" w:rsidRDefault="00947235" w:rsidP="00947235">
      <w:pPr>
        <w:ind w:left="420"/>
        <w:rPr>
          <w:szCs w:val="28"/>
        </w:rPr>
      </w:pPr>
      <w:r w:rsidRPr="00E325AC">
        <w:rPr>
          <w:rFonts w:hint="eastAsia"/>
          <w:szCs w:val="28"/>
        </w:rPr>
        <w:t>玻璃结构胶粘接宽度最小值</w:t>
      </w:r>
      <w:r w:rsidR="00B17816" w:rsidRPr="00E325AC">
        <w:rPr>
          <w:rFonts w:hint="eastAsia"/>
          <w:szCs w:val="28"/>
        </w:rPr>
        <w:t xml:space="preserve"> </w:t>
      </w:r>
      <m:oMath>
        <m:sSub>
          <m:sSubPr>
            <m:ctrlPr>
              <w:rPr>
                <w:rFonts w:ascii="Cambria Math" w:hAnsi="Cambria Math" w:cs="Cambria Math"/>
                <w:i/>
              </w:rPr>
            </m:ctrlPr>
          </m:sSubPr>
          <m:e>
            <m:r>
              <w:rPr>
                <w:rFonts w:ascii="Cambria Math" w:hAnsi="Cambria Math" w:cs="Cambria Math"/>
              </w:rPr>
              <m:t>h</m:t>
            </m:r>
          </m:e>
          <m:sub>
            <m:r>
              <w:rPr>
                <w:rFonts w:ascii="Cambria Math" w:hAnsi="Cambria Math" w:cs="Cambria Math"/>
              </w:rPr>
              <m:t>c</m:t>
            </m:r>
          </m:sub>
        </m:sSub>
        <m:r>
          <m:rPr>
            <m:sty m:val="p"/>
          </m:rPr>
          <w:rPr>
            <w:rFonts w:ascii="Cambria Math" w:hAnsi="Cambria Math" w:cs="Cambria Math"/>
          </w:rPr>
          <m:t>=</m:t>
        </m:r>
        <m:f>
          <m:fPr>
            <m:ctrlPr>
              <w:rPr>
                <w:rFonts w:ascii="Cambria Math" w:hAnsi="Cambria Math"/>
              </w:rPr>
            </m:ctrlPr>
          </m:fPr>
          <m:num>
            <m:sSub>
              <m:sSubPr>
                <m:ctrlPr>
                  <w:rPr>
                    <w:rFonts w:ascii="Cambria Math" w:hAnsi="Cambria Math" w:cs="Cambria Math"/>
                  </w:rPr>
                </m:ctrlPr>
              </m:sSubPr>
              <m:e>
                <m:r>
                  <m:rPr>
                    <m:sty m:val="p"/>
                  </m:rPr>
                  <w:rPr>
                    <w:rFonts w:ascii="Cambria Math" w:hAnsi="Cambria Math" w:cs="Cambria Math"/>
                  </w:rPr>
                  <m:t>q</m:t>
                </m:r>
              </m:e>
              <m:sub>
                <m:r>
                  <m:rPr>
                    <m:sty m:val="p"/>
                  </m:rPr>
                  <w:rPr>
                    <w:rFonts w:ascii="Cambria Math" w:hAnsi="Cambria Math" w:cs="Cambria Math"/>
                  </w:rPr>
                  <m:t>1</m:t>
                </m:r>
              </m:sub>
            </m:sSub>
            <m:r>
              <m:rPr>
                <m:sty m:val="p"/>
              </m:rPr>
              <w:rPr>
                <w:rFonts w:ascii="Cambria Math" w:hAnsi="Cambria Math" w:cs="Cambria Math"/>
              </w:rPr>
              <m:t>a</m:t>
            </m:r>
          </m:num>
          <m:den>
            <m:r>
              <m:rPr>
                <m:sty m:val="p"/>
              </m:rPr>
              <w:rPr>
                <w:rFonts w:ascii="Cambria Math" w:hAnsi="Cambria Math" w:cs="Cambria Math"/>
              </w:rPr>
              <m:t>2</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des</m:t>
                </m:r>
              </m:sub>
            </m:sSub>
          </m:den>
        </m:f>
        <m:r>
          <m:rPr>
            <m:sty m:val="p"/>
          </m:rPr>
          <w:rPr>
            <w:rFonts w:ascii="Cambria Math" w:hAnsi="Cambria Math"/>
          </w:rPr>
          <m:t>=</m:t>
        </m:r>
        <m:f>
          <m:fPr>
            <m:ctrlPr>
              <w:rPr>
                <w:rFonts w:ascii="Cambria Math" w:hAnsi="Cambria Math"/>
              </w:rPr>
            </m:ctrlPr>
          </m:fPr>
          <m:num>
            <m:r>
              <m:rPr>
                <m:sty m:val="p"/>
              </m:rPr>
              <w:rPr>
                <w:rFonts w:ascii="Cambria Math" w:hAnsi="Cambria Math" w:cs="Cambria Math"/>
              </w:rPr>
              <m:t>3kPa×1000mm</m:t>
            </m:r>
          </m:num>
          <m:den>
            <m:r>
              <m:rPr>
                <m:sty m:val="p"/>
              </m:rPr>
              <w:rPr>
                <w:rFonts w:ascii="Cambria Math" w:hAnsi="Cambria Math" w:cs="Cambria Math"/>
              </w:rPr>
              <m:t>2×0.14MPa</m:t>
            </m:r>
          </m:den>
        </m:f>
        <m:r>
          <m:rPr>
            <m:sty m:val="p"/>
          </m:rPr>
          <w:rPr>
            <w:rFonts w:ascii="Cambria Math" w:hAnsi="Cambria Math"/>
          </w:rPr>
          <m:t>=10.7mm</m:t>
        </m:r>
      </m:oMath>
    </w:p>
    <w:p w:rsidR="00947235" w:rsidRPr="00E325AC" w:rsidRDefault="00947235" w:rsidP="00947235">
      <w:pPr>
        <w:ind w:left="420"/>
        <w:rPr>
          <w:rFonts w:ascii="宋体" w:hAnsi="宋体"/>
          <w:szCs w:val="28"/>
        </w:rPr>
      </w:pPr>
      <w:r w:rsidRPr="00E325AC">
        <w:rPr>
          <w:rFonts w:hint="eastAsia"/>
          <w:szCs w:val="28"/>
        </w:rPr>
        <w:t>并满足</w:t>
      </w:r>
      <m:oMath>
        <m:r>
          <m:rPr>
            <m:sty m:val="p"/>
          </m:rPr>
          <w:rPr>
            <w:rFonts w:ascii="Cambria Math" w:hAnsi="Cambria Math"/>
            <w:szCs w:val="28"/>
          </w:rPr>
          <m:t xml:space="preserve">  </m:t>
        </m:r>
        <m:r>
          <m:rPr>
            <m:sty m:val="p"/>
          </m:rPr>
          <w:rPr>
            <w:rFonts w:ascii="Cambria Math" w:hAnsi="Cambria Math"/>
          </w:rPr>
          <m:t>6mm≤hc≤20mm</m:t>
        </m:r>
      </m:oMath>
    </w:p>
    <w:p w:rsidR="00947235" w:rsidRPr="00E325AC" w:rsidRDefault="00947235" w:rsidP="00947235">
      <w:pPr>
        <w:ind w:left="420"/>
        <w:rPr>
          <w:szCs w:val="28"/>
        </w:rPr>
      </w:pPr>
      <w:r w:rsidRPr="00E325AC">
        <w:rPr>
          <w:rFonts w:hint="eastAsia"/>
          <w:szCs w:val="28"/>
        </w:rPr>
        <w:t>因此，该玻璃面板的结构胶粘接宽度可选</w:t>
      </w:r>
      <w:r w:rsidRPr="00E325AC">
        <w:rPr>
          <w:rFonts w:hint="eastAsia"/>
          <w:szCs w:val="28"/>
        </w:rPr>
        <w:t>11mm</w:t>
      </w:r>
      <w:r w:rsidRPr="00E325AC">
        <w:rPr>
          <w:rFonts w:hint="eastAsia"/>
          <w:szCs w:val="28"/>
        </w:rPr>
        <w:t>。</w:t>
      </w:r>
    </w:p>
    <w:p w:rsidR="00A52ED0" w:rsidRPr="00E325AC" w:rsidRDefault="00A52ED0" w:rsidP="00947235">
      <w:pPr>
        <w:ind w:left="420"/>
        <w:rPr>
          <w:szCs w:val="28"/>
        </w:rPr>
      </w:pPr>
      <m:oMathPara>
        <m:oMath>
          <m:r>
            <m:rPr>
              <m:sty m:val="p"/>
            </m:rPr>
            <w:rPr>
              <w:rFonts w:ascii="Cambria Math" w:eastAsia="黑体" w:hAnsi="Cambria Math"/>
              <w:noProof/>
              <w:kern w:val="0"/>
              <w:szCs w:val="20"/>
            </w:rPr>
            <w:drawing>
              <wp:inline distT="0" distB="0" distL="0" distR="0">
                <wp:extent cx="1893415" cy="2622430"/>
                <wp:effectExtent l="19050" t="0" r="0" b="0"/>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3702" cy="2622828"/>
                        </a:xfrm>
                        <a:prstGeom prst="rect">
                          <a:avLst/>
                        </a:prstGeom>
                        <a:noFill/>
                        <a:ln>
                          <a:noFill/>
                        </a:ln>
                      </pic:spPr>
                    </pic:pic>
                  </a:graphicData>
                </a:graphic>
              </wp:inline>
            </w:drawing>
          </m:r>
        </m:oMath>
      </m:oMathPara>
    </w:p>
    <w:p w:rsidR="00A52ED0" w:rsidRPr="00E325AC" w:rsidRDefault="00A52ED0" w:rsidP="00A52ED0">
      <w:pPr>
        <w:jc w:val="center"/>
        <w:rPr>
          <w:rFonts w:ascii="宋体" w:hAnsi="宋体"/>
          <w:kern w:val="0"/>
          <w:szCs w:val="28"/>
        </w:rPr>
      </w:pPr>
      <w:r w:rsidRPr="00E325AC">
        <w:rPr>
          <w:rFonts w:ascii="宋体" w:hAnsi="宋体" w:hint="eastAsia"/>
          <w:kern w:val="0"/>
          <w:szCs w:val="28"/>
        </w:rPr>
        <w:t>图C.0.1 竖剖示意图</w:t>
      </w:r>
    </w:p>
    <w:p w:rsidR="00A52ED0" w:rsidRPr="00E325AC" w:rsidRDefault="00A52ED0" w:rsidP="00D97E90">
      <w:pPr>
        <w:rPr>
          <w:szCs w:val="28"/>
        </w:rPr>
      </w:pPr>
    </w:p>
    <w:p w:rsidR="00947235" w:rsidRPr="00E325AC" w:rsidRDefault="00D97E90" w:rsidP="00D97E90">
      <w:pPr>
        <w:rPr>
          <w:szCs w:val="28"/>
        </w:rPr>
      </w:pPr>
      <w:r w:rsidRPr="00E325AC">
        <w:rPr>
          <w:rFonts w:hint="eastAsia"/>
          <w:szCs w:val="28"/>
        </w:rPr>
        <w:t xml:space="preserve">C.0.2 </w:t>
      </w:r>
      <w:r w:rsidR="00947235" w:rsidRPr="00E325AC">
        <w:rPr>
          <w:rFonts w:hint="eastAsia"/>
          <w:szCs w:val="28"/>
        </w:rPr>
        <w:t>硅酮结构胶厚度</w:t>
      </w:r>
      <w:r w:rsidR="008B3E2D" w:rsidRPr="00E325AC">
        <w:rPr>
          <w:rFonts w:ascii="宋体" w:hAnsi="宋体" w:hint="eastAsia"/>
          <w:szCs w:val="28"/>
        </w:rPr>
        <w:t>可按以下方法</w:t>
      </w:r>
      <w:r w:rsidR="00947235" w:rsidRPr="00E325AC">
        <w:rPr>
          <w:rFonts w:hint="eastAsia"/>
          <w:szCs w:val="28"/>
        </w:rPr>
        <w:t>计算</w:t>
      </w:r>
      <w:r w:rsidR="00B17816" w:rsidRPr="00E325AC">
        <w:rPr>
          <w:rFonts w:ascii="宋体" w:hAnsi="宋体" w:hint="eastAsia"/>
          <w:szCs w:val="28"/>
        </w:rPr>
        <w:t>：</w:t>
      </w:r>
    </w:p>
    <w:p w:rsidR="00B17816" w:rsidRPr="00E325AC" w:rsidRDefault="00947235" w:rsidP="00947235">
      <w:pPr>
        <w:ind w:left="420"/>
        <w:rPr>
          <w:szCs w:val="28"/>
        </w:rPr>
      </w:pPr>
      <w:r w:rsidRPr="00E325AC">
        <w:rPr>
          <w:rFonts w:hint="eastAsia"/>
          <w:szCs w:val="28"/>
        </w:rPr>
        <w:t>已知</w:t>
      </w:r>
      <w:r w:rsidRPr="00E325AC">
        <w:rPr>
          <w:rFonts w:ascii="宋体" w:hAnsi="宋体" w:hint="eastAsia"/>
          <w:szCs w:val="28"/>
        </w:rPr>
        <w:t>矩形玻璃面板</w:t>
      </w:r>
      <w:r w:rsidR="004F7E0D" w:rsidRPr="00E325AC">
        <w:rPr>
          <w:rFonts w:ascii="宋体" w:hAnsi="宋体" w:hint="eastAsia"/>
          <w:szCs w:val="28"/>
        </w:rPr>
        <w:t>宽</w:t>
      </w:r>
      <w:r w:rsidRPr="00E325AC">
        <w:rPr>
          <w:szCs w:val="28"/>
        </w:rPr>
        <w:t>a=</w:t>
      </w:r>
      <w:r w:rsidR="004F7E0D" w:rsidRPr="00E325AC">
        <w:rPr>
          <w:szCs w:val="28"/>
        </w:rPr>
        <w:t>1500mm</w:t>
      </w:r>
      <w:r w:rsidRPr="00E325AC">
        <w:rPr>
          <w:rFonts w:ascii="宋体" w:hAnsi="宋体" w:hint="eastAsia"/>
          <w:szCs w:val="28"/>
        </w:rPr>
        <w:t>，</w:t>
      </w:r>
      <w:r w:rsidR="004F7E0D" w:rsidRPr="00E325AC">
        <w:rPr>
          <w:rFonts w:ascii="宋体" w:hAnsi="宋体" w:hint="eastAsia"/>
          <w:szCs w:val="28"/>
        </w:rPr>
        <w:t>高</w:t>
      </w:r>
      <w:r w:rsidRPr="00E325AC">
        <w:rPr>
          <w:szCs w:val="28"/>
        </w:rPr>
        <w:t>b=</w:t>
      </w:r>
      <w:r w:rsidR="004F7E0D" w:rsidRPr="00E325AC">
        <w:rPr>
          <w:szCs w:val="28"/>
        </w:rPr>
        <w:t>2500mm</w:t>
      </w:r>
      <w:r w:rsidRPr="00E325AC">
        <w:rPr>
          <w:rFonts w:ascii="宋体" w:hAnsi="宋体" w:hint="eastAsia"/>
          <w:szCs w:val="28"/>
        </w:rPr>
        <w:t>；</w:t>
      </w:r>
      <w:r w:rsidRPr="00E325AC">
        <w:rPr>
          <w:rFonts w:hint="eastAsia"/>
          <w:szCs w:val="28"/>
        </w:rPr>
        <w:t>结构</w:t>
      </w:r>
      <w:proofErr w:type="gramStart"/>
      <w:r w:rsidRPr="00E325AC">
        <w:rPr>
          <w:rFonts w:hint="eastAsia"/>
          <w:szCs w:val="28"/>
        </w:rPr>
        <w:t>胶施工</w:t>
      </w:r>
      <w:proofErr w:type="gramEnd"/>
      <w:r w:rsidRPr="00E325AC">
        <w:rPr>
          <w:rFonts w:hint="eastAsia"/>
          <w:szCs w:val="28"/>
        </w:rPr>
        <w:t>时的环境温度</w:t>
      </w:r>
    </w:p>
    <w:p w:rsidR="00947235" w:rsidRPr="00E325AC" w:rsidRDefault="0003242C" w:rsidP="00B17816">
      <w:pPr>
        <w:rPr>
          <w:szCs w:val="28"/>
        </w:rPr>
      </w:pPr>
      <w:r w:rsidRPr="00E325AC">
        <w:rPr>
          <w:szCs w:val="28"/>
        </w:rPr>
        <w:t>20</w:t>
      </w:r>
      <w:r w:rsidR="00947235" w:rsidRPr="00E325AC">
        <w:rPr>
          <w:rFonts w:ascii="宋体" w:hAnsi="宋体" w:hint="eastAsia"/>
          <w:szCs w:val="28"/>
        </w:rPr>
        <w:t>º</w:t>
      </w:r>
      <w:r w:rsidR="00947235" w:rsidRPr="00E325AC">
        <w:rPr>
          <w:rFonts w:hint="eastAsia"/>
          <w:szCs w:val="28"/>
        </w:rPr>
        <w:t>C</w:t>
      </w:r>
      <w:r w:rsidR="00947235" w:rsidRPr="00E325AC">
        <w:rPr>
          <w:rFonts w:hint="eastAsia"/>
          <w:szCs w:val="28"/>
        </w:rPr>
        <w:t>；夏季环境中玻璃面板温度为</w:t>
      </w:r>
      <w:r w:rsidRPr="00E325AC">
        <w:rPr>
          <w:rFonts w:hint="eastAsia"/>
          <w:szCs w:val="28"/>
        </w:rPr>
        <w:t>5</w:t>
      </w:r>
      <w:r w:rsidRPr="00E325AC">
        <w:rPr>
          <w:szCs w:val="28"/>
        </w:rPr>
        <w:t>5</w:t>
      </w:r>
      <w:r w:rsidR="00947235" w:rsidRPr="00E325AC">
        <w:rPr>
          <w:rFonts w:ascii="宋体" w:hAnsi="宋体" w:hint="eastAsia"/>
          <w:szCs w:val="28"/>
        </w:rPr>
        <w:t>º</w:t>
      </w:r>
      <w:r w:rsidR="00947235" w:rsidRPr="00E325AC">
        <w:rPr>
          <w:rFonts w:hint="eastAsia"/>
          <w:szCs w:val="28"/>
        </w:rPr>
        <w:t>C</w:t>
      </w:r>
      <w:r w:rsidR="00947235" w:rsidRPr="00E325AC">
        <w:rPr>
          <w:rFonts w:hint="eastAsia"/>
          <w:szCs w:val="28"/>
        </w:rPr>
        <w:t>、铝框的温度为</w:t>
      </w:r>
      <w:r w:rsidRPr="00E325AC">
        <w:rPr>
          <w:szCs w:val="28"/>
        </w:rPr>
        <w:t>80</w:t>
      </w:r>
      <w:r w:rsidR="00947235" w:rsidRPr="00E325AC">
        <w:rPr>
          <w:rFonts w:ascii="宋体" w:hAnsi="宋体" w:hint="eastAsia"/>
          <w:szCs w:val="28"/>
        </w:rPr>
        <w:t>º</w:t>
      </w:r>
      <w:r w:rsidR="00947235" w:rsidRPr="00E325AC">
        <w:rPr>
          <w:rFonts w:hint="eastAsia"/>
          <w:szCs w:val="28"/>
        </w:rPr>
        <w:t>C</w:t>
      </w:r>
      <w:r w:rsidR="00947235" w:rsidRPr="00E325AC">
        <w:rPr>
          <w:rFonts w:hint="eastAsia"/>
          <w:szCs w:val="28"/>
        </w:rPr>
        <w:t>；玻璃的线膨胀系数取</w:t>
      </w:r>
      <w:r w:rsidRPr="00E325AC">
        <w:rPr>
          <w:szCs w:val="28"/>
        </w:rPr>
        <w:t>0.91</w:t>
      </w:r>
      <w:r w:rsidR="00947235" w:rsidRPr="00E325AC">
        <w:rPr>
          <w:rFonts w:hint="eastAsia"/>
          <w:szCs w:val="28"/>
        </w:rPr>
        <w:t>×</w:t>
      </w:r>
      <w:r w:rsidR="00947235" w:rsidRPr="00E325AC">
        <w:rPr>
          <w:rFonts w:hint="eastAsia"/>
          <w:szCs w:val="28"/>
        </w:rPr>
        <w:t>10</w:t>
      </w:r>
      <w:r w:rsidR="00947235" w:rsidRPr="00E325AC">
        <w:rPr>
          <w:rFonts w:hint="eastAsia"/>
          <w:szCs w:val="28"/>
          <w:vertAlign w:val="superscript"/>
        </w:rPr>
        <w:t>-5</w:t>
      </w:r>
      <w:r w:rsidR="00947235" w:rsidRPr="00E325AC">
        <w:rPr>
          <w:rFonts w:hint="eastAsia"/>
          <w:szCs w:val="28"/>
        </w:rPr>
        <w:t>/</w:t>
      </w:r>
      <w:r w:rsidR="00947235" w:rsidRPr="00E325AC">
        <w:rPr>
          <w:rFonts w:ascii="宋体" w:hAnsi="宋体" w:hint="eastAsia"/>
          <w:szCs w:val="28"/>
        </w:rPr>
        <w:t xml:space="preserve"> º</w:t>
      </w:r>
      <w:r w:rsidR="00947235" w:rsidRPr="00E325AC">
        <w:rPr>
          <w:rFonts w:hint="eastAsia"/>
          <w:szCs w:val="28"/>
        </w:rPr>
        <w:t>C</w:t>
      </w:r>
      <w:r w:rsidR="00947235" w:rsidRPr="00E325AC">
        <w:rPr>
          <w:rFonts w:hint="eastAsia"/>
          <w:szCs w:val="28"/>
        </w:rPr>
        <w:t>，铝框的线膨胀系数</w:t>
      </w:r>
      <w:r w:rsidR="00947235" w:rsidRPr="00E325AC">
        <w:rPr>
          <w:rFonts w:hint="eastAsia"/>
          <w:szCs w:val="28"/>
        </w:rPr>
        <w:t>2.4</w:t>
      </w:r>
      <w:r w:rsidR="00947235" w:rsidRPr="00E325AC">
        <w:rPr>
          <w:rFonts w:hint="eastAsia"/>
          <w:szCs w:val="28"/>
        </w:rPr>
        <w:t>×</w:t>
      </w:r>
      <w:r w:rsidR="00947235" w:rsidRPr="00E325AC">
        <w:rPr>
          <w:rFonts w:hint="eastAsia"/>
          <w:szCs w:val="28"/>
        </w:rPr>
        <w:t>10</w:t>
      </w:r>
      <w:r w:rsidR="00947235" w:rsidRPr="00E325AC">
        <w:rPr>
          <w:rFonts w:hint="eastAsia"/>
          <w:szCs w:val="28"/>
          <w:vertAlign w:val="superscript"/>
        </w:rPr>
        <w:t>-5</w:t>
      </w:r>
      <w:r w:rsidR="00947235" w:rsidRPr="00E325AC">
        <w:rPr>
          <w:rFonts w:hint="eastAsia"/>
          <w:szCs w:val="28"/>
        </w:rPr>
        <w:t>/</w:t>
      </w:r>
      <w:r w:rsidR="00947235" w:rsidRPr="00E325AC">
        <w:rPr>
          <w:rFonts w:ascii="宋体" w:hAnsi="宋体" w:hint="eastAsia"/>
          <w:szCs w:val="28"/>
        </w:rPr>
        <w:t xml:space="preserve"> º</w:t>
      </w:r>
      <w:r w:rsidR="00947235" w:rsidRPr="00E325AC">
        <w:rPr>
          <w:rFonts w:hint="eastAsia"/>
          <w:szCs w:val="28"/>
        </w:rPr>
        <w:t>C</w:t>
      </w:r>
      <w:r w:rsidR="00947235" w:rsidRPr="00E325AC">
        <w:rPr>
          <w:rFonts w:hint="eastAsia"/>
          <w:szCs w:val="28"/>
        </w:rPr>
        <w:t>；</w:t>
      </w:r>
      <w:proofErr w:type="gramStart"/>
      <w:r w:rsidR="00947235" w:rsidRPr="00E325AC">
        <w:rPr>
          <w:rFonts w:hint="eastAsia"/>
          <w:szCs w:val="28"/>
        </w:rPr>
        <w:t>某结构</w:t>
      </w:r>
      <w:proofErr w:type="gramEnd"/>
      <w:r w:rsidR="00947235" w:rsidRPr="00E325AC">
        <w:rPr>
          <w:rFonts w:hint="eastAsia"/>
          <w:szCs w:val="28"/>
        </w:rPr>
        <w:t>胶</w:t>
      </w:r>
      <w:r w:rsidRPr="00E325AC">
        <w:rPr>
          <w:rFonts w:hint="eastAsia"/>
          <w:szCs w:val="28"/>
        </w:rPr>
        <w:t>(</w:t>
      </w:r>
      <w:r w:rsidRPr="00E325AC">
        <w:rPr>
          <w:rFonts w:hint="eastAsia"/>
          <w:szCs w:val="28"/>
        </w:rPr>
        <w:t>以道康宁</w:t>
      </w:r>
      <w:r w:rsidRPr="00E325AC">
        <w:rPr>
          <w:rFonts w:hint="eastAsia"/>
          <w:szCs w:val="28"/>
        </w:rPr>
        <w:t>9</w:t>
      </w:r>
      <w:r w:rsidRPr="00E325AC">
        <w:rPr>
          <w:szCs w:val="28"/>
        </w:rPr>
        <w:t>93</w:t>
      </w:r>
      <w:r w:rsidRPr="00E325AC">
        <w:rPr>
          <w:rFonts w:hint="eastAsia"/>
          <w:szCs w:val="28"/>
        </w:rPr>
        <w:t>为例</w:t>
      </w:r>
      <w:r w:rsidRPr="00E325AC">
        <w:rPr>
          <w:szCs w:val="28"/>
        </w:rPr>
        <w:t>)</w:t>
      </w:r>
      <w:r w:rsidR="00947235" w:rsidRPr="00E325AC">
        <w:rPr>
          <w:rFonts w:hint="eastAsia"/>
          <w:szCs w:val="28"/>
        </w:rPr>
        <w:t>弹性模量</w:t>
      </w:r>
      <w:r w:rsidR="00947235" w:rsidRPr="00E325AC">
        <w:rPr>
          <w:rFonts w:hint="eastAsia"/>
          <w:szCs w:val="28"/>
        </w:rPr>
        <w:t>E=1.4 MPa</w:t>
      </w:r>
      <w:r w:rsidR="00947235" w:rsidRPr="00E325AC">
        <w:rPr>
          <w:rFonts w:hint="eastAsia"/>
          <w:szCs w:val="28"/>
        </w:rPr>
        <w:t>，剪切强度最大值</w:t>
      </w:r>
      <w:r w:rsidR="00947235" w:rsidRPr="00E325AC">
        <w:rPr>
          <w:szCs w:val="28"/>
        </w:rPr>
        <w:t>Γ</w:t>
      </w:r>
      <w:r w:rsidR="00947235" w:rsidRPr="00E325AC">
        <w:rPr>
          <w:rFonts w:hint="eastAsia"/>
          <w:szCs w:val="28"/>
          <w:vertAlign w:val="subscript"/>
        </w:rPr>
        <w:t>des</w:t>
      </w:r>
      <w:r w:rsidR="00947235" w:rsidRPr="00E325AC">
        <w:rPr>
          <w:rFonts w:hint="eastAsia"/>
          <w:szCs w:val="28"/>
        </w:rPr>
        <w:t>=0.105MPa</w:t>
      </w:r>
      <w:r w:rsidR="00947235" w:rsidRPr="00E325AC">
        <w:rPr>
          <w:rFonts w:hint="eastAsia"/>
          <w:szCs w:val="28"/>
        </w:rPr>
        <w:t>；求玻璃面板的结构胶厚度。</w:t>
      </w:r>
    </w:p>
    <w:p w:rsidR="00947235" w:rsidRPr="00E325AC" w:rsidRDefault="00947235" w:rsidP="00947235">
      <w:pPr>
        <w:ind w:left="420"/>
        <w:rPr>
          <w:szCs w:val="28"/>
        </w:rPr>
      </w:pPr>
      <w:r w:rsidRPr="00E325AC">
        <w:rPr>
          <w:rFonts w:hint="eastAsia"/>
          <w:szCs w:val="28"/>
        </w:rPr>
        <w:t>硅酮结构胶的热膨胀位移</w:t>
      </w:r>
      <m:oMath>
        <m:r>
          <m:rPr>
            <m:sty m:val="p"/>
          </m:rPr>
          <w:rPr>
            <w:rFonts w:ascii="Cambria Math" w:hAnsi="Cambria Math"/>
            <w:szCs w:val="28"/>
          </w:rPr>
          <m:t xml:space="preserve">  </m:t>
        </m:r>
        <m:r>
          <m:rPr>
            <m:sty m:val="p"/>
          </m:rPr>
          <w:rPr>
            <w:rFonts w:ascii="Cambria Math" w:hAnsi="Cambria Math" w:cs="Cambria Math"/>
          </w:rPr>
          <m:t>∆=</m:t>
        </m:r>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c</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e>
            </m:d>
            <m:sSub>
              <m:sSubPr>
                <m:ctrlPr>
                  <w:rPr>
                    <w:rFonts w:ascii="Cambria Math" w:hAnsi="Cambria Math"/>
                  </w:rPr>
                </m:ctrlPr>
              </m:sSubPr>
              <m:e>
                <m:r>
                  <m:rPr>
                    <m:sty m:val="p"/>
                  </m:rPr>
                  <w:rPr>
                    <w:rFonts w:ascii="Cambria Math" w:hAnsi="Cambria Math"/>
                  </w:rPr>
                  <m:t>α</m:t>
                </m:r>
              </m:e>
              <m:sub>
                <m:r>
                  <m:rPr>
                    <m:sty m:val="p"/>
                  </m:rPr>
                  <w:rPr>
                    <w:rFonts w:ascii="Cambria Math" w:hAnsi="Cambria Math"/>
                  </w:rPr>
                  <m:t>c</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v</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e>
            </m:d>
            <m:sSub>
              <m:sSubPr>
                <m:ctrlPr>
                  <w:rPr>
                    <w:rFonts w:ascii="Cambria Math" w:hAnsi="Cambria Math"/>
                  </w:rPr>
                </m:ctrlPr>
              </m:sSubPr>
              <m:e>
                <m:r>
                  <m:rPr>
                    <m:sty m:val="p"/>
                  </m:rPr>
                  <w:rPr>
                    <w:rFonts w:ascii="Cambria Math" w:hAnsi="Cambria Math"/>
                  </w:rPr>
                  <m:t>α</m:t>
                </m:r>
              </m:e>
              <m:sub>
                <m:r>
                  <m:rPr>
                    <m:sty m:val="p"/>
                  </m:rPr>
                  <w:rPr>
                    <w:rFonts w:ascii="Cambria Math" w:hAnsi="Cambria Math"/>
                  </w:rPr>
                  <m:t>v</m:t>
                </m:r>
              </m:sub>
            </m:sSub>
          </m:e>
        </m:d>
        <m:rad>
          <m:radPr>
            <m:degHide m:val="on"/>
            <m:ctrlPr>
              <w:rPr>
                <w:rFonts w:ascii="Cambria Math" w:hAnsi="Cambria Math"/>
              </w:rPr>
            </m:ctrlPr>
          </m:radPr>
          <m:deg/>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a</m:t>
                        </m:r>
                      </m:num>
                      <m:den>
                        <m:r>
                          <m:rPr>
                            <m:sty m:val="p"/>
                          </m:rPr>
                          <w:rPr>
                            <w:rFonts w:ascii="Cambria Math" w:hAnsi="Cambria Math"/>
                          </w:rPr>
                          <m:t>2</m:t>
                        </m:r>
                      </m:den>
                    </m:f>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b</m:t>
                </m:r>
              </m:e>
              <m:sup>
                <m:r>
                  <m:rPr>
                    <m:sty m:val="p"/>
                  </m:rPr>
                  <w:rPr>
                    <w:rFonts w:ascii="Cambria Math" w:hAnsi="Cambria Math"/>
                  </w:rPr>
                  <m:t>2</m:t>
                </m:r>
              </m:sup>
            </m:sSup>
          </m:e>
        </m:rad>
      </m:oMath>
    </w:p>
    <w:p w:rsidR="00947235" w:rsidRPr="00E325AC" w:rsidRDefault="00BD18E0" w:rsidP="00947235">
      <w:pPr>
        <w:ind w:left="420"/>
        <w:rPr>
          <w:szCs w:val="28"/>
        </w:rPr>
      </w:pPr>
      <m:oMathPara>
        <m:oMath>
          <m:r>
            <m:rPr>
              <m:sty m:val="p"/>
            </m:rPr>
            <w:rPr>
              <w:rFonts w:ascii="Cambria Math" w:hAnsi="Cambria Math" w:cs="Cambria Math"/>
            </w:rPr>
            <m:t>∆=</m:t>
          </m:r>
          <m:d>
            <m:dPr>
              <m:begChr m:val="["/>
              <m:endChr m:val="]"/>
              <m:ctrlPr>
                <w:rPr>
                  <w:rFonts w:ascii="Cambria Math" w:hAnsi="Cambria Math"/>
                </w:rPr>
              </m:ctrlPr>
            </m:dPr>
            <m:e>
              <m:d>
                <m:dPr>
                  <m:ctrlPr>
                    <w:rPr>
                      <w:rFonts w:ascii="Cambria Math" w:hAnsi="Cambria Math"/>
                    </w:rPr>
                  </m:ctrlPr>
                </m:dPr>
                <m:e>
                  <m:r>
                    <m:rPr>
                      <m:sty m:val="p"/>
                    </m:rPr>
                    <w:rPr>
                      <w:rFonts w:ascii="Cambria Math" w:hAnsi="Cambria Math"/>
                    </w:rPr>
                    <m:t>80-20</m:t>
                  </m:r>
                </m:e>
              </m:d>
              <m:r>
                <m:rPr>
                  <m:sty m:val="p"/>
                </m:rPr>
                <w:rPr>
                  <w:rFonts w:ascii="Cambria Math" w:hAnsi="Cambria Math"/>
                </w:rPr>
                <m:t>×</m:t>
              </m:r>
              <m:r>
                <m:rPr>
                  <m:sty m:val="p"/>
                </m:rPr>
                <w:rPr>
                  <w:rFonts w:ascii="Cambria Math" w:hAnsi="宋体"/>
                </w:rPr>
                <m:t>2.4</m:t>
              </m:r>
              <m:r>
                <m:rPr>
                  <m:sty m:val="p"/>
                </m:rPr>
                <w:rPr>
                  <w:rFonts w:ascii="Cambria Math" w:hAnsi="Cambria Math"/>
                </w:rPr>
                <m:t>×</m:t>
              </m:r>
              <m:sSup>
                <m:sSupPr>
                  <m:ctrlPr>
                    <w:rPr>
                      <w:rFonts w:ascii="Cambria Math" w:hAnsi="宋体"/>
                    </w:rPr>
                  </m:ctrlPr>
                </m:sSupPr>
                <m:e>
                  <m:r>
                    <m:rPr>
                      <m:sty m:val="p"/>
                    </m:rPr>
                    <w:rPr>
                      <w:rFonts w:ascii="Cambria Math" w:hAnsi="宋体"/>
                    </w:rPr>
                    <m:t>10</m:t>
                  </m:r>
                </m:e>
                <m:sup>
                  <m:r>
                    <m:rPr>
                      <m:sty m:val="p"/>
                    </m:rPr>
                    <w:rPr>
                      <w:rFonts w:ascii="MS Gothic" w:eastAsia="MS Gothic" w:hAnsi="MS Gothic" w:cs="MS Gothic" w:hint="eastAsia"/>
                    </w:rPr>
                    <m:t>-</m:t>
                  </m:r>
                  <m:r>
                    <m:rPr>
                      <m:sty m:val="p"/>
                    </m:rPr>
                    <w:rPr>
                      <w:rFonts w:ascii="Cambria Math" w:hAnsi="宋体"/>
                    </w:rPr>
                    <m:t>5</m:t>
                  </m:r>
                </m:sup>
              </m:sSup>
              <m:r>
                <m:rPr>
                  <m:sty m:val="p"/>
                </m:rPr>
                <w:rPr>
                  <w:rFonts w:ascii="Cambria Math" w:hAnsi="Cambria Math" w:hint="eastAsia"/>
                </w:rPr>
                <m:t xml:space="preserve">/ </m:t>
              </m:r>
              <m:r>
                <m:rPr>
                  <m:sty m:val="p"/>
                </m:rPr>
                <w:rPr>
                  <w:rFonts w:ascii="Cambria Math" w:hAnsi="Cambria Math" w:hint="eastAsia"/>
                </w:rPr>
                <m:t>º</m:t>
              </m:r>
              <m:r>
                <m:rPr>
                  <m:sty m:val="p"/>
                </m:rPr>
                <w:rPr>
                  <w:rFonts w:ascii="Cambria Math" w:hAnsi="Cambria Math" w:hint="eastAsia"/>
                </w:rPr>
                <m:t>C</m:t>
              </m:r>
              <m:r>
                <m:rPr>
                  <m:sty m:val="p"/>
                </m:rPr>
                <w:rPr>
                  <w:rFonts w:ascii="Cambria Math" w:hAnsi="Cambria Math"/>
                </w:rPr>
                <m:t>-</m:t>
              </m:r>
              <m:d>
                <m:dPr>
                  <m:ctrlPr>
                    <w:rPr>
                      <w:rFonts w:ascii="Cambria Math" w:hAnsi="Cambria Math"/>
                    </w:rPr>
                  </m:ctrlPr>
                </m:dPr>
                <m:e>
                  <m:r>
                    <m:rPr>
                      <m:sty m:val="p"/>
                    </m:rPr>
                    <w:rPr>
                      <w:rFonts w:ascii="Cambria Math" w:hAnsi="Cambria Math"/>
                    </w:rPr>
                    <m:t>55-20</m:t>
                  </m:r>
                </m:e>
              </m:d>
              <m:r>
                <m:rPr>
                  <m:sty m:val="p"/>
                </m:rPr>
                <w:rPr>
                  <w:rFonts w:ascii="Cambria Math" w:hAnsi="Cambria Math"/>
                </w:rPr>
                <m:t>×</m:t>
              </m:r>
              <m:r>
                <m:rPr>
                  <m:sty m:val="p"/>
                </m:rPr>
                <w:rPr>
                  <w:rFonts w:ascii="Cambria Math" w:hAnsi="宋体"/>
                </w:rPr>
                <m:t>0.91</m:t>
              </m:r>
              <m:r>
                <m:rPr>
                  <m:sty m:val="p"/>
                </m:rPr>
                <w:rPr>
                  <w:rFonts w:ascii="Cambria Math" w:hAnsi="Cambria Math"/>
                </w:rPr>
                <m:t>×</m:t>
              </m:r>
              <m:sSup>
                <m:sSupPr>
                  <m:ctrlPr>
                    <w:rPr>
                      <w:rFonts w:ascii="Cambria Math" w:hAnsi="宋体"/>
                    </w:rPr>
                  </m:ctrlPr>
                </m:sSupPr>
                <m:e>
                  <m:r>
                    <m:rPr>
                      <m:sty m:val="p"/>
                    </m:rPr>
                    <w:rPr>
                      <w:rFonts w:ascii="Cambria Math" w:hAnsi="宋体"/>
                    </w:rPr>
                    <m:t>10</m:t>
                  </m:r>
                </m:e>
                <m:sup>
                  <m:r>
                    <m:rPr>
                      <m:sty m:val="p"/>
                    </m:rPr>
                    <w:rPr>
                      <w:rFonts w:ascii="MS Gothic" w:eastAsia="MS Gothic" w:hAnsi="MS Gothic" w:cs="MS Gothic" w:hint="eastAsia"/>
                    </w:rPr>
                    <m:t>-</m:t>
                  </m:r>
                  <m:r>
                    <m:rPr>
                      <m:sty m:val="p"/>
                    </m:rPr>
                    <w:rPr>
                      <w:rFonts w:ascii="Cambria Math" w:hAnsi="宋体"/>
                    </w:rPr>
                    <m:t>5</m:t>
                  </m:r>
                </m:sup>
              </m:sSup>
              <m:r>
                <m:rPr>
                  <m:sty m:val="p"/>
                </m:rPr>
                <w:rPr>
                  <w:rFonts w:ascii="Cambria Math" w:hAnsi="Cambria Math" w:hint="eastAsia"/>
                </w:rPr>
                <m:t xml:space="preserve">/ </m:t>
              </m:r>
              <m:r>
                <m:rPr>
                  <m:sty m:val="p"/>
                </m:rPr>
                <w:rPr>
                  <w:rFonts w:ascii="Cambria Math" w:hAnsi="Cambria Math" w:hint="eastAsia"/>
                </w:rPr>
                <m:t>º</m:t>
              </m:r>
              <m:r>
                <m:rPr>
                  <m:sty m:val="p"/>
                </m:rPr>
                <w:rPr>
                  <w:rFonts w:ascii="Cambria Math" w:hAnsi="Cambria Math" w:hint="eastAsia"/>
                </w:rPr>
                <m:t>C</m:t>
              </m:r>
            </m:e>
          </m:d>
          <m:rad>
            <m:radPr>
              <m:degHide m:val="on"/>
              <m:ctrlPr>
                <w:rPr>
                  <w:rFonts w:ascii="Cambria Math" w:hAnsi="Cambria Math"/>
                </w:rPr>
              </m:ctrlPr>
            </m:radPr>
            <m:deg/>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1500</m:t>
                          </m:r>
                        </m:num>
                        <m:den>
                          <m:r>
                            <m:rPr>
                              <m:sty m:val="p"/>
                            </m:rPr>
                            <w:rPr>
                              <w:rFonts w:ascii="Cambria Math" w:hAnsi="Cambria Math"/>
                            </w:rPr>
                            <m:t>2</m:t>
                          </m:r>
                        </m:den>
                      </m:f>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2500</m:t>
                  </m:r>
                </m:e>
                <m:sup>
                  <m:r>
                    <m:rPr>
                      <m:sty m:val="p"/>
                    </m:rPr>
                    <w:rPr>
                      <w:rFonts w:ascii="Cambria Math" w:hAnsi="Cambria Math"/>
                    </w:rPr>
                    <m:t>2</m:t>
                  </m:r>
                </m:sup>
              </m:sSup>
            </m:e>
          </m:rad>
          <m:r>
            <m:rPr>
              <m:sty m:val="p"/>
            </m:rPr>
            <w:rPr>
              <w:rFonts w:ascii="Cambria Math" w:hAnsi="宋体"/>
            </w:rPr>
            <m:t>=2.9mm</m:t>
          </m:r>
        </m:oMath>
      </m:oMathPara>
    </w:p>
    <w:p w:rsidR="00947235" w:rsidRPr="00E325AC" w:rsidRDefault="00947235" w:rsidP="00947235">
      <w:pPr>
        <w:ind w:left="420"/>
        <w:rPr>
          <w:szCs w:val="28"/>
        </w:rPr>
      </w:pPr>
      <w:r w:rsidRPr="00E325AC">
        <w:rPr>
          <w:rFonts w:hint="eastAsia"/>
          <w:szCs w:val="28"/>
        </w:rPr>
        <w:t>硅酮结构胶的粘接厚度</w:t>
      </w:r>
      <m:oMath>
        <m:r>
          <w:rPr>
            <w:rFonts w:ascii="Cambria Math" w:hAnsi="Cambria Math" w:cs="Cambria Math"/>
          </w:rPr>
          <m:t>e</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G∙Δ</m:t>
            </m:r>
          </m:num>
          <m:den>
            <m:sSub>
              <m:sSubPr>
                <m:ctrlPr>
                  <w:rPr>
                    <w:rFonts w:ascii="Cambria Math" w:hAnsi="Cambria Math"/>
                  </w:rPr>
                </m:ctrlPr>
              </m:sSubPr>
              <m:e>
                <m:r>
                  <m:rPr>
                    <m:sty m:val="p"/>
                  </m:rPr>
                  <w:rPr>
                    <w:rFonts w:ascii="Cambria Math" w:hAnsi="Cambria Math"/>
                  </w:rPr>
                  <m:t>Γ</m:t>
                </m:r>
              </m:e>
              <m:sub>
                <m:r>
                  <m:rPr>
                    <m:sty m:val="p"/>
                  </m:rPr>
                  <w:rPr>
                    <w:rFonts w:ascii="Cambria Math" w:hAnsi="Cambria Math"/>
                  </w:rPr>
                  <m:t>des</m:t>
                </m:r>
              </m:sub>
            </m:sSub>
          </m:den>
        </m:f>
        <m:r>
          <m:rPr>
            <m:sty m:val="p"/>
          </m:rPr>
          <w:rPr>
            <w:rFonts w:ascii="Cambria Math" w:hAnsi="Cambria Math"/>
          </w:rPr>
          <m:t>=</m:t>
        </m:r>
        <m:f>
          <m:fPr>
            <m:ctrlPr>
              <w:rPr>
                <w:rFonts w:ascii="Cambria Math" w:hAnsi="Cambria Math"/>
              </w:rPr>
            </m:ctrlPr>
          </m:fPr>
          <m:num>
            <m:r>
              <m:rPr>
                <m:sty m:val="p"/>
              </m:rPr>
              <w:rPr>
                <w:rFonts w:ascii="Cambria Math" w:hAnsi="Cambria Math" w:cs="Cambria Math"/>
              </w:rPr>
              <m:t>E∙Δ</m:t>
            </m:r>
          </m:num>
          <m:den>
            <m:r>
              <m:rPr>
                <m:sty m:val="p"/>
              </m:rPr>
              <w:rPr>
                <w:rFonts w:ascii="Cambria Math" w:hAnsi="Cambria Math"/>
              </w:rPr>
              <m:t>3</m:t>
            </m:r>
            <m:sSub>
              <m:sSubPr>
                <m:ctrlPr>
                  <w:rPr>
                    <w:rFonts w:ascii="Cambria Math" w:hAnsi="Cambria Math"/>
                  </w:rPr>
                </m:ctrlPr>
              </m:sSubPr>
              <m:e>
                <m:r>
                  <m:rPr>
                    <m:sty m:val="p"/>
                  </m:rPr>
                  <w:rPr>
                    <w:rFonts w:ascii="Cambria Math" w:hAnsi="Cambria Math"/>
                  </w:rPr>
                  <m:t>Γ</m:t>
                </m:r>
              </m:e>
              <m:sub>
                <m:r>
                  <m:rPr>
                    <m:sty m:val="p"/>
                  </m:rPr>
                  <w:rPr>
                    <w:rFonts w:ascii="Cambria Math" w:hAnsi="Cambria Math"/>
                  </w:rPr>
                  <m:t>des</m:t>
                </m:r>
              </m:sub>
            </m:sSub>
          </m:den>
        </m:f>
        <m:r>
          <m:rPr>
            <m:sty m:val="p"/>
          </m:rPr>
          <w:rPr>
            <w:rFonts w:ascii="Cambria Math" w:hAnsi="Cambria Math"/>
          </w:rPr>
          <m:t>=</m:t>
        </m:r>
        <m:f>
          <m:fPr>
            <m:ctrlPr>
              <w:rPr>
                <w:rFonts w:ascii="Cambria Math" w:hAnsi="Cambria Math"/>
              </w:rPr>
            </m:ctrlPr>
          </m:fPr>
          <m:num>
            <m:r>
              <m:rPr>
                <m:sty m:val="p"/>
              </m:rPr>
              <w:rPr>
                <w:rFonts w:ascii="Cambria Math" w:hAnsi="Cambria Math" w:cs="Cambria Math"/>
              </w:rPr>
              <m:t>1.4MPa×2.9mm</m:t>
            </m:r>
          </m:num>
          <m:den>
            <m:r>
              <m:rPr>
                <m:sty m:val="p"/>
              </m:rPr>
              <w:rPr>
                <w:rFonts w:ascii="Cambria Math" w:hAnsi="Cambria Math"/>
              </w:rPr>
              <m:t>3×</m:t>
            </m:r>
            <m:r>
              <m:rPr>
                <m:sty m:val="p"/>
              </m:rPr>
              <w:rPr>
                <w:rFonts w:ascii="Cambria Math" w:hAnsi="Cambria Math" w:hint="eastAsia"/>
              </w:rPr>
              <m:t>0.105</m:t>
            </m:r>
            <m:r>
              <m:rPr>
                <m:sty m:val="p"/>
              </m:rPr>
              <w:rPr>
                <w:rFonts w:ascii="Cambria Math" w:hAnsi="Cambria Math"/>
              </w:rPr>
              <m:t>MPa</m:t>
            </m:r>
          </m:den>
        </m:f>
        <m:r>
          <m:rPr>
            <m:sty m:val="p"/>
          </m:rPr>
          <w:rPr>
            <w:rFonts w:ascii="Cambria Math" w:hAnsi="Cambria Math"/>
          </w:rPr>
          <m:t>=13mm</m:t>
        </m:r>
      </m:oMath>
    </w:p>
    <w:p w:rsidR="0003242C" w:rsidRPr="00E325AC" w:rsidRDefault="0003242C" w:rsidP="00947235">
      <w:pPr>
        <w:ind w:left="420"/>
        <w:rPr>
          <w:szCs w:val="28"/>
        </w:rPr>
      </w:pPr>
      <w:r w:rsidRPr="00E325AC">
        <w:rPr>
          <w:rFonts w:hint="eastAsia"/>
          <w:szCs w:val="28"/>
        </w:rPr>
        <w:t>如果选用道康宁</w:t>
      </w:r>
      <w:r w:rsidRPr="00E325AC">
        <w:rPr>
          <w:rFonts w:hint="eastAsia"/>
          <w:szCs w:val="28"/>
        </w:rPr>
        <w:t>8</w:t>
      </w:r>
      <w:r w:rsidRPr="00E325AC">
        <w:rPr>
          <w:szCs w:val="28"/>
        </w:rPr>
        <w:t>95</w:t>
      </w:r>
      <w:r w:rsidRPr="00E325AC">
        <w:rPr>
          <w:rFonts w:hint="eastAsia"/>
          <w:szCs w:val="28"/>
        </w:rPr>
        <w:t>，弹性模量</w:t>
      </w:r>
      <w:r w:rsidRPr="00E325AC">
        <w:rPr>
          <w:rFonts w:hint="eastAsia"/>
          <w:szCs w:val="28"/>
        </w:rPr>
        <w:t>0</w:t>
      </w:r>
      <w:r w:rsidRPr="00E325AC">
        <w:rPr>
          <w:szCs w:val="28"/>
        </w:rPr>
        <w:t>.9</w:t>
      </w:r>
      <w:r w:rsidRPr="00E325AC">
        <w:rPr>
          <w:rFonts w:hint="eastAsia"/>
          <w:szCs w:val="28"/>
        </w:rPr>
        <w:t>MPa</w:t>
      </w:r>
      <w:r w:rsidRPr="00E325AC">
        <w:rPr>
          <w:rFonts w:hint="eastAsia"/>
          <w:szCs w:val="28"/>
        </w:rPr>
        <w:t>，抗剪强度</w:t>
      </w:r>
      <w:r w:rsidRPr="00E325AC">
        <w:rPr>
          <w:rFonts w:hint="eastAsia"/>
          <w:szCs w:val="28"/>
        </w:rPr>
        <w:t>0</w:t>
      </w:r>
      <w:r w:rsidRPr="00E325AC">
        <w:rPr>
          <w:szCs w:val="28"/>
        </w:rPr>
        <w:t>.14</w:t>
      </w:r>
      <w:r w:rsidRPr="00E325AC">
        <w:rPr>
          <w:rFonts w:hint="eastAsia"/>
          <w:szCs w:val="28"/>
        </w:rPr>
        <w:t>MPa</w:t>
      </w:r>
      <w:r w:rsidRPr="00E325AC">
        <w:rPr>
          <w:rFonts w:hint="eastAsia"/>
          <w:szCs w:val="28"/>
        </w:rPr>
        <w:t>，则</w:t>
      </w:r>
      <w:r w:rsidR="004F7E0D" w:rsidRPr="00E325AC">
        <w:rPr>
          <w:rFonts w:hint="eastAsia"/>
          <w:szCs w:val="28"/>
        </w:rPr>
        <w:t>计算</w:t>
      </w:r>
      <w:r w:rsidRPr="00E325AC">
        <w:rPr>
          <w:rFonts w:hint="eastAsia"/>
          <w:szCs w:val="28"/>
        </w:rPr>
        <w:t>厚度</w:t>
      </w:r>
      <w:r w:rsidR="004F7E0D" w:rsidRPr="00E325AC">
        <w:rPr>
          <w:rFonts w:hint="eastAsia"/>
          <w:szCs w:val="28"/>
        </w:rPr>
        <w:t>为</w:t>
      </w:r>
      <w:r w:rsidR="004F7E0D" w:rsidRPr="00E325AC">
        <w:rPr>
          <w:rFonts w:hint="eastAsia"/>
          <w:szCs w:val="28"/>
        </w:rPr>
        <w:t>6</w:t>
      </w:r>
      <w:r w:rsidR="004F7E0D" w:rsidRPr="00E325AC">
        <w:rPr>
          <w:szCs w:val="28"/>
        </w:rPr>
        <w:t>.2</w:t>
      </w:r>
      <w:r w:rsidR="004F7E0D" w:rsidRPr="00E325AC">
        <w:rPr>
          <w:rFonts w:hint="eastAsia"/>
          <w:szCs w:val="28"/>
        </w:rPr>
        <w:t>mm</w:t>
      </w:r>
      <w:r w:rsidR="004F7E0D" w:rsidRPr="00E325AC">
        <w:rPr>
          <w:rFonts w:hint="eastAsia"/>
          <w:szCs w:val="28"/>
        </w:rPr>
        <w:t>。由此可见应根据不同的结构胶接</w:t>
      </w:r>
      <w:proofErr w:type="gramStart"/>
      <w:r w:rsidR="004F7E0D" w:rsidRPr="00E325AC">
        <w:rPr>
          <w:rFonts w:hint="eastAsia"/>
          <w:szCs w:val="28"/>
        </w:rPr>
        <w:t>缝要求</w:t>
      </w:r>
      <w:proofErr w:type="gramEnd"/>
      <w:r w:rsidR="004F7E0D" w:rsidRPr="00E325AC">
        <w:rPr>
          <w:rFonts w:hint="eastAsia"/>
          <w:szCs w:val="28"/>
        </w:rPr>
        <w:t>选择不同性能的结构胶。</w:t>
      </w:r>
    </w:p>
    <w:p w:rsidR="00947235" w:rsidRPr="00E325AC" w:rsidRDefault="00947235" w:rsidP="00947235">
      <w:pPr>
        <w:widowControl/>
        <w:rPr>
          <w:kern w:val="0"/>
          <w:szCs w:val="28"/>
        </w:rPr>
      </w:pPr>
    </w:p>
    <w:p w:rsidR="00947235" w:rsidRPr="00E325AC" w:rsidRDefault="00947235" w:rsidP="00947235">
      <w:pPr>
        <w:widowControl/>
        <w:rPr>
          <w:kern w:val="0"/>
          <w:szCs w:val="28"/>
        </w:rPr>
      </w:pPr>
    </w:p>
    <w:p w:rsidR="00947235" w:rsidRPr="00E325AC" w:rsidRDefault="00947235" w:rsidP="00947235">
      <w:pPr>
        <w:widowControl/>
        <w:rPr>
          <w:kern w:val="0"/>
          <w:szCs w:val="28"/>
        </w:rPr>
      </w:pPr>
    </w:p>
    <w:p w:rsidR="00947235" w:rsidRPr="00E325AC" w:rsidRDefault="00947235" w:rsidP="00947235">
      <w:pPr>
        <w:widowControl/>
        <w:rPr>
          <w:kern w:val="0"/>
          <w:szCs w:val="28"/>
        </w:rPr>
      </w:pPr>
    </w:p>
    <w:p w:rsidR="00947235" w:rsidRPr="00E325AC" w:rsidRDefault="00947235" w:rsidP="00947235">
      <w:pPr>
        <w:widowControl/>
        <w:rPr>
          <w:kern w:val="0"/>
          <w:szCs w:val="28"/>
        </w:rPr>
      </w:pPr>
    </w:p>
    <w:p w:rsidR="00947235" w:rsidRPr="00E325AC" w:rsidRDefault="00947235" w:rsidP="00947235">
      <w:pPr>
        <w:widowControl/>
        <w:rPr>
          <w:kern w:val="0"/>
          <w:szCs w:val="28"/>
        </w:rPr>
      </w:pPr>
    </w:p>
    <w:p w:rsidR="00947235" w:rsidRPr="00E325AC" w:rsidRDefault="00947235" w:rsidP="00947235">
      <w:pPr>
        <w:widowControl/>
        <w:rPr>
          <w:kern w:val="0"/>
          <w:szCs w:val="28"/>
        </w:rPr>
      </w:pPr>
    </w:p>
    <w:p w:rsidR="00947235" w:rsidRPr="00E325AC" w:rsidRDefault="00947235" w:rsidP="00947235">
      <w:pPr>
        <w:widowControl/>
        <w:rPr>
          <w:kern w:val="0"/>
          <w:szCs w:val="28"/>
        </w:rPr>
      </w:pPr>
    </w:p>
    <w:p w:rsidR="00947235" w:rsidRPr="00E325AC" w:rsidRDefault="00947235" w:rsidP="00947235">
      <w:pPr>
        <w:widowControl/>
        <w:rPr>
          <w:kern w:val="0"/>
          <w:szCs w:val="28"/>
        </w:rPr>
      </w:pPr>
    </w:p>
    <w:p w:rsidR="00947235" w:rsidRPr="00E325AC" w:rsidRDefault="00947235" w:rsidP="00947235">
      <w:pPr>
        <w:widowControl/>
        <w:rPr>
          <w:kern w:val="0"/>
        </w:rPr>
      </w:pPr>
    </w:p>
    <w:p w:rsidR="00CD7399" w:rsidRPr="00E325AC" w:rsidRDefault="00CD7399" w:rsidP="00947235">
      <w:pPr>
        <w:widowControl/>
        <w:rPr>
          <w:kern w:val="0"/>
        </w:rPr>
      </w:pPr>
    </w:p>
    <w:p w:rsidR="00CD7399" w:rsidRPr="00E325AC" w:rsidRDefault="00CD7399" w:rsidP="00947235">
      <w:pPr>
        <w:widowControl/>
        <w:rPr>
          <w:kern w:val="0"/>
        </w:rPr>
      </w:pPr>
    </w:p>
    <w:p w:rsidR="00947235" w:rsidRPr="00E325AC" w:rsidRDefault="00947235" w:rsidP="00947235">
      <w:pPr>
        <w:pStyle w:val="10"/>
        <w:numPr>
          <w:ilvl w:val="0"/>
          <w:numId w:val="0"/>
        </w:numPr>
        <w:rPr>
          <w:rFonts w:asciiTheme="minorEastAsia" w:eastAsiaTheme="minorEastAsia" w:hAnsiTheme="minorEastAsia"/>
          <w:sz w:val="32"/>
          <w:szCs w:val="32"/>
        </w:rPr>
      </w:pPr>
      <w:bookmarkStart w:id="302" w:name="_Toc4163102"/>
      <w:bookmarkStart w:id="303" w:name="_Toc4743820"/>
      <w:bookmarkStart w:id="304" w:name="_Toc17472997"/>
      <w:bookmarkStart w:id="305" w:name="_Toc17474098"/>
      <w:r w:rsidRPr="00E325AC">
        <w:rPr>
          <w:rFonts w:asciiTheme="minorEastAsia" w:eastAsiaTheme="minorEastAsia" w:hAnsiTheme="minorEastAsia" w:hint="eastAsia"/>
          <w:sz w:val="32"/>
          <w:szCs w:val="32"/>
        </w:rPr>
        <w:t>附录</w:t>
      </w:r>
      <w:r w:rsidRPr="00E325AC">
        <w:rPr>
          <w:rFonts w:asciiTheme="minorEastAsia" w:eastAsiaTheme="minorEastAsia" w:hAnsiTheme="minorEastAsia"/>
          <w:sz w:val="32"/>
          <w:szCs w:val="32"/>
        </w:rPr>
        <w:t>D</w:t>
      </w:r>
      <w:bookmarkStart w:id="306" w:name="_Toc4163103"/>
      <w:bookmarkStart w:id="307" w:name="_Toc4743821"/>
      <w:bookmarkEnd w:id="302"/>
      <w:bookmarkEnd w:id="303"/>
      <w:r w:rsidR="006F7E8B" w:rsidRPr="00E325AC">
        <w:rPr>
          <w:rFonts w:asciiTheme="minorEastAsia" w:eastAsiaTheme="minorEastAsia" w:hAnsiTheme="minorEastAsia" w:hint="eastAsia"/>
          <w:sz w:val="32"/>
          <w:szCs w:val="32"/>
        </w:rPr>
        <w:t xml:space="preserve"> </w:t>
      </w:r>
      <w:r w:rsidRPr="00E325AC">
        <w:rPr>
          <w:rFonts w:asciiTheme="minorEastAsia" w:eastAsiaTheme="minorEastAsia" w:hAnsiTheme="minorEastAsia" w:hint="eastAsia"/>
          <w:sz w:val="32"/>
          <w:szCs w:val="32"/>
        </w:rPr>
        <w:t>隔热条计算</w:t>
      </w:r>
      <w:bookmarkEnd w:id="304"/>
      <w:bookmarkEnd w:id="305"/>
      <w:bookmarkEnd w:id="306"/>
      <w:bookmarkEnd w:id="307"/>
    </w:p>
    <w:p w:rsidR="00947235" w:rsidRPr="00E325AC" w:rsidRDefault="00EC5935" w:rsidP="00EC5935">
      <w:pPr>
        <w:rPr>
          <w:szCs w:val="28"/>
        </w:rPr>
      </w:pPr>
      <w:r w:rsidRPr="00E325AC">
        <w:rPr>
          <w:rFonts w:hint="eastAsia"/>
          <w:b/>
          <w:szCs w:val="28"/>
        </w:rPr>
        <w:t>D.0.1</w:t>
      </w:r>
      <w:r w:rsidRPr="00E325AC">
        <w:rPr>
          <w:rFonts w:hint="eastAsia"/>
          <w:szCs w:val="28"/>
        </w:rPr>
        <w:t xml:space="preserve"> </w:t>
      </w:r>
      <w:r w:rsidR="00947235" w:rsidRPr="00E325AC">
        <w:rPr>
          <w:rFonts w:asciiTheme="minorEastAsia" w:eastAsiaTheme="minorEastAsia" w:hAnsiTheme="minorEastAsia" w:hint="eastAsia"/>
          <w:szCs w:val="28"/>
        </w:rPr>
        <w:t>根据铝合金型材（如图所示的穿条式隔热铝合金型材Ⅰ区、Ⅱ区）与隔</w:t>
      </w:r>
      <w:proofErr w:type="gramStart"/>
      <w:r w:rsidR="00947235" w:rsidRPr="00E325AC">
        <w:rPr>
          <w:rFonts w:asciiTheme="minorEastAsia" w:eastAsiaTheme="minorEastAsia" w:hAnsiTheme="minorEastAsia" w:hint="eastAsia"/>
          <w:szCs w:val="28"/>
        </w:rPr>
        <w:t>料材料</w:t>
      </w:r>
      <w:proofErr w:type="gramEnd"/>
      <w:r w:rsidR="00947235" w:rsidRPr="00E325AC">
        <w:rPr>
          <w:rFonts w:asciiTheme="minorEastAsia" w:eastAsiaTheme="minorEastAsia" w:hAnsiTheme="minorEastAsia" w:hint="eastAsia"/>
          <w:szCs w:val="28"/>
        </w:rPr>
        <w:t>的组合形式计算穿条式隔热铝合金型材的截面几何参数,并参照YS/T437计算其他组合截面的几何参数。</w:t>
      </w:r>
    </w:p>
    <w:p w:rsidR="00947235" w:rsidRPr="00E325AC" w:rsidRDefault="00BD18E0" w:rsidP="00947235">
      <w:pPr>
        <w:tabs>
          <w:tab w:val="left" w:pos="360"/>
          <w:tab w:val="left" w:pos="720"/>
        </w:tabs>
        <w:adjustRightInd w:val="0"/>
        <w:snapToGrid w:val="0"/>
        <w:spacing w:line="276" w:lineRule="auto"/>
        <w:ind w:left="420"/>
        <w:jc w:val="center"/>
        <w:rPr>
          <w:rFonts w:ascii="宋体" w:hAnsi="宋体"/>
          <w:kern w:val="4"/>
        </w:rPr>
      </w:pPr>
      <w:r w:rsidRPr="00E325AC">
        <w:rPr>
          <w:rFonts w:ascii="宋体" w:hAnsi="宋体"/>
          <w:noProof/>
        </w:rPr>
        <w:drawing>
          <wp:inline distT="0" distB="0" distL="0" distR="0">
            <wp:extent cx="1662430" cy="2399030"/>
            <wp:effectExtent l="0" t="0" r="0" b="1270"/>
            <wp:docPr id="7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2430" cy="2399030"/>
                    </a:xfrm>
                    <a:prstGeom prst="rect">
                      <a:avLst/>
                    </a:prstGeom>
                    <a:noFill/>
                    <a:ln>
                      <a:noFill/>
                    </a:ln>
                  </pic:spPr>
                </pic:pic>
              </a:graphicData>
            </a:graphic>
          </wp:inline>
        </w:drawing>
      </w:r>
    </w:p>
    <w:p w:rsidR="00EC5935" w:rsidRPr="00E325AC" w:rsidRDefault="00EC5935" w:rsidP="00EC5935">
      <w:pPr>
        <w:tabs>
          <w:tab w:val="left" w:pos="8287"/>
        </w:tabs>
        <w:spacing w:after="240" w:line="360" w:lineRule="exact"/>
        <w:ind w:left="420"/>
        <w:jc w:val="center"/>
        <w:rPr>
          <w:rFonts w:ascii="宋体" w:hAnsi="宋体"/>
          <w:szCs w:val="28"/>
        </w:rPr>
      </w:pPr>
      <w:r w:rsidRPr="00E325AC">
        <w:rPr>
          <w:rFonts w:ascii="宋体" w:hAnsi="宋体" w:hint="eastAsia"/>
          <w:iCs/>
          <w:szCs w:val="28"/>
          <w:lang w:val="es-ES"/>
        </w:rPr>
        <w:t>图D.0.1  穿条式隔热铝合金型材</w:t>
      </w:r>
      <w:r w:rsidRPr="00E325AC">
        <w:rPr>
          <w:rFonts w:ascii="宋体" w:hAnsi="宋体" w:hint="eastAsia"/>
          <w:szCs w:val="28"/>
        </w:rPr>
        <w:t>截面</w:t>
      </w:r>
    </w:p>
    <w:p w:rsidR="00947235" w:rsidRPr="00E325AC" w:rsidRDefault="00947235" w:rsidP="00947235">
      <w:pPr>
        <w:spacing w:line="360" w:lineRule="exact"/>
        <w:ind w:left="420"/>
        <w:jc w:val="center"/>
        <w:rPr>
          <w:rFonts w:ascii="宋体" w:hAnsi="宋体"/>
          <w:sz w:val="24"/>
        </w:rPr>
      </w:pPr>
      <w:r w:rsidRPr="00E325AC">
        <w:rPr>
          <w:rFonts w:ascii="宋体" w:hAnsi="宋体" w:hint="eastAsia"/>
          <w:i/>
          <w:sz w:val="24"/>
          <w:lang w:val="es-ES"/>
        </w:rPr>
        <w:t>A</w:t>
      </w:r>
      <w:r w:rsidRPr="00E325AC">
        <w:rPr>
          <w:rFonts w:ascii="宋体" w:hAnsi="宋体" w:hint="eastAsia"/>
          <w:sz w:val="24"/>
          <w:vertAlign w:val="subscript"/>
          <w:lang w:val="es-ES"/>
        </w:rPr>
        <w:t>1</w:t>
      </w:r>
      <w:r w:rsidRPr="00E325AC">
        <w:rPr>
          <w:rFonts w:ascii="宋体" w:hAnsi="宋体" w:hint="eastAsia"/>
          <w:sz w:val="24"/>
          <w:lang w:val="es-ES"/>
        </w:rPr>
        <w:t>—</w:t>
      </w:r>
      <w:r w:rsidRPr="00E325AC">
        <w:rPr>
          <w:rFonts w:ascii="宋体" w:hAnsi="宋体" w:hint="eastAsia"/>
          <w:sz w:val="24"/>
        </w:rPr>
        <w:t>铝型材</w:t>
      </w:r>
      <w:r w:rsidRPr="00E325AC">
        <w:rPr>
          <w:rFonts w:ascii="宋体" w:hAnsi="宋体" w:hint="eastAsia"/>
          <w:sz w:val="24"/>
          <w:lang w:val="es-ES"/>
        </w:rPr>
        <w:t>1</w:t>
      </w:r>
      <w:r w:rsidRPr="00E325AC">
        <w:rPr>
          <w:rFonts w:ascii="宋体" w:hAnsi="宋体" w:hint="eastAsia"/>
          <w:sz w:val="24"/>
        </w:rPr>
        <w:t>区的截面积（主截面）；</w:t>
      </w:r>
      <w:r w:rsidRPr="00E325AC">
        <w:rPr>
          <w:rFonts w:ascii="宋体" w:hAnsi="宋体" w:hint="eastAsia"/>
          <w:i/>
          <w:sz w:val="24"/>
          <w:lang w:val="es-ES"/>
        </w:rPr>
        <w:t>A</w:t>
      </w:r>
      <w:r w:rsidRPr="00E325AC">
        <w:rPr>
          <w:rFonts w:ascii="宋体" w:hAnsi="宋体" w:hint="eastAsia"/>
          <w:sz w:val="24"/>
          <w:vertAlign w:val="subscript"/>
          <w:lang w:val="es-ES"/>
        </w:rPr>
        <w:t>2</w:t>
      </w:r>
      <w:r w:rsidRPr="00E325AC">
        <w:rPr>
          <w:rFonts w:ascii="宋体" w:hAnsi="宋体" w:hint="eastAsia"/>
          <w:sz w:val="24"/>
          <w:lang w:val="es-ES"/>
        </w:rPr>
        <w:t>—</w:t>
      </w:r>
      <w:r w:rsidRPr="00E325AC">
        <w:rPr>
          <w:rFonts w:ascii="宋体" w:hAnsi="宋体" w:hint="eastAsia"/>
          <w:sz w:val="24"/>
        </w:rPr>
        <w:t>铝型材</w:t>
      </w:r>
      <w:r w:rsidRPr="00E325AC">
        <w:rPr>
          <w:rFonts w:ascii="宋体" w:hAnsi="宋体" w:hint="eastAsia"/>
          <w:sz w:val="24"/>
          <w:lang w:val="es-ES"/>
        </w:rPr>
        <w:t>2</w:t>
      </w:r>
      <w:r w:rsidRPr="00E325AC">
        <w:rPr>
          <w:rFonts w:ascii="宋体" w:hAnsi="宋体" w:hint="eastAsia"/>
          <w:sz w:val="24"/>
        </w:rPr>
        <w:t>区的截面积（次截面）；</w:t>
      </w:r>
    </w:p>
    <w:p w:rsidR="00947235" w:rsidRPr="00E325AC" w:rsidRDefault="00947235" w:rsidP="00947235">
      <w:pPr>
        <w:spacing w:line="360" w:lineRule="exact"/>
        <w:ind w:left="420"/>
        <w:jc w:val="center"/>
        <w:rPr>
          <w:rFonts w:ascii="宋体" w:hAnsi="宋体"/>
          <w:sz w:val="24"/>
        </w:rPr>
      </w:pPr>
      <w:r w:rsidRPr="00E325AC">
        <w:rPr>
          <w:rFonts w:ascii="宋体" w:hAnsi="宋体" w:hint="eastAsia"/>
          <w:sz w:val="24"/>
          <w:lang w:val="es-ES"/>
        </w:rPr>
        <w:t>S</w:t>
      </w:r>
      <w:r w:rsidRPr="00E325AC">
        <w:rPr>
          <w:rFonts w:ascii="宋体" w:hAnsi="宋体" w:hint="eastAsia"/>
          <w:sz w:val="24"/>
          <w:vertAlign w:val="subscript"/>
          <w:lang w:val="es-ES"/>
        </w:rPr>
        <w:t>1</w:t>
      </w:r>
      <w:r w:rsidRPr="00E325AC">
        <w:rPr>
          <w:rFonts w:ascii="宋体" w:hAnsi="宋体" w:hint="eastAsia"/>
          <w:sz w:val="24"/>
          <w:lang w:val="es-ES"/>
        </w:rPr>
        <w:t>—</w:t>
      </w:r>
      <w:r w:rsidRPr="00E325AC">
        <w:rPr>
          <w:rFonts w:ascii="宋体" w:hAnsi="宋体" w:hint="eastAsia"/>
          <w:sz w:val="24"/>
        </w:rPr>
        <w:t>铝型材</w:t>
      </w:r>
      <w:r w:rsidRPr="00E325AC">
        <w:rPr>
          <w:rFonts w:ascii="宋体" w:hAnsi="宋体" w:hint="eastAsia"/>
          <w:sz w:val="24"/>
          <w:lang w:val="es-ES"/>
        </w:rPr>
        <w:t>1</w:t>
      </w:r>
      <w:r w:rsidRPr="00E325AC">
        <w:rPr>
          <w:rFonts w:ascii="宋体" w:hAnsi="宋体" w:hint="eastAsia"/>
          <w:sz w:val="24"/>
        </w:rPr>
        <w:t>区的形心；</w:t>
      </w:r>
      <w:r w:rsidRPr="00E325AC">
        <w:rPr>
          <w:rFonts w:ascii="宋体" w:hAnsi="宋体" w:hint="eastAsia"/>
          <w:sz w:val="24"/>
          <w:lang w:val="es-ES"/>
        </w:rPr>
        <w:t>S</w:t>
      </w:r>
      <w:r w:rsidRPr="00E325AC">
        <w:rPr>
          <w:rFonts w:ascii="宋体" w:hAnsi="宋体" w:hint="eastAsia"/>
          <w:sz w:val="24"/>
          <w:vertAlign w:val="subscript"/>
          <w:lang w:val="es-ES"/>
        </w:rPr>
        <w:t>2</w:t>
      </w:r>
      <w:r w:rsidRPr="00E325AC">
        <w:rPr>
          <w:rFonts w:ascii="宋体" w:hAnsi="宋体" w:hint="eastAsia"/>
          <w:sz w:val="24"/>
          <w:lang w:val="es-ES"/>
        </w:rPr>
        <w:t>——</w:t>
      </w:r>
      <w:r w:rsidRPr="00E325AC">
        <w:rPr>
          <w:rFonts w:ascii="宋体" w:hAnsi="宋体" w:hint="eastAsia"/>
          <w:sz w:val="24"/>
        </w:rPr>
        <w:t>铝型材</w:t>
      </w:r>
      <w:r w:rsidRPr="00E325AC">
        <w:rPr>
          <w:rFonts w:ascii="宋体" w:hAnsi="宋体" w:hint="eastAsia"/>
          <w:sz w:val="24"/>
          <w:lang w:val="es-ES"/>
        </w:rPr>
        <w:t>2</w:t>
      </w:r>
      <w:r w:rsidRPr="00E325AC">
        <w:rPr>
          <w:rFonts w:ascii="宋体" w:hAnsi="宋体" w:hint="eastAsia"/>
          <w:sz w:val="24"/>
        </w:rPr>
        <w:t>区的形心；</w:t>
      </w:r>
      <w:r w:rsidRPr="00E325AC">
        <w:rPr>
          <w:rFonts w:ascii="宋体" w:hAnsi="宋体" w:hint="eastAsia"/>
          <w:sz w:val="24"/>
          <w:lang w:val="es-ES"/>
        </w:rPr>
        <w:t>S—</w:t>
      </w:r>
      <w:r w:rsidRPr="00E325AC">
        <w:rPr>
          <w:rFonts w:ascii="宋体" w:hAnsi="宋体" w:hint="eastAsia"/>
          <w:sz w:val="24"/>
        </w:rPr>
        <w:t>隔热铝合金型材的形心；</w:t>
      </w:r>
      <w:r w:rsidRPr="00E325AC">
        <w:rPr>
          <w:rFonts w:ascii="宋体" w:hAnsi="宋体" w:hint="eastAsia"/>
          <w:i/>
          <w:sz w:val="24"/>
          <w:lang w:val="es-ES"/>
        </w:rPr>
        <w:t>I</w:t>
      </w:r>
      <w:r w:rsidRPr="00E325AC">
        <w:rPr>
          <w:rFonts w:ascii="宋体" w:hAnsi="宋体" w:hint="eastAsia"/>
          <w:sz w:val="24"/>
          <w:vertAlign w:val="subscript"/>
          <w:lang w:val="es-ES"/>
        </w:rPr>
        <w:t>1</w:t>
      </w:r>
      <w:r w:rsidRPr="00E325AC">
        <w:rPr>
          <w:rFonts w:ascii="宋体" w:hAnsi="宋体" w:hint="eastAsia"/>
          <w:sz w:val="24"/>
          <w:lang w:val="es-ES"/>
        </w:rPr>
        <w:t>—1</w:t>
      </w:r>
      <w:r w:rsidRPr="00E325AC">
        <w:rPr>
          <w:rFonts w:ascii="宋体" w:hAnsi="宋体" w:hint="eastAsia"/>
          <w:sz w:val="24"/>
        </w:rPr>
        <w:t>区型材惯性矩；</w:t>
      </w:r>
      <w:r w:rsidRPr="00E325AC">
        <w:rPr>
          <w:rFonts w:ascii="宋体" w:hAnsi="宋体" w:hint="eastAsia"/>
          <w:i/>
          <w:sz w:val="24"/>
          <w:lang w:val="es-ES"/>
        </w:rPr>
        <w:t>I</w:t>
      </w:r>
      <w:r w:rsidRPr="00E325AC">
        <w:rPr>
          <w:rFonts w:ascii="宋体" w:hAnsi="宋体" w:hint="eastAsia"/>
          <w:sz w:val="24"/>
          <w:vertAlign w:val="subscript"/>
          <w:lang w:val="es-ES"/>
        </w:rPr>
        <w:t>2</w:t>
      </w:r>
      <w:r w:rsidRPr="00E325AC">
        <w:rPr>
          <w:rFonts w:ascii="宋体" w:hAnsi="宋体" w:hint="eastAsia"/>
          <w:sz w:val="24"/>
          <w:lang w:val="es-ES"/>
        </w:rPr>
        <w:t>—2</w:t>
      </w:r>
      <w:r w:rsidRPr="00E325AC">
        <w:rPr>
          <w:rFonts w:ascii="宋体" w:hAnsi="宋体" w:hint="eastAsia"/>
          <w:sz w:val="24"/>
        </w:rPr>
        <w:t>区型材惯性矩；</w:t>
      </w:r>
      <w:r w:rsidRPr="00E325AC">
        <w:rPr>
          <w:rFonts w:ascii="宋体" w:hAnsi="宋体"/>
          <w:i/>
          <w:sz w:val="24"/>
          <w:lang w:val="es-ES"/>
        </w:rPr>
        <w:t>α</w:t>
      </w:r>
      <w:r w:rsidRPr="00E325AC">
        <w:rPr>
          <w:rFonts w:ascii="宋体" w:hAnsi="宋体" w:hint="eastAsia"/>
          <w:sz w:val="24"/>
          <w:vertAlign w:val="subscript"/>
        </w:rPr>
        <w:t>1</w:t>
      </w:r>
      <w:r w:rsidRPr="00E325AC">
        <w:rPr>
          <w:rFonts w:ascii="宋体" w:hAnsi="宋体" w:hint="eastAsia"/>
          <w:sz w:val="24"/>
        </w:rPr>
        <w:t>—1区形心到隔热铝合金型材形心的距离；</w:t>
      </w:r>
      <w:r w:rsidRPr="00E325AC">
        <w:rPr>
          <w:rFonts w:ascii="宋体" w:hAnsi="宋体"/>
          <w:i/>
          <w:sz w:val="24"/>
          <w:lang w:val="es-ES"/>
        </w:rPr>
        <w:t>α</w:t>
      </w:r>
      <w:r w:rsidRPr="00E325AC">
        <w:rPr>
          <w:rFonts w:ascii="宋体" w:hAnsi="宋体" w:hint="eastAsia"/>
          <w:sz w:val="24"/>
          <w:vertAlign w:val="subscript"/>
        </w:rPr>
        <w:t>2</w:t>
      </w:r>
      <w:r w:rsidRPr="00E325AC">
        <w:rPr>
          <w:rFonts w:ascii="宋体" w:hAnsi="宋体" w:hint="eastAsia"/>
          <w:sz w:val="24"/>
        </w:rPr>
        <w:t>—2区形心到隔热铝合金型材形心的距离</w:t>
      </w:r>
    </w:p>
    <w:p w:rsidR="00947235" w:rsidRPr="00E325AC" w:rsidRDefault="00EC5935" w:rsidP="00EC5935">
      <w:pPr>
        <w:rPr>
          <w:rFonts w:ascii="宋体" w:hAnsi="宋体"/>
          <w:szCs w:val="28"/>
        </w:rPr>
      </w:pPr>
      <w:r w:rsidRPr="00E325AC">
        <w:rPr>
          <w:rFonts w:hint="eastAsia"/>
          <w:b/>
          <w:szCs w:val="28"/>
        </w:rPr>
        <w:t xml:space="preserve">D.0.2 </w:t>
      </w:r>
      <w:r w:rsidR="00947235" w:rsidRPr="00E325AC">
        <w:rPr>
          <w:rFonts w:ascii="宋体" w:hAnsi="宋体" w:hint="eastAsia"/>
          <w:szCs w:val="28"/>
          <w:lang w:val="es-ES"/>
        </w:rPr>
        <w:t>穿条式隔热铝合金型材的等效惯性矩I</w:t>
      </w:r>
      <w:r w:rsidR="00947235" w:rsidRPr="00E325AC">
        <w:rPr>
          <w:rFonts w:ascii="宋体" w:hAnsi="宋体" w:hint="eastAsia"/>
          <w:szCs w:val="28"/>
          <w:vertAlign w:val="subscript"/>
          <w:lang w:val="es-ES"/>
        </w:rPr>
        <w:t>ef</w:t>
      </w:r>
      <w:r w:rsidR="00947235" w:rsidRPr="00E325AC">
        <w:rPr>
          <w:rFonts w:ascii="宋体" w:hAnsi="宋体" w:hint="eastAsia"/>
          <w:szCs w:val="28"/>
          <w:lang w:val="es-ES"/>
        </w:rPr>
        <w:t>按下列公式</w:t>
      </w:r>
      <w:r w:rsidR="00947235" w:rsidRPr="00E325AC">
        <w:rPr>
          <w:rFonts w:ascii="宋体" w:hAnsi="宋体" w:hint="eastAsia"/>
          <w:szCs w:val="28"/>
        </w:rPr>
        <w:t>计算：</w:t>
      </w:r>
    </w:p>
    <w:p w:rsidR="00947235" w:rsidRPr="00E325AC" w:rsidRDefault="00947235" w:rsidP="00EC5935">
      <w:pPr>
        <w:wordWrap w:val="0"/>
        <w:spacing w:line="276" w:lineRule="auto"/>
        <w:ind w:leftChars="150" w:left="420" w:right="84" w:firstLineChars="1050" w:firstLine="2940"/>
        <w:rPr>
          <w:rFonts w:ascii="宋体" w:hAnsi="宋体"/>
          <w:szCs w:val="28"/>
          <w:lang w:val="es-ES"/>
        </w:rPr>
      </w:pPr>
      <w:r w:rsidRPr="00E325AC">
        <w:rPr>
          <w:rFonts w:ascii="宋体" w:hAnsi="宋体" w:hint="eastAsia"/>
          <w:position w:val="-28"/>
          <w:szCs w:val="28"/>
        </w:rPr>
        <w:tab/>
      </w:r>
      <w:r w:rsidR="00BD18E0" w:rsidRPr="00E325AC">
        <w:rPr>
          <w:rFonts w:ascii="宋体" w:hAnsi="宋体"/>
          <w:noProof/>
          <w:position w:val="-28"/>
          <w:szCs w:val="28"/>
        </w:rPr>
        <w:drawing>
          <wp:inline distT="0" distB="0" distL="0" distR="0">
            <wp:extent cx="819150" cy="356235"/>
            <wp:effectExtent l="0" t="0" r="0" b="5715"/>
            <wp:docPr id="747" name="图片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4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150" cy="356235"/>
                    </a:xfrm>
                    <a:prstGeom prst="rect">
                      <a:avLst/>
                    </a:prstGeom>
                    <a:noFill/>
                    <a:ln>
                      <a:noFill/>
                    </a:ln>
                  </pic:spPr>
                </pic:pic>
              </a:graphicData>
            </a:graphic>
          </wp:inline>
        </w:drawing>
      </w:r>
      <w:r w:rsidR="00EC5935" w:rsidRPr="00E325AC">
        <w:rPr>
          <w:rFonts w:ascii="宋体" w:hAnsi="宋体" w:hint="eastAsia"/>
          <w:position w:val="-28"/>
          <w:szCs w:val="28"/>
        </w:rPr>
        <w:t xml:space="preserve">                    (D.0.2-1)</w:t>
      </w:r>
    </w:p>
    <w:p w:rsidR="00947235" w:rsidRPr="00E325AC" w:rsidRDefault="00BD18E0" w:rsidP="00EC5935">
      <w:pPr>
        <w:wordWrap w:val="0"/>
        <w:spacing w:line="276" w:lineRule="auto"/>
        <w:ind w:leftChars="150" w:left="420" w:right="98" w:firstLineChars="950" w:firstLine="2660"/>
        <w:rPr>
          <w:rFonts w:ascii="宋体" w:hAnsi="宋体"/>
          <w:szCs w:val="28"/>
          <w:lang w:val="es-ES"/>
        </w:rPr>
      </w:pPr>
      <w:r w:rsidRPr="00E325AC">
        <w:rPr>
          <w:rFonts w:ascii="宋体" w:hAnsi="宋体"/>
          <w:noProof/>
          <w:position w:val="-12"/>
          <w:szCs w:val="28"/>
        </w:rPr>
        <w:drawing>
          <wp:inline distT="0" distB="0" distL="0" distR="0">
            <wp:extent cx="1650365" cy="178435"/>
            <wp:effectExtent l="0" t="0" r="6985" b="0"/>
            <wp:docPr id="748" name="图片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4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0365" cy="178435"/>
                    </a:xfrm>
                    <a:prstGeom prst="rect">
                      <a:avLst/>
                    </a:prstGeom>
                    <a:noFill/>
                    <a:ln>
                      <a:noFill/>
                    </a:ln>
                  </pic:spPr>
                </pic:pic>
              </a:graphicData>
            </a:graphic>
          </wp:inline>
        </w:drawing>
      </w:r>
      <w:r w:rsidR="00EC5935" w:rsidRPr="00E325AC">
        <w:rPr>
          <w:rFonts w:ascii="宋体" w:hAnsi="宋体" w:hint="eastAsia"/>
          <w:szCs w:val="28"/>
          <w:lang w:val="es-ES"/>
        </w:rPr>
        <w:t xml:space="preserve">               </w:t>
      </w:r>
      <w:r w:rsidR="00EC5935" w:rsidRPr="00E325AC">
        <w:rPr>
          <w:rFonts w:ascii="宋体" w:hAnsi="宋体" w:hint="eastAsia"/>
          <w:position w:val="-28"/>
          <w:szCs w:val="28"/>
        </w:rPr>
        <w:t>(D.0.2-2)</w:t>
      </w:r>
    </w:p>
    <w:p w:rsidR="00947235" w:rsidRPr="00E325AC" w:rsidRDefault="00BD18E0" w:rsidP="00EC5935">
      <w:pPr>
        <w:wordWrap w:val="0"/>
        <w:spacing w:line="276" w:lineRule="auto"/>
        <w:ind w:leftChars="150" w:left="420" w:right="98" w:firstLineChars="1100" w:firstLine="3080"/>
        <w:rPr>
          <w:rFonts w:ascii="宋体" w:hAnsi="宋体"/>
          <w:szCs w:val="28"/>
          <w:lang w:val="es-ES"/>
        </w:rPr>
      </w:pPr>
      <w:r w:rsidRPr="00E325AC">
        <w:rPr>
          <w:rFonts w:ascii="宋体" w:hAnsi="宋体"/>
          <w:noProof/>
          <w:position w:val="-30"/>
          <w:szCs w:val="28"/>
        </w:rPr>
        <w:drawing>
          <wp:inline distT="0" distB="0" distL="0" distR="0">
            <wp:extent cx="914400" cy="356235"/>
            <wp:effectExtent l="0" t="0" r="0" b="5715"/>
            <wp:docPr id="749" name="图片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4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356235"/>
                    </a:xfrm>
                    <a:prstGeom prst="rect">
                      <a:avLst/>
                    </a:prstGeom>
                    <a:noFill/>
                    <a:ln>
                      <a:noFill/>
                    </a:ln>
                  </pic:spPr>
                </pic:pic>
              </a:graphicData>
            </a:graphic>
          </wp:inline>
        </w:drawing>
      </w:r>
      <w:r w:rsidR="00EC5935" w:rsidRPr="00E325AC">
        <w:rPr>
          <w:rFonts w:ascii="宋体" w:hAnsi="宋体" w:hint="eastAsia"/>
          <w:szCs w:val="28"/>
          <w:lang w:val="es-ES"/>
        </w:rPr>
        <w:t xml:space="preserve">                    </w:t>
      </w:r>
      <w:r w:rsidR="00EC5935" w:rsidRPr="00E325AC">
        <w:rPr>
          <w:rFonts w:ascii="宋体" w:hAnsi="宋体" w:hint="eastAsia"/>
          <w:position w:val="-28"/>
          <w:szCs w:val="28"/>
        </w:rPr>
        <w:t>(D.0.2-3)</w:t>
      </w:r>
    </w:p>
    <w:p w:rsidR="00947235" w:rsidRPr="00E325AC" w:rsidRDefault="00BD18E0" w:rsidP="00EC5935">
      <w:pPr>
        <w:wordWrap w:val="0"/>
        <w:spacing w:line="276" w:lineRule="auto"/>
        <w:ind w:leftChars="150" w:left="420" w:right="98" w:firstLineChars="1200" w:firstLine="3360"/>
        <w:rPr>
          <w:rFonts w:ascii="宋体" w:hAnsi="宋体"/>
          <w:szCs w:val="28"/>
          <w:lang w:val="es-ES"/>
        </w:rPr>
      </w:pPr>
      <w:r w:rsidRPr="00E325AC">
        <w:rPr>
          <w:rFonts w:ascii="宋体" w:hAnsi="宋体"/>
          <w:noProof/>
          <w:position w:val="-24"/>
          <w:szCs w:val="28"/>
        </w:rPr>
        <w:drawing>
          <wp:inline distT="0" distB="0" distL="0" distR="0">
            <wp:extent cx="558165" cy="273050"/>
            <wp:effectExtent l="0" t="0" r="0" b="0"/>
            <wp:docPr id="750" name="图片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4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165" cy="273050"/>
                    </a:xfrm>
                    <a:prstGeom prst="rect">
                      <a:avLst/>
                    </a:prstGeom>
                    <a:noFill/>
                    <a:ln>
                      <a:noFill/>
                    </a:ln>
                  </pic:spPr>
                </pic:pic>
              </a:graphicData>
            </a:graphic>
          </wp:inline>
        </w:drawing>
      </w:r>
      <w:r w:rsidR="00EC5935" w:rsidRPr="00E325AC">
        <w:rPr>
          <w:rFonts w:ascii="宋体" w:hAnsi="宋体" w:hint="eastAsia"/>
          <w:szCs w:val="28"/>
          <w:lang w:val="es-ES"/>
        </w:rPr>
        <w:t xml:space="preserve">                      </w:t>
      </w:r>
      <w:r w:rsidR="00EC5935" w:rsidRPr="00E325AC">
        <w:rPr>
          <w:rFonts w:ascii="宋体" w:hAnsi="宋体" w:hint="eastAsia"/>
          <w:position w:val="-28"/>
          <w:szCs w:val="28"/>
        </w:rPr>
        <w:t>(D.0.2-4)</w:t>
      </w:r>
    </w:p>
    <w:p w:rsidR="00947235" w:rsidRPr="00E325AC" w:rsidRDefault="00BD18E0" w:rsidP="00EC5935">
      <w:pPr>
        <w:wordWrap w:val="0"/>
        <w:spacing w:line="276" w:lineRule="auto"/>
        <w:ind w:leftChars="150" w:left="420" w:right="84" w:firstLineChars="1050" w:firstLine="2940"/>
        <w:rPr>
          <w:rFonts w:ascii="宋体" w:hAnsi="宋体"/>
          <w:position w:val="-30"/>
          <w:szCs w:val="28"/>
        </w:rPr>
      </w:pPr>
      <w:r w:rsidRPr="00E325AC">
        <w:rPr>
          <w:rFonts w:ascii="宋体" w:hAnsi="宋体"/>
          <w:noProof/>
          <w:position w:val="-30"/>
          <w:szCs w:val="28"/>
        </w:rPr>
        <w:drawing>
          <wp:inline distT="0" distB="0" distL="0" distR="0">
            <wp:extent cx="1009650" cy="356235"/>
            <wp:effectExtent l="0" t="0" r="0" b="5715"/>
            <wp:docPr id="751" name="图片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4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9650" cy="356235"/>
                    </a:xfrm>
                    <a:prstGeom prst="rect">
                      <a:avLst/>
                    </a:prstGeom>
                    <a:noFill/>
                    <a:ln>
                      <a:noFill/>
                    </a:ln>
                  </pic:spPr>
                </pic:pic>
              </a:graphicData>
            </a:graphic>
          </wp:inline>
        </w:drawing>
      </w:r>
      <w:r w:rsidR="00EC5935" w:rsidRPr="00E325AC">
        <w:rPr>
          <w:rFonts w:ascii="宋体" w:hAnsi="宋体" w:hint="eastAsia"/>
          <w:position w:val="-30"/>
          <w:szCs w:val="28"/>
        </w:rPr>
        <w:t xml:space="preserve">                    </w:t>
      </w:r>
      <w:r w:rsidR="00EC5935" w:rsidRPr="00E325AC">
        <w:rPr>
          <w:rFonts w:ascii="宋体" w:hAnsi="宋体" w:hint="eastAsia"/>
          <w:position w:val="-28"/>
          <w:szCs w:val="28"/>
        </w:rPr>
        <w:t>(D.0.2-5)</w:t>
      </w:r>
    </w:p>
    <w:p w:rsidR="00947235" w:rsidRPr="00E325AC" w:rsidRDefault="00BD18E0" w:rsidP="00EC5935">
      <w:pPr>
        <w:wordWrap w:val="0"/>
        <w:spacing w:line="276" w:lineRule="auto"/>
        <w:ind w:leftChars="150" w:left="420" w:right="84" w:firstLineChars="1100" w:firstLine="3080"/>
        <w:rPr>
          <w:rFonts w:ascii="宋体" w:hAnsi="宋体"/>
          <w:szCs w:val="28"/>
          <w:lang w:val="es-ES"/>
        </w:rPr>
      </w:pPr>
      <w:r w:rsidRPr="00E325AC">
        <w:rPr>
          <w:rFonts w:ascii="宋体" w:hAnsi="宋体"/>
          <w:noProof/>
          <w:position w:val="-24"/>
          <w:szCs w:val="28"/>
        </w:rPr>
        <w:drawing>
          <wp:inline distT="0" distB="0" distL="0" distR="0">
            <wp:extent cx="558165" cy="356235"/>
            <wp:effectExtent l="0" t="0" r="0" b="5715"/>
            <wp:docPr id="752" name="图片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4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165" cy="356235"/>
                    </a:xfrm>
                    <a:prstGeom prst="rect">
                      <a:avLst/>
                    </a:prstGeom>
                    <a:noFill/>
                    <a:ln>
                      <a:noFill/>
                    </a:ln>
                  </pic:spPr>
                </pic:pic>
              </a:graphicData>
            </a:graphic>
          </wp:inline>
        </w:drawing>
      </w:r>
      <w:r w:rsidR="00EC5935" w:rsidRPr="00E325AC">
        <w:rPr>
          <w:rFonts w:ascii="宋体" w:hAnsi="宋体" w:hint="eastAsia"/>
          <w:szCs w:val="28"/>
          <w:lang w:val="es-ES"/>
        </w:rPr>
        <w:t xml:space="preserve">                      </w:t>
      </w:r>
      <w:r w:rsidR="00EC5935" w:rsidRPr="00E325AC">
        <w:rPr>
          <w:rFonts w:ascii="宋体" w:hAnsi="宋体" w:hint="eastAsia"/>
          <w:position w:val="-28"/>
          <w:szCs w:val="28"/>
        </w:rPr>
        <w:t>(D.0.2-6)</w:t>
      </w:r>
    </w:p>
    <w:p w:rsidR="00947235" w:rsidRPr="00E325AC" w:rsidRDefault="00947235" w:rsidP="00EC5935">
      <w:pPr>
        <w:rPr>
          <w:rFonts w:ascii="宋体" w:hAnsi="宋体"/>
          <w:szCs w:val="28"/>
        </w:rPr>
      </w:pPr>
      <w:r w:rsidRPr="00E325AC">
        <w:rPr>
          <w:rFonts w:ascii="宋体" w:hAnsi="宋体" w:hint="eastAsia"/>
          <w:szCs w:val="28"/>
          <w:lang w:val="es-ES"/>
        </w:rPr>
        <w:t>式中</w:t>
      </w:r>
      <w:r w:rsidR="00EC5935" w:rsidRPr="00E325AC">
        <w:rPr>
          <w:rFonts w:ascii="宋体" w:hAnsi="宋体" w:hint="eastAsia"/>
          <w:szCs w:val="28"/>
          <w:lang w:val="es-ES"/>
        </w:rPr>
        <w:t xml:space="preserve">: </w:t>
      </w:r>
      <w:r w:rsidRPr="00E325AC">
        <w:rPr>
          <w:rFonts w:ascii="宋体" w:hAnsi="宋体" w:hint="eastAsia"/>
          <w:i/>
          <w:szCs w:val="28"/>
          <w:lang w:val="es-ES"/>
        </w:rPr>
        <w:t>I</w:t>
      </w:r>
      <w:r w:rsidRPr="00E325AC">
        <w:rPr>
          <w:rFonts w:ascii="宋体" w:hAnsi="宋体" w:hint="eastAsia"/>
          <w:i/>
          <w:szCs w:val="28"/>
          <w:vertAlign w:val="subscript"/>
          <w:lang w:val="es-ES"/>
        </w:rPr>
        <w:t>s</w:t>
      </w:r>
      <w:r w:rsidRPr="00E325AC">
        <w:rPr>
          <w:rFonts w:ascii="宋体" w:hAnsi="宋体" w:hint="eastAsia"/>
          <w:szCs w:val="28"/>
          <w:lang w:val="es-ES"/>
        </w:rPr>
        <w:t>——</w:t>
      </w:r>
      <w:r w:rsidRPr="00E325AC">
        <w:rPr>
          <w:rFonts w:ascii="宋体" w:hAnsi="宋体" w:hint="eastAsia"/>
          <w:szCs w:val="28"/>
        </w:rPr>
        <w:t>刚性惯性矩；</w:t>
      </w:r>
    </w:p>
    <w:p w:rsidR="00947235" w:rsidRPr="00E325AC" w:rsidRDefault="00947235" w:rsidP="00947235">
      <w:pPr>
        <w:ind w:left="420"/>
        <w:rPr>
          <w:rFonts w:ascii="宋体" w:hAnsi="宋体"/>
          <w:i/>
          <w:szCs w:val="28"/>
          <w:lang w:val="es-ES"/>
        </w:rPr>
      </w:pPr>
      <w:r w:rsidRPr="00E325AC">
        <w:rPr>
          <w:rFonts w:ascii="宋体" w:hAnsi="宋体" w:hint="eastAsia"/>
          <w:i/>
          <w:szCs w:val="28"/>
          <w:lang w:val="es-ES"/>
        </w:rPr>
        <w:tab/>
        <w:t>v</w:t>
      </w:r>
      <w:r w:rsidRPr="00E325AC">
        <w:rPr>
          <w:rFonts w:ascii="宋体" w:hAnsi="宋体" w:hint="eastAsia"/>
          <w:szCs w:val="28"/>
          <w:lang w:val="es-ES"/>
        </w:rPr>
        <w:t>——作用参数；</w:t>
      </w:r>
    </w:p>
    <w:p w:rsidR="00947235" w:rsidRPr="00E325AC" w:rsidRDefault="00947235" w:rsidP="00947235">
      <w:pPr>
        <w:ind w:left="420"/>
        <w:rPr>
          <w:rFonts w:ascii="宋体" w:hAnsi="宋体"/>
          <w:szCs w:val="28"/>
        </w:rPr>
      </w:pPr>
      <w:r w:rsidRPr="00E325AC">
        <w:rPr>
          <w:rFonts w:ascii="宋体" w:hAnsi="宋体" w:hint="eastAsia"/>
          <w:i/>
          <w:szCs w:val="28"/>
        </w:rPr>
        <w:tab/>
        <w:t>β</w:t>
      </w:r>
      <w:r w:rsidRPr="00E325AC">
        <w:rPr>
          <w:rFonts w:ascii="宋体" w:hAnsi="宋体" w:hint="eastAsia"/>
          <w:szCs w:val="28"/>
        </w:rPr>
        <w:t>——组合参数；</w:t>
      </w:r>
    </w:p>
    <w:p w:rsidR="00947235" w:rsidRPr="00E325AC" w:rsidRDefault="00947235" w:rsidP="00947235">
      <w:pPr>
        <w:ind w:left="420"/>
        <w:rPr>
          <w:rFonts w:ascii="宋体" w:hAnsi="宋体"/>
          <w:szCs w:val="28"/>
          <w:lang w:val="es-ES"/>
        </w:rPr>
      </w:pPr>
      <w:r w:rsidRPr="00E325AC">
        <w:rPr>
          <w:rFonts w:ascii="宋体" w:hAnsi="宋体" w:hint="eastAsia"/>
          <w:szCs w:val="28"/>
          <w:lang w:val="es-ES"/>
        </w:rPr>
        <w:tab/>
      </w:r>
      <w:r w:rsidRPr="00E325AC">
        <w:rPr>
          <w:rFonts w:ascii="宋体" w:hAnsi="宋体"/>
          <w:szCs w:val="28"/>
          <w:lang w:val="es-ES"/>
        </w:rPr>
        <w:t>λ</w:t>
      </w:r>
      <w:r w:rsidRPr="00E325AC">
        <w:rPr>
          <w:rFonts w:ascii="宋体" w:hAnsi="宋体" w:hint="eastAsia"/>
          <w:szCs w:val="28"/>
          <w:lang w:val="es-ES"/>
        </w:rPr>
        <w:t>——几何形状参数；</w:t>
      </w:r>
    </w:p>
    <w:p w:rsidR="00947235" w:rsidRPr="00E325AC" w:rsidRDefault="00947235" w:rsidP="00947235">
      <w:pPr>
        <w:ind w:left="420"/>
        <w:rPr>
          <w:rFonts w:ascii="宋体" w:hAnsi="宋体"/>
          <w:szCs w:val="28"/>
          <w:lang w:val="es-ES"/>
        </w:rPr>
      </w:pPr>
      <w:r w:rsidRPr="00E325AC">
        <w:rPr>
          <w:rFonts w:ascii="宋体" w:hAnsi="宋体" w:hint="eastAsia"/>
          <w:i/>
          <w:szCs w:val="28"/>
          <w:lang w:val="es-ES"/>
        </w:rPr>
        <w:tab/>
        <w:t xml:space="preserve">L </w:t>
      </w:r>
      <w:r w:rsidRPr="00E325AC">
        <w:rPr>
          <w:rFonts w:ascii="宋体" w:hAnsi="宋体" w:hint="eastAsia"/>
          <w:szCs w:val="28"/>
          <w:lang w:val="es-ES"/>
        </w:rPr>
        <w:t>——隔热型材的承载间距（横梁或立柱的计算跨度，单位mm）；</w:t>
      </w:r>
    </w:p>
    <w:p w:rsidR="00947235" w:rsidRPr="00E325AC" w:rsidRDefault="00947235" w:rsidP="00947235">
      <w:pPr>
        <w:ind w:left="420"/>
        <w:rPr>
          <w:rFonts w:ascii="宋体" w:hAnsi="宋体"/>
          <w:szCs w:val="28"/>
          <w:lang w:val="es-ES"/>
        </w:rPr>
      </w:pPr>
      <w:r w:rsidRPr="00E325AC">
        <w:rPr>
          <w:rFonts w:ascii="宋体" w:hAnsi="宋体" w:hint="eastAsia"/>
          <w:position w:val="-6"/>
          <w:szCs w:val="28"/>
        </w:rPr>
        <w:tab/>
      </w:r>
      <w:r w:rsidR="00BD18E0" w:rsidRPr="00E325AC">
        <w:rPr>
          <w:rFonts w:ascii="宋体" w:hAnsi="宋体"/>
          <w:noProof/>
          <w:position w:val="-6"/>
          <w:szCs w:val="28"/>
        </w:rPr>
        <w:drawing>
          <wp:inline distT="0" distB="0" distL="0" distR="0">
            <wp:extent cx="95250" cy="95250"/>
            <wp:effectExtent l="0" t="0" r="0" b="0"/>
            <wp:docPr id="753" name="图片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4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E325AC">
        <w:rPr>
          <w:rFonts w:ascii="宋体" w:hAnsi="宋体" w:hint="eastAsia"/>
          <w:szCs w:val="28"/>
          <w:lang w:val="es-ES"/>
        </w:rPr>
        <w:t>——</w:t>
      </w:r>
      <w:r w:rsidRPr="00E325AC">
        <w:rPr>
          <w:rFonts w:ascii="宋体" w:hAnsi="宋体" w:hint="eastAsia"/>
          <w:szCs w:val="28"/>
        </w:rPr>
        <w:t>1区形心与2区形心间距（mm）；</w:t>
      </w:r>
    </w:p>
    <w:p w:rsidR="00947235" w:rsidRPr="00E325AC" w:rsidRDefault="00947235" w:rsidP="00947235">
      <w:pPr>
        <w:ind w:left="420"/>
        <w:rPr>
          <w:rFonts w:ascii="宋体" w:hAnsi="宋体"/>
          <w:szCs w:val="28"/>
        </w:rPr>
      </w:pPr>
      <w:r w:rsidRPr="00E325AC">
        <w:rPr>
          <w:rFonts w:ascii="宋体" w:hAnsi="宋体" w:hint="eastAsia"/>
          <w:i/>
          <w:szCs w:val="28"/>
        </w:rPr>
        <w:tab/>
        <w:t xml:space="preserve">E </w:t>
      </w:r>
      <w:r w:rsidRPr="00E325AC">
        <w:rPr>
          <w:rFonts w:ascii="宋体" w:hAnsi="宋体" w:hint="eastAsia"/>
          <w:szCs w:val="28"/>
          <w:lang w:val="es-ES"/>
        </w:rPr>
        <w:t>——</w:t>
      </w:r>
      <w:r w:rsidRPr="00E325AC">
        <w:rPr>
          <w:rFonts w:ascii="宋体" w:hAnsi="宋体" w:hint="eastAsia"/>
          <w:szCs w:val="28"/>
        </w:rPr>
        <w:t>铝合金的弹性模量，取E=70000N/mm</w:t>
      </w:r>
      <w:r w:rsidRPr="00E325AC">
        <w:rPr>
          <w:rFonts w:ascii="宋体" w:hAnsi="宋体" w:hint="eastAsia"/>
          <w:szCs w:val="28"/>
          <w:vertAlign w:val="superscript"/>
        </w:rPr>
        <w:t>2</w:t>
      </w:r>
      <w:r w:rsidRPr="00E325AC">
        <w:rPr>
          <w:rFonts w:ascii="宋体" w:hAnsi="宋体" w:hint="eastAsia"/>
          <w:szCs w:val="28"/>
        </w:rPr>
        <w:t>；</w:t>
      </w:r>
    </w:p>
    <w:p w:rsidR="00947235" w:rsidRPr="00E325AC" w:rsidRDefault="00947235" w:rsidP="00947235">
      <w:pPr>
        <w:ind w:left="420"/>
        <w:rPr>
          <w:rFonts w:ascii="宋体" w:hAnsi="宋体"/>
          <w:szCs w:val="28"/>
          <w:lang w:val="es-ES"/>
        </w:rPr>
      </w:pPr>
      <w:r w:rsidRPr="00E325AC">
        <w:rPr>
          <w:rFonts w:ascii="宋体" w:hAnsi="宋体" w:hint="eastAsia"/>
          <w:i/>
          <w:szCs w:val="28"/>
          <w:lang w:val="es-ES"/>
        </w:rPr>
        <w:tab/>
        <w:t>c</w:t>
      </w:r>
      <w:r w:rsidRPr="00E325AC">
        <w:rPr>
          <w:rFonts w:ascii="宋体" w:hAnsi="宋体" w:hint="eastAsia"/>
          <w:szCs w:val="28"/>
          <w:lang w:val="es-ES"/>
        </w:rPr>
        <w:t>——</w:t>
      </w:r>
      <w:r w:rsidRPr="00E325AC">
        <w:rPr>
          <w:rFonts w:ascii="宋体" w:hAnsi="宋体" w:hint="eastAsia"/>
          <w:szCs w:val="28"/>
        </w:rPr>
        <w:t>组合弹性值，是在常温20℃环境条件下，纵向</w:t>
      </w:r>
      <w:proofErr w:type="gramStart"/>
      <w:r w:rsidRPr="00E325AC">
        <w:rPr>
          <w:rFonts w:ascii="宋体" w:hAnsi="宋体" w:hint="eastAsia"/>
          <w:szCs w:val="28"/>
        </w:rPr>
        <w:t>抗剪试验</w:t>
      </w:r>
      <w:proofErr w:type="gramEnd"/>
      <w:r w:rsidRPr="00E325AC">
        <w:rPr>
          <w:rFonts w:ascii="宋体" w:hAnsi="宋体" w:hint="eastAsia"/>
          <w:szCs w:val="28"/>
        </w:rPr>
        <w:t>中负荷~位移曲线的弹性变形范围内的纵</w:t>
      </w:r>
      <w:r w:rsidRPr="00E325AC">
        <w:rPr>
          <w:rFonts w:ascii="宋体" w:hAnsi="宋体" w:hint="eastAsia"/>
          <w:szCs w:val="28"/>
        </w:rPr>
        <w:tab/>
        <w:t>向剪切力增量</w:t>
      </w:r>
      <w:r w:rsidRPr="00E325AC">
        <w:rPr>
          <w:rFonts w:ascii="宋体" w:hAnsi="宋体" w:hint="eastAsia"/>
          <w:i/>
          <w:szCs w:val="28"/>
        </w:rPr>
        <w:t>△F</w:t>
      </w:r>
      <w:r w:rsidRPr="00E325AC">
        <w:rPr>
          <w:rFonts w:ascii="宋体" w:hAnsi="宋体" w:hint="eastAsia"/>
          <w:szCs w:val="28"/>
        </w:rPr>
        <w:t>与相对应的两侧铝合金型材出现的相对位移增量</w:t>
      </w:r>
      <w:r w:rsidRPr="00E325AC">
        <w:rPr>
          <w:rFonts w:ascii="宋体" w:hAnsi="宋体" w:hint="eastAsia"/>
          <w:i/>
          <w:szCs w:val="28"/>
        </w:rPr>
        <w:t>△δ</w:t>
      </w:r>
      <w:r w:rsidRPr="00E325AC">
        <w:rPr>
          <w:rFonts w:ascii="宋体" w:hAnsi="宋体" w:hint="eastAsia"/>
          <w:szCs w:val="28"/>
        </w:rPr>
        <w:t>和试样长度</w:t>
      </w:r>
      <w:r w:rsidRPr="00E325AC">
        <w:rPr>
          <w:rFonts w:ascii="宋体" w:hAnsi="宋体"/>
          <w:i/>
          <w:szCs w:val="28"/>
        </w:rPr>
        <w:t>l</w:t>
      </w:r>
      <w:r w:rsidRPr="00E325AC">
        <w:rPr>
          <w:rFonts w:ascii="宋体" w:hAnsi="宋体" w:hint="eastAsia"/>
          <w:szCs w:val="28"/>
        </w:rPr>
        <w:t>乘积的比值；</w:t>
      </w:r>
    </w:p>
    <w:p w:rsidR="00947235" w:rsidRPr="00E325AC" w:rsidRDefault="00947235" w:rsidP="00947235">
      <w:pPr>
        <w:ind w:left="420"/>
        <w:rPr>
          <w:rFonts w:ascii="宋体" w:hAnsi="宋体"/>
          <w:szCs w:val="28"/>
        </w:rPr>
      </w:pPr>
      <w:r w:rsidRPr="00E325AC">
        <w:rPr>
          <w:rFonts w:ascii="宋体" w:hAnsi="宋体" w:hint="eastAsia"/>
          <w:i/>
          <w:szCs w:val="28"/>
        </w:rPr>
        <w:tab/>
        <w:t xml:space="preserve">△F </w:t>
      </w:r>
      <w:r w:rsidRPr="00E325AC">
        <w:rPr>
          <w:rFonts w:ascii="宋体" w:hAnsi="宋体" w:hint="eastAsia"/>
          <w:szCs w:val="28"/>
          <w:lang w:val="es-ES"/>
        </w:rPr>
        <w:t>——</w:t>
      </w:r>
      <w:r w:rsidRPr="00E325AC">
        <w:rPr>
          <w:rFonts w:ascii="宋体" w:hAnsi="宋体" w:hint="eastAsia"/>
          <w:szCs w:val="28"/>
        </w:rPr>
        <w:t>负荷-位移曲线上弹性变形范围内的纵向剪切力增量，单位为牛顿（N）；</w:t>
      </w:r>
    </w:p>
    <w:p w:rsidR="00947235" w:rsidRPr="00E325AC" w:rsidRDefault="00947235" w:rsidP="00947235">
      <w:pPr>
        <w:ind w:left="420"/>
        <w:rPr>
          <w:rFonts w:ascii="宋体" w:hAnsi="宋体"/>
          <w:szCs w:val="28"/>
        </w:rPr>
      </w:pPr>
      <w:r w:rsidRPr="00E325AC">
        <w:rPr>
          <w:rFonts w:ascii="宋体" w:hAnsi="宋体" w:hint="eastAsia"/>
          <w:i/>
          <w:szCs w:val="28"/>
        </w:rPr>
        <w:tab/>
        <w:t>△δ</w:t>
      </w:r>
      <w:r w:rsidRPr="00E325AC">
        <w:rPr>
          <w:rFonts w:ascii="宋体" w:hAnsi="宋体" w:hint="eastAsia"/>
          <w:szCs w:val="28"/>
          <w:lang w:val="es-ES"/>
        </w:rPr>
        <w:t>——</w:t>
      </w:r>
      <w:r w:rsidRPr="00E325AC">
        <w:rPr>
          <w:rFonts w:ascii="宋体" w:hAnsi="宋体" w:hint="eastAsia"/>
          <w:szCs w:val="28"/>
        </w:rPr>
        <w:t>负荷-位移曲线上弹性变形范围内的纵向剪切力增量相对应的两侧铝合金型材的位移增量（mm）；</w:t>
      </w:r>
    </w:p>
    <w:p w:rsidR="00947235" w:rsidRPr="00E325AC" w:rsidRDefault="00947235" w:rsidP="00947235">
      <w:pPr>
        <w:ind w:left="420"/>
        <w:rPr>
          <w:rFonts w:ascii="宋体" w:hAnsi="宋体"/>
          <w:szCs w:val="28"/>
        </w:rPr>
      </w:pPr>
      <w:r w:rsidRPr="00E325AC">
        <w:rPr>
          <w:rFonts w:ascii="宋体" w:hAnsi="宋体" w:hint="eastAsia"/>
          <w:i/>
          <w:szCs w:val="28"/>
        </w:rPr>
        <w:tab/>
        <w:t xml:space="preserve">l </w:t>
      </w:r>
      <w:r w:rsidRPr="00E325AC">
        <w:rPr>
          <w:rFonts w:ascii="宋体" w:hAnsi="宋体" w:hint="eastAsia"/>
          <w:szCs w:val="28"/>
          <w:lang w:val="es-ES"/>
        </w:rPr>
        <w:t>——</w:t>
      </w:r>
      <w:r w:rsidRPr="00E325AC">
        <w:rPr>
          <w:rFonts w:ascii="宋体" w:hAnsi="宋体" w:hint="eastAsia"/>
          <w:szCs w:val="28"/>
        </w:rPr>
        <w:t>试样长度（mm）。</w:t>
      </w:r>
    </w:p>
    <w:p w:rsidR="00947235" w:rsidRPr="00E325AC" w:rsidRDefault="00EC5935" w:rsidP="00EC5935">
      <w:pPr>
        <w:rPr>
          <w:rFonts w:ascii="宋体" w:hAnsi="宋体"/>
          <w:szCs w:val="28"/>
        </w:rPr>
      </w:pPr>
      <w:r w:rsidRPr="00E325AC">
        <w:rPr>
          <w:rFonts w:hint="eastAsia"/>
          <w:b/>
          <w:szCs w:val="28"/>
        </w:rPr>
        <w:t xml:space="preserve">D.0.3 </w:t>
      </w:r>
      <w:r w:rsidR="00947235" w:rsidRPr="00E325AC">
        <w:rPr>
          <w:rFonts w:ascii="宋体" w:hAnsi="宋体" w:hint="eastAsia"/>
          <w:szCs w:val="28"/>
        </w:rPr>
        <w:t>穿条式隔热铝合金型材等效惯性矩</w:t>
      </w:r>
      <w:r w:rsidR="00947235" w:rsidRPr="00E325AC">
        <w:rPr>
          <w:rFonts w:ascii="宋体" w:hAnsi="宋体" w:hint="eastAsia"/>
          <w:i/>
          <w:iCs/>
          <w:szCs w:val="28"/>
          <w:lang w:val="es-ES"/>
        </w:rPr>
        <w:t>I</w:t>
      </w:r>
      <w:r w:rsidR="00947235" w:rsidRPr="00E325AC">
        <w:rPr>
          <w:rFonts w:ascii="宋体" w:hAnsi="宋体" w:hint="eastAsia"/>
          <w:i/>
          <w:iCs/>
          <w:szCs w:val="28"/>
          <w:vertAlign w:val="subscript"/>
          <w:lang w:val="es-ES"/>
        </w:rPr>
        <w:t>ef</w:t>
      </w:r>
      <w:r w:rsidRPr="00E325AC">
        <w:rPr>
          <w:rFonts w:ascii="宋体" w:hAnsi="宋体" w:hint="eastAsia"/>
          <w:szCs w:val="28"/>
          <w:lang w:val="es-ES"/>
        </w:rPr>
        <w:t>按下式</w:t>
      </w:r>
      <w:r w:rsidRPr="00E325AC">
        <w:rPr>
          <w:rFonts w:ascii="宋体" w:hAnsi="宋体" w:hint="eastAsia"/>
          <w:szCs w:val="28"/>
        </w:rPr>
        <w:t>计算：</w:t>
      </w:r>
      <w:r w:rsidRPr="00E325AC">
        <w:rPr>
          <w:rFonts w:ascii="宋体" w:hAnsi="宋体"/>
          <w:szCs w:val="28"/>
        </w:rPr>
        <w:t xml:space="preserve"> </w:t>
      </w:r>
    </w:p>
    <w:p w:rsidR="00947235" w:rsidRPr="00E325AC" w:rsidRDefault="00947235" w:rsidP="00947235">
      <w:pPr>
        <w:ind w:left="420"/>
        <w:rPr>
          <w:rFonts w:ascii="宋体" w:hAnsi="宋体"/>
          <w:szCs w:val="28"/>
        </w:rPr>
      </w:pPr>
      <w:r w:rsidRPr="00E325AC">
        <w:rPr>
          <w:rFonts w:ascii="宋体" w:hAnsi="宋体" w:hint="eastAsia"/>
          <w:i/>
          <w:iCs/>
          <w:szCs w:val="28"/>
          <w:lang w:val="es-ES"/>
        </w:rPr>
        <w:tab/>
      </w:r>
      <w:r w:rsidR="00EC5935" w:rsidRPr="00E325AC">
        <w:rPr>
          <w:rFonts w:ascii="宋体" w:hAnsi="宋体" w:hint="eastAsia"/>
          <w:i/>
          <w:iCs/>
          <w:szCs w:val="28"/>
          <w:lang w:val="es-ES"/>
        </w:rPr>
        <w:t xml:space="preserve">                 </w:t>
      </w:r>
      <w:r w:rsidRPr="00E325AC">
        <w:rPr>
          <w:rFonts w:ascii="宋体" w:hAnsi="宋体" w:hint="eastAsia"/>
          <w:i/>
          <w:iCs/>
          <w:szCs w:val="28"/>
          <w:lang w:val="es-ES"/>
        </w:rPr>
        <w:t>I</w:t>
      </w:r>
      <w:r w:rsidRPr="00E325AC">
        <w:rPr>
          <w:rFonts w:ascii="宋体" w:hAnsi="宋体" w:hint="eastAsia"/>
          <w:i/>
          <w:iCs/>
          <w:szCs w:val="28"/>
          <w:vertAlign w:val="subscript"/>
          <w:lang w:val="es-ES"/>
        </w:rPr>
        <w:t>ef</w:t>
      </w:r>
      <w:r w:rsidRPr="00E325AC">
        <w:rPr>
          <w:rFonts w:ascii="宋体" w:hAnsi="宋体" w:hint="eastAsia"/>
          <w:iCs/>
          <w:szCs w:val="28"/>
          <w:lang w:val="es-ES"/>
        </w:rPr>
        <w:t xml:space="preserve"> =</w:t>
      </w:r>
      <w:r w:rsidRPr="00E325AC">
        <w:rPr>
          <w:rFonts w:ascii="宋体" w:hAnsi="宋体" w:hint="eastAsia"/>
          <w:i/>
          <w:iCs/>
          <w:szCs w:val="28"/>
          <w:lang w:val="es-ES"/>
        </w:rPr>
        <w:t>μ</w:t>
      </w:r>
      <w:r w:rsidRPr="00E325AC">
        <w:rPr>
          <w:rFonts w:ascii="宋体" w:hAnsi="宋体" w:hint="eastAsia"/>
          <w:iCs/>
          <w:szCs w:val="28"/>
          <w:lang w:val="es-ES"/>
        </w:rPr>
        <w:t>·</w:t>
      </w:r>
      <w:r w:rsidRPr="00E325AC">
        <w:rPr>
          <w:rFonts w:ascii="宋体" w:hAnsi="宋体" w:hint="eastAsia"/>
          <w:i/>
          <w:iCs/>
          <w:szCs w:val="28"/>
          <w:lang w:val="es-ES"/>
        </w:rPr>
        <w:t>I</w:t>
      </w:r>
      <w:r w:rsidRPr="00E325AC">
        <w:rPr>
          <w:rFonts w:ascii="宋体" w:hAnsi="宋体" w:hint="eastAsia"/>
          <w:i/>
          <w:iCs/>
          <w:szCs w:val="28"/>
          <w:vertAlign w:val="subscript"/>
          <w:lang w:val="es-ES"/>
        </w:rPr>
        <w:t>s</w:t>
      </w:r>
      <w:r w:rsidR="00EC5935" w:rsidRPr="00E325AC">
        <w:rPr>
          <w:rFonts w:ascii="宋体" w:hAnsi="宋体" w:hint="eastAsia"/>
          <w:i/>
          <w:iCs/>
          <w:szCs w:val="28"/>
          <w:vertAlign w:val="subscript"/>
          <w:lang w:val="es-ES"/>
        </w:rPr>
        <w:t xml:space="preserve">                                                </w:t>
      </w:r>
      <w:r w:rsidR="00EC5935" w:rsidRPr="00E325AC">
        <w:rPr>
          <w:rFonts w:ascii="宋体" w:hAnsi="宋体" w:hint="eastAsia"/>
          <w:position w:val="-28"/>
          <w:szCs w:val="28"/>
        </w:rPr>
        <w:t>(D.0.3)</w:t>
      </w:r>
    </w:p>
    <w:p w:rsidR="00947235" w:rsidRPr="00E325AC" w:rsidRDefault="00947235" w:rsidP="00EC5935">
      <w:pPr>
        <w:rPr>
          <w:rFonts w:ascii="宋体" w:hAnsi="宋体"/>
          <w:iCs/>
          <w:szCs w:val="28"/>
        </w:rPr>
      </w:pPr>
      <w:r w:rsidRPr="00E325AC">
        <w:rPr>
          <w:rFonts w:ascii="宋体" w:hAnsi="宋体" w:hint="eastAsia"/>
          <w:iCs/>
          <w:szCs w:val="28"/>
          <w:lang w:val="es-ES"/>
        </w:rPr>
        <w:t>式中</w:t>
      </w:r>
      <w:r w:rsidR="00EC5935" w:rsidRPr="00E325AC">
        <w:rPr>
          <w:rFonts w:ascii="宋体" w:hAnsi="宋体" w:hint="eastAsia"/>
          <w:iCs/>
          <w:szCs w:val="28"/>
          <w:lang w:val="es-ES"/>
        </w:rPr>
        <w:t>:</w:t>
      </w:r>
      <w:r w:rsidR="00D97E90" w:rsidRPr="00E325AC">
        <w:rPr>
          <w:rFonts w:ascii="宋体" w:hAnsi="宋体" w:hint="eastAsia"/>
          <w:iCs/>
          <w:szCs w:val="28"/>
          <w:lang w:val="es-ES"/>
        </w:rPr>
        <w:t xml:space="preserve"> </w:t>
      </w:r>
      <w:r w:rsidRPr="00E325AC">
        <w:rPr>
          <w:rFonts w:ascii="宋体" w:hAnsi="宋体" w:hint="eastAsia"/>
          <w:i/>
          <w:iCs/>
          <w:szCs w:val="28"/>
          <w:lang w:val="es-ES"/>
        </w:rPr>
        <w:t>μ</w:t>
      </w:r>
      <w:r w:rsidRPr="00E325AC">
        <w:rPr>
          <w:rFonts w:ascii="宋体" w:hAnsi="宋体" w:hint="eastAsia"/>
          <w:iCs/>
          <w:szCs w:val="28"/>
          <w:lang w:val="es-ES"/>
        </w:rPr>
        <w:t>——等效惯性矩相对于</w:t>
      </w:r>
      <w:r w:rsidRPr="00E325AC">
        <w:rPr>
          <w:rFonts w:ascii="宋体" w:hAnsi="宋体" w:hint="eastAsia"/>
          <w:iCs/>
          <w:szCs w:val="28"/>
        </w:rPr>
        <w:t>刚性惯性矩</w:t>
      </w:r>
      <w:proofErr w:type="gramStart"/>
      <w:r w:rsidRPr="00E325AC">
        <w:rPr>
          <w:rFonts w:ascii="宋体" w:hAnsi="宋体" w:hint="eastAsia"/>
          <w:iCs/>
          <w:szCs w:val="28"/>
        </w:rPr>
        <w:t>的折减系数</w:t>
      </w:r>
      <w:proofErr w:type="gramEnd"/>
      <w:r w:rsidRPr="00E325AC">
        <w:rPr>
          <w:rFonts w:ascii="宋体" w:hAnsi="宋体" w:hint="eastAsia"/>
          <w:iCs/>
          <w:szCs w:val="28"/>
        </w:rPr>
        <w:t>；</w:t>
      </w:r>
    </w:p>
    <w:p w:rsidR="00947235" w:rsidRPr="00E325AC" w:rsidRDefault="00947235" w:rsidP="00947235">
      <w:pPr>
        <w:ind w:left="420"/>
        <w:rPr>
          <w:rFonts w:ascii="宋体" w:hAnsi="宋体"/>
          <w:iCs/>
          <w:szCs w:val="28"/>
        </w:rPr>
      </w:pPr>
      <w:r w:rsidRPr="00E325AC">
        <w:rPr>
          <w:rFonts w:ascii="宋体" w:hAnsi="宋体" w:hint="eastAsia"/>
          <w:i/>
          <w:iCs/>
          <w:szCs w:val="28"/>
          <w:lang w:val="es-ES"/>
        </w:rPr>
        <w:tab/>
        <w:t>I</w:t>
      </w:r>
      <w:r w:rsidRPr="00E325AC">
        <w:rPr>
          <w:rFonts w:ascii="宋体" w:hAnsi="宋体" w:hint="eastAsia"/>
          <w:i/>
          <w:iCs/>
          <w:szCs w:val="28"/>
          <w:vertAlign w:val="subscript"/>
          <w:lang w:val="es-ES"/>
        </w:rPr>
        <w:t>s</w:t>
      </w:r>
      <w:r w:rsidRPr="00E325AC">
        <w:rPr>
          <w:rFonts w:ascii="宋体" w:hAnsi="宋体" w:hint="eastAsia"/>
          <w:iCs/>
          <w:szCs w:val="28"/>
          <w:lang w:val="es-ES"/>
        </w:rPr>
        <w:t>——</w:t>
      </w:r>
      <w:r w:rsidRPr="00E325AC">
        <w:rPr>
          <w:rFonts w:ascii="宋体" w:hAnsi="宋体" w:hint="eastAsia"/>
          <w:iCs/>
          <w:szCs w:val="28"/>
        </w:rPr>
        <w:t>刚性惯性矩。</w:t>
      </w:r>
    </w:p>
    <w:p w:rsidR="00947235" w:rsidRPr="00E325AC" w:rsidRDefault="00BD18E0" w:rsidP="00947235">
      <w:pPr>
        <w:spacing w:line="360" w:lineRule="auto"/>
        <w:ind w:left="420" w:right="240"/>
        <w:jc w:val="center"/>
        <w:rPr>
          <w:rFonts w:ascii="宋体" w:hAnsi="宋体"/>
        </w:rPr>
      </w:pPr>
      <w:r w:rsidRPr="00E325AC">
        <w:rPr>
          <w:rFonts w:ascii="宋体" w:hAnsi="宋体"/>
          <w:noProof/>
        </w:rPr>
        <w:drawing>
          <wp:inline distT="0" distB="0" distL="0" distR="0">
            <wp:extent cx="1211580" cy="2007235"/>
            <wp:effectExtent l="0" t="0" r="7620" b="0"/>
            <wp:docPr id="754"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2"/>
                    <pic:cNvPicPr>
                      <a:picLocks noChangeAspect="1" noChangeArrowheads="1"/>
                    </pic:cNvPicPr>
                  </pic:nvPicPr>
                  <pic:blipFill>
                    <a:blip r:embed="rId4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1580" cy="2007235"/>
                    </a:xfrm>
                    <a:prstGeom prst="rect">
                      <a:avLst/>
                    </a:prstGeom>
                    <a:noFill/>
                    <a:ln>
                      <a:noFill/>
                    </a:ln>
                  </pic:spPr>
                </pic:pic>
              </a:graphicData>
            </a:graphic>
          </wp:inline>
        </w:drawing>
      </w:r>
    </w:p>
    <w:p w:rsidR="00947235" w:rsidRPr="00E325AC" w:rsidRDefault="00947235" w:rsidP="00947235">
      <w:pPr>
        <w:tabs>
          <w:tab w:val="left" w:pos="8287"/>
        </w:tabs>
        <w:spacing w:before="240" w:after="240" w:line="276" w:lineRule="auto"/>
        <w:ind w:left="420"/>
        <w:jc w:val="center"/>
        <w:rPr>
          <w:rFonts w:ascii="宋体" w:hAnsi="宋体"/>
          <w:b/>
          <w:szCs w:val="28"/>
        </w:rPr>
      </w:pPr>
      <w:r w:rsidRPr="00E325AC">
        <w:rPr>
          <w:rFonts w:ascii="宋体" w:hAnsi="宋体" w:hint="eastAsia"/>
          <w:b/>
          <w:iCs/>
          <w:szCs w:val="28"/>
          <w:lang w:val="es-ES"/>
        </w:rPr>
        <w:t>图</w:t>
      </w:r>
      <w:r w:rsidR="00D97E90" w:rsidRPr="00E325AC">
        <w:rPr>
          <w:rFonts w:ascii="宋体" w:hAnsi="宋体" w:hint="eastAsia"/>
          <w:b/>
          <w:iCs/>
          <w:szCs w:val="28"/>
          <w:lang w:val="es-ES"/>
        </w:rPr>
        <w:t xml:space="preserve">D.0.3 </w:t>
      </w:r>
      <w:r w:rsidRPr="00E325AC">
        <w:rPr>
          <w:rFonts w:ascii="宋体" w:hAnsi="宋体" w:hint="eastAsia"/>
          <w:b/>
          <w:iCs/>
          <w:szCs w:val="28"/>
          <w:lang w:val="es-ES"/>
        </w:rPr>
        <w:t xml:space="preserve"> 穿条式隔热型材</w:t>
      </w:r>
      <w:r w:rsidRPr="00E325AC">
        <w:rPr>
          <w:rFonts w:ascii="宋体" w:hAnsi="宋体" w:hint="eastAsia"/>
          <w:b/>
          <w:szCs w:val="28"/>
        </w:rPr>
        <w:t>截面参数</w:t>
      </w:r>
    </w:p>
    <w:p w:rsidR="00947235" w:rsidRPr="00E325AC" w:rsidRDefault="00D97E90" w:rsidP="00D97E90">
      <w:pPr>
        <w:rPr>
          <w:rFonts w:ascii="宋体" w:hAnsi="宋体"/>
          <w:szCs w:val="28"/>
        </w:rPr>
      </w:pPr>
      <w:r w:rsidRPr="00E325AC">
        <w:rPr>
          <w:rFonts w:hint="eastAsia"/>
          <w:b/>
          <w:szCs w:val="28"/>
        </w:rPr>
        <w:t xml:space="preserve">D.0.4 </w:t>
      </w:r>
      <w:proofErr w:type="gramStart"/>
      <w:r w:rsidR="00947235" w:rsidRPr="00E325AC">
        <w:rPr>
          <w:rFonts w:ascii="宋体" w:hAnsi="宋体" w:hint="eastAsia"/>
          <w:szCs w:val="28"/>
        </w:rPr>
        <w:t>折减系数</w:t>
      </w:r>
      <w:proofErr w:type="gramEnd"/>
      <w:r w:rsidR="00947235" w:rsidRPr="00E325AC">
        <w:rPr>
          <w:rFonts w:ascii="宋体" w:hAnsi="宋体" w:hint="eastAsia"/>
          <w:i/>
          <w:iCs/>
          <w:szCs w:val="28"/>
          <w:lang w:val="es-ES"/>
        </w:rPr>
        <w:t>μ</w:t>
      </w:r>
      <w:r w:rsidR="00947235" w:rsidRPr="00E325AC">
        <w:rPr>
          <w:rFonts w:ascii="宋体" w:hAnsi="宋体" w:hint="eastAsia"/>
          <w:szCs w:val="28"/>
        </w:rPr>
        <w:t>根据隔热铝合金型材的截面形状、承载间距、弹性常数C、隔热材料截面高度等参数，查表</w:t>
      </w:r>
      <w:r w:rsidRPr="00E325AC">
        <w:rPr>
          <w:rFonts w:ascii="宋体" w:hAnsi="宋体" w:hint="eastAsia"/>
          <w:szCs w:val="28"/>
        </w:rPr>
        <w:t>D.0.4</w:t>
      </w:r>
      <w:r w:rsidR="00947235" w:rsidRPr="00E325AC">
        <w:rPr>
          <w:rFonts w:ascii="宋体" w:hAnsi="宋体" w:hint="eastAsia"/>
          <w:szCs w:val="28"/>
        </w:rPr>
        <w:t>-1和表</w:t>
      </w:r>
      <w:r w:rsidRPr="00E325AC">
        <w:rPr>
          <w:rFonts w:ascii="宋体" w:hAnsi="宋体" w:hint="eastAsia"/>
          <w:szCs w:val="28"/>
        </w:rPr>
        <w:t>D.0.4</w:t>
      </w:r>
      <w:r w:rsidR="00947235" w:rsidRPr="00E325AC">
        <w:rPr>
          <w:rFonts w:ascii="宋体" w:hAnsi="宋体" w:hint="eastAsia"/>
          <w:szCs w:val="28"/>
        </w:rPr>
        <w:t>-2取值。</w:t>
      </w:r>
    </w:p>
    <w:p w:rsidR="00D97E90" w:rsidRPr="00E325AC" w:rsidRDefault="00D97E90" w:rsidP="00D97E90">
      <w:pPr>
        <w:rPr>
          <w:rFonts w:ascii="宋体" w:hAnsi="宋体"/>
          <w:szCs w:val="28"/>
        </w:rPr>
      </w:pPr>
    </w:p>
    <w:p w:rsidR="00D97E90" w:rsidRPr="00E325AC" w:rsidRDefault="00D97E90" w:rsidP="00D97E90">
      <w:pPr>
        <w:rPr>
          <w:rFonts w:ascii="宋体" w:hAnsi="宋体"/>
          <w:szCs w:val="28"/>
        </w:rPr>
      </w:pPr>
    </w:p>
    <w:p w:rsidR="00D97E90" w:rsidRPr="00E325AC" w:rsidRDefault="00D97E90" w:rsidP="00D97E90">
      <w:pPr>
        <w:rPr>
          <w:rFonts w:ascii="宋体" w:hAnsi="宋体"/>
          <w:szCs w:val="28"/>
        </w:rPr>
      </w:pPr>
    </w:p>
    <w:p w:rsidR="00D97E90" w:rsidRPr="00E325AC" w:rsidRDefault="00D97E90" w:rsidP="00D97E90">
      <w:pPr>
        <w:rPr>
          <w:rFonts w:ascii="宋体" w:hAnsi="宋体"/>
          <w:szCs w:val="28"/>
        </w:rPr>
      </w:pPr>
    </w:p>
    <w:p w:rsidR="00D97E90" w:rsidRPr="00E325AC" w:rsidRDefault="00D97E90" w:rsidP="00D97E90">
      <w:pPr>
        <w:rPr>
          <w:rFonts w:ascii="宋体" w:hAnsi="宋体"/>
          <w:szCs w:val="28"/>
        </w:rPr>
      </w:pPr>
    </w:p>
    <w:p w:rsidR="00D97E90" w:rsidRPr="00E325AC" w:rsidRDefault="00D97E90" w:rsidP="00D97E90">
      <w:pPr>
        <w:rPr>
          <w:rFonts w:ascii="宋体" w:hAnsi="宋体"/>
          <w:szCs w:val="28"/>
        </w:rPr>
      </w:pPr>
    </w:p>
    <w:p w:rsidR="00D97E90" w:rsidRPr="00E325AC" w:rsidRDefault="00D97E90" w:rsidP="00D97E90">
      <w:pPr>
        <w:rPr>
          <w:rFonts w:ascii="宋体" w:hAnsi="宋体"/>
          <w:szCs w:val="28"/>
        </w:rPr>
      </w:pPr>
    </w:p>
    <w:p w:rsidR="00D97E90" w:rsidRPr="00E325AC" w:rsidRDefault="00D97E90" w:rsidP="00D97E90">
      <w:pPr>
        <w:rPr>
          <w:rFonts w:ascii="宋体" w:hAnsi="宋体"/>
          <w:szCs w:val="28"/>
        </w:rPr>
      </w:pPr>
    </w:p>
    <w:p w:rsidR="00D97E90" w:rsidRPr="00E325AC" w:rsidRDefault="00D97E90" w:rsidP="00D97E90">
      <w:pPr>
        <w:rPr>
          <w:rFonts w:ascii="宋体" w:hAnsi="宋体"/>
          <w:szCs w:val="28"/>
        </w:rPr>
      </w:pPr>
    </w:p>
    <w:p w:rsidR="00D97E90" w:rsidRPr="00E325AC" w:rsidRDefault="00D97E90" w:rsidP="00D97E90">
      <w:pPr>
        <w:rPr>
          <w:rFonts w:ascii="宋体" w:hAnsi="宋体"/>
          <w:szCs w:val="28"/>
        </w:rPr>
      </w:pPr>
    </w:p>
    <w:p w:rsidR="00D97E90" w:rsidRPr="00E325AC" w:rsidRDefault="00D97E90" w:rsidP="00D97E90">
      <w:pPr>
        <w:rPr>
          <w:rFonts w:ascii="宋体" w:hAnsi="宋体"/>
          <w:szCs w:val="28"/>
        </w:rPr>
      </w:pPr>
    </w:p>
    <w:p w:rsidR="00D97E90" w:rsidRPr="00E325AC" w:rsidRDefault="00D97E90" w:rsidP="00D97E90">
      <w:pPr>
        <w:rPr>
          <w:rFonts w:ascii="宋体" w:hAnsi="宋体"/>
          <w:szCs w:val="28"/>
        </w:rPr>
      </w:pPr>
    </w:p>
    <w:p w:rsidR="006649CB" w:rsidRPr="00E325AC" w:rsidRDefault="006649CB" w:rsidP="00947235">
      <w:pPr>
        <w:ind w:left="420"/>
        <w:jc w:val="center"/>
        <w:rPr>
          <w:rFonts w:ascii="宋体" w:hAnsi="宋体"/>
          <w:b/>
          <w:sz w:val="24"/>
        </w:rPr>
      </w:pPr>
    </w:p>
    <w:p w:rsidR="00947235" w:rsidRPr="00E325AC" w:rsidRDefault="00947235" w:rsidP="00947235">
      <w:pPr>
        <w:ind w:left="420"/>
        <w:jc w:val="center"/>
        <w:rPr>
          <w:rFonts w:ascii="宋体" w:hAnsi="宋体"/>
          <w:b/>
          <w:sz w:val="24"/>
        </w:rPr>
      </w:pPr>
      <w:r w:rsidRPr="00E325AC">
        <w:rPr>
          <w:rFonts w:ascii="宋体" w:hAnsi="宋体"/>
          <w:b/>
          <w:sz w:val="24"/>
        </w:rPr>
        <w:t>表</w:t>
      </w:r>
      <w:r w:rsidR="00D97E90" w:rsidRPr="00E325AC">
        <w:rPr>
          <w:rFonts w:ascii="宋体" w:hAnsi="宋体" w:hint="eastAsia"/>
          <w:b/>
          <w:sz w:val="24"/>
        </w:rPr>
        <w:t>D.0.4</w:t>
      </w:r>
      <w:r w:rsidRPr="00E325AC">
        <w:rPr>
          <w:rFonts w:ascii="宋体" w:hAnsi="宋体" w:hint="eastAsia"/>
          <w:b/>
          <w:sz w:val="24"/>
        </w:rPr>
        <w:t>-1</w:t>
      </w:r>
      <w:r w:rsidR="00D97E90" w:rsidRPr="00E325AC">
        <w:rPr>
          <w:rFonts w:ascii="宋体" w:hAnsi="宋体" w:hint="eastAsia"/>
          <w:b/>
          <w:sz w:val="24"/>
        </w:rPr>
        <w:t xml:space="preserve"> </w:t>
      </w:r>
      <w:proofErr w:type="gramStart"/>
      <w:r w:rsidRPr="00E325AC">
        <w:rPr>
          <w:rFonts w:ascii="宋体" w:hAnsi="宋体" w:hint="eastAsia"/>
          <w:b/>
          <w:sz w:val="24"/>
        </w:rPr>
        <w:t>惯性矩折减系数</w:t>
      </w:r>
      <w:proofErr w:type="gramEnd"/>
      <w:r w:rsidRPr="00E325AC">
        <w:rPr>
          <w:rFonts w:ascii="宋体" w:hAnsi="宋体" w:hint="eastAsia"/>
          <w:b/>
          <w:i/>
          <w:iCs/>
          <w:sz w:val="24"/>
          <w:lang w:val="es-ES"/>
        </w:rPr>
        <w:t>μ</w:t>
      </w:r>
      <w:r w:rsidRPr="00E325AC">
        <w:rPr>
          <w:rFonts w:ascii="宋体" w:hAnsi="宋体" w:hint="eastAsia"/>
          <w:b/>
          <w:sz w:val="24"/>
        </w:rPr>
        <w:t xml:space="preserve">取值表1 </w:t>
      </w:r>
      <w:r w:rsidRPr="00E325AC">
        <w:rPr>
          <w:rFonts w:ascii="宋体" w:hAnsi="宋体" w:hint="eastAsia"/>
          <w:sz w:val="24"/>
        </w:rPr>
        <w:t>(弹性常数c=50N/mm</w:t>
      </w:r>
      <w:r w:rsidRPr="00E325AC">
        <w:rPr>
          <w:rFonts w:ascii="宋体" w:hAnsi="宋体" w:hint="eastAsia"/>
          <w:sz w:val="24"/>
          <w:vertAlign w:val="superscript"/>
        </w:rPr>
        <w:t>2</w:t>
      </w:r>
      <w:r w:rsidRPr="00E325AC">
        <w:rPr>
          <w:rFonts w:ascii="宋体" w:hAnsi="宋体" w:hint="eastAsia"/>
          <w:sz w:val="24"/>
        </w:rPr>
        <w:t>)</w:t>
      </w:r>
    </w:p>
    <w:tbl>
      <w:tblPr>
        <w:tblpPr w:leftFromText="180" w:rightFromText="180" w:vertAnchor="text"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316"/>
        <w:gridCol w:w="2343"/>
        <w:gridCol w:w="708"/>
        <w:gridCol w:w="708"/>
        <w:gridCol w:w="708"/>
        <w:gridCol w:w="708"/>
        <w:gridCol w:w="708"/>
        <w:gridCol w:w="708"/>
        <w:gridCol w:w="879"/>
      </w:tblGrid>
      <w:tr w:rsidR="009A2B51" w:rsidRPr="00E325AC" w:rsidTr="00124251">
        <w:trPr>
          <w:trHeight w:val="539"/>
        </w:trPr>
        <w:tc>
          <w:tcPr>
            <w:tcW w:w="862" w:type="pct"/>
            <w:vMerge w:val="restart"/>
            <w:shd w:val="clear" w:color="auto" w:fill="auto"/>
            <w:noWrap/>
            <w:vAlign w:val="center"/>
            <w:hideMark/>
          </w:tcPr>
          <w:p w:rsidR="00947235" w:rsidRPr="00E325AC" w:rsidRDefault="00947235" w:rsidP="00DF64E5">
            <w:pPr>
              <w:jc w:val="center"/>
              <w:rPr>
                <w:sz w:val="24"/>
              </w:rPr>
            </w:pPr>
            <w:r w:rsidRPr="00E325AC">
              <w:rPr>
                <w:rFonts w:hint="eastAsia"/>
                <w:sz w:val="24"/>
              </w:rPr>
              <w:t>隔热材料截面高度</w:t>
            </w:r>
            <w:r w:rsidRPr="00E325AC">
              <w:rPr>
                <w:rFonts w:hint="eastAsia"/>
                <w:sz w:val="24"/>
              </w:rPr>
              <w:t>h</w:t>
            </w:r>
          </w:p>
        </w:tc>
        <w:tc>
          <w:tcPr>
            <w:tcW w:w="656" w:type="pct"/>
            <w:vMerge w:val="restart"/>
            <w:shd w:val="clear" w:color="auto" w:fill="auto"/>
            <w:noWrap/>
            <w:vAlign w:val="center"/>
            <w:hideMark/>
          </w:tcPr>
          <w:p w:rsidR="00947235" w:rsidRPr="00E325AC" w:rsidRDefault="00947235" w:rsidP="00DF64E5">
            <w:pPr>
              <w:jc w:val="center"/>
              <w:rPr>
                <w:sz w:val="24"/>
              </w:rPr>
            </w:pPr>
            <w:r w:rsidRPr="00E325AC">
              <w:rPr>
                <w:rFonts w:hint="eastAsia"/>
                <w:sz w:val="24"/>
              </w:rPr>
              <w:t>隔热型材承载间距</w:t>
            </w:r>
            <w:r w:rsidRPr="00E325AC">
              <w:rPr>
                <w:rFonts w:hint="eastAsia"/>
                <w:sz w:val="24"/>
              </w:rPr>
              <w:t>L</w:t>
            </w:r>
            <w:r w:rsidRPr="00E325AC">
              <w:rPr>
                <w:rFonts w:hint="eastAsia"/>
                <w:sz w:val="24"/>
              </w:rPr>
              <w:t xml:space="preserve">　</w:t>
            </w:r>
          </w:p>
        </w:tc>
        <w:tc>
          <w:tcPr>
            <w:tcW w:w="3483" w:type="pct"/>
            <w:gridSpan w:val="7"/>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　大铝材与小铝材截面高度比值</w:t>
            </w:r>
            <w:r w:rsidRPr="00E325AC">
              <w:rPr>
                <w:rFonts w:hint="eastAsia"/>
                <w:sz w:val="24"/>
              </w:rPr>
              <w:t>H1</w:t>
            </w:r>
            <w:r w:rsidRPr="00E325AC">
              <w:rPr>
                <w:rFonts w:hint="eastAsia"/>
                <w:sz w:val="24"/>
              </w:rPr>
              <w:t>：</w:t>
            </w:r>
            <w:r w:rsidRPr="00E325AC">
              <w:rPr>
                <w:rFonts w:hint="eastAsia"/>
                <w:sz w:val="24"/>
              </w:rPr>
              <w:t>H2</w:t>
            </w:r>
          </w:p>
        </w:tc>
      </w:tr>
      <w:tr w:rsidR="009A2B51" w:rsidRPr="00E325AC" w:rsidTr="00124251">
        <w:trPr>
          <w:trHeight w:val="539"/>
        </w:trPr>
        <w:tc>
          <w:tcPr>
            <w:tcW w:w="862" w:type="pct"/>
            <w:vMerge/>
            <w:shd w:val="clear" w:color="auto" w:fill="auto"/>
            <w:noWrap/>
            <w:vAlign w:val="center"/>
            <w:hideMark/>
          </w:tcPr>
          <w:p w:rsidR="00947235" w:rsidRPr="00E325AC" w:rsidRDefault="00947235" w:rsidP="00DF64E5">
            <w:pPr>
              <w:jc w:val="center"/>
              <w:rPr>
                <w:sz w:val="24"/>
              </w:rPr>
            </w:pPr>
          </w:p>
        </w:tc>
        <w:tc>
          <w:tcPr>
            <w:tcW w:w="656" w:type="pct"/>
            <w:vMerge/>
            <w:shd w:val="clear" w:color="auto" w:fill="auto"/>
            <w:noWrap/>
            <w:vAlign w:val="center"/>
            <w:hideMark/>
          </w:tcPr>
          <w:p w:rsidR="00947235" w:rsidRPr="00E325AC" w:rsidRDefault="00947235" w:rsidP="00DF64E5">
            <w:pPr>
              <w:jc w:val="center"/>
              <w:rPr>
                <w:sz w:val="24"/>
              </w:rPr>
            </w:pP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1</w:t>
            </w:r>
            <w:r w:rsidRPr="00E325AC">
              <w:rPr>
                <w:rFonts w:hint="eastAsia"/>
                <w:sz w:val="24"/>
              </w:rPr>
              <w:t>：</w:t>
            </w:r>
            <w:r w:rsidRPr="00E325AC">
              <w:rPr>
                <w:rFonts w:hint="eastAsia"/>
                <w:sz w:val="24"/>
              </w:rPr>
              <w:t>1</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2</w:t>
            </w:r>
            <w:r w:rsidRPr="00E325AC">
              <w:rPr>
                <w:rFonts w:hint="eastAsia"/>
                <w:sz w:val="24"/>
              </w:rPr>
              <w:t>：</w:t>
            </w:r>
            <w:r w:rsidRPr="00E325AC">
              <w:rPr>
                <w:rFonts w:hint="eastAsia"/>
                <w:sz w:val="24"/>
              </w:rPr>
              <w:t>1</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3</w:t>
            </w:r>
            <w:r w:rsidRPr="00E325AC">
              <w:rPr>
                <w:rFonts w:hint="eastAsia"/>
                <w:sz w:val="24"/>
              </w:rPr>
              <w:t>：</w:t>
            </w:r>
            <w:r w:rsidRPr="00E325AC">
              <w:rPr>
                <w:rFonts w:hint="eastAsia"/>
                <w:sz w:val="24"/>
              </w:rPr>
              <w:t>1</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4</w:t>
            </w:r>
            <w:r w:rsidRPr="00E325AC">
              <w:rPr>
                <w:rFonts w:hint="eastAsia"/>
                <w:sz w:val="24"/>
              </w:rPr>
              <w:t>：</w:t>
            </w:r>
            <w:r w:rsidRPr="00E325AC">
              <w:rPr>
                <w:rFonts w:hint="eastAsia"/>
                <w:sz w:val="24"/>
              </w:rPr>
              <w:t>1</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5</w:t>
            </w:r>
            <w:r w:rsidRPr="00E325AC">
              <w:rPr>
                <w:rFonts w:hint="eastAsia"/>
                <w:sz w:val="24"/>
              </w:rPr>
              <w:t>：</w:t>
            </w:r>
            <w:r w:rsidRPr="00E325AC">
              <w:rPr>
                <w:rFonts w:hint="eastAsia"/>
                <w:sz w:val="24"/>
              </w:rPr>
              <w:t>1</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6</w:t>
            </w:r>
            <w:r w:rsidRPr="00E325AC">
              <w:rPr>
                <w:rFonts w:hint="eastAsia"/>
                <w:sz w:val="24"/>
              </w:rPr>
              <w:t>：</w:t>
            </w:r>
            <w:r w:rsidRPr="00E325AC">
              <w:rPr>
                <w:rFonts w:hint="eastAsia"/>
                <w:sz w:val="24"/>
              </w:rPr>
              <w:t>1</w:t>
            </w:r>
          </w:p>
        </w:tc>
        <w:tc>
          <w:tcPr>
            <w:tcW w:w="573" w:type="pct"/>
            <w:shd w:val="clear" w:color="auto" w:fill="auto"/>
            <w:noWrap/>
            <w:vAlign w:val="center"/>
            <w:hideMark/>
          </w:tcPr>
          <w:p w:rsidR="00947235" w:rsidRPr="00E325AC" w:rsidRDefault="00947235" w:rsidP="00DF64E5">
            <w:pPr>
              <w:jc w:val="center"/>
              <w:rPr>
                <w:sz w:val="24"/>
              </w:rPr>
            </w:pPr>
            <w:r w:rsidRPr="00E325AC">
              <w:rPr>
                <w:rFonts w:hint="eastAsia"/>
                <w:sz w:val="24"/>
              </w:rPr>
              <w:t>7</w:t>
            </w:r>
            <w:r w:rsidRPr="00E325AC">
              <w:rPr>
                <w:rFonts w:hint="eastAsia"/>
                <w:sz w:val="24"/>
              </w:rPr>
              <w:t>：</w:t>
            </w:r>
            <w:r w:rsidRPr="00E325AC">
              <w:rPr>
                <w:rFonts w:hint="eastAsia"/>
                <w:sz w:val="24"/>
              </w:rPr>
              <w:t>1</w:t>
            </w:r>
          </w:p>
        </w:tc>
      </w:tr>
      <w:tr w:rsidR="009A2B51" w:rsidRPr="00E325AC" w:rsidTr="00124251">
        <w:trPr>
          <w:trHeight w:val="539"/>
        </w:trPr>
        <w:tc>
          <w:tcPr>
            <w:tcW w:w="862" w:type="pct"/>
            <w:vMerge w:val="restart"/>
            <w:shd w:val="clear" w:color="auto" w:fill="auto"/>
            <w:noWrap/>
            <w:vAlign w:val="center"/>
            <w:hideMark/>
          </w:tcPr>
          <w:p w:rsidR="00947235" w:rsidRPr="00E325AC" w:rsidRDefault="00947235" w:rsidP="00DF64E5">
            <w:pPr>
              <w:jc w:val="center"/>
              <w:rPr>
                <w:rFonts w:ascii="宋体" w:hAnsi="宋体" w:cs="宋体"/>
                <w:kern w:val="0"/>
                <w:sz w:val="24"/>
              </w:rPr>
            </w:pPr>
            <w:r w:rsidRPr="00E325AC">
              <w:rPr>
                <w:rFonts w:ascii="宋体" w:hAnsi="宋体" w:cs="宋体" w:hint="eastAsia"/>
                <w:kern w:val="0"/>
                <w:sz w:val="24"/>
              </w:rPr>
              <w:t>h=H</w:t>
            </w:r>
            <w:r w:rsidRPr="00E325AC">
              <w:rPr>
                <w:rFonts w:ascii="宋体" w:hAnsi="宋体" w:cs="宋体" w:hint="eastAsia"/>
                <w:kern w:val="0"/>
                <w:sz w:val="24"/>
                <w:vertAlign w:val="subscript"/>
              </w:rPr>
              <w:t>2</w:t>
            </w:r>
          </w:p>
        </w:tc>
        <w:tc>
          <w:tcPr>
            <w:tcW w:w="656" w:type="pct"/>
            <w:shd w:val="clear" w:color="auto" w:fill="auto"/>
            <w:noWrap/>
            <w:vAlign w:val="center"/>
            <w:hideMark/>
          </w:tcPr>
          <w:p w:rsidR="00947235" w:rsidRPr="00E325AC" w:rsidRDefault="00947235" w:rsidP="00DF64E5">
            <w:pPr>
              <w:jc w:val="center"/>
              <w:rPr>
                <w:sz w:val="24"/>
              </w:rPr>
            </w:pPr>
            <w:r w:rsidRPr="00E325AC">
              <w:rPr>
                <w:rFonts w:hint="eastAsia"/>
                <w:sz w:val="24"/>
              </w:rPr>
              <w:t>1.5m</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0.62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0.67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0.72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0.75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0.77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0.79 </w:t>
            </w:r>
          </w:p>
        </w:tc>
        <w:tc>
          <w:tcPr>
            <w:tcW w:w="573"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0.80 </w:t>
            </w:r>
          </w:p>
        </w:tc>
      </w:tr>
      <w:tr w:rsidR="009A2B51" w:rsidRPr="00E325AC" w:rsidTr="00124251">
        <w:trPr>
          <w:trHeight w:val="539"/>
        </w:trPr>
        <w:tc>
          <w:tcPr>
            <w:tcW w:w="862" w:type="pct"/>
            <w:vMerge/>
            <w:shd w:val="clear" w:color="auto" w:fill="auto"/>
            <w:noWrap/>
            <w:vAlign w:val="center"/>
            <w:hideMark/>
          </w:tcPr>
          <w:p w:rsidR="00947235" w:rsidRPr="00E325AC" w:rsidRDefault="00947235" w:rsidP="00DF64E5">
            <w:pPr>
              <w:jc w:val="center"/>
              <w:rPr>
                <w:rFonts w:ascii="宋体" w:hAnsi="宋体" w:cs="宋体"/>
                <w:kern w:val="0"/>
                <w:sz w:val="24"/>
              </w:rPr>
            </w:pPr>
          </w:p>
        </w:tc>
        <w:tc>
          <w:tcPr>
            <w:tcW w:w="656" w:type="pct"/>
            <w:shd w:val="clear" w:color="auto" w:fill="auto"/>
            <w:noWrap/>
            <w:vAlign w:val="center"/>
            <w:hideMark/>
          </w:tcPr>
          <w:p w:rsidR="00947235" w:rsidRPr="00E325AC" w:rsidRDefault="00947235" w:rsidP="00DF64E5">
            <w:pPr>
              <w:jc w:val="center"/>
              <w:rPr>
                <w:sz w:val="24"/>
              </w:rPr>
            </w:pPr>
            <w:r w:rsidRPr="00E325AC">
              <w:rPr>
                <w:rFonts w:hint="eastAsia"/>
                <w:sz w:val="24"/>
              </w:rPr>
              <w:t>2m</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0.74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0.77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0.80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0.82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0.83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0.85 </w:t>
            </w:r>
          </w:p>
        </w:tc>
        <w:tc>
          <w:tcPr>
            <w:tcW w:w="573"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0.86 </w:t>
            </w:r>
          </w:p>
        </w:tc>
      </w:tr>
      <w:tr w:rsidR="009A2B51" w:rsidRPr="00E325AC" w:rsidTr="00124251">
        <w:trPr>
          <w:trHeight w:val="539"/>
        </w:trPr>
        <w:tc>
          <w:tcPr>
            <w:tcW w:w="862" w:type="pct"/>
            <w:vMerge/>
            <w:shd w:val="clear" w:color="auto" w:fill="auto"/>
            <w:noWrap/>
            <w:vAlign w:val="center"/>
            <w:hideMark/>
          </w:tcPr>
          <w:p w:rsidR="00947235" w:rsidRPr="00E325AC" w:rsidRDefault="00947235" w:rsidP="00DF64E5">
            <w:pPr>
              <w:jc w:val="center"/>
              <w:rPr>
                <w:rFonts w:ascii="宋体" w:hAnsi="宋体" w:cs="宋体"/>
                <w:kern w:val="0"/>
                <w:sz w:val="24"/>
              </w:rPr>
            </w:pPr>
          </w:p>
        </w:tc>
        <w:tc>
          <w:tcPr>
            <w:tcW w:w="656" w:type="pct"/>
            <w:shd w:val="clear" w:color="auto" w:fill="auto"/>
            <w:noWrap/>
            <w:vAlign w:val="center"/>
            <w:hideMark/>
          </w:tcPr>
          <w:p w:rsidR="00947235" w:rsidRPr="00E325AC" w:rsidRDefault="00947235" w:rsidP="00DF64E5">
            <w:pPr>
              <w:jc w:val="center"/>
              <w:rPr>
                <w:sz w:val="24"/>
              </w:rPr>
            </w:pPr>
            <w:r w:rsidRPr="00E325AC">
              <w:rPr>
                <w:rFonts w:hint="eastAsia"/>
                <w:sz w:val="24"/>
              </w:rPr>
              <w:t>2.5m</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0.81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0.83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0.85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0.87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0.88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0.89 </w:t>
            </w:r>
          </w:p>
        </w:tc>
        <w:tc>
          <w:tcPr>
            <w:tcW w:w="573"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0.89 </w:t>
            </w:r>
          </w:p>
        </w:tc>
      </w:tr>
      <w:tr w:rsidR="009A2B51" w:rsidRPr="00E325AC" w:rsidTr="00124251">
        <w:trPr>
          <w:trHeight w:val="539"/>
        </w:trPr>
        <w:tc>
          <w:tcPr>
            <w:tcW w:w="862" w:type="pct"/>
            <w:vMerge/>
            <w:shd w:val="clear" w:color="auto" w:fill="auto"/>
            <w:noWrap/>
            <w:vAlign w:val="center"/>
            <w:hideMark/>
          </w:tcPr>
          <w:p w:rsidR="00947235" w:rsidRPr="00E325AC" w:rsidRDefault="00947235" w:rsidP="00DF64E5">
            <w:pPr>
              <w:jc w:val="center"/>
              <w:rPr>
                <w:rFonts w:ascii="宋体" w:hAnsi="宋体" w:cs="宋体"/>
                <w:kern w:val="0"/>
                <w:sz w:val="24"/>
              </w:rPr>
            </w:pPr>
          </w:p>
        </w:tc>
        <w:tc>
          <w:tcPr>
            <w:tcW w:w="656" w:type="pct"/>
            <w:shd w:val="clear" w:color="auto" w:fill="auto"/>
            <w:noWrap/>
            <w:vAlign w:val="center"/>
            <w:hideMark/>
          </w:tcPr>
          <w:p w:rsidR="00947235" w:rsidRPr="00E325AC" w:rsidRDefault="00947235" w:rsidP="00DF64E5">
            <w:pPr>
              <w:jc w:val="center"/>
              <w:rPr>
                <w:sz w:val="24"/>
              </w:rPr>
            </w:pPr>
            <w:r w:rsidRPr="00E325AC">
              <w:rPr>
                <w:rFonts w:hint="eastAsia"/>
                <w:sz w:val="24"/>
              </w:rPr>
              <w:t>3m</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0.86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0.87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0.89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0.90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0.91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0.91 </w:t>
            </w:r>
          </w:p>
        </w:tc>
        <w:tc>
          <w:tcPr>
            <w:tcW w:w="573"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0.92 </w:t>
            </w:r>
          </w:p>
        </w:tc>
      </w:tr>
      <w:tr w:rsidR="009A2B51" w:rsidRPr="00E325AC" w:rsidTr="00124251">
        <w:trPr>
          <w:trHeight w:val="539"/>
        </w:trPr>
        <w:tc>
          <w:tcPr>
            <w:tcW w:w="862" w:type="pct"/>
            <w:vMerge/>
            <w:shd w:val="clear" w:color="auto" w:fill="auto"/>
            <w:noWrap/>
            <w:vAlign w:val="center"/>
            <w:hideMark/>
          </w:tcPr>
          <w:p w:rsidR="00947235" w:rsidRPr="00E325AC" w:rsidRDefault="00947235" w:rsidP="00DF64E5">
            <w:pPr>
              <w:jc w:val="center"/>
              <w:rPr>
                <w:rFonts w:ascii="宋体" w:hAnsi="宋体" w:cs="宋体"/>
                <w:kern w:val="0"/>
                <w:sz w:val="24"/>
              </w:rPr>
            </w:pPr>
          </w:p>
        </w:tc>
        <w:tc>
          <w:tcPr>
            <w:tcW w:w="656" w:type="pct"/>
            <w:shd w:val="clear" w:color="auto" w:fill="auto"/>
            <w:noWrap/>
            <w:vAlign w:val="center"/>
            <w:hideMark/>
          </w:tcPr>
          <w:p w:rsidR="00947235" w:rsidRPr="00E325AC" w:rsidRDefault="00947235" w:rsidP="00DF64E5">
            <w:pPr>
              <w:jc w:val="center"/>
              <w:rPr>
                <w:sz w:val="24"/>
              </w:rPr>
            </w:pPr>
            <w:r w:rsidRPr="00E325AC">
              <w:rPr>
                <w:rFonts w:hint="eastAsia"/>
                <w:sz w:val="24"/>
              </w:rPr>
              <w:t>3.5m</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0.89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0.90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0.91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0.92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0.93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0.93 </w:t>
            </w:r>
          </w:p>
        </w:tc>
        <w:tc>
          <w:tcPr>
            <w:tcW w:w="573"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0.94 </w:t>
            </w:r>
          </w:p>
        </w:tc>
      </w:tr>
      <w:tr w:rsidR="009A2B51" w:rsidRPr="00E325AC" w:rsidTr="00124251">
        <w:trPr>
          <w:trHeight w:val="539"/>
        </w:trPr>
        <w:tc>
          <w:tcPr>
            <w:tcW w:w="862" w:type="pct"/>
            <w:vMerge/>
            <w:shd w:val="clear" w:color="auto" w:fill="auto"/>
            <w:noWrap/>
            <w:vAlign w:val="center"/>
            <w:hideMark/>
          </w:tcPr>
          <w:p w:rsidR="00947235" w:rsidRPr="00E325AC" w:rsidRDefault="00947235" w:rsidP="00DF64E5">
            <w:pPr>
              <w:jc w:val="center"/>
              <w:rPr>
                <w:rFonts w:ascii="宋体" w:hAnsi="宋体" w:cs="宋体"/>
                <w:kern w:val="0"/>
                <w:sz w:val="24"/>
              </w:rPr>
            </w:pPr>
          </w:p>
        </w:tc>
        <w:tc>
          <w:tcPr>
            <w:tcW w:w="656" w:type="pct"/>
            <w:shd w:val="clear" w:color="auto" w:fill="auto"/>
            <w:noWrap/>
            <w:vAlign w:val="center"/>
            <w:hideMark/>
          </w:tcPr>
          <w:p w:rsidR="00947235" w:rsidRPr="00E325AC" w:rsidRDefault="00947235" w:rsidP="00DF64E5">
            <w:pPr>
              <w:jc w:val="center"/>
              <w:rPr>
                <w:sz w:val="24"/>
              </w:rPr>
            </w:pPr>
            <w:r w:rsidRPr="00E325AC">
              <w:rPr>
                <w:rFonts w:hint="eastAsia"/>
                <w:sz w:val="24"/>
              </w:rPr>
              <w:t>4m</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0.91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0.92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0.93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0.94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0.94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0.95 </w:t>
            </w:r>
          </w:p>
        </w:tc>
        <w:tc>
          <w:tcPr>
            <w:tcW w:w="573"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0.95 </w:t>
            </w:r>
          </w:p>
        </w:tc>
      </w:tr>
      <w:tr w:rsidR="009A2B51" w:rsidRPr="00E325AC" w:rsidTr="00124251">
        <w:trPr>
          <w:trHeight w:val="539"/>
        </w:trPr>
        <w:tc>
          <w:tcPr>
            <w:tcW w:w="862" w:type="pct"/>
            <w:vMerge/>
            <w:shd w:val="clear" w:color="auto" w:fill="auto"/>
            <w:noWrap/>
            <w:vAlign w:val="center"/>
            <w:hideMark/>
          </w:tcPr>
          <w:p w:rsidR="00947235" w:rsidRPr="00E325AC" w:rsidRDefault="00947235" w:rsidP="00DF64E5">
            <w:pPr>
              <w:jc w:val="center"/>
              <w:rPr>
                <w:rFonts w:ascii="宋体" w:hAnsi="宋体" w:cs="宋体"/>
                <w:kern w:val="0"/>
                <w:sz w:val="24"/>
              </w:rPr>
            </w:pPr>
          </w:p>
        </w:tc>
        <w:tc>
          <w:tcPr>
            <w:tcW w:w="656" w:type="pct"/>
            <w:shd w:val="clear" w:color="auto" w:fill="auto"/>
            <w:noWrap/>
            <w:vAlign w:val="center"/>
            <w:hideMark/>
          </w:tcPr>
          <w:p w:rsidR="00947235" w:rsidRPr="00E325AC" w:rsidRDefault="00947235" w:rsidP="00DF64E5">
            <w:pPr>
              <w:jc w:val="center"/>
              <w:rPr>
                <w:sz w:val="24"/>
              </w:rPr>
            </w:pPr>
            <w:r w:rsidRPr="00E325AC">
              <w:rPr>
                <w:rFonts w:hint="eastAsia"/>
                <w:sz w:val="24"/>
              </w:rPr>
              <w:t>4.5m</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0.93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0.94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0.94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0.95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0.95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0.96 </w:t>
            </w:r>
          </w:p>
        </w:tc>
        <w:tc>
          <w:tcPr>
            <w:tcW w:w="573"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0.96 </w:t>
            </w:r>
          </w:p>
        </w:tc>
      </w:tr>
      <w:tr w:rsidR="009A2B51" w:rsidRPr="00E325AC" w:rsidTr="00124251">
        <w:trPr>
          <w:trHeight w:val="539"/>
        </w:trPr>
        <w:tc>
          <w:tcPr>
            <w:tcW w:w="862" w:type="pct"/>
            <w:vMerge w:val="restart"/>
            <w:shd w:val="clear" w:color="000000" w:fill="FFFFFF"/>
            <w:noWrap/>
            <w:vAlign w:val="center"/>
            <w:hideMark/>
          </w:tcPr>
          <w:p w:rsidR="00947235" w:rsidRPr="00E325AC" w:rsidRDefault="00947235" w:rsidP="00DF64E5">
            <w:pPr>
              <w:jc w:val="center"/>
              <w:rPr>
                <w:rFonts w:ascii="宋体" w:hAnsi="宋体" w:cs="宋体"/>
                <w:kern w:val="0"/>
                <w:sz w:val="24"/>
              </w:rPr>
            </w:pPr>
            <w:r w:rsidRPr="00E325AC">
              <w:rPr>
                <w:rFonts w:ascii="宋体" w:hAnsi="宋体" w:cs="宋体" w:hint="eastAsia"/>
                <w:kern w:val="0"/>
                <w:sz w:val="24"/>
              </w:rPr>
              <w:t>h=1.5 H</w:t>
            </w:r>
            <w:r w:rsidRPr="00E325AC">
              <w:rPr>
                <w:rFonts w:ascii="宋体" w:hAnsi="宋体" w:cs="宋体" w:hint="eastAsia"/>
                <w:kern w:val="0"/>
                <w:sz w:val="24"/>
                <w:vertAlign w:val="subscript"/>
              </w:rPr>
              <w:t>2</w:t>
            </w:r>
          </w:p>
        </w:tc>
        <w:tc>
          <w:tcPr>
            <w:tcW w:w="656" w:type="pct"/>
            <w:shd w:val="clear" w:color="000000" w:fill="FFFFFF"/>
            <w:noWrap/>
            <w:vAlign w:val="center"/>
            <w:hideMark/>
          </w:tcPr>
          <w:p w:rsidR="00947235" w:rsidRPr="00E325AC" w:rsidRDefault="00947235" w:rsidP="00DF64E5">
            <w:pPr>
              <w:jc w:val="center"/>
              <w:rPr>
                <w:sz w:val="24"/>
              </w:rPr>
            </w:pPr>
            <w:r w:rsidRPr="00E325AC">
              <w:rPr>
                <w:rFonts w:hint="eastAsia"/>
                <w:sz w:val="24"/>
              </w:rPr>
              <w:t>1.5m</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0.60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0.64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0.69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0.72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0.74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0.77 </w:t>
            </w:r>
          </w:p>
        </w:tc>
        <w:tc>
          <w:tcPr>
            <w:tcW w:w="573"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0.78 </w:t>
            </w:r>
          </w:p>
        </w:tc>
      </w:tr>
      <w:tr w:rsidR="009A2B51" w:rsidRPr="00E325AC" w:rsidTr="00124251">
        <w:trPr>
          <w:trHeight w:val="539"/>
        </w:trPr>
        <w:tc>
          <w:tcPr>
            <w:tcW w:w="862" w:type="pct"/>
            <w:vMerge/>
            <w:shd w:val="clear" w:color="000000" w:fill="FFFFFF"/>
            <w:noWrap/>
            <w:vAlign w:val="center"/>
            <w:hideMark/>
          </w:tcPr>
          <w:p w:rsidR="00947235" w:rsidRPr="00E325AC" w:rsidRDefault="00947235" w:rsidP="00DF64E5">
            <w:pPr>
              <w:jc w:val="center"/>
              <w:rPr>
                <w:rFonts w:ascii="宋体" w:hAnsi="宋体" w:cs="宋体"/>
                <w:kern w:val="0"/>
                <w:sz w:val="24"/>
              </w:rPr>
            </w:pPr>
          </w:p>
        </w:tc>
        <w:tc>
          <w:tcPr>
            <w:tcW w:w="656" w:type="pct"/>
            <w:shd w:val="clear" w:color="000000" w:fill="FFFFFF"/>
            <w:noWrap/>
            <w:vAlign w:val="center"/>
            <w:hideMark/>
          </w:tcPr>
          <w:p w:rsidR="00947235" w:rsidRPr="00E325AC" w:rsidRDefault="00947235" w:rsidP="00DF64E5">
            <w:pPr>
              <w:jc w:val="center"/>
              <w:rPr>
                <w:sz w:val="24"/>
              </w:rPr>
            </w:pPr>
            <w:r w:rsidRPr="00E325AC">
              <w:rPr>
                <w:rFonts w:hint="eastAsia"/>
                <w:sz w:val="24"/>
              </w:rPr>
              <w:t>2m</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0.72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0.75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0.78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0.80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0.82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0.83 </w:t>
            </w:r>
          </w:p>
        </w:tc>
        <w:tc>
          <w:tcPr>
            <w:tcW w:w="573"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0.84 </w:t>
            </w:r>
          </w:p>
        </w:tc>
      </w:tr>
      <w:tr w:rsidR="009A2B51" w:rsidRPr="00E325AC" w:rsidTr="00124251">
        <w:trPr>
          <w:trHeight w:val="539"/>
        </w:trPr>
        <w:tc>
          <w:tcPr>
            <w:tcW w:w="862" w:type="pct"/>
            <w:vMerge/>
            <w:shd w:val="clear" w:color="000000" w:fill="FFFFFF"/>
            <w:noWrap/>
            <w:vAlign w:val="center"/>
            <w:hideMark/>
          </w:tcPr>
          <w:p w:rsidR="00947235" w:rsidRPr="00E325AC" w:rsidRDefault="00947235" w:rsidP="00DF64E5">
            <w:pPr>
              <w:jc w:val="center"/>
              <w:rPr>
                <w:rFonts w:ascii="宋体" w:hAnsi="宋体" w:cs="宋体"/>
                <w:kern w:val="0"/>
                <w:sz w:val="24"/>
              </w:rPr>
            </w:pPr>
          </w:p>
        </w:tc>
        <w:tc>
          <w:tcPr>
            <w:tcW w:w="656" w:type="pct"/>
            <w:shd w:val="clear" w:color="000000" w:fill="FFFFFF"/>
            <w:noWrap/>
            <w:vAlign w:val="center"/>
            <w:hideMark/>
          </w:tcPr>
          <w:p w:rsidR="00947235" w:rsidRPr="00E325AC" w:rsidRDefault="00947235" w:rsidP="00DF64E5">
            <w:pPr>
              <w:jc w:val="center"/>
              <w:rPr>
                <w:sz w:val="24"/>
              </w:rPr>
            </w:pPr>
            <w:r w:rsidRPr="00E325AC">
              <w:rPr>
                <w:rFonts w:hint="eastAsia"/>
                <w:sz w:val="24"/>
              </w:rPr>
              <w:t>2.5m</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0.80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0.82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0.84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0.85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0.86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0.88 </w:t>
            </w:r>
          </w:p>
        </w:tc>
        <w:tc>
          <w:tcPr>
            <w:tcW w:w="573"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0.88 </w:t>
            </w:r>
          </w:p>
        </w:tc>
      </w:tr>
      <w:tr w:rsidR="009A2B51" w:rsidRPr="00E325AC" w:rsidTr="00124251">
        <w:trPr>
          <w:trHeight w:val="539"/>
        </w:trPr>
        <w:tc>
          <w:tcPr>
            <w:tcW w:w="862" w:type="pct"/>
            <w:vMerge/>
            <w:shd w:val="clear" w:color="000000" w:fill="FFFFFF"/>
            <w:noWrap/>
            <w:vAlign w:val="center"/>
            <w:hideMark/>
          </w:tcPr>
          <w:p w:rsidR="00947235" w:rsidRPr="00E325AC" w:rsidRDefault="00947235" w:rsidP="00DF64E5">
            <w:pPr>
              <w:jc w:val="center"/>
              <w:rPr>
                <w:rFonts w:ascii="宋体" w:hAnsi="宋体" w:cs="宋体"/>
                <w:kern w:val="0"/>
                <w:sz w:val="24"/>
              </w:rPr>
            </w:pPr>
          </w:p>
        </w:tc>
        <w:tc>
          <w:tcPr>
            <w:tcW w:w="656" w:type="pct"/>
            <w:shd w:val="clear" w:color="000000" w:fill="FFFFFF"/>
            <w:noWrap/>
            <w:vAlign w:val="center"/>
            <w:hideMark/>
          </w:tcPr>
          <w:p w:rsidR="00947235" w:rsidRPr="00E325AC" w:rsidRDefault="00947235" w:rsidP="00DF64E5">
            <w:pPr>
              <w:jc w:val="center"/>
              <w:rPr>
                <w:sz w:val="24"/>
              </w:rPr>
            </w:pPr>
            <w:r w:rsidRPr="00E325AC">
              <w:rPr>
                <w:rFonts w:hint="eastAsia"/>
                <w:sz w:val="24"/>
              </w:rPr>
              <w:t>3m</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0.85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0.86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0.88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0.89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0.90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0.91 </w:t>
            </w:r>
          </w:p>
        </w:tc>
        <w:tc>
          <w:tcPr>
            <w:tcW w:w="573"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0.91 </w:t>
            </w:r>
          </w:p>
        </w:tc>
      </w:tr>
      <w:tr w:rsidR="009A2B51" w:rsidRPr="00E325AC" w:rsidTr="00124251">
        <w:trPr>
          <w:trHeight w:val="539"/>
        </w:trPr>
        <w:tc>
          <w:tcPr>
            <w:tcW w:w="862" w:type="pct"/>
            <w:vMerge/>
            <w:shd w:val="clear" w:color="000000" w:fill="FFFFFF"/>
            <w:noWrap/>
            <w:vAlign w:val="center"/>
            <w:hideMark/>
          </w:tcPr>
          <w:p w:rsidR="00947235" w:rsidRPr="00E325AC" w:rsidRDefault="00947235" w:rsidP="00DF64E5">
            <w:pPr>
              <w:jc w:val="center"/>
              <w:rPr>
                <w:rFonts w:ascii="宋体" w:hAnsi="宋体" w:cs="宋体"/>
                <w:kern w:val="0"/>
                <w:sz w:val="24"/>
              </w:rPr>
            </w:pPr>
          </w:p>
        </w:tc>
        <w:tc>
          <w:tcPr>
            <w:tcW w:w="656" w:type="pct"/>
            <w:shd w:val="clear" w:color="000000" w:fill="FFFFFF"/>
            <w:noWrap/>
            <w:vAlign w:val="center"/>
            <w:hideMark/>
          </w:tcPr>
          <w:p w:rsidR="00947235" w:rsidRPr="00E325AC" w:rsidRDefault="00947235" w:rsidP="00DF64E5">
            <w:pPr>
              <w:jc w:val="center"/>
              <w:rPr>
                <w:sz w:val="24"/>
              </w:rPr>
            </w:pPr>
            <w:r w:rsidRPr="00E325AC">
              <w:rPr>
                <w:rFonts w:hint="eastAsia"/>
                <w:sz w:val="24"/>
              </w:rPr>
              <w:t>3.5m</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0.88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0.89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0.90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0.91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0.92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0.93 </w:t>
            </w:r>
          </w:p>
        </w:tc>
        <w:tc>
          <w:tcPr>
            <w:tcW w:w="573"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0.93 </w:t>
            </w:r>
          </w:p>
        </w:tc>
      </w:tr>
      <w:tr w:rsidR="009A2B51" w:rsidRPr="00E325AC" w:rsidTr="00124251">
        <w:trPr>
          <w:trHeight w:val="539"/>
        </w:trPr>
        <w:tc>
          <w:tcPr>
            <w:tcW w:w="862" w:type="pct"/>
            <w:vMerge/>
            <w:shd w:val="clear" w:color="000000" w:fill="FFFFFF"/>
            <w:noWrap/>
            <w:vAlign w:val="center"/>
            <w:hideMark/>
          </w:tcPr>
          <w:p w:rsidR="00947235" w:rsidRPr="00E325AC" w:rsidRDefault="00947235" w:rsidP="00DF64E5">
            <w:pPr>
              <w:jc w:val="center"/>
              <w:rPr>
                <w:rFonts w:ascii="宋体" w:hAnsi="宋体" w:cs="宋体"/>
                <w:kern w:val="0"/>
                <w:sz w:val="24"/>
              </w:rPr>
            </w:pPr>
          </w:p>
        </w:tc>
        <w:tc>
          <w:tcPr>
            <w:tcW w:w="656" w:type="pct"/>
            <w:shd w:val="clear" w:color="000000" w:fill="FFFFFF"/>
            <w:noWrap/>
            <w:vAlign w:val="center"/>
            <w:hideMark/>
          </w:tcPr>
          <w:p w:rsidR="00947235" w:rsidRPr="00E325AC" w:rsidRDefault="00947235" w:rsidP="00DF64E5">
            <w:pPr>
              <w:jc w:val="center"/>
              <w:rPr>
                <w:sz w:val="24"/>
              </w:rPr>
            </w:pPr>
            <w:r w:rsidRPr="00E325AC">
              <w:rPr>
                <w:rFonts w:hint="eastAsia"/>
                <w:sz w:val="24"/>
              </w:rPr>
              <w:t>4m</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0.91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0.92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0.92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0.93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0.94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0.94 </w:t>
            </w:r>
          </w:p>
        </w:tc>
        <w:tc>
          <w:tcPr>
            <w:tcW w:w="573"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0.95 </w:t>
            </w:r>
          </w:p>
        </w:tc>
      </w:tr>
      <w:tr w:rsidR="009A2B51" w:rsidRPr="00E325AC" w:rsidTr="00124251">
        <w:trPr>
          <w:trHeight w:val="539"/>
        </w:trPr>
        <w:tc>
          <w:tcPr>
            <w:tcW w:w="862" w:type="pct"/>
            <w:vMerge/>
            <w:shd w:val="clear" w:color="000000" w:fill="FFFFFF"/>
            <w:noWrap/>
            <w:vAlign w:val="center"/>
            <w:hideMark/>
          </w:tcPr>
          <w:p w:rsidR="00947235" w:rsidRPr="00E325AC" w:rsidRDefault="00947235" w:rsidP="00DF64E5">
            <w:pPr>
              <w:jc w:val="center"/>
              <w:rPr>
                <w:rFonts w:ascii="宋体" w:hAnsi="宋体" w:cs="宋体"/>
                <w:kern w:val="0"/>
                <w:sz w:val="24"/>
              </w:rPr>
            </w:pPr>
          </w:p>
        </w:tc>
        <w:tc>
          <w:tcPr>
            <w:tcW w:w="656" w:type="pct"/>
            <w:shd w:val="clear" w:color="000000" w:fill="FFFFFF"/>
            <w:noWrap/>
            <w:vAlign w:val="center"/>
            <w:hideMark/>
          </w:tcPr>
          <w:p w:rsidR="00947235" w:rsidRPr="00E325AC" w:rsidRDefault="00947235" w:rsidP="00DF64E5">
            <w:pPr>
              <w:jc w:val="center"/>
              <w:rPr>
                <w:sz w:val="24"/>
              </w:rPr>
            </w:pPr>
            <w:r w:rsidRPr="00E325AC">
              <w:rPr>
                <w:rFonts w:hint="eastAsia"/>
                <w:sz w:val="24"/>
              </w:rPr>
              <w:t>4.5m</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0.93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0.93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0.94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0.94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0.95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0.95 </w:t>
            </w:r>
          </w:p>
        </w:tc>
        <w:tc>
          <w:tcPr>
            <w:tcW w:w="573"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0.96 </w:t>
            </w:r>
          </w:p>
        </w:tc>
      </w:tr>
      <w:tr w:rsidR="009A2B51" w:rsidRPr="00E325AC" w:rsidTr="00124251">
        <w:trPr>
          <w:trHeight w:val="539"/>
        </w:trPr>
        <w:tc>
          <w:tcPr>
            <w:tcW w:w="862" w:type="pct"/>
            <w:vMerge w:val="restart"/>
            <w:shd w:val="clear" w:color="auto" w:fill="auto"/>
            <w:noWrap/>
            <w:vAlign w:val="center"/>
            <w:hideMark/>
          </w:tcPr>
          <w:p w:rsidR="00947235" w:rsidRPr="00E325AC" w:rsidRDefault="00947235" w:rsidP="00DF64E5">
            <w:pPr>
              <w:jc w:val="center"/>
              <w:rPr>
                <w:rFonts w:ascii="宋体" w:hAnsi="宋体" w:cs="宋体"/>
                <w:kern w:val="0"/>
                <w:sz w:val="24"/>
              </w:rPr>
            </w:pPr>
            <w:r w:rsidRPr="00E325AC">
              <w:rPr>
                <w:rFonts w:ascii="宋体" w:hAnsi="宋体" w:cs="宋体" w:hint="eastAsia"/>
                <w:kern w:val="0"/>
                <w:sz w:val="24"/>
              </w:rPr>
              <w:t xml:space="preserve">　h=2 H</w:t>
            </w:r>
            <w:r w:rsidRPr="00E325AC">
              <w:rPr>
                <w:rFonts w:ascii="宋体" w:hAnsi="宋体" w:cs="宋体" w:hint="eastAsia"/>
                <w:kern w:val="0"/>
                <w:sz w:val="24"/>
                <w:vertAlign w:val="subscript"/>
              </w:rPr>
              <w:t>2</w:t>
            </w:r>
          </w:p>
        </w:tc>
        <w:tc>
          <w:tcPr>
            <w:tcW w:w="656" w:type="pct"/>
            <w:shd w:val="clear" w:color="auto" w:fill="auto"/>
            <w:noWrap/>
            <w:vAlign w:val="center"/>
            <w:hideMark/>
          </w:tcPr>
          <w:p w:rsidR="00947235" w:rsidRPr="00E325AC" w:rsidRDefault="00947235" w:rsidP="00DF64E5">
            <w:pPr>
              <w:jc w:val="center"/>
              <w:rPr>
                <w:sz w:val="24"/>
              </w:rPr>
            </w:pPr>
            <w:r w:rsidRPr="00E325AC">
              <w:rPr>
                <w:rFonts w:hint="eastAsia"/>
                <w:sz w:val="24"/>
              </w:rPr>
              <w:t>1.5m</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0.58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0.61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0.65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0.68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0.71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0.74 </w:t>
            </w:r>
          </w:p>
        </w:tc>
        <w:tc>
          <w:tcPr>
            <w:tcW w:w="573"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0.76 </w:t>
            </w:r>
          </w:p>
        </w:tc>
      </w:tr>
      <w:tr w:rsidR="009A2B51" w:rsidRPr="00E325AC" w:rsidTr="00124251">
        <w:trPr>
          <w:trHeight w:val="539"/>
        </w:trPr>
        <w:tc>
          <w:tcPr>
            <w:tcW w:w="862" w:type="pct"/>
            <w:vMerge/>
            <w:shd w:val="clear" w:color="auto" w:fill="auto"/>
            <w:noWrap/>
            <w:vAlign w:val="center"/>
            <w:hideMark/>
          </w:tcPr>
          <w:p w:rsidR="00947235" w:rsidRPr="00E325AC" w:rsidRDefault="00947235" w:rsidP="00DF64E5">
            <w:pPr>
              <w:jc w:val="center"/>
              <w:rPr>
                <w:rFonts w:ascii="宋体" w:hAnsi="宋体" w:cs="宋体"/>
                <w:kern w:val="0"/>
                <w:sz w:val="24"/>
              </w:rPr>
            </w:pPr>
          </w:p>
        </w:tc>
        <w:tc>
          <w:tcPr>
            <w:tcW w:w="656" w:type="pct"/>
            <w:shd w:val="clear" w:color="auto" w:fill="auto"/>
            <w:noWrap/>
            <w:vAlign w:val="center"/>
            <w:hideMark/>
          </w:tcPr>
          <w:p w:rsidR="00947235" w:rsidRPr="00E325AC" w:rsidRDefault="00947235" w:rsidP="00DF64E5">
            <w:pPr>
              <w:jc w:val="center"/>
              <w:rPr>
                <w:sz w:val="24"/>
              </w:rPr>
            </w:pPr>
            <w:r w:rsidRPr="00E325AC">
              <w:rPr>
                <w:rFonts w:hint="eastAsia"/>
                <w:sz w:val="24"/>
              </w:rPr>
              <w:t>2m</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0.71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0.73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0.75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0.77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0.79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0.81 </w:t>
            </w:r>
          </w:p>
        </w:tc>
        <w:tc>
          <w:tcPr>
            <w:tcW w:w="573"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0.82 </w:t>
            </w:r>
          </w:p>
        </w:tc>
      </w:tr>
      <w:tr w:rsidR="009A2B51" w:rsidRPr="00E325AC" w:rsidTr="00124251">
        <w:trPr>
          <w:trHeight w:val="539"/>
        </w:trPr>
        <w:tc>
          <w:tcPr>
            <w:tcW w:w="862" w:type="pct"/>
            <w:vMerge/>
            <w:shd w:val="clear" w:color="auto" w:fill="auto"/>
            <w:noWrap/>
            <w:vAlign w:val="center"/>
            <w:hideMark/>
          </w:tcPr>
          <w:p w:rsidR="00947235" w:rsidRPr="00E325AC" w:rsidRDefault="00947235" w:rsidP="00DF64E5">
            <w:pPr>
              <w:jc w:val="center"/>
              <w:rPr>
                <w:rFonts w:ascii="宋体" w:hAnsi="宋体" w:cs="宋体"/>
                <w:kern w:val="0"/>
                <w:sz w:val="24"/>
              </w:rPr>
            </w:pPr>
          </w:p>
        </w:tc>
        <w:tc>
          <w:tcPr>
            <w:tcW w:w="656" w:type="pct"/>
            <w:shd w:val="clear" w:color="auto" w:fill="auto"/>
            <w:noWrap/>
            <w:vAlign w:val="center"/>
            <w:hideMark/>
          </w:tcPr>
          <w:p w:rsidR="00947235" w:rsidRPr="00E325AC" w:rsidRDefault="00947235" w:rsidP="00DF64E5">
            <w:pPr>
              <w:jc w:val="center"/>
              <w:rPr>
                <w:sz w:val="24"/>
              </w:rPr>
            </w:pPr>
            <w:r w:rsidRPr="00E325AC">
              <w:rPr>
                <w:rFonts w:hint="eastAsia"/>
                <w:sz w:val="24"/>
              </w:rPr>
              <w:t>2.5m</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0.79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0.80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0.82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0.83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0.85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0.86 </w:t>
            </w:r>
          </w:p>
        </w:tc>
        <w:tc>
          <w:tcPr>
            <w:tcW w:w="573"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0.87 </w:t>
            </w:r>
          </w:p>
        </w:tc>
      </w:tr>
      <w:tr w:rsidR="009A2B51" w:rsidRPr="00E325AC" w:rsidTr="00124251">
        <w:trPr>
          <w:trHeight w:val="539"/>
        </w:trPr>
        <w:tc>
          <w:tcPr>
            <w:tcW w:w="862" w:type="pct"/>
            <w:vMerge/>
            <w:shd w:val="clear" w:color="auto" w:fill="auto"/>
            <w:noWrap/>
            <w:vAlign w:val="center"/>
            <w:hideMark/>
          </w:tcPr>
          <w:p w:rsidR="00947235" w:rsidRPr="00E325AC" w:rsidRDefault="00947235" w:rsidP="00DF64E5">
            <w:pPr>
              <w:jc w:val="center"/>
              <w:rPr>
                <w:rFonts w:ascii="宋体" w:hAnsi="宋体" w:cs="宋体"/>
                <w:kern w:val="0"/>
                <w:sz w:val="24"/>
              </w:rPr>
            </w:pPr>
          </w:p>
        </w:tc>
        <w:tc>
          <w:tcPr>
            <w:tcW w:w="656" w:type="pct"/>
            <w:shd w:val="clear" w:color="auto" w:fill="auto"/>
            <w:noWrap/>
            <w:vAlign w:val="center"/>
            <w:hideMark/>
          </w:tcPr>
          <w:p w:rsidR="00947235" w:rsidRPr="00E325AC" w:rsidRDefault="00947235" w:rsidP="00DF64E5">
            <w:pPr>
              <w:jc w:val="center"/>
              <w:rPr>
                <w:sz w:val="24"/>
              </w:rPr>
            </w:pPr>
            <w:r w:rsidRPr="00E325AC">
              <w:rPr>
                <w:rFonts w:hint="eastAsia"/>
                <w:sz w:val="24"/>
              </w:rPr>
              <w:t>3m</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0.84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0.85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0.86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0.87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0.88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0.89 </w:t>
            </w:r>
          </w:p>
        </w:tc>
        <w:tc>
          <w:tcPr>
            <w:tcW w:w="573"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0.90 </w:t>
            </w:r>
          </w:p>
        </w:tc>
      </w:tr>
      <w:tr w:rsidR="009A2B51" w:rsidRPr="00E325AC" w:rsidTr="00124251">
        <w:trPr>
          <w:trHeight w:val="539"/>
        </w:trPr>
        <w:tc>
          <w:tcPr>
            <w:tcW w:w="862" w:type="pct"/>
            <w:vMerge/>
            <w:shd w:val="clear" w:color="auto" w:fill="auto"/>
            <w:noWrap/>
            <w:vAlign w:val="center"/>
            <w:hideMark/>
          </w:tcPr>
          <w:p w:rsidR="00947235" w:rsidRPr="00E325AC" w:rsidRDefault="00947235" w:rsidP="00DF64E5">
            <w:pPr>
              <w:jc w:val="center"/>
              <w:rPr>
                <w:rFonts w:ascii="宋体" w:hAnsi="宋体" w:cs="宋体"/>
                <w:kern w:val="0"/>
                <w:sz w:val="24"/>
              </w:rPr>
            </w:pPr>
          </w:p>
        </w:tc>
        <w:tc>
          <w:tcPr>
            <w:tcW w:w="656" w:type="pct"/>
            <w:shd w:val="clear" w:color="auto" w:fill="auto"/>
            <w:noWrap/>
            <w:vAlign w:val="center"/>
            <w:hideMark/>
          </w:tcPr>
          <w:p w:rsidR="00947235" w:rsidRPr="00E325AC" w:rsidRDefault="00947235" w:rsidP="00DF64E5">
            <w:pPr>
              <w:jc w:val="center"/>
              <w:rPr>
                <w:sz w:val="24"/>
              </w:rPr>
            </w:pPr>
            <w:r w:rsidRPr="00E325AC">
              <w:rPr>
                <w:rFonts w:hint="eastAsia"/>
                <w:sz w:val="24"/>
              </w:rPr>
              <w:t>3.5m</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0.88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0.88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0.89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0.90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0.91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0.92 </w:t>
            </w:r>
          </w:p>
        </w:tc>
        <w:tc>
          <w:tcPr>
            <w:tcW w:w="573"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0.92 </w:t>
            </w:r>
          </w:p>
        </w:tc>
      </w:tr>
      <w:tr w:rsidR="009A2B51" w:rsidRPr="00E325AC" w:rsidTr="00124251">
        <w:trPr>
          <w:trHeight w:val="539"/>
        </w:trPr>
        <w:tc>
          <w:tcPr>
            <w:tcW w:w="862" w:type="pct"/>
            <w:vMerge/>
            <w:shd w:val="clear" w:color="auto" w:fill="auto"/>
            <w:noWrap/>
            <w:vAlign w:val="center"/>
            <w:hideMark/>
          </w:tcPr>
          <w:p w:rsidR="00947235" w:rsidRPr="00E325AC" w:rsidRDefault="00947235" w:rsidP="00DF64E5">
            <w:pPr>
              <w:jc w:val="center"/>
              <w:rPr>
                <w:rFonts w:ascii="宋体" w:hAnsi="宋体" w:cs="宋体"/>
                <w:kern w:val="0"/>
                <w:sz w:val="24"/>
              </w:rPr>
            </w:pPr>
          </w:p>
        </w:tc>
        <w:tc>
          <w:tcPr>
            <w:tcW w:w="656" w:type="pct"/>
            <w:shd w:val="clear" w:color="auto" w:fill="auto"/>
            <w:noWrap/>
            <w:vAlign w:val="center"/>
            <w:hideMark/>
          </w:tcPr>
          <w:p w:rsidR="00947235" w:rsidRPr="00E325AC" w:rsidRDefault="00947235" w:rsidP="00DF64E5">
            <w:pPr>
              <w:jc w:val="center"/>
              <w:rPr>
                <w:sz w:val="24"/>
              </w:rPr>
            </w:pPr>
            <w:r w:rsidRPr="00E325AC">
              <w:rPr>
                <w:rFonts w:hint="eastAsia"/>
                <w:sz w:val="24"/>
              </w:rPr>
              <w:t>4m</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0.90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0.91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0.92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0.92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0.93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0.93 </w:t>
            </w:r>
          </w:p>
        </w:tc>
        <w:tc>
          <w:tcPr>
            <w:tcW w:w="573"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0.94 </w:t>
            </w:r>
          </w:p>
        </w:tc>
      </w:tr>
      <w:tr w:rsidR="009A2B51" w:rsidRPr="00E325AC" w:rsidTr="00124251">
        <w:trPr>
          <w:trHeight w:val="539"/>
        </w:trPr>
        <w:tc>
          <w:tcPr>
            <w:tcW w:w="862" w:type="pct"/>
            <w:vMerge/>
            <w:shd w:val="clear" w:color="auto" w:fill="auto"/>
            <w:noWrap/>
            <w:vAlign w:val="center"/>
            <w:hideMark/>
          </w:tcPr>
          <w:p w:rsidR="00947235" w:rsidRPr="00E325AC" w:rsidRDefault="00947235" w:rsidP="00DF64E5">
            <w:pPr>
              <w:jc w:val="center"/>
              <w:rPr>
                <w:rFonts w:ascii="宋体" w:hAnsi="宋体" w:cs="宋体"/>
                <w:kern w:val="0"/>
                <w:sz w:val="24"/>
              </w:rPr>
            </w:pPr>
          </w:p>
        </w:tc>
        <w:tc>
          <w:tcPr>
            <w:tcW w:w="656" w:type="pct"/>
            <w:shd w:val="clear" w:color="auto" w:fill="auto"/>
            <w:noWrap/>
            <w:vAlign w:val="center"/>
            <w:hideMark/>
          </w:tcPr>
          <w:p w:rsidR="00947235" w:rsidRPr="00E325AC" w:rsidRDefault="00947235" w:rsidP="00DF64E5">
            <w:pPr>
              <w:jc w:val="center"/>
              <w:rPr>
                <w:sz w:val="24"/>
              </w:rPr>
            </w:pPr>
            <w:r w:rsidRPr="00E325AC">
              <w:rPr>
                <w:rFonts w:hint="eastAsia"/>
                <w:sz w:val="24"/>
              </w:rPr>
              <w:t>4.5m</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0.92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0.93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0.93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0.94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0.94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0.95 </w:t>
            </w:r>
          </w:p>
        </w:tc>
        <w:tc>
          <w:tcPr>
            <w:tcW w:w="573"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0.95 </w:t>
            </w:r>
          </w:p>
        </w:tc>
      </w:tr>
    </w:tbl>
    <w:p w:rsidR="00947235" w:rsidRPr="00E325AC" w:rsidRDefault="00947235" w:rsidP="00947235">
      <w:pPr>
        <w:ind w:left="420"/>
        <w:jc w:val="center"/>
        <w:rPr>
          <w:rFonts w:ascii="宋体" w:hAnsi="宋体"/>
          <w:b/>
          <w:szCs w:val="28"/>
        </w:rPr>
      </w:pPr>
    </w:p>
    <w:p w:rsidR="00947235" w:rsidRPr="00E325AC" w:rsidRDefault="00947235" w:rsidP="00947235">
      <w:pPr>
        <w:ind w:left="420"/>
        <w:jc w:val="center"/>
        <w:rPr>
          <w:rFonts w:ascii="宋体" w:hAnsi="宋体"/>
          <w:b/>
          <w:sz w:val="24"/>
        </w:rPr>
      </w:pPr>
      <w:r w:rsidRPr="00E325AC">
        <w:rPr>
          <w:rFonts w:ascii="宋体" w:hAnsi="宋体"/>
          <w:b/>
          <w:sz w:val="24"/>
        </w:rPr>
        <w:t>表</w:t>
      </w:r>
      <w:r w:rsidR="00D97E90" w:rsidRPr="00E325AC">
        <w:rPr>
          <w:rFonts w:ascii="宋体" w:hAnsi="宋体" w:hint="eastAsia"/>
          <w:b/>
          <w:sz w:val="24"/>
        </w:rPr>
        <w:t>D.0.4</w:t>
      </w:r>
      <w:r w:rsidRPr="00E325AC">
        <w:rPr>
          <w:rFonts w:ascii="宋体" w:hAnsi="宋体" w:hint="eastAsia"/>
          <w:b/>
          <w:sz w:val="24"/>
        </w:rPr>
        <w:t>-2</w:t>
      </w:r>
      <w:r w:rsidR="00D97E90" w:rsidRPr="00E325AC">
        <w:rPr>
          <w:rFonts w:ascii="宋体" w:hAnsi="宋体" w:hint="eastAsia"/>
          <w:b/>
          <w:sz w:val="24"/>
        </w:rPr>
        <w:t xml:space="preserve">  </w:t>
      </w:r>
      <w:proofErr w:type="gramStart"/>
      <w:r w:rsidRPr="00E325AC">
        <w:rPr>
          <w:rFonts w:ascii="宋体" w:hAnsi="宋体" w:hint="eastAsia"/>
          <w:b/>
          <w:sz w:val="24"/>
        </w:rPr>
        <w:t>惯性矩折减系数</w:t>
      </w:r>
      <w:proofErr w:type="gramEnd"/>
      <w:r w:rsidRPr="00E325AC">
        <w:rPr>
          <w:rFonts w:ascii="宋体" w:hAnsi="宋体" w:hint="eastAsia"/>
          <w:b/>
          <w:i/>
          <w:iCs/>
          <w:sz w:val="24"/>
          <w:lang w:val="es-ES"/>
        </w:rPr>
        <w:t>μ</w:t>
      </w:r>
      <w:r w:rsidRPr="00E325AC">
        <w:rPr>
          <w:rFonts w:ascii="宋体" w:hAnsi="宋体" w:hint="eastAsia"/>
          <w:b/>
          <w:sz w:val="24"/>
        </w:rPr>
        <w:t xml:space="preserve">取值表2 </w:t>
      </w:r>
      <w:r w:rsidRPr="00E325AC">
        <w:rPr>
          <w:rFonts w:ascii="宋体" w:hAnsi="宋体" w:hint="eastAsia"/>
          <w:sz w:val="24"/>
        </w:rPr>
        <w:t>(弹性常数c=80N/mm</w:t>
      </w:r>
      <w:r w:rsidRPr="00E325AC">
        <w:rPr>
          <w:rFonts w:ascii="宋体" w:hAnsi="宋体" w:hint="eastAsia"/>
          <w:sz w:val="24"/>
          <w:vertAlign w:val="superscript"/>
        </w:rPr>
        <w:t>2</w:t>
      </w:r>
      <w:r w:rsidRPr="00E325AC">
        <w:rPr>
          <w:rFonts w:ascii="宋体" w:hAnsi="宋体" w:hint="eastAsia"/>
          <w:sz w:val="24"/>
        </w:rPr>
        <w:t>)</w:t>
      </w:r>
    </w:p>
    <w:tbl>
      <w:tblPr>
        <w:tblpPr w:leftFromText="180" w:rightFromText="180" w:vertAnchor="text"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496"/>
        <w:gridCol w:w="2316"/>
        <w:gridCol w:w="696"/>
        <w:gridCol w:w="696"/>
        <w:gridCol w:w="696"/>
        <w:gridCol w:w="696"/>
        <w:gridCol w:w="696"/>
        <w:gridCol w:w="696"/>
        <w:gridCol w:w="798"/>
      </w:tblGrid>
      <w:tr w:rsidR="009A2B51" w:rsidRPr="00E325AC" w:rsidTr="00124251">
        <w:trPr>
          <w:trHeight w:val="510"/>
        </w:trPr>
        <w:tc>
          <w:tcPr>
            <w:tcW w:w="862" w:type="pct"/>
            <w:vMerge w:val="restart"/>
            <w:shd w:val="clear" w:color="auto" w:fill="auto"/>
            <w:noWrap/>
            <w:vAlign w:val="center"/>
            <w:hideMark/>
          </w:tcPr>
          <w:p w:rsidR="00947235" w:rsidRPr="00E325AC" w:rsidRDefault="00947235" w:rsidP="00DF64E5">
            <w:pPr>
              <w:jc w:val="center"/>
              <w:rPr>
                <w:rFonts w:ascii="宋体" w:hAnsi="宋体" w:cs="宋体"/>
                <w:kern w:val="0"/>
                <w:sz w:val="24"/>
              </w:rPr>
            </w:pPr>
            <w:r w:rsidRPr="00E325AC">
              <w:rPr>
                <w:rFonts w:hint="eastAsia"/>
                <w:sz w:val="24"/>
              </w:rPr>
              <w:t>隔热材料截面高度</w:t>
            </w:r>
            <w:r w:rsidRPr="00E325AC">
              <w:rPr>
                <w:rFonts w:hint="eastAsia"/>
                <w:sz w:val="24"/>
              </w:rPr>
              <w:t xml:space="preserve">  h</w:t>
            </w:r>
          </w:p>
        </w:tc>
        <w:tc>
          <w:tcPr>
            <w:tcW w:w="656" w:type="pct"/>
            <w:vMerge w:val="restart"/>
            <w:shd w:val="clear" w:color="auto" w:fill="auto"/>
            <w:noWrap/>
            <w:vAlign w:val="center"/>
            <w:hideMark/>
          </w:tcPr>
          <w:p w:rsidR="00947235" w:rsidRPr="00E325AC" w:rsidRDefault="00947235" w:rsidP="00DF64E5">
            <w:pPr>
              <w:jc w:val="center"/>
              <w:rPr>
                <w:rFonts w:ascii="宋体" w:hAnsi="宋体" w:cs="宋体"/>
                <w:kern w:val="0"/>
                <w:sz w:val="24"/>
              </w:rPr>
            </w:pPr>
            <w:r w:rsidRPr="00E325AC">
              <w:rPr>
                <w:rFonts w:hint="eastAsia"/>
                <w:sz w:val="24"/>
              </w:rPr>
              <w:t>隔热型材</w:t>
            </w:r>
            <w:r w:rsidRPr="00E325AC">
              <w:rPr>
                <w:rFonts w:ascii="宋体" w:hAnsi="宋体" w:hint="eastAsia"/>
                <w:sz w:val="24"/>
                <w:lang w:val="es-ES"/>
              </w:rPr>
              <w:t>承载间距L</w:t>
            </w:r>
            <w:r w:rsidRPr="00E325AC">
              <w:rPr>
                <w:rFonts w:hint="eastAsia"/>
                <w:sz w:val="24"/>
              </w:rPr>
              <w:t xml:space="preserve">　</w:t>
            </w:r>
          </w:p>
        </w:tc>
        <w:tc>
          <w:tcPr>
            <w:tcW w:w="3483" w:type="pct"/>
            <w:gridSpan w:val="7"/>
            <w:shd w:val="clear" w:color="auto" w:fill="auto"/>
            <w:noWrap/>
            <w:vAlign w:val="center"/>
            <w:hideMark/>
          </w:tcPr>
          <w:p w:rsidR="00947235" w:rsidRPr="00E325AC" w:rsidRDefault="00947235" w:rsidP="00DF64E5">
            <w:pPr>
              <w:jc w:val="center"/>
              <w:rPr>
                <w:rFonts w:ascii="宋体" w:hAnsi="宋体" w:cs="宋体"/>
                <w:kern w:val="0"/>
                <w:sz w:val="24"/>
              </w:rPr>
            </w:pPr>
            <w:r w:rsidRPr="00E325AC">
              <w:rPr>
                <w:rFonts w:ascii="宋体" w:hAnsi="宋体" w:cs="宋体" w:hint="eastAsia"/>
                <w:kern w:val="0"/>
                <w:sz w:val="24"/>
              </w:rPr>
              <w:t xml:space="preserve">　大铝材与小铝材截面高度比值H</w:t>
            </w:r>
            <w:r w:rsidRPr="00E325AC">
              <w:rPr>
                <w:rFonts w:ascii="宋体" w:hAnsi="宋体" w:cs="宋体" w:hint="eastAsia"/>
                <w:kern w:val="0"/>
                <w:sz w:val="24"/>
                <w:vertAlign w:val="subscript"/>
              </w:rPr>
              <w:t>1</w:t>
            </w:r>
            <w:r w:rsidRPr="00E325AC">
              <w:rPr>
                <w:rFonts w:ascii="宋体" w:hAnsi="宋体" w:cs="宋体" w:hint="eastAsia"/>
                <w:kern w:val="0"/>
                <w:sz w:val="24"/>
              </w:rPr>
              <w:t>：H</w:t>
            </w:r>
            <w:r w:rsidRPr="00E325AC">
              <w:rPr>
                <w:rFonts w:ascii="宋体" w:hAnsi="宋体" w:cs="宋体" w:hint="eastAsia"/>
                <w:kern w:val="0"/>
                <w:sz w:val="24"/>
                <w:vertAlign w:val="subscript"/>
              </w:rPr>
              <w:t>2</w:t>
            </w:r>
          </w:p>
        </w:tc>
      </w:tr>
      <w:tr w:rsidR="009A2B51" w:rsidRPr="00E325AC" w:rsidTr="00124251">
        <w:trPr>
          <w:trHeight w:val="510"/>
        </w:trPr>
        <w:tc>
          <w:tcPr>
            <w:tcW w:w="862" w:type="pct"/>
            <w:vMerge/>
            <w:shd w:val="clear" w:color="auto" w:fill="auto"/>
            <w:noWrap/>
            <w:vAlign w:val="center"/>
            <w:hideMark/>
          </w:tcPr>
          <w:p w:rsidR="00947235" w:rsidRPr="00E325AC" w:rsidRDefault="00947235" w:rsidP="00DF64E5">
            <w:pPr>
              <w:jc w:val="center"/>
              <w:rPr>
                <w:rFonts w:ascii="宋体" w:hAnsi="宋体" w:cs="宋体"/>
                <w:kern w:val="0"/>
                <w:sz w:val="24"/>
              </w:rPr>
            </w:pPr>
          </w:p>
        </w:tc>
        <w:tc>
          <w:tcPr>
            <w:tcW w:w="656" w:type="pct"/>
            <w:vMerge/>
            <w:shd w:val="clear" w:color="auto" w:fill="auto"/>
            <w:noWrap/>
            <w:vAlign w:val="center"/>
            <w:hideMark/>
          </w:tcPr>
          <w:p w:rsidR="00947235" w:rsidRPr="00E325AC" w:rsidRDefault="00947235" w:rsidP="00DF64E5">
            <w:pPr>
              <w:jc w:val="center"/>
              <w:rPr>
                <w:sz w:val="24"/>
              </w:rPr>
            </w:pP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1</w:t>
            </w:r>
            <w:r w:rsidRPr="00E325AC">
              <w:rPr>
                <w:rFonts w:hint="eastAsia"/>
                <w:sz w:val="24"/>
              </w:rPr>
              <w:t>：</w:t>
            </w:r>
            <w:r w:rsidRPr="00E325AC">
              <w:rPr>
                <w:rFonts w:hint="eastAsia"/>
                <w:sz w:val="24"/>
              </w:rPr>
              <w:t>1</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2</w:t>
            </w:r>
            <w:r w:rsidRPr="00E325AC">
              <w:rPr>
                <w:rFonts w:hint="eastAsia"/>
                <w:sz w:val="24"/>
              </w:rPr>
              <w:t>：</w:t>
            </w:r>
            <w:r w:rsidRPr="00E325AC">
              <w:rPr>
                <w:rFonts w:hint="eastAsia"/>
                <w:sz w:val="24"/>
              </w:rPr>
              <w:t>1</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3</w:t>
            </w:r>
            <w:r w:rsidRPr="00E325AC">
              <w:rPr>
                <w:rFonts w:hint="eastAsia"/>
                <w:sz w:val="24"/>
              </w:rPr>
              <w:t>：</w:t>
            </w:r>
            <w:r w:rsidRPr="00E325AC">
              <w:rPr>
                <w:rFonts w:hint="eastAsia"/>
                <w:sz w:val="24"/>
              </w:rPr>
              <w:t>1</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4</w:t>
            </w:r>
            <w:r w:rsidRPr="00E325AC">
              <w:rPr>
                <w:rFonts w:hint="eastAsia"/>
                <w:sz w:val="24"/>
              </w:rPr>
              <w:t>：</w:t>
            </w:r>
            <w:r w:rsidRPr="00E325AC">
              <w:rPr>
                <w:rFonts w:hint="eastAsia"/>
                <w:sz w:val="24"/>
              </w:rPr>
              <w:t>1</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5</w:t>
            </w:r>
            <w:r w:rsidRPr="00E325AC">
              <w:rPr>
                <w:rFonts w:hint="eastAsia"/>
                <w:sz w:val="24"/>
              </w:rPr>
              <w:t>：</w:t>
            </w:r>
            <w:r w:rsidRPr="00E325AC">
              <w:rPr>
                <w:rFonts w:hint="eastAsia"/>
                <w:sz w:val="24"/>
              </w:rPr>
              <w:t>1</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6</w:t>
            </w:r>
            <w:r w:rsidRPr="00E325AC">
              <w:rPr>
                <w:rFonts w:hint="eastAsia"/>
                <w:sz w:val="24"/>
              </w:rPr>
              <w:t>：</w:t>
            </w:r>
            <w:r w:rsidRPr="00E325AC">
              <w:rPr>
                <w:rFonts w:hint="eastAsia"/>
                <w:sz w:val="24"/>
              </w:rPr>
              <w:t>1</w:t>
            </w:r>
          </w:p>
        </w:tc>
        <w:tc>
          <w:tcPr>
            <w:tcW w:w="573" w:type="pct"/>
            <w:shd w:val="clear" w:color="auto" w:fill="auto"/>
            <w:noWrap/>
            <w:vAlign w:val="center"/>
            <w:hideMark/>
          </w:tcPr>
          <w:p w:rsidR="00947235" w:rsidRPr="00E325AC" w:rsidRDefault="00947235" w:rsidP="00DF64E5">
            <w:pPr>
              <w:jc w:val="center"/>
              <w:rPr>
                <w:sz w:val="24"/>
              </w:rPr>
            </w:pPr>
            <w:r w:rsidRPr="00E325AC">
              <w:rPr>
                <w:rFonts w:hint="eastAsia"/>
                <w:sz w:val="24"/>
              </w:rPr>
              <w:t>7</w:t>
            </w:r>
            <w:r w:rsidRPr="00E325AC">
              <w:rPr>
                <w:rFonts w:hint="eastAsia"/>
                <w:sz w:val="24"/>
              </w:rPr>
              <w:t>：</w:t>
            </w:r>
            <w:r w:rsidRPr="00E325AC">
              <w:rPr>
                <w:rFonts w:hint="eastAsia"/>
                <w:sz w:val="24"/>
              </w:rPr>
              <w:t>1</w:t>
            </w:r>
          </w:p>
        </w:tc>
      </w:tr>
      <w:tr w:rsidR="009A2B51" w:rsidRPr="00E325AC" w:rsidTr="00124251">
        <w:trPr>
          <w:trHeight w:val="510"/>
        </w:trPr>
        <w:tc>
          <w:tcPr>
            <w:tcW w:w="862" w:type="pct"/>
            <w:vMerge w:val="restart"/>
            <w:shd w:val="clear" w:color="auto" w:fill="auto"/>
            <w:noWrap/>
            <w:vAlign w:val="center"/>
            <w:hideMark/>
          </w:tcPr>
          <w:p w:rsidR="00947235" w:rsidRPr="00E325AC" w:rsidRDefault="00947235" w:rsidP="00DF64E5">
            <w:pPr>
              <w:jc w:val="center"/>
              <w:rPr>
                <w:rFonts w:ascii="宋体" w:hAnsi="宋体" w:cs="宋体"/>
                <w:kern w:val="0"/>
                <w:sz w:val="24"/>
              </w:rPr>
            </w:pPr>
            <w:r w:rsidRPr="00E325AC">
              <w:rPr>
                <w:rFonts w:ascii="宋体" w:hAnsi="宋体" w:cs="宋体" w:hint="eastAsia"/>
                <w:kern w:val="0"/>
                <w:sz w:val="24"/>
              </w:rPr>
              <w:t>h= H</w:t>
            </w:r>
            <w:r w:rsidRPr="00E325AC">
              <w:rPr>
                <w:rFonts w:ascii="宋体" w:hAnsi="宋体" w:cs="宋体" w:hint="eastAsia"/>
                <w:kern w:val="0"/>
                <w:sz w:val="24"/>
                <w:vertAlign w:val="subscript"/>
              </w:rPr>
              <w:t>2</w:t>
            </w:r>
          </w:p>
        </w:tc>
        <w:tc>
          <w:tcPr>
            <w:tcW w:w="656" w:type="pct"/>
            <w:shd w:val="clear" w:color="auto" w:fill="auto"/>
            <w:noWrap/>
            <w:vAlign w:val="center"/>
            <w:hideMark/>
          </w:tcPr>
          <w:p w:rsidR="00947235" w:rsidRPr="00E325AC" w:rsidRDefault="00947235" w:rsidP="00DF64E5">
            <w:pPr>
              <w:jc w:val="center"/>
              <w:rPr>
                <w:sz w:val="24"/>
              </w:rPr>
            </w:pPr>
            <w:r w:rsidRPr="00E325AC">
              <w:rPr>
                <w:rFonts w:hint="eastAsia"/>
                <w:sz w:val="24"/>
              </w:rPr>
              <w:t>1.5m</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0.72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0.75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0.78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0.81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0.82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0.84 </w:t>
            </w:r>
          </w:p>
        </w:tc>
        <w:tc>
          <w:tcPr>
            <w:tcW w:w="573"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0.85 </w:t>
            </w:r>
          </w:p>
        </w:tc>
      </w:tr>
      <w:tr w:rsidR="009A2B51" w:rsidRPr="00E325AC" w:rsidTr="00124251">
        <w:trPr>
          <w:trHeight w:val="510"/>
        </w:trPr>
        <w:tc>
          <w:tcPr>
            <w:tcW w:w="862" w:type="pct"/>
            <w:vMerge/>
            <w:shd w:val="clear" w:color="auto" w:fill="auto"/>
            <w:noWrap/>
            <w:vAlign w:val="center"/>
            <w:hideMark/>
          </w:tcPr>
          <w:p w:rsidR="00947235" w:rsidRPr="00E325AC" w:rsidRDefault="00947235" w:rsidP="00DF64E5">
            <w:pPr>
              <w:jc w:val="center"/>
              <w:rPr>
                <w:rFonts w:ascii="宋体" w:hAnsi="宋体" w:cs="宋体"/>
                <w:kern w:val="0"/>
                <w:sz w:val="24"/>
              </w:rPr>
            </w:pPr>
          </w:p>
        </w:tc>
        <w:tc>
          <w:tcPr>
            <w:tcW w:w="656" w:type="pct"/>
            <w:shd w:val="clear" w:color="auto" w:fill="auto"/>
            <w:noWrap/>
            <w:vAlign w:val="center"/>
            <w:hideMark/>
          </w:tcPr>
          <w:p w:rsidR="00947235" w:rsidRPr="00E325AC" w:rsidRDefault="00947235" w:rsidP="00DF64E5">
            <w:pPr>
              <w:jc w:val="center"/>
              <w:rPr>
                <w:sz w:val="24"/>
              </w:rPr>
            </w:pPr>
            <w:r w:rsidRPr="00E325AC">
              <w:rPr>
                <w:rFonts w:hint="eastAsia"/>
                <w:sz w:val="24"/>
              </w:rPr>
              <w:t>2m</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0.81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0.83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0.85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0.87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0.88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0.89 </w:t>
            </w:r>
          </w:p>
        </w:tc>
        <w:tc>
          <w:tcPr>
            <w:tcW w:w="573"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0.90 </w:t>
            </w:r>
          </w:p>
        </w:tc>
      </w:tr>
      <w:tr w:rsidR="009A2B51" w:rsidRPr="00E325AC" w:rsidTr="00124251">
        <w:trPr>
          <w:trHeight w:val="510"/>
        </w:trPr>
        <w:tc>
          <w:tcPr>
            <w:tcW w:w="862" w:type="pct"/>
            <w:vMerge/>
            <w:shd w:val="clear" w:color="auto" w:fill="auto"/>
            <w:noWrap/>
            <w:vAlign w:val="center"/>
            <w:hideMark/>
          </w:tcPr>
          <w:p w:rsidR="00947235" w:rsidRPr="00E325AC" w:rsidRDefault="00947235" w:rsidP="00DF64E5">
            <w:pPr>
              <w:jc w:val="center"/>
              <w:rPr>
                <w:rFonts w:ascii="宋体" w:hAnsi="宋体" w:cs="宋体"/>
                <w:kern w:val="0"/>
                <w:sz w:val="24"/>
              </w:rPr>
            </w:pPr>
          </w:p>
        </w:tc>
        <w:tc>
          <w:tcPr>
            <w:tcW w:w="656" w:type="pct"/>
            <w:shd w:val="clear" w:color="auto" w:fill="auto"/>
            <w:noWrap/>
            <w:vAlign w:val="center"/>
            <w:hideMark/>
          </w:tcPr>
          <w:p w:rsidR="00947235" w:rsidRPr="00E325AC" w:rsidRDefault="00947235" w:rsidP="00DF64E5">
            <w:pPr>
              <w:jc w:val="center"/>
              <w:rPr>
                <w:sz w:val="24"/>
              </w:rPr>
            </w:pPr>
            <w:r w:rsidRPr="00E325AC">
              <w:rPr>
                <w:rFonts w:hint="eastAsia"/>
                <w:sz w:val="24"/>
              </w:rPr>
              <w:t>2.5m</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0.87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0.88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0.90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0.91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0.92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0.92 </w:t>
            </w:r>
          </w:p>
        </w:tc>
        <w:tc>
          <w:tcPr>
            <w:tcW w:w="573"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0.93 </w:t>
            </w:r>
          </w:p>
        </w:tc>
      </w:tr>
      <w:tr w:rsidR="009A2B51" w:rsidRPr="00E325AC" w:rsidTr="00124251">
        <w:trPr>
          <w:trHeight w:val="510"/>
        </w:trPr>
        <w:tc>
          <w:tcPr>
            <w:tcW w:w="862" w:type="pct"/>
            <w:vMerge/>
            <w:shd w:val="clear" w:color="auto" w:fill="auto"/>
            <w:noWrap/>
            <w:vAlign w:val="center"/>
            <w:hideMark/>
          </w:tcPr>
          <w:p w:rsidR="00947235" w:rsidRPr="00E325AC" w:rsidRDefault="00947235" w:rsidP="00DF64E5">
            <w:pPr>
              <w:jc w:val="center"/>
              <w:rPr>
                <w:rFonts w:ascii="宋体" w:hAnsi="宋体" w:cs="宋体"/>
                <w:kern w:val="0"/>
                <w:sz w:val="24"/>
              </w:rPr>
            </w:pPr>
          </w:p>
        </w:tc>
        <w:tc>
          <w:tcPr>
            <w:tcW w:w="656" w:type="pct"/>
            <w:shd w:val="clear" w:color="auto" w:fill="auto"/>
            <w:noWrap/>
            <w:vAlign w:val="center"/>
            <w:hideMark/>
          </w:tcPr>
          <w:p w:rsidR="00947235" w:rsidRPr="00E325AC" w:rsidRDefault="00947235" w:rsidP="00DF64E5">
            <w:pPr>
              <w:jc w:val="center"/>
              <w:rPr>
                <w:sz w:val="24"/>
              </w:rPr>
            </w:pPr>
            <w:r w:rsidRPr="00E325AC">
              <w:rPr>
                <w:rFonts w:hint="eastAsia"/>
                <w:sz w:val="24"/>
              </w:rPr>
              <w:t>3m</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0.90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0.92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0.92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0.93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0.94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0.94 </w:t>
            </w:r>
          </w:p>
        </w:tc>
        <w:tc>
          <w:tcPr>
            <w:tcW w:w="573"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0.95 </w:t>
            </w:r>
          </w:p>
        </w:tc>
      </w:tr>
      <w:tr w:rsidR="009A2B51" w:rsidRPr="00E325AC" w:rsidTr="00124251">
        <w:trPr>
          <w:trHeight w:val="510"/>
        </w:trPr>
        <w:tc>
          <w:tcPr>
            <w:tcW w:w="862" w:type="pct"/>
            <w:vMerge/>
            <w:shd w:val="clear" w:color="auto" w:fill="auto"/>
            <w:noWrap/>
            <w:vAlign w:val="center"/>
            <w:hideMark/>
          </w:tcPr>
          <w:p w:rsidR="00947235" w:rsidRPr="00E325AC" w:rsidRDefault="00947235" w:rsidP="00DF64E5">
            <w:pPr>
              <w:jc w:val="center"/>
              <w:rPr>
                <w:rFonts w:ascii="宋体" w:hAnsi="宋体" w:cs="宋体"/>
                <w:kern w:val="0"/>
                <w:sz w:val="24"/>
              </w:rPr>
            </w:pPr>
          </w:p>
        </w:tc>
        <w:tc>
          <w:tcPr>
            <w:tcW w:w="656" w:type="pct"/>
            <w:shd w:val="clear" w:color="auto" w:fill="auto"/>
            <w:noWrap/>
            <w:vAlign w:val="center"/>
            <w:hideMark/>
          </w:tcPr>
          <w:p w:rsidR="00947235" w:rsidRPr="00E325AC" w:rsidRDefault="00947235" w:rsidP="00DF64E5">
            <w:pPr>
              <w:jc w:val="center"/>
              <w:rPr>
                <w:sz w:val="24"/>
              </w:rPr>
            </w:pPr>
            <w:r w:rsidRPr="00E325AC">
              <w:rPr>
                <w:rFonts w:hint="eastAsia"/>
                <w:sz w:val="24"/>
              </w:rPr>
              <w:t>3.5m</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0.93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0.94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0.94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0.95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0.95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0.96 </w:t>
            </w:r>
          </w:p>
        </w:tc>
        <w:tc>
          <w:tcPr>
            <w:tcW w:w="573"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0.96 </w:t>
            </w:r>
          </w:p>
        </w:tc>
      </w:tr>
      <w:tr w:rsidR="009A2B51" w:rsidRPr="00E325AC" w:rsidTr="00124251">
        <w:trPr>
          <w:trHeight w:val="510"/>
        </w:trPr>
        <w:tc>
          <w:tcPr>
            <w:tcW w:w="862" w:type="pct"/>
            <w:vMerge/>
            <w:shd w:val="clear" w:color="auto" w:fill="auto"/>
            <w:noWrap/>
            <w:vAlign w:val="center"/>
            <w:hideMark/>
          </w:tcPr>
          <w:p w:rsidR="00947235" w:rsidRPr="00E325AC" w:rsidRDefault="00947235" w:rsidP="00DF64E5">
            <w:pPr>
              <w:jc w:val="center"/>
              <w:rPr>
                <w:rFonts w:ascii="宋体" w:hAnsi="宋体" w:cs="宋体"/>
                <w:kern w:val="0"/>
                <w:sz w:val="24"/>
              </w:rPr>
            </w:pPr>
          </w:p>
        </w:tc>
        <w:tc>
          <w:tcPr>
            <w:tcW w:w="656" w:type="pct"/>
            <w:shd w:val="clear" w:color="auto" w:fill="auto"/>
            <w:noWrap/>
            <w:vAlign w:val="center"/>
            <w:hideMark/>
          </w:tcPr>
          <w:p w:rsidR="00947235" w:rsidRPr="00E325AC" w:rsidRDefault="00947235" w:rsidP="00DF64E5">
            <w:pPr>
              <w:jc w:val="center"/>
              <w:rPr>
                <w:sz w:val="24"/>
              </w:rPr>
            </w:pPr>
            <w:r w:rsidRPr="00E325AC">
              <w:rPr>
                <w:rFonts w:hint="eastAsia"/>
                <w:sz w:val="24"/>
              </w:rPr>
              <w:t>4m</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0.94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0.95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0.96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0.96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0.96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0.97 </w:t>
            </w:r>
          </w:p>
        </w:tc>
        <w:tc>
          <w:tcPr>
            <w:tcW w:w="573"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0.97 </w:t>
            </w:r>
          </w:p>
        </w:tc>
      </w:tr>
      <w:tr w:rsidR="009A2B51" w:rsidRPr="00E325AC" w:rsidTr="00124251">
        <w:trPr>
          <w:trHeight w:val="510"/>
        </w:trPr>
        <w:tc>
          <w:tcPr>
            <w:tcW w:w="862" w:type="pct"/>
            <w:vMerge/>
            <w:shd w:val="clear" w:color="auto" w:fill="auto"/>
            <w:noWrap/>
            <w:vAlign w:val="center"/>
            <w:hideMark/>
          </w:tcPr>
          <w:p w:rsidR="00947235" w:rsidRPr="00E325AC" w:rsidRDefault="00947235" w:rsidP="00DF64E5">
            <w:pPr>
              <w:jc w:val="center"/>
              <w:rPr>
                <w:rFonts w:ascii="宋体" w:hAnsi="宋体" w:cs="宋体"/>
                <w:kern w:val="0"/>
                <w:sz w:val="24"/>
              </w:rPr>
            </w:pPr>
          </w:p>
        </w:tc>
        <w:tc>
          <w:tcPr>
            <w:tcW w:w="656" w:type="pct"/>
            <w:shd w:val="clear" w:color="auto" w:fill="auto"/>
            <w:noWrap/>
            <w:vAlign w:val="center"/>
            <w:hideMark/>
          </w:tcPr>
          <w:p w:rsidR="00947235" w:rsidRPr="00E325AC" w:rsidRDefault="00947235" w:rsidP="00DF64E5">
            <w:pPr>
              <w:jc w:val="center"/>
              <w:rPr>
                <w:sz w:val="24"/>
              </w:rPr>
            </w:pPr>
            <w:r w:rsidRPr="00E325AC">
              <w:rPr>
                <w:rFonts w:hint="eastAsia"/>
                <w:sz w:val="24"/>
              </w:rPr>
              <w:t>4.5m</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0.95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0.96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0.96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0.97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0.97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0.97 </w:t>
            </w:r>
          </w:p>
        </w:tc>
        <w:tc>
          <w:tcPr>
            <w:tcW w:w="573"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0.97 </w:t>
            </w:r>
          </w:p>
        </w:tc>
      </w:tr>
      <w:tr w:rsidR="009A2B51" w:rsidRPr="00E325AC" w:rsidTr="00124251">
        <w:trPr>
          <w:trHeight w:val="510"/>
        </w:trPr>
        <w:tc>
          <w:tcPr>
            <w:tcW w:w="862" w:type="pct"/>
            <w:vMerge w:val="restart"/>
            <w:shd w:val="clear" w:color="000000" w:fill="FFFFFF"/>
            <w:noWrap/>
            <w:vAlign w:val="center"/>
            <w:hideMark/>
          </w:tcPr>
          <w:p w:rsidR="00947235" w:rsidRPr="00E325AC" w:rsidRDefault="00947235" w:rsidP="00DF64E5">
            <w:pPr>
              <w:jc w:val="center"/>
              <w:rPr>
                <w:rFonts w:ascii="宋体" w:hAnsi="宋体" w:cs="宋体"/>
                <w:kern w:val="0"/>
                <w:sz w:val="24"/>
              </w:rPr>
            </w:pPr>
            <w:r w:rsidRPr="00E325AC">
              <w:rPr>
                <w:rFonts w:ascii="宋体" w:hAnsi="宋体" w:cs="宋体" w:hint="eastAsia"/>
                <w:kern w:val="0"/>
                <w:sz w:val="24"/>
              </w:rPr>
              <w:t>h=1.5 H</w:t>
            </w:r>
            <w:r w:rsidRPr="00E325AC">
              <w:rPr>
                <w:rFonts w:ascii="宋体" w:hAnsi="宋体" w:cs="宋体" w:hint="eastAsia"/>
                <w:kern w:val="0"/>
                <w:sz w:val="24"/>
                <w:vertAlign w:val="subscript"/>
              </w:rPr>
              <w:t>2</w:t>
            </w:r>
          </w:p>
        </w:tc>
        <w:tc>
          <w:tcPr>
            <w:tcW w:w="656" w:type="pct"/>
            <w:shd w:val="clear" w:color="000000" w:fill="FFFFFF"/>
            <w:noWrap/>
            <w:vAlign w:val="center"/>
            <w:hideMark/>
          </w:tcPr>
          <w:p w:rsidR="00947235" w:rsidRPr="00E325AC" w:rsidRDefault="00947235" w:rsidP="00DF64E5">
            <w:pPr>
              <w:jc w:val="center"/>
              <w:rPr>
                <w:sz w:val="24"/>
              </w:rPr>
            </w:pPr>
            <w:r w:rsidRPr="00E325AC">
              <w:rPr>
                <w:rFonts w:hint="eastAsia"/>
                <w:sz w:val="24"/>
              </w:rPr>
              <w:t>1.5m</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0.70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0.73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0.76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0.78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0.80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0.82 </w:t>
            </w:r>
          </w:p>
        </w:tc>
        <w:tc>
          <w:tcPr>
            <w:tcW w:w="573"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0.83 </w:t>
            </w:r>
          </w:p>
        </w:tc>
      </w:tr>
      <w:tr w:rsidR="009A2B51" w:rsidRPr="00E325AC" w:rsidTr="00124251">
        <w:trPr>
          <w:trHeight w:val="510"/>
        </w:trPr>
        <w:tc>
          <w:tcPr>
            <w:tcW w:w="862" w:type="pct"/>
            <w:vMerge/>
            <w:shd w:val="clear" w:color="000000" w:fill="FFFFFF"/>
            <w:noWrap/>
            <w:vAlign w:val="center"/>
            <w:hideMark/>
          </w:tcPr>
          <w:p w:rsidR="00947235" w:rsidRPr="00E325AC" w:rsidRDefault="00947235" w:rsidP="00DF64E5">
            <w:pPr>
              <w:jc w:val="center"/>
              <w:rPr>
                <w:rFonts w:ascii="宋体" w:hAnsi="宋体" w:cs="宋体"/>
                <w:kern w:val="0"/>
                <w:sz w:val="24"/>
              </w:rPr>
            </w:pPr>
          </w:p>
        </w:tc>
        <w:tc>
          <w:tcPr>
            <w:tcW w:w="656" w:type="pct"/>
            <w:shd w:val="clear" w:color="000000" w:fill="FFFFFF"/>
            <w:noWrap/>
            <w:vAlign w:val="center"/>
            <w:hideMark/>
          </w:tcPr>
          <w:p w:rsidR="00947235" w:rsidRPr="00E325AC" w:rsidRDefault="00947235" w:rsidP="00DF64E5">
            <w:pPr>
              <w:jc w:val="center"/>
              <w:rPr>
                <w:sz w:val="24"/>
              </w:rPr>
            </w:pPr>
            <w:r w:rsidRPr="00E325AC">
              <w:rPr>
                <w:rFonts w:hint="eastAsia"/>
                <w:sz w:val="24"/>
              </w:rPr>
              <w:t>2m</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0.80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0.82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0.84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0.85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0.87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0.88 </w:t>
            </w:r>
          </w:p>
        </w:tc>
        <w:tc>
          <w:tcPr>
            <w:tcW w:w="573"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0.89 </w:t>
            </w:r>
          </w:p>
        </w:tc>
      </w:tr>
      <w:tr w:rsidR="009A2B51" w:rsidRPr="00E325AC" w:rsidTr="00124251">
        <w:trPr>
          <w:trHeight w:val="510"/>
        </w:trPr>
        <w:tc>
          <w:tcPr>
            <w:tcW w:w="862" w:type="pct"/>
            <w:vMerge/>
            <w:shd w:val="clear" w:color="000000" w:fill="FFFFFF"/>
            <w:noWrap/>
            <w:vAlign w:val="center"/>
            <w:hideMark/>
          </w:tcPr>
          <w:p w:rsidR="00947235" w:rsidRPr="00E325AC" w:rsidRDefault="00947235" w:rsidP="00DF64E5">
            <w:pPr>
              <w:jc w:val="center"/>
              <w:rPr>
                <w:rFonts w:ascii="宋体" w:hAnsi="宋体" w:cs="宋体"/>
                <w:kern w:val="0"/>
                <w:sz w:val="24"/>
              </w:rPr>
            </w:pPr>
          </w:p>
        </w:tc>
        <w:tc>
          <w:tcPr>
            <w:tcW w:w="656" w:type="pct"/>
            <w:shd w:val="clear" w:color="000000" w:fill="FFFFFF"/>
            <w:noWrap/>
            <w:vAlign w:val="center"/>
            <w:hideMark/>
          </w:tcPr>
          <w:p w:rsidR="00947235" w:rsidRPr="00E325AC" w:rsidRDefault="00947235" w:rsidP="00DF64E5">
            <w:pPr>
              <w:jc w:val="center"/>
              <w:rPr>
                <w:sz w:val="24"/>
              </w:rPr>
            </w:pPr>
            <w:r w:rsidRPr="00E325AC">
              <w:rPr>
                <w:rFonts w:hint="eastAsia"/>
                <w:sz w:val="24"/>
              </w:rPr>
              <w:t>2.5m</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0.86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0.87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0.89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0.90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0.91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0.91 </w:t>
            </w:r>
          </w:p>
        </w:tc>
        <w:tc>
          <w:tcPr>
            <w:tcW w:w="573"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0.92 </w:t>
            </w:r>
          </w:p>
        </w:tc>
      </w:tr>
      <w:tr w:rsidR="009A2B51" w:rsidRPr="00E325AC" w:rsidTr="00124251">
        <w:trPr>
          <w:trHeight w:val="510"/>
        </w:trPr>
        <w:tc>
          <w:tcPr>
            <w:tcW w:w="862" w:type="pct"/>
            <w:vMerge/>
            <w:shd w:val="clear" w:color="000000" w:fill="FFFFFF"/>
            <w:noWrap/>
            <w:vAlign w:val="center"/>
            <w:hideMark/>
          </w:tcPr>
          <w:p w:rsidR="00947235" w:rsidRPr="00E325AC" w:rsidRDefault="00947235" w:rsidP="00DF64E5">
            <w:pPr>
              <w:jc w:val="center"/>
              <w:rPr>
                <w:rFonts w:ascii="宋体" w:hAnsi="宋体" w:cs="宋体"/>
                <w:kern w:val="0"/>
                <w:sz w:val="24"/>
              </w:rPr>
            </w:pPr>
          </w:p>
        </w:tc>
        <w:tc>
          <w:tcPr>
            <w:tcW w:w="656" w:type="pct"/>
            <w:shd w:val="clear" w:color="000000" w:fill="FFFFFF"/>
            <w:noWrap/>
            <w:vAlign w:val="center"/>
            <w:hideMark/>
          </w:tcPr>
          <w:p w:rsidR="00947235" w:rsidRPr="00E325AC" w:rsidRDefault="00947235" w:rsidP="00DF64E5">
            <w:pPr>
              <w:jc w:val="center"/>
              <w:rPr>
                <w:sz w:val="24"/>
              </w:rPr>
            </w:pPr>
            <w:r w:rsidRPr="00E325AC">
              <w:rPr>
                <w:rFonts w:hint="eastAsia"/>
                <w:sz w:val="24"/>
              </w:rPr>
              <w:t>3m</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0.90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0.91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0.92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0.92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0.93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0.94 </w:t>
            </w:r>
          </w:p>
        </w:tc>
        <w:tc>
          <w:tcPr>
            <w:tcW w:w="573"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0.94 </w:t>
            </w:r>
          </w:p>
        </w:tc>
      </w:tr>
      <w:tr w:rsidR="009A2B51" w:rsidRPr="00E325AC" w:rsidTr="00124251">
        <w:trPr>
          <w:trHeight w:val="510"/>
        </w:trPr>
        <w:tc>
          <w:tcPr>
            <w:tcW w:w="862" w:type="pct"/>
            <w:vMerge/>
            <w:shd w:val="clear" w:color="000000" w:fill="FFFFFF"/>
            <w:noWrap/>
            <w:vAlign w:val="center"/>
            <w:hideMark/>
          </w:tcPr>
          <w:p w:rsidR="00947235" w:rsidRPr="00E325AC" w:rsidRDefault="00947235" w:rsidP="00DF64E5">
            <w:pPr>
              <w:jc w:val="center"/>
              <w:rPr>
                <w:rFonts w:ascii="宋体" w:hAnsi="宋体" w:cs="宋体"/>
                <w:kern w:val="0"/>
                <w:sz w:val="24"/>
              </w:rPr>
            </w:pPr>
          </w:p>
        </w:tc>
        <w:tc>
          <w:tcPr>
            <w:tcW w:w="656" w:type="pct"/>
            <w:shd w:val="clear" w:color="000000" w:fill="FFFFFF"/>
            <w:noWrap/>
            <w:vAlign w:val="center"/>
            <w:hideMark/>
          </w:tcPr>
          <w:p w:rsidR="00947235" w:rsidRPr="00E325AC" w:rsidRDefault="00947235" w:rsidP="00DF64E5">
            <w:pPr>
              <w:jc w:val="center"/>
              <w:rPr>
                <w:sz w:val="24"/>
              </w:rPr>
            </w:pPr>
            <w:r w:rsidRPr="00E325AC">
              <w:rPr>
                <w:rFonts w:hint="eastAsia"/>
                <w:sz w:val="24"/>
              </w:rPr>
              <w:t>3.5m</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0.92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0.93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0.94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0.94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0.95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0.95 </w:t>
            </w:r>
          </w:p>
        </w:tc>
        <w:tc>
          <w:tcPr>
            <w:tcW w:w="573"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0.95 </w:t>
            </w:r>
          </w:p>
        </w:tc>
      </w:tr>
      <w:tr w:rsidR="009A2B51" w:rsidRPr="00E325AC" w:rsidTr="00124251">
        <w:trPr>
          <w:trHeight w:val="510"/>
        </w:trPr>
        <w:tc>
          <w:tcPr>
            <w:tcW w:w="862" w:type="pct"/>
            <w:vMerge/>
            <w:shd w:val="clear" w:color="000000" w:fill="FFFFFF"/>
            <w:noWrap/>
            <w:vAlign w:val="center"/>
            <w:hideMark/>
          </w:tcPr>
          <w:p w:rsidR="00947235" w:rsidRPr="00E325AC" w:rsidRDefault="00947235" w:rsidP="00DF64E5">
            <w:pPr>
              <w:jc w:val="center"/>
              <w:rPr>
                <w:rFonts w:ascii="宋体" w:hAnsi="宋体" w:cs="宋体"/>
                <w:kern w:val="0"/>
                <w:sz w:val="24"/>
              </w:rPr>
            </w:pPr>
          </w:p>
        </w:tc>
        <w:tc>
          <w:tcPr>
            <w:tcW w:w="656" w:type="pct"/>
            <w:shd w:val="clear" w:color="000000" w:fill="FFFFFF"/>
            <w:noWrap/>
            <w:vAlign w:val="center"/>
            <w:hideMark/>
          </w:tcPr>
          <w:p w:rsidR="00947235" w:rsidRPr="00E325AC" w:rsidRDefault="00947235" w:rsidP="00DF64E5">
            <w:pPr>
              <w:jc w:val="center"/>
              <w:rPr>
                <w:sz w:val="24"/>
              </w:rPr>
            </w:pPr>
            <w:r w:rsidRPr="00E325AC">
              <w:rPr>
                <w:rFonts w:hint="eastAsia"/>
                <w:sz w:val="24"/>
              </w:rPr>
              <w:t>4m</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0.94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0.94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0.95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0.95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0.96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0.96 </w:t>
            </w:r>
          </w:p>
        </w:tc>
        <w:tc>
          <w:tcPr>
            <w:tcW w:w="573"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0.96 </w:t>
            </w:r>
          </w:p>
        </w:tc>
      </w:tr>
      <w:tr w:rsidR="009A2B51" w:rsidRPr="00E325AC" w:rsidTr="00124251">
        <w:trPr>
          <w:trHeight w:val="510"/>
        </w:trPr>
        <w:tc>
          <w:tcPr>
            <w:tcW w:w="862" w:type="pct"/>
            <w:vMerge/>
            <w:shd w:val="clear" w:color="000000" w:fill="FFFFFF"/>
            <w:noWrap/>
            <w:vAlign w:val="center"/>
            <w:hideMark/>
          </w:tcPr>
          <w:p w:rsidR="00947235" w:rsidRPr="00E325AC" w:rsidRDefault="00947235" w:rsidP="00DF64E5">
            <w:pPr>
              <w:jc w:val="center"/>
              <w:rPr>
                <w:rFonts w:ascii="宋体" w:hAnsi="宋体" w:cs="宋体"/>
                <w:kern w:val="0"/>
                <w:sz w:val="24"/>
              </w:rPr>
            </w:pPr>
          </w:p>
        </w:tc>
        <w:tc>
          <w:tcPr>
            <w:tcW w:w="656" w:type="pct"/>
            <w:shd w:val="clear" w:color="000000" w:fill="FFFFFF"/>
            <w:noWrap/>
            <w:vAlign w:val="center"/>
            <w:hideMark/>
          </w:tcPr>
          <w:p w:rsidR="00947235" w:rsidRPr="00E325AC" w:rsidRDefault="00947235" w:rsidP="00DF64E5">
            <w:pPr>
              <w:jc w:val="center"/>
              <w:rPr>
                <w:sz w:val="24"/>
              </w:rPr>
            </w:pPr>
            <w:r w:rsidRPr="00E325AC">
              <w:rPr>
                <w:rFonts w:hint="eastAsia"/>
                <w:sz w:val="24"/>
              </w:rPr>
              <w:t>4.5m</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0.95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0.96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0.96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0.96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0.97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0.97 </w:t>
            </w:r>
          </w:p>
        </w:tc>
        <w:tc>
          <w:tcPr>
            <w:tcW w:w="573"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0.97 </w:t>
            </w:r>
          </w:p>
        </w:tc>
      </w:tr>
      <w:tr w:rsidR="009A2B51" w:rsidRPr="00E325AC" w:rsidTr="00124251">
        <w:trPr>
          <w:trHeight w:val="510"/>
        </w:trPr>
        <w:tc>
          <w:tcPr>
            <w:tcW w:w="862" w:type="pct"/>
            <w:vMerge w:val="restart"/>
            <w:shd w:val="clear" w:color="auto" w:fill="auto"/>
            <w:noWrap/>
            <w:vAlign w:val="center"/>
            <w:hideMark/>
          </w:tcPr>
          <w:p w:rsidR="00947235" w:rsidRPr="00E325AC" w:rsidRDefault="00947235" w:rsidP="00DF64E5">
            <w:pPr>
              <w:jc w:val="center"/>
              <w:rPr>
                <w:rFonts w:ascii="宋体" w:hAnsi="宋体" w:cs="宋体"/>
                <w:kern w:val="0"/>
                <w:sz w:val="24"/>
              </w:rPr>
            </w:pPr>
            <w:r w:rsidRPr="00E325AC">
              <w:rPr>
                <w:rFonts w:ascii="宋体" w:hAnsi="宋体" w:cs="宋体" w:hint="eastAsia"/>
                <w:kern w:val="0"/>
                <w:sz w:val="24"/>
              </w:rPr>
              <w:t xml:space="preserve">　h=2 H</w:t>
            </w:r>
            <w:r w:rsidRPr="00E325AC">
              <w:rPr>
                <w:rFonts w:ascii="宋体" w:hAnsi="宋体" w:cs="宋体" w:hint="eastAsia"/>
                <w:kern w:val="0"/>
                <w:sz w:val="24"/>
                <w:vertAlign w:val="subscript"/>
              </w:rPr>
              <w:t>2</w:t>
            </w:r>
          </w:p>
        </w:tc>
        <w:tc>
          <w:tcPr>
            <w:tcW w:w="656" w:type="pct"/>
            <w:shd w:val="clear" w:color="auto" w:fill="auto"/>
            <w:noWrap/>
            <w:vAlign w:val="center"/>
            <w:hideMark/>
          </w:tcPr>
          <w:p w:rsidR="00947235" w:rsidRPr="00E325AC" w:rsidRDefault="00947235" w:rsidP="00DF64E5">
            <w:pPr>
              <w:jc w:val="center"/>
              <w:rPr>
                <w:sz w:val="24"/>
              </w:rPr>
            </w:pPr>
            <w:r w:rsidRPr="00E325AC">
              <w:rPr>
                <w:rFonts w:hint="eastAsia"/>
                <w:sz w:val="24"/>
              </w:rPr>
              <w:t>1.5m</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0.68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0.71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0.73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0.76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0.78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0.80 </w:t>
            </w:r>
          </w:p>
        </w:tc>
        <w:tc>
          <w:tcPr>
            <w:tcW w:w="573"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0.81 </w:t>
            </w:r>
          </w:p>
        </w:tc>
      </w:tr>
      <w:tr w:rsidR="009A2B51" w:rsidRPr="00E325AC" w:rsidTr="00124251">
        <w:trPr>
          <w:trHeight w:val="510"/>
        </w:trPr>
        <w:tc>
          <w:tcPr>
            <w:tcW w:w="862" w:type="pct"/>
            <w:vMerge/>
            <w:shd w:val="clear" w:color="auto" w:fill="auto"/>
            <w:noWrap/>
            <w:vAlign w:val="center"/>
            <w:hideMark/>
          </w:tcPr>
          <w:p w:rsidR="00947235" w:rsidRPr="00E325AC" w:rsidRDefault="00947235" w:rsidP="00DF64E5">
            <w:pPr>
              <w:jc w:val="center"/>
              <w:rPr>
                <w:rFonts w:ascii="宋体" w:hAnsi="宋体" w:cs="宋体"/>
                <w:kern w:val="0"/>
                <w:sz w:val="24"/>
              </w:rPr>
            </w:pPr>
          </w:p>
        </w:tc>
        <w:tc>
          <w:tcPr>
            <w:tcW w:w="656" w:type="pct"/>
            <w:shd w:val="clear" w:color="auto" w:fill="auto"/>
            <w:noWrap/>
            <w:vAlign w:val="center"/>
            <w:hideMark/>
          </w:tcPr>
          <w:p w:rsidR="00947235" w:rsidRPr="00E325AC" w:rsidRDefault="00947235" w:rsidP="00DF64E5">
            <w:pPr>
              <w:jc w:val="center"/>
              <w:rPr>
                <w:sz w:val="24"/>
              </w:rPr>
            </w:pPr>
            <w:r w:rsidRPr="00E325AC">
              <w:rPr>
                <w:rFonts w:hint="eastAsia"/>
                <w:sz w:val="24"/>
              </w:rPr>
              <w:t>2m</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0.79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0.80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0.82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0.84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0.85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0.86 </w:t>
            </w:r>
          </w:p>
        </w:tc>
        <w:tc>
          <w:tcPr>
            <w:tcW w:w="573"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0.87 </w:t>
            </w:r>
          </w:p>
        </w:tc>
      </w:tr>
      <w:tr w:rsidR="009A2B51" w:rsidRPr="00E325AC" w:rsidTr="00124251">
        <w:trPr>
          <w:trHeight w:val="510"/>
        </w:trPr>
        <w:tc>
          <w:tcPr>
            <w:tcW w:w="862" w:type="pct"/>
            <w:vMerge/>
            <w:shd w:val="clear" w:color="auto" w:fill="auto"/>
            <w:noWrap/>
            <w:vAlign w:val="center"/>
            <w:hideMark/>
          </w:tcPr>
          <w:p w:rsidR="00947235" w:rsidRPr="00E325AC" w:rsidRDefault="00947235" w:rsidP="00DF64E5">
            <w:pPr>
              <w:jc w:val="center"/>
              <w:rPr>
                <w:rFonts w:ascii="宋体" w:hAnsi="宋体" w:cs="宋体"/>
                <w:kern w:val="0"/>
                <w:sz w:val="24"/>
              </w:rPr>
            </w:pPr>
          </w:p>
        </w:tc>
        <w:tc>
          <w:tcPr>
            <w:tcW w:w="656" w:type="pct"/>
            <w:shd w:val="clear" w:color="auto" w:fill="auto"/>
            <w:noWrap/>
            <w:vAlign w:val="center"/>
            <w:hideMark/>
          </w:tcPr>
          <w:p w:rsidR="00947235" w:rsidRPr="00E325AC" w:rsidRDefault="00947235" w:rsidP="00DF64E5">
            <w:pPr>
              <w:jc w:val="center"/>
              <w:rPr>
                <w:sz w:val="24"/>
              </w:rPr>
            </w:pPr>
            <w:r w:rsidRPr="00E325AC">
              <w:rPr>
                <w:rFonts w:hint="eastAsia"/>
                <w:sz w:val="24"/>
              </w:rPr>
              <w:t>2.5m</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0.85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0.86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0.87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0.88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0.89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0.90 </w:t>
            </w:r>
          </w:p>
        </w:tc>
        <w:tc>
          <w:tcPr>
            <w:tcW w:w="573"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0.91 </w:t>
            </w:r>
          </w:p>
        </w:tc>
      </w:tr>
      <w:tr w:rsidR="009A2B51" w:rsidRPr="00E325AC" w:rsidTr="00124251">
        <w:trPr>
          <w:trHeight w:val="510"/>
        </w:trPr>
        <w:tc>
          <w:tcPr>
            <w:tcW w:w="862" w:type="pct"/>
            <w:vMerge/>
            <w:shd w:val="clear" w:color="auto" w:fill="auto"/>
            <w:noWrap/>
            <w:vAlign w:val="center"/>
            <w:hideMark/>
          </w:tcPr>
          <w:p w:rsidR="00947235" w:rsidRPr="00E325AC" w:rsidRDefault="00947235" w:rsidP="00DF64E5">
            <w:pPr>
              <w:jc w:val="center"/>
              <w:rPr>
                <w:rFonts w:ascii="宋体" w:hAnsi="宋体" w:cs="宋体"/>
                <w:kern w:val="0"/>
                <w:sz w:val="24"/>
              </w:rPr>
            </w:pPr>
          </w:p>
        </w:tc>
        <w:tc>
          <w:tcPr>
            <w:tcW w:w="656" w:type="pct"/>
            <w:shd w:val="clear" w:color="auto" w:fill="auto"/>
            <w:noWrap/>
            <w:vAlign w:val="center"/>
            <w:hideMark/>
          </w:tcPr>
          <w:p w:rsidR="00947235" w:rsidRPr="00E325AC" w:rsidRDefault="00947235" w:rsidP="00DF64E5">
            <w:pPr>
              <w:jc w:val="center"/>
              <w:rPr>
                <w:sz w:val="24"/>
              </w:rPr>
            </w:pPr>
            <w:r w:rsidRPr="00E325AC">
              <w:rPr>
                <w:rFonts w:hint="eastAsia"/>
                <w:sz w:val="24"/>
              </w:rPr>
              <w:t>3m</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0.89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0.90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0.91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0.91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0.92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0.93 </w:t>
            </w:r>
          </w:p>
        </w:tc>
        <w:tc>
          <w:tcPr>
            <w:tcW w:w="573"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0.93 </w:t>
            </w:r>
          </w:p>
        </w:tc>
      </w:tr>
      <w:tr w:rsidR="009A2B51" w:rsidRPr="00E325AC" w:rsidTr="00124251">
        <w:trPr>
          <w:trHeight w:val="510"/>
        </w:trPr>
        <w:tc>
          <w:tcPr>
            <w:tcW w:w="862" w:type="pct"/>
            <w:vMerge/>
            <w:shd w:val="clear" w:color="auto" w:fill="auto"/>
            <w:noWrap/>
            <w:vAlign w:val="center"/>
            <w:hideMark/>
          </w:tcPr>
          <w:p w:rsidR="00947235" w:rsidRPr="00E325AC" w:rsidRDefault="00947235" w:rsidP="00DF64E5">
            <w:pPr>
              <w:jc w:val="center"/>
              <w:rPr>
                <w:rFonts w:ascii="宋体" w:hAnsi="宋体" w:cs="宋体"/>
                <w:kern w:val="0"/>
                <w:sz w:val="24"/>
              </w:rPr>
            </w:pPr>
          </w:p>
        </w:tc>
        <w:tc>
          <w:tcPr>
            <w:tcW w:w="656" w:type="pct"/>
            <w:shd w:val="clear" w:color="auto" w:fill="auto"/>
            <w:noWrap/>
            <w:vAlign w:val="center"/>
            <w:hideMark/>
          </w:tcPr>
          <w:p w:rsidR="00947235" w:rsidRPr="00E325AC" w:rsidRDefault="00947235" w:rsidP="00DF64E5">
            <w:pPr>
              <w:jc w:val="center"/>
              <w:rPr>
                <w:sz w:val="24"/>
              </w:rPr>
            </w:pPr>
            <w:r w:rsidRPr="00E325AC">
              <w:rPr>
                <w:rFonts w:hint="eastAsia"/>
                <w:sz w:val="24"/>
              </w:rPr>
              <w:t>3.5m</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0.92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0.92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0.93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0.94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0.94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0.94 </w:t>
            </w:r>
          </w:p>
        </w:tc>
        <w:tc>
          <w:tcPr>
            <w:tcW w:w="573"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0.95 </w:t>
            </w:r>
          </w:p>
        </w:tc>
      </w:tr>
      <w:tr w:rsidR="009A2B51" w:rsidRPr="00E325AC" w:rsidTr="00124251">
        <w:trPr>
          <w:trHeight w:val="510"/>
        </w:trPr>
        <w:tc>
          <w:tcPr>
            <w:tcW w:w="862" w:type="pct"/>
            <w:vMerge/>
            <w:shd w:val="clear" w:color="auto" w:fill="auto"/>
            <w:noWrap/>
            <w:vAlign w:val="center"/>
            <w:hideMark/>
          </w:tcPr>
          <w:p w:rsidR="00947235" w:rsidRPr="00E325AC" w:rsidRDefault="00947235" w:rsidP="00DF64E5">
            <w:pPr>
              <w:jc w:val="center"/>
              <w:rPr>
                <w:rFonts w:ascii="宋体" w:hAnsi="宋体" w:cs="宋体"/>
                <w:kern w:val="0"/>
                <w:sz w:val="24"/>
              </w:rPr>
            </w:pPr>
          </w:p>
        </w:tc>
        <w:tc>
          <w:tcPr>
            <w:tcW w:w="656" w:type="pct"/>
            <w:shd w:val="clear" w:color="auto" w:fill="auto"/>
            <w:noWrap/>
            <w:vAlign w:val="center"/>
            <w:hideMark/>
          </w:tcPr>
          <w:p w:rsidR="00947235" w:rsidRPr="00E325AC" w:rsidRDefault="00947235" w:rsidP="00DF64E5">
            <w:pPr>
              <w:jc w:val="center"/>
              <w:rPr>
                <w:sz w:val="24"/>
              </w:rPr>
            </w:pPr>
            <w:r w:rsidRPr="00E325AC">
              <w:rPr>
                <w:rFonts w:hint="eastAsia"/>
                <w:sz w:val="24"/>
              </w:rPr>
              <w:t>4m</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0.94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0.94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0.94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0.95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0.95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0.96 </w:t>
            </w:r>
          </w:p>
        </w:tc>
        <w:tc>
          <w:tcPr>
            <w:tcW w:w="573"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0.96 </w:t>
            </w:r>
          </w:p>
        </w:tc>
      </w:tr>
      <w:tr w:rsidR="009A2B51" w:rsidRPr="00E325AC" w:rsidTr="00124251">
        <w:trPr>
          <w:trHeight w:val="510"/>
        </w:trPr>
        <w:tc>
          <w:tcPr>
            <w:tcW w:w="862" w:type="pct"/>
            <w:vMerge/>
            <w:shd w:val="clear" w:color="auto" w:fill="auto"/>
            <w:noWrap/>
            <w:vAlign w:val="center"/>
            <w:hideMark/>
          </w:tcPr>
          <w:p w:rsidR="00947235" w:rsidRPr="00E325AC" w:rsidRDefault="00947235" w:rsidP="00DF64E5">
            <w:pPr>
              <w:jc w:val="center"/>
              <w:rPr>
                <w:rFonts w:ascii="宋体" w:hAnsi="宋体" w:cs="宋体"/>
                <w:kern w:val="0"/>
                <w:sz w:val="24"/>
              </w:rPr>
            </w:pPr>
          </w:p>
        </w:tc>
        <w:tc>
          <w:tcPr>
            <w:tcW w:w="656" w:type="pct"/>
            <w:shd w:val="clear" w:color="auto" w:fill="auto"/>
            <w:noWrap/>
            <w:vAlign w:val="center"/>
            <w:hideMark/>
          </w:tcPr>
          <w:p w:rsidR="00947235" w:rsidRPr="00E325AC" w:rsidRDefault="00947235" w:rsidP="00DF64E5">
            <w:pPr>
              <w:jc w:val="center"/>
              <w:rPr>
                <w:sz w:val="24"/>
              </w:rPr>
            </w:pPr>
            <w:r w:rsidRPr="00E325AC">
              <w:rPr>
                <w:rFonts w:hint="eastAsia"/>
                <w:sz w:val="24"/>
              </w:rPr>
              <w:t>4.5m</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0.95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0.95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0.96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0.96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0.96 </w:t>
            </w:r>
          </w:p>
        </w:tc>
        <w:tc>
          <w:tcPr>
            <w:tcW w:w="485"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0.97 </w:t>
            </w:r>
          </w:p>
        </w:tc>
        <w:tc>
          <w:tcPr>
            <w:tcW w:w="573" w:type="pct"/>
            <w:shd w:val="clear" w:color="auto" w:fill="auto"/>
            <w:noWrap/>
            <w:vAlign w:val="center"/>
            <w:hideMark/>
          </w:tcPr>
          <w:p w:rsidR="00947235" w:rsidRPr="00E325AC" w:rsidRDefault="00947235" w:rsidP="00DF64E5">
            <w:pPr>
              <w:jc w:val="center"/>
              <w:rPr>
                <w:sz w:val="24"/>
              </w:rPr>
            </w:pPr>
            <w:r w:rsidRPr="00E325AC">
              <w:rPr>
                <w:rFonts w:hint="eastAsia"/>
                <w:sz w:val="24"/>
              </w:rPr>
              <w:t xml:space="preserve">0.97 </w:t>
            </w:r>
          </w:p>
        </w:tc>
      </w:tr>
    </w:tbl>
    <w:p w:rsidR="00947235" w:rsidRPr="00E325AC" w:rsidRDefault="00947235" w:rsidP="00947235">
      <w:pPr>
        <w:pStyle w:val="10"/>
        <w:numPr>
          <w:ilvl w:val="0"/>
          <w:numId w:val="0"/>
        </w:numPr>
        <w:rPr>
          <w:rFonts w:asciiTheme="minorEastAsia" w:eastAsiaTheme="minorEastAsia" w:hAnsiTheme="minorEastAsia"/>
          <w:sz w:val="32"/>
          <w:szCs w:val="32"/>
        </w:rPr>
      </w:pPr>
      <w:r w:rsidRPr="00E325AC">
        <w:br w:type="page"/>
      </w:r>
      <w:bookmarkStart w:id="308" w:name="_Toc329357191"/>
      <w:bookmarkStart w:id="309" w:name="_Toc320197714"/>
      <w:bookmarkStart w:id="310" w:name="_Toc17472998"/>
      <w:bookmarkStart w:id="311" w:name="_Toc17474099"/>
      <w:r w:rsidRPr="00E325AC">
        <w:rPr>
          <w:rFonts w:asciiTheme="minorEastAsia" w:eastAsiaTheme="minorEastAsia" w:hAnsiTheme="minorEastAsia" w:hint="eastAsia"/>
          <w:sz w:val="32"/>
          <w:szCs w:val="32"/>
        </w:rPr>
        <w:t>附录G</w:t>
      </w:r>
      <w:r w:rsidR="006F7E8B" w:rsidRPr="00E325AC">
        <w:rPr>
          <w:rFonts w:asciiTheme="minorEastAsia" w:eastAsiaTheme="minorEastAsia" w:hAnsiTheme="minorEastAsia" w:hint="eastAsia"/>
          <w:sz w:val="32"/>
          <w:szCs w:val="32"/>
        </w:rPr>
        <w:t xml:space="preserve"> </w:t>
      </w:r>
      <w:r w:rsidRPr="00E325AC">
        <w:rPr>
          <w:rFonts w:asciiTheme="minorEastAsia" w:eastAsiaTheme="minorEastAsia" w:hAnsiTheme="minorEastAsia" w:hint="eastAsia"/>
          <w:sz w:val="32"/>
          <w:szCs w:val="32"/>
        </w:rPr>
        <w:t>弹性板的弯矩系数和挠度系数</w:t>
      </w:r>
      <w:bookmarkEnd w:id="308"/>
      <w:bookmarkEnd w:id="309"/>
      <w:bookmarkEnd w:id="310"/>
      <w:bookmarkEnd w:id="311"/>
    </w:p>
    <w:p w:rsidR="00947235" w:rsidRPr="00E325AC" w:rsidRDefault="00947235" w:rsidP="0083487F">
      <w:pPr>
        <w:pStyle w:val="2"/>
        <w:numPr>
          <w:ilvl w:val="0"/>
          <w:numId w:val="0"/>
        </w:numPr>
        <w:spacing w:beforeLines="100" w:afterLines="100"/>
        <w:rPr>
          <w:rFonts w:ascii="黑体" w:hAnsi="黑体"/>
          <w:b w:val="0"/>
          <w:bCs/>
          <w:sz w:val="30"/>
          <w:szCs w:val="30"/>
        </w:rPr>
      </w:pPr>
      <w:bookmarkStart w:id="312" w:name="_Toc320197715"/>
      <w:bookmarkStart w:id="313" w:name="_Toc329357192"/>
      <w:bookmarkStart w:id="314" w:name="_Toc17472999"/>
      <w:bookmarkStart w:id="315" w:name="_Toc17474100"/>
      <w:r w:rsidRPr="00E325AC">
        <w:rPr>
          <w:rFonts w:ascii="黑体" w:hAnsi="黑体" w:hint="eastAsia"/>
          <w:b w:val="0"/>
          <w:sz w:val="30"/>
          <w:szCs w:val="30"/>
        </w:rPr>
        <w:t>G</w:t>
      </w:r>
      <w:r w:rsidRPr="00E325AC">
        <w:rPr>
          <w:rFonts w:ascii="黑体" w:hAnsi="黑体"/>
          <w:b w:val="0"/>
          <w:sz w:val="30"/>
          <w:szCs w:val="30"/>
        </w:rPr>
        <w:t xml:space="preserve">.1  </w:t>
      </w:r>
      <w:r w:rsidRPr="00E325AC">
        <w:rPr>
          <w:rFonts w:ascii="黑体" w:hAnsi="黑体" w:hint="eastAsia"/>
          <w:b w:val="0"/>
          <w:sz w:val="30"/>
          <w:szCs w:val="30"/>
        </w:rPr>
        <w:t>四边简支板和四边简支加肋板</w:t>
      </w:r>
      <w:bookmarkEnd w:id="312"/>
      <w:bookmarkEnd w:id="313"/>
      <w:bookmarkEnd w:id="314"/>
      <w:bookmarkEnd w:id="315"/>
    </w:p>
    <w:p w:rsidR="00947235" w:rsidRPr="00E325AC" w:rsidRDefault="004D672C" w:rsidP="004D672C">
      <w:pPr>
        <w:tabs>
          <w:tab w:val="left" w:pos="567"/>
        </w:tabs>
        <w:spacing w:line="400" w:lineRule="exact"/>
        <w:jc w:val="left"/>
        <w:rPr>
          <w:bCs/>
        </w:rPr>
      </w:pPr>
      <w:r w:rsidRPr="00E325AC">
        <w:rPr>
          <w:rFonts w:hint="eastAsia"/>
          <w:b/>
          <w:bCs/>
        </w:rPr>
        <w:t xml:space="preserve">G.1.1 </w:t>
      </w:r>
      <w:r w:rsidR="00947235" w:rsidRPr="00E325AC">
        <w:rPr>
          <w:rFonts w:hint="eastAsia"/>
          <w:bCs/>
        </w:rPr>
        <w:t>不同加</w:t>
      </w:r>
      <w:proofErr w:type="gramStart"/>
      <w:r w:rsidR="00947235" w:rsidRPr="00E325AC">
        <w:rPr>
          <w:rFonts w:hint="eastAsia"/>
          <w:bCs/>
        </w:rPr>
        <w:t>肋方式</w:t>
      </w:r>
      <w:proofErr w:type="gramEnd"/>
      <w:r w:rsidR="00947235" w:rsidRPr="00E325AC">
        <w:rPr>
          <w:rFonts w:hint="eastAsia"/>
          <w:bCs/>
        </w:rPr>
        <w:t>的面板类型如图</w:t>
      </w:r>
      <w:r w:rsidR="00947235" w:rsidRPr="00E325AC">
        <w:rPr>
          <w:rFonts w:hint="eastAsia"/>
          <w:bCs/>
        </w:rPr>
        <w:t>G</w:t>
      </w:r>
      <w:r w:rsidR="00947235" w:rsidRPr="00E325AC">
        <w:rPr>
          <w:bCs/>
        </w:rPr>
        <w:t>.1.1</w:t>
      </w:r>
      <w:r w:rsidR="00947235" w:rsidRPr="00E325AC">
        <w:rPr>
          <w:rFonts w:hint="eastAsia"/>
          <w:bCs/>
        </w:rPr>
        <w:t>所示。图中，（</w:t>
      </w:r>
      <w:r w:rsidR="00947235" w:rsidRPr="00E325AC">
        <w:rPr>
          <w:bCs/>
        </w:rPr>
        <w:t>a</w:t>
      </w:r>
      <w:r w:rsidR="00947235" w:rsidRPr="00E325AC">
        <w:rPr>
          <w:rFonts w:hint="eastAsia"/>
          <w:bCs/>
        </w:rPr>
        <w:t>）为四边简支板，（</w:t>
      </w:r>
      <w:r w:rsidR="00947235" w:rsidRPr="00E325AC">
        <w:rPr>
          <w:bCs/>
        </w:rPr>
        <w:t>b</w:t>
      </w:r>
      <w:r w:rsidR="00947235" w:rsidRPr="00E325AC">
        <w:rPr>
          <w:rFonts w:hint="eastAsia"/>
          <w:bCs/>
        </w:rPr>
        <w:t>）、（</w:t>
      </w:r>
      <w:r w:rsidR="00947235" w:rsidRPr="00E325AC">
        <w:rPr>
          <w:bCs/>
        </w:rPr>
        <w:t>c</w:t>
      </w:r>
      <w:r w:rsidR="00947235" w:rsidRPr="00E325AC">
        <w:rPr>
          <w:rFonts w:hint="eastAsia"/>
          <w:bCs/>
        </w:rPr>
        <w:t>）、（</w:t>
      </w:r>
      <w:r w:rsidR="00947235" w:rsidRPr="00E325AC">
        <w:rPr>
          <w:bCs/>
        </w:rPr>
        <w:t>d</w:t>
      </w:r>
      <w:r w:rsidR="00947235" w:rsidRPr="00E325AC">
        <w:rPr>
          <w:rFonts w:hint="eastAsia"/>
          <w:bCs/>
        </w:rPr>
        <w:t>）、（</w:t>
      </w:r>
      <w:r w:rsidR="00947235" w:rsidRPr="00E325AC">
        <w:rPr>
          <w:bCs/>
        </w:rPr>
        <w:t>e</w:t>
      </w:r>
      <w:r w:rsidR="00947235" w:rsidRPr="00E325AC">
        <w:rPr>
          <w:rFonts w:hint="eastAsia"/>
          <w:bCs/>
        </w:rPr>
        <w:t>）为不同加</w:t>
      </w:r>
      <w:proofErr w:type="gramStart"/>
      <w:r w:rsidR="00947235" w:rsidRPr="00E325AC">
        <w:rPr>
          <w:rFonts w:hint="eastAsia"/>
          <w:bCs/>
        </w:rPr>
        <w:t>肋方式</w:t>
      </w:r>
      <w:proofErr w:type="gramEnd"/>
      <w:r w:rsidR="00947235" w:rsidRPr="00E325AC">
        <w:rPr>
          <w:rFonts w:hint="eastAsia"/>
          <w:bCs/>
        </w:rPr>
        <w:t>的四边简支板，字母</w:t>
      </w:r>
      <w:r w:rsidR="00947235" w:rsidRPr="00E325AC">
        <w:rPr>
          <w:bCs/>
        </w:rPr>
        <w:t>A</w:t>
      </w:r>
      <w:r w:rsidR="00947235" w:rsidRPr="00E325AC">
        <w:rPr>
          <w:rFonts w:hint="eastAsia"/>
          <w:bCs/>
        </w:rPr>
        <w:t>、</w:t>
      </w:r>
      <w:r w:rsidR="00947235" w:rsidRPr="00E325AC">
        <w:rPr>
          <w:bCs/>
        </w:rPr>
        <w:t>B</w:t>
      </w:r>
      <w:r w:rsidR="00947235" w:rsidRPr="00E325AC">
        <w:rPr>
          <w:rFonts w:hint="eastAsia"/>
          <w:bCs/>
        </w:rPr>
        <w:t>、</w:t>
      </w:r>
      <w:r w:rsidR="00947235" w:rsidRPr="00E325AC">
        <w:rPr>
          <w:bCs/>
        </w:rPr>
        <w:t>C</w:t>
      </w:r>
      <w:r w:rsidR="00947235" w:rsidRPr="00E325AC">
        <w:rPr>
          <w:rFonts w:hint="eastAsia"/>
          <w:bCs/>
        </w:rPr>
        <w:t>、</w:t>
      </w:r>
      <w:r w:rsidR="00947235" w:rsidRPr="00E325AC">
        <w:rPr>
          <w:bCs/>
        </w:rPr>
        <w:t>D</w:t>
      </w:r>
      <w:r w:rsidR="00947235" w:rsidRPr="00E325AC">
        <w:rPr>
          <w:rFonts w:hint="eastAsia"/>
          <w:bCs/>
        </w:rPr>
        <w:t>、</w:t>
      </w:r>
      <w:r w:rsidR="00947235" w:rsidRPr="00E325AC">
        <w:rPr>
          <w:bCs/>
        </w:rPr>
        <w:t>E</w:t>
      </w:r>
      <w:r w:rsidR="00947235" w:rsidRPr="00E325AC">
        <w:rPr>
          <w:rFonts w:hint="eastAsia"/>
          <w:bCs/>
        </w:rPr>
        <w:t>、</w:t>
      </w:r>
      <w:r w:rsidR="00947235" w:rsidRPr="00E325AC">
        <w:rPr>
          <w:bCs/>
        </w:rPr>
        <w:t>F</w:t>
      </w:r>
      <w:r w:rsidR="00947235" w:rsidRPr="00E325AC">
        <w:rPr>
          <w:rFonts w:hint="eastAsia"/>
          <w:bCs/>
        </w:rPr>
        <w:t>代表不同边界条件的区格。</w:t>
      </w:r>
    </w:p>
    <w:p w:rsidR="00947235" w:rsidRPr="00E325AC" w:rsidRDefault="00947235" w:rsidP="00947235">
      <w:pPr>
        <w:pStyle w:val="A13"/>
        <w:rPr>
          <w:rFonts w:cs="Times New Roman"/>
          <w:b w:val="0"/>
          <w:bCs/>
          <w:sz w:val="21"/>
        </w:rPr>
      </w:pPr>
      <w:r w:rsidRPr="00E325AC">
        <w:rPr>
          <w:rFonts w:cs="Times New Roman"/>
        </w:rPr>
        <w:object w:dxaOrig="5984" w:dyaOrig="1548">
          <v:shape id="_x0000_i1188" type="#_x0000_t75" style="width:301.45pt;height:79.5pt" o:ole="">
            <v:imagedata r:id="rId444" o:title="" croptop="12837f" cropbottom="34457f" cropleft="9985f" cropright="16654f"/>
          </v:shape>
          <o:OLEObject Type="Embed" ProgID="AutoCAD.Drawing.16" ShapeID="_x0000_i1188" DrawAspect="Content" ObjectID="_1630338563" r:id="rId445"/>
        </w:object>
      </w:r>
    </w:p>
    <w:p w:rsidR="00947235" w:rsidRPr="00E325AC" w:rsidRDefault="00947235" w:rsidP="00947235">
      <w:pPr>
        <w:pStyle w:val="A13"/>
        <w:rPr>
          <w:rFonts w:cs="Times New Roman"/>
          <w:b w:val="0"/>
          <w:bCs/>
          <w:sz w:val="21"/>
        </w:rPr>
      </w:pPr>
      <w:r w:rsidRPr="00E325AC">
        <w:rPr>
          <w:rFonts w:cs="Times New Roman"/>
          <w:b w:val="0"/>
          <w:bCs/>
          <w:sz w:val="21"/>
        </w:rPr>
        <w:t xml:space="preserve">(a)         </w:t>
      </w:r>
      <w:proofErr w:type="gramStart"/>
      <w:r w:rsidRPr="00E325AC">
        <w:rPr>
          <w:rFonts w:cs="Times New Roman"/>
          <w:b w:val="0"/>
          <w:bCs/>
          <w:sz w:val="21"/>
        </w:rPr>
        <w:t>(b)         (c)</w:t>
      </w:r>
      <w:proofErr w:type="gramEnd"/>
      <w:r w:rsidRPr="00E325AC">
        <w:rPr>
          <w:rFonts w:cs="Times New Roman"/>
          <w:b w:val="0"/>
          <w:bCs/>
          <w:sz w:val="21"/>
        </w:rPr>
        <w:t xml:space="preserve">          (d)         (e)</w:t>
      </w:r>
    </w:p>
    <w:p w:rsidR="00947235" w:rsidRPr="00E325AC" w:rsidRDefault="00947235" w:rsidP="00947235">
      <w:pPr>
        <w:pStyle w:val="A13"/>
        <w:rPr>
          <w:rFonts w:cs="Times New Roman"/>
          <w:b w:val="0"/>
          <w:bCs/>
          <w:sz w:val="28"/>
          <w:szCs w:val="28"/>
        </w:rPr>
      </w:pPr>
      <w:r w:rsidRPr="00E325AC">
        <w:rPr>
          <w:rFonts w:cs="Times New Roman" w:hint="eastAsia"/>
          <w:b w:val="0"/>
          <w:bCs/>
          <w:sz w:val="28"/>
          <w:szCs w:val="28"/>
        </w:rPr>
        <w:t>图</w:t>
      </w:r>
      <w:r w:rsidRPr="00E325AC">
        <w:rPr>
          <w:rFonts w:cs="Times New Roman" w:hint="eastAsia"/>
          <w:b w:val="0"/>
          <w:bCs/>
          <w:sz w:val="28"/>
          <w:szCs w:val="28"/>
        </w:rPr>
        <w:t>G</w:t>
      </w:r>
      <w:r w:rsidRPr="00E325AC">
        <w:rPr>
          <w:rFonts w:cs="Times New Roman"/>
          <w:b w:val="0"/>
          <w:bCs/>
          <w:sz w:val="28"/>
          <w:szCs w:val="28"/>
        </w:rPr>
        <w:t xml:space="preserve">.1.1   </w:t>
      </w:r>
      <w:r w:rsidRPr="00E325AC">
        <w:rPr>
          <w:rFonts w:cs="Times New Roman" w:hint="eastAsia"/>
          <w:b w:val="0"/>
          <w:bCs/>
          <w:sz w:val="28"/>
          <w:szCs w:val="28"/>
        </w:rPr>
        <w:t>板块类型</w:t>
      </w:r>
    </w:p>
    <w:p w:rsidR="00947235" w:rsidRPr="00E325AC" w:rsidRDefault="00FB1DFE" w:rsidP="00FB1DFE">
      <w:pPr>
        <w:tabs>
          <w:tab w:val="left" w:pos="567"/>
        </w:tabs>
        <w:spacing w:line="400" w:lineRule="exact"/>
        <w:rPr>
          <w:bCs/>
        </w:rPr>
      </w:pPr>
      <w:r w:rsidRPr="00E325AC">
        <w:rPr>
          <w:rFonts w:hint="eastAsia"/>
          <w:b/>
          <w:bCs/>
        </w:rPr>
        <w:t xml:space="preserve">G.1.2 </w:t>
      </w:r>
      <w:r w:rsidR="00947235" w:rsidRPr="00E325AC">
        <w:rPr>
          <w:rFonts w:hint="eastAsia"/>
          <w:bCs/>
        </w:rPr>
        <w:t>不同区格均承受垂直于板面的均布荷载作用，其量值为</w:t>
      </w:r>
      <w:r w:rsidR="00947235" w:rsidRPr="00E325AC">
        <w:rPr>
          <w:rFonts w:hint="eastAsia"/>
          <w:bCs/>
          <w:i/>
        </w:rPr>
        <w:t>q</w:t>
      </w:r>
      <w:r w:rsidR="00947235" w:rsidRPr="00E325AC">
        <w:rPr>
          <w:rFonts w:hint="eastAsia"/>
          <w:bCs/>
        </w:rPr>
        <w:t>。不同区格的边界条件应按表</w:t>
      </w:r>
      <w:r w:rsidR="00947235" w:rsidRPr="00E325AC">
        <w:rPr>
          <w:rFonts w:hint="eastAsia"/>
          <w:bCs/>
        </w:rPr>
        <w:t>G</w:t>
      </w:r>
      <w:r w:rsidR="00947235" w:rsidRPr="00E325AC">
        <w:rPr>
          <w:bCs/>
        </w:rPr>
        <w:t>.1.2</w:t>
      </w:r>
      <w:r w:rsidR="00947235" w:rsidRPr="00E325AC">
        <w:rPr>
          <w:rFonts w:hint="eastAsia"/>
          <w:bCs/>
        </w:rPr>
        <w:t>采用。计算边长</w:t>
      </w:r>
      <w:r w:rsidR="00947235" w:rsidRPr="00E325AC">
        <w:rPr>
          <w:rFonts w:hint="eastAsia"/>
          <w:bCs/>
          <w:i/>
        </w:rPr>
        <w:t>l</w:t>
      </w:r>
      <w:r w:rsidR="00947235" w:rsidRPr="00E325AC">
        <w:rPr>
          <w:rFonts w:hint="eastAsia"/>
          <w:bCs/>
        </w:rPr>
        <w:t>取</w:t>
      </w:r>
      <w:r w:rsidR="00947235" w:rsidRPr="00E325AC">
        <w:rPr>
          <w:rFonts w:hint="eastAsia"/>
          <w:bCs/>
          <w:i/>
        </w:rPr>
        <w:t>l</w:t>
      </w:r>
      <w:r w:rsidR="00947235" w:rsidRPr="00E325AC">
        <w:rPr>
          <w:rFonts w:hint="eastAsia"/>
          <w:bCs/>
          <w:vertAlign w:val="subscript"/>
        </w:rPr>
        <w:t>x</w:t>
      </w:r>
      <w:r w:rsidR="00947235" w:rsidRPr="00E325AC">
        <w:rPr>
          <w:rFonts w:hint="eastAsia"/>
          <w:bCs/>
        </w:rPr>
        <w:t>与</w:t>
      </w:r>
      <w:r w:rsidR="00947235" w:rsidRPr="00E325AC">
        <w:rPr>
          <w:rFonts w:hint="eastAsia"/>
          <w:bCs/>
          <w:i/>
        </w:rPr>
        <w:t>l</w:t>
      </w:r>
      <w:r w:rsidR="00947235" w:rsidRPr="00E325AC">
        <w:rPr>
          <w:rFonts w:hint="eastAsia"/>
          <w:bCs/>
          <w:vertAlign w:val="subscript"/>
        </w:rPr>
        <w:t>y</w:t>
      </w:r>
      <w:r w:rsidR="00947235" w:rsidRPr="00E325AC">
        <w:rPr>
          <w:rFonts w:hint="eastAsia"/>
          <w:bCs/>
        </w:rPr>
        <w:t>中的较小边长。</w:t>
      </w:r>
    </w:p>
    <w:p w:rsidR="00947235" w:rsidRPr="00E325AC" w:rsidRDefault="00947235" w:rsidP="00947235">
      <w:pPr>
        <w:pStyle w:val="A13"/>
        <w:rPr>
          <w:rFonts w:asciiTheme="minorEastAsia" w:eastAsiaTheme="minorEastAsia" w:hAnsiTheme="minorEastAsia" w:cs="Times New Roman"/>
          <w:bCs/>
          <w:sz w:val="24"/>
          <w:szCs w:val="24"/>
        </w:rPr>
      </w:pPr>
      <w:r w:rsidRPr="00E325AC">
        <w:rPr>
          <w:rFonts w:asciiTheme="minorEastAsia" w:eastAsiaTheme="minorEastAsia" w:hAnsiTheme="minorEastAsia" w:cs="Times New Roman" w:hint="eastAsia"/>
          <w:bCs/>
          <w:sz w:val="24"/>
          <w:szCs w:val="24"/>
        </w:rPr>
        <w:t>表G</w:t>
      </w:r>
      <w:r w:rsidRPr="00E325AC">
        <w:rPr>
          <w:rFonts w:asciiTheme="minorEastAsia" w:eastAsiaTheme="minorEastAsia" w:hAnsiTheme="minorEastAsia" w:cs="Times New Roman"/>
          <w:bCs/>
          <w:sz w:val="24"/>
          <w:szCs w:val="24"/>
        </w:rPr>
        <w:t xml:space="preserve">.1.2   </w:t>
      </w:r>
      <w:r w:rsidRPr="00E325AC">
        <w:rPr>
          <w:rFonts w:asciiTheme="minorEastAsia" w:eastAsiaTheme="minorEastAsia" w:hAnsiTheme="minorEastAsia" w:cs="Times New Roman" w:hint="eastAsia"/>
          <w:bCs/>
          <w:sz w:val="24"/>
          <w:szCs w:val="24"/>
        </w:rPr>
        <w:t>不同区格的边界条件</w:t>
      </w:r>
    </w:p>
    <w:tbl>
      <w:tblPr>
        <w:tblpPr w:leftFromText="180" w:rightFromText="180" w:vertAnchor="text"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2409"/>
        <w:gridCol w:w="2552"/>
        <w:gridCol w:w="2693"/>
      </w:tblGrid>
      <w:tr w:rsidR="00C64873" w:rsidRPr="00E325AC" w:rsidTr="00FB1DFE">
        <w:trPr>
          <w:trHeight w:val="565"/>
        </w:trPr>
        <w:tc>
          <w:tcPr>
            <w:tcW w:w="1668" w:type="dxa"/>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rPr>
                <w:rFonts w:cs="Times New Roman"/>
                <w:b w:val="0"/>
                <w:bCs/>
                <w:sz w:val="24"/>
                <w:szCs w:val="24"/>
              </w:rPr>
            </w:pPr>
            <w:r w:rsidRPr="00E325AC">
              <w:rPr>
                <w:rFonts w:cs="Times New Roman" w:hint="eastAsia"/>
                <w:b w:val="0"/>
                <w:bCs/>
                <w:sz w:val="24"/>
                <w:szCs w:val="24"/>
              </w:rPr>
              <w:t>区格类型</w:t>
            </w:r>
          </w:p>
        </w:tc>
        <w:tc>
          <w:tcPr>
            <w:tcW w:w="2409" w:type="dxa"/>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rPr>
                <w:rFonts w:cs="Times New Roman"/>
                <w:b w:val="0"/>
                <w:bCs/>
                <w:sz w:val="24"/>
                <w:szCs w:val="24"/>
              </w:rPr>
            </w:pPr>
            <w:r w:rsidRPr="00E325AC">
              <w:rPr>
                <w:rFonts w:cs="Times New Roman"/>
                <w:b w:val="0"/>
                <w:bCs/>
                <w:sz w:val="24"/>
                <w:szCs w:val="24"/>
              </w:rPr>
              <w:t>A</w:t>
            </w:r>
          </w:p>
        </w:tc>
        <w:tc>
          <w:tcPr>
            <w:tcW w:w="2552" w:type="dxa"/>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rPr>
                <w:rFonts w:cs="Times New Roman"/>
                <w:b w:val="0"/>
                <w:bCs/>
                <w:sz w:val="24"/>
                <w:szCs w:val="24"/>
              </w:rPr>
            </w:pPr>
            <w:r w:rsidRPr="00E325AC">
              <w:rPr>
                <w:rFonts w:cs="Times New Roman"/>
                <w:b w:val="0"/>
                <w:bCs/>
                <w:sz w:val="24"/>
                <w:szCs w:val="24"/>
              </w:rPr>
              <w:t>B</w:t>
            </w:r>
          </w:p>
        </w:tc>
        <w:tc>
          <w:tcPr>
            <w:tcW w:w="2693" w:type="dxa"/>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rPr>
                <w:rFonts w:cs="Times New Roman"/>
                <w:b w:val="0"/>
                <w:bCs/>
                <w:sz w:val="24"/>
                <w:szCs w:val="24"/>
              </w:rPr>
            </w:pPr>
            <w:r w:rsidRPr="00E325AC">
              <w:rPr>
                <w:rFonts w:cs="Times New Roman"/>
                <w:b w:val="0"/>
                <w:bCs/>
                <w:sz w:val="24"/>
                <w:szCs w:val="24"/>
              </w:rPr>
              <w:t>C</w:t>
            </w:r>
          </w:p>
        </w:tc>
      </w:tr>
      <w:tr w:rsidR="00C64873" w:rsidRPr="00E325AC" w:rsidTr="00FB1DFE">
        <w:tc>
          <w:tcPr>
            <w:tcW w:w="1668" w:type="dxa"/>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rPr>
                <w:rFonts w:cs="Times New Roman"/>
                <w:b w:val="0"/>
                <w:bCs/>
                <w:sz w:val="24"/>
                <w:szCs w:val="24"/>
              </w:rPr>
            </w:pPr>
            <w:r w:rsidRPr="00E325AC">
              <w:rPr>
                <w:rFonts w:cs="Times New Roman" w:hint="eastAsia"/>
                <w:b w:val="0"/>
                <w:bCs/>
                <w:sz w:val="24"/>
                <w:szCs w:val="24"/>
              </w:rPr>
              <w:t>边界条件</w:t>
            </w:r>
          </w:p>
        </w:tc>
        <w:tc>
          <w:tcPr>
            <w:tcW w:w="2409" w:type="dxa"/>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rPr>
                <w:rFonts w:cs="Times New Roman"/>
                <w:b w:val="0"/>
                <w:bCs/>
                <w:sz w:val="18"/>
                <w:szCs w:val="18"/>
              </w:rPr>
            </w:pPr>
            <w:r w:rsidRPr="00E325AC">
              <w:rPr>
                <w:rFonts w:cs="Times New Roman"/>
              </w:rPr>
              <w:object w:dxaOrig="2196" w:dyaOrig="1529">
                <v:shape id="_x0000_i1189" type="#_x0000_t75" style="width:108pt;height:79.5pt" o:ole="">
                  <v:imagedata r:id="rId446" o:title="" croptop="12762f" cropbottom="12647f" cropleft="1405f" cropright="32973f"/>
                </v:shape>
                <o:OLEObject Type="Embed" ProgID="AutoCAD.Drawing.16" ShapeID="_x0000_i1189" DrawAspect="Content" ObjectID="_1630338564" r:id="rId447"/>
              </w:object>
            </w:r>
          </w:p>
        </w:tc>
        <w:tc>
          <w:tcPr>
            <w:tcW w:w="2552" w:type="dxa"/>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rPr>
                <w:rFonts w:cs="Times New Roman"/>
                <w:b w:val="0"/>
                <w:bCs/>
                <w:sz w:val="18"/>
                <w:szCs w:val="18"/>
              </w:rPr>
            </w:pPr>
            <w:r w:rsidRPr="00E325AC">
              <w:rPr>
                <w:rFonts w:cs="Times New Roman"/>
              </w:rPr>
              <w:object w:dxaOrig="2105" w:dyaOrig="1485">
                <v:shape id="_x0000_i1190" type="#_x0000_t75" style="width:108pt;height:1in" o:ole="">
                  <v:imagedata r:id="rId448" o:title="" croptop="7666f" cropbottom="12253f" cropleft="7078f" cropright="23023f"/>
                </v:shape>
                <o:OLEObject Type="Embed" ProgID="AutoCAD.Drawing.16" ShapeID="_x0000_i1190" DrawAspect="Content" ObjectID="_1630338565" r:id="rId449"/>
              </w:object>
            </w:r>
          </w:p>
        </w:tc>
        <w:tc>
          <w:tcPr>
            <w:tcW w:w="2693" w:type="dxa"/>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rPr>
                <w:rFonts w:cs="Times New Roman"/>
                <w:b w:val="0"/>
                <w:bCs/>
                <w:sz w:val="18"/>
                <w:szCs w:val="18"/>
              </w:rPr>
            </w:pPr>
            <w:r w:rsidRPr="00E325AC">
              <w:rPr>
                <w:rFonts w:cs="Times New Roman"/>
              </w:rPr>
              <w:object w:dxaOrig="2196" w:dyaOrig="1473">
                <v:shape id="_x0000_i1191" type="#_x0000_t75" style="width:108pt;height:1in" o:ole="">
                  <v:imagedata r:id="rId450" o:title="" croptop="3962f" cropbottom="14887f" cropleft="15673f" cropright="11654f"/>
                </v:shape>
                <o:OLEObject Type="Embed" ProgID="AutoCAD.Drawing.16" ShapeID="_x0000_i1191" DrawAspect="Content" ObjectID="_1630338566" r:id="rId451"/>
              </w:object>
            </w:r>
          </w:p>
        </w:tc>
      </w:tr>
      <w:tr w:rsidR="00C64873" w:rsidRPr="00E325AC" w:rsidTr="00FB1DFE">
        <w:trPr>
          <w:trHeight w:val="479"/>
        </w:trPr>
        <w:tc>
          <w:tcPr>
            <w:tcW w:w="1668" w:type="dxa"/>
            <w:tcBorders>
              <w:top w:val="doub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rPr>
                <w:rFonts w:cs="Times New Roman"/>
                <w:b w:val="0"/>
                <w:bCs/>
                <w:sz w:val="24"/>
                <w:szCs w:val="24"/>
              </w:rPr>
            </w:pPr>
            <w:r w:rsidRPr="00E325AC">
              <w:rPr>
                <w:rFonts w:cs="Times New Roman" w:hint="eastAsia"/>
                <w:b w:val="0"/>
                <w:bCs/>
                <w:sz w:val="24"/>
                <w:szCs w:val="24"/>
              </w:rPr>
              <w:t>区格类型</w:t>
            </w:r>
          </w:p>
        </w:tc>
        <w:tc>
          <w:tcPr>
            <w:tcW w:w="2409" w:type="dxa"/>
            <w:tcBorders>
              <w:top w:val="doub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rPr>
                <w:rFonts w:cs="Times New Roman"/>
                <w:b w:val="0"/>
                <w:bCs/>
                <w:sz w:val="18"/>
                <w:szCs w:val="18"/>
              </w:rPr>
            </w:pPr>
            <w:r w:rsidRPr="00E325AC">
              <w:rPr>
                <w:rFonts w:cs="Times New Roman"/>
                <w:b w:val="0"/>
                <w:bCs/>
                <w:sz w:val="18"/>
                <w:szCs w:val="18"/>
              </w:rPr>
              <w:t>D</w:t>
            </w:r>
          </w:p>
        </w:tc>
        <w:tc>
          <w:tcPr>
            <w:tcW w:w="2552" w:type="dxa"/>
            <w:tcBorders>
              <w:top w:val="doub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rPr>
                <w:rFonts w:cs="Times New Roman"/>
                <w:b w:val="0"/>
                <w:bCs/>
                <w:sz w:val="18"/>
                <w:szCs w:val="18"/>
              </w:rPr>
            </w:pPr>
            <w:r w:rsidRPr="00E325AC">
              <w:rPr>
                <w:rFonts w:cs="Times New Roman"/>
                <w:b w:val="0"/>
                <w:bCs/>
                <w:sz w:val="18"/>
                <w:szCs w:val="18"/>
              </w:rPr>
              <w:t>E</w:t>
            </w:r>
          </w:p>
        </w:tc>
        <w:tc>
          <w:tcPr>
            <w:tcW w:w="2693" w:type="dxa"/>
            <w:tcBorders>
              <w:top w:val="doub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rPr>
                <w:rFonts w:cs="Times New Roman"/>
                <w:b w:val="0"/>
                <w:bCs/>
                <w:sz w:val="18"/>
                <w:szCs w:val="18"/>
              </w:rPr>
            </w:pPr>
            <w:r w:rsidRPr="00E325AC">
              <w:rPr>
                <w:rFonts w:cs="Times New Roman"/>
                <w:b w:val="0"/>
                <w:bCs/>
                <w:sz w:val="18"/>
                <w:szCs w:val="18"/>
              </w:rPr>
              <w:t>F</w:t>
            </w:r>
          </w:p>
        </w:tc>
      </w:tr>
      <w:tr w:rsidR="00C64873" w:rsidRPr="00E325AC" w:rsidTr="00FB1DFE">
        <w:tc>
          <w:tcPr>
            <w:tcW w:w="1668" w:type="dxa"/>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rPr>
                <w:rFonts w:cs="Times New Roman"/>
                <w:b w:val="0"/>
                <w:bCs/>
                <w:sz w:val="24"/>
                <w:szCs w:val="24"/>
              </w:rPr>
            </w:pPr>
            <w:r w:rsidRPr="00E325AC">
              <w:rPr>
                <w:rFonts w:cs="Times New Roman" w:hint="eastAsia"/>
                <w:b w:val="0"/>
                <w:bCs/>
                <w:sz w:val="24"/>
                <w:szCs w:val="24"/>
              </w:rPr>
              <w:t>边界条件</w:t>
            </w:r>
          </w:p>
        </w:tc>
        <w:tc>
          <w:tcPr>
            <w:tcW w:w="2409" w:type="dxa"/>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rPr>
                <w:rFonts w:cs="Times New Roman"/>
                <w:b w:val="0"/>
                <w:bCs/>
                <w:sz w:val="18"/>
                <w:szCs w:val="18"/>
              </w:rPr>
            </w:pPr>
            <w:r w:rsidRPr="00E325AC">
              <w:rPr>
                <w:rFonts w:cs="Times New Roman"/>
              </w:rPr>
              <w:object w:dxaOrig="2161" w:dyaOrig="1591">
                <v:shape id="_x0000_i1192" type="#_x0000_t75" style="width:108pt;height:79.5pt" o:ole="">
                  <v:imagedata r:id="rId452" o:title="" croptop="5691f" cropbottom="9830f" cropleft="15596f" cropright="13078f"/>
                </v:shape>
                <o:OLEObject Type="Embed" ProgID="AutoCAD.Drawing.16" ShapeID="_x0000_i1192" DrawAspect="Content" ObjectID="_1630338567" r:id="rId453"/>
              </w:object>
            </w:r>
          </w:p>
        </w:tc>
        <w:tc>
          <w:tcPr>
            <w:tcW w:w="2552" w:type="dxa"/>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rPr>
                <w:rFonts w:cs="Times New Roman"/>
                <w:b w:val="0"/>
                <w:bCs/>
                <w:sz w:val="18"/>
                <w:szCs w:val="18"/>
              </w:rPr>
            </w:pPr>
            <w:r w:rsidRPr="00E325AC">
              <w:rPr>
                <w:rFonts w:cs="Times New Roman"/>
              </w:rPr>
              <w:object w:dxaOrig="2150" w:dyaOrig="1591">
                <v:shape id="_x0000_i1193" type="#_x0000_t75" style="width:108pt;height:79.5pt" o:ole="">
                  <v:imagedata r:id="rId454" o:title="" croptop="8623f" cropbottom="7244f" cropleft="15546f" cropright="12998f"/>
                </v:shape>
                <o:OLEObject Type="Embed" ProgID="AutoCAD.Drawing.16" ShapeID="_x0000_i1193" DrawAspect="Content" ObjectID="_1630338568" r:id="rId455"/>
              </w:object>
            </w:r>
          </w:p>
        </w:tc>
        <w:tc>
          <w:tcPr>
            <w:tcW w:w="2693" w:type="dxa"/>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rPr>
                <w:rFonts w:cs="Times New Roman"/>
                <w:b w:val="0"/>
                <w:bCs/>
                <w:sz w:val="18"/>
                <w:szCs w:val="18"/>
              </w:rPr>
            </w:pPr>
            <w:r w:rsidRPr="00E325AC">
              <w:rPr>
                <w:rFonts w:cs="Times New Roman"/>
              </w:rPr>
              <w:object w:dxaOrig="2082" w:dyaOrig="1722">
                <v:shape id="_x0000_i1194" type="#_x0000_t75" style="width:100.5pt;height:87.05pt" o:ole="">
                  <v:imagedata r:id="rId456" o:title="" croptop="6036f" cropbottom="12762f" cropleft="15595f" cropright="18681f"/>
                </v:shape>
                <o:OLEObject Type="Embed" ProgID="AutoCAD.Drawing.16" ShapeID="_x0000_i1194" DrawAspect="Content" ObjectID="_1630338569" r:id="rId457"/>
              </w:object>
            </w:r>
          </w:p>
        </w:tc>
      </w:tr>
    </w:tbl>
    <w:p w:rsidR="00947235" w:rsidRPr="00E325AC" w:rsidRDefault="00947235" w:rsidP="00947235">
      <w:pPr>
        <w:pStyle w:val="A13"/>
        <w:jc w:val="both"/>
        <w:rPr>
          <w:rFonts w:cs="Times New Roman"/>
          <w:b w:val="0"/>
          <w:bCs/>
          <w:sz w:val="21"/>
        </w:rPr>
      </w:pPr>
    </w:p>
    <w:p w:rsidR="00947235" w:rsidRPr="00E325AC" w:rsidRDefault="00FB1DFE" w:rsidP="00FB1DFE">
      <w:pPr>
        <w:tabs>
          <w:tab w:val="left" w:pos="567"/>
        </w:tabs>
        <w:spacing w:line="400" w:lineRule="exact"/>
        <w:rPr>
          <w:bCs/>
        </w:rPr>
      </w:pPr>
      <w:r w:rsidRPr="00E325AC">
        <w:rPr>
          <w:rFonts w:hint="eastAsia"/>
          <w:b/>
          <w:bCs/>
        </w:rPr>
        <w:t xml:space="preserve">G.1.3 </w:t>
      </w:r>
      <w:r w:rsidR="00947235" w:rsidRPr="00E325AC">
        <w:rPr>
          <w:rFonts w:hint="eastAsia"/>
          <w:bCs/>
        </w:rPr>
        <w:t>不同区格</w:t>
      </w:r>
      <w:proofErr w:type="gramStart"/>
      <w:r w:rsidR="00947235" w:rsidRPr="00E325AC">
        <w:rPr>
          <w:rFonts w:hint="eastAsia"/>
          <w:bCs/>
        </w:rPr>
        <w:t>的跨中弯矩</w:t>
      </w:r>
      <w:proofErr w:type="gramEnd"/>
      <w:r w:rsidR="00947235" w:rsidRPr="00E325AC">
        <w:rPr>
          <w:rFonts w:hint="eastAsia"/>
          <w:bCs/>
        </w:rPr>
        <w:t>系数</w:t>
      </w:r>
      <w:r w:rsidR="00947235" w:rsidRPr="00E325AC">
        <w:rPr>
          <w:rFonts w:hint="eastAsia"/>
          <w:bCs/>
          <w:i/>
        </w:rPr>
        <w:t>m</w:t>
      </w:r>
      <w:r w:rsidR="00947235" w:rsidRPr="00E325AC">
        <w:rPr>
          <w:rFonts w:hint="eastAsia"/>
          <w:bCs/>
        </w:rPr>
        <w:t>和</w:t>
      </w:r>
      <w:proofErr w:type="gramStart"/>
      <w:r w:rsidR="00947235" w:rsidRPr="00E325AC">
        <w:rPr>
          <w:rFonts w:hint="eastAsia"/>
          <w:bCs/>
        </w:rPr>
        <w:t>固端</w:t>
      </w:r>
      <w:proofErr w:type="gramEnd"/>
      <w:r w:rsidR="00947235" w:rsidRPr="00E325AC">
        <w:rPr>
          <w:rFonts w:hint="eastAsia"/>
          <w:bCs/>
        </w:rPr>
        <w:t>弯矩系数</w:t>
      </w:r>
      <w:r w:rsidR="00947235" w:rsidRPr="00E325AC">
        <w:rPr>
          <w:bCs/>
          <w:position w:val="-10"/>
        </w:rPr>
        <w:object w:dxaOrig="305" w:dyaOrig="340">
          <v:shape id="_x0000_i1195" type="#_x0000_t75" style="width:13.45pt;height:13.45pt" o:ole="">
            <v:imagedata r:id="rId458" o:title=""/>
          </v:shape>
          <o:OLEObject Type="Embed" ProgID="Equation.DSMT4" ShapeID="_x0000_i1195" DrawAspect="Content" ObjectID="_1630338570" r:id="rId459"/>
        </w:object>
      </w:r>
      <w:r w:rsidR="00947235" w:rsidRPr="00E325AC">
        <w:rPr>
          <w:rFonts w:hint="eastAsia"/>
          <w:bCs/>
        </w:rPr>
        <w:t>或</w:t>
      </w:r>
      <w:r w:rsidR="00947235" w:rsidRPr="00E325AC">
        <w:rPr>
          <w:bCs/>
          <w:position w:val="-14"/>
        </w:rPr>
        <w:object w:dxaOrig="305" w:dyaOrig="385">
          <v:shape id="_x0000_i1196" type="#_x0000_t75" style="width:13.45pt;height:22.55pt" o:ole="">
            <v:imagedata r:id="rId460" o:title=""/>
          </v:shape>
          <o:OLEObject Type="Embed" ProgID="Equation.DSMT4" ShapeID="_x0000_i1196" DrawAspect="Content" ObjectID="_1630338571" r:id="rId461"/>
        </w:object>
      </w:r>
      <w:r w:rsidR="00947235" w:rsidRPr="00E325AC">
        <w:rPr>
          <w:rFonts w:hint="eastAsia"/>
          <w:bCs/>
        </w:rPr>
        <w:t>依据其类型和泊松比</w:t>
      </w:r>
      <w:r w:rsidR="00947235" w:rsidRPr="00E325AC">
        <w:rPr>
          <w:bCs/>
          <w:position w:val="-6"/>
        </w:rPr>
        <w:object w:dxaOrig="176" w:dyaOrig="205">
          <v:shape id="_x0000_i1197" type="#_x0000_t75" style="width:7.5pt;height:7.5pt" o:ole="">
            <v:imagedata r:id="rId462" o:title=""/>
          </v:shape>
          <o:OLEObject Type="Embed" ProgID="Equation.DSMT4" ShapeID="_x0000_i1197" DrawAspect="Content" ObjectID="_1630338572" r:id="rId463"/>
        </w:object>
      </w:r>
      <w:r w:rsidR="00947235" w:rsidRPr="00E325AC">
        <w:rPr>
          <w:rFonts w:hint="eastAsia"/>
          <w:bCs/>
        </w:rPr>
        <w:t>，分别按照表</w:t>
      </w:r>
      <w:r w:rsidR="00947235" w:rsidRPr="00E325AC">
        <w:rPr>
          <w:rFonts w:hint="eastAsia"/>
          <w:bCs/>
        </w:rPr>
        <w:t>G</w:t>
      </w:r>
      <w:r w:rsidR="00947235" w:rsidRPr="00E325AC">
        <w:rPr>
          <w:bCs/>
        </w:rPr>
        <w:t>.1.3-1~</w:t>
      </w:r>
      <w:r w:rsidR="00947235" w:rsidRPr="00E325AC">
        <w:rPr>
          <w:rFonts w:hint="eastAsia"/>
          <w:bCs/>
        </w:rPr>
        <w:t>G</w:t>
      </w:r>
      <w:r w:rsidR="00947235" w:rsidRPr="00E325AC">
        <w:rPr>
          <w:bCs/>
        </w:rPr>
        <w:t>.1.3-</w:t>
      </w:r>
      <w:r w:rsidRPr="00E325AC">
        <w:rPr>
          <w:rFonts w:hint="eastAsia"/>
          <w:bCs/>
        </w:rPr>
        <w:t>7</w:t>
      </w:r>
      <w:r w:rsidR="00947235" w:rsidRPr="00E325AC">
        <w:rPr>
          <w:rFonts w:hint="eastAsia"/>
          <w:bCs/>
        </w:rPr>
        <w:t>采用。</w:t>
      </w:r>
    </w:p>
    <w:p w:rsidR="006649CB" w:rsidRPr="00E325AC" w:rsidRDefault="006649CB" w:rsidP="00FB1DFE">
      <w:pPr>
        <w:tabs>
          <w:tab w:val="left" w:pos="567"/>
        </w:tabs>
        <w:spacing w:line="400" w:lineRule="exact"/>
        <w:rPr>
          <w:bCs/>
        </w:rPr>
      </w:pPr>
    </w:p>
    <w:p w:rsidR="00503DE3" w:rsidRPr="00E325AC" w:rsidRDefault="00503DE3" w:rsidP="00FB1DFE">
      <w:pPr>
        <w:tabs>
          <w:tab w:val="left" w:pos="567"/>
        </w:tabs>
        <w:spacing w:line="400" w:lineRule="exact"/>
        <w:ind w:left="420"/>
        <w:jc w:val="center"/>
        <w:rPr>
          <w:rFonts w:asciiTheme="minorEastAsia" w:eastAsiaTheme="minorEastAsia" w:hAnsiTheme="minorEastAsia"/>
          <w:b/>
          <w:bCs/>
          <w:sz w:val="24"/>
        </w:rPr>
      </w:pPr>
      <w:r w:rsidRPr="00E325AC">
        <w:rPr>
          <w:rFonts w:asciiTheme="minorEastAsia" w:eastAsiaTheme="minorEastAsia" w:hAnsiTheme="minorEastAsia" w:hint="eastAsia"/>
          <w:b/>
          <w:bCs/>
          <w:sz w:val="24"/>
        </w:rPr>
        <w:t>表 G.1.3</w:t>
      </w:r>
      <w:r w:rsidR="00FB1DFE" w:rsidRPr="00E325AC">
        <w:rPr>
          <w:rFonts w:asciiTheme="minorEastAsia" w:eastAsiaTheme="minorEastAsia" w:hAnsiTheme="minorEastAsia" w:hint="eastAsia"/>
          <w:b/>
          <w:bCs/>
          <w:sz w:val="24"/>
        </w:rPr>
        <w:t>-1</w:t>
      </w:r>
      <w:r w:rsidRPr="00E325AC">
        <w:rPr>
          <w:rFonts w:asciiTheme="minorEastAsia" w:eastAsiaTheme="minorEastAsia" w:hAnsiTheme="minorEastAsia" w:hint="eastAsia"/>
          <w:b/>
          <w:bCs/>
          <w:sz w:val="24"/>
        </w:rPr>
        <w:t xml:space="preserve"> </w:t>
      </w:r>
      <w:r w:rsidR="00FB1DFE" w:rsidRPr="00E325AC">
        <w:rPr>
          <w:rFonts w:asciiTheme="minorEastAsia" w:eastAsiaTheme="minorEastAsia" w:hAnsiTheme="minorEastAsia" w:hint="eastAsia"/>
          <w:b/>
          <w:bCs/>
          <w:sz w:val="24"/>
        </w:rPr>
        <w:t xml:space="preserve"> </w:t>
      </w:r>
      <w:r w:rsidRPr="00E325AC">
        <w:rPr>
          <w:rFonts w:asciiTheme="minorEastAsia" w:eastAsiaTheme="minorEastAsia" w:hAnsiTheme="minorEastAsia" w:hint="eastAsia"/>
          <w:b/>
          <w:bCs/>
          <w:sz w:val="24"/>
        </w:rPr>
        <w:t>材料</w:t>
      </w:r>
      <w:r w:rsidRPr="00E325AC">
        <w:rPr>
          <w:rFonts w:asciiTheme="minorEastAsia" w:eastAsiaTheme="minorEastAsia" w:hAnsiTheme="minorEastAsia"/>
          <w:b/>
          <w:bCs/>
          <w:sz w:val="24"/>
        </w:rPr>
        <w:t>泊松比</w:t>
      </w:r>
    </w:p>
    <w:tbl>
      <w:tblPr>
        <w:tblStyle w:val="affc"/>
        <w:tblpPr w:leftFromText="180" w:rightFromText="180" w:vertAnchor="text" w:tblpY="1"/>
        <w:tblOverlap w:val="never"/>
        <w:tblW w:w="0" w:type="auto"/>
        <w:tblLook w:val="04A0"/>
      </w:tblPr>
      <w:tblGrid>
        <w:gridCol w:w="7054"/>
        <w:gridCol w:w="2693"/>
      </w:tblGrid>
      <w:tr w:rsidR="00503DE3" w:rsidRPr="00E325AC" w:rsidTr="00FB1DFE">
        <w:tc>
          <w:tcPr>
            <w:tcW w:w="7054" w:type="dxa"/>
          </w:tcPr>
          <w:p w:rsidR="00503DE3" w:rsidRPr="00E325AC" w:rsidRDefault="00503DE3" w:rsidP="00FB1DFE">
            <w:pPr>
              <w:tabs>
                <w:tab w:val="left" w:pos="567"/>
              </w:tabs>
              <w:spacing w:line="400" w:lineRule="exact"/>
              <w:jc w:val="center"/>
              <w:rPr>
                <w:bCs/>
              </w:rPr>
            </w:pPr>
            <w:r w:rsidRPr="00E325AC">
              <w:rPr>
                <w:rFonts w:hint="eastAsia"/>
                <w:bCs/>
              </w:rPr>
              <w:t>材料</w:t>
            </w:r>
          </w:p>
        </w:tc>
        <w:tc>
          <w:tcPr>
            <w:tcW w:w="2693" w:type="dxa"/>
          </w:tcPr>
          <w:p w:rsidR="00503DE3" w:rsidRPr="00E325AC" w:rsidRDefault="00503DE3" w:rsidP="00FB1DFE">
            <w:pPr>
              <w:tabs>
                <w:tab w:val="left" w:pos="567"/>
              </w:tabs>
              <w:spacing w:line="400" w:lineRule="exact"/>
              <w:jc w:val="center"/>
              <w:rPr>
                <w:bCs/>
              </w:rPr>
            </w:pPr>
            <w:r w:rsidRPr="00E325AC">
              <w:rPr>
                <w:rFonts w:hint="eastAsia"/>
                <w:bCs/>
              </w:rPr>
              <w:t>泊松比</w:t>
            </w:r>
          </w:p>
        </w:tc>
      </w:tr>
      <w:tr w:rsidR="00503DE3" w:rsidRPr="00E325AC" w:rsidTr="00FB1DFE">
        <w:tc>
          <w:tcPr>
            <w:tcW w:w="7054" w:type="dxa"/>
          </w:tcPr>
          <w:p w:rsidR="00503DE3" w:rsidRPr="00E325AC" w:rsidRDefault="00503DE3" w:rsidP="00FB1DFE">
            <w:pPr>
              <w:tabs>
                <w:tab w:val="left" w:pos="567"/>
              </w:tabs>
              <w:spacing w:line="400" w:lineRule="exact"/>
              <w:jc w:val="center"/>
              <w:rPr>
                <w:bCs/>
              </w:rPr>
            </w:pPr>
            <w:r w:rsidRPr="00E325AC">
              <w:rPr>
                <w:rFonts w:hint="eastAsia"/>
                <w:bCs/>
              </w:rPr>
              <w:t>花岗岩板</w:t>
            </w:r>
            <w:r w:rsidR="00431426" w:rsidRPr="00E325AC">
              <w:rPr>
                <w:rFonts w:hint="eastAsia"/>
                <w:bCs/>
              </w:rPr>
              <w:t>、</w:t>
            </w:r>
            <w:proofErr w:type="gramStart"/>
            <w:r w:rsidR="00431426" w:rsidRPr="00E325AC">
              <w:rPr>
                <w:bCs/>
              </w:rPr>
              <w:t>陶板</w:t>
            </w:r>
            <w:proofErr w:type="gramEnd"/>
          </w:p>
        </w:tc>
        <w:tc>
          <w:tcPr>
            <w:tcW w:w="2693" w:type="dxa"/>
          </w:tcPr>
          <w:p w:rsidR="00503DE3" w:rsidRPr="00E325AC" w:rsidRDefault="00503DE3" w:rsidP="00FB1DFE">
            <w:pPr>
              <w:tabs>
                <w:tab w:val="left" w:pos="567"/>
              </w:tabs>
              <w:spacing w:line="400" w:lineRule="exact"/>
              <w:jc w:val="center"/>
              <w:rPr>
                <w:bCs/>
              </w:rPr>
            </w:pPr>
            <w:r w:rsidRPr="00E325AC">
              <w:rPr>
                <w:bCs/>
              </w:rPr>
              <w:t>0.125</w:t>
            </w:r>
          </w:p>
        </w:tc>
      </w:tr>
      <w:tr w:rsidR="00503DE3" w:rsidRPr="00E325AC" w:rsidTr="00FB1DFE">
        <w:tc>
          <w:tcPr>
            <w:tcW w:w="7054" w:type="dxa"/>
          </w:tcPr>
          <w:p w:rsidR="00503DE3" w:rsidRPr="00E325AC" w:rsidRDefault="00431426" w:rsidP="00FB1DFE">
            <w:pPr>
              <w:tabs>
                <w:tab w:val="left" w:pos="567"/>
              </w:tabs>
              <w:spacing w:line="400" w:lineRule="exact"/>
              <w:jc w:val="center"/>
              <w:rPr>
                <w:bCs/>
              </w:rPr>
            </w:pPr>
            <w:r w:rsidRPr="00E325AC">
              <w:rPr>
                <w:rFonts w:hint="eastAsia"/>
                <w:bCs/>
              </w:rPr>
              <w:t>玻璃、玻璃纤维增强水泥板、高压热固化木纤维板</w:t>
            </w:r>
          </w:p>
        </w:tc>
        <w:tc>
          <w:tcPr>
            <w:tcW w:w="2693" w:type="dxa"/>
          </w:tcPr>
          <w:p w:rsidR="00503DE3" w:rsidRPr="00E325AC" w:rsidRDefault="00503DE3" w:rsidP="00FB1DFE">
            <w:pPr>
              <w:tabs>
                <w:tab w:val="left" w:pos="567"/>
              </w:tabs>
              <w:spacing w:line="400" w:lineRule="exact"/>
              <w:jc w:val="center"/>
              <w:rPr>
                <w:bCs/>
              </w:rPr>
            </w:pPr>
            <w:r w:rsidRPr="00E325AC">
              <w:rPr>
                <w:rFonts w:hint="eastAsia"/>
                <w:bCs/>
              </w:rPr>
              <w:t>0.200</w:t>
            </w:r>
          </w:p>
        </w:tc>
      </w:tr>
      <w:tr w:rsidR="00503DE3" w:rsidRPr="00E325AC" w:rsidTr="00FB1DFE">
        <w:tc>
          <w:tcPr>
            <w:tcW w:w="7054" w:type="dxa"/>
          </w:tcPr>
          <w:p w:rsidR="00503DE3" w:rsidRPr="00E325AC" w:rsidRDefault="00431426" w:rsidP="00FB1DFE">
            <w:pPr>
              <w:tabs>
                <w:tab w:val="left" w:pos="567"/>
              </w:tabs>
              <w:spacing w:line="400" w:lineRule="exact"/>
              <w:jc w:val="center"/>
              <w:rPr>
                <w:bCs/>
              </w:rPr>
            </w:pPr>
            <w:r w:rsidRPr="00E325AC">
              <w:rPr>
                <w:rFonts w:hint="eastAsia"/>
                <w:bCs/>
              </w:rPr>
              <w:t>蜂窝铝板、铝塑复合板</w:t>
            </w:r>
            <w:r w:rsidRPr="00E325AC">
              <w:rPr>
                <w:bCs/>
              </w:rPr>
              <w:t>、</w:t>
            </w:r>
            <w:r w:rsidRPr="00E325AC">
              <w:rPr>
                <w:rFonts w:hint="eastAsia"/>
                <w:bCs/>
              </w:rPr>
              <w:t>搪瓷板</w:t>
            </w:r>
            <w:r w:rsidRPr="00E325AC">
              <w:rPr>
                <w:rFonts w:hint="eastAsia"/>
                <w:bCs/>
              </w:rPr>
              <w:t>(</w:t>
            </w:r>
            <w:r w:rsidRPr="00E325AC">
              <w:rPr>
                <w:rFonts w:hint="eastAsia"/>
                <w:bCs/>
              </w:rPr>
              <w:t>复合</w:t>
            </w:r>
            <w:r w:rsidRPr="00E325AC">
              <w:rPr>
                <w:rFonts w:hint="eastAsia"/>
                <w:bCs/>
              </w:rPr>
              <w:t>)</w:t>
            </w:r>
            <w:r w:rsidRPr="00E325AC">
              <w:rPr>
                <w:rFonts w:hint="eastAsia"/>
                <w:bCs/>
              </w:rPr>
              <w:t>、微晶玻璃、瓷板</w:t>
            </w:r>
          </w:p>
        </w:tc>
        <w:tc>
          <w:tcPr>
            <w:tcW w:w="2693" w:type="dxa"/>
          </w:tcPr>
          <w:p w:rsidR="00503DE3" w:rsidRPr="00E325AC" w:rsidRDefault="00503DE3" w:rsidP="00FB1DFE">
            <w:pPr>
              <w:tabs>
                <w:tab w:val="left" w:pos="567"/>
              </w:tabs>
              <w:spacing w:line="400" w:lineRule="exact"/>
              <w:jc w:val="center"/>
              <w:rPr>
                <w:bCs/>
              </w:rPr>
            </w:pPr>
            <w:r w:rsidRPr="00E325AC">
              <w:rPr>
                <w:rFonts w:hint="eastAsia"/>
                <w:bCs/>
              </w:rPr>
              <w:t>0.250</w:t>
            </w:r>
          </w:p>
        </w:tc>
      </w:tr>
      <w:tr w:rsidR="00503DE3" w:rsidRPr="00E325AC" w:rsidTr="00FB1DFE">
        <w:tc>
          <w:tcPr>
            <w:tcW w:w="7054" w:type="dxa"/>
          </w:tcPr>
          <w:p w:rsidR="00503DE3" w:rsidRPr="00E325AC" w:rsidRDefault="00431426" w:rsidP="00FB1DFE">
            <w:pPr>
              <w:tabs>
                <w:tab w:val="left" w:pos="567"/>
              </w:tabs>
              <w:spacing w:line="400" w:lineRule="exact"/>
              <w:jc w:val="center"/>
              <w:rPr>
                <w:bCs/>
              </w:rPr>
            </w:pPr>
            <w:r w:rsidRPr="00E325AC">
              <w:rPr>
                <w:rFonts w:hint="eastAsia"/>
                <w:bCs/>
              </w:rPr>
              <w:t>钢材、不锈钢、搪瓷板</w:t>
            </w:r>
            <w:r w:rsidRPr="00E325AC">
              <w:rPr>
                <w:rFonts w:hint="eastAsia"/>
                <w:bCs/>
              </w:rPr>
              <w:t>(</w:t>
            </w:r>
            <w:r w:rsidRPr="00E325AC">
              <w:rPr>
                <w:rFonts w:hint="eastAsia"/>
                <w:bCs/>
              </w:rPr>
              <w:t>单体</w:t>
            </w:r>
            <w:r w:rsidRPr="00E325AC">
              <w:rPr>
                <w:rFonts w:hint="eastAsia"/>
                <w:bCs/>
              </w:rPr>
              <w:t>)</w:t>
            </w:r>
          </w:p>
        </w:tc>
        <w:tc>
          <w:tcPr>
            <w:tcW w:w="2693" w:type="dxa"/>
          </w:tcPr>
          <w:p w:rsidR="00503DE3" w:rsidRPr="00E325AC" w:rsidRDefault="00503DE3" w:rsidP="00FB1DFE">
            <w:pPr>
              <w:tabs>
                <w:tab w:val="left" w:pos="567"/>
              </w:tabs>
              <w:spacing w:line="400" w:lineRule="exact"/>
              <w:jc w:val="center"/>
              <w:rPr>
                <w:bCs/>
              </w:rPr>
            </w:pPr>
            <w:r w:rsidRPr="00E325AC">
              <w:rPr>
                <w:rFonts w:hint="eastAsia"/>
                <w:bCs/>
              </w:rPr>
              <w:t>0.300</w:t>
            </w:r>
          </w:p>
        </w:tc>
      </w:tr>
      <w:tr w:rsidR="00503DE3" w:rsidRPr="00E325AC" w:rsidTr="00FB1DFE">
        <w:tc>
          <w:tcPr>
            <w:tcW w:w="7054" w:type="dxa"/>
          </w:tcPr>
          <w:p w:rsidR="00503DE3" w:rsidRPr="00E325AC" w:rsidRDefault="00503DE3" w:rsidP="00FB1DFE">
            <w:pPr>
              <w:tabs>
                <w:tab w:val="left" w:pos="567"/>
              </w:tabs>
              <w:spacing w:line="400" w:lineRule="exact"/>
              <w:jc w:val="center"/>
              <w:rPr>
                <w:bCs/>
              </w:rPr>
            </w:pPr>
            <w:r w:rsidRPr="00E325AC">
              <w:rPr>
                <w:rFonts w:hint="eastAsia"/>
                <w:bCs/>
              </w:rPr>
              <w:t>铝合金、单层铝板</w:t>
            </w:r>
          </w:p>
        </w:tc>
        <w:tc>
          <w:tcPr>
            <w:tcW w:w="2693" w:type="dxa"/>
          </w:tcPr>
          <w:p w:rsidR="00503DE3" w:rsidRPr="00E325AC" w:rsidRDefault="00503DE3" w:rsidP="00FB1DFE">
            <w:pPr>
              <w:tabs>
                <w:tab w:val="left" w:pos="567"/>
              </w:tabs>
              <w:spacing w:line="400" w:lineRule="exact"/>
              <w:jc w:val="center"/>
              <w:rPr>
                <w:bCs/>
              </w:rPr>
            </w:pPr>
            <w:r w:rsidRPr="00E325AC">
              <w:rPr>
                <w:rFonts w:hint="eastAsia"/>
                <w:bCs/>
              </w:rPr>
              <w:t>0.333</w:t>
            </w:r>
          </w:p>
        </w:tc>
      </w:tr>
    </w:tbl>
    <w:p w:rsidR="00503DE3" w:rsidRPr="00E325AC" w:rsidRDefault="00503DE3" w:rsidP="00503DE3">
      <w:pPr>
        <w:tabs>
          <w:tab w:val="left" w:pos="567"/>
        </w:tabs>
        <w:spacing w:line="400" w:lineRule="exact"/>
        <w:ind w:left="420"/>
        <w:rPr>
          <w:bCs/>
        </w:rPr>
      </w:pPr>
    </w:p>
    <w:p w:rsidR="00947235" w:rsidRPr="00E325AC" w:rsidRDefault="00947235" w:rsidP="00947235">
      <w:pPr>
        <w:pStyle w:val="A13"/>
        <w:rPr>
          <w:rFonts w:asciiTheme="minorEastAsia" w:eastAsiaTheme="minorEastAsia" w:hAnsiTheme="minorEastAsia" w:cs="Times New Roman"/>
          <w:bCs/>
          <w:sz w:val="24"/>
          <w:szCs w:val="24"/>
        </w:rPr>
      </w:pPr>
      <w:r w:rsidRPr="00E325AC">
        <w:rPr>
          <w:rFonts w:asciiTheme="minorEastAsia" w:eastAsiaTheme="minorEastAsia" w:hAnsiTheme="minorEastAsia" w:cs="Times New Roman" w:hint="eastAsia"/>
          <w:bCs/>
          <w:sz w:val="24"/>
          <w:szCs w:val="24"/>
        </w:rPr>
        <w:t>表G</w:t>
      </w:r>
      <w:r w:rsidRPr="00E325AC">
        <w:rPr>
          <w:rFonts w:asciiTheme="minorEastAsia" w:eastAsiaTheme="minorEastAsia" w:hAnsiTheme="minorEastAsia" w:cs="Times New Roman"/>
          <w:bCs/>
          <w:sz w:val="24"/>
          <w:szCs w:val="24"/>
        </w:rPr>
        <w:t>.1.3-</w:t>
      </w:r>
      <w:r w:rsidR="00FB1DFE" w:rsidRPr="00E325AC">
        <w:rPr>
          <w:rFonts w:asciiTheme="minorEastAsia" w:eastAsiaTheme="minorEastAsia" w:hAnsiTheme="minorEastAsia" w:cs="Times New Roman" w:hint="eastAsia"/>
          <w:bCs/>
          <w:sz w:val="24"/>
          <w:szCs w:val="24"/>
        </w:rPr>
        <w:t>2</w:t>
      </w:r>
      <w:r w:rsidRPr="00E325AC">
        <w:rPr>
          <w:rFonts w:asciiTheme="minorEastAsia" w:eastAsiaTheme="minorEastAsia" w:hAnsiTheme="minorEastAsia" w:cs="Times New Roman"/>
          <w:bCs/>
          <w:sz w:val="24"/>
          <w:szCs w:val="24"/>
        </w:rPr>
        <w:t xml:space="preserve">  </w:t>
      </w:r>
      <w:r w:rsidRPr="00E325AC">
        <w:rPr>
          <w:rFonts w:asciiTheme="minorEastAsia" w:eastAsiaTheme="minorEastAsia" w:hAnsiTheme="minorEastAsia" w:cs="Times New Roman" w:hint="eastAsia"/>
          <w:bCs/>
          <w:sz w:val="24"/>
          <w:szCs w:val="24"/>
        </w:rPr>
        <w:t>区格</w:t>
      </w:r>
      <w:r w:rsidRPr="00E325AC">
        <w:rPr>
          <w:rFonts w:asciiTheme="minorEastAsia" w:eastAsiaTheme="minorEastAsia" w:hAnsiTheme="minorEastAsia" w:cs="Times New Roman"/>
          <w:bCs/>
          <w:sz w:val="24"/>
          <w:szCs w:val="24"/>
        </w:rPr>
        <w:t>A</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6"/>
        <w:gridCol w:w="1398"/>
        <w:gridCol w:w="1398"/>
        <w:gridCol w:w="1397"/>
        <w:gridCol w:w="1399"/>
        <w:gridCol w:w="1399"/>
        <w:gridCol w:w="1399"/>
      </w:tblGrid>
      <w:tr w:rsidR="00C64873" w:rsidRPr="00E325AC" w:rsidTr="00124251">
        <w:trPr>
          <w:cantSplit/>
        </w:trPr>
        <w:tc>
          <w:tcPr>
            <w:tcW w:w="1427" w:type="pct"/>
            <w:gridSpan w:val="2"/>
            <w:tcBorders>
              <w:top w:val="single" w:sz="4" w:space="0" w:color="auto"/>
              <w:left w:val="single" w:sz="4" w:space="0" w:color="auto"/>
              <w:bottom w:val="single" w:sz="4" w:space="0" w:color="auto"/>
              <w:right w:val="single" w:sz="4" w:space="0" w:color="auto"/>
            </w:tcBorders>
          </w:tcPr>
          <w:p w:rsidR="00947235" w:rsidRPr="00E325AC" w:rsidRDefault="007936C4" w:rsidP="00DF64E5">
            <w:pPr>
              <w:pStyle w:val="A13"/>
              <w:spacing w:line="400" w:lineRule="exact"/>
              <w:rPr>
                <w:rFonts w:cs="Times New Roman"/>
                <w:b w:val="0"/>
                <w:bCs/>
                <w:sz w:val="24"/>
                <w:szCs w:val="24"/>
              </w:rPr>
            </w:pPr>
            <w:r w:rsidRPr="00E325AC">
              <w:rPr>
                <w:rFonts w:cs="Times New Roman"/>
                <w:bCs/>
                <w:position w:val="-6"/>
                <w:sz w:val="24"/>
                <w:szCs w:val="24"/>
              </w:rPr>
              <w:object w:dxaOrig="195" w:dyaOrig="225">
                <v:shape id="_x0000_i1198" type="#_x0000_t75" style="width:7.5pt;height:15.05pt" o:ole="">
                  <v:imagedata r:id="rId464" o:title=""/>
                </v:shape>
                <o:OLEObject Type="Embed" ProgID="Equation.3" ShapeID="_x0000_i1198" DrawAspect="Content" ObjectID="_1630338573" r:id="rId465"/>
              </w:object>
            </w:r>
          </w:p>
        </w:tc>
        <w:tc>
          <w:tcPr>
            <w:tcW w:w="714"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0.125</w:t>
            </w:r>
          </w:p>
        </w:tc>
        <w:tc>
          <w:tcPr>
            <w:tcW w:w="714"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0.200</w:t>
            </w:r>
          </w:p>
        </w:tc>
        <w:tc>
          <w:tcPr>
            <w:tcW w:w="715"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0.250</w:t>
            </w:r>
          </w:p>
        </w:tc>
        <w:tc>
          <w:tcPr>
            <w:tcW w:w="715"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0.300</w:t>
            </w:r>
          </w:p>
        </w:tc>
        <w:tc>
          <w:tcPr>
            <w:tcW w:w="716"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0.333</w:t>
            </w:r>
          </w:p>
        </w:tc>
      </w:tr>
      <w:tr w:rsidR="00C64873" w:rsidRPr="00E325AC" w:rsidTr="00124251">
        <w:trPr>
          <w:cantSplit/>
        </w:trPr>
        <w:tc>
          <w:tcPr>
            <w:tcW w:w="713"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hint="eastAsia"/>
                <w:b w:val="0"/>
                <w:bCs/>
                <w:i/>
                <w:sz w:val="24"/>
                <w:szCs w:val="24"/>
              </w:rPr>
              <w:t>l</w:t>
            </w:r>
            <w:r w:rsidRPr="00E325AC">
              <w:rPr>
                <w:rFonts w:cs="Times New Roman" w:hint="eastAsia"/>
                <w:b w:val="0"/>
                <w:bCs/>
                <w:sz w:val="24"/>
                <w:szCs w:val="24"/>
                <w:vertAlign w:val="subscript"/>
              </w:rPr>
              <w:t>x</w:t>
            </w:r>
            <w:r w:rsidRPr="00E325AC">
              <w:rPr>
                <w:rFonts w:cs="Times New Roman"/>
                <w:b w:val="0"/>
                <w:bCs/>
                <w:sz w:val="24"/>
                <w:szCs w:val="24"/>
              </w:rPr>
              <w:t>/</w:t>
            </w:r>
            <w:r w:rsidRPr="00E325AC">
              <w:rPr>
                <w:rFonts w:cs="Times New Roman" w:hint="eastAsia"/>
                <w:b w:val="0"/>
                <w:bCs/>
                <w:i/>
                <w:sz w:val="24"/>
                <w:szCs w:val="24"/>
              </w:rPr>
              <w:t>l</w:t>
            </w:r>
            <w:r w:rsidRPr="00E325AC">
              <w:rPr>
                <w:rFonts w:cs="Times New Roman" w:hint="eastAsia"/>
                <w:b w:val="0"/>
                <w:bCs/>
                <w:sz w:val="24"/>
                <w:szCs w:val="24"/>
                <w:vertAlign w:val="subscript"/>
              </w:rPr>
              <w:t>y</w:t>
            </w:r>
          </w:p>
        </w:tc>
        <w:tc>
          <w:tcPr>
            <w:tcW w:w="713"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Cs/>
                <w:position w:val="-10"/>
                <w:sz w:val="24"/>
                <w:szCs w:val="24"/>
              </w:rPr>
              <w:object w:dxaOrig="240" w:dyaOrig="255">
                <v:shape id="_x0000_i1199" type="#_x0000_t75" style="width:15.05pt;height:15.05pt" o:ole="">
                  <v:imagedata r:id="rId466" o:title=""/>
                </v:shape>
                <o:OLEObject Type="Embed" ProgID="Equation.DSMT4" ShapeID="_x0000_i1199" DrawAspect="Content" ObjectID="_1630338574" r:id="rId467"/>
              </w:object>
            </w:r>
          </w:p>
        </w:tc>
        <w:tc>
          <w:tcPr>
            <w:tcW w:w="3573" w:type="pct"/>
            <w:gridSpan w:val="5"/>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Cs/>
                <w:position w:val="-6"/>
                <w:sz w:val="24"/>
                <w:szCs w:val="24"/>
              </w:rPr>
              <w:object w:dxaOrig="255" w:dyaOrig="225">
                <v:shape id="_x0000_i1200" type="#_x0000_t75" style="width:15.05pt;height:15.05pt" o:ole="">
                  <v:imagedata r:id="rId468" o:title=""/>
                </v:shape>
                <o:OLEObject Type="Embed" ProgID="Equation.DSMT4" ShapeID="_x0000_i1200" DrawAspect="Content" ObjectID="_1630338575" r:id="rId469"/>
              </w:object>
            </w:r>
          </w:p>
        </w:tc>
      </w:tr>
      <w:tr w:rsidR="00C64873" w:rsidRPr="00E325AC" w:rsidTr="00124251">
        <w:tc>
          <w:tcPr>
            <w:tcW w:w="713"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0.50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0.55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0.60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0.65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0.70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0.75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0.80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0.85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0.90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0.95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1.00</w:t>
            </w:r>
          </w:p>
        </w:tc>
        <w:tc>
          <w:tcPr>
            <w:tcW w:w="713"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0.01013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0.00940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0.00867</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0.00796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0.00727</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0.00663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0.00603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0.00547</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0.00496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0.00449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0.00406</w:t>
            </w:r>
          </w:p>
        </w:tc>
        <w:tc>
          <w:tcPr>
            <w:tcW w:w="714"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0.09868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0.09183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0.08503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0.07839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0.07200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0.06596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0.06028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0.05495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0.05008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0.04555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0.04140</w:t>
            </w:r>
          </w:p>
        </w:tc>
        <w:tc>
          <w:tcPr>
            <w:tcW w:w="714"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0.09998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0.09340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0.08684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0.08042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0.07422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0.06834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0.06278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0.05756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0.05276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0.04828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0.04416</w:t>
            </w:r>
          </w:p>
        </w:tc>
        <w:tc>
          <w:tcPr>
            <w:tcW w:w="715"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0.10085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0.09445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0.08805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0.08178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0.07570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0.06993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0.06445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0.05930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0.05455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0.05010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0.04600</w:t>
            </w:r>
          </w:p>
        </w:tc>
        <w:tc>
          <w:tcPr>
            <w:tcW w:w="715"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0.10172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0.09550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0.08926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0.08313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0.07718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0.07151</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0.06612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0.06104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0.05634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0.05192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0.04784</w:t>
            </w:r>
          </w:p>
        </w:tc>
        <w:tc>
          <w:tcPr>
            <w:tcW w:w="716"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0.10224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w:t>
            </w:r>
            <w:r w:rsidRPr="00E325AC">
              <w:rPr>
                <w:rFonts w:cs="Times New Roman" w:hint="eastAsia"/>
                <w:b w:val="0"/>
                <w:bCs/>
                <w:sz w:val="24"/>
                <w:szCs w:val="24"/>
              </w:rPr>
              <w:t>09613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0.08999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0.08394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0.07807</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0.07246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0.06712</w:t>
            </w:r>
          </w:p>
          <w:p w:rsidR="00947235" w:rsidRPr="00E325AC" w:rsidRDefault="00947235" w:rsidP="00DF64E5">
            <w:pPr>
              <w:pStyle w:val="A13"/>
              <w:spacing w:line="400" w:lineRule="exact"/>
              <w:rPr>
                <w:rFonts w:cs="Times New Roman"/>
                <w:b w:val="0"/>
                <w:bCs/>
                <w:sz w:val="24"/>
                <w:szCs w:val="24"/>
              </w:rPr>
            </w:pPr>
            <w:r w:rsidRPr="00E325AC">
              <w:rPr>
                <w:rFonts w:cs="Times New Roman" w:hint="eastAsia"/>
                <w:b w:val="0"/>
                <w:bCs/>
                <w:sz w:val="24"/>
                <w:szCs w:val="24"/>
              </w:rPr>
              <w:t>0.06208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0.05741</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0.05301</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0.04894</w:t>
            </w:r>
          </w:p>
        </w:tc>
      </w:tr>
    </w:tbl>
    <w:p w:rsidR="00947235" w:rsidRPr="00E325AC" w:rsidRDefault="00947235" w:rsidP="00947235">
      <w:pPr>
        <w:pStyle w:val="A13"/>
        <w:jc w:val="both"/>
        <w:rPr>
          <w:rFonts w:cs="Times New Roman"/>
          <w:b w:val="0"/>
          <w:bCs/>
          <w:sz w:val="21"/>
        </w:rPr>
      </w:pPr>
    </w:p>
    <w:p w:rsidR="00D374D4" w:rsidRPr="00E325AC" w:rsidRDefault="00D374D4" w:rsidP="00947235">
      <w:pPr>
        <w:pStyle w:val="A13"/>
        <w:rPr>
          <w:rFonts w:eastAsia="黑体" w:cs="Times New Roman"/>
          <w:bCs/>
          <w:sz w:val="28"/>
          <w:szCs w:val="28"/>
        </w:rPr>
      </w:pPr>
    </w:p>
    <w:p w:rsidR="00D374D4" w:rsidRPr="00E325AC" w:rsidRDefault="00D374D4" w:rsidP="00947235">
      <w:pPr>
        <w:pStyle w:val="A13"/>
        <w:rPr>
          <w:rFonts w:eastAsia="黑体" w:cs="Times New Roman"/>
          <w:bCs/>
          <w:sz w:val="28"/>
          <w:szCs w:val="28"/>
        </w:rPr>
      </w:pPr>
    </w:p>
    <w:p w:rsidR="00D374D4" w:rsidRPr="00E325AC" w:rsidRDefault="00D374D4" w:rsidP="00947235">
      <w:pPr>
        <w:pStyle w:val="A13"/>
        <w:rPr>
          <w:rFonts w:eastAsia="黑体" w:cs="Times New Roman"/>
          <w:bCs/>
          <w:sz w:val="28"/>
          <w:szCs w:val="28"/>
        </w:rPr>
      </w:pPr>
    </w:p>
    <w:p w:rsidR="00D374D4" w:rsidRPr="00E325AC" w:rsidRDefault="00D374D4" w:rsidP="00947235">
      <w:pPr>
        <w:pStyle w:val="A13"/>
        <w:rPr>
          <w:rFonts w:eastAsia="黑体" w:cs="Times New Roman"/>
          <w:bCs/>
          <w:sz w:val="28"/>
          <w:szCs w:val="28"/>
        </w:rPr>
      </w:pPr>
    </w:p>
    <w:p w:rsidR="00D374D4" w:rsidRPr="00E325AC" w:rsidRDefault="00D374D4" w:rsidP="00947235">
      <w:pPr>
        <w:pStyle w:val="A13"/>
        <w:rPr>
          <w:rFonts w:eastAsia="黑体" w:cs="Times New Roman"/>
          <w:bCs/>
          <w:sz w:val="28"/>
          <w:szCs w:val="28"/>
        </w:rPr>
      </w:pPr>
    </w:p>
    <w:p w:rsidR="00D374D4" w:rsidRPr="00E325AC" w:rsidRDefault="00D374D4" w:rsidP="00947235">
      <w:pPr>
        <w:pStyle w:val="A13"/>
        <w:rPr>
          <w:rFonts w:eastAsia="黑体" w:cs="Times New Roman"/>
          <w:bCs/>
          <w:sz w:val="28"/>
          <w:szCs w:val="28"/>
        </w:rPr>
      </w:pPr>
    </w:p>
    <w:p w:rsidR="006649CB" w:rsidRPr="00E325AC" w:rsidRDefault="006649CB" w:rsidP="00947235">
      <w:pPr>
        <w:pStyle w:val="A13"/>
        <w:rPr>
          <w:rFonts w:eastAsia="黑体" w:cs="Times New Roman"/>
          <w:bCs/>
          <w:sz w:val="28"/>
          <w:szCs w:val="28"/>
        </w:rPr>
      </w:pPr>
    </w:p>
    <w:p w:rsidR="00947235" w:rsidRPr="00E325AC" w:rsidRDefault="00947235" w:rsidP="00947235">
      <w:pPr>
        <w:pStyle w:val="A13"/>
        <w:rPr>
          <w:rFonts w:asciiTheme="minorEastAsia" w:eastAsiaTheme="minorEastAsia" w:hAnsiTheme="minorEastAsia" w:cs="Times New Roman"/>
          <w:bCs/>
          <w:sz w:val="24"/>
          <w:szCs w:val="24"/>
        </w:rPr>
      </w:pPr>
      <w:r w:rsidRPr="00E325AC">
        <w:rPr>
          <w:rFonts w:asciiTheme="minorEastAsia" w:eastAsiaTheme="minorEastAsia" w:hAnsiTheme="minorEastAsia" w:cs="Times New Roman" w:hint="eastAsia"/>
          <w:bCs/>
          <w:sz w:val="24"/>
          <w:szCs w:val="24"/>
        </w:rPr>
        <w:t>表G</w:t>
      </w:r>
      <w:r w:rsidRPr="00E325AC">
        <w:rPr>
          <w:rFonts w:asciiTheme="minorEastAsia" w:eastAsiaTheme="minorEastAsia" w:hAnsiTheme="minorEastAsia" w:cs="Times New Roman"/>
          <w:bCs/>
          <w:sz w:val="24"/>
          <w:szCs w:val="24"/>
        </w:rPr>
        <w:t>.1.3-</w:t>
      </w:r>
      <w:r w:rsidR="00FB1DFE" w:rsidRPr="00E325AC">
        <w:rPr>
          <w:rFonts w:asciiTheme="minorEastAsia" w:eastAsiaTheme="minorEastAsia" w:hAnsiTheme="minorEastAsia" w:cs="Times New Roman" w:hint="eastAsia"/>
          <w:bCs/>
          <w:sz w:val="24"/>
          <w:szCs w:val="24"/>
        </w:rPr>
        <w:t>3</w:t>
      </w:r>
      <w:r w:rsidR="00FB1DFE" w:rsidRPr="00E325AC">
        <w:rPr>
          <w:rFonts w:asciiTheme="minorEastAsia" w:eastAsiaTheme="minorEastAsia" w:hAnsiTheme="minorEastAsia" w:cs="Times New Roman"/>
          <w:bCs/>
          <w:sz w:val="24"/>
          <w:szCs w:val="24"/>
        </w:rPr>
        <w:t xml:space="preserve">  </w:t>
      </w:r>
      <w:r w:rsidRPr="00E325AC">
        <w:rPr>
          <w:rFonts w:asciiTheme="minorEastAsia" w:eastAsiaTheme="minorEastAsia" w:hAnsiTheme="minorEastAsia" w:cs="Times New Roman"/>
          <w:bCs/>
          <w:sz w:val="24"/>
          <w:szCs w:val="24"/>
        </w:rPr>
        <w:t xml:space="preserve"> </w:t>
      </w:r>
      <w:r w:rsidRPr="00E325AC">
        <w:rPr>
          <w:rFonts w:asciiTheme="minorEastAsia" w:eastAsiaTheme="minorEastAsia" w:hAnsiTheme="minorEastAsia" w:cs="Times New Roman" w:hint="eastAsia"/>
          <w:bCs/>
          <w:sz w:val="24"/>
          <w:szCs w:val="24"/>
        </w:rPr>
        <w:t>区格</w:t>
      </w:r>
      <w:r w:rsidRPr="00E325AC">
        <w:rPr>
          <w:rFonts w:asciiTheme="minorEastAsia" w:eastAsiaTheme="minorEastAsia" w:hAnsiTheme="minorEastAsia" w:cs="Times New Roman"/>
          <w:bCs/>
          <w:sz w:val="24"/>
          <w:szCs w:val="24"/>
        </w:rPr>
        <w:t>B</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1224"/>
        <w:gridCol w:w="1223"/>
        <w:gridCol w:w="1223"/>
        <w:gridCol w:w="1223"/>
        <w:gridCol w:w="1223"/>
        <w:gridCol w:w="1223"/>
        <w:gridCol w:w="1223"/>
      </w:tblGrid>
      <w:tr w:rsidR="00C64873" w:rsidRPr="00E325AC" w:rsidTr="00124251">
        <w:trPr>
          <w:cantSplit/>
        </w:trPr>
        <w:tc>
          <w:tcPr>
            <w:tcW w:w="1250" w:type="pct"/>
            <w:gridSpan w:val="2"/>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b w:val="0"/>
                <w:bCs/>
                <w:sz w:val="24"/>
                <w:szCs w:val="24"/>
              </w:rPr>
            </w:pPr>
            <w:r w:rsidRPr="00E325AC">
              <w:rPr>
                <w:rFonts w:cs="Times New Roman"/>
                <w:bCs/>
                <w:position w:val="-6"/>
                <w:sz w:val="24"/>
                <w:szCs w:val="24"/>
              </w:rPr>
              <w:object w:dxaOrig="195" w:dyaOrig="225">
                <v:shape id="_x0000_i1201" type="#_x0000_t75" style="width:7.5pt;height:15.05pt" o:ole="">
                  <v:imagedata r:id="rId470" o:title=""/>
                </v:shape>
                <o:OLEObject Type="Embed" ProgID="Equation.3" ShapeID="_x0000_i1201" DrawAspect="Content" ObjectID="_1630338576" r:id="rId471"/>
              </w:object>
            </w:r>
          </w:p>
        </w:tc>
        <w:tc>
          <w:tcPr>
            <w:tcW w:w="625"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0.125</w:t>
            </w:r>
          </w:p>
        </w:tc>
        <w:tc>
          <w:tcPr>
            <w:tcW w:w="625"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0.200</w:t>
            </w:r>
          </w:p>
        </w:tc>
        <w:tc>
          <w:tcPr>
            <w:tcW w:w="625"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0.250</w:t>
            </w:r>
          </w:p>
        </w:tc>
        <w:tc>
          <w:tcPr>
            <w:tcW w:w="625"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0.300</w:t>
            </w:r>
          </w:p>
        </w:tc>
        <w:tc>
          <w:tcPr>
            <w:tcW w:w="625"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0.333</w:t>
            </w:r>
          </w:p>
        </w:tc>
        <w:tc>
          <w:tcPr>
            <w:tcW w:w="625"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sz w:val="24"/>
                <w:szCs w:val="24"/>
              </w:rPr>
            </w:pPr>
            <w:r w:rsidRPr="00E325AC">
              <w:rPr>
                <w:rFonts w:cs="Times New Roman"/>
                <w:sz w:val="24"/>
                <w:szCs w:val="24"/>
              </w:rPr>
              <w:t>——</w:t>
            </w:r>
          </w:p>
        </w:tc>
      </w:tr>
      <w:tr w:rsidR="00C64873" w:rsidRPr="00E325AC" w:rsidTr="00124251">
        <w:trPr>
          <w:cantSplit/>
        </w:trPr>
        <w:tc>
          <w:tcPr>
            <w:tcW w:w="625"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sz w:val="24"/>
                <w:szCs w:val="24"/>
              </w:rPr>
            </w:pPr>
            <w:r w:rsidRPr="00E325AC">
              <w:rPr>
                <w:rFonts w:cs="Times New Roman" w:hint="eastAsia"/>
                <w:b w:val="0"/>
                <w:bCs/>
                <w:i/>
                <w:sz w:val="24"/>
                <w:szCs w:val="24"/>
              </w:rPr>
              <w:t>l</w:t>
            </w:r>
            <w:r w:rsidRPr="00E325AC">
              <w:rPr>
                <w:rFonts w:cs="Times New Roman" w:hint="eastAsia"/>
                <w:b w:val="0"/>
                <w:bCs/>
                <w:sz w:val="24"/>
                <w:szCs w:val="24"/>
                <w:vertAlign w:val="subscript"/>
              </w:rPr>
              <w:t>x</w:t>
            </w:r>
            <w:r w:rsidRPr="00E325AC">
              <w:rPr>
                <w:rFonts w:cs="Times New Roman"/>
                <w:b w:val="0"/>
                <w:bCs/>
                <w:sz w:val="24"/>
                <w:szCs w:val="24"/>
              </w:rPr>
              <w:t>/</w:t>
            </w:r>
            <w:r w:rsidRPr="00E325AC">
              <w:rPr>
                <w:rFonts w:cs="Times New Roman" w:hint="eastAsia"/>
                <w:b w:val="0"/>
                <w:bCs/>
                <w:i/>
                <w:sz w:val="24"/>
                <w:szCs w:val="24"/>
              </w:rPr>
              <w:t>l</w:t>
            </w:r>
            <w:r w:rsidRPr="00E325AC">
              <w:rPr>
                <w:rFonts w:cs="Times New Roman" w:hint="eastAsia"/>
                <w:b w:val="0"/>
                <w:bCs/>
                <w:sz w:val="24"/>
                <w:szCs w:val="24"/>
                <w:vertAlign w:val="subscript"/>
              </w:rPr>
              <w:t>y</w:t>
            </w:r>
          </w:p>
        </w:tc>
        <w:tc>
          <w:tcPr>
            <w:tcW w:w="625"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sz w:val="24"/>
                <w:szCs w:val="24"/>
              </w:rPr>
            </w:pPr>
            <w:r w:rsidRPr="00E325AC">
              <w:rPr>
                <w:rFonts w:cs="Times New Roman"/>
                <w:bCs/>
                <w:position w:val="-10"/>
                <w:sz w:val="24"/>
                <w:szCs w:val="24"/>
              </w:rPr>
              <w:object w:dxaOrig="240" w:dyaOrig="255">
                <v:shape id="_x0000_i1202" type="#_x0000_t75" style="width:15.05pt;height:15.05pt" o:ole="">
                  <v:imagedata r:id="rId466" o:title=""/>
                </v:shape>
                <o:OLEObject Type="Embed" ProgID="Equation.DSMT4" ShapeID="_x0000_i1202" DrawAspect="Content" ObjectID="_1630338577" r:id="rId472"/>
              </w:object>
            </w:r>
          </w:p>
        </w:tc>
        <w:tc>
          <w:tcPr>
            <w:tcW w:w="3125" w:type="pct"/>
            <w:gridSpan w:val="5"/>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sz w:val="24"/>
                <w:szCs w:val="24"/>
              </w:rPr>
            </w:pPr>
            <w:r w:rsidRPr="00E325AC">
              <w:rPr>
                <w:rFonts w:cs="Times New Roman"/>
                <w:bCs/>
                <w:position w:val="-6"/>
                <w:sz w:val="24"/>
                <w:szCs w:val="24"/>
              </w:rPr>
              <w:object w:dxaOrig="255" w:dyaOrig="225">
                <v:shape id="_x0000_i1203" type="#_x0000_t75" style="width:15.05pt;height:15.05pt" o:ole="">
                  <v:imagedata r:id="rId468" o:title=""/>
                </v:shape>
                <o:OLEObject Type="Embed" ProgID="Equation.DSMT4" ShapeID="_x0000_i1203" DrawAspect="Content" ObjectID="_1630338578" r:id="rId473"/>
              </w:object>
            </w:r>
          </w:p>
        </w:tc>
        <w:tc>
          <w:tcPr>
            <w:tcW w:w="625"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sz w:val="24"/>
                <w:szCs w:val="24"/>
              </w:rPr>
            </w:pPr>
            <w:r w:rsidRPr="00E325AC">
              <w:rPr>
                <w:rFonts w:cs="Times New Roman"/>
                <w:position w:val="-12"/>
                <w:sz w:val="24"/>
                <w:szCs w:val="24"/>
              </w:rPr>
              <w:object w:dxaOrig="315" w:dyaOrig="375">
                <v:shape id="_x0000_i1204" type="#_x0000_t75" style="width:15.05pt;height:22.55pt" o:ole="">
                  <v:imagedata r:id="rId474" o:title=""/>
                </v:shape>
                <o:OLEObject Type="Embed" ProgID="Equation.DSMT4" ShapeID="_x0000_i1204" DrawAspect="Content" ObjectID="_1630338579" r:id="rId475"/>
              </w:object>
            </w:r>
          </w:p>
        </w:tc>
      </w:tr>
      <w:tr w:rsidR="00C64873" w:rsidRPr="00E325AC" w:rsidTr="00124251">
        <w:tc>
          <w:tcPr>
            <w:tcW w:w="625"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0.50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0.55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0.60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0.65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0.70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0.75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0.80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0.85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0.90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0.95</w:t>
            </w:r>
          </w:p>
          <w:p w:rsidR="00947235" w:rsidRPr="00E325AC" w:rsidRDefault="00947235" w:rsidP="00DF64E5">
            <w:pPr>
              <w:pStyle w:val="A13"/>
              <w:spacing w:line="400" w:lineRule="exact"/>
              <w:rPr>
                <w:rFonts w:cs="Times New Roman"/>
                <w:sz w:val="24"/>
                <w:szCs w:val="24"/>
              </w:rPr>
            </w:pPr>
            <w:r w:rsidRPr="00E325AC">
              <w:rPr>
                <w:rFonts w:cs="Times New Roman"/>
                <w:b w:val="0"/>
                <w:bCs/>
                <w:sz w:val="24"/>
                <w:szCs w:val="24"/>
              </w:rPr>
              <w:t>1.00</w:t>
            </w:r>
          </w:p>
        </w:tc>
        <w:tc>
          <w:tcPr>
            <w:tcW w:w="625"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0.00504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0.00492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0.00472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0.00448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0.00422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0.00399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0.00376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0.00352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0.00329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0.00306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0.00285</w:t>
            </w:r>
          </w:p>
        </w:tc>
        <w:tc>
          <w:tcPr>
            <w:tcW w:w="625"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0.08203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0.07736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0.07266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0.06798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0.06341</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0.05887</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0.05449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0.05034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0.04645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w:t>
            </w:r>
            <w:r w:rsidRPr="00E325AC">
              <w:rPr>
                <w:rFonts w:cs="Times New Roman" w:hint="eastAsia"/>
                <w:b w:val="0"/>
                <w:bCs/>
                <w:sz w:val="24"/>
                <w:szCs w:val="24"/>
              </w:rPr>
              <w:t>2</w:t>
            </w:r>
            <w:r w:rsidRPr="00E325AC">
              <w:rPr>
                <w:rFonts w:cs="Times New Roman"/>
                <w:b w:val="0"/>
                <w:bCs/>
                <w:sz w:val="24"/>
                <w:szCs w:val="24"/>
              </w:rPr>
              <w:t>72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0.03926</w:t>
            </w:r>
          </w:p>
        </w:tc>
        <w:tc>
          <w:tcPr>
            <w:tcW w:w="625"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0.08292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0.07847</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0.07398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0.06949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0.06510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0.06071</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0.05647</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0.05244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0.04864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0.04498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0.04157</w:t>
            </w:r>
          </w:p>
        </w:tc>
        <w:tc>
          <w:tcPr>
            <w:tcW w:w="625"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0.08351</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0.07921</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0.07486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0.07050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0.06623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0.06194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0.05779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0.05384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0.05010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0.04649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0.04311</w:t>
            </w:r>
          </w:p>
        </w:tc>
        <w:tc>
          <w:tcPr>
            <w:tcW w:w="625"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0.08411</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0.07996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0.07575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0.07151</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0.06735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0.06317</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0.05911</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0.05524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0.05156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0.04800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0.04466</w:t>
            </w:r>
          </w:p>
        </w:tc>
        <w:tc>
          <w:tcPr>
            <w:tcW w:w="625"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0.08446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0.08040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0.07627</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0.07212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0.06803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0.06390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0.05990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0.05607</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0.05244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0.04890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0.04558</w:t>
            </w:r>
          </w:p>
        </w:tc>
        <w:tc>
          <w:tcPr>
            <w:tcW w:w="625"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-0.1212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-0.1187</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-0.1158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-0.1124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-0.1087</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-0.1048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-0.1007</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-0.0965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-0.0922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-0.0880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-0.0839</w:t>
            </w:r>
          </w:p>
        </w:tc>
      </w:tr>
      <w:tr w:rsidR="00C64873" w:rsidRPr="00E325AC" w:rsidTr="00124251">
        <w:trPr>
          <w:cantSplit/>
        </w:trPr>
        <w:tc>
          <w:tcPr>
            <w:tcW w:w="625"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sz w:val="24"/>
                <w:szCs w:val="24"/>
              </w:rPr>
            </w:pPr>
            <w:r w:rsidRPr="00E325AC">
              <w:rPr>
                <w:rFonts w:cs="Times New Roman" w:hint="eastAsia"/>
                <w:b w:val="0"/>
                <w:bCs/>
                <w:i/>
                <w:sz w:val="24"/>
                <w:szCs w:val="24"/>
              </w:rPr>
              <w:t>l</w:t>
            </w:r>
            <w:r w:rsidRPr="00E325AC">
              <w:rPr>
                <w:rFonts w:cs="Times New Roman" w:hint="eastAsia"/>
                <w:b w:val="0"/>
                <w:bCs/>
                <w:sz w:val="24"/>
                <w:szCs w:val="24"/>
                <w:vertAlign w:val="subscript"/>
              </w:rPr>
              <w:t>x</w:t>
            </w:r>
            <w:r w:rsidRPr="00E325AC">
              <w:rPr>
                <w:rFonts w:cs="Times New Roman"/>
                <w:b w:val="0"/>
                <w:bCs/>
                <w:sz w:val="24"/>
                <w:szCs w:val="24"/>
              </w:rPr>
              <w:t>/</w:t>
            </w:r>
            <w:r w:rsidRPr="00E325AC">
              <w:rPr>
                <w:rFonts w:cs="Times New Roman" w:hint="eastAsia"/>
                <w:b w:val="0"/>
                <w:bCs/>
                <w:i/>
                <w:sz w:val="24"/>
                <w:szCs w:val="24"/>
              </w:rPr>
              <w:t>l</w:t>
            </w:r>
            <w:r w:rsidRPr="00E325AC">
              <w:rPr>
                <w:rFonts w:cs="Times New Roman" w:hint="eastAsia"/>
                <w:b w:val="0"/>
                <w:bCs/>
                <w:sz w:val="24"/>
                <w:szCs w:val="24"/>
                <w:vertAlign w:val="subscript"/>
              </w:rPr>
              <w:t>y</w:t>
            </w:r>
          </w:p>
        </w:tc>
        <w:tc>
          <w:tcPr>
            <w:tcW w:w="625"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sz w:val="24"/>
                <w:szCs w:val="24"/>
              </w:rPr>
            </w:pPr>
            <w:r w:rsidRPr="00E325AC">
              <w:rPr>
                <w:rFonts w:cs="Times New Roman"/>
                <w:position w:val="-10"/>
                <w:sz w:val="24"/>
                <w:szCs w:val="24"/>
              </w:rPr>
              <w:object w:dxaOrig="240" w:dyaOrig="255">
                <v:shape id="_x0000_i1205" type="#_x0000_t75" style="width:15.05pt;height:15.05pt" o:ole="">
                  <v:imagedata r:id="rId476" o:title=""/>
                </v:shape>
                <o:OLEObject Type="Embed" ProgID="Equation.DSMT4" ShapeID="_x0000_i1205" DrawAspect="Content" ObjectID="_1630338580" r:id="rId477"/>
              </w:object>
            </w:r>
          </w:p>
        </w:tc>
        <w:tc>
          <w:tcPr>
            <w:tcW w:w="3125" w:type="pct"/>
            <w:gridSpan w:val="5"/>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sz w:val="24"/>
                <w:szCs w:val="24"/>
              </w:rPr>
            </w:pPr>
            <w:r w:rsidRPr="00E325AC">
              <w:rPr>
                <w:rFonts w:cs="Times New Roman"/>
                <w:bCs/>
                <w:position w:val="-6"/>
                <w:sz w:val="24"/>
                <w:szCs w:val="24"/>
              </w:rPr>
              <w:object w:dxaOrig="255" w:dyaOrig="225">
                <v:shape id="_x0000_i1206" type="#_x0000_t75" style="width:15.05pt;height:15.05pt" o:ole="">
                  <v:imagedata r:id="rId468" o:title=""/>
                </v:shape>
                <o:OLEObject Type="Embed" ProgID="Equation.DSMT4" ShapeID="_x0000_i1206" DrawAspect="Content" ObjectID="_1630338581" r:id="rId478"/>
              </w:object>
            </w:r>
          </w:p>
        </w:tc>
        <w:tc>
          <w:tcPr>
            <w:tcW w:w="625"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sz w:val="24"/>
                <w:szCs w:val="24"/>
              </w:rPr>
            </w:pPr>
            <w:r w:rsidRPr="00E325AC">
              <w:rPr>
                <w:rFonts w:cs="Times New Roman"/>
                <w:position w:val="-12"/>
                <w:sz w:val="24"/>
                <w:szCs w:val="24"/>
              </w:rPr>
              <w:object w:dxaOrig="315" w:dyaOrig="375">
                <v:shape id="_x0000_i1207" type="#_x0000_t75" style="width:15.05pt;height:22.55pt" o:ole="">
                  <v:imagedata r:id="rId474" o:title=""/>
                </v:shape>
                <o:OLEObject Type="Embed" ProgID="Equation.DSMT4" ShapeID="_x0000_i1207" DrawAspect="Content" ObjectID="_1630338582" r:id="rId479"/>
              </w:object>
            </w:r>
          </w:p>
        </w:tc>
      </w:tr>
      <w:tr w:rsidR="00C64873" w:rsidRPr="00E325AC" w:rsidTr="00124251">
        <w:tc>
          <w:tcPr>
            <w:tcW w:w="625"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1.00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0.95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0.90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0.85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0.80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0.75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0.70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0.65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0.60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0.55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0.50</w:t>
            </w:r>
          </w:p>
        </w:tc>
        <w:tc>
          <w:tcPr>
            <w:tcW w:w="625"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0.00285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0.00324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0.00368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0.00417</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0.00473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0.00536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0.00605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0.00680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0.00762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0.00848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0.00935</w:t>
            </w:r>
          </w:p>
        </w:tc>
        <w:tc>
          <w:tcPr>
            <w:tcW w:w="625"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0.03926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0.04182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0.04445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0.04719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0.04999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0.05282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0.05566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0.05848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0.06144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0.06447</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0.06734</w:t>
            </w:r>
          </w:p>
        </w:tc>
        <w:tc>
          <w:tcPr>
            <w:tcW w:w="625"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0.04157</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0.04426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0.04703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0.04991</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0.05287</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0.05586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0.05888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0.06188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0.06504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0.06826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0.07132</w:t>
            </w:r>
          </w:p>
        </w:tc>
        <w:tc>
          <w:tcPr>
            <w:tcW w:w="625"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0.04311</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0.04589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0.04875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0.05173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0.05479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0.05789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0.06103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0.06415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0.06744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0.07079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0.07398</w:t>
            </w:r>
          </w:p>
        </w:tc>
        <w:tc>
          <w:tcPr>
            <w:tcW w:w="625"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0.04466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0.04752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0.05047</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0.05354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0.05671</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0.05992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0.06317</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0.06642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0.06984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0.07332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0.07663</w:t>
            </w:r>
          </w:p>
        </w:tc>
        <w:tc>
          <w:tcPr>
            <w:tcW w:w="625"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0.04558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0.04849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0.05150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0.05643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0.05786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0.06113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0.06446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0.06778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0.07172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0.07483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0.07822</w:t>
            </w:r>
          </w:p>
        </w:tc>
        <w:tc>
          <w:tcPr>
            <w:tcW w:w="625"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-0.0839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-0.0882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-0.0926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-0.09</w:t>
            </w:r>
            <w:r w:rsidRPr="00E325AC">
              <w:rPr>
                <w:rFonts w:cs="Times New Roman" w:hint="eastAsia"/>
                <w:b w:val="0"/>
                <w:bCs/>
                <w:sz w:val="24"/>
                <w:szCs w:val="24"/>
              </w:rPr>
              <w:t>70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-0.1014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-0.1056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-0.1096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-0.1133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-0.1166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-0.1193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-0.1215</w:t>
            </w:r>
          </w:p>
        </w:tc>
      </w:tr>
    </w:tbl>
    <w:p w:rsidR="00947235" w:rsidRPr="00E325AC" w:rsidRDefault="00947235" w:rsidP="00947235">
      <w:pPr>
        <w:pStyle w:val="A13"/>
        <w:jc w:val="both"/>
        <w:rPr>
          <w:rFonts w:eastAsia="黑体" w:cs="Times New Roman"/>
          <w:b w:val="0"/>
          <w:sz w:val="21"/>
        </w:rPr>
      </w:pPr>
    </w:p>
    <w:p w:rsidR="00D374D4" w:rsidRPr="00E325AC" w:rsidRDefault="00D374D4" w:rsidP="00947235">
      <w:pPr>
        <w:pStyle w:val="A13"/>
        <w:rPr>
          <w:rFonts w:eastAsia="黑体" w:cs="Times New Roman"/>
          <w:bCs/>
          <w:sz w:val="28"/>
          <w:szCs w:val="28"/>
        </w:rPr>
      </w:pPr>
    </w:p>
    <w:p w:rsidR="00D374D4" w:rsidRPr="00E325AC" w:rsidRDefault="00D374D4" w:rsidP="00947235">
      <w:pPr>
        <w:pStyle w:val="A13"/>
        <w:rPr>
          <w:rFonts w:eastAsia="黑体" w:cs="Times New Roman"/>
          <w:bCs/>
          <w:sz w:val="28"/>
          <w:szCs w:val="28"/>
        </w:rPr>
      </w:pPr>
    </w:p>
    <w:p w:rsidR="00D374D4" w:rsidRPr="00E325AC" w:rsidRDefault="00D374D4" w:rsidP="00947235">
      <w:pPr>
        <w:pStyle w:val="A13"/>
        <w:rPr>
          <w:rFonts w:eastAsia="黑体" w:cs="Times New Roman"/>
          <w:bCs/>
          <w:sz w:val="28"/>
          <w:szCs w:val="28"/>
        </w:rPr>
      </w:pPr>
    </w:p>
    <w:p w:rsidR="00D374D4" w:rsidRPr="00E325AC" w:rsidRDefault="00D374D4" w:rsidP="00947235">
      <w:pPr>
        <w:pStyle w:val="A13"/>
        <w:rPr>
          <w:rFonts w:eastAsia="黑体" w:cs="Times New Roman"/>
          <w:bCs/>
          <w:sz w:val="28"/>
          <w:szCs w:val="28"/>
        </w:rPr>
      </w:pPr>
    </w:p>
    <w:p w:rsidR="006649CB" w:rsidRPr="00E325AC" w:rsidRDefault="006649CB" w:rsidP="00947235">
      <w:pPr>
        <w:pStyle w:val="A13"/>
        <w:rPr>
          <w:rFonts w:eastAsia="黑体" w:cs="Times New Roman"/>
          <w:bCs/>
          <w:sz w:val="24"/>
          <w:szCs w:val="24"/>
        </w:rPr>
      </w:pPr>
    </w:p>
    <w:p w:rsidR="00947235" w:rsidRPr="00E325AC" w:rsidRDefault="00947235" w:rsidP="00947235">
      <w:pPr>
        <w:pStyle w:val="A13"/>
        <w:rPr>
          <w:rFonts w:asciiTheme="minorEastAsia" w:eastAsiaTheme="minorEastAsia" w:hAnsiTheme="minorEastAsia" w:cs="Times New Roman"/>
          <w:bCs/>
          <w:sz w:val="24"/>
          <w:szCs w:val="24"/>
        </w:rPr>
      </w:pPr>
      <w:r w:rsidRPr="00E325AC">
        <w:rPr>
          <w:rFonts w:asciiTheme="minorEastAsia" w:eastAsiaTheme="minorEastAsia" w:hAnsiTheme="minorEastAsia" w:cs="Times New Roman" w:hint="eastAsia"/>
          <w:bCs/>
          <w:sz w:val="24"/>
          <w:szCs w:val="24"/>
        </w:rPr>
        <w:t>表G</w:t>
      </w:r>
      <w:r w:rsidRPr="00E325AC">
        <w:rPr>
          <w:rFonts w:asciiTheme="minorEastAsia" w:eastAsiaTheme="minorEastAsia" w:hAnsiTheme="minorEastAsia" w:cs="Times New Roman"/>
          <w:bCs/>
          <w:sz w:val="24"/>
          <w:szCs w:val="24"/>
        </w:rPr>
        <w:t>.1.3-</w:t>
      </w:r>
      <w:r w:rsidR="00FB1DFE" w:rsidRPr="00E325AC">
        <w:rPr>
          <w:rFonts w:asciiTheme="minorEastAsia" w:eastAsiaTheme="minorEastAsia" w:hAnsiTheme="minorEastAsia" w:cs="Times New Roman" w:hint="eastAsia"/>
          <w:bCs/>
          <w:sz w:val="24"/>
          <w:szCs w:val="24"/>
        </w:rPr>
        <w:t>4</w:t>
      </w:r>
      <w:r w:rsidRPr="00E325AC">
        <w:rPr>
          <w:rFonts w:asciiTheme="minorEastAsia" w:eastAsiaTheme="minorEastAsia" w:hAnsiTheme="minorEastAsia" w:cs="Times New Roman"/>
          <w:bCs/>
          <w:sz w:val="24"/>
          <w:szCs w:val="24"/>
        </w:rPr>
        <w:t xml:space="preserve">  </w:t>
      </w:r>
      <w:r w:rsidRPr="00E325AC">
        <w:rPr>
          <w:rFonts w:asciiTheme="minorEastAsia" w:eastAsiaTheme="minorEastAsia" w:hAnsiTheme="minorEastAsia" w:cs="Times New Roman" w:hint="eastAsia"/>
          <w:bCs/>
          <w:sz w:val="24"/>
          <w:szCs w:val="24"/>
        </w:rPr>
        <w:t>区格</w:t>
      </w:r>
      <w:r w:rsidRPr="00E325AC">
        <w:rPr>
          <w:rFonts w:asciiTheme="minorEastAsia" w:eastAsiaTheme="minorEastAsia" w:hAnsiTheme="minorEastAsia" w:cs="Times New Roman"/>
          <w:bCs/>
          <w:sz w:val="24"/>
          <w:szCs w:val="24"/>
        </w:rPr>
        <w:t>C</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1224"/>
        <w:gridCol w:w="1223"/>
        <w:gridCol w:w="1223"/>
        <w:gridCol w:w="1223"/>
        <w:gridCol w:w="1223"/>
        <w:gridCol w:w="1223"/>
        <w:gridCol w:w="1223"/>
      </w:tblGrid>
      <w:tr w:rsidR="009A2B51" w:rsidRPr="00E325AC" w:rsidTr="00124251">
        <w:trPr>
          <w:cantSplit/>
        </w:trPr>
        <w:tc>
          <w:tcPr>
            <w:tcW w:w="1250" w:type="pct"/>
            <w:gridSpan w:val="2"/>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Cs/>
                <w:position w:val="-6"/>
                <w:sz w:val="24"/>
                <w:szCs w:val="24"/>
              </w:rPr>
              <w:object w:dxaOrig="195" w:dyaOrig="225">
                <v:shape id="_x0000_i1208" type="#_x0000_t75" style="width:7.5pt;height:15.05pt" o:ole="">
                  <v:imagedata r:id="rId480" o:title=""/>
                </v:shape>
                <o:OLEObject Type="Embed" ProgID="Equation.3" ShapeID="_x0000_i1208" DrawAspect="Content" ObjectID="_1630338583" r:id="rId481"/>
              </w:object>
            </w:r>
          </w:p>
        </w:tc>
        <w:tc>
          <w:tcPr>
            <w:tcW w:w="625"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0.125</w:t>
            </w:r>
          </w:p>
        </w:tc>
        <w:tc>
          <w:tcPr>
            <w:tcW w:w="625"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0.200</w:t>
            </w:r>
          </w:p>
        </w:tc>
        <w:tc>
          <w:tcPr>
            <w:tcW w:w="625"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0.250</w:t>
            </w:r>
          </w:p>
        </w:tc>
        <w:tc>
          <w:tcPr>
            <w:tcW w:w="625"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0.300</w:t>
            </w:r>
          </w:p>
        </w:tc>
        <w:tc>
          <w:tcPr>
            <w:tcW w:w="625"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0.333</w:t>
            </w:r>
          </w:p>
        </w:tc>
        <w:tc>
          <w:tcPr>
            <w:tcW w:w="625"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rPr>
                <w:rFonts w:cs="Times New Roman"/>
                <w:sz w:val="24"/>
                <w:szCs w:val="24"/>
              </w:rPr>
            </w:pPr>
            <w:r w:rsidRPr="00E325AC">
              <w:rPr>
                <w:rFonts w:cs="Times New Roman"/>
                <w:sz w:val="24"/>
                <w:szCs w:val="24"/>
              </w:rPr>
              <w:t>——</w:t>
            </w:r>
          </w:p>
        </w:tc>
      </w:tr>
      <w:tr w:rsidR="009A2B51" w:rsidRPr="00E325AC" w:rsidTr="00124251">
        <w:trPr>
          <w:cantSplit/>
        </w:trPr>
        <w:tc>
          <w:tcPr>
            <w:tcW w:w="625"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sz w:val="24"/>
                <w:szCs w:val="24"/>
              </w:rPr>
            </w:pPr>
            <w:r w:rsidRPr="00E325AC">
              <w:rPr>
                <w:rFonts w:cs="Times New Roman" w:hint="eastAsia"/>
                <w:b w:val="0"/>
                <w:bCs/>
                <w:i/>
                <w:sz w:val="24"/>
                <w:szCs w:val="24"/>
              </w:rPr>
              <w:t>l</w:t>
            </w:r>
            <w:r w:rsidRPr="00E325AC">
              <w:rPr>
                <w:rFonts w:cs="Times New Roman" w:hint="eastAsia"/>
                <w:b w:val="0"/>
                <w:bCs/>
                <w:sz w:val="24"/>
                <w:szCs w:val="24"/>
                <w:vertAlign w:val="subscript"/>
              </w:rPr>
              <w:t>x</w:t>
            </w:r>
            <w:r w:rsidRPr="00E325AC">
              <w:rPr>
                <w:rFonts w:cs="Times New Roman"/>
                <w:b w:val="0"/>
                <w:bCs/>
                <w:sz w:val="24"/>
                <w:szCs w:val="24"/>
              </w:rPr>
              <w:t>/</w:t>
            </w:r>
            <w:r w:rsidRPr="00E325AC">
              <w:rPr>
                <w:rFonts w:cs="Times New Roman" w:hint="eastAsia"/>
                <w:b w:val="0"/>
                <w:bCs/>
                <w:i/>
                <w:sz w:val="24"/>
                <w:szCs w:val="24"/>
              </w:rPr>
              <w:t>l</w:t>
            </w:r>
            <w:r w:rsidRPr="00E325AC">
              <w:rPr>
                <w:rFonts w:cs="Times New Roman" w:hint="eastAsia"/>
                <w:b w:val="0"/>
                <w:bCs/>
                <w:sz w:val="24"/>
                <w:szCs w:val="24"/>
                <w:vertAlign w:val="subscript"/>
              </w:rPr>
              <w:t>y</w:t>
            </w:r>
          </w:p>
        </w:tc>
        <w:tc>
          <w:tcPr>
            <w:tcW w:w="625"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sz w:val="24"/>
                <w:szCs w:val="24"/>
              </w:rPr>
            </w:pPr>
            <w:r w:rsidRPr="00E325AC">
              <w:rPr>
                <w:rFonts w:cs="Times New Roman"/>
                <w:bCs/>
                <w:position w:val="-10"/>
                <w:sz w:val="24"/>
                <w:szCs w:val="24"/>
              </w:rPr>
              <w:object w:dxaOrig="240" w:dyaOrig="255">
                <v:shape id="_x0000_i1209" type="#_x0000_t75" style="width:15.05pt;height:15.05pt" o:ole="">
                  <v:imagedata r:id="rId466" o:title=""/>
                </v:shape>
                <o:OLEObject Type="Embed" ProgID="Equation.DSMT4" ShapeID="_x0000_i1209" DrawAspect="Content" ObjectID="_1630338584" r:id="rId482"/>
              </w:object>
            </w:r>
          </w:p>
        </w:tc>
        <w:tc>
          <w:tcPr>
            <w:tcW w:w="3125" w:type="pct"/>
            <w:gridSpan w:val="5"/>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sz w:val="24"/>
                <w:szCs w:val="24"/>
              </w:rPr>
            </w:pPr>
            <w:r w:rsidRPr="00E325AC">
              <w:rPr>
                <w:rFonts w:cs="Times New Roman"/>
                <w:bCs/>
                <w:position w:val="-6"/>
                <w:sz w:val="24"/>
                <w:szCs w:val="24"/>
              </w:rPr>
              <w:object w:dxaOrig="255" w:dyaOrig="225">
                <v:shape id="_x0000_i1210" type="#_x0000_t75" style="width:15.05pt;height:15.05pt" o:ole="">
                  <v:imagedata r:id="rId468" o:title=""/>
                </v:shape>
                <o:OLEObject Type="Embed" ProgID="Equation.DSMT4" ShapeID="_x0000_i1210" DrawAspect="Content" ObjectID="_1630338585" r:id="rId483"/>
              </w:object>
            </w:r>
          </w:p>
        </w:tc>
        <w:tc>
          <w:tcPr>
            <w:tcW w:w="625"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sz w:val="24"/>
                <w:szCs w:val="24"/>
              </w:rPr>
            </w:pPr>
            <w:r w:rsidRPr="00E325AC">
              <w:rPr>
                <w:rFonts w:cs="Times New Roman"/>
                <w:position w:val="-12"/>
                <w:sz w:val="24"/>
                <w:szCs w:val="24"/>
              </w:rPr>
              <w:object w:dxaOrig="315" w:dyaOrig="375">
                <v:shape id="_x0000_i1211" type="#_x0000_t75" style="width:15.05pt;height:22.55pt" o:ole="">
                  <v:imagedata r:id="rId474" o:title=""/>
                </v:shape>
                <o:OLEObject Type="Embed" ProgID="Equation.DSMT4" ShapeID="_x0000_i1211" DrawAspect="Content" ObjectID="_1630338586" r:id="rId484"/>
              </w:object>
            </w:r>
          </w:p>
        </w:tc>
      </w:tr>
      <w:tr w:rsidR="009A2B51" w:rsidRPr="00E325AC" w:rsidTr="00124251">
        <w:tc>
          <w:tcPr>
            <w:tcW w:w="625"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0.50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0.55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0.60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0.65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0.70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0.75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0.80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0.85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0.90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0.95</w:t>
            </w:r>
          </w:p>
          <w:p w:rsidR="00947235" w:rsidRPr="00E325AC" w:rsidRDefault="00947235" w:rsidP="00DF64E5">
            <w:pPr>
              <w:pStyle w:val="A13"/>
              <w:spacing w:line="400" w:lineRule="exact"/>
              <w:rPr>
                <w:rFonts w:cs="Times New Roman"/>
                <w:sz w:val="24"/>
                <w:szCs w:val="24"/>
              </w:rPr>
            </w:pPr>
            <w:r w:rsidRPr="00E325AC">
              <w:rPr>
                <w:rFonts w:cs="Times New Roman"/>
                <w:b w:val="0"/>
                <w:bCs/>
                <w:sz w:val="24"/>
                <w:szCs w:val="24"/>
              </w:rPr>
              <w:t>1.00</w:t>
            </w:r>
          </w:p>
        </w:tc>
        <w:tc>
          <w:tcPr>
            <w:tcW w:w="625"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0.00261</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0.00259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0.00255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0.00250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0.00243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0.00236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0.00228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0.00220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0.00211</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000201.</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0.00192</w:t>
            </w:r>
          </w:p>
        </w:tc>
        <w:tc>
          <w:tcPr>
            <w:tcW w:w="625"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0.07024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0.06659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0.06288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0.05915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0.05540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0.05183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0.04833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0.04496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0.04182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0.03879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0.03594</w:t>
            </w:r>
          </w:p>
        </w:tc>
        <w:tc>
          <w:tcPr>
            <w:tcW w:w="625"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0.07096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0.06748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0.06394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0.06083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0.05678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0.05335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0.04997</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0.04671</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0.04366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0.04070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0.03791</w:t>
            </w:r>
          </w:p>
        </w:tc>
        <w:tc>
          <w:tcPr>
            <w:tcW w:w="625"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0.07144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0.06808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0.06465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0.06120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0.05770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0.054</w:t>
            </w:r>
            <w:r w:rsidRPr="00E325AC">
              <w:rPr>
                <w:rFonts w:cs="Times New Roman" w:hint="eastAsia"/>
                <w:b w:val="0"/>
                <w:bCs/>
                <w:sz w:val="24"/>
                <w:szCs w:val="24"/>
              </w:rPr>
              <w:t>36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0.05106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0.04788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0.04489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0.04198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0.03923</w:t>
            </w:r>
          </w:p>
        </w:tc>
        <w:tc>
          <w:tcPr>
            <w:tcW w:w="625"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0.07192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0.06867</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0.065</w:t>
            </w:r>
            <w:r w:rsidRPr="00E325AC">
              <w:rPr>
                <w:rFonts w:cs="Times New Roman" w:hint="eastAsia"/>
                <w:b w:val="0"/>
                <w:bCs/>
                <w:sz w:val="24"/>
                <w:szCs w:val="24"/>
              </w:rPr>
              <w:t>36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0.06202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0.05862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0.055</w:t>
            </w:r>
            <w:r w:rsidRPr="00E325AC">
              <w:rPr>
                <w:rFonts w:cs="Times New Roman" w:hint="eastAsia"/>
                <w:b w:val="0"/>
                <w:bCs/>
                <w:sz w:val="24"/>
                <w:szCs w:val="24"/>
              </w:rPr>
              <w:t>38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0.05216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w:t>
            </w:r>
            <w:r w:rsidRPr="00E325AC">
              <w:rPr>
                <w:rFonts w:cs="Times New Roman" w:hint="eastAsia"/>
                <w:b w:val="0"/>
                <w:bCs/>
                <w:sz w:val="24"/>
                <w:szCs w:val="24"/>
              </w:rPr>
              <w:t>904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0.04612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0.04325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0.04054</w:t>
            </w:r>
          </w:p>
        </w:tc>
        <w:tc>
          <w:tcPr>
            <w:tcW w:w="625"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0.07220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0.06903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0.06579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0.06251</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0.,05917</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0.05598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0.05281</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0.04974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0.04685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0.04402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0.04133</w:t>
            </w:r>
          </w:p>
        </w:tc>
        <w:tc>
          <w:tcPr>
            <w:tcW w:w="625"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-0.0843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-0.0840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0.0834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-0.0826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-0.0814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-0.0799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-0.0782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-0.0763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-0.0743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-0.0721</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-0.0698</w:t>
            </w:r>
          </w:p>
        </w:tc>
      </w:tr>
      <w:tr w:rsidR="009A2B51" w:rsidRPr="00E325AC" w:rsidTr="00124251">
        <w:trPr>
          <w:cantSplit/>
        </w:trPr>
        <w:tc>
          <w:tcPr>
            <w:tcW w:w="625"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sz w:val="24"/>
                <w:szCs w:val="24"/>
              </w:rPr>
            </w:pPr>
            <w:r w:rsidRPr="00E325AC">
              <w:rPr>
                <w:rFonts w:cs="Times New Roman" w:hint="eastAsia"/>
                <w:b w:val="0"/>
                <w:bCs/>
                <w:i/>
                <w:sz w:val="24"/>
                <w:szCs w:val="24"/>
              </w:rPr>
              <w:t>l</w:t>
            </w:r>
            <w:r w:rsidRPr="00E325AC">
              <w:rPr>
                <w:rFonts w:cs="Times New Roman" w:hint="eastAsia"/>
                <w:b w:val="0"/>
                <w:bCs/>
                <w:sz w:val="24"/>
                <w:szCs w:val="24"/>
                <w:vertAlign w:val="subscript"/>
              </w:rPr>
              <w:t>x</w:t>
            </w:r>
            <w:r w:rsidRPr="00E325AC">
              <w:rPr>
                <w:rFonts w:cs="Times New Roman"/>
                <w:b w:val="0"/>
                <w:bCs/>
                <w:sz w:val="24"/>
                <w:szCs w:val="24"/>
              </w:rPr>
              <w:t>/</w:t>
            </w:r>
            <w:r w:rsidRPr="00E325AC">
              <w:rPr>
                <w:rFonts w:cs="Times New Roman" w:hint="eastAsia"/>
                <w:b w:val="0"/>
                <w:bCs/>
                <w:i/>
                <w:sz w:val="24"/>
                <w:szCs w:val="24"/>
              </w:rPr>
              <w:t>l</w:t>
            </w:r>
            <w:r w:rsidRPr="00E325AC">
              <w:rPr>
                <w:rFonts w:cs="Times New Roman" w:hint="eastAsia"/>
                <w:b w:val="0"/>
                <w:bCs/>
                <w:sz w:val="24"/>
                <w:szCs w:val="24"/>
                <w:vertAlign w:val="subscript"/>
              </w:rPr>
              <w:t>y</w:t>
            </w:r>
          </w:p>
        </w:tc>
        <w:tc>
          <w:tcPr>
            <w:tcW w:w="625"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sz w:val="24"/>
                <w:szCs w:val="24"/>
              </w:rPr>
            </w:pPr>
            <w:r w:rsidRPr="00E325AC">
              <w:rPr>
                <w:rFonts w:cs="Times New Roman"/>
                <w:position w:val="-10"/>
                <w:sz w:val="24"/>
                <w:szCs w:val="24"/>
              </w:rPr>
              <w:object w:dxaOrig="240" w:dyaOrig="255">
                <v:shape id="_x0000_i1212" type="#_x0000_t75" style="width:15.05pt;height:15.05pt" o:ole="">
                  <v:imagedata r:id="rId476" o:title=""/>
                </v:shape>
                <o:OLEObject Type="Embed" ProgID="Equation.DSMT4" ShapeID="_x0000_i1212" DrawAspect="Content" ObjectID="_1630338587" r:id="rId485"/>
              </w:object>
            </w:r>
          </w:p>
        </w:tc>
        <w:tc>
          <w:tcPr>
            <w:tcW w:w="3125" w:type="pct"/>
            <w:gridSpan w:val="5"/>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sz w:val="24"/>
                <w:szCs w:val="24"/>
              </w:rPr>
            </w:pPr>
            <w:r w:rsidRPr="00E325AC">
              <w:rPr>
                <w:rFonts w:cs="Times New Roman"/>
                <w:bCs/>
                <w:position w:val="-6"/>
                <w:sz w:val="24"/>
                <w:szCs w:val="24"/>
              </w:rPr>
              <w:object w:dxaOrig="255" w:dyaOrig="225">
                <v:shape id="_x0000_i1213" type="#_x0000_t75" style="width:15.05pt;height:15.05pt" o:ole="">
                  <v:imagedata r:id="rId468" o:title=""/>
                </v:shape>
                <o:OLEObject Type="Embed" ProgID="Equation.DSMT4" ShapeID="_x0000_i1213" DrawAspect="Content" ObjectID="_1630338588" r:id="rId486"/>
              </w:object>
            </w:r>
          </w:p>
        </w:tc>
        <w:tc>
          <w:tcPr>
            <w:tcW w:w="625"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sz w:val="24"/>
                <w:szCs w:val="24"/>
              </w:rPr>
            </w:pPr>
            <w:r w:rsidRPr="00E325AC">
              <w:rPr>
                <w:rFonts w:cs="Times New Roman"/>
                <w:position w:val="-12"/>
                <w:sz w:val="24"/>
                <w:szCs w:val="24"/>
              </w:rPr>
              <w:object w:dxaOrig="315" w:dyaOrig="375">
                <v:shape id="_x0000_i1214" type="#_x0000_t75" style="width:15.05pt;height:22.55pt" o:ole="">
                  <v:imagedata r:id="rId474" o:title=""/>
                </v:shape>
                <o:OLEObject Type="Embed" ProgID="Equation.DSMT4" ShapeID="_x0000_i1214" DrawAspect="Content" ObjectID="_1630338589" r:id="rId487"/>
              </w:object>
            </w:r>
          </w:p>
        </w:tc>
      </w:tr>
      <w:tr w:rsidR="009A2B51" w:rsidRPr="00E325AC" w:rsidTr="00124251">
        <w:tc>
          <w:tcPr>
            <w:tcW w:w="625"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1.00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0.95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0.90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0.85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0.80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0.75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0.70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0.65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0.60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0.55</w:t>
            </w:r>
          </w:p>
          <w:p w:rsidR="00947235" w:rsidRPr="00E325AC" w:rsidRDefault="00947235" w:rsidP="00DF64E5">
            <w:pPr>
              <w:pStyle w:val="A13"/>
              <w:rPr>
                <w:rFonts w:cs="Times New Roman"/>
                <w:sz w:val="24"/>
                <w:szCs w:val="24"/>
              </w:rPr>
            </w:pPr>
            <w:r w:rsidRPr="00E325AC">
              <w:rPr>
                <w:rFonts w:cs="Times New Roman"/>
                <w:b w:val="0"/>
                <w:bCs/>
                <w:sz w:val="24"/>
                <w:szCs w:val="24"/>
              </w:rPr>
              <w:t>0.50</w:t>
            </w:r>
          </w:p>
        </w:tc>
        <w:tc>
          <w:tcPr>
            <w:tcW w:w="625"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0.00912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0.00223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0.00260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0.00303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0.00354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0.00413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0.00482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0.00560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0.00647</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0.00743</w:t>
            </w:r>
          </w:p>
          <w:p w:rsidR="00947235" w:rsidRPr="00E325AC" w:rsidRDefault="00947235" w:rsidP="00DF64E5">
            <w:pPr>
              <w:pStyle w:val="A13"/>
              <w:spacing w:line="400" w:lineRule="exact"/>
              <w:rPr>
                <w:rFonts w:cs="Times New Roman"/>
                <w:sz w:val="24"/>
                <w:szCs w:val="24"/>
              </w:rPr>
            </w:pPr>
            <w:r w:rsidRPr="00E325AC">
              <w:rPr>
                <w:rFonts w:cs="Times New Roman"/>
                <w:b w:val="0"/>
                <w:bCs/>
                <w:sz w:val="24"/>
                <w:szCs w:val="24"/>
              </w:rPr>
              <w:t>0.00844</w:t>
            </w:r>
          </w:p>
        </w:tc>
        <w:tc>
          <w:tcPr>
            <w:tcW w:w="625"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0.03594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0.03876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0.04174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0.04484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0.04806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0.05137</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0.05466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0.05783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0.06089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0.06363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0.06603</w:t>
            </w:r>
          </w:p>
        </w:tc>
        <w:tc>
          <w:tcPr>
            <w:tcW w:w="625"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0.03791</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0.04083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0.04392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0.04714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0.05050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0.05396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0.05742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0.06079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0.06406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0.06703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0.06967</w:t>
            </w:r>
          </w:p>
        </w:tc>
        <w:tc>
          <w:tcPr>
            <w:tcW w:w="625"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0.039</w:t>
            </w:r>
            <w:r w:rsidRPr="00E325AC">
              <w:rPr>
                <w:rFonts w:cs="Times New Roman" w:hint="eastAsia"/>
                <w:b w:val="0"/>
                <w:bCs/>
                <w:sz w:val="24"/>
                <w:szCs w:val="24"/>
              </w:rPr>
              <w:t>23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0.04221</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0.045</w:t>
            </w:r>
            <w:r w:rsidRPr="00E325AC">
              <w:rPr>
                <w:rFonts w:cs="Times New Roman" w:hint="eastAsia"/>
                <w:b w:val="0"/>
                <w:bCs/>
                <w:sz w:val="24"/>
                <w:szCs w:val="24"/>
              </w:rPr>
              <w:t>38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0.04868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0.05213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0.05569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0.05926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0.06276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0.06618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0.06930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0.07210</w:t>
            </w:r>
          </w:p>
        </w:tc>
        <w:tc>
          <w:tcPr>
            <w:tcW w:w="625"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0.04054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0.04360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0.04683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0.05021</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0.05375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0.05742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0.06111</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0.06474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0.06829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0.07157</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0.07453</w:t>
            </w:r>
          </w:p>
        </w:tc>
        <w:tc>
          <w:tcPr>
            <w:tcW w:w="625"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0.04133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0.04442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0.04770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0.05113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0.05473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0.05845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0.06221</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0.06592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0.06956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0.07293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0.07599</w:t>
            </w:r>
          </w:p>
        </w:tc>
        <w:tc>
          <w:tcPr>
            <w:tcW w:w="625"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-0.0698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-0.0746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-0.0797</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-0.0850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-0.0904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-0.0959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-0.1013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-0.1066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-0.1114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-0.1156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-0.1191</w:t>
            </w:r>
          </w:p>
        </w:tc>
      </w:tr>
    </w:tbl>
    <w:p w:rsidR="00947235" w:rsidRPr="00E325AC" w:rsidRDefault="00947235" w:rsidP="00947235">
      <w:pPr>
        <w:pStyle w:val="A13"/>
        <w:rPr>
          <w:rFonts w:eastAsia="黑体" w:cs="Times New Roman"/>
          <w:b w:val="0"/>
          <w:sz w:val="21"/>
        </w:rPr>
      </w:pPr>
    </w:p>
    <w:p w:rsidR="00D374D4" w:rsidRPr="00E325AC" w:rsidRDefault="00D374D4" w:rsidP="00947235">
      <w:pPr>
        <w:pStyle w:val="A13"/>
        <w:rPr>
          <w:rFonts w:eastAsia="黑体" w:cs="Times New Roman"/>
          <w:bCs/>
          <w:sz w:val="28"/>
          <w:szCs w:val="28"/>
        </w:rPr>
      </w:pPr>
    </w:p>
    <w:p w:rsidR="00D374D4" w:rsidRPr="00E325AC" w:rsidRDefault="00D374D4" w:rsidP="00947235">
      <w:pPr>
        <w:pStyle w:val="A13"/>
        <w:rPr>
          <w:rFonts w:eastAsia="黑体" w:cs="Times New Roman"/>
          <w:bCs/>
          <w:sz w:val="28"/>
          <w:szCs w:val="28"/>
        </w:rPr>
      </w:pPr>
    </w:p>
    <w:p w:rsidR="00D374D4" w:rsidRPr="00E325AC" w:rsidRDefault="00D374D4" w:rsidP="00947235">
      <w:pPr>
        <w:pStyle w:val="A13"/>
        <w:rPr>
          <w:rFonts w:eastAsia="黑体" w:cs="Times New Roman"/>
          <w:bCs/>
          <w:sz w:val="28"/>
          <w:szCs w:val="28"/>
        </w:rPr>
      </w:pPr>
    </w:p>
    <w:p w:rsidR="00D374D4" w:rsidRPr="00E325AC" w:rsidRDefault="00D374D4" w:rsidP="00947235">
      <w:pPr>
        <w:pStyle w:val="A13"/>
        <w:rPr>
          <w:rFonts w:eastAsia="黑体" w:cs="Times New Roman"/>
          <w:bCs/>
          <w:sz w:val="28"/>
          <w:szCs w:val="28"/>
        </w:rPr>
      </w:pPr>
    </w:p>
    <w:p w:rsidR="006649CB" w:rsidRPr="00E325AC" w:rsidRDefault="006649CB" w:rsidP="00947235">
      <w:pPr>
        <w:pStyle w:val="A13"/>
        <w:rPr>
          <w:rFonts w:asciiTheme="minorEastAsia" w:eastAsiaTheme="minorEastAsia" w:hAnsiTheme="minorEastAsia" w:cs="Times New Roman"/>
          <w:bCs/>
          <w:sz w:val="24"/>
          <w:szCs w:val="24"/>
        </w:rPr>
      </w:pPr>
    </w:p>
    <w:p w:rsidR="00947235" w:rsidRPr="00E325AC" w:rsidRDefault="00947235" w:rsidP="00947235">
      <w:pPr>
        <w:pStyle w:val="A13"/>
        <w:rPr>
          <w:rFonts w:asciiTheme="minorEastAsia" w:eastAsiaTheme="minorEastAsia" w:hAnsiTheme="minorEastAsia" w:cs="Times New Roman"/>
          <w:bCs/>
          <w:sz w:val="24"/>
          <w:szCs w:val="24"/>
        </w:rPr>
      </w:pPr>
      <w:r w:rsidRPr="00E325AC">
        <w:rPr>
          <w:rFonts w:asciiTheme="minorEastAsia" w:eastAsiaTheme="minorEastAsia" w:hAnsiTheme="minorEastAsia" w:cs="Times New Roman" w:hint="eastAsia"/>
          <w:bCs/>
          <w:sz w:val="24"/>
          <w:szCs w:val="24"/>
        </w:rPr>
        <w:t>表G</w:t>
      </w:r>
      <w:r w:rsidRPr="00E325AC">
        <w:rPr>
          <w:rFonts w:asciiTheme="minorEastAsia" w:eastAsiaTheme="minorEastAsia" w:hAnsiTheme="minorEastAsia" w:cs="Times New Roman"/>
          <w:bCs/>
          <w:sz w:val="24"/>
          <w:szCs w:val="24"/>
        </w:rPr>
        <w:t>.1.3-</w:t>
      </w:r>
      <w:r w:rsidR="00FB1DFE" w:rsidRPr="00E325AC">
        <w:rPr>
          <w:rFonts w:asciiTheme="minorEastAsia" w:eastAsiaTheme="minorEastAsia" w:hAnsiTheme="minorEastAsia" w:cs="Times New Roman" w:hint="eastAsia"/>
          <w:bCs/>
          <w:sz w:val="24"/>
          <w:szCs w:val="24"/>
        </w:rPr>
        <w:t>5</w:t>
      </w:r>
      <w:r w:rsidRPr="00E325AC">
        <w:rPr>
          <w:rFonts w:asciiTheme="minorEastAsia" w:eastAsiaTheme="minorEastAsia" w:hAnsiTheme="minorEastAsia" w:cs="Times New Roman"/>
          <w:bCs/>
          <w:sz w:val="24"/>
          <w:szCs w:val="24"/>
        </w:rPr>
        <w:t xml:space="preserve">  </w:t>
      </w:r>
      <w:r w:rsidRPr="00E325AC">
        <w:rPr>
          <w:rFonts w:asciiTheme="minorEastAsia" w:eastAsiaTheme="minorEastAsia" w:hAnsiTheme="minorEastAsia" w:cs="Times New Roman" w:hint="eastAsia"/>
          <w:bCs/>
          <w:sz w:val="24"/>
          <w:szCs w:val="24"/>
        </w:rPr>
        <w:t>区格</w:t>
      </w:r>
      <w:r w:rsidRPr="00E325AC">
        <w:rPr>
          <w:rFonts w:asciiTheme="minorEastAsia" w:eastAsiaTheme="minorEastAsia" w:hAnsiTheme="minorEastAsia" w:cs="Times New Roman"/>
          <w:bCs/>
          <w:sz w:val="24"/>
          <w:szCs w:val="24"/>
        </w:rPr>
        <w:t>D</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7"/>
        <w:gridCol w:w="1089"/>
        <w:gridCol w:w="1088"/>
        <w:gridCol w:w="1088"/>
        <w:gridCol w:w="1088"/>
        <w:gridCol w:w="1088"/>
        <w:gridCol w:w="1088"/>
        <w:gridCol w:w="1088"/>
        <w:gridCol w:w="1082"/>
      </w:tblGrid>
      <w:tr w:rsidR="009A2B51" w:rsidRPr="00E325AC" w:rsidTr="00124251">
        <w:trPr>
          <w:cantSplit/>
        </w:trPr>
        <w:tc>
          <w:tcPr>
            <w:tcW w:w="1111" w:type="pct"/>
            <w:gridSpan w:val="2"/>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Cs/>
                <w:position w:val="-6"/>
                <w:sz w:val="24"/>
                <w:szCs w:val="24"/>
              </w:rPr>
              <w:object w:dxaOrig="195" w:dyaOrig="225">
                <v:shape id="_x0000_i1215" type="#_x0000_t75" style="width:7.5pt;height:15.05pt" o:ole="">
                  <v:imagedata r:id="rId480" o:title=""/>
                </v:shape>
                <o:OLEObject Type="Embed" ProgID="Equation.3" ShapeID="_x0000_i1215" DrawAspect="Content" ObjectID="_1630338590" r:id="rId488"/>
              </w:object>
            </w:r>
          </w:p>
        </w:tc>
        <w:tc>
          <w:tcPr>
            <w:tcW w:w="556"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0.125</w:t>
            </w:r>
          </w:p>
        </w:tc>
        <w:tc>
          <w:tcPr>
            <w:tcW w:w="556"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0.200</w:t>
            </w:r>
          </w:p>
        </w:tc>
        <w:tc>
          <w:tcPr>
            <w:tcW w:w="556"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0.250</w:t>
            </w:r>
          </w:p>
        </w:tc>
        <w:tc>
          <w:tcPr>
            <w:tcW w:w="556"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0.300</w:t>
            </w:r>
          </w:p>
        </w:tc>
        <w:tc>
          <w:tcPr>
            <w:tcW w:w="556"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0.333</w:t>
            </w:r>
          </w:p>
        </w:tc>
        <w:tc>
          <w:tcPr>
            <w:tcW w:w="1111" w:type="pct"/>
            <w:gridSpan w:val="2"/>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rPr>
                <w:rFonts w:cs="Times New Roman"/>
                <w:sz w:val="24"/>
                <w:szCs w:val="24"/>
              </w:rPr>
            </w:pPr>
            <w:r w:rsidRPr="00E325AC">
              <w:rPr>
                <w:rFonts w:cs="Times New Roman"/>
                <w:sz w:val="24"/>
                <w:szCs w:val="24"/>
              </w:rPr>
              <w:t>——</w:t>
            </w:r>
          </w:p>
        </w:tc>
      </w:tr>
      <w:tr w:rsidR="009A2B51" w:rsidRPr="00E325AC" w:rsidTr="00124251">
        <w:trPr>
          <w:cantSplit/>
        </w:trPr>
        <w:tc>
          <w:tcPr>
            <w:tcW w:w="555"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sz w:val="24"/>
                <w:szCs w:val="24"/>
              </w:rPr>
            </w:pPr>
            <w:r w:rsidRPr="00E325AC">
              <w:rPr>
                <w:rFonts w:cs="Times New Roman" w:hint="eastAsia"/>
                <w:b w:val="0"/>
                <w:bCs/>
                <w:i/>
                <w:sz w:val="24"/>
                <w:szCs w:val="24"/>
              </w:rPr>
              <w:t>l</w:t>
            </w:r>
            <w:r w:rsidRPr="00E325AC">
              <w:rPr>
                <w:rFonts w:cs="Times New Roman" w:hint="eastAsia"/>
                <w:b w:val="0"/>
                <w:bCs/>
                <w:sz w:val="24"/>
                <w:szCs w:val="24"/>
                <w:vertAlign w:val="subscript"/>
              </w:rPr>
              <w:t>x</w:t>
            </w:r>
            <w:r w:rsidRPr="00E325AC">
              <w:rPr>
                <w:rFonts w:cs="Times New Roman"/>
                <w:b w:val="0"/>
                <w:bCs/>
                <w:sz w:val="24"/>
                <w:szCs w:val="24"/>
              </w:rPr>
              <w:t>/</w:t>
            </w:r>
            <w:r w:rsidRPr="00E325AC">
              <w:rPr>
                <w:rFonts w:cs="Times New Roman" w:hint="eastAsia"/>
                <w:b w:val="0"/>
                <w:bCs/>
                <w:i/>
                <w:sz w:val="24"/>
                <w:szCs w:val="24"/>
              </w:rPr>
              <w:t>l</w:t>
            </w:r>
            <w:r w:rsidRPr="00E325AC">
              <w:rPr>
                <w:rFonts w:cs="Times New Roman" w:hint="eastAsia"/>
                <w:b w:val="0"/>
                <w:bCs/>
                <w:sz w:val="24"/>
                <w:szCs w:val="24"/>
                <w:vertAlign w:val="subscript"/>
              </w:rPr>
              <w:t>y</w:t>
            </w:r>
          </w:p>
        </w:tc>
        <w:tc>
          <w:tcPr>
            <w:tcW w:w="556"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sz w:val="24"/>
                <w:szCs w:val="24"/>
              </w:rPr>
            </w:pPr>
            <w:r w:rsidRPr="00E325AC">
              <w:rPr>
                <w:rFonts w:cs="Times New Roman"/>
                <w:position w:val="-10"/>
                <w:sz w:val="24"/>
                <w:szCs w:val="24"/>
              </w:rPr>
              <w:object w:dxaOrig="240" w:dyaOrig="255">
                <v:shape id="_x0000_i1216" type="#_x0000_t75" style="width:15.05pt;height:15.05pt" o:ole="">
                  <v:imagedata r:id="rId476" o:title=""/>
                </v:shape>
                <o:OLEObject Type="Embed" ProgID="Equation.DSMT4" ShapeID="_x0000_i1216" DrawAspect="Content" ObjectID="_1630338591" r:id="rId489"/>
              </w:object>
            </w:r>
          </w:p>
        </w:tc>
        <w:tc>
          <w:tcPr>
            <w:tcW w:w="2778" w:type="pct"/>
            <w:gridSpan w:val="5"/>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sz w:val="24"/>
                <w:szCs w:val="24"/>
              </w:rPr>
            </w:pPr>
            <w:r w:rsidRPr="00E325AC">
              <w:rPr>
                <w:rFonts w:cs="Times New Roman"/>
                <w:bCs/>
                <w:position w:val="-6"/>
                <w:sz w:val="24"/>
                <w:szCs w:val="24"/>
              </w:rPr>
              <w:object w:dxaOrig="255" w:dyaOrig="225">
                <v:shape id="_x0000_i1217" type="#_x0000_t75" style="width:15.05pt;height:15.05pt" o:ole="">
                  <v:imagedata r:id="rId468" o:title=""/>
                </v:shape>
                <o:OLEObject Type="Embed" ProgID="Equation.DSMT4" ShapeID="_x0000_i1217" DrawAspect="Content" ObjectID="_1630338592" r:id="rId490"/>
              </w:object>
            </w:r>
          </w:p>
        </w:tc>
        <w:tc>
          <w:tcPr>
            <w:tcW w:w="556"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sz w:val="24"/>
                <w:szCs w:val="24"/>
              </w:rPr>
            </w:pPr>
            <w:r w:rsidRPr="00E325AC">
              <w:rPr>
                <w:rFonts w:cs="Times New Roman"/>
                <w:position w:val="-12"/>
                <w:sz w:val="24"/>
                <w:szCs w:val="24"/>
              </w:rPr>
              <w:object w:dxaOrig="315" w:dyaOrig="375">
                <v:shape id="_x0000_i1218" type="#_x0000_t75" style="width:15.05pt;height:22.55pt" o:ole="">
                  <v:imagedata r:id="rId491" o:title=""/>
                </v:shape>
                <o:OLEObject Type="Embed" ProgID="Equation.DSMT4" ShapeID="_x0000_i1218" DrawAspect="Content" ObjectID="_1630338593" r:id="rId492"/>
              </w:object>
            </w:r>
          </w:p>
        </w:tc>
        <w:tc>
          <w:tcPr>
            <w:tcW w:w="556"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sz w:val="24"/>
                <w:szCs w:val="24"/>
              </w:rPr>
            </w:pPr>
            <w:r w:rsidRPr="00E325AC">
              <w:rPr>
                <w:rFonts w:cs="Times New Roman"/>
                <w:bCs/>
                <w:position w:val="-14"/>
                <w:sz w:val="24"/>
                <w:szCs w:val="24"/>
              </w:rPr>
              <w:object w:dxaOrig="315" w:dyaOrig="405">
                <v:shape id="_x0000_i1219" type="#_x0000_t75" style="width:15.05pt;height:20.95pt" o:ole="">
                  <v:imagedata r:id="rId493" o:title=""/>
                </v:shape>
                <o:OLEObject Type="Embed" ProgID="Equation.DSMT4" ShapeID="_x0000_i1219" DrawAspect="Content" ObjectID="_1630338594" r:id="rId494"/>
              </w:object>
            </w:r>
          </w:p>
        </w:tc>
      </w:tr>
      <w:tr w:rsidR="009A2B51" w:rsidRPr="00E325AC" w:rsidTr="00124251">
        <w:tc>
          <w:tcPr>
            <w:tcW w:w="555"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0.50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0.55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0.60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0.65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0.70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0.75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0.80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0.85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0.90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0.95</w:t>
            </w:r>
          </w:p>
          <w:p w:rsidR="00947235" w:rsidRPr="00E325AC" w:rsidRDefault="00947235" w:rsidP="00DF64E5">
            <w:pPr>
              <w:pStyle w:val="A13"/>
              <w:rPr>
                <w:rFonts w:cs="Times New Roman"/>
                <w:sz w:val="24"/>
                <w:szCs w:val="24"/>
              </w:rPr>
            </w:pPr>
            <w:r w:rsidRPr="00E325AC">
              <w:rPr>
                <w:rFonts w:cs="Times New Roman"/>
                <w:b w:val="0"/>
                <w:bCs/>
                <w:sz w:val="24"/>
                <w:szCs w:val="24"/>
              </w:rPr>
              <w:t>1.00</w:t>
            </w:r>
          </w:p>
        </w:tc>
        <w:tc>
          <w:tcPr>
            <w:tcW w:w="556"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0.00471</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0.00454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0.00429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0.00399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0.00368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0.00340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0.00313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0.00286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0.00261</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0.00237</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0.00215</w:t>
            </w:r>
          </w:p>
        </w:tc>
        <w:tc>
          <w:tcPr>
            <w:tcW w:w="556"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0.07828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0.07337</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0.06847</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0.06359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0.05882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0.05407</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0.04955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0.04531</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0.04138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0.03765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0.03426</w:t>
            </w:r>
          </w:p>
        </w:tc>
        <w:tc>
          <w:tcPr>
            <w:tcW w:w="556"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0.07944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0.07473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0.07001</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0.06529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0.06066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0.05603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0.05162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0.04747</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0.04361</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0.03993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0.03657</w:t>
            </w:r>
          </w:p>
        </w:tc>
        <w:tc>
          <w:tcPr>
            <w:tcW w:w="556"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0.08021</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0.07564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0.07104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0.06643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0.06189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0.05734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0.05300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0.04891</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0.04510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0.04145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0.03811</w:t>
            </w:r>
          </w:p>
        </w:tc>
        <w:tc>
          <w:tcPr>
            <w:tcW w:w="556"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0.08099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0.07655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0.07027</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0.06756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0.06312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0.05865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0.05438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0.05036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0.04659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0.04297</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0.03966</w:t>
            </w:r>
          </w:p>
        </w:tc>
        <w:tc>
          <w:tcPr>
            <w:tcW w:w="556"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0.08145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0.07709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0.07268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0.06824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0.06385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0.05943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0.05521</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0.05122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0.04748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0.04388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0.04058</w:t>
            </w:r>
          </w:p>
        </w:tc>
        <w:tc>
          <w:tcPr>
            <w:tcW w:w="556"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-0.1179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-0.1140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-0.1095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-0.1045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-0.0992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-0.0938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-0.0883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-0.0829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-0.0776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-0.0726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-0.0677</w:t>
            </w:r>
          </w:p>
        </w:tc>
        <w:tc>
          <w:tcPr>
            <w:tcW w:w="556"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-0.0786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-0.0785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-0.0782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-0.0777</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-0.0770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-0.0760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-0.0748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-0.0733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-0.0716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-0.0698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-0.0677</w:t>
            </w:r>
          </w:p>
        </w:tc>
      </w:tr>
    </w:tbl>
    <w:p w:rsidR="00947235" w:rsidRPr="00E325AC" w:rsidRDefault="00947235" w:rsidP="00947235">
      <w:pPr>
        <w:pStyle w:val="A13"/>
        <w:rPr>
          <w:rFonts w:eastAsia="黑体" w:cs="Times New Roman"/>
          <w:b w:val="0"/>
          <w:sz w:val="21"/>
        </w:rPr>
      </w:pPr>
    </w:p>
    <w:p w:rsidR="00D374D4" w:rsidRPr="00E325AC" w:rsidRDefault="00D374D4" w:rsidP="00947235">
      <w:pPr>
        <w:pStyle w:val="A13"/>
        <w:rPr>
          <w:rFonts w:eastAsia="黑体" w:cs="Times New Roman"/>
          <w:bCs/>
          <w:sz w:val="28"/>
          <w:szCs w:val="28"/>
        </w:rPr>
      </w:pPr>
    </w:p>
    <w:p w:rsidR="00D374D4" w:rsidRPr="00E325AC" w:rsidRDefault="00D374D4" w:rsidP="00947235">
      <w:pPr>
        <w:pStyle w:val="A13"/>
        <w:rPr>
          <w:rFonts w:eastAsia="黑体" w:cs="Times New Roman"/>
          <w:bCs/>
          <w:sz w:val="28"/>
          <w:szCs w:val="28"/>
        </w:rPr>
      </w:pPr>
    </w:p>
    <w:p w:rsidR="00D374D4" w:rsidRPr="00E325AC" w:rsidRDefault="00D374D4" w:rsidP="00947235">
      <w:pPr>
        <w:pStyle w:val="A13"/>
        <w:rPr>
          <w:rFonts w:eastAsia="黑体" w:cs="Times New Roman"/>
          <w:bCs/>
          <w:sz w:val="28"/>
          <w:szCs w:val="28"/>
        </w:rPr>
      </w:pPr>
    </w:p>
    <w:p w:rsidR="00D374D4" w:rsidRPr="00E325AC" w:rsidRDefault="00D374D4" w:rsidP="00947235">
      <w:pPr>
        <w:pStyle w:val="A13"/>
        <w:rPr>
          <w:rFonts w:eastAsia="黑体" w:cs="Times New Roman"/>
          <w:bCs/>
          <w:sz w:val="28"/>
          <w:szCs w:val="28"/>
        </w:rPr>
      </w:pPr>
    </w:p>
    <w:p w:rsidR="00D374D4" w:rsidRPr="00E325AC" w:rsidRDefault="00D374D4" w:rsidP="00947235">
      <w:pPr>
        <w:pStyle w:val="A13"/>
        <w:rPr>
          <w:rFonts w:eastAsia="黑体" w:cs="Times New Roman"/>
          <w:bCs/>
          <w:sz w:val="28"/>
          <w:szCs w:val="28"/>
        </w:rPr>
      </w:pPr>
    </w:p>
    <w:p w:rsidR="00D374D4" w:rsidRPr="00E325AC" w:rsidRDefault="00D374D4" w:rsidP="00947235">
      <w:pPr>
        <w:pStyle w:val="A13"/>
        <w:rPr>
          <w:rFonts w:eastAsia="黑体" w:cs="Times New Roman"/>
          <w:bCs/>
          <w:sz w:val="28"/>
          <w:szCs w:val="28"/>
        </w:rPr>
      </w:pPr>
    </w:p>
    <w:p w:rsidR="00D374D4" w:rsidRPr="00E325AC" w:rsidRDefault="00D374D4" w:rsidP="00947235">
      <w:pPr>
        <w:pStyle w:val="A13"/>
        <w:rPr>
          <w:rFonts w:eastAsia="黑体" w:cs="Times New Roman"/>
          <w:bCs/>
          <w:sz w:val="28"/>
          <w:szCs w:val="28"/>
        </w:rPr>
      </w:pPr>
    </w:p>
    <w:p w:rsidR="00D374D4" w:rsidRPr="00E325AC" w:rsidRDefault="00D374D4" w:rsidP="00947235">
      <w:pPr>
        <w:pStyle w:val="A13"/>
        <w:rPr>
          <w:rFonts w:eastAsia="黑体" w:cs="Times New Roman"/>
          <w:bCs/>
          <w:sz w:val="28"/>
          <w:szCs w:val="28"/>
        </w:rPr>
      </w:pPr>
    </w:p>
    <w:p w:rsidR="00D374D4" w:rsidRPr="00E325AC" w:rsidRDefault="00D374D4" w:rsidP="00947235">
      <w:pPr>
        <w:pStyle w:val="A13"/>
        <w:rPr>
          <w:rFonts w:eastAsia="黑体" w:cs="Times New Roman"/>
          <w:bCs/>
          <w:sz w:val="28"/>
          <w:szCs w:val="28"/>
        </w:rPr>
      </w:pPr>
    </w:p>
    <w:p w:rsidR="00D374D4" w:rsidRPr="00E325AC" w:rsidRDefault="00D374D4" w:rsidP="00947235">
      <w:pPr>
        <w:pStyle w:val="A13"/>
        <w:rPr>
          <w:rFonts w:eastAsia="黑体" w:cs="Times New Roman"/>
          <w:bCs/>
          <w:sz w:val="28"/>
          <w:szCs w:val="28"/>
        </w:rPr>
      </w:pPr>
    </w:p>
    <w:p w:rsidR="00D374D4" w:rsidRPr="00E325AC" w:rsidRDefault="00D374D4" w:rsidP="00947235">
      <w:pPr>
        <w:pStyle w:val="A13"/>
        <w:rPr>
          <w:rFonts w:eastAsia="黑体" w:cs="Times New Roman"/>
          <w:bCs/>
          <w:sz w:val="28"/>
          <w:szCs w:val="28"/>
        </w:rPr>
      </w:pPr>
    </w:p>
    <w:p w:rsidR="00D374D4" w:rsidRPr="00E325AC" w:rsidRDefault="00D374D4" w:rsidP="00947235">
      <w:pPr>
        <w:pStyle w:val="A13"/>
        <w:rPr>
          <w:rFonts w:eastAsia="黑体" w:cs="Times New Roman"/>
          <w:bCs/>
          <w:sz w:val="28"/>
          <w:szCs w:val="28"/>
        </w:rPr>
      </w:pPr>
    </w:p>
    <w:p w:rsidR="006649CB" w:rsidRPr="00E325AC" w:rsidRDefault="006649CB" w:rsidP="00947235">
      <w:pPr>
        <w:pStyle w:val="A13"/>
        <w:rPr>
          <w:rFonts w:asciiTheme="minorEastAsia" w:eastAsiaTheme="minorEastAsia" w:hAnsiTheme="minorEastAsia" w:cs="Times New Roman"/>
          <w:bCs/>
          <w:sz w:val="24"/>
          <w:szCs w:val="24"/>
        </w:rPr>
      </w:pPr>
    </w:p>
    <w:p w:rsidR="00947235" w:rsidRPr="00E325AC" w:rsidRDefault="00947235" w:rsidP="00947235">
      <w:pPr>
        <w:pStyle w:val="A13"/>
        <w:rPr>
          <w:rFonts w:asciiTheme="minorEastAsia" w:eastAsiaTheme="minorEastAsia" w:hAnsiTheme="minorEastAsia" w:cs="Times New Roman"/>
          <w:bCs/>
          <w:sz w:val="24"/>
          <w:szCs w:val="24"/>
        </w:rPr>
      </w:pPr>
      <w:r w:rsidRPr="00E325AC">
        <w:rPr>
          <w:rFonts w:asciiTheme="minorEastAsia" w:eastAsiaTheme="minorEastAsia" w:hAnsiTheme="minorEastAsia" w:cs="Times New Roman" w:hint="eastAsia"/>
          <w:bCs/>
          <w:sz w:val="24"/>
          <w:szCs w:val="24"/>
        </w:rPr>
        <w:t>表G</w:t>
      </w:r>
      <w:r w:rsidRPr="00E325AC">
        <w:rPr>
          <w:rFonts w:asciiTheme="minorEastAsia" w:eastAsiaTheme="minorEastAsia" w:hAnsiTheme="minorEastAsia" w:cs="Times New Roman"/>
          <w:bCs/>
          <w:sz w:val="24"/>
          <w:szCs w:val="24"/>
        </w:rPr>
        <w:t>.1.3-</w:t>
      </w:r>
      <w:r w:rsidR="00FB1DFE" w:rsidRPr="00E325AC">
        <w:rPr>
          <w:rFonts w:asciiTheme="minorEastAsia" w:eastAsiaTheme="minorEastAsia" w:hAnsiTheme="minorEastAsia" w:cs="Times New Roman" w:hint="eastAsia"/>
          <w:bCs/>
          <w:sz w:val="24"/>
          <w:szCs w:val="24"/>
        </w:rPr>
        <w:t>6</w:t>
      </w:r>
      <w:r w:rsidRPr="00E325AC">
        <w:rPr>
          <w:rFonts w:asciiTheme="minorEastAsia" w:eastAsiaTheme="minorEastAsia" w:hAnsiTheme="minorEastAsia" w:cs="Times New Roman"/>
          <w:bCs/>
          <w:sz w:val="24"/>
          <w:szCs w:val="24"/>
        </w:rPr>
        <w:t xml:space="preserve">  </w:t>
      </w:r>
      <w:r w:rsidRPr="00E325AC">
        <w:rPr>
          <w:rFonts w:asciiTheme="minorEastAsia" w:eastAsiaTheme="minorEastAsia" w:hAnsiTheme="minorEastAsia" w:cs="Times New Roman" w:hint="eastAsia"/>
          <w:bCs/>
          <w:sz w:val="24"/>
          <w:szCs w:val="24"/>
        </w:rPr>
        <w:t>区格</w:t>
      </w:r>
      <w:r w:rsidRPr="00E325AC">
        <w:rPr>
          <w:rFonts w:asciiTheme="minorEastAsia" w:eastAsiaTheme="minorEastAsia" w:hAnsiTheme="minorEastAsia" w:cs="Times New Roman"/>
          <w:bCs/>
          <w:sz w:val="24"/>
          <w:szCs w:val="24"/>
        </w:rPr>
        <w:t>E</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7"/>
        <w:gridCol w:w="1089"/>
        <w:gridCol w:w="1088"/>
        <w:gridCol w:w="1088"/>
        <w:gridCol w:w="1088"/>
        <w:gridCol w:w="1088"/>
        <w:gridCol w:w="1088"/>
        <w:gridCol w:w="1088"/>
        <w:gridCol w:w="1082"/>
      </w:tblGrid>
      <w:tr w:rsidR="009A2B51" w:rsidRPr="00E325AC" w:rsidTr="00124251">
        <w:trPr>
          <w:cantSplit/>
        </w:trPr>
        <w:tc>
          <w:tcPr>
            <w:tcW w:w="1111" w:type="pct"/>
            <w:gridSpan w:val="2"/>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b w:val="0"/>
                <w:bCs/>
                <w:sz w:val="24"/>
                <w:szCs w:val="24"/>
              </w:rPr>
            </w:pPr>
            <w:r w:rsidRPr="00E325AC">
              <w:rPr>
                <w:rFonts w:cs="Times New Roman"/>
                <w:bCs/>
                <w:position w:val="-6"/>
                <w:sz w:val="24"/>
                <w:szCs w:val="24"/>
              </w:rPr>
              <w:object w:dxaOrig="195" w:dyaOrig="225">
                <v:shape id="_x0000_i1220" type="#_x0000_t75" style="width:7.5pt;height:15.05pt" o:ole="">
                  <v:imagedata r:id="rId480" o:title=""/>
                </v:shape>
                <o:OLEObject Type="Embed" ProgID="Equation.3" ShapeID="_x0000_i1220" DrawAspect="Content" ObjectID="_1630338595" r:id="rId495"/>
              </w:object>
            </w:r>
            <w:r w:rsidRPr="00E325AC">
              <w:rPr>
                <w:rFonts w:cs="Times New Roman"/>
                <w:b w:val="0"/>
                <w:bCs/>
                <w:sz w:val="24"/>
                <w:szCs w:val="24"/>
              </w:rPr>
              <w:tab/>
            </w:r>
          </w:p>
        </w:tc>
        <w:tc>
          <w:tcPr>
            <w:tcW w:w="556"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0.125</w:t>
            </w:r>
          </w:p>
        </w:tc>
        <w:tc>
          <w:tcPr>
            <w:tcW w:w="556"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0.200</w:t>
            </w:r>
          </w:p>
        </w:tc>
        <w:tc>
          <w:tcPr>
            <w:tcW w:w="556"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0.250</w:t>
            </w:r>
          </w:p>
        </w:tc>
        <w:tc>
          <w:tcPr>
            <w:tcW w:w="556"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0.300</w:t>
            </w:r>
          </w:p>
        </w:tc>
        <w:tc>
          <w:tcPr>
            <w:tcW w:w="556"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0.333</w:t>
            </w:r>
          </w:p>
        </w:tc>
        <w:tc>
          <w:tcPr>
            <w:tcW w:w="1111" w:type="pct"/>
            <w:gridSpan w:val="2"/>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rPr>
                <w:rFonts w:cs="Times New Roman"/>
                <w:sz w:val="24"/>
                <w:szCs w:val="24"/>
              </w:rPr>
            </w:pPr>
            <w:r w:rsidRPr="00E325AC">
              <w:rPr>
                <w:rFonts w:cs="Times New Roman"/>
                <w:sz w:val="24"/>
                <w:szCs w:val="24"/>
              </w:rPr>
              <w:t>——</w:t>
            </w:r>
          </w:p>
        </w:tc>
      </w:tr>
      <w:tr w:rsidR="009A2B51" w:rsidRPr="00E325AC" w:rsidTr="00124251">
        <w:trPr>
          <w:cantSplit/>
        </w:trPr>
        <w:tc>
          <w:tcPr>
            <w:tcW w:w="555"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sz w:val="24"/>
                <w:szCs w:val="24"/>
              </w:rPr>
            </w:pPr>
            <w:r w:rsidRPr="00E325AC">
              <w:rPr>
                <w:rFonts w:cs="Times New Roman" w:hint="eastAsia"/>
                <w:b w:val="0"/>
                <w:bCs/>
                <w:i/>
                <w:sz w:val="24"/>
                <w:szCs w:val="24"/>
              </w:rPr>
              <w:t>l</w:t>
            </w:r>
            <w:r w:rsidRPr="00E325AC">
              <w:rPr>
                <w:rFonts w:cs="Times New Roman" w:hint="eastAsia"/>
                <w:b w:val="0"/>
                <w:bCs/>
                <w:sz w:val="24"/>
                <w:szCs w:val="24"/>
                <w:vertAlign w:val="subscript"/>
              </w:rPr>
              <w:t>x</w:t>
            </w:r>
            <w:r w:rsidRPr="00E325AC">
              <w:rPr>
                <w:rFonts w:cs="Times New Roman"/>
                <w:b w:val="0"/>
                <w:bCs/>
                <w:sz w:val="24"/>
                <w:szCs w:val="24"/>
              </w:rPr>
              <w:t>/</w:t>
            </w:r>
            <w:r w:rsidRPr="00E325AC">
              <w:rPr>
                <w:rFonts w:cs="Times New Roman" w:hint="eastAsia"/>
                <w:b w:val="0"/>
                <w:bCs/>
                <w:i/>
                <w:sz w:val="24"/>
                <w:szCs w:val="24"/>
              </w:rPr>
              <w:t>l</w:t>
            </w:r>
            <w:r w:rsidRPr="00E325AC">
              <w:rPr>
                <w:rFonts w:cs="Times New Roman" w:hint="eastAsia"/>
                <w:b w:val="0"/>
                <w:bCs/>
                <w:sz w:val="24"/>
                <w:szCs w:val="24"/>
                <w:vertAlign w:val="subscript"/>
              </w:rPr>
              <w:t>y</w:t>
            </w:r>
          </w:p>
        </w:tc>
        <w:tc>
          <w:tcPr>
            <w:tcW w:w="556"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sz w:val="24"/>
                <w:szCs w:val="24"/>
              </w:rPr>
            </w:pPr>
            <w:r w:rsidRPr="00E325AC">
              <w:rPr>
                <w:rFonts w:cs="Times New Roman"/>
                <w:position w:val="-10"/>
                <w:sz w:val="24"/>
                <w:szCs w:val="24"/>
              </w:rPr>
              <w:object w:dxaOrig="240" w:dyaOrig="255">
                <v:shape id="_x0000_i1221" type="#_x0000_t75" style="width:15.05pt;height:15.05pt" o:ole="">
                  <v:imagedata r:id="rId476" o:title=""/>
                </v:shape>
                <o:OLEObject Type="Embed" ProgID="Equation.DSMT4" ShapeID="_x0000_i1221" DrawAspect="Content" ObjectID="_1630338596" r:id="rId496"/>
              </w:object>
            </w:r>
          </w:p>
        </w:tc>
        <w:tc>
          <w:tcPr>
            <w:tcW w:w="2778" w:type="pct"/>
            <w:gridSpan w:val="5"/>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sz w:val="24"/>
                <w:szCs w:val="24"/>
              </w:rPr>
            </w:pPr>
            <w:r w:rsidRPr="00E325AC">
              <w:rPr>
                <w:rFonts w:cs="Times New Roman"/>
                <w:position w:val="-6"/>
                <w:sz w:val="24"/>
                <w:szCs w:val="24"/>
              </w:rPr>
              <w:object w:dxaOrig="255" w:dyaOrig="225">
                <v:shape id="_x0000_i1222" type="#_x0000_t75" style="width:15.05pt;height:15.05pt" o:ole="">
                  <v:imagedata r:id="rId497" o:title=""/>
                </v:shape>
                <o:OLEObject Type="Embed" ProgID="Equation.DSMT4" ShapeID="_x0000_i1222" DrawAspect="Content" ObjectID="_1630338597" r:id="rId498"/>
              </w:object>
            </w:r>
          </w:p>
        </w:tc>
        <w:tc>
          <w:tcPr>
            <w:tcW w:w="556"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sz w:val="24"/>
                <w:szCs w:val="24"/>
              </w:rPr>
            </w:pPr>
            <w:r w:rsidRPr="00E325AC">
              <w:rPr>
                <w:rFonts w:cs="Times New Roman"/>
                <w:position w:val="-12"/>
                <w:sz w:val="24"/>
                <w:szCs w:val="24"/>
              </w:rPr>
              <w:object w:dxaOrig="315" w:dyaOrig="375">
                <v:shape id="_x0000_i1223" type="#_x0000_t75" style="width:15.05pt;height:22.55pt" o:ole="">
                  <v:imagedata r:id="rId491" o:title=""/>
                </v:shape>
                <o:OLEObject Type="Embed" ProgID="Equation.DSMT4" ShapeID="_x0000_i1223" DrawAspect="Content" ObjectID="_1630338598" r:id="rId499"/>
              </w:object>
            </w:r>
          </w:p>
        </w:tc>
        <w:tc>
          <w:tcPr>
            <w:tcW w:w="556"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sz w:val="24"/>
                <w:szCs w:val="24"/>
              </w:rPr>
            </w:pPr>
            <w:r w:rsidRPr="00E325AC">
              <w:rPr>
                <w:rFonts w:cs="Times New Roman"/>
                <w:position w:val="-14"/>
                <w:sz w:val="24"/>
                <w:szCs w:val="24"/>
              </w:rPr>
              <w:object w:dxaOrig="315" w:dyaOrig="405">
                <v:shape id="_x0000_i1224" type="#_x0000_t75" style="width:15.05pt;height:20.95pt" o:ole="">
                  <v:imagedata r:id="rId500" o:title=""/>
                </v:shape>
                <o:OLEObject Type="Embed" ProgID="Equation.DSMT4" ShapeID="_x0000_i1224" DrawAspect="Content" ObjectID="_1630338599" r:id="rId501"/>
              </w:object>
            </w:r>
          </w:p>
        </w:tc>
      </w:tr>
      <w:tr w:rsidR="009A2B51" w:rsidRPr="00E325AC" w:rsidTr="00124251">
        <w:tc>
          <w:tcPr>
            <w:tcW w:w="555"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0.50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0.55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0.60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0.65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0.70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0.75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0.80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0.85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0.90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0.95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1.00</w:t>
            </w:r>
          </w:p>
        </w:tc>
        <w:tc>
          <w:tcPr>
            <w:tcW w:w="556"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0.0258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0.0255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0.0249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0.0240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0.0229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0.0219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0.0208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0.0196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0.0184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0.0172</w:t>
            </w:r>
          </w:p>
          <w:p w:rsidR="00947235" w:rsidRPr="00E325AC" w:rsidRDefault="00947235" w:rsidP="00DF64E5">
            <w:pPr>
              <w:pStyle w:val="A13"/>
              <w:spacing w:line="400" w:lineRule="exact"/>
              <w:rPr>
                <w:rFonts w:cs="Times New Roman"/>
                <w:sz w:val="24"/>
                <w:szCs w:val="24"/>
              </w:rPr>
            </w:pPr>
            <w:r w:rsidRPr="00E325AC">
              <w:rPr>
                <w:rFonts w:cs="Times New Roman"/>
                <w:b w:val="0"/>
                <w:bCs/>
                <w:sz w:val="24"/>
                <w:szCs w:val="24"/>
              </w:rPr>
              <w:t>0.0160</w:t>
            </w:r>
          </w:p>
        </w:tc>
        <w:tc>
          <w:tcPr>
            <w:tcW w:w="556"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0.07034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0.06644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0.06247</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0.05847</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0.05449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0.05059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0.04676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0.04309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0.03971</w:t>
            </w:r>
          </w:p>
          <w:p w:rsidR="00947235" w:rsidRPr="00E325AC" w:rsidRDefault="00947235" w:rsidP="00DF64E5">
            <w:pPr>
              <w:pStyle w:val="A13"/>
              <w:spacing w:line="400" w:lineRule="exact"/>
              <w:rPr>
                <w:rFonts w:cs="Times New Roman"/>
                <w:b w:val="0"/>
                <w:bCs/>
                <w:sz w:val="24"/>
                <w:szCs w:val="24"/>
              </w:rPr>
            </w:pPr>
            <w:r w:rsidRPr="00E325AC">
              <w:rPr>
                <w:rFonts w:cs="Times New Roman" w:hint="eastAsia"/>
                <w:b w:val="0"/>
                <w:bCs/>
                <w:sz w:val="24"/>
                <w:szCs w:val="24"/>
              </w:rPr>
              <w:t>0.03645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0.03338</w:t>
            </w:r>
          </w:p>
        </w:tc>
        <w:tc>
          <w:tcPr>
            <w:tcW w:w="556"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0.07133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0.06758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0.06377</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0.05992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0.05608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0.05229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0.04856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0.04498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0.04166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0.03846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0.03543</w:t>
            </w:r>
          </w:p>
        </w:tc>
        <w:tc>
          <w:tcPr>
            <w:tcW w:w="556"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0.07199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0.06834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0.06464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0.06089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0.05714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0.05343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0.04976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0.04624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0.04296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0.03980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0.03680</w:t>
            </w:r>
          </w:p>
        </w:tc>
        <w:tc>
          <w:tcPr>
            <w:tcW w:w="556"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0.07265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0.06910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0.06551</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0.06186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0.05820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0.05456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0.05097</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0.04750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0.04427</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0.04114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0.03817</w:t>
            </w:r>
          </w:p>
        </w:tc>
        <w:tc>
          <w:tcPr>
            <w:tcW w:w="556"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0.07304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0.06955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0.06603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0.06244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0.05883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0.05524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0.05169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0.04825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0.04505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0.04194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0.03899</w:t>
            </w:r>
          </w:p>
        </w:tc>
        <w:tc>
          <w:tcPr>
            <w:tcW w:w="556"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-0.0836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-0.0827</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-0.0814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-0.0796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-0.0774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-0.0750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-0.0722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-0.0693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-0.0663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-0.0631</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-0.0600</w:t>
            </w:r>
          </w:p>
        </w:tc>
        <w:tc>
          <w:tcPr>
            <w:tcW w:w="556"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-0.0569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-0.0570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-0.0571</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-0.0572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-0.0572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-0.0572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-0.0570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-0.0567</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-0.0563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-0.0558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-0.0550</w:t>
            </w:r>
          </w:p>
        </w:tc>
      </w:tr>
      <w:tr w:rsidR="009A2B51" w:rsidRPr="00E325AC" w:rsidTr="00124251">
        <w:trPr>
          <w:cantSplit/>
        </w:trPr>
        <w:tc>
          <w:tcPr>
            <w:tcW w:w="555"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sz w:val="24"/>
                <w:szCs w:val="24"/>
              </w:rPr>
            </w:pPr>
            <w:r w:rsidRPr="00E325AC">
              <w:rPr>
                <w:rFonts w:cs="Times New Roman" w:hint="eastAsia"/>
                <w:b w:val="0"/>
                <w:bCs/>
                <w:i/>
                <w:sz w:val="24"/>
                <w:szCs w:val="24"/>
              </w:rPr>
              <w:t>l</w:t>
            </w:r>
            <w:r w:rsidRPr="00E325AC">
              <w:rPr>
                <w:rFonts w:cs="Times New Roman" w:hint="eastAsia"/>
                <w:b w:val="0"/>
                <w:bCs/>
                <w:sz w:val="24"/>
                <w:szCs w:val="24"/>
                <w:vertAlign w:val="subscript"/>
              </w:rPr>
              <w:t>x</w:t>
            </w:r>
            <w:r w:rsidRPr="00E325AC">
              <w:rPr>
                <w:rFonts w:cs="Times New Roman"/>
                <w:b w:val="0"/>
                <w:bCs/>
                <w:sz w:val="24"/>
                <w:szCs w:val="24"/>
              </w:rPr>
              <w:t>/</w:t>
            </w:r>
            <w:r w:rsidRPr="00E325AC">
              <w:rPr>
                <w:rFonts w:cs="Times New Roman" w:hint="eastAsia"/>
                <w:b w:val="0"/>
                <w:bCs/>
                <w:i/>
                <w:sz w:val="24"/>
                <w:szCs w:val="24"/>
              </w:rPr>
              <w:t>l</w:t>
            </w:r>
            <w:r w:rsidRPr="00E325AC">
              <w:rPr>
                <w:rFonts w:cs="Times New Roman" w:hint="eastAsia"/>
                <w:b w:val="0"/>
                <w:bCs/>
                <w:sz w:val="24"/>
                <w:szCs w:val="24"/>
                <w:vertAlign w:val="subscript"/>
              </w:rPr>
              <w:t>y</w:t>
            </w:r>
          </w:p>
        </w:tc>
        <w:tc>
          <w:tcPr>
            <w:tcW w:w="556"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sz w:val="24"/>
                <w:szCs w:val="24"/>
              </w:rPr>
            </w:pPr>
            <w:r w:rsidRPr="00E325AC">
              <w:rPr>
                <w:rFonts w:cs="Times New Roman"/>
                <w:position w:val="-10"/>
                <w:sz w:val="24"/>
                <w:szCs w:val="24"/>
              </w:rPr>
              <w:object w:dxaOrig="240" w:dyaOrig="255">
                <v:shape id="_x0000_i1225" type="#_x0000_t75" style="width:15.05pt;height:15.05pt" o:ole="">
                  <v:imagedata r:id="rId476" o:title=""/>
                </v:shape>
                <o:OLEObject Type="Embed" ProgID="Equation.DSMT4" ShapeID="_x0000_i1225" DrawAspect="Content" ObjectID="_1630338600" r:id="rId502"/>
              </w:object>
            </w:r>
          </w:p>
        </w:tc>
        <w:tc>
          <w:tcPr>
            <w:tcW w:w="2778" w:type="pct"/>
            <w:gridSpan w:val="5"/>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sz w:val="24"/>
                <w:szCs w:val="24"/>
              </w:rPr>
            </w:pPr>
            <w:r w:rsidRPr="00E325AC">
              <w:rPr>
                <w:rFonts w:cs="Times New Roman"/>
                <w:position w:val="-6"/>
                <w:sz w:val="24"/>
                <w:szCs w:val="24"/>
              </w:rPr>
              <w:object w:dxaOrig="255" w:dyaOrig="225">
                <v:shape id="_x0000_i1226" type="#_x0000_t75" style="width:15.05pt;height:15.05pt" o:ole="">
                  <v:imagedata r:id="rId497" o:title=""/>
                </v:shape>
                <o:OLEObject Type="Embed" ProgID="Equation.DSMT4" ShapeID="_x0000_i1226" DrawAspect="Content" ObjectID="_1630338601" r:id="rId503"/>
              </w:object>
            </w:r>
          </w:p>
        </w:tc>
        <w:tc>
          <w:tcPr>
            <w:tcW w:w="556"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sz w:val="24"/>
                <w:szCs w:val="24"/>
              </w:rPr>
            </w:pPr>
            <w:r w:rsidRPr="00E325AC">
              <w:rPr>
                <w:rFonts w:cs="Times New Roman"/>
                <w:bCs/>
                <w:position w:val="-12"/>
                <w:sz w:val="24"/>
                <w:szCs w:val="24"/>
              </w:rPr>
              <w:object w:dxaOrig="315" w:dyaOrig="375">
                <v:shape id="_x0000_i1227" type="#_x0000_t75" style="width:15.05pt;height:22.55pt" o:ole="">
                  <v:imagedata r:id="rId504" o:title=""/>
                </v:shape>
                <o:OLEObject Type="Embed" ProgID="Equation.DSMT4" ShapeID="_x0000_i1227" DrawAspect="Content" ObjectID="_1630338602" r:id="rId505"/>
              </w:object>
            </w:r>
          </w:p>
        </w:tc>
        <w:tc>
          <w:tcPr>
            <w:tcW w:w="556" w:type="pct"/>
            <w:tcBorders>
              <w:top w:val="single" w:sz="4" w:space="0" w:color="auto"/>
              <w:left w:val="single" w:sz="4" w:space="0" w:color="auto"/>
              <w:bottom w:val="single" w:sz="4" w:space="0" w:color="auto"/>
              <w:right w:val="single" w:sz="4" w:space="0" w:color="auto"/>
            </w:tcBorders>
          </w:tcPr>
          <w:p w:rsidR="00947235" w:rsidRPr="00E325AC" w:rsidRDefault="00947235" w:rsidP="00DF64E5">
            <w:pPr>
              <w:pStyle w:val="A13"/>
              <w:spacing w:line="400" w:lineRule="exact"/>
              <w:rPr>
                <w:rFonts w:cs="Times New Roman"/>
                <w:sz w:val="24"/>
                <w:szCs w:val="24"/>
              </w:rPr>
            </w:pPr>
            <w:r w:rsidRPr="00E325AC">
              <w:rPr>
                <w:rFonts w:cs="Times New Roman"/>
                <w:position w:val="-14"/>
                <w:sz w:val="24"/>
                <w:szCs w:val="24"/>
              </w:rPr>
              <w:object w:dxaOrig="315" w:dyaOrig="405">
                <v:shape id="_x0000_i1228" type="#_x0000_t75" style="width:15.05pt;height:20.95pt" o:ole="">
                  <v:imagedata r:id="rId506" o:title=""/>
                </v:shape>
                <o:OLEObject Type="Embed" ProgID="Equation.DSMT4" ShapeID="_x0000_i1228" DrawAspect="Content" ObjectID="_1630338603" r:id="rId507"/>
              </w:object>
            </w:r>
          </w:p>
        </w:tc>
      </w:tr>
      <w:tr w:rsidR="009A2B51" w:rsidRPr="00E325AC" w:rsidTr="00124251">
        <w:tc>
          <w:tcPr>
            <w:tcW w:w="555"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1.00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0.95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0.90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0.85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0.80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0.75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0.70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0.65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0.60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0.55</w:t>
            </w:r>
          </w:p>
          <w:p w:rsidR="00947235" w:rsidRPr="00E325AC" w:rsidRDefault="00947235" w:rsidP="00DF64E5">
            <w:pPr>
              <w:pStyle w:val="A13"/>
              <w:rPr>
                <w:rFonts w:cs="Times New Roman"/>
                <w:sz w:val="24"/>
                <w:szCs w:val="24"/>
              </w:rPr>
            </w:pPr>
            <w:r w:rsidRPr="00E325AC">
              <w:rPr>
                <w:rFonts w:cs="Times New Roman"/>
                <w:b w:val="0"/>
                <w:bCs/>
                <w:sz w:val="24"/>
                <w:szCs w:val="24"/>
              </w:rPr>
              <w:t>0.50</w:t>
            </w:r>
          </w:p>
        </w:tc>
        <w:tc>
          <w:tcPr>
            <w:tcW w:w="556"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0.00160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0.00182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0.00206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0.00233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0.00262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0.00294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0.00327</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0.00365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0.00403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0.00437</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0.00463</w:t>
            </w:r>
          </w:p>
        </w:tc>
        <w:tc>
          <w:tcPr>
            <w:tcW w:w="556"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0.03338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0.03577</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0.03823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0.04073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0.04328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0.04589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0.04850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0.05108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0.05359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0.05594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0.05816</w:t>
            </w:r>
          </w:p>
        </w:tc>
        <w:tc>
          <w:tcPr>
            <w:tcW w:w="556"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0.03543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0.03791</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0.04046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0.04306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0.04570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0.04841</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0.05111</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0.05377</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0.05635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0.05876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0.06102</w:t>
            </w:r>
          </w:p>
        </w:tc>
        <w:tc>
          <w:tcPr>
            <w:tcW w:w="556"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0.03680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0.03934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0.04195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0.04461</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0.04731</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0.05009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0.05285</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0.05556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0.058</w:t>
            </w:r>
            <w:r w:rsidRPr="00E325AC">
              <w:rPr>
                <w:rFonts w:cs="Times New Roman" w:hint="eastAsia"/>
                <w:b w:val="0"/>
                <w:bCs/>
                <w:sz w:val="24"/>
                <w:szCs w:val="24"/>
              </w:rPr>
              <w:t>19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0.06064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0.06293</w:t>
            </w:r>
          </w:p>
        </w:tc>
        <w:tc>
          <w:tcPr>
            <w:tcW w:w="556"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0.03817</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0.04077</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0.04344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0.04617</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0.04893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0.05177</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0.05459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0.05736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0.06003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0.06252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0.06483</w:t>
            </w:r>
          </w:p>
        </w:tc>
        <w:tc>
          <w:tcPr>
            <w:tcW w:w="556"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0.03899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0.04162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0.04433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0.04710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0.04989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0.05277</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0.05563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0.05843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0.06113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0.06364</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0.06597</w:t>
            </w:r>
          </w:p>
        </w:tc>
        <w:tc>
          <w:tcPr>
            <w:tcW w:w="556"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-0.0600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-0.0629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-0.0656</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-0.0683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-0.0707</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-0.0729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-0.0748</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-0.0762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-0.0773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-0.0780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-0.0784</w:t>
            </w:r>
          </w:p>
        </w:tc>
        <w:tc>
          <w:tcPr>
            <w:tcW w:w="556"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-0.0550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-0.0599</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-0.0653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-0.0711</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-0.0772</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-0.0837</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-0.0903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-0.0970</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-0.1033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-0.1093</w:t>
            </w:r>
          </w:p>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-0.1146</w:t>
            </w:r>
          </w:p>
        </w:tc>
      </w:tr>
    </w:tbl>
    <w:p w:rsidR="00947235" w:rsidRPr="00E325AC" w:rsidRDefault="00947235" w:rsidP="00947235">
      <w:pPr>
        <w:pStyle w:val="A13"/>
        <w:rPr>
          <w:rFonts w:eastAsia="黑体" w:cs="Times New Roman"/>
          <w:b w:val="0"/>
          <w:sz w:val="21"/>
        </w:rPr>
      </w:pPr>
    </w:p>
    <w:p w:rsidR="00D374D4" w:rsidRPr="00E325AC" w:rsidRDefault="00D374D4" w:rsidP="00947235">
      <w:pPr>
        <w:pStyle w:val="A13"/>
        <w:rPr>
          <w:rFonts w:eastAsia="黑体" w:cs="Times New Roman"/>
          <w:bCs/>
          <w:sz w:val="28"/>
          <w:szCs w:val="28"/>
        </w:rPr>
      </w:pPr>
    </w:p>
    <w:p w:rsidR="00D374D4" w:rsidRPr="00E325AC" w:rsidRDefault="00D374D4" w:rsidP="00947235">
      <w:pPr>
        <w:pStyle w:val="A13"/>
        <w:rPr>
          <w:rFonts w:eastAsia="黑体" w:cs="Times New Roman"/>
          <w:bCs/>
          <w:sz w:val="28"/>
          <w:szCs w:val="28"/>
        </w:rPr>
      </w:pPr>
    </w:p>
    <w:p w:rsidR="00D374D4" w:rsidRPr="00E325AC" w:rsidRDefault="00D374D4" w:rsidP="00947235">
      <w:pPr>
        <w:pStyle w:val="A13"/>
        <w:rPr>
          <w:rFonts w:eastAsia="黑体" w:cs="Times New Roman"/>
          <w:bCs/>
          <w:sz w:val="28"/>
          <w:szCs w:val="28"/>
        </w:rPr>
      </w:pPr>
    </w:p>
    <w:p w:rsidR="00D374D4" w:rsidRPr="00E325AC" w:rsidRDefault="00D374D4" w:rsidP="00947235">
      <w:pPr>
        <w:pStyle w:val="A13"/>
        <w:rPr>
          <w:rFonts w:eastAsia="黑体" w:cs="Times New Roman"/>
          <w:bCs/>
          <w:sz w:val="28"/>
          <w:szCs w:val="28"/>
        </w:rPr>
      </w:pPr>
    </w:p>
    <w:p w:rsidR="006649CB" w:rsidRPr="00E325AC" w:rsidRDefault="006649CB" w:rsidP="00947235">
      <w:pPr>
        <w:pStyle w:val="A13"/>
        <w:rPr>
          <w:rFonts w:asciiTheme="minorEastAsia" w:eastAsiaTheme="minorEastAsia" w:hAnsiTheme="minorEastAsia" w:cs="Times New Roman"/>
          <w:bCs/>
          <w:sz w:val="24"/>
          <w:szCs w:val="24"/>
        </w:rPr>
      </w:pPr>
    </w:p>
    <w:p w:rsidR="00947235" w:rsidRPr="00E325AC" w:rsidRDefault="00947235" w:rsidP="00947235">
      <w:pPr>
        <w:pStyle w:val="A13"/>
        <w:rPr>
          <w:rFonts w:asciiTheme="minorEastAsia" w:eastAsiaTheme="minorEastAsia" w:hAnsiTheme="minorEastAsia" w:cs="Times New Roman"/>
          <w:bCs/>
          <w:sz w:val="24"/>
          <w:szCs w:val="24"/>
        </w:rPr>
      </w:pPr>
      <w:r w:rsidRPr="00E325AC">
        <w:rPr>
          <w:rFonts w:asciiTheme="minorEastAsia" w:eastAsiaTheme="minorEastAsia" w:hAnsiTheme="minorEastAsia" w:cs="Times New Roman" w:hint="eastAsia"/>
          <w:bCs/>
          <w:sz w:val="24"/>
          <w:szCs w:val="24"/>
        </w:rPr>
        <w:t>表G</w:t>
      </w:r>
      <w:r w:rsidRPr="00E325AC">
        <w:rPr>
          <w:rFonts w:asciiTheme="minorEastAsia" w:eastAsiaTheme="minorEastAsia" w:hAnsiTheme="minorEastAsia" w:cs="Times New Roman"/>
          <w:bCs/>
          <w:sz w:val="24"/>
          <w:szCs w:val="24"/>
        </w:rPr>
        <w:t>.1.3-</w:t>
      </w:r>
      <w:r w:rsidR="00FB1DFE" w:rsidRPr="00E325AC">
        <w:rPr>
          <w:rFonts w:asciiTheme="minorEastAsia" w:eastAsiaTheme="minorEastAsia" w:hAnsiTheme="minorEastAsia" w:cs="Times New Roman" w:hint="eastAsia"/>
          <w:bCs/>
          <w:sz w:val="24"/>
          <w:szCs w:val="24"/>
        </w:rPr>
        <w:t>7</w:t>
      </w:r>
      <w:r w:rsidRPr="00E325AC">
        <w:rPr>
          <w:rFonts w:asciiTheme="minorEastAsia" w:eastAsiaTheme="minorEastAsia" w:hAnsiTheme="minorEastAsia" w:cs="Times New Roman"/>
          <w:bCs/>
          <w:sz w:val="24"/>
          <w:szCs w:val="24"/>
        </w:rPr>
        <w:t xml:space="preserve">  </w:t>
      </w:r>
      <w:r w:rsidRPr="00E325AC">
        <w:rPr>
          <w:rFonts w:asciiTheme="minorEastAsia" w:eastAsiaTheme="minorEastAsia" w:hAnsiTheme="minorEastAsia" w:cs="Times New Roman" w:hint="eastAsia"/>
          <w:bCs/>
          <w:sz w:val="24"/>
          <w:szCs w:val="24"/>
        </w:rPr>
        <w:t>区格</w:t>
      </w:r>
      <w:r w:rsidRPr="00E325AC">
        <w:rPr>
          <w:rFonts w:asciiTheme="minorEastAsia" w:eastAsiaTheme="minorEastAsia" w:hAnsiTheme="minorEastAsia" w:cs="Times New Roman"/>
          <w:bCs/>
          <w:sz w:val="24"/>
          <w:szCs w:val="24"/>
        </w:rPr>
        <w:t>F</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7"/>
        <w:gridCol w:w="1089"/>
        <w:gridCol w:w="1088"/>
        <w:gridCol w:w="1088"/>
        <w:gridCol w:w="1088"/>
        <w:gridCol w:w="1088"/>
        <w:gridCol w:w="1088"/>
        <w:gridCol w:w="1088"/>
        <w:gridCol w:w="1082"/>
      </w:tblGrid>
      <w:tr w:rsidR="009A2B51" w:rsidRPr="00E325AC" w:rsidTr="00124251">
        <w:trPr>
          <w:cantSplit/>
        </w:trPr>
        <w:tc>
          <w:tcPr>
            <w:tcW w:w="1111" w:type="pct"/>
            <w:gridSpan w:val="2"/>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Cs/>
                <w:position w:val="-6"/>
                <w:sz w:val="24"/>
                <w:szCs w:val="24"/>
              </w:rPr>
              <w:object w:dxaOrig="195" w:dyaOrig="225">
                <v:shape id="_x0000_i1229" type="#_x0000_t75" style="width:7.5pt;height:15.05pt" o:ole="">
                  <v:imagedata r:id="rId480" o:title=""/>
                </v:shape>
                <o:OLEObject Type="Embed" ProgID="Equation.3" ShapeID="_x0000_i1229" DrawAspect="Content" ObjectID="_1630338604" r:id="rId508"/>
              </w:object>
            </w:r>
            <w:r w:rsidRPr="00E325AC">
              <w:rPr>
                <w:rFonts w:cs="Times New Roman"/>
                <w:b w:val="0"/>
                <w:bCs/>
                <w:sz w:val="24"/>
                <w:szCs w:val="24"/>
              </w:rPr>
              <w:tab/>
            </w:r>
          </w:p>
        </w:tc>
        <w:tc>
          <w:tcPr>
            <w:tcW w:w="556"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0.125</w:t>
            </w:r>
          </w:p>
        </w:tc>
        <w:tc>
          <w:tcPr>
            <w:tcW w:w="556"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0.200</w:t>
            </w:r>
          </w:p>
        </w:tc>
        <w:tc>
          <w:tcPr>
            <w:tcW w:w="556"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0.250</w:t>
            </w:r>
          </w:p>
        </w:tc>
        <w:tc>
          <w:tcPr>
            <w:tcW w:w="556"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0.300</w:t>
            </w:r>
          </w:p>
        </w:tc>
        <w:tc>
          <w:tcPr>
            <w:tcW w:w="556"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b w:val="0"/>
                <w:bCs/>
                <w:sz w:val="24"/>
                <w:szCs w:val="24"/>
              </w:rPr>
            </w:pPr>
            <w:r w:rsidRPr="00E325AC">
              <w:rPr>
                <w:rFonts w:cs="Times New Roman"/>
                <w:b w:val="0"/>
                <w:bCs/>
                <w:sz w:val="24"/>
                <w:szCs w:val="24"/>
              </w:rPr>
              <w:t>0.333</w:t>
            </w:r>
          </w:p>
        </w:tc>
        <w:tc>
          <w:tcPr>
            <w:tcW w:w="1111" w:type="pct"/>
            <w:gridSpan w:val="2"/>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rPr>
                <w:rFonts w:cs="Times New Roman"/>
                <w:sz w:val="24"/>
                <w:szCs w:val="24"/>
              </w:rPr>
            </w:pPr>
            <w:r w:rsidRPr="00E325AC">
              <w:rPr>
                <w:rFonts w:cs="Times New Roman"/>
                <w:sz w:val="24"/>
                <w:szCs w:val="24"/>
              </w:rPr>
              <w:t>——</w:t>
            </w:r>
          </w:p>
        </w:tc>
      </w:tr>
      <w:tr w:rsidR="009A2B51" w:rsidRPr="00E325AC" w:rsidTr="00124251">
        <w:trPr>
          <w:cantSplit/>
        </w:trPr>
        <w:tc>
          <w:tcPr>
            <w:tcW w:w="555"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sz w:val="24"/>
                <w:szCs w:val="24"/>
              </w:rPr>
            </w:pPr>
            <w:r w:rsidRPr="00E325AC">
              <w:rPr>
                <w:rFonts w:cs="Times New Roman" w:hint="eastAsia"/>
                <w:b w:val="0"/>
                <w:bCs/>
                <w:i/>
                <w:sz w:val="24"/>
                <w:szCs w:val="24"/>
              </w:rPr>
              <w:t>l</w:t>
            </w:r>
            <w:r w:rsidRPr="00E325AC">
              <w:rPr>
                <w:rFonts w:cs="Times New Roman" w:hint="eastAsia"/>
                <w:b w:val="0"/>
                <w:bCs/>
                <w:sz w:val="24"/>
                <w:szCs w:val="24"/>
                <w:vertAlign w:val="subscript"/>
              </w:rPr>
              <w:t>x</w:t>
            </w:r>
            <w:r w:rsidRPr="00E325AC">
              <w:rPr>
                <w:rFonts w:cs="Times New Roman"/>
                <w:b w:val="0"/>
                <w:bCs/>
                <w:sz w:val="24"/>
                <w:szCs w:val="24"/>
              </w:rPr>
              <w:t>/</w:t>
            </w:r>
            <w:r w:rsidRPr="00E325AC">
              <w:rPr>
                <w:rFonts w:cs="Times New Roman" w:hint="eastAsia"/>
                <w:b w:val="0"/>
                <w:bCs/>
                <w:i/>
                <w:sz w:val="24"/>
                <w:szCs w:val="24"/>
              </w:rPr>
              <w:t>l</w:t>
            </w:r>
            <w:r w:rsidRPr="00E325AC">
              <w:rPr>
                <w:rFonts w:cs="Times New Roman" w:hint="eastAsia"/>
                <w:b w:val="0"/>
                <w:bCs/>
                <w:sz w:val="24"/>
                <w:szCs w:val="24"/>
                <w:vertAlign w:val="subscript"/>
              </w:rPr>
              <w:t>y</w:t>
            </w:r>
          </w:p>
        </w:tc>
        <w:tc>
          <w:tcPr>
            <w:tcW w:w="556"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sz w:val="24"/>
                <w:szCs w:val="24"/>
              </w:rPr>
            </w:pPr>
            <w:r w:rsidRPr="00E325AC">
              <w:rPr>
                <w:rFonts w:cs="Times New Roman"/>
                <w:position w:val="-10"/>
                <w:sz w:val="24"/>
                <w:szCs w:val="24"/>
              </w:rPr>
              <w:object w:dxaOrig="240" w:dyaOrig="255">
                <v:shape id="_x0000_i1230" type="#_x0000_t75" style="width:15.05pt;height:15.05pt" o:ole="">
                  <v:imagedata r:id="rId476" o:title=""/>
                </v:shape>
                <o:OLEObject Type="Embed" ProgID="Equation.DSMT4" ShapeID="_x0000_i1230" DrawAspect="Content" ObjectID="_1630338605" r:id="rId509"/>
              </w:object>
            </w:r>
          </w:p>
        </w:tc>
        <w:tc>
          <w:tcPr>
            <w:tcW w:w="2778" w:type="pct"/>
            <w:gridSpan w:val="5"/>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sz w:val="24"/>
                <w:szCs w:val="24"/>
              </w:rPr>
            </w:pPr>
            <w:r w:rsidRPr="00E325AC">
              <w:rPr>
                <w:rFonts w:cs="Times New Roman"/>
                <w:position w:val="-6"/>
                <w:sz w:val="24"/>
                <w:szCs w:val="24"/>
              </w:rPr>
              <w:object w:dxaOrig="255" w:dyaOrig="225">
                <v:shape id="_x0000_i1231" type="#_x0000_t75" style="width:15.05pt;height:15.05pt" o:ole="">
                  <v:imagedata r:id="rId497" o:title=""/>
                </v:shape>
                <o:OLEObject Type="Embed" ProgID="Equation.DSMT4" ShapeID="_x0000_i1231" DrawAspect="Content" ObjectID="_1630338606" r:id="rId510"/>
              </w:object>
            </w:r>
          </w:p>
        </w:tc>
        <w:tc>
          <w:tcPr>
            <w:tcW w:w="556"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sz w:val="24"/>
                <w:szCs w:val="24"/>
              </w:rPr>
            </w:pPr>
            <w:r w:rsidRPr="00E325AC">
              <w:rPr>
                <w:rFonts w:cs="Times New Roman"/>
                <w:bCs/>
                <w:position w:val="-12"/>
                <w:sz w:val="24"/>
                <w:szCs w:val="24"/>
              </w:rPr>
              <w:object w:dxaOrig="315" w:dyaOrig="375">
                <v:shape id="_x0000_i1232" type="#_x0000_t75" style="width:15.05pt;height:22.55pt" o:ole="">
                  <v:imagedata r:id="rId474" o:title=""/>
                </v:shape>
                <o:OLEObject Type="Embed" ProgID="Equation.DSMT4" ShapeID="_x0000_i1232" DrawAspect="Content" ObjectID="_1630338607" r:id="rId511"/>
              </w:object>
            </w:r>
          </w:p>
        </w:tc>
        <w:tc>
          <w:tcPr>
            <w:tcW w:w="556"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spacing w:line="400" w:lineRule="exact"/>
              <w:rPr>
                <w:rFonts w:cs="Times New Roman"/>
                <w:sz w:val="24"/>
                <w:szCs w:val="24"/>
              </w:rPr>
            </w:pPr>
            <w:r w:rsidRPr="00E325AC">
              <w:rPr>
                <w:rFonts w:cs="Times New Roman"/>
                <w:position w:val="-14"/>
                <w:sz w:val="24"/>
                <w:szCs w:val="24"/>
              </w:rPr>
              <w:object w:dxaOrig="315" w:dyaOrig="405">
                <v:shape id="_x0000_i1233" type="#_x0000_t75" style="width:15.05pt;height:20.95pt" o:ole="">
                  <v:imagedata r:id="rId500" o:title=""/>
                </v:shape>
                <o:OLEObject Type="Embed" ProgID="Equation.DSMT4" ShapeID="_x0000_i1233" DrawAspect="Content" ObjectID="_1630338608" r:id="rId512"/>
              </w:object>
            </w:r>
          </w:p>
        </w:tc>
      </w:tr>
      <w:tr w:rsidR="009A2B51" w:rsidRPr="00E325AC" w:rsidTr="00124251">
        <w:tc>
          <w:tcPr>
            <w:tcW w:w="555"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rPr>
                <w:rFonts w:cs="Times New Roman"/>
                <w:b w:val="0"/>
                <w:bCs/>
                <w:sz w:val="24"/>
                <w:szCs w:val="24"/>
              </w:rPr>
            </w:pPr>
            <w:r w:rsidRPr="00E325AC">
              <w:rPr>
                <w:rFonts w:cs="Times New Roman"/>
                <w:b w:val="0"/>
                <w:bCs/>
                <w:sz w:val="24"/>
                <w:szCs w:val="24"/>
              </w:rPr>
              <w:t>0.50</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0.55</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0.60</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065</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0.70</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0.75</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0.80</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0.85</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0.90</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0.95</w:t>
            </w:r>
          </w:p>
          <w:p w:rsidR="00947235" w:rsidRPr="00E325AC" w:rsidRDefault="00947235" w:rsidP="00DF64E5">
            <w:pPr>
              <w:pStyle w:val="A13"/>
              <w:rPr>
                <w:rFonts w:cs="Times New Roman"/>
                <w:b w:val="0"/>
                <w:bCs/>
                <w:sz w:val="24"/>
                <w:szCs w:val="24"/>
              </w:rPr>
            </w:pPr>
            <w:r w:rsidRPr="00E325AC">
              <w:rPr>
                <w:rFonts w:cs="Times New Roman"/>
                <w:b w:val="0"/>
                <w:bCs/>
                <w:sz w:val="24"/>
                <w:szCs w:val="24"/>
              </w:rPr>
              <w:t>1.00</w:t>
            </w:r>
          </w:p>
        </w:tc>
        <w:tc>
          <w:tcPr>
            <w:tcW w:w="556"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rPr>
                <w:rFonts w:cs="Times New Roman"/>
                <w:b w:val="0"/>
                <w:bCs/>
                <w:sz w:val="24"/>
                <w:szCs w:val="24"/>
              </w:rPr>
            </w:pPr>
            <w:r w:rsidRPr="00E325AC">
              <w:rPr>
                <w:rFonts w:cs="Times New Roman"/>
                <w:b w:val="0"/>
                <w:bCs/>
                <w:sz w:val="24"/>
                <w:szCs w:val="24"/>
              </w:rPr>
              <w:t>0.00253</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0.00246</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0.00236</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0.00224</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0.00211</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0.00197</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0.00182</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0.00168</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0.00153</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0.00140</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0.00127</w:t>
            </w:r>
          </w:p>
        </w:tc>
        <w:tc>
          <w:tcPr>
            <w:tcW w:w="556"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rPr>
                <w:rFonts w:cs="Times New Roman"/>
                <w:b w:val="0"/>
                <w:bCs/>
                <w:sz w:val="24"/>
                <w:szCs w:val="24"/>
              </w:rPr>
            </w:pPr>
            <w:r w:rsidRPr="00E325AC">
              <w:rPr>
                <w:rFonts w:cs="Times New Roman"/>
                <w:b w:val="0"/>
                <w:bCs/>
                <w:sz w:val="24"/>
                <w:szCs w:val="24"/>
              </w:rPr>
              <w:t>0.06958</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0.06551</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0.06134</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0.05704</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0.05276</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0.04859</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0.04459</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0.04075</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0.03712</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0.03375</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0.03060</w:t>
            </w:r>
          </w:p>
        </w:tc>
        <w:tc>
          <w:tcPr>
            <w:tcW w:w="556"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rPr>
                <w:rFonts w:cs="Times New Roman"/>
                <w:b w:val="0"/>
                <w:bCs/>
                <w:sz w:val="24"/>
                <w:szCs w:val="24"/>
              </w:rPr>
            </w:pPr>
            <w:r w:rsidRPr="00E325AC">
              <w:rPr>
                <w:rFonts w:cs="Times New Roman"/>
                <w:b w:val="0"/>
                <w:bCs/>
                <w:sz w:val="24"/>
                <w:szCs w:val="24"/>
              </w:rPr>
              <w:t>0.07</w:t>
            </w:r>
            <w:r w:rsidRPr="00E325AC">
              <w:rPr>
                <w:rFonts w:cs="Times New Roman" w:hint="eastAsia"/>
                <w:b w:val="0"/>
                <w:bCs/>
                <w:sz w:val="24"/>
                <w:szCs w:val="24"/>
              </w:rPr>
              <w:t>037</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0.06651</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0.06253</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0.05841</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0.05429</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0.05027</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0.04638</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0.04264</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0.03908</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0.03576</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0.03264</w:t>
            </w:r>
          </w:p>
        </w:tc>
        <w:tc>
          <w:tcPr>
            <w:tcW w:w="556"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rPr>
                <w:rFonts w:cs="Times New Roman"/>
                <w:b w:val="0"/>
                <w:bCs/>
                <w:sz w:val="24"/>
                <w:szCs w:val="24"/>
              </w:rPr>
            </w:pPr>
            <w:r w:rsidRPr="00E325AC">
              <w:rPr>
                <w:rFonts w:cs="Times New Roman"/>
                <w:b w:val="0"/>
                <w:bCs/>
                <w:sz w:val="24"/>
                <w:szCs w:val="24"/>
              </w:rPr>
              <w:t>0.07090</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0.06718</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0.06333</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0.05933</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0.05531</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0.05139</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0.04758</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0.04390</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0.04039</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0.03710</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0.03400</w:t>
            </w:r>
          </w:p>
        </w:tc>
        <w:tc>
          <w:tcPr>
            <w:tcW w:w="556"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rPr>
                <w:rFonts w:cs="Times New Roman"/>
                <w:b w:val="0"/>
                <w:bCs/>
                <w:sz w:val="24"/>
                <w:szCs w:val="24"/>
              </w:rPr>
            </w:pPr>
            <w:r w:rsidRPr="00E325AC">
              <w:rPr>
                <w:rFonts w:cs="Times New Roman"/>
                <w:b w:val="0"/>
                <w:bCs/>
                <w:sz w:val="24"/>
                <w:szCs w:val="24"/>
              </w:rPr>
              <w:t>0.07143</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0.06784</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0.06412</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0.06024</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0.05634</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0.05251</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0.04877</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0.04516</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0.04170</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0.03844</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0.03536</w:t>
            </w:r>
          </w:p>
        </w:tc>
        <w:tc>
          <w:tcPr>
            <w:tcW w:w="556"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rPr>
                <w:rFonts w:cs="Times New Roman"/>
                <w:b w:val="0"/>
                <w:bCs/>
                <w:sz w:val="24"/>
                <w:szCs w:val="24"/>
              </w:rPr>
            </w:pPr>
            <w:r w:rsidRPr="00E325AC">
              <w:rPr>
                <w:rFonts w:cs="Times New Roman"/>
                <w:b w:val="0"/>
                <w:bCs/>
                <w:sz w:val="24"/>
                <w:szCs w:val="24"/>
              </w:rPr>
              <w:t>0.07175</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0.06824</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0.06460</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0.06079</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0.05695</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0.05318</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0.04949</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0.04592</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0.04248</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0.03924</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0.03618</w:t>
            </w:r>
          </w:p>
        </w:tc>
        <w:tc>
          <w:tcPr>
            <w:tcW w:w="556"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rPr>
                <w:rFonts w:cs="Times New Roman"/>
                <w:b w:val="0"/>
                <w:bCs/>
                <w:sz w:val="24"/>
                <w:szCs w:val="24"/>
              </w:rPr>
            </w:pPr>
            <w:r w:rsidRPr="00E325AC">
              <w:rPr>
                <w:rFonts w:cs="Times New Roman"/>
                <w:b w:val="0"/>
                <w:bCs/>
                <w:sz w:val="24"/>
                <w:szCs w:val="24"/>
              </w:rPr>
              <w:t>-0.0829</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-0.0814</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-0.0793</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-0.0766</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-0.0735</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-0.0701</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-0.0664</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-0.0626</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-0.0588</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-0.0550</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-0.0513</w:t>
            </w:r>
          </w:p>
        </w:tc>
        <w:tc>
          <w:tcPr>
            <w:tcW w:w="556"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DF64E5">
            <w:pPr>
              <w:pStyle w:val="A13"/>
              <w:rPr>
                <w:rFonts w:cs="Times New Roman"/>
                <w:b w:val="0"/>
                <w:bCs/>
                <w:sz w:val="24"/>
                <w:szCs w:val="24"/>
              </w:rPr>
            </w:pPr>
            <w:r w:rsidRPr="00E325AC">
              <w:rPr>
                <w:rFonts w:cs="Times New Roman"/>
                <w:b w:val="0"/>
                <w:bCs/>
                <w:sz w:val="24"/>
                <w:szCs w:val="24"/>
              </w:rPr>
              <w:t>-0.0570</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-0.0571</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-0.0571</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-0.0571</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-0.0569</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-0.0565</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-0.0559</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-0.0551</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-0.0541</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-0.0528</w:t>
            </w:r>
          </w:p>
          <w:p w:rsidR="00947235" w:rsidRPr="00E325AC" w:rsidRDefault="00947235" w:rsidP="00DF64E5">
            <w:pPr>
              <w:pStyle w:val="A13"/>
              <w:rPr>
                <w:rFonts w:cs="Times New Roman"/>
                <w:b w:val="0"/>
                <w:bCs/>
                <w:sz w:val="24"/>
                <w:szCs w:val="24"/>
              </w:rPr>
            </w:pPr>
            <w:r w:rsidRPr="00E325AC">
              <w:rPr>
                <w:rFonts w:cs="Times New Roman"/>
                <w:b w:val="0"/>
                <w:bCs/>
                <w:sz w:val="24"/>
                <w:szCs w:val="24"/>
              </w:rPr>
              <w:t>-0.0513</w:t>
            </w:r>
          </w:p>
        </w:tc>
      </w:tr>
    </w:tbl>
    <w:p w:rsidR="00947235" w:rsidRPr="00E325AC" w:rsidRDefault="00947235" w:rsidP="0083487F">
      <w:pPr>
        <w:pStyle w:val="2"/>
        <w:numPr>
          <w:ilvl w:val="0"/>
          <w:numId w:val="0"/>
        </w:numPr>
        <w:spacing w:beforeLines="100" w:afterLines="100"/>
        <w:rPr>
          <w:rFonts w:ascii="黑体" w:hAnsi="黑体"/>
          <w:b w:val="0"/>
          <w:sz w:val="30"/>
          <w:szCs w:val="30"/>
        </w:rPr>
      </w:pPr>
      <w:bookmarkStart w:id="316" w:name="_Toc329357193"/>
      <w:bookmarkStart w:id="317" w:name="_Toc320197716"/>
      <w:bookmarkStart w:id="318" w:name="_Toc17473000"/>
      <w:bookmarkStart w:id="319" w:name="_Toc17474101"/>
      <w:r w:rsidRPr="00E325AC">
        <w:rPr>
          <w:rFonts w:ascii="黑体" w:hAnsi="黑体" w:hint="eastAsia"/>
          <w:b w:val="0"/>
          <w:sz w:val="30"/>
          <w:szCs w:val="30"/>
        </w:rPr>
        <w:t>G</w:t>
      </w:r>
      <w:r w:rsidRPr="00E325AC">
        <w:rPr>
          <w:rFonts w:ascii="黑体" w:hAnsi="黑体"/>
          <w:b w:val="0"/>
          <w:sz w:val="30"/>
          <w:szCs w:val="30"/>
        </w:rPr>
        <w:t xml:space="preserve">.2  </w:t>
      </w:r>
      <w:r w:rsidRPr="00E325AC">
        <w:rPr>
          <w:rFonts w:ascii="黑体" w:hAnsi="黑体" w:hint="eastAsia"/>
          <w:b w:val="0"/>
          <w:sz w:val="30"/>
          <w:szCs w:val="30"/>
        </w:rPr>
        <w:t>四角支承板</w:t>
      </w:r>
      <w:bookmarkEnd w:id="316"/>
      <w:bookmarkEnd w:id="317"/>
      <w:bookmarkEnd w:id="318"/>
      <w:bookmarkEnd w:id="319"/>
    </w:p>
    <w:p w:rsidR="00947235" w:rsidRPr="00E325AC" w:rsidRDefault="00FB1DFE" w:rsidP="00FB1DFE">
      <w:pPr>
        <w:tabs>
          <w:tab w:val="left" w:pos="567"/>
        </w:tabs>
        <w:spacing w:line="400" w:lineRule="exact"/>
        <w:rPr>
          <w:bCs/>
        </w:rPr>
      </w:pPr>
      <w:r w:rsidRPr="00E325AC">
        <w:rPr>
          <w:rFonts w:hint="eastAsia"/>
          <w:b/>
          <w:bCs/>
        </w:rPr>
        <w:t xml:space="preserve">G.2.1 </w:t>
      </w:r>
      <w:r w:rsidR="00947235" w:rsidRPr="00E325AC">
        <w:rPr>
          <w:rFonts w:hint="eastAsia"/>
          <w:bCs/>
        </w:rPr>
        <w:t>四角支承板的计算简图可按图</w:t>
      </w:r>
      <w:r w:rsidR="00947235" w:rsidRPr="00E325AC">
        <w:rPr>
          <w:rFonts w:hint="eastAsia"/>
          <w:bCs/>
        </w:rPr>
        <w:t>G</w:t>
      </w:r>
      <w:r w:rsidR="00947235" w:rsidRPr="00E325AC">
        <w:rPr>
          <w:bCs/>
        </w:rPr>
        <w:t>.2.1</w:t>
      </w:r>
      <w:r w:rsidR="00947235" w:rsidRPr="00E325AC">
        <w:rPr>
          <w:rFonts w:hint="eastAsia"/>
          <w:bCs/>
        </w:rPr>
        <w:t>采用，其计算跨度应取长边边长。</w:t>
      </w:r>
    </w:p>
    <w:p w:rsidR="00947235" w:rsidRPr="00E325AC" w:rsidRDefault="00947235" w:rsidP="00947235">
      <w:pPr>
        <w:pStyle w:val="A13"/>
        <w:rPr>
          <w:rFonts w:cs="Times New Roman"/>
        </w:rPr>
      </w:pPr>
      <w:r w:rsidRPr="00E325AC">
        <w:rPr>
          <w:rFonts w:cs="Times New Roman"/>
        </w:rPr>
        <w:object w:dxaOrig="2267" w:dyaOrig="1806">
          <v:shape id="_x0000_i1234" type="#_x0000_t75" style="width:115.5pt;height:92.95pt" o:ole="">
            <v:imagedata r:id="rId513" o:title="" croptop="39120f" cropbottom="18867f" cropleft="15523f" cropright="45269f"/>
          </v:shape>
          <o:OLEObject Type="Embed" ProgID="AutoCAD.Drawing.16" ShapeID="_x0000_i1234" DrawAspect="Content" ObjectID="_1630338609" r:id="rId514"/>
        </w:object>
      </w:r>
    </w:p>
    <w:p w:rsidR="00947235" w:rsidRPr="00E325AC" w:rsidRDefault="00947235" w:rsidP="00947235">
      <w:pPr>
        <w:pStyle w:val="A13"/>
        <w:rPr>
          <w:rFonts w:asciiTheme="minorEastAsia" w:eastAsiaTheme="minorEastAsia" w:hAnsiTheme="minorEastAsia" w:cs="Times New Roman"/>
          <w:b w:val="0"/>
          <w:bCs/>
          <w:sz w:val="28"/>
          <w:szCs w:val="28"/>
        </w:rPr>
      </w:pPr>
      <w:r w:rsidRPr="00E325AC">
        <w:rPr>
          <w:rFonts w:asciiTheme="minorEastAsia" w:eastAsiaTheme="minorEastAsia" w:hAnsiTheme="minorEastAsia" w:cs="Times New Roman" w:hint="eastAsia"/>
          <w:b w:val="0"/>
          <w:bCs/>
          <w:sz w:val="28"/>
          <w:szCs w:val="28"/>
        </w:rPr>
        <w:t>图G</w:t>
      </w:r>
      <w:r w:rsidRPr="00E325AC">
        <w:rPr>
          <w:rFonts w:asciiTheme="minorEastAsia" w:eastAsiaTheme="minorEastAsia" w:hAnsiTheme="minorEastAsia" w:cs="Times New Roman"/>
          <w:b w:val="0"/>
          <w:bCs/>
          <w:sz w:val="28"/>
          <w:szCs w:val="28"/>
        </w:rPr>
        <w:t xml:space="preserve">.2.1 </w:t>
      </w:r>
      <w:r w:rsidRPr="00E325AC">
        <w:rPr>
          <w:rFonts w:asciiTheme="minorEastAsia" w:eastAsiaTheme="minorEastAsia" w:hAnsiTheme="minorEastAsia" w:cs="Times New Roman" w:hint="eastAsia"/>
          <w:b w:val="0"/>
          <w:bCs/>
          <w:sz w:val="28"/>
          <w:szCs w:val="28"/>
        </w:rPr>
        <w:t>四角支承板的计算简图</w:t>
      </w:r>
    </w:p>
    <w:p w:rsidR="00947235" w:rsidRPr="00E325AC" w:rsidRDefault="00FB1DFE" w:rsidP="00FB1DFE">
      <w:pPr>
        <w:tabs>
          <w:tab w:val="left" w:pos="567"/>
        </w:tabs>
        <w:spacing w:line="400" w:lineRule="exact"/>
        <w:rPr>
          <w:bCs/>
        </w:rPr>
      </w:pPr>
      <w:r w:rsidRPr="00E325AC">
        <w:rPr>
          <w:rFonts w:hint="eastAsia"/>
          <w:b/>
          <w:bCs/>
        </w:rPr>
        <w:t xml:space="preserve">G.2.2 </w:t>
      </w:r>
      <w:r w:rsidR="00947235" w:rsidRPr="00E325AC">
        <w:rPr>
          <w:rFonts w:hint="eastAsia"/>
          <w:bCs/>
        </w:rPr>
        <w:t>四角支承板</w:t>
      </w:r>
      <w:proofErr w:type="gramStart"/>
      <w:r w:rsidR="00947235" w:rsidRPr="00E325AC">
        <w:rPr>
          <w:rFonts w:hint="eastAsia"/>
          <w:bCs/>
        </w:rPr>
        <w:t>的跨中弯矩</w:t>
      </w:r>
      <w:proofErr w:type="gramEnd"/>
      <w:r w:rsidR="00947235" w:rsidRPr="00E325AC">
        <w:rPr>
          <w:rFonts w:hint="eastAsia"/>
          <w:bCs/>
        </w:rPr>
        <w:t>系数</w:t>
      </w:r>
      <w:r w:rsidR="00947235" w:rsidRPr="00E325AC">
        <w:rPr>
          <w:bCs/>
          <w:position w:val="-10"/>
        </w:rPr>
        <w:object w:dxaOrig="305" w:dyaOrig="325">
          <v:shape id="_x0000_i1235" type="#_x0000_t75" style="width:13.45pt;height:15.05pt" o:ole="">
            <v:imagedata r:id="rId515" o:title=""/>
          </v:shape>
          <o:OLEObject Type="Embed" ProgID="Equation.DSMT4" ShapeID="_x0000_i1235" DrawAspect="Content" ObjectID="_1630338610" r:id="rId516"/>
        </w:object>
      </w:r>
      <w:r w:rsidR="00947235" w:rsidRPr="00E325AC">
        <w:rPr>
          <w:rFonts w:hint="eastAsia"/>
          <w:bCs/>
        </w:rPr>
        <w:t>、</w:t>
      </w:r>
      <w:r w:rsidR="00947235" w:rsidRPr="00E325AC">
        <w:rPr>
          <w:bCs/>
          <w:position w:val="-14"/>
        </w:rPr>
        <w:object w:dxaOrig="305" w:dyaOrig="355">
          <v:shape id="_x0000_i1236" type="#_x0000_t75" style="width:13.45pt;height:15.05pt" o:ole="">
            <v:imagedata r:id="rId517" o:title=""/>
          </v:shape>
          <o:OLEObject Type="Embed" ProgID="Equation.DSMT4" ShapeID="_x0000_i1236" DrawAspect="Content" ObjectID="_1630338611" r:id="rId518"/>
        </w:object>
      </w:r>
      <w:r w:rsidR="00947235" w:rsidRPr="00E325AC">
        <w:rPr>
          <w:rFonts w:hint="eastAsia"/>
          <w:bCs/>
        </w:rPr>
        <w:t>以及</w:t>
      </w:r>
      <w:proofErr w:type="gramStart"/>
      <w:r w:rsidR="00947235" w:rsidRPr="00E325AC">
        <w:rPr>
          <w:rFonts w:hint="eastAsia"/>
          <w:bCs/>
        </w:rPr>
        <w:t>自由边</w:t>
      </w:r>
      <w:proofErr w:type="gramEnd"/>
      <w:r w:rsidR="00947235" w:rsidRPr="00E325AC">
        <w:rPr>
          <w:rFonts w:hint="eastAsia"/>
          <w:bCs/>
        </w:rPr>
        <w:t>中点弯矩系数</w:t>
      </w:r>
      <w:r w:rsidR="00947235" w:rsidRPr="00E325AC">
        <w:rPr>
          <w:bCs/>
          <w:position w:val="-10"/>
        </w:rPr>
        <w:object w:dxaOrig="305" w:dyaOrig="340">
          <v:shape id="_x0000_i1237" type="#_x0000_t75" style="width:13.45pt;height:13.45pt" o:ole="">
            <v:imagedata r:id="rId519" o:title=""/>
          </v:shape>
          <o:OLEObject Type="Embed" ProgID="Equation.DSMT4" ShapeID="_x0000_i1237" DrawAspect="Content" ObjectID="_1630338612" r:id="rId520"/>
        </w:object>
      </w:r>
      <w:r w:rsidR="00947235" w:rsidRPr="00E325AC">
        <w:rPr>
          <w:rFonts w:hint="eastAsia"/>
          <w:bCs/>
        </w:rPr>
        <w:t>、</w:t>
      </w:r>
      <w:r w:rsidR="00947235" w:rsidRPr="00E325AC">
        <w:rPr>
          <w:bCs/>
          <w:position w:val="-14"/>
        </w:rPr>
        <w:object w:dxaOrig="305" w:dyaOrig="385">
          <v:shape id="_x0000_i1238" type="#_x0000_t75" style="width:13.45pt;height:22.55pt" o:ole="">
            <v:imagedata r:id="rId521" o:title=""/>
          </v:shape>
          <o:OLEObject Type="Embed" ProgID="Equation.DSMT4" ShapeID="_x0000_i1238" DrawAspect="Content" ObjectID="_1630338613" r:id="rId522"/>
        </w:object>
      </w:r>
      <w:r w:rsidR="00947235" w:rsidRPr="00E325AC">
        <w:rPr>
          <w:rFonts w:hint="eastAsia"/>
          <w:bCs/>
        </w:rPr>
        <w:t>，可依据其泊松比</w:t>
      </w:r>
      <w:r w:rsidR="00947235" w:rsidRPr="00E325AC">
        <w:rPr>
          <w:bCs/>
          <w:position w:val="-6"/>
        </w:rPr>
        <w:object w:dxaOrig="176" w:dyaOrig="205">
          <v:shape id="_x0000_i1239" type="#_x0000_t75" style="width:7.5pt;height:7.5pt" o:ole="">
            <v:imagedata r:id="rId523" o:title=""/>
          </v:shape>
          <o:OLEObject Type="Embed" ProgID="Equation.DSMT4" ShapeID="_x0000_i1239" DrawAspect="Content" ObjectID="_1630338614" r:id="rId524"/>
        </w:object>
      </w:r>
      <w:r w:rsidR="00947235" w:rsidRPr="00E325AC">
        <w:rPr>
          <w:rFonts w:hint="eastAsia"/>
          <w:bCs/>
        </w:rPr>
        <w:t>，按照表</w:t>
      </w:r>
      <w:r w:rsidR="00947235" w:rsidRPr="00E325AC">
        <w:rPr>
          <w:rFonts w:hint="eastAsia"/>
          <w:bCs/>
        </w:rPr>
        <w:t>G</w:t>
      </w:r>
      <w:r w:rsidR="00947235" w:rsidRPr="00E325AC">
        <w:rPr>
          <w:bCs/>
        </w:rPr>
        <w:t>.2.2</w:t>
      </w:r>
      <w:r w:rsidR="00947235" w:rsidRPr="00E325AC">
        <w:rPr>
          <w:rFonts w:hint="eastAsia"/>
          <w:bCs/>
        </w:rPr>
        <w:t>采用。</w:t>
      </w:r>
    </w:p>
    <w:p w:rsidR="00D374D4" w:rsidRPr="00E325AC" w:rsidRDefault="00D374D4" w:rsidP="00FB1DFE">
      <w:pPr>
        <w:tabs>
          <w:tab w:val="left" w:pos="567"/>
        </w:tabs>
        <w:spacing w:line="400" w:lineRule="exact"/>
        <w:rPr>
          <w:bCs/>
        </w:rPr>
      </w:pPr>
    </w:p>
    <w:p w:rsidR="00D374D4" w:rsidRPr="00E325AC" w:rsidRDefault="00D374D4" w:rsidP="00FB1DFE">
      <w:pPr>
        <w:tabs>
          <w:tab w:val="left" w:pos="567"/>
        </w:tabs>
        <w:spacing w:line="400" w:lineRule="exact"/>
        <w:rPr>
          <w:bCs/>
        </w:rPr>
      </w:pPr>
    </w:p>
    <w:p w:rsidR="00D374D4" w:rsidRPr="00E325AC" w:rsidRDefault="00D374D4" w:rsidP="00FB1DFE">
      <w:pPr>
        <w:tabs>
          <w:tab w:val="left" w:pos="567"/>
        </w:tabs>
        <w:spacing w:line="400" w:lineRule="exact"/>
        <w:rPr>
          <w:bCs/>
        </w:rPr>
      </w:pPr>
    </w:p>
    <w:p w:rsidR="00D374D4" w:rsidRPr="00E325AC" w:rsidRDefault="00D374D4" w:rsidP="00FB1DFE">
      <w:pPr>
        <w:tabs>
          <w:tab w:val="left" w:pos="567"/>
        </w:tabs>
        <w:spacing w:line="400" w:lineRule="exact"/>
        <w:rPr>
          <w:bCs/>
        </w:rPr>
      </w:pPr>
    </w:p>
    <w:p w:rsidR="00D374D4" w:rsidRPr="00E325AC" w:rsidRDefault="00D374D4" w:rsidP="00FB1DFE">
      <w:pPr>
        <w:tabs>
          <w:tab w:val="left" w:pos="567"/>
        </w:tabs>
        <w:spacing w:line="400" w:lineRule="exact"/>
        <w:rPr>
          <w:bCs/>
        </w:rPr>
      </w:pPr>
    </w:p>
    <w:p w:rsidR="00D374D4" w:rsidRPr="00E325AC" w:rsidRDefault="00D374D4" w:rsidP="00FB1DFE">
      <w:pPr>
        <w:tabs>
          <w:tab w:val="left" w:pos="567"/>
        </w:tabs>
        <w:spacing w:line="400" w:lineRule="exact"/>
        <w:rPr>
          <w:bCs/>
        </w:rPr>
      </w:pPr>
    </w:p>
    <w:p w:rsidR="00D374D4" w:rsidRPr="00E325AC" w:rsidRDefault="00D374D4" w:rsidP="00FB1DFE">
      <w:pPr>
        <w:tabs>
          <w:tab w:val="left" w:pos="567"/>
        </w:tabs>
        <w:spacing w:line="400" w:lineRule="exact"/>
        <w:rPr>
          <w:bCs/>
        </w:rPr>
      </w:pPr>
    </w:p>
    <w:p w:rsidR="00D374D4" w:rsidRPr="00E325AC" w:rsidRDefault="00D374D4" w:rsidP="00FB1DFE">
      <w:pPr>
        <w:tabs>
          <w:tab w:val="left" w:pos="567"/>
        </w:tabs>
        <w:spacing w:line="400" w:lineRule="exact"/>
        <w:rPr>
          <w:bCs/>
        </w:rPr>
      </w:pPr>
    </w:p>
    <w:p w:rsidR="00D374D4" w:rsidRPr="00E325AC" w:rsidRDefault="00D374D4" w:rsidP="00FB1DFE">
      <w:pPr>
        <w:tabs>
          <w:tab w:val="left" w:pos="567"/>
        </w:tabs>
        <w:spacing w:line="400" w:lineRule="exact"/>
        <w:rPr>
          <w:bCs/>
        </w:rPr>
      </w:pPr>
    </w:p>
    <w:p w:rsidR="00D374D4" w:rsidRPr="00E325AC" w:rsidRDefault="00D374D4" w:rsidP="00FB1DFE">
      <w:pPr>
        <w:tabs>
          <w:tab w:val="left" w:pos="567"/>
        </w:tabs>
        <w:spacing w:line="400" w:lineRule="exact"/>
        <w:rPr>
          <w:bCs/>
        </w:rPr>
      </w:pPr>
    </w:p>
    <w:p w:rsidR="00947235" w:rsidRPr="00E325AC" w:rsidRDefault="00947235" w:rsidP="00947235">
      <w:pPr>
        <w:pStyle w:val="A13"/>
        <w:rPr>
          <w:rFonts w:asciiTheme="minorEastAsia" w:eastAsiaTheme="minorEastAsia" w:hAnsiTheme="minorEastAsia" w:cs="Times New Roman"/>
          <w:sz w:val="24"/>
          <w:szCs w:val="24"/>
        </w:rPr>
      </w:pPr>
      <w:r w:rsidRPr="00E325AC">
        <w:rPr>
          <w:rFonts w:asciiTheme="minorEastAsia" w:eastAsiaTheme="minorEastAsia" w:hAnsiTheme="minorEastAsia" w:cs="Times New Roman" w:hint="eastAsia"/>
          <w:sz w:val="24"/>
          <w:szCs w:val="24"/>
        </w:rPr>
        <w:t>表G</w:t>
      </w:r>
      <w:r w:rsidRPr="00E325AC">
        <w:rPr>
          <w:rFonts w:asciiTheme="minorEastAsia" w:eastAsiaTheme="minorEastAsia" w:hAnsiTheme="minorEastAsia" w:cs="Times New Roman"/>
          <w:sz w:val="24"/>
          <w:szCs w:val="24"/>
        </w:rPr>
        <w:t xml:space="preserve">.2.2  </w:t>
      </w:r>
      <w:r w:rsidRPr="00E325AC">
        <w:rPr>
          <w:rFonts w:asciiTheme="minorEastAsia" w:eastAsiaTheme="minorEastAsia" w:hAnsiTheme="minorEastAsia" w:cs="Times New Roman" w:hint="eastAsia"/>
          <w:sz w:val="24"/>
          <w:szCs w:val="24"/>
        </w:rPr>
        <w:t>四角支承板的弯矩系数</w:t>
      </w:r>
    </w:p>
    <w:tbl>
      <w:tblPr>
        <w:tblpPr w:leftFromText="180" w:rightFromText="180" w:vertAnchor="text" w:tblpX="-289" w:tblpY="1"/>
        <w:tblOverlap w:val="never"/>
        <w:tblW w:w="51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
        <w:gridCol w:w="876"/>
        <w:gridCol w:w="936"/>
        <w:gridCol w:w="1086"/>
        <w:gridCol w:w="936"/>
        <w:gridCol w:w="937"/>
        <w:gridCol w:w="876"/>
        <w:gridCol w:w="936"/>
        <w:gridCol w:w="1086"/>
        <w:gridCol w:w="936"/>
        <w:gridCol w:w="937"/>
      </w:tblGrid>
      <w:tr w:rsidR="009A2B51" w:rsidRPr="00E325AC" w:rsidTr="00EC5935">
        <w:trPr>
          <w:cantSplit/>
          <w:trHeight w:val="422"/>
        </w:trPr>
        <w:tc>
          <w:tcPr>
            <w:tcW w:w="409" w:type="pct"/>
            <w:vMerge w:val="restar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Cs/>
                <w:position w:val="-32"/>
                <w:sz w:val="24"/>
                <w:szCs w:val="24"/>
              </w:rPr>
              <w:object w:dxaOrig="283" w:dyaOrig="706">
                <v:shape id="_x0000_i1240" type="#_x0000_t75" style="width:13.45pt;height:36pt" o:ole="">
                  <v:imagedata r:id="rId525" o:title=""/>
                </v:shape>
                <o:OLEObject Type="Embed" ProgID="Equation.DSMT4" ShapeID="_x0000_i1240" DrawAspect="Content" ObjectID="_1630338615" r:id="rId526"/>
              </w:object>
            </w:r>
          </w:p>
        </w:tc>
        <w:tc>
          <w:tcPr>
            <w:tcW w:w="2296" w:type="pct"/>
            <w:gridSpan w:val="5"/>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Cs/>
                <w:position w:val="-12"/>
                <w:sz w:val="24"/>
                <w:szCs w:val="24"/>
              </w:rPr>
              <w:object w:dxaOrig="315" w:dyaOrig="360">
                <v:shape id="_x0000_i1241" type="#_x0000_t75" style="width:15.05pt;height:20.95pt" o:ole="">
                  <v:imagedata r:id="rId527" o:title=""/>
                </v:shape>
                <o:OLEObject Type="Embed" ProgID="Equation.DSMT4" ShapeID="_x0000_i1241" DrawAspect="Content" ObjectID="_1630338616" r:id="rId528"/>
              </w:object>
            </w:r>
          </w:p>
        </w:tc>
        <w:tc>
          <w:tcPr>
            <w:tcW w:w="2296" w:type="pct"/>
            <w:gridSpan w:val="5"/>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Cs/>
                <w:position w:val="-14"/>
                <w:sz w:val="24"/>
                <w:szCs w:val="24"/>
              </w:rPr>
              <w:object w:dxaOrig="315" w:dyaOrig="375">
                <v:shape id="_x0000_i1242" type="#_x0000_t75" style="width:15.05pt;height:22.55pt" o:ole="">
                  <v:imagedata r:id="rId529" o:title=""/>
                </v:shape>
                <o:OLEObject Type="Embed" ProgID="Equation.DSMT4" ShapeID="_x0000_i1242" DrawAspect="Content" ObjectID="_1630338617" r:id="rId530"/>
              </w:object>
            </w:r>
          </w:p>
        </w:tc>
      </w:tr>
      <w:tr w:rsidR="009A2B51" w:rsidRPr="00E325AC" w:rsidTr="005A0C09">
        <w:trPr>
          <w:cantSplit/>
        </w:trPr>
        <w:tc>
          <w:tcPr>
            <w:tcW w:w="409" w:type="pct"/>
            <w:vMerge/>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widowControl/>
              <w:jc w:val="left"/>
              <w:rPr>
                <w:bCs/>
                <w:sz w:val="24"/>
              </w:rPr>
            </w:pPr>
          </w:p>
        </w:tc>
        <w:tc>
          <w:tcPr>
            <w:tcW w:w="38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Cs/>
                <w:position w:val="-6"/>
                <w:sz w:val="24"/>
                <w:szCs w:val="24"/>
              </w:rPr>
              <w:object w:dxaOrig="585" w:dyaOrig="285">
                <v:shape id="_x0000_i1243" type="#_x0000_t75" style="width:28.5pt;height:15.05pt" o:ole="">
                  <v:imagedata r:id="rId531" o:title=""/>
                </v:shape>
                <o:OLEObject Type="Embed" ProgID="Equation.3" ShapeID="_x0000_i1243" DrawAspect="Content" ObjectID="_1630338618" r:id="rId532"/>
              </w:objec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tabs>
                <w:tab w:val="left" w:pos="720"/>
              </w:tabs>
              <w:jc w:val="both"/>
              <w:rPr>
                <w:rFonts w:cs="Times New Roman"/>
                <w:b w:val="0"/>
                <w:bCs/>
                <w:sz w:val="24"/>
                <w:szCs w:val="24"/>
              </w:rPr>
            </w:pPr>
            <w:r w:rsidRPr="00E325AC">
              <w:rPr>
                <w:rFonts w:cs="Times New Roman"/>
                <w:bCs/>
                <w:position w:val="-6"/>
                <w:sz w:val="24"/>
                <w:szCs w:val="24"/>
              </w:rPr>
              <w:object w:dxaOrig="780" w:dyaOrig="285">
                <v:shape id="_x0000_i1244" type="#_x0000_t75" style="width:36pt;height:15.05pt" o:ole="">
                  <v:imagedata r:id="rId533" o:title=""/>
                </v:shape>
                <o:OLEObject Type="Embed" ProgID="Equation.3" ShapeID="_x0000_i1244" DrawAspect="Content" ObjectID="_1630338619" r:id="rId534"/>
              </w:object>
            </w:r>
          </w:p>
        </w:tc>
        <w:tc>
          <w:tcPr>
            <w:tcW w:w="52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Cs/>
                <w:position w:val="-6"/>
                <w:sz w:val="24"/>
                <w:szCs w:val="24"/>
              </w:rPr>
              <w:object w:dxaOrig="795" w:dyaOrig="285">
                <v:shape id="_x0000_i1245" type="#_x0000_t75" style="width:43.5pt;height:15.05pt" o:ole="">
                  <v:imagedata r:id="rId535" o:title=""/>
                </v:shape>
                <o:OLEObject Type="Embed" ProgID="Equation.3" ShapeID="_x0000_i1245" DrawAspect="Content" ObjectID="_1630338620" r:id="rId536"/>
              </w:objec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Cs/>
                <w:position w:val="-6"/>
                <w:sz w:val="24"/>
                <w:szCs w:val="24"/>
              </w:rPr>
              <w:object w:dxaOrig="780" w:dyaOrig="285">
                <v:shape id="_x0000_i1246" type="#_x0000_t75" style="width:36pt;height:15.05pt" o:ole="">
                  <v:imagedata r:id="rId537" o:title=""/>
                </v:shape>
                <o:OLEObject Type="Embed" ProgID="Equation.3" ShapeID="_x0000_i1246" DrawAspect="Content" ObjectID="_1630338621" r:id="rId538"/>
              </w:objec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Cs/>
                <w:position w:val="-6"/>
                <w:sz w:val="24"/>
                <w:szCs w:val="24"/>
              </w:rPr>
              <w:object w:dxaOrig="735" w:dyaOrig="285">
                <v:shape id="_x0000_i1247" type="#_x0000_t75" style="width:36pt;height:15.05pt" o:ole="">
                  <v:imagedata r:id="rId539" o:title=""/>
                </v:shape>
                <o:OLEObject Type="Embed" ProgID="Equation.3" ShapeID="_x0000_i1247" DrawAspect="Content" ObjectID="_1630338622" r:id="rId540"/>
              </w:object>
            </w:r>
          </w:p>
        </w:tc>
        <w:tc>
          <w:tcPr>
            <w:tcW w:w="38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Cs/>
                <w:position w:val="-6"/>
                <w:sz w:val="24"/>
                <w:szCs w:val="24"/>
              </w:rPr>
              <w:object w:dxaOrig="585" w:dyaOrig="285">
                <v:shape id="_x0000_i1248" type="#_x0000_t75" style="width:28.5pt;height:15.05pt" o:ole="">
                  <v:imagedata r:id="rId531" o:title=""/>
                </v:shape>
                <o:OLEObject Type="Embed" ProgID="Equation.3" ShapeID="_x0000_i1248" DrawAspect="Content" ObjectID="_1630338623" r:id="rId541"/>
              </w:objec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tabs>
                <w:tab w:val="left" w:pos="720"/>
              </w:tabs>
              <w:jc w:val="both"/>
              <w:rPr>
                <w:rFonts w:cs="Times New Roman"/>
                <w:b w:val="0"/>
                <w:bCs/>
                <w:sz w:val="24"/>
                <w:szCs w:val="24"/>
              </w:rPr>
            </w:pPr>
            <w:r w:rsidRPr="00E325AC">
              <w:rPr>
                <w:rFonts w:cs="Times New Roman"/>
                <w:bCs/>
                <w:position w:val="-6"/>
                <w:sz w:val="24"/>
                <w:szCs w:val="24"/>
              </w:rPr>
              <w:object w:dxaOrig="780" w:dyaOrig="285">
                <v:shape id="_x0000_i1249" type="#_x0000_t75" style="width:36pt;height:15.05pt" o:ole="">
                  <v:imagedata r:id="rId533" o:title=""/>
                </v:shape>
                <o:OLEObject Type="Embed" ProgID="Equation.3" ShapeID="_x0000_i1249" DrawAspect="Content" ObjectID="_1630338624" r:id="rId542"/>
              </w:object>
            </w:r>
          </w:p>
        </w:tc>
        <w:tc>
          <w:tcPr>
            <w:tcW w:w="52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Cs/>
                <w:position w:val="-6"/>
                <w:sz w:val="24"/>
                <w:szCs w:val="24"/>
              </w:rPr>
              <w:object w:dxaOrig="795" w:dyaOrig="285">
                <v:shape id="_x0000_i1250" type="#_x0000_t75" style="width:43.5pt;height:15.05pt" o:ole="">
                  <v:imagedata r:id="rId535" o:title=""/>
                </v:shape>
                <o:OLEObject Type="Embed" ProgID="Equation.3" ShapeID="_x0000_i1250" DrawAspect="Content" ObjectID="_1630338625" r:id="rId543"/>
              </w:objec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Cs/>
                <w:position w:val="-6"/>
                <w:sz w:val="24"/>
                <w:szCs w:val="24"/>
              </w:rPr>
              <w:object w:dxaOrig="780" w:dyaOrig="285">
                <v:shape id="_x0000_i1251" type="#_x0000_t75" style="width:36pt;height:15.05pt" o:ole="">
                  <v:imagedata r:id="rId544" o:title=""/>
                </v:shape>
                <o:OLEObject Type="Embed" ProgID="Equation.3" ShapeID="_x0000_i1251" DrawAspect="Content" ObjectID="_1630338626" r:id="rId545"/>
              </w:objec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Cs/>
                <w:position w:val="-6"/>
                <w:sz w:val="24"/>
                <w:szCs w:val="24"/>
              </w:rPr>
              <w:object w:dxaOrig="735" w:dyaOrig="285">
                <v:shape id="_x0000_i1252" type="#_x0000_t75" style="width:36pt;height:15.05pt" o:ole="">
                  <v:imagedata r:id="rId546" o:title=""/>
                </v:shape>
                <o:OLEObject Type="Embed" ProgID="Equation.3" ShapeID="_x0000_i1252" DrawAspect="Content" ObjectID="_1630338627" r:id="rId547"/>
              </w:object>
            </w:r>
          </w:p>
        </w:tc>
      </w:tr>
      <w:tr w:rsidR="009A2B51" w:rsidRPr="00E325AC" w:rsidTr="005A0C09">
        <w:tc>
          <w:tcPr>
            <w:tcW w:w="40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0.50</w:t>
            </w:r>
          </w:p>
        </w:tc>
        <w:tc>
          <w:tcPr>
            <w:tcW w:w="38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0.0153</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0.0180</w:t>
            </w:r>
          </w:p>
        </w:tc>
        <w:tc>
          <w:tcPr>
            <w:tcW w:w="52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0.0189</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0.0196</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0.0214</w:t>
            </w:r>
          </w:p>
        </w:tc>
        <w:tc>
          <w:tcPr>
            <w:tcW w:w="38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0.1221</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0.1221</w:t>
            </w:r>
          </w:p>
        </w:tc>
        <w:tc>
          <w:tcPr>
            <w:tcW w:w="52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0.1221</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0.1221</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0.1223</w:t>
            </w:r>
          </w:p>
        </w:tc>
      </w:tr>
      <w:tr w:rsidR="009A2B51" w:rsidRPr="00E325AC" w:rsidTr="005A0C09">
        <w:tc>
          <w:tcPr>
            <w:tcW w:w="40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0.55</w:t>
            </w:r>
          </w:p>
        </w:tc>
        <w:tc>
          <w:tcPr>
            <w:tcW w:w="38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0.0209</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0.0236</w:t>
            </w:r>
          </w:p>
        </w:tc>
        <w:tc>
          <w:tcPr>
            <w:tcW w:w="52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0.0245</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0.0252</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0.0271</w:t>
            </w:r>
          </w:p>
        </w:tc>
        <w:tc>
          <w:tcPr>
            <w:tcW w:w="38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0.1210</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0.1211</w:t>
            </w:r>
          </w:p>
        </w:tc>
        <w:tc>
          <w:tcPr>
            <w:tcW w:w="52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0.1212</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0.1213</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0.1216</w:t>
            </w:r>
          </w:p>
        </w:tc>
      </w:tr>
      <w:tr w:rsidR="009A2B51" w:rsidRPr="00E325AC" w:rsidTr="005A0C09">
        <w:tc>
          <w:tcPr>
            <w:tcW w:w="40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0.60</w:t>
            </w:r>
          </w:p>
        </w:tc>
        <w:tc>
          <w:tcPr>
            <w:tcW w:w="38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0.0272</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0.0301</w:t>
            </w:r>
          </w:p>
        </w:tc>
        <w:tc>
          <w:tcPr>
            <w:tcW w:w="52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0.0310</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0.0317</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0.0337</w:t>
            </w:r>
          </w:p>
        </w:tc>
        <w:tc>
          <w:tcPr>
            <w:tcW w:w="38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0.1198</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0.1202</w:t>
            </w:r>
          </w:p>
        </w:tc>
        <w:tc>
          <w:tcPr>
            <w:tcW w:w="52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0.1203</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0.1204</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0.1208</w:t>
            </w:r>
          </w:p>
        </w:tc>
      </w:tr>
      <w:tr w:rsidR="009A2B51" w:rsidRPr="00E325AC" w:rsidTr="005A0C09">
        <w:tc>
          <w:tcPr>
            <w:tcW w:w="40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0.65</w:t>
            </w:r>
          </w:p>
        </w:tc>
        <w:tc>
          <w:tcPr>
            <w:tcW w:w="38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0.0344</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0.0373</w:t>
            </w:r>
          </w:p>
        </w:tc>
        <w:tc>
          <w:tcPr>
            <w:tcW w:w="52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0.0382</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0.0389</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0.0410</w:t>
            </w:r>
          </w:p>
        </w:tc>
        <w:tc>
          <w:tcPr>
            <w:tcW w:w="38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0.1184</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0.1189</w:t>
            </w:r>
          </w:p>
        </w:tc>
        <w:tc>
          <w:tcPr>
            <w:tcW w:w="52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0.1191</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0.1193</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0.1199</w:t>
            </w:r>
          </w:p>
        </w:tc>
      </w:tr>
      <w:tr w:rsidR="009A2B51" w:rsidRPr="00E325AC" w:rsidTr="005A0C09">
        <w:tc>
          <w:tcPr>
            <w:tcW w:w="40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0.70</w:t>
            </w:r>
          </w:p>
        </w:tc>
        <w:tc>
          <w:tcPr>
            <w:tcW w:w="38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0.0424</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0.0453</w:t>
            </w:r>
          </w:p>
        </w:tc>
        <w:tc>
          <w:tcPr>
            <w:tcW w:w="52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0.0462</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0.0469</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0.0490</w:t>
            </w:r>
          </w:p>
        </w:tc>
        <w:tc>
          <w:tcPr>
            <w:tcW w:w="38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0.1169</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0.1176</w:t>
            </w:r>
          </w:p>
        </w:tc>
        <w:tc>
          <w:tcPr>
            <w:tcW w:w="52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0.1179</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0.1181</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0.1189</w:t>
            </w:r>
          </w:p>
        </w:tc>
      </w:tr>
      <w:tr w:rsidR="009A2B51" w:rsidRPr="00E325AC" w:rsidTr="005A0C09">
        <w:tc>
          <w:tcPr>
            <w:tcW w:w="40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075</w:t>
            </w:r>
          </w:p>
        </w:tc>
        <w:tc>
          <w:tcPr>
            <w:tcW w:w="38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0.0512</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0.0540</w:t>
            </w:r>
          </w:p>
        </w:tc>
        <w:tc>
          <w:tcPr>
            <w:tcW w:w="52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0.0549</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0.0556</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0.0577</w:t>
            </w:r>
          </w:p>
        </w:tc>
        <w:tc>
          <w:tcPr>
            <w:tcW w:w="38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0.1153</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0.1163</w:t>
            </w:r>
          </w:p>
        </w:tc>
        <w:tc>
          <w:tcPr>
            <w:tcW w:w="52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0.1166</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0.1169</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0.1178</w:t>
            </w:r>
          </w:p>
        </w:tc>
      </w:tr>
      <w:tr w:rsidR="009A2B51" w:rsidRPr="00E325AC" w:rsidTr="005A0C09">
        <w:tc>
          <w:tcPr>
            <w:tcW w:w="40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0.80</w:t>
            </w:r>
          </w:p>
        </w:tc>
        <w:tc>
          <w:tcPr>
            <w:tcW w:w="38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0.0607</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0.0634</w:t>
            </w:r>
          </w:p>
        </w:tc>
        <w:tc>
          <w:tcPr>
            <w:tcW w:w="52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0.0643</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0.0650</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0.0671</w:t>
            </w:r>
          </w:p>
        </w:tc>
        <w:tc>
          <w:tcPr>
            <w:tcW w:w="38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0.1136</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0.1149</w:t>
            </w:r>
          </w:p>
        </w:tc>
        <w:tc>
          <w:tcPr>
            <w:tcW w:w="52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0.1153</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0.1156</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0.1167</w:t>
            </w:r>
          </w:p>
        </w:tc>
      </w:tr>
      <w:tr w:rsidR="009A2B51" w:rsidRPr="00E325AC" w:rsidTr="005A0C09">
        <w:tc>
          <w:tcPr>
            <w:tcW w:w="40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0.85</w:t>
            </w:r>
          </w:p>
        </w:tc>
        <w:tc>
          <w:tcPr>
            <w:tcW w:w="38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0.0709</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0.0736</w:t>
            </w:r>
          </w:p>
        </w:tc>
        <w:tc>
          <w:tcPr>
            <w:tcW w:w="52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0.0745</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0.0752</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0.0772</w:t>
            </w:r>
          </w:p>
        </w:tc>
        <w:tc>
          <w:tcPr>
            <w:tcW w:w="38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0.1118</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0.1133</w:t>
            </w:r>
          </w:p>
        </w:tc>
        <w:tc>
          <w:tcPr>
            <w:tcW w:w="52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0.1138</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0.1142</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0.1155</w:t>
            </w:r>
          </w:p>
        </w:tc>
      </w:tr>
      <w:tr w:rsidR="009A2B51" w:rsidRPr="00E325AC" w:rsidTr="005A0C09">
        <w:tc>
          <w:tcPr>
            <w:tcW w:w="40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0.90</w:t>
            </w:r>
          </w:p>
        </w:tc>
        <w:tc>
          <w:tcPr>
            <w:tcW w:w="38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0.0818</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0.0845</w:t>
            </w:r>
          </w:p>
        </w:tc>
        <w:tc>
          <w:tcPr>
            <w:tcW w:w="52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0.08</w:t>
            </w:r>
            <w:r w:rsidRPr="00E325AC">
              <w:rPr>
                <w:rFonts w:cs="Times New Roman" w:hint="eastAsia"/>
                <w:b w:val="0"/>
                <w:bCs/>
                <w:sz w:val="24"/>
                <w:szCs w:val="24"/>
              </w:rPr>
              <w:t>80</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0.0861</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0.0881</w:t>
            </w:r>
          </w:p>
        </w:tc>
        <w:tc>
          <w:tcPr>
            <w:tcW w:w="38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0.1099</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0.1117</w:t>
            </w:r>
          </w:p>
        </w:tc>
        <w:tc>
          <w:tcPr>
            <w:tcW w:w="52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0.1123</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0.1128</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0.1143</w:t>
            </w:r>
          </w:p>
        </w:tc>
      </w:tr>
      <w:tr w:rsidR="009A2B51" w:rsidRPr="00E325AC" w:rsidTr="005A0C09">
        <w:tc>
          <w:tcPr>
            <w:tcW w:w="40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0.95</w:t>
            </w:r>
          </w:p>
        </w:tc>
        <w:tc>
          <w:tcPr>
            <w:tcW w:w="38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0.0935</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0.0961</w:t>
            </w:r>
          </w:p>
        </w:tc>
        <w:tc>
          <w:tcPr>
            <w:tcW w:w="52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0.0969</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0.0976</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0.0996</w:t>
            </w:r>
          </w:p>
        </w:tc>
        <w:tc>
          <w:tcPr>
            <w:tcW w:w="38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0.1079</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0.1100</w:t>
            </w:r>
          </w:p>
        </w:tc>
        <w:tc>
          <w:tcPr>
            <w:tcW w:w="52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0.1107</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0.1113</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0.1130</w:t>
            </w:r>
          </w:p>
        </w:tc>
      </w:tr>
      <w:tr w:rsidR="009A2B51" w:rsidRPr="00E325AC" w:rsidTr="005A0C09">
        <w:tc>
          <w:tcPr>
            <w:tcW w:w="40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1.00</w:t>
            </w:r>
          </w:p>
        </w:tc>
        <w:tc>
          <w:tcPr>
            <w:tcW w:w="38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0.1058</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0.1083</w:t>
            </w:r>
          </w:p>
        </w:tc>
        <w:tc>
          <w:tcPr>
            <w:tcW w:w="52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0.1091</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0.1098</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0.1117</w:t>
            </w:r>
          </w:p>
        </w:tc>
        <w:tc>
          <w:tcPr>
            <w:tcW w:w="38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0.1058</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0.1083</w:t>
            </w:r>
          </w:p>
        </w:tc>
        <w:tc>
          <w:tcPr>
            <w:tcW w:w="52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0.1091</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0.1098</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0.1117</w:t>
            </w:r>
          </w:p>
        </w:tc>
      </w:tr>
      <w:tr w:rsidR="009A2B51" w:rsidRPr="00E325AC" w:rsidTr="005A0C09">
        <w:trPr>
          <w:cantSplit/>
        </w:trPr>
        <w:tc>
          <w:tcPr>
            <w:tcW w:w="409" w:type="pct"/>
            <w:vMerge w:val="restar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Cs/>
                <w:position w:val="-32"/>
                <w:sz w:val="24"/>
                <w:szCs w:val="24"/>
              </w:rPr>
              <w:object w:dxaOrig="283" w:dyaOrig="706">
                <v:shape id="_x0000_i1253" type="#_x0000_t75" style="width:13.45pt;height:36pt" o:ole="">
                  <v:imagedata r:id="rId525" o:title=""/>
                </v:shape>
                <o:OLEObject Type="Embed" ProgID="Equation.DSMT4" ShapeID="_x0000_i1253" DrawAspect="Content" ObjectID="_1630338628" r:id="rId548"/>
              </w:object>
            </w:r>
          </w:p>
        </w:tc>
        <w:tc>
          <w:tcPr>
            <w:tcW w:w="2296" w:type="pct"/>
            <w:gridSpan w:val="5"/>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Cs/>
                <w:position w:val="-12"/>
                <w:sz w:val="24"/>
                <w:szCs w:val="24"/>
              </w:rPr>
              <w:object w:dxaOrig="315" w:dyaOrig="375">
                <v:shape id="_x0000_i1254" type="#_x0000_t75" style="width:15.05pt;height:22.55pt" o:ole="">
                  <v:imagedata r:id="rId474" o:title=""/>
                </v:shape>
                <o:OLEObject Type="Embed" ProgID="Equation.DSMT4" ShapeID="_x0000_i1254" DrawAspect="Content" ObjectID="_1630338629" r:id="rId549"/>
              </w:object>
            </w:r>
          </w:p>
        </w:tc>
        <w:tc>
          <w:tcPr>
            <w:tcW w:w="2296" w:type="pct"/>
            <w:gridSpan w:val="5"/>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Cs/>
                <w:position w:val="-16"/>
                <w:sz w:val="24"/>
                <w:szCs w:val="24"/>
              </w:rPr>
              <w:object w:dxaOrig="315" w:dyaOrig="420">
                <v:shape id="_x0000_i1255" type="#_x0000_t75" style="width:15.05pt;height:22.55pt" o:ole="">
                  <v:imagedata r:id="rId550" o:title=""/>
                </v:shape>
                <o:OLEObject Type="Embed" ProgID="Equation.DSMT4" ShapeID="_x0000_i1255" DrawAspect="Content" ObjectID="_1630338630" r:id="rId551"/>
              </w:object>
            </w:r>
          </w:p>
        </w:tc>
      </w:tr>
      <w:tr w:rsidR="009A2B51" w:rsidRPr="00E325AC" w:rsidTr="005A0C09">
        <w:trPr>
          <w:cantSplit/>
        </w:trPr>
        <w:tc>
          <w:tcPr>
            <w:tcW w:w="409" w:type="pct"/>
            <w:vMerge/>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widowControl/>
              <w:jc w:val="left"/>
              <w:rPr>
                <w:bCs/>
                <w:sz w:val="24"/>
              </w:rPr>
            </w:pPr>
          </w:p>
        </w:tc>
        <w:tc>
          <w:tcPr>
            <w:tcW w:w="38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Cs/>
                <w:position w:val="-6"/>
                <w:sz w:val="24"/>
                <w:szCs w:val="24"/>
              </w:rPr>
              <w:object w:dxaOrig="585" w:dyaOrig="285">
                <v:shape id="_x0000_i1256" type="#_x0000_t75" style="width:28.5pt;height:15.05pt" o:ole="">
                  <v:imagedata r:id="rId531" o:title=""/>
                </v:shape>
                <o:OLEObject Type="Embed" ProgID="Equation.3" ShapeID="_x0000_i1256" DrawAspect="Content" ObjectID="_1630338631" r:id="rId552"/>
              </w:objec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tabs>
                <w:tab w:val="left" w:pos="720"/>
              </w:tabs>
              <w:jc w:val="both"/>
              <w:rPr>
                <w:rFonts w:cs="Times New Roman"/>
                <w:b w:val="0"/>
                <w:bCs/>
                <w:sz w:val="24"/>
                <w:szCs w:val="24"/>
              </w:rPr>
            </w:pPr>
            <w:r w:rsidRPr="00E325AC">
              <w:rPr>
                <w:rFonts w:cs="Times New Roman"/>
                <w:bCs/>
                <w:position w:val="-6"/>
                <w:sz w:val="24"/>
                <w:szCs w:val="24"/>
              </w:rPr>
              <w:object w:dxaOrig="780" w:dyaOrig="285">
                <v:shape id="_x0000_i1257" type="#_x0000_t75" style="width:36pt;height:15.05pt" o:ole="">
                  <v:imagedata r:id="rId533" o:title=""/>
                </v:shape>
                <o:OLEObject Type="Embed" ProgID="Equation.3" ShapeID="_x0000_i1257" DrawAspect="Content" ObjectID="_1630338632" r:id="rId553"/>
              </w:object>
            </w:r>
          </w:p>
        </w:tc>
        <w:tc>
          <w:tcPr>
            <w:tcW w:w="52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Cs/>
                <w:position w:val="-6"/>
                <w:sz w:val="24"/>
                <w:szCs w:val="24"/>
              </w:rPr>
              <w:object w:dxaOrig="795" w:dyaOrig="285">
                <v:shape id="_x0000_i1258" type="#_x0000_t75" style="width:43.5pt;height:15.05pt" o:ole="">
                  <v:imagedata r:id="rId535" o:title=""/>
                </v:shape>
                <o:OLEObject Type="Embed" ProgID="Equation.3" ShapeID="_x0000_i1258" DrawAspect="Content" ObjectID="_1630338633" r:id="rId554"/>
              </w:objec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Cs/>
                <w:position w:val="-6"/>
                <w:sz w:val="24"/>
                <w:szCs w:val="24"/>
              </w:rPr>
              <w:object w:dxaOrig="780" w:dyaOrig="285">
                <v:shape id="_x0000_i1259" type="#_x0000_t75" style="width:36pt;height:15.05pt" o:ole="">
                  <v:imagedata r:id="rId544" o:title=""/>
                </v:shape>
                <o:OLEObject Type="Embed" ProgID="Equation.3" ShapeID="_x0000_i1259" DrawAspect="Content" ObjectID="_1630338634" r:id="rId555"/>
              </w:objec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Cs/>
                <w:position w:val="-6"/>
                <w:sz w:val="24"/>
                <w:szCs w:val="24"/>
              </w:rPr>
              <w:object w:dxaOrig="735" w:dyaOrig="285">
                <v:shape id="_x0000_i1260" type="#_x0000_t75" style="width:36pt;height:15.05pt" o:ole="">
                  <v:imagedata r:id="rId546" o:title=""/>
                </v:shape>
                <o:OLEObject Type="Embed" ProgID="Equation.3" ShapeID="_x0000_i1260" DrawAspect="Content" ObjectID="_1630338635" r:id="rId556"/>
              </w:object>
            </w:r>
          </w:p>
        </w:tc>
        <w:tc>
          <w:tcPr>
            <w:tcW w:w="38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Cs/>
                <w:position w:val="-6"/>
                <w:sz w:val="24"/>
                <w:szCs w:val="24"/>
              </w:rPr>
              <w:object w:dxaOrig="585" w:dyaOrig="285">
                <v:shape id="_x0000_i1261" type="#_x0000_t75" style="width:28.5pt;height:15.05pt" o:ole="">
                  <v:imagedata r:id="rId531" o:title=""/>
                </v:shape>
                <o:OLEObject Type="Embed" ProgID="Equation.3" ShapeID="_x0000_i1261" DrawAspect="Content" ObjectID="_1630338636" r:id="rId557"/>
              </w:objec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tabs>
                <w:tab w:val="left" w:pos="720"/>
              </w:tabs>
              <w:jc w:val="both"/>
              <w:rPr>
                <w:rFonts w:cs="Times New Roman"/>
                <w:b w:val="0"/>
                <w:bCs/>
                <w:sz w:val="24"/>
                <w:szCs w:val="24"/>
              </w:rPr>
            </w:pPr>
            <w:r w:rsidRPr="00E325AC">
              <w:rPr>
                <w:rFonts w:cs="Times New Roman"/>
                <w:bCs/>
                <w:position w:val="-6"/>
                <w:sz w:val="24"/>
                <w:szCs w:val="24"/>
              </w:rPr>
              <w:object w:dxaOrig="780" w:dyaOrig="285">
                <v:shape id="_x0000_i1262" type="#_x0000_t75" style="width:36pt;height:15.05pt" o:ole="">
                  <v:imagedata r:id="rId533" o:title=""/>
                </v:shape>
                <o:OLEObject Type="Embed" ProgID="Equation.3" ShapeID="_x0000_i1262" DrawAspect="Content" ObjectID="_1630338637" r:id="rId558"/>
              </w:object>
            </w:r>
          </w:p>
        </w:tc>
        <w:tc>
          <w:tcPr>
            <w:tcW w:w="52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Cs/>
                <w:position w:val="-6"/>
                <w:sz w:val="24"/>
                <w:szCs w:val="24"/>
              </w:rPr>
              <w:object w:dxaOrig="795" w:dyaOrig="285">
                <v:shape id="_x0000_i1263" type="#_x0000_t75" style="width:43.5pt;height:15.05pt" o:ole="">
                  <v:imagedata r:id="rId535" o:title=""/>
                </v:shape>
                <o:OLEObject Type="Embed" ProgID="Equation.3" ShapeID="_x0000_i1263" DrawAspect="Content" ObjectID="_1630338638" r:id="rId559"/>
              </w:objec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Cs/>
                <w:position w:val="-6"/>
                <w:sz w:val="24"/>
                <w:szCs w:val="24"/>
              </w:rPr>
              <w:object w:dxaOrig="780" w:dyaOrig="285">
                <v:shape id="_x0000_i1264" type="#_x0000_t75" style="width:36pt;height:15.05pt" o:ole="">
                  <v:imagedata r:id="rId544" o:title=""/>
                </v:shape>
                <o:OLEObject Type="Embed" ProgID="Equation.3" ShapeID="_x0000_i1264" DrawAspect="Content" ObjectID="_1630338639" r:id="rId560"/>
              </w:objec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Cs/>
                <w:position w:val="-6"/>
                <w:sz w:val="24"/>
                <w:szCs w:val="24"/>
              </w:rPr>
              <w:object w:dxaOrig="735" w:dyaOrig="285">
                <v:shape id="_x0000_i1265" type="#_x0000_t75" style="width:36pt;height:15.05pt" o:ole="">
                  <v:imagedata r:id="rId546" o:title=""/>
                </v:shape>
                <o:OLEObject Type="Embed" ProgID="Equation.3" ShapeID="_x0000_i1265" DrawAspect="Content" ObjectID="_1630338640" r:id="rId561"/>
              </w:object>
            </w:r>
          </w:p>
        </w:tc>
      </w:tr>
      <w:tr w:rsidR="009A2B51" w:rsidRPr="00E325AC" w:rsidTr="005A0C09">
        <w:tc>
          <w:tcPr>
            <w:tcW w:w="40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0.50</w:t>
            </w:r>
          </w:p>
        </w:tc>
        <w:tc>
          <w:tcPr>
            <w:tcW w:w="38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0.0654</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0.0607</w:t>
            </w:r>
          </w:p>
        </w:tc>
        <w:tc>
          <w:tcPr>
            <w:tcW w:w="52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0.0592</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0.0580</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0.0544</w:t>
            </w:r>
          </w:p>
        </w:tc>
        <w:tc>
          <w:tcPr>
            <w:tcW w:w="38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0.1302</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0.1304</w:t>
            </w:r>
          </w:p>
        </w:tc>
        <w:tc>
          <w:tcPr>
            <w:tcW w:w="52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0.1304</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0.1304</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0.1301</w:t>
            </w:r>
          </w:p>
        </w:tc>
      </w:tr>
      <w:tr w:rsidR="009A2B51" w:rsidRPr="00E325AC" w:rsidTr="005A0C09">
        <w:tc>
          <w:tcPr>
            <w:tcW w:w="40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0.55</w:t>
            </w:r>
          </w:p>
        </w:tc>
        <w:tc>
          <w:tcPr>
            <w:tcW w:w="38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0.0728</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0.0681</w:t>
            </w:r>
          </w:p>
        </w:tc>
        <w:tc>
          <w:tcPr>
            <w:tcW w:w="52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0.0666</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0.0654</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0.0618</w:t>
            </w:r>
          </w:p>
        </w:tc>
        <w:tc>
          <w:tcPr>
            <w:tcW w:w="38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0.1321</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0.1320</w:t>
            </w:r>
          </w:p>
        </w:tc>
        <w:tc>
          <w:tcPr>
            <w:tcW w:w="52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0.1319</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0.1318</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0.1314</w:t>
            </w:r>
          </w:p>
        </w:tc>
      </w:tr>
      <w:tr w:rsidR="009A2B51" w:rsidRPr="00E325AC" w:rsidTr="005A0C09">
        <w:tc>
          <w:tcPr>
            <w:tcW w:w="40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0.60</w:t>
            </w:r>
          </w:p>
        </w:tc>
        <w:tc>
          <w:tcPr>
            <w:tcW w:w="38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0.0805</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0.0759</w:t>
            </w:r>
          </w:p>
        </w:tc>
        <w:tc>
          <w:tcPr>
            <w:tcW w:w="52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0.0744</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0.0732</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0.0695</w:t>
            </w:r>
          </w:p>
        </w:tc>
        <w:tc>
          <w:tcPr>
            <w:tcW w:w="38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0.1342</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0.1339</w:t>
            </w:r>
          </w:p>
        </w:tc>
        <w:tc>
          <w:tcPr>
            <w:tcW w:w="52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0.1337</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0.1336</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0.1330</w:t>
            </w:r>
          </w:p>
        </w:tc>
      </w:tr>
      <w:tr w:rsidR="009A2B51" w:rsidRPr="00E325AC" w:rsidTr="005A0C09">
        <w:tc>
          <w:tcPr>
            <w:tcW w:w="40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0.65</w:t>
            </w:r>
          </w:p>
        </w:tc>
        <w:tc>
          <w:tcPr>
            <w:tcW w:w="38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0.0887</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0.0841</w:t>
            </w:r>
          </w:p>
        </w:tc>
        <w:tc>
          <w:tcPr>
            <w:tcW w:w="52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0.0826</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0.0814</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0.0778</w:t>
            </w:r>
          </w:p>
        </w:tc>
        <w:tc>
          <w:tcPr>
            <w:tcW w:w="38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0.1366</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0.1361</w:t>
            </w:r>
          </w:p>
        </w:tc>
        <w:tc>
          <w:tcPr>
            <w:tcW w:w="52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0.1358</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0.1356</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0.1347</w:t>
            </w:r>
          </w:p>
        </w:tc>
      </w:tr>
      <w:tr w:rsidR="009A2B51" w:rsidRPr="00E325AC" w:rsidTr="005A0C09">
        <w:tc>
          <w:tcPr>
            <w:tcW w:w="40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0.70</w:t>
            </w:r>
          </w:p>
        </w:tc>
        <w:tc>
          <w:tcPr>
            <w:tcW w:w="38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0.0973</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0.0928</w:t>
            </w:r>
          </w:p>
        </w:tc>
        <w:tc>
          <w:tcPr>
            <w:tcW w:w="52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0.0913</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0.0901</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0.0865</w:t>
            </w:r>
          </w:p>
        </w:tc>
        <w:tc>
          <w:tcPr>
            <w:tcW w:w="38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0.1393</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0.1384</w:t>
            </w:r>
          </w:p>
        </w:tc>
        <w:tc>
          <w:tcPr>
            <w:tcW w:w="52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0.1380</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0.1377</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0.1365</w:t>
            </w:r>
          </w:p>
        </w:tc>
      </w:tr>
      <w:tr w:rsidR="009A2B51" w:rsidRPr="00E325AC" w:rsidTr="005A0C09">
        <w:tc>
          <w:tcPr>
            <w:tcW w:w="40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075</w:t>
            </w:r>
          </w:p>
        </w:tc>
        <w:tc>
          <w:tcPr>
            <w:tcW w:w="38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0.1063</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0.1021</w:t>
            </w:r>
          </w:p>
        </w:tc>
        <w:tc>
          <w:tcPr>
            <w:tcW w:w="52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0.1006</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0.0994</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0.0958</w:t>
            </w:r>
          </w:p>
        </w:tc>
        <w:tc>
          <w:tcPr>
            <w:tcW w:w="38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0.1421</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0.1408</w:t>
            </w:r>
          </w:p>
        </w:tc>
        <w:tc>
          <w:tcPr>
            <w:tcW w:w="52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0.1403</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0.1399</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0.1385</w:t>
            </w:r>
          </w:p>
        </w:tc>
      </w:tr>
      <w:tr w:rsidR="009A2B51" w:rsidRPr="00E325AC" w:rsidTr="005A0C09">
        <w:tc>
          <w:tcPr>
            <w:tcW w:w="40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0.80</w:t>
            </w:r>
          </w:p>
        </w:tc>
        <w:tc>
          <w:tcPr>
            <w:tcW w:w="38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0.1159</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0.1117</w:t>
            </w:r>
          </w:p>
        </w:tc>
        <w:tc>
          <w:tcPr>
            <w:tcW w:w="52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0.1103</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0.1091</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0.1056</w:t>
            </w:r>
          </w:p>
        </w:tc>
        <w:tc>
          <w:tcPr>
            <w:tcW w:w="38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0.1452</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0.1435</w:t>
            </w:r>
          </w:p>
        </w:tc>
        <w:tc>
          <w:tcPr>
            <w:tcW w:w="52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0.1429</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0.1424</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0.1407</w:t>
            </w:r>
          </w:p>
        </w:tc>
      </w:tr>
      <w:tr w:rsidR="009A2B51" w:rsidRPr="00E325AC" w:rsidTr="005A0C09">
        <w:tc>
          <w:tcPr>
            <w:tcW w:w="40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0.85</w:t>
            </w:r>
          </w:p>
        </w:tc>
        <w:tc>
          <w:tcPr>
            <w:tcW w:w="38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0.1260</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0.1220</w:t>
            </w:r>
          </w:p>
        </w:tc>
        <w:tc>
          <w:tcPr>
            <w:tcW w:w="52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0.1206</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0.1195</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0.1160</w:t>
            </w:r>
          </w:p>
        </w:tc>
        <w:tc>
          <w:tcPr>
            <w:tcW w:w="38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0.1485</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0.1464</w:t>
            </w:r>
          </w:p>
        </w:tc>
        <w:tc>
          <w:tcPr>
            <w:tcW w:w="52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0.1456</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0.1450</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0.1429</w:t>
            </w:r>
          </w:p>
        </w:tc>
      </w:tr>
      <w:tr w:rsidR="009A2B51" w:rsidRPr="00E325AC" w:rsidTr="005A0C09">
        <w:tc>
          <w:tcPr>
            <w:tcW w:w="40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0.90</w:t>
            </w:r>
          </w:p>
        </w:tc>
        <w:tc>
          <w:tcPr>
            <w:tcW w:w="38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0.1366</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0.1327</w:t>
            </w:r>
          </w:p>
        </w:tc>
        <w:tc>
          <w:tcPr>
            <w:tcW w:w="52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0.1314</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0.1303</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0.1269</w:t>
            </w:r>
          </w:p>
        </w:tc>
        <w:tc>
          <w:tcPr>
            <w:tcW w:w="38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0.1520</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0.1494</w:t>
            </w:r>
          </w:p>
        </w:tc>
        <w:tc>
          <w:tcPr>
            <w:tcW w:w="52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0.1485</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0.1477</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0.1453</w:t>
            </w:r>
          </w:p>
        </w:tc>
      </w:tr>
      <w:tr w:rsidR="009A2B51" w:rsidRPr="00E325AC" w:rsidTr="005A0C09">
        <w:tc>
          <w:tcPr>
            <w:tcW w:w="40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0.95</w:t>
            </w:r>
          </w:p>
        </w:tc>
        <w:tc>
          <w:tcPr>
            <w:tcW w:w="38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0.1478</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0.1440</w:t>
            </w:r>
          </w:p>
        </w:tc>
        <w:tc>
          <w:tcPr>
            <w:tcW w:w="52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0.1427</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0.1416</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0.1384</w:t>
            </w:r>
          </w:p>
        </w:tc>
        <w:tc>
          <w:tcPr>
            <w:tcW w:w="38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0.1557</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0.1526</w:t>
            </w:r>
          </w:p>
        </w:tc>
        <w:tc>
          <w:tcPr>
            <w:tcW w:w="52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0.1515</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0.1506</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0.1479</w:t>
            </w:r>
          </w:p>
        </w:tc>
      </w:tr>
      <w:tr w:rsidR="009A2B51" w:rsidRPr="00E325AC" w:rsidTr="005A0C09">
        <w:tc>
          <w:tcPr>
            <w:tcW w:w="40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1.00</w:t>
            </w:r>
          </w:p>
        </w:tc>
        <w:tc>
          <w:tcPr>
            <w:tcW w:w="38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0.1595</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0.1559</w:t>
            </w:r>
          </w:p>
        </w:tc>
        <w:tc>
          <w:tcPr>
            <w:tcW w:w="52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0.1547</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0.1537</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0.1505</w:t>
            </w:r>
          </w:p>
        </w:tc>
        <w:tc>
          <w:tcPr>
            <w:tcW w:w="38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0.1595</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0.1559</w:t>
            </w:r>
          </w:p>
        </w:tc>
        <w:tc>
          <w:tcPr>
            <w:tcW w:w="52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0.1547</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0.1537</w:t>
            </w:r>
          </w:p>
        </w:tc>
        <w:tc>
          <w:tcPr>
            <w:tcW w:w="459" w:type="pct"/>
            <w:tcBorders>
              <w:top w:val="single" w:sz="4" w:space="0" w:color="auto"/>
              <w:left w:val="single" w:sz="4" w:space="0" w:color="auto"/>
              <w:bottom w:val="single" w:sz="4" w:space="0" w:color="auto"/>
              <w:right w:val="single" w:sz="4" w:space="0" w:color="auto"/>
            </w:tcBorders>
            <w:vAlign w:val="center"/>
          </w:tcPr>
          <w:p w:rsidR="00947235" w:rsidRPr="00E325AC" w:rsidRDefault="00947235" w:rsidP="005A0C09">
            <w:pPr>
              <w:pStyle w:val="A13"/>
              <w:rPr>
                <w:rFonts w:cs="Times New Roman"/>
                <w:b w:val="0"/>
                <w:bCs/>
                <w:sz w:val="24"/>
                <w:szCs w:val="24"/>
              </w:rPr>
            </w:pPr>
            <w:r w:rsidRPr="00E325AC">
              <w:rPr>
                <w:rFonts w:cs="Times New Roman"/>
                <w:b w:val="0"/>
                <w:bCs/>
                <w:sz w:val="24"/>
                <w:szCs w:val="24"/>
              </w:rPr>
              <w:t>0.1505</w:t>
            </w:r>
          </w:p>
        </w:tc>
      </w:tr>
    </w:tbl>
    <w:p w:rsidR="00947235" w:rsidRPr="00E325AC" w:rsidRDefault="00947235" w:rsidP="00726220">
      <w:pPr>
        <w:pStyle w:val="10"/>
        <w:numPr>
          <w:ilvl w:val="0"/>
          <w:numId w:val="0"/>
        </w:numPr>
        <w:rPr>
          <w:rFonts w:asciiTheme="minorEastAsia" w:eastAsiaTheme="minorEastAsia" w:hAnsiTheme="minorEastAsia"/>
          <w:sz w:val="32"/>
          <w:szCs w:val="32"/>
        </w:rPr>
      </w:pPr>
      <w:r w:rsidRPr="00E325AC">
        <w:br w:type="page"/>
      </w:r>
      <w:bookmarkStart w:id="320" w:name="_Toc17473001"/>
      <w:bookmarkStart w:id="321" w:name="_Toc17474102"/>
      <w:r w:rsidRPr="00E325AC">
        <w:rPr>
          <w:rFonts w:asciiTheme="minorEastAsia" w:eastAsiaTheme="minorEastAsia" w:hAnsiTheme="minorEastAsia" w:hint="eastAsia"/>
          <w:sz w:val="32"/>
          <w:szCs w:val="32"/>
        </w:rPr>
        <w:t>附录J</w:t>
      </w:r>
      <w:r w:rsidR="006F7E8B" w:rsidRPr="00E325AC">
        <w:rPr>
          <w:rFonts w:asciiTheme="minorEastAsia" w:eastAsiaTheme="minorEastAsia" w:hAnsiTheme="minorEastAsia" w:hint="eastAsia"/>
          <w:sz w:val="32"/>
          <w:szCs w:val="32"/>
        </w:rPr>
        <w:t xml:space="preserve"> </w:t>
      </w:r>
      <w:r w:rsidRPr="00E325AC">
        <w:rPr>
          <w:rFonts w:asciiTheme="minorEastAsia" w:eastAsiaTheme="minorEastAsia" w:hAnsiTheme="minorEastAsia" w:hint="eastAsia"/>
          <w:sz w:val="32"/>
          <w:szCs w:val="32"/>
        </w:rPr>
        <w:t>双向板计算系数</w:t>
      </w:r>
      <w:bookmarkEnd w:id="320"/>
      <w:bookmarkEnd w:id="321"/>
    </w:p>
    <w:p w:rsidR="00947235" w:rsidRPr="00E325AC" w:rsidRDefault="00947235" w:rsidP="00947235">
      <w:pPr>
        <w:rPr>
          <w:szCs w:val="28"/>
        </w:rPr>
      </w:pPr>
      <w:r w:rsidRPr="00E325AC">
        <w:rPr>
          <w:rFonts w:hint="eastAsia"/>
          <w:b/>
          <w:bCs/>
          <w:szCs w:val="28"/>
        </w:rPr>
        <w:t>J.0.1</w:t>
      </w:r>
      <w:r w:rsidRPr="00E325AC">
        <w:rPr>
          <w:rFonts w:hint="eastAsia"/>
          <w:szCs w:val="28"/>
        </w:rPr>
        <w:t>双向板挠度和弯矩应按下列公式计算：</w:t>
      </w:r>
    </w:p>
    <w:p w:rsidR="00947235" w:rsidRPr="00E325AC" w:rsidRDefault="00947235" w:rsidP="008471A5">
      <w:pPr>
        <w:ind w:right="560" w:firstLineChars="1150" w:firstLine="3220"/>
        <w:rPr>
          <w:szCs w:val="28"/>
        </w:rPr>
      </w:pPr>
      <w:r w:rsidRPr="00E325AC">
        <w:rPr>
          <w:rFonts w:ascii="宋体" w:hAnsi="宋体" w:cs="宋体" w:hint="eastAsia"/>
          <w:position w:val="-24"/>
          <w:szCs w:val="28"/>
        </w:rPr>
        <w:object w:dxaOrig="1060" w:dyaOrig="649">
          <v:shape id="_x0000_i1266" type="#_x0000_t75" style="width:49.45pt;height:36pt" o:ole="">
            <v:imagedata r:id="rId562" o:title=""/>
          </v:shape>
          <o:OLEObject Type="Embed" ProgID="Equation.3" ShapeID="_x0000_i1266" DrawAspect="Content" ObjectID="_1630338641" r:id="rId563"/>
        </w:object>
      </w:r>
      <w:r w:rsidR="004D672C" w:rsidRPr="00E325AC">
        <w:rPr>
          <w:rFonts w:ascii="宋体" w:hAnsi="宋体" w:cs="宋体" w:hint="eastAsia"/>
          <w:position w:val="-24"/>
          <w:szCs w:val="28"/>
        </w:rPr>
        <w:t xml:space="preserve">                          </w:t>
      </w:r>
      <w:r w:rsidRPr="00E325AC">
        <w:rPr>
          <w:rFonts w:hint="eastAsia"/>
          <w:szCs w:val="28"/>
        </w:rPr>
        <w:t>（</w:t>
      </w:r>
      <w:r w:rsidRPr="00E325AC">
        <w:rPr>
          <w:rFonts w:hint="eastAsia"/>
          <w:szCs w:val="28"/>
        </w:rPr>
        <w:t>J.0.1-1</w:t>
      </w:r>
      <w:r w:rsidRPr="00E325AC">
        <w:rPr>
          <w:rFonts w:hint="eastAsia"/>
          <w:szCs w:val="28"/>
        </w:rPr>
        <w:t>）</w:t>
      </w:r>
    </w:p>
    <w:p w:rsidR="00947235" w:rsidRPr="00E325AC" w:rsidRDefault="00947235" w:rsidP="008471A5">
      <w:pPr>
        <w:ind w:right="560" w:firstLineChars="1150" w:firstLine="3220"/>
        <w:jc w:val="left"/>
        <w:rPr>
          <w:szCs w:val="28"/>
        </w:rPr>
      </w:pPr>
      <w:r w:rsidRPr="00E325AC">
        <w:rPr>
          <w:rFonts w:ascii="宋体" w:hAnsi="宋体" w:cs="宋体" w:hint="eastAsia"/>
          <w:position w:val="-10"/>
          <w:szCs w:val="28"/>
        </w:rPr>
        <w:object w:dxaOrig="1100" w:dyaOrig="354">
          <v:shape id="_x0000_i1267" type="#_x0000_t75" style="width:58.55pt;height:13.45pt" o:ole="">
            <v:imagedata r:id="rId564" o:title=""/>
          </v:shape>
          <o:OLEObject Type="Embed" ProgID="Equation.3" ShapeID="_x0000_i1267" DrawAspect="Content" ObjectID="_1630338642" r:id="rId565"/>
        </w:object>
      </w:r>
      <w:r w:rsidR="004D672C" w:rsidRPr="00E325AC">
        <w:rPr>
          <w:rFonts w:ascii="宋体" w:hAnsi="宋体" w:cs="宋体" w:hint="eastAsia"/>
          <w:position w:val="-10"/>
          <w:szCs w:val="28"/>
        </w:rPr>
        <w:t xml:space="preserve">                         </w:t>
      </w:r>
      <w:r w:rsidRPr="00E325AC">
        <w:rPr>
          <w:rFonts w:hint="eastAsia"/>
          <w:szCs w:val="28"/>
        </w:rPr>
        <w:t>（</w:t>
      </w:r>
      <w:r w:rsidRPr="00E325AC">
        <w:rPr>
          <w:rFonts w:hint="eastAsia"/>
          <w:szCs w:val="28"/>
        </w:rPr>
        <w:t>J.0.1-2</w:t>
      </w:r>
      <w:r w:rsidRPr="00E325AC">
        <w:rPr>
          <w:rFonts w:hint="eastAsia"/>
          <w:szCs w:val="28"/>
        </w:rPr>
        <w:t>）</w:t>
      </w:r>
    </w:p>
    <w:p w:rsidR="00947235" w:rsidRPr="00E325AC" w:rsidRDefault="00947235" w:rsidP="008471A5">
      <w:pPr>
        <w:ind w:right="560" w:firstLineChars="1150" w:firstLine="3220"/>
        <w:jc w:val="left"/>
        <w:rPr>
          <w:szCs w:val="28"/>
        </w:rPr>
      </w:pPr>
      <w:r w:rsidRPr="00E325AC">
        <w:rPr>
          <w:rFonts w:ascii="宋体" w:hAnsi="宋体" w:cs="宋体" w:hint="eastAsia"/>
          <w:position w:val="-28"/>
          <w:szCs w:val="28"/>
        </w:rPr>
        <w:object w:dxaOrig="1420" w:dyaOrig="689">
          <v:shape id="_x0000_i1268" type="#_x0000_t75" style="width:1in;height:36pt" o:ole="">
            <v:imagedata r:id="rId566" o:title=""/>
          </v:shape>
          <o:OLEObject Type="Embed" ProgID="Equation.3" ShapeID="_x0000_i1268" DrawAspect="Content" ObjectID="_1630338643" r:id="rId567"/>
        </w:object>
      </w:r>
      <w:r w:rsidR="004D672C" w:rsidRPr="00E325AC">
        <w:rPr>
          <w:rFonts w:ascii="宋体" w:hAnsi="宋体" w:cs="宋体" w:hint="eastAsia"/>
          <w:position w:val="-28"/>
          <w:szCs w:val="28"/>
        </w:rPr>
        <w:t xml:space="preserve">                       </w:t>
      </w:r>
      <w:r w:rsidRPr="00E325AC">
        <w:rPr>
          <w:rFonts w:hint="eastAsia"/>
          <w:szCs w:val="28"/>
        </w:rPr>
        <w:t>（</w:t>
      </w:r>
      <w:r w:rsidRPr="00E325AC">
        <w:rPr>
          <w:rFonts w:hint="eastAsia"/>
          <w:szCs w:val="28"/>
        </w:rPr>
        <w:t>J.0.1-3</w:t>
      </w:r>
      <w:r w:rsidRPr="00E325AC">
        <w:rPr>
          <w:rFonts w:hint="eastAsia"/>
          <w:szCs w:val="28"/>
        </w:rPr>
        <w:t>）</w:t>
      </w:r>
    </w:p>
    <w:p w:rsidR="00947235" w:rsidRPr="00E325AC" w:rsidRDefault="00947235" w:rsidP="008471A5">
      <w:pPr>
        <w:ind w:right="560" w:firstLineChars="1150" w:firstLine="3220"/>
        <w:jc w:val="left"/>
        <w:rPr>
          <w:szCs w:val="28"/>
        </w:rPr>
      </w:pPr>
      <w:r w:rsidRPr="00E325AC">
        <w:rPr>
          <w:rFonts w:ascii="宋体" w:hAnsi="宋体" w:cs="宋体" w:hint="eastAsia"/>
          <w:position w:val="-14"/>
          <w:szCs w:val="28"/>
        </w:rPr>
        <w:object w:dxaOrig="1340" w:dyaOrig="374">
          <v:shape id="_x0000_i1269" type="#_x0000_t75" style="width:64.5pt;height:20.95pt" o:ole="">
            <v:imagedata r:id="rId568" o:title=""/>
          </v:shape>
          <o:OLEObject Type="Embed" ProgID="Equation.3" ShapeID="_x0000_i1269" DrawAspect="Content" ObjectID="_1630338644" r:id="rId569"/>
        </w:object>
      </w:r>
      <w:r w:rsidR="004D672C" w:rsidRPr="00E325AC">
        <w:rPr>
          <w:rFonts w:ascii="宋体" w:hAnsi="宋体" w:cs="宋体" w:hint="eastAsia"/>
          <w:position w:val="-14"/>
          <w:szCs w:val="28"/>
        </w:rPr>
        <w:t xml:space="preserve">                        </w:t>
      </w:r>
      <w:r w:rsidRPr="00E325AC">
        <w:rPr>
          <w:rFonts w:hint="eastAsia"/>
          <w:szCs w:val="28"/>
        </w:rPr>
        <w:t>（</w:t>
      </w:r>
      <w:r w:rsidRPr="00E325AC">
        <w:rPr>
          <w:rFonts w:hint="eastAsia"/>
          <w:szCs w:val="28"/>
        </w:rPr>
        <w:t>J.0.1-4</w:t>
      </w:r>
      <w:r w:rsidRPr="00E325AC">
        <w:rPr>
          <w:rFonts w:hint="eastAsia"/>
          <w:szCs w:val="28"/>
        </w:rPr>
        <w:t>）</w:t>
      </w:r>
    </w:p>
    <w:tbl>
      <w:tblPr>
        <w:tblpPr w:leftFromText="180" w:rightFromText="180" w:vertAnchor="text" w:tblpY="1"/>
        <w:tblOverlap w:val="never"/>
        <w:tblW w:w="9242" w:type="dxa"/>
        <w:tblLayout w:type="fixed"/>
        <w:tblCellMar>
          <w:left w:w="28" w:type="dxa"/>
          <w:right w:w="28" w:type="dxa"/>
        </w:tblCellMar>
        <w:tblLook w:val="04A0"/>
      </w:tblPr>
      <w:tblGrid>
        <w:gridCol w:w="1520"/>
        <w:gridCol w:w="412"/>
        <w:gridCol w:w="7310"/>
      </w:tblGrid>
      <w:tr w:rsidR="009A2B51" w:rsidRPr="00E325AC" w:rsidTr="004D672C">
        <w:tc>
          <w:tcPr>
            <w:tcW w:w="1520" w:type="dxa"/>
          </w:tcPr>
          <w:p w:rsidR="00947235" w:rsidRPr="00E325AC" w:rsidRDefault="00947235" w:rsidP="00DF64E5">
            <w:pPr>
              <w:jc w:val="right"/>
              <w:rPr>
                <w:snapToGrid w:val="0"/>
                <w:kern w:val="0"/>
                <w:szCs w:val="28"/>
              </w:rPr>
            </w:pPr>
            <w:r w:rsidRPr="00E325AC">
              <w:rPr>
                <w:snapToGrid w:val="0"/>
                <w:kern w:val="0"/>
                <w:szCs w:val="28"/>
              </w:rPr>
              <w:t>式中：</w:t>
            </w:r>
            <w:r w:rsidRPr="00E325AC">
              <w:rPr>
                <w:position w:val="-6"/>
              </w:rPr>
              <w:object w:dxaOrig="248" w:dyaOrig="270">
                <v:shape id="_x0000_i1270" type="#_x0000_t75" style="width:13.45pt;height:15.05pt" o:ole="">
                  <v:imagedata r:id="rId570" o:title=""/>
                </v:shape>
                <o:OLEObject Type="Embed" ProgID="Equation.3" ShapeID="_x0000_i1270" DrawAspect="Content" ObjectID="_1630338645" r:id="rId571"/>
              </w:object>
            </w:r>
          </w:p>
        </w:tc>
        <w:tc>
          <w:tcPr>
            <w:tcW w:w="412" w:type="dxa"/>
          </w:tcPr>
          <w:p w:rsidR="00947235" w:rsidRPr="00E325AC" w:rsidRDefault="00947235" w:rsidP="00DF64E5">
            <w:pPr>
              <w:rPr>
                <w:snapToGrid w:val="0"/>
                <w:kern w:val="0"/>
                <w:szCs w:val="28"/>
              </w:rPr>
            </w:pPr>
            <w:r w:rsidRPr="00E325AC">
              <w:rPr>
                <w:snapToGrid w:val="0"/>
                <w:kern w:val="0"/>
                <w:szCs w:val="28"/>
              </w:rPr>
              <w:t>—</w:t>
            </w:r>
          </w:p>
        </w:tc>
        <w:tc>
          <w:tcPr>
            <w:tcW w:w="7310" w:type="dxa"/>
          </w:tcPr>
          <w:p w:rsidR="00947235" w:rsidRPr="00E325AC" w:rsidRDefault="00947235" w:rsidP="00DF64E5">
            <w:pPr>
              <w:rPr>
                <w:snapToGrid w:val="0"/>
                <w:kern w:val="0"/>
                <w:szCs w:val="28"/>
              </w:rPr>
            </w:pPr>
            <w:r w:rsidRPr="00E325AC">
              <w:rPr>
                <w:rFonts w:hint="eastAsia"/>
                <w:szCs w:val="28"/>
              </w:rPr>
              <w:t>双向板挠度</w:t>
            </w:r>
            <w:r w:rsidRPr="00E325AC">
              <w:rPr>
                <w:rFonts w:hint="eastAsia"/>
                <w:szCs w:val="28"/>
              </w:rPr>
              <w:t>(mm)</w:t>
            </w:r>
            <w:r w:rsidRPr="00E325AC">
              <w:rPr>
                <w:rFonts w:hint="eastAsia"/>
                <w:szCs w:val="28"/>
              </w:rPr>
              <w:t>；</w:t>
            </w:r>
          </w:p>
        </w:tc>
      </w:tr>
      <w:tr w:rsidR="009A2B51" w:rsidRPr="00E325AC" w:rsidTr="004D672C">
        <w:tc>
          <w:tcPr>
            <w:tcW w:w="1520" w:type="dxa"/>
          </w:tcPr>
          <w:p w:rsidR="00947235" w:rsidRPr="00E325AC" w:rsidRDefault="00947235" w:rsidP="00DF64E5">
            <w:pPr>
              <w:jc w:val="right"/>
              <w:rPr>
                <w:snapToGrid w:val="0"/>
                <w:kern w:val="0"/>
                <w:szCs w:val="28"/>
              </w:rPr>
            </w:pPr>
            <w:r w:rsidRPr="00E325AC">
              <w:rPr>
                <w:position w:val="-10"/>
              </w:rPr>
              <w:object w:dxaOrig="328" w:dyaOrig="397">
                <v:shape id="_x0000_i1271" type="#_x0000_t75" style="width:15.05pt;height:22.55pt" o:ole="">
                  <v:imagedata r:id="rId572" o:title=""/>
                </v:shape>
                <o:OLEObject Type="Embed" ProgID="Equation.3" ShapeID="_x0000_i1271" DrawAspect="Content" ObjectID="_1630338646" r:id="rId573"/>
              </w:object>
            </w:r>
            <w:r w:rsidR="0083487F" w:rsidRPr="00E325AC">
              <w:rPr>
                <w:szCs w:val="28"/>
              </w:rPr>
              <w:fldChar w:fldCharType="begin"/>
            </w:r>
            <w:r w:rsidRPr="00E325AC">
              <w:rPr>
                <w:szCs w:val="28"/>
              </w:rPr>
              <w:instrText xml:space="preserve"> QUOTE </w:instrText>
            </w:r>
            <w:r w:rsidR="00BD18E0" w:rsidRPr="00E325AC">
              <w:rPr>
                <w:noProof/>
                <w:szCs w:val="28"/>
              </w:rPr>
              <w:drawing>
                <wp:inline distT="0" distB="0" distL="0" distR="0">
                  <wp:extent cx="189865" cy="178435"/>
                  <wp:effectExtent l="0" t="0" r="635" b="0"/>
                  <wp:docPr id="862" name="图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6"/>
                          <pic:cNvPicPr>
                            <a:picLocks noChangeAspect="1" noChangeArrowheads="1"/>
                          </pic:cNvPicPr>
                        </pic:nvPicPr>
                        <pic:blipFill>
                          <a:blip r:embed="rId2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r w:rsidR="0083487F" w:rsidRPr="00E325AC">
              <w:rPr>
                <w:szCs w:val="28"/>
              </w:rPr>
              <w:fldChar w:fldCharType="end"/>
            </w:r>
          </w:p>
        </w:tc>
        <w:tc>
          <w:tcPr>
            <w:tcW w:w="412" w:type="dxa"/>
          </w:tcPr>
          <w:p w:rsidR="00947235" w:rsidRPr="00E325AC" w:rsidRDefault="00947235" w:rsidP="00DF64E5">
            <w:pPr>
              <w:rPr>
                <w:snapToGrid w:val="0"/>
                <w:kern w:val="0"/>
                <w:szCs w:val="28"/>
              </w:rPr>
            </w:pPr>
            <w:r w:rsidRPr="00E325AC">
              <w:rPr>
                <w:snapToGrid w:val="0"/>
                <w:kern w:val="0"/>
                <w:szCs w:val="28"/>
              </w:rPr>
              <w:t>—</w:t>
            </w:r>
          </w:p>
        </w:tc>
        <w:tc>
          <w:tcPr>
            <w:tcW w:w="7310" w:type="dxa"/>
          </w:tcPr>
          <w:p w:rsidR="00947235" w:rsidRPr="00E325AC" w:rsidRDefault="00947235" w:rsidP="00DF64E5">
            <w:pPr>
              <w:rPr>
                <w:snapToGrid w:val="0"/>
                <w:kern w:val="0"/>
                <w:szCs w:val="28"/>
              </w:rPr>
            </w:pPr>
            <w:r w:rsidRPr="00E325AC">
              <w:rPr>
                <w:rFonts w:hint="eastAsia"/>
                <w:szCs w:val="28"/>
              </w:rPr>
              <w:t>垂直于双向板平面的荷载标准值（</w:t>
            </w:r>
            <w:r w:rsidRPr="00E325AC">
              <w:rPr>
                <w:position w:val="-6"/>
                <w:szCs w:val="21"/>
              </w:rPr>
              <w:object w:dxaOrig="831" w:dyaOrig="340">
                <v:shape id="_x0000_i1272" type="#_x0000_t75" style="width:43.5pt;height:13.45pt" o:ole="">
                  <v:imagedata r:id="rId574" o:title=""/>
                </v:shape>
                <o:OLEObject Type="Embed" ProgID="Equation.3" ShapeID="_x0000_i1272" DrawAspect="Content" ObjectID="_1630338647" r:id="rId575"/>
              </w:object>
            </w:r>
            <w:r w:rsidRPr="00E325AC">
              <w:rPr>
                <w:rFonts w:hint="eastAsia"/>
                <w:szCs w:val="28"/>
              </w:rPr>
              <w:t>）；</w:t>
            </w:r>
          </w:p>
        </w:tc>
      </w:tr>
      <w:tr w:rsidR="009A2B51" w:rsidRPr="00E325AC" w:rsidTr="004D672C">
        <w:tc>
          <w:tcPr>
            <w:tcW w:w="1520" w:type="dxa"/>
          </w:tcPr>
          <w:p w:rsidR="00947235" w:rsidRPr="00E325AC" w:rsidRDefault="00947235" w:rsidP="00DF64E5">
            <w:pPr>
              <w:jc w:val="right"/>
              <w:rPr>
                <w:rFonts w:ascii="宋体" w:hAnsi="宋体" w:cs="宋体"/>
                <w:position w:val="-10"/>
                <w:szCs w:val="28"/>
              </w:rPr>
            </w:pPr>
            <w:r w:rsidRPr="00E325AC">
              <w:rPr>
                <w:position w:val="-4"/>
              </w:rPr>
              <w:object w:dxaOrig="368" w:dyaOrig="340">
                <v:shape id="_x0000_i1273" type="#_x0000_t75" style="width:20.95pt;height:13.45pt" o:ole="">
                  <v:imagedata r:id="rId576" o:title=""/>
                </v:shape>
                <o:OLEObject Type="Embed" ProgID="Equation.3" ShapeID="_x0000_i1273" DrawAspect="Content" ObjectID="_1630338648" r:id="rId577"/>
              </w:object>
            </w:r>
          </w:p>
        </w:tc>
        <w:tc>
          <w:tcPr>
            <w:tcW w:w="412" w:type="dxa"/>
          </w:tcPr>
          <w:p w:rsidR="00947235" w:rsidRPr="00E325AC" w:rsidRDefault="00947235" w:rsidP="00DF64E5">
            <w:pPr>
              <w:rPr>
                <w:snapToGrid w:val="0"/>
                <w:kern w:val="0"/>
                <w:szCs w:val="28"/>
              </w:rPr>
            </w:pPr>
            <w:r w:rsidRPr="00E325AC">
              <w:rPr>
                <w:snapToGrid w:val="0"/>
                <w:kern w:val="0"/>
                <w:szCs w:val="28"/>
              </w:rPr>
              <w:t>—</w:t>
            </w:r>
          </w:p>
        </w:tc>
        <w:tc>
          <w:tcPr>
            <w:tcW w:w="7310" w:type="dxa"/>
          </w:tcPr>
          <w:p w:rsidR="00947235" w:rsidRPr="00E325AC" w:rsidRDefault="00947235" w:rsidP="00DF64E5">
            <w:pPr>
              <w:rPr>
                <w:szCs w:val="28"/>
                <w:lang w:eastAsia="ja-JP"/>
              </w:rPr>
            </w:pPr>
            <w:r w:rsidRPr="00E325AC">
              <w:rPr>
                <w:rFonts w:hint="eastAsia"/>
                <w:szCs w:val="28"/>
                <w:lang w:eastAsia="ja-JP"/>
              </w:rPr>
              <w:t>双向板弯矩（</w:t>
            </w:r>
            <w:r w:rsidRPr="00E325AC">
              <w:rPr>
                <w:rFonts w:hint="eastAsia"/>
                <w:szCs w:val="28"/>
                <w:lang w:eastAsia="ja-JP"/>
              </w:rPr>
              <w:t>N</w:t>
            </w:r>
            <w:r w:rsidRPr="00E325AC">
              <w:rPr>
                <w:rFonts w:hint="eastAsia"/>
                <w:szCs w:val="28"/>
                <w:lang w:eastAsia="ja-JP"/>
              </w:rPr>
              <w:t>・</w:t>
            </w:r>
            <w:r w:rsidRPr="00E325AC">
              <w:rPr>
                <w:rFonts w:hint="eastAsia"/>
                <w:szCs w:val="28"/>
                <w:lang w:eastAsia="ja-JP"/>
              </w:rPr>
              <w:t>mm</w:t>
            </w:r>
            <w:r w:rsidRPr="00E325AC">
              <w:rPr>
                <w:rFonts w:hint="eastAsia"/>
                <w:szCs w:val="28"/>
                <w:lang w:eastAsia="ja-JP"/>
              </w:rPr>
              <w:t>）；</w:t>
            </w:r>
          </w:p>
        </w:tc>
      </w:tr>
      <w:tr w:rsidR="009A2B51" w:rsidRPr="00E325AC" w:rsidTr="004D672C">
        <w:tc>
          <w:tcPr>
            <w:tcW w:w="1520" w:type="dxa"/>
          </w:tcPr>
          <w:p w:rsidR="00947235" w:rsidRPr="00E325AC" w:rsidRDefault="00947235" w:rsidP="00DF64E5">
            <w:pPr>
              <w:jc w:val="right"/>
              <w:rPr>
                <w:position w:val="-12"/>
              </w:rPr>
            </w:pPr>
            <w:r w:rsidRPr="00E325AC">
              <w:rPr>
                <w:position w:val="-10"/>
              </w:rPr>
              <w:object w:dxaOrig="253" w:dyaOrig="445">
                <v:shape id="_x0000_i1274" type="#_x0000_t75" style="width:13.45pt;height:22.55pt" o:ole="">
                  <v:imagedata r:id="rId578" o:title=""/>
                </v:shape>
                <o:OLEObject Type="Embed" ProgID="Equation.3" ShapeID="_x0000_i1274" DrawAspect="Content" ObjectID="_1630338649" r:id="rId579"/>
              </w:object>
            </w:r>
          </w:p>
        </w:tc>
        <w:tc>
          <w:tcPr>
            <w:tcW w:w="412" w:type="dxa"/>
          </w:tcPr>
          <w:p w:rsidR="00947235" w:rsidRPr="00E325AC" w:rsidRDefault="00947235" w:rsidP="00DF64E5">
            <w:pPr>
              <w:rPr>
                <w:snapToGrid w:val="0"/>
                <w:kern w:val="0"/>
                <w:szCs w:val="28"/>
              </w:rPr>
            </w:pPr>
            <w:r w:rsidRPr="00E325AC">
              <w:rPr>
                <w:snapToGrid w:val="0"/>
                <w:kern w:val="0"/>
                <w:szCs w:val="28"/>
              </w:rPr>
              <w:t>—</w:t>
            </w:r>
          </w:p>
        </w:tc>
        <w:tc>
          <w:tcPr>
            <w:tcW w:w="7310" w:type="dxa"/>
          </w:tcPr>
          <w:p w:rsidR="00947235" w:rsidRPr="00E325AC" w:rsidRDefault="00947235" w:rsidP="00DF64E5">
            <w:pPr>
              <w:rPr>
                <w:szCs w:val="28"/>
              </w:rPr>
            </w:pPr>
            <w:r w:rsidRPr="00E325AC">
              <w:rPr>
                <w:rFonts w:hint="eastAsia"/>
                <w:szCs w:val="28"/>
              </w:rPr>
              <w:t>双向板板区格短边边长（</w:t>
            </w:r>
            <w:r w:rsidRPr="00E325AC">
              <w:rPr>
                <w:rFonts w:hint="eastAsia"/>
                <w:szCs w:val="28"/>
              </w:rPr>
              <w:t>mm</w:t>
            </w:r>
            <w:r w:rsidRPr="00E325AC">
              <w:rPr>
                <w:rFonts w:hint="eastAsia"/>
                <w:szCs w:val="28"/>
              </w:rPr>
              <w:t>）；</w:t>
            </w:r>
          </w:p>
        </w:tc>
      </w:tr>
      <w:tr w:rsidR="009A2B51" w:rsidRPr="00E325AC" w:rsidTr="004D672C">
        <w:tc>
          <w:tcPr>
            <w:tcW w:w="1520" w:type="dxa"/>
          </w:tcPr>
          <w:p w:rsidR="00947235" w:rsidRPr="00E325AC" w:rsidRDefault="00947235" w:rsidP="00DF64E5">
            <w:pPr>
              <w:jc w:val="right"/>
              <w:rPr>
                <w:position w:val="-12"/>
              </w:rPr>
            </w:pPr>
            <w:r w:rsidRPr="00E325AC">
              <w:rPr>
                <w:position w:val="-4"/>
              </w:rPr>
              <w:object w:dxaOrig="287" w:dyaOrig="328">
                <v:shape id="_x0000_i1275" type="#_x0000_t75" style="width:13.45pt;height:15.05pt" o:ole="">
                  <v:imagedata r:id="rId580" o:title=""/>
                </v:shape>
                <o:OLEObject Type="Embed" ProgID="Equation.3" ShapeID="_x0000_i1275" DrawAspect="Content" ObjectID="_1630338650" r:id="rId581"/>
              </w:object>
            </w:r>
          </w:p>
        </w:tc>
        <w:tc>
          <w:tcPr>
            <w:tcW w:w="412" w:type="dxa"/>
          </w:tcPr>
          <w:p w:rsidR="00947235" w:rsidRPr="00E325AC" w:rsidRDefault="00947235" w:rsidP="00DF64E5">
            <w:pPr>
              <w:rPr>
                <w:snapToGrid w:val="0"/>
                <w:kern w:val="0"/>
                <w:szCs w:val="28"/>
              </w:rPr>
            </w:pPr>
            <w:r w:rsidRPr="00E325AC">
              <w:rPr>
                <w:snapToGrid w:val="0"/>
                <w:kern w:val="0"/>
                <w:szCs w:val="28"/>
              </w:rPr>
              <w:t>—</w:t>
            </w:r>
          </w:p>
        </w:tc>
        <w:tc>
          <w:tcPr>
            <w:tcW w:w="7310" w:type="dxa"/>
          </w:tcPr>
          <w:p w:rsidR="00947235" w:rsidRPr="00E325AC" w:rsidRDefault="00947235" w:rsidP="00DF64E5">
            <w:pPr>
              <w:rPr>
                <w:szCs w:val="28"/>
              </w:rPr>
            </w:pPr>
            <w:r w:rsidRPr="00E325AC">
              <w:rPr>
                <w:rFonts w:hint="eastAsia"/>
                <w:szCs w:val="28"/>
              </w:rPr>
              <w:t>面板的弯曲刚度；</w:t>
            </w:r>
          </w:p>
        </w:tc>
      </w:tr>
      <w:tr w:rsidR="009A2B51" w:rsidRPr="00E325AC" w:rsidTr="004D672C">
        <w:tc>
          <w:tcPr>
            <w:tcW w:w="1520" w:type="dxa"/>
          </w:tcPr>
          <w:p w:rsidR="00947235" w:rsidRPr="00E325AC" w:rsidRDefault="00947235" w:rsidP="00DF64E5">
            <w:pPr>
              <w:jc w:val="right"/>
              <w:rPr>
                <w:position w:val="-12"/>
              </w:rPr>
            </w:pPr>
            <w:r w:rsidRPr="00E325AC">
              <w:rPr>
                <w:position w:val="-4"/>
              </w:rPr>
              <w:object w:dxaOrig="265" w:dyaOrig="328">
                <v:shape id="_x0000_i1276" type="#_x0000_t75" style="width:13.45pt;height:15.05pt" o:ole="">
                  <v:imagedata r:id="rId582" o:title=""/>
                </v:shape>
                <o:OLEObject Type="Embed" ProgID="Equation.3" ShapeID="_x0000_i1276" DrawAspect="Content" ObjectID="_1630338651" r:id="rId583"/>
              </w:object>
            </w:r>
          </w:p>
        </w:tc>
        <w:tc>
          <w:tcPr>
            <w:tcW w:w="412" w:type="dxa"/>
          </w:tcPr>
          <w:p w:rsidR="00947235" w:rsidRPr="00E325AC" w:rsidRDefault="00947235" w:rsidP="00DF64E5">
            <w:pPr>
              <w:rPr>
                <w:snapToGrid w:val="0"/>
                <w:kern w:val="0"/>
                <w:szCs w:val="28"/>
              </w:rPr>
            </w:pPr>
            <w:r w:rsidRPr="00E325AC">
              <w:rPr>
                <w:snapToGrid w:val="0"/>
                <w:kern w:val="0"/>
                <w:szCs w:val="28"/>
              </w:rPr>
              <w:t>—</w:t>
            </w:r>
          </w:p>
        </w:tc>
        <w:tc>
          <w:tcPr>
            <w:tcW w:w="7310" w:type="dxa"/>
          </w:tcPr>
          <w:p w:rsidR="00947235" w:rsidRPr="00E325AC" w:rsidRDefault="00947235" w:rsidP="00DF64E5">
            <w:pPr>
              <w:rPr>
                <w:szCs w:val="28"/>
              </w:rPr>
            </w:pPr>
            <w:r w:rsidRPr="00E325AC">
              <w:rPr>
                <w:rFonts w:hint="eastAsia"/>
                <w:szCs w:val="28"/>
              </w:rPr>
              <w:t>面板弹性模量</w:t>
            </w:r>
            <w:r w:rsidRPr="00E325AC">
              <w:rPr>
                <w:rFonts w:hint="eastAsia"/>
                <w:szCs w:val="28"/>
              </w:rPr>
              <w:t>(</w:t>
            </w:r>
            <w:r w:rsidRPr="00E325AC">
              <w:rPr>
                <w:position w:val="-6"/>
                <w:szCs w:val="21"/>
              </w:rPr>
              <w:object w:dxaOrig="831" w:dyaOrig="340">
                <v:shape id="_x0000_i1277" type="#_x0000_t75" style="width:43.5pt;height:13.45pt" o:ole="">
                  <v:imagedata r:id="rId574" o:title=""/>
                </v:shape>
                <o:OLEObject Type="Embed" ProgID="Equation.3" ShapeID="_x0000_i1277" DrawAspect="Content" ObjectID="_1630338652" r:id="rId584"/>
              </w:object>
            </w:r>
            <w:r w:rsidRPr="00E325AC">
              <w:rPr>
                <w:rFonts w:hint="eastAsia"/>
                <w:szCs w:val="28"/>
              </w:rPr>
              <w:t>)</w:t>
            </w:r>
            <w:r w:rsidRPr="00E325AC">
              <w:rPr>
                <w:rFonts w:hint="eastAsia"/>
                <w:szCs w:val="28"/>
              </w:rPr>
              <w:t>；</w:t>
            </w:r>
          </w:p>
        </w:tc>
      </w:tr>
      <w:tr w:rsidR="009A2B51" w:rsidRPr="00E325AC" w:rsidTr="004D672C">
        <w:tc>
          <w:tcPr>
            <w:tcW w:w="1520" w:type="dxa"/>
          </w:tcPr>
          <w:p w:rsidR="00947235" w:rsidRPr="00E325AC" w:rsidRDefault="00947235" w:rsidP="00DF64E5">
            <w:pPr>
              <w:jc w:val="right"/>
              <w:rPr>
                <w:position w:val="-12"/>
              </w:rPr>
            </w:pPr>
            <w:r w:rsidRPr="00E325AC">
              <w:rPr>
                <w:position w:val="-6"/>
              </w:rPr>
              <w:object w:dxaOrig="231" w:dyaOrig="366">
                <v:shape id="_x0000_i1278" type="#_x0000_t75" style="width:15.05pt;height:22.55pt" o:ole="">
                  <v:imagedata r:id="rId585" o:title=""/>
                </v:shape>
                <o:OLEObject Type="Embed" ProgID="Equation.3" ShapeID="_x0000_i1278" DrawAspect="Content" ObjectID="_1630338653" r:id="rId586"/>
              </w:object>
            </w:r>
          </w:p>
        </w:tc>
        <w:tc>
          <w:tcPr>
            <w:tcW w:w="412" w:type="dxa"/>
          </w:tcPr>
          <w:p w:rsidR="00947235" w:rsidRPr="00E325AC" w:rsidRDefault="00947235" w:rsidP="00DF64E5">
            <w:pPr>
              <w:rPr>
                <w:snapToGrid w:val="0"/>
                <w:kern w:val="0"/>
                <w:szCs w:val="28"/>
              </w:rPr>
            </w:pPr>
            <w:r w:rsidRPr="00E325AC">
              <w:rPr>
                <w:snapToGrid w:val="0"/>
                <w:kern w:val="0"/>
                <w:szCs w:val="28"/>
              </w:rPr>
              <w:t>—</w:t>
            </w:r>
          </w:p>
        </w:tc>
        <w:tc>
          <w:tcPr>
            <w:tcW w:w="7310" w:type="dxa"/>
          </w:tcPr>
          <w:p w:rsidR="00947235" w:rsidRPr="00E325AC" w:rsidRDefault="00947235" w:rsidP="00DF64E5">
            <w:pPr>
              <w:rPr>
                <w:szCs w:val="28"/>
              </w:rPr>
            </w:pPr>
            <w:r w:rsidRPr="00E325AC">
              <w:rPr>
                <w:rFonts w:hint="eastAsia"/>
                <w:szCs w:val="28"/>
              </w:rPr>
              <w:t>面板的厚度；</w:t>
            </w:r>
          </w:p>
        </w:tc>
      </w:tr>
      <w:tr w:rsidR="009A2B51" w:rsidRPr="00E325AC" w:rsidTr="004D672C">
        <w:tc>
          <w:tcPr>
            <w:tcW w:w="1520" w:type="dxa"/>
          </w:tcPr>
          <w:p w:rsidR="00947235" w:rsidRPr="00E325AC" w:rsidRDefault="00947235" w:rsidP="00DF64E5">
            <w:pPr>
              <w:jc w:val="right"/>
              <w:rPr>
                <w:position w:val="-12"/>
              </w:rPr>
            </w:pPr>
            <w:r w:rsidRPr="00E325AC">
              <w:rPr>
                <w:position w:val="-6"/>
              </w:rPr>
              <w:object w:dxaOrig="244" w:dyaOrig="336">
                <v:shape id="_x0000_i1279" type="#_x0000_t75" style="width:13.45pt;height:13.45pt" o:ole="">
                  <v:imagedata r:id="rId587" o:title=""/>
                </v:shape>
                <o:OLEObject Type="Embed" ProgID="Equation.3" ShapeID="_x0000_i1279" DrawAspect="Content" ObjectID="_1630338654" r:id="rId588"/>
              </w:object>
            </w:r>
          </w:p>
        </w:tc>
        <w:tc>
          <w:tcPr>
            <w:tcW w:w="412" w:type="dxa"/>
          </w:tcPr>
          <w:p w:rsidR="00947235" w:rsidRPr="00E325AC" w:rsidRDefault="00947235" w:rsidP="00DF64E5">
            <w:pPr>
              <w:rPr>
                <w:snapToGrid w:val="0"/>
                <w:kern w:val="0"/>
                <w:szCs w:val="28"/>
              </w:rPr>
            </w:pPr>
            <w:r w:rsidRPr="00E325AC">
              <w:rPr>
                <w:snapToGrid w:val="0"/>
                <w:kern w:val="0"/>
                <w:szCs w:val="28"/>
              </w:rPr>
              <w:t>—</w:t>
            </w:r>
          </w:p>
        </w:tc>
        <w:tc>
          <w:tcPr>
            <w:tcW w:w="7310" w:type="dxa"/>
          </w:tcPr>
          <w:p w:rsidR="00947235" w:rsidRPr="00E325AC" w:rsidRDefault="00947235" w:rsidP="00DF64E5">
            <w:pPr>
              <w:rPr>
                <w:szCs w:val="28"/>
              </w:rPr>
            </w:pPr>
            <w:r w:rsidRPr="00E325AC">
              <w:rPr>
                <w:rFonts w:hint="eastAsia"/>
                <w:szCs w:val="28"/>
              </w:rPr>
              <w:t>面板泊松比；</w:t>
            </w:r>
          </w:p>
        </w:tc>
      </w:tr>
      <w:tr w:rsidR="009A2B51" w:rsidRPr="00E325AC" w:rsidTr="004D672C">
        <w:tc>
          <w:tcPr>
            <w:tcW w:w="1520" w:type="dxa"/>
          </w:tcPr>
          <w:p w:rsidR="00947235" w:rsidRPr="00E325AC" w:rsidRDefault="00947235" w:rsidP="00DF64E5">
            <w:pPr>
              <w:jc w:val="right"/>
              <w:rPr>
                <w:position w:val="-12"/>
              </w:rPr>
            </w:pPr>
            <w:r w:rsidRPr="00E325AC">
              <w:rPr>
                <w:position w:val="-6"/>
              </w:rPr>
              <w:object w:dxaOrig="353" w:dyaOrig="336">
                <v:shape id="_x0000_i1280" type="#_x0000_t75" style="width:13.45pt;height:13.45pt" o:ole="">
                  <v:imagedata r:id="rId589" o:title=""/>
                </v:shape>
                <o:OLEObject Type="Embed" ProgID="Equation.3" ShapeID="_x0000_i1280" DrawAspect="Content" ObjectID="_1630338655" r:id="rId590"/>
              </w:object>
            </w:r>
          </w:p>
        </w:tc>
        <w:tc>
          <w:tcPr>
            <w:tcW w:w="412" w:type="dxa"/>
          </w:tcPr>
          <w:p w:rsidR="00947235" w:rsidRPr="00E325AC" w:rsidRDefault="00947235" w:rsidP="00DF64E5">
            <w:pPr>
              <w:rPr>
                <w:snapToGrid w:val="0"/>
                <w:kern w:val="0"/>
                <w:szCs w:val="28"/>
              </w:rPr>
            </w:pPr>
            <w:r w:rsidRPr="00E325AC">
              <w:rPr>
                <w:snapToGrid w:val="0"/>
                <w:kern w:val="0"/>
                <w:szCs w:val="28"/>
              </w:rPr>
              <w:t>—</w:t>
            </w:r>
          </w:p>
        </w:tc>
        <w:tc>
          <w:tcPr>
            <w:tcW w:w="7310" w:type="dxa"/>
          </w:tcPr>
          <w:p w:rsidR="00947235" w:rsidRPr="00E325AC" w:rsidRDefault="00947235" w:rsidP="00DF64E5">
            <w:pPr>
              <w:rPr>
                <w:szCs w:val="28"/>
              </w:rPr>
            </w:pPr>
            <w:r w:rsidRPr="00E325AC">
              <w:rPr>
                <w:rFonts w:hint="eastAsia"/>
                <w:szCs w:val="28"/>
              </w:rPr>
              <w:t>弯矩系数；</w:t>
            </w:r>
          </w:p>
        </w:tc>
      </w:tr>
      <w:tr w:rsidR="009A2B51" w:rsidRPr="00E325AC" w:rsidTr="004D672C">
        <w:tc>
          <w:tcPr>
            <w:tcW w:w="1520" w:type="dxa"/>
          </w:tcPr>
          <w:p w:rsidR="00947235" w:rsidRPr="00E325AC" w:rsidRDefault="00947235" w:rsidP="00DF64E5">
            <w:pPr>
              <w:jc w:val="right"/>
              <w:rPr>
                <w:position w:val="-12"/>
              </w:rPr>
            </w:pPr>
            <w:r w:rsidRPr="00E325AC">
              <w:rPr>
                <w:position w:val="-10"/>
              </w:rPr>
              <w:object w:dxaOrig="324" w:dyaOrig="400">
                <v:shape id="_x0000_i1281" type="#_x0000_t75" style="width:15.05pt;height:22.55pt" o:ole="">
                  <v:imagedata r:id="rId591" o:title=""/>
                </v:shape>
                <o:OLEObject Type="Embed" ProgID="Equation.3" ShapeID="_x0000_i1281" DrawAspect="Content" ObjectID="_1630338656" r:id="rId592"/>
              </w:object>
            </w:r>
          </w:p>
        </w:tc>
        <w:tc>
          <w:tcPr>
            <w:tcW w:w="412" w:type="dxa"/>
          </w:tcPr>
          <w:p w:rsidR="00947235" w:rsidRPr="00E325AC" w:rsidRDefault="00947235" w:rsidP="00DF64E5">
            <w:pPr>
              <w:rPr>
                <w:snapToGrid w:val="0"/>
                <w:kern w:val="0"/>
                <w:szCs w:val="28"/>
              </w:rPr>
            </w:pPr>
            <w:r w:rsidRPr="00E325AC">
              <w:rPr>
                <w:snapToGrid w:val="0"/>
                <w:kern w:val="0"/>
                <w:szCs w:val="28"/>
              </w:rPr>
              <w:t>—</w:t>
            </w:r>
          </w:p>
        </w:tc>
        <w:tc>
          <w:tcPr>
            <w:tcW w:w="7310" w:type="dxa"/>
          </w:tcPr>
          <w:p w:rsidR="00947235" w:rsidRPr="00E325AC" w:rsidRDefault="00947235" w:rsidP="00DF64E5">
            <w:pPr>
              <w:rPr>
                <w:szCs w:val="28"/>
              </w:rPr>
            </w:pPr>
            <w:r w:rsidRPr="00E325AC">
              <w:rPr>
                <w:rFonts w:hint="eastAsia"/>
                <w:szCs w:val="28"/>
              </w:rPr>
              <w:t>板中心点的挠度系数；</w:t>
            </w:r>
          </w:p>
        </w:tc>
      </w:tr>
      <w:tr w:rsidR="009A2B51" w:rsidRPr="00E325AC" w:rsidTr="004D672C">
        <w:tc>
          <w:tcPr>
            <w:tcW w:w="1520" w:type="dxa"/>
          </w:tcPr>
          <w:p w:rsidR="00947235" w:rsidRPr="00E325AC" w:rsidRDefault="00947235" w:rsidP="00DF64E5">
            <w:pPr>
              <w:jc w:val="right"/>
              <w:rPr>
                <w:position w:val="-12"/>
              </w:rPr>
            </w:pPr>
            <w:r w:rsidRPr="00E325AC">
              <w:rPr>
                <w:position w:val="-10"/>
              </w:rPr>
              <w:object w:dxaOrig="368" w:dyaOrig="445">
                <v:shape id="_x0000_i1282" type="#_x0000_t75" style="width:20.95pt;height:22.55pt" o:ole="">
                  <v:imagedata r:id="rId593" o:title=""/>
                </v:shape>
                <o:OLEObject Type="Embed" ProgID="Equation.3" ShapeID="_x0000_i1282" DrawAspect="Content" ObjectID="_1630338657" r:id="rId594"/>
              </w:object>
            </w:r>
          </w:p>
        </w:tc>
        <w:tc>
          <w:tcPr>
            <w:tcW w:w="412" w:type="dxa"/>
          </w:tcPr>
          <w:p w:rsidR="00947235" w:rsidRPr="00E325AC" w:rsidRDefault="00947235" w:rsidP="00DF64E5">
            <w:pPr>
              <w:rPr>
                <w:snapToGrid w:val="0"/>
                <w:kern w:val="0"/>
                <w:szCs w:val="28"/>
              </w:rPr>
            </w:pPr>
            <w:r w:rsidRPr="00E325AC">
              <w:rPr>
                <w:snapToGrid w:val="0"/>
                <w:kern w:val="0"/>
                <w:szCs w:val="28"/>
              </w:rPr>
              <w:t>—</w:t>
            </w:r>
          </w:p>
        </w:tc>
        <w:tc>
          <w:tcPr>
            <w:tcW w:w="7310" w:type="dxa"/>
          </w:tcPr>
          <w:p w:rsidR="00947235" w:rsidRPr="00E325AC" w:rsidRDefault="00947235" w:rsidP="00DF64E5">
            <w:pPr>
              <w:rPr>
                <w:szCs w:val="28"/>
              </w:rPr>
            </w:pPr>
            <w:r w:rsidRPr="00E325AC">
              <w:rPr>
                <w:rFonts w:hint="eastAsia"/>
                <w:szCs w:val="28"/>
              </w:rPr>
              <w:t>短边板跨中心点处的弯矩系数；</w:t>
            </w:r>
          </w:p>
        </w:tc>
      </w:tr>
      <w:tr w:rsidR="009A2B51" w:rsidRPr="00E325AC" w:rsidTr="004D672C">
        <w:tc>
          <w:tcPr>
            <w:tcW w:w="1520" w:type="dxa"/>
          </w:tcPr>
          <w:p w:rsidR="00947235" w:rsidRPr="00E325AC" w:rsidRDefault="00947235" w:rsidP="00DF64E5">
            <w:pPr>
              <w:jc w:val="right"/>
              <w:rPr>
                <w:position w:val="-12"/>
              </w:rPr>
            </w:pPr>
            <w:r w:rsidRPr="00E325AC">
              <w:rPr>
                <w:position w:val="-14"/>
              </w:rPr>
              <w:object w:dxaOrig="368" w:dyaOrig="499">
                <v:shape id="_x0000_i1283" type="#_x0000_t75" style="width:20.95pt;height:22.55pt" o:ole="">
                  <v:imagedata r:id="rId595" o:title=""/>
                </v:shape>
                <o:OLEObject Type="Embed" ProgID="Equation.3" ShapeID="_x0000_i1283" DrawAspect="Content" ObjectID="_1630338658" r:id="rId596"/>
              </w:object>
            </w:r>
          </w:p>
        </w:tc>
        <w:tc>
          <w:tcPr>
            <w:tcW w:w="412" w:type="dxa"/>
          </w:tcPr>
          <w:p w:rsidR="00947235" w:rsidRPr="00E325AC" w:rsidRDefault="00947235" w:rsidP="00DF64E5">
            <w:pPr>
              <w:rPr>
                <w:snapToGrid w:val="0"/>
                <w:kern w:val="0"/>
                <w:szCs w:val="28"/>
              </w:rPr>
            </w:pPr>
            <w:r w:rsidRPr="00E325AC">
              <w:rPr>
                <w:snapToGrid w:val="0"/>
                <w:kern w:val="0"/>
                <w:szCs w:val="28"/>
              </w:rPr>
              <w:t>—</w:t>
            </w:r>
          </w:p>
        </w:tc>
        <w:tc>
          <w:tcPr>
            <w:tcW w:w="7310" w:type="dxa"/>
          </w:tcPr>
          <w:p w:rsidR="00947235" w:rsidRPr="00E325AC" w:rsidRDefault="00947235" w:rsidP="00DF64E5">
            <w:pPr>
              <w:rPr>
                <w:szCs w:val="28"/>
              </w:rPr>
            </w:pPr>
            <w:r w:rsidRPr="00E325AC">
              <w:rPr>
                <w:rFonts w:hint="eastAsia"/>
                <w:szCs w:val="28"/>
              </w:rPr>
              <w:t>长边板跨中心点处的弯矩系数。</w:t>
            </w:r>
          </w:p>
        </w:tc>
      </w:tr>
    </w:tbl>
    <w:p w:rsidR="00947235" w:rsidRPr="00E325AC" w:rsidRDefault="00947235" w:rsidP="00947235">
      <w:pPr>
        <w:jc w:val="left"/>
        <w:rPr>
          <w:szCs w:val="28"/>
        </w:rPr>
      </w:pPr>
      <w:r w:rsidRPr="00E325AC">
        <w:rPr>
          <w:rFonts w:hint="eastAsia"/>
          <w:b/>
          <w:bCs/>
          <w:szCs w:val="28"/>
        </w:rPr>
        <w:t>J.0.2</w:t>
      </w:r>
      <w:r w:rsidR="004D672C" w:rsidRPr="00E325AC">
        <w:rPr>
          <w:rFonts w:hint="eastAsia"/>
          <w:b/>
          <w:bCs/>
          <w:szCs w:val="28"/>
        </w:rPr>
        <w:t xml:space="preserve"> </w:t>
      </w:r>
      <w:r w:rsidRPr="00E325AC">
        <w:rPr>
          <w:rFonts w:hint="eastAsia"/>
          <w:szCs w:val="28"/>
        </w:rPr>
        <w:t>当四边简支时（图</w:t>
      </w:r>
      <w:r w:rsidRPr="00E325AC">
        <w:rPr>
          <w:rFonts w:hint="eastAsia"/>
          <w:szCs w:val="28"/>
        </w:rPr>
        <w:t>J.0.2</w:t>
      </w:r>
      <w:r w:rsidRPr="00E325AC">
        <w:rPr>
          <w:rFonts w:hint="eastAsia"/>
          <w:szCs w:val="28"/>
        </w:rPr>
        <w:t>），挠度系数和弯矩系数应按表</w:t>
      </w:r>
      <w:r w:rsidRPr="00E325AC">
        <w:rPr>
          <w:rFonts w:hint="eastAsia"/>
          <w:szCs w:val="28"/>
        </w:rPr>
        <w:t>J.0.2</w:t>
      </w:r>
      <w:r w:rsidRPr="00E325AC">
        <w:rPr>
          <w:rFonts w:hint="eastAsia"/>
          <w:szCs w:val="28"/>
        </w:rPr>
        <w:t>取值。</w:t>
      </w:r>
    </w:p>
    <w:p w:rsidR="00947235" w:rsidRPr="00E325AC" w:rsidRDefault="00947235" w:rsidP="00947235">
      <w:pPr>
        <w:jc w:val="left"/>
        <w:rPr>
          <w:szCs w:val="28"/>
        </w:rPr>
      </w:pPr>
    </w:p>
    <w:p w:rsidR="00947235" w:rsidRPr="00E325AC" w:rsidRDefault="00BD18E0" w:rsidP="00947235">
      <w:pPr>
        <w:jc w:val="center"/>
      </w:pPr>
      <w:r w:rsidRPr="00E325AC">
        <w:rPr>
          <w:noProof/>
        </w:rPr>
        <w:drawing>
          <wp:inline distT="0" distB="0" distL="0" distR="0">
            <wp:extent cx="3683479" cy="1643566"/>
            <wp:effectExtent l="19050" t="0" r="0" b="0"/>
            <wp:docPr id="875" name="图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5"/>
                    <pic:cNvPicPr>
                      <a:picLocks noChangeAspect="1" noChangeArrowheads="1"/>
                    </pic:cNvPicPr>
                  </pic:nvPicPr>
                  <pic:blipFill>
                    <a:blip r:embed="rId5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5882" cy="1644638"/>
                    </a:xfrm>
                    <a:prstGeom prst="rect">
                      <a:avLst/>
                    </a:prstGeom>
                    <a:noFill/>
                    <a:ln>
                      <a:noFill/>
                    </a:ln>
                  </pic:spPr>
                </pic:pic>
              </a:graphicData>
            </a:graphic>
          </wp:inline>
        </w:drawing>
      </w:r>
    </w:p>
    <w:p w:rsidR="00947235" w:rsidRPr="00E325AC" w:rsidRDefault="00947235" w:rsidP="00947235">
      <w:pPr>
        <w:jc w:val="center"/>
        <w:rPr>
          <w:rFonts w:ascii="宋体" w:hAnsi="宋体" w:cs="宋体"/>
        </w:rPr>
      </w:pPr>
      <w:r w:rsidRPr="00E325AC">
        <w:rPr>
          <w:rFonts w:ascii="宋体" w:hAnsi="宋体" w:cs="宋体" w:hint="eastAsia"/>
        </w:rPr>
        <w:t xml:space="preserve">图J.0.2 </w:t>
      </w:r>
      <w:r w:rsidR="004D672C" w:rsidRPr="00E325AC">
        <w:rPr>
          <w:rFonts w:ascii="宋体" w:hAnsi="宋体" w:cs="宋体" w:hint="eastAsia"/>
        </w:rPr>
        <w:t xml:space="preserve"> </w:t>
      </w:r>
      <w:r w:rsidRPr="00E325AC">
        <w:rPr>
          <w:rFonts w:ascii="宋体" w:hAnsi="宋体" w:cs="宋体" w:hint="eastAsia"/>
        </w:rPr>
        <w:t>四边简支计算简图</w:t>
      </w:r>
    </w:p>
    <w:p w:rsidR="00947235" w:rsidRPr="00E325AC" w:rsidRDefault="00947235" w:rsidP="00947235">
      <w:pPr>
        <w:rPr>
          <w:rFonts w:ascii="宋体" w:hAnsi="宋体" w:cs="宋体"/>
        </w:rPr>
      </w:pPr>
    </w:p>
    <w:p w:rsidR="00947235" w:rsidRPr="00E325AC" w:rsidRDefault="00947235" w:rsidP="00947235">
      <w:pPr>
        <w:jc w:val="center"/>
        <w:rPr>
          <w:rFonts w:asciiTheme="minorEastAsia" w:eastAsiaTheme="minorEastAsia" w:hAnsiTheme="minorEastAsia" w:cs="黑体"/>
          <w:b/>
          <w:bCs/>
          <w:sz w:val="24"/>
        </w:rPr>
      </w:pPr>
      <w:r w:rsidRPr="00E325AC">
        <w:rPr>
          <w:rFonts w:asciiTheme="minorEastAsia" w:eastAsiaTheme="minorEastAsia" w:hAnsiTheme="minorEastAsia" w:cs="黑体" w:hint="eastAsia"/>
          <w:b/>
          <w:bCs/>
          <w:sz w:val="24"/>
        </w:rPr>
        <w:t>表</w:t>
      </w:r>
      <w:r w:rsidRPr="00E325AC">
        <w:rPr>
          <w:rFonts w:asciiTheme="minorEastAsia" w:eastAsiaTheme="minorEastAsia" w:hAnsiTheme="minorEastAsia" w:hint="eastAsia"/>
          <w:b/>
          <w:bCs/>
          <w:sz w:val="24"/>
        </w:rPr>
        <w:t>J</w:t>
      </w:r>
      <w:r w:rsidRPr="00E325AC">
        <w:rPr>
          <w:rFonts w:asciiTheme="minorEastAsia" w:eastAsiaTheme="minorEastAsia" w:hAnsiTheme="minorEastAsia"/>
          <w:b/>
          <w:bCs/>
          <w:sz w:val="24"/>
        </w:rPr>
        <w:t>.0.2</w:t>
      </w:r>
      <w:r w:rsidRPr="00E325AC">
        <w:rPr>
          <w:rFonts w:asciiTheme="minorEastAsia" w:eastAsiaTheme="minorEastAsia" w:hAnsiTheme="minorEastAsia" w:cs="黑体" w:hint="eastAsia"/>
          <w:b/>
          <w:bCs/>
          <w:sz w:val="24"/>
        </w:rPr>
        <w:t xml:space="preserve"> 四边简支挠度系数和弯矩系数</w:t>
      </w:r>
    </w:p>
    <w:p w:rsidR="00947235" w:rsidRPr="00E325AC" w:rsidRDefault="00BD18E0" w:rsidP="00947235">
      <w:pPr>
        <w:jc w:val="center"/>
      </w:pPr>
      <w:r w:rsidRPr="00E325AC">
        <w:rPr>
          <w:noProof/>
        </w:rPr>
        <w:drawing>
          <wp:inline distT="0" distB="0" distL="0" distR="0">
            <wp:extent cx="5450840" cy="2327275"/>
            <wp:effectExtent l="0" t="0" r="0" b="0"/>
            <wp:docPr id="876" name="图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4"/>
                    <pic:cNvPicPr>
                      <a:picLocks noChangeAspect="1" noChangeArrowheads="1"/>
                    </pic:cNvPicPr>
                  </pic:nvPicPr>
                  <pic:blipFill>
                    <a:blip r:embed="rId59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50840" cy="2327275"/>
                    </a:xfrm>
                    <a:prstGeom prst="rect">
                      <a:avLst/>
                    </a:prstGeom>
                    <a:noFill/>
                    <a:ln>
                      <a:noFill/>
                    </a:ln>
                  </pic:spPr>
                </pic:pic>
              </a:graphicData>
            </a:graphic>
          </wp:inline>
        </w:drawing>
      </w:r>
    </w:p>
    <w:p w:rsidR="00947235" w:rsidRPr="00E325AC" w:rsidRDefault="00947235" w:rsidP="00947235">
      <w:pPr>
        <w:jc w:val="center"/>
      </w:pPr>
    </w:p>
    <w:p w:rsidR="00947235" w:rsidRPr="00E325AC" w:rsidRDefault="00947235" w:rsidP="00947235">
      <w:pPr>
        <w:jc w:val="left"/>
        <w:rPr>
          <w:szCs w:val="28"/>
        </w:rPr>
      </w:pPr>
      <w:r w:rsidRPr="00E325AC">
        <w:rPr>
          <w:rFonts w:hint="eastAsia"/>
          <w:b/>
          <w:bCs/>
          <w:szCs w:val="28"/>
        </w:rPr>
        <w:t>J.0.3</w:t>
      </w:r>
      <w:r w:rsidRPr="00E325AC">
        <w:rPr>
          <w:rFonts w:hint="eastAsia"/>
          <w:szCs w:val="28"/>
        </w:rPr>
        <w:t>当三边简支、一边固定时（</w:t>
      </w:r>
      <w:r w:rsidRPr="00E325AC">
        <w:rPr>
          <w:rFonts w:hint="eastAsia"/>
          <w:szCs w:val="28"/>
        </w:rPr>
        <w:t>J.0.3</w:t>
      </w:r>
      <w:r w:rsidRPr="00E325AC">
        <w:rPr>
          <w:rFonts w:hint="eastAsia"/>
          <w:szCs w:val="28"/>
        </w:rPr>
        <w:t>），挠度系数和弯矩系数应按表</w:t>
      </w:r>
      <w:r w:rsidRPr="00E325AC">
        <w:rPr>
          <w:rFonts w:hint="eastAsia"/>
          <w:szCs w:val="28"/>
        </w:rPr>
        <w:t>J.0.3</w:t>
      </w:r>
      <w:r w:rsidRPr="00E325AC">
        <w:rPr>
          <w:rFonts w:hint="eastAsia"/>
          <w:szCs w:val="28"/>
        </w:rPr>
        <w:t>取值。</w:t>
      </w:r>
    </w:p>
    <w:p w:rsidR="00947235" w:rsidRPr="00E325AC" w:rsidRDefault="00BD18E0" w:rsidP="00947235">
      <w:pPr>
        <w:jc w:val="center"/>
      </w:pPr>
      <w:r w:rsidRPr="00E325AC">
        <w:rPr>
          <w:noProof/>
        </w:rPr>
        <w:drawing>
          <wp:inline distT="0" distB="0" distL="0" distR="0">
            <wp:extent cx="3141506" cy="1733909"/>
            <wp:effectExtent l="19050" t="0" r="1744" b="0"/>
            <wp:docPr id="877" name="图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3"/>
                    <pic:cNvPicPr>
                      <a:picLocks noChangeAspect="1" noChangeArrowheads="1"/>
                    </pic:cNvPicPr>
                  </pic:nvPicPr>
                  <pic:blipFill>
                    <a:blip r:embed="rId5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551" cy="1735038"/>
                    </a:xfrm>
                    <a:prstGeom prst="rect">
                      <a:avLst/>
                    </a:prstGeom>
                    <a:noFill/>
                    <a:ln>
                      <a:noFill/>
                    </a:ln>
                  </pic:spPr>
                </pic:pic>
              </a:graphicData>
            </a:graphic>
          </wp:inline>
        </w:drawing>
      </w:r>
    </w:p>
    <w:p w:rsidR="00947235" w:rsidRPr="00E325AC" w:rsidRDefault="00947235" w:rsidP="00947235">
      <w:pPr>
        <w:jc w:val="center"/>
        <w:rPr>
          <w:rFonts w:ascii="宋体" w:hAnsi="宋体" w:cs="宋体"/>
        </w:rPr>
      </w:pPr>
      <w:r w:rsidRPr="00E325AC">
        <w:rPr>
          <w:rFonts w:ascii="宋体" w:hAnsi="宋体" w:cs="宋体" w:hint="eastAsia"/>
        </w:rPr>
        <w:t xml:space="preserve">图J.0.3 </w:t>
      </w:r>
      <w:r w:rsidR="004D672C" w:rsidRPr="00E325AC">
        <w:rPr>
          <w:rFonts w:ascii="宋体" w:hAnsi="宋体" w:cs="宋体" w:hint="eastAsia"/>
        </w:rPr>
        <w:t xml:space="preserve"> </w:t>
      </w:r>
      <w:r w:rsidRPr="00E325AC">
        <w:rPr>
          <w:rFonts w:ascii="宋体" w:hAnsi="宋体" w:cs="宋体" w:hint="eastAsia"/>
        </w:rPr>
        <w:t>三边简支、一边固定计算简图</w:t>
      </w:r>
    </w:p>
    <w:p w:rsidR="00947235" w:rsidRPr="00E325AC" w:rsidRDefault="00947235" w:rsidP="006649CB">
      <w:pPr>
        <w:pStyle w:val="aff3"/>
        <w:numPr>
          <w:ilvl w:val="0"/>
          <w:numId w:val="49"/>
        </w:numPr>
        <w:ind w:firstLineChars="0"/>
        <w:jc w:val="center"/>
        <w:rPr>
          <w:rFonts w:ascii="宋体" w:hAnsi="宋体" w:cs="宋体"/>
          <w:sz w:val="24"/>
        </w:rPr>
      </w:pPr>
      <w:r w:rsidRPr="00E325AC">
        <w:rPr>
          <w:rFonts w:ascii="宋体" w:hAnsi="宋体" w:cs="宋体" w:hint="eastAsia"/>
          <w:sz w:val="24"/>
        </w:rPr>
        <w:t>固定边；2-简支边</w:t>
      </w:r>
    </w:p>
    <w:p w:rsidR="006649CB" w:rsidRPr="00E325AC" w:rsidRDefault="006649CB" w:rsidP="006649CB">
      <w:pPr>
        <w:pStyle w:val="aff3"/>
        <w:numPr>
          <w:ilvl w:val="0"/>
          <w:numId w:val="49"/>
        </w:numPr>
        <w:ind w:firstLineChars="0"/>
        <w:jc w:val="center"/>
        <w:rPr>
          <w:rFonts w:ascii="宋体" w:hAnsi="宋体" w:cs="宋体"/>
          <w:sz w:val="24"/>
        </w:rPr>
      </w:pPr>
    </w:p>
    <w:p w:rsidR="00947235" w:rsidRPr="00E325AC" w:rsidRDefault="00947235" w:rsidP="00947235">
      <w:pPr>
        <w:jc w:val="center"/>
        <w:rPr>
          <w:rFonts w:asciiTheme="minorEastAsia" w:eastAsiaTheme="minorEastAsia" w:hAnsiTheme="minorEastAsia" w:cs="黑体"/>
          <w:b/>
          <w:bCs/>
          <w:sz w:val="24"/>
        </w:rPr>
      </w:pPr>
      <w:r w:rsidRPr="00E325AC">
        <w:rPr>
          <w:rFonts w:asciiTheme="minorEastAsia" w:eastAsiaTheme="minorEastAsia" w:hAnsiTheme="minorEastAsia" w:cs="黑体" w:hint="eastAsia"/>
          <w:b/>
          <w:bCs/>
          <w:sz w:val="24"/>
        </w:rPr>
        <w:t>表</w:t>
      </w:r>
      <w:r w:rsidRPr="00E325AC">
        <w:rPr>
          <w:rFonts w:asciiTheme="minorEastAsia" w:eastAsiaTheme="minorEastAsia" w:hAnsiTheme="minorEastAsia" w:hint="eastAsia"/>
          <w:b/>
          <w:bCs/>
          <w:sz w:val="24"/>
        </w:rPr>
        <w:t>J</w:t>
      </w:r>
      <w:r w:rsidRPr="00E325AC">
        <w:rPr>
          <w:rFonts w:asciiTheme="minorEastAsia" w:eastAsiaTheme="minorEastAsia" w:hAnsiTheme="minorEastAsia"/>
          <w:b/>
          <w:bCs/>
          <w:sz w:val="24"/>
        </w:rPr>
        <w:t>.0.</w:t>
      </w:r>
      <w:r w:rsidRPr="00E325AC">
        <w:rPr>
          <w:rFonts w:asciiTheme="minorEastAsia" w:eastAsiaTheme="minorEastAsia" w:hAnsiTheme="minorEastAsia" w:hint="eastAsia"/>
          <w:b/>
          <w:bCs/>
          <w:sz w:val="24"/>
        </w:rPr>
        <w:t>3</w:t>
      </w:r>
      <w:r w:rsidRPr="00E325AC">
        <w:rPr>
          <w:rFonts w:asciiTheme="minorEastAsia" w:eastAsiaTheme="minorEastAsia" w:hAnsiTheme="minorEastAsia" w:cs="黑体" w:hint="eastAsia"/>
          <w:b/>
          <w:bCs/>
          <w:sz w:val="24"/>
        </w:rPr>
        <w:t xml:space="preserve"> </w:t>
      </w:r>
      <w:r w:rsidR="004D672C" w:rsidRPr="00E325AC">
        <w:rPr>
          <w:rFonts w:asciiTheme="minorEastAsia" w:eastAsiaTheme="minorEastAsia" w:hAnsiTheme="minorEastAsia" w:cs="黑体" w:hint="eastAsia"/>
          <w:b/>
          <w:bCs/>
          <w:sz w:val="24"/>
        </w:rPr>
        <w:t xml:space="preserve"> </w:t>
      </w:r>
      <w:r w:rsidRPr="00E325AC">
        <w:rPr>
          <w:rFonts w:asciiTheme="minorEastAsia" w:eastAsiaTheme="minorEastAsia" w:hAnsiTheme="minorEastAsia" w:cs="黑体" w:hint="eastAsia"/>
          <w:b/>
          <w:bCs/>
          <w:sz w:val="24"/>
        </w:rPr>
        <w:t>三边简支、一边固定挠度系数和弯矩系数</w:t>
      </w:r>
    </w:p>
    <w:p w:rsidR="00947235" w:rsidRPr="00E325AC" w:rsidRDefault="00BD18E0" w:rsidP="00947235">
      <w:pPr>
        <w:jc w:val="center"/>
        <w:rPr>
          <w:szCs w:val="28"/>
        </w:rPr>
      </w:pPr>
      <w:r w:rsidRPr="00E325AC">
        <w:rPr>
          <w:noProof/>
        </w:rPr>
        <w:drawing>
          <wp:inline distT="0" distB="0" distL="0" distR="0">
            <wp:extent cx="5605145" cy="5082540"/>
            <wp:effectExtent l="0" t="0" r="0" b="3810"/>
            <wp:docPr id="878" name="图片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2"/>
                    <pic:cNvPicPr>
                      <a:picLocks noChangeAspect="1" noChangeArrowheads="1"/>
                    </pic:cNvPicPr>
                  </pic:nvPicPr>
                  <pic:blipFill>
                    <a:blip r:embed="rId6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5145" cy="5082540"/>
                    </a:xfrm>
                    <a:prstGeom prst="rect">
                      <a:avLst/>
                    </a:prstGeom>
                    <a:noFill/>
                    <a:ln>
                      <a:noFill/>
                    </a:ln>
                  </pic:spPr>
                </pic:pic>
              </a:graphicData>
            </a:graphic>
          </wp:inline>
        </w:drawing>
      </w:r>
    </w:p>
    <w:p w:rsidR="00947235" w:rsidRPr="00E325AC" w:rsidRDefault="00947235" w:rsidP="00947235">
      <w:pPr>
        <w:jc w:val="left"/>
        <w:rPr>
          <w:szCs w:val="28"/>
        </w:rPr>
      </w:pPr>
      <w:r w:rsidRPr="00E325AC">
        <w:rPr>
          <w:rFonts w:hint="eastAsia"/>
          <w:b/>
          <w:bCs/>
          <w:szCs w:val="28"/>
        </w:rPr>
        <w:t>J.0.4</w:t>
      </w:r>
      <w:r w:rsidRPr="00E325AC">
        <w:rPr>
          <w:rFonts w:hint="eastAsia"/>
          <w:szCs w:val="28"/>
        </w:rPr>
        <w:t>当对边简支、对边固定时（</w:t>
      </w:r>
      <w:r w:rsidRPr="00E325AC">
        <w:rPr>
          <w:rFonts w:hint="eastAsia"/>
          <w:szCs w:val="28"/>
        </w:rPr>
        <w:t>J.0.4</w:t>
      </w:r>
      <w:r w:rsidRPr="00E325AC">
        <w:rPr>
          <w:rFonts w:hint="eastAsia"/>
          <w:szCs w:val="28"/>
        </w:rPr>
        <w:t>），挠度系数和弯矩系数应按表</w:t>
      </w:r>
      <w:r w:rsidRPr="00E325AC">
        <w:rPr>
          <w:rFonts w:hint="eastAsia"/>
          <w:szCs w:val="28"/>
        </w:rPr>
        <w:t>J.0.4</w:t>
      </w:r>
      <w:r w:rsidRPr="00E325AC">
        <w:rPr>
          <w:rFonts w:hint="eastAsia"/>
          <w:szCs w:val="28"/>
        </w:rPr>
        <w:t>取值。</w:t>
      </w:r>
    </w:p>
    <w:p w:rsidR="00947235" w:rsidRPr="00E325AC" w:rsidRDefault="00BD18E0" w:rsidP="00947235">
      <w:pPr>
        <w:jc w:val="center"/>
      </w:pPr>
      <w:r w:rsidRPr="00E325AC">
        <w:rPr>
          <w:noProof/>
        </w:rPr>
        <w:drawing>
          <wp:inline distT="0" distB="0" distL="0" distR="0">
            <wp:extent cx="2885440" cy="1722120"/>
            <wp:effectExtent l="0" t="0" r="0" b="0"/>
            <wp:docPr id="879" name="图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9"/>
                    <pic:cNvPicPr>
                      <a:picLocks noChangeAspect="1" noChangeArrowheads="1"/>
                    </pic:cNvPicPr>
                  </pic:nvPicPr>
                  <pic:blipFill>
                    <a:blip r:embed="rId6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5440" cy="1722120"/>
                    </a:xfrm>
                    <a:prstGeom prst="rect">
                      <a:avLst/>
                    </a:prstGeom>
                    <a:noFill/>
                    <a:ln>
                      <a:noFill/>
                    </a:ln>
                  </pic:spPr>
                </pic:pic>
              </a:graphicData>
            </a:graphic>
          </wp:inline>
        </w:drawing>
      </w:r>
    </w:p>
    <w:p w:rsidR="00947235" w:rsidRPr="00E325AC" w:rsidRDefault="00947235" w:rsidP="00947235">
      <w:pPr>
        <w:jc w:val="center"/>
        <w:rPr>
          <w:rFonts w:ascii="宋体" w:hAnsi="宋体" w:cs="宋体"/>
        </w:rPr>
      </w:pPr>
      <w:r w:rsidRPr="00E325AC">
        <w:rPr>
          <w:rFonts w:ascii="宋体" w:hAnsi="宋体" w:cs="宋体" w:hint="eastAsia"/>
        </w:rPr>
        <w:t xml:space="preserve">图J.0.4 </w:t>
      </w:r>
      <w:r w:rsidR="004D672C" w:rsidRPr="00E325AC">
        <w:rPr>
          <w:rFonts w:ascii="宋体" w:hAnsi="宋体" w:cs="宋体" w:hint="eastAsia"/>
        </w:rPr>
        <w:t xml:space="preserve"> </w:t>
      </w:r>
      <w:r w:rsidRPr="00E325AC">
        <w:rPr>
          <w:rFonts w:ascii="宋体" w:hAnsi="宋体" w:cs="宋体" w:hint="eastAsia"/>
        </w:rPr>
        <w:t>对边简支、对边固定计算简图</w:t>
      </w:r>
    </w:p>
    <w:p w:rsidR="00947235" w:rsidRPr="00E325AC" w:rsidRDefault="00947235" w:rsidP="00947235">
      <w:pPr>
        <w:jc w:val="center"/>
        <w:rPr>
          <w:sz w:val="24"/>
        </w:rPr>
      </w:pPr>
      <w:r w:rsidRPr="00E325AC">
        <w:rPr>
          <w:rFonts w:ascii="宋体" w:hAnsi="宋体" w:cs="宋体" w:hint="eastAsia"/>
          <w:sz w:val="24"/>
        </w:rPr>
        <w:t>1-固定边；2-简支边</w:t>
      </w:r>
    </w:p>
    <w:p w:rsidR="00947235" w:rsidRPr="00E325AC" w:rsidRDefault="00947235" w:rsidP="00947235"/>
    <w:p w:rsidR="00947235" w:rsidRPr="00E325AC" w:rsidRDefault="00947235" w:rsidP="00947235">
      <w:pPr>
        <w:jc w:val="center"/>
        <w:rPr>
          <w:rFonts w:asciiTheme="minorEastAsia" w:eastAsiaTheme="minorEastAsia" w:hAnsiTheme="minorEastAsia"/>
          <w:sz w:val="24"/>
        </w:rPr>
      </w:pPr>
      <w:r w:rsidRPr="00E325AC">
        <w:rPr>
          <w:rFonts w:asciiTheme="minorEastAsia" w:eastAsiaTheme="minorEastAsia" w:hAnsiTheme="minorEastAsia" w:cs="黑体" w:hint="eastAsia"/>
          <w:b/>
          <w:bCs/>
          <w:sz w:val="24"/>
        </w:rPr>
        <w:t>表</w:t>
      </w:r>
      <w:r w:rsidRPr="00E325AC">
        <w:rPr>
          <w:rFonts w:asciiTheme="minorEastAsia" w:eastAsiaTheme="minorEastAsia" w:hAnsiTheme="minorEastAsia" w:hint="eastAsia"/>
          <w:b/>
          <w:bCs/>
          <w:sz w:val="24"/>
        </w:rPr>
        <w:t>J</w:t>
      </w:r>
      <w:r w:rsidRPr="00E325AC">
        <w:rPr>
          <w:rFonts w:asciiTheme="minorEastAsia" w:eastAsiaTheme="minorEastAsia" w:hAnsiTheme="minorEastAsia"/>
          <w:b/>
          <w:bCs/>
          <w:sz w:val="24"/>
        </w:rPr>
        <w:t>.0.</w:t>
      </w:r>
      <w:r w:rsidRPr="00E325AC">
        <w:rPr>
          <w:rFonts w:asciiTheme="minorEastAsia" w:eastAsiaTheme="minorEastAsia" w:hAnsiTheme="minorEastAsia" w:hint="eastAsia"/>
          <w:b/>
          <w:bCs/>
          <w:sz w:val="24"/>
        </w:rPr>
        <w:t>4</w:t>
      </w:r>
      <w:r w:rsidRPr="00E325AC">
        <w:rPr>
          <w:rFonts w:asciiTheme="minorEastAsia" w:eastAsiaTheme="minorEastAsia" w:hAnsiTheme="minorEastAsia" w:cs="黑体" w:hint="eastAsia"/>
          <w:b/>
          <w:bCs/>
          <w:sz w:val="24"/>
        </w:rPr>
        <w:t xml:space="preserve"> </w:t>
      </w:r>
      <w:r w:rsidR="004D672C" w:rsidRPr="00E325AC">
        <w:rPr>
          <w:rFonts w:asciiTheme="minorEastAsia" w:eastAsiaTheme="minorEastAsia" w:hAnsiTheme="minorEastAsia" w:cs="黑体" w:hint="eastAsia"/>
          <w:b/>
          <w:bCs/>
          <w:sz w:val="24"/>
        </w:rPr>
        <w:t xml:space="preserve"> </w:t>
      </w:r>
      <w:r w:rsidRPr="00E325AC">
        <w:rPr>
          <w:rFonts w:asciiTheme="minorEastAsia" w:eastAsiaTheme="minorEastAsia" w:hAnsiTheme="minorEastAsia" w:cs="黑体" w:hint="eastAsia"/>
          <w:b/>
          <w:bCs/>
          <w:sz w:val="24"/>
        </w:rPr>
        <w:t>对边简支、对边固定挠度系数和弯矩系数</w:t>
      </w:r>
    </w:p>
    <w:p w:rsidR="00947235" w:rsidRPr="00E325AC" w:rsidRDefault="00BD18E0" w:rsidP="00947235">
      <w:pPr>
        <w:jc w:val="center"/>
      </w:pPr>
      <w:r w:rsidRPr="00E325AC">
        <w:rPr>
          <w:noProof/>
        </w:rPr>
        <w:drawing>
          <wp:inline distT="0" distB="0" distL="0" distR="0">
            <wp:extent cx="5046980" cy="5890260"/>
            <wp:effectExtent l="0" t="0" r="1270" b="0"/>
            <wp:docPr id="880" name="图片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6"/>
                    <pic:cNvPicPr>
                      <a:picLocks noChangeAspect="1" noChangeArrowheads="1"/>
                    </pic:cNvPicPr>
                  </pic:nvPicPr>
                  <pic:blipFill>
                    <a:blip r:embed="rId6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6980" cy="5890260"/>
                    </a:xfrm>
                    <a:prstGeom prst="rect">
                      <a:avLst/>
                    </a:prstGeom>
                    <a:noFill/>
                    <a:ln>
                      <a:noFill/>
                    </a:ln>
                  </pic:spPr>
                </pic:pic>
              </a:graphicData>
            </a:graphic>
          </wp:inline>
        </w:drawing>
      </w:r>
    </w:p>
    <w:p w:rsidR="00947235" w:rsidRPr="00E325AC" w:rsidRDefault="00947235" w:rsidP="00947235"/>
    <w:p w:rsidR="00947235" w:rsidRPr="00E325AC" w:rsidRDefault="00947235" w:rsidP="00947235">
      <w:pPr>
        <w:jc w:val="center"/>
        <w:outlineLvl w:val="0"/>
        <w:rPr>
          <w:rFonts w:asciiTheme="minorEastAsia" w:eastAsiaTheme="minorEastAsia" w:hAnsiTheme="minorEastAsia"/>
          <w:b/>
          <w:sz w:val="32"/>
          <w:szCs w:val="32"/>
        </w:rPr>
      </w:pPr>
      <w:r w:rsidRPr="00E325AC">
        <w:rPr>
          <w:rFonts w:hint="eastAsia"/>
        </w:rPr>
        <w:br w:type="page"/>
      </w:r>
      <w:bookmarkStart w:id="322" w:name="_Toc292270884"/>
      <w:bookmarkStart w:id="323" w:name="_Toc295217697"/>
      <w:bookmarkStart w:id="324" w:name="_Toc287171340"/>
      <w:bookmarkStart w:id="325" w:name="_Toc296515450"/>
      <w:bookmarkStart w:id="326" w:name="_Toc296515662"/>
      <w:bookmarkStart w:id="327" w:name="_Toc17473002"/>
      <w:bookmarkStart w:id="328" w:name="_Toc17474103"/>
      <w:r w:rsidRPr="00E325AC">
        <w:rPr>
          <w:rFonts w:asciiTheme="minorEastAsia" w:eastAsiaTheme="minorEastAsia" w:hAnsiTheme="minorEastAsia"/>
          <w:b/>
          <w:sz w:val="32"/>
          <w:szCs w:val="32"/>
        </w:rPr>
        <w:t>附录</w:t>
      </w:r>
      <w:r w:rsidRPr="00E325AC">
        <w:rPr>
          <w:rFonts w:asciiTheme="minorEastAsia" w:eastAsiaTheme="minorEastAsia" w:hAnsiTheme="minorEastAsia" w:hint="eastAsia"/>
          <w:b/>
          <w:sz w:val="32"/>
          <w:szCs w:val="32"/>
        </w:rPr>
        <w:t>K</w:t>
      </w:r>
      <w:r w:rsidR="00D83BFB" w:rsidRPr="00E325AC">
        <w:rPr>
          <w:rFonts w:asciiTheme="minorEastAsia" w:eastAsiaTheme="minorEastAsia" w:hAnsiTheme="minorEastAsia" w:hint="eastAsia"/>
          <w:b/>
          <w:sz w:val="32"/>
          <w:szCs w:val="32"/>
        </w:rPr>
        <w:t xml:space="preserve"> </w:t>
      </w:r>
      <w:r w:rsidRPr="00E325AC">
        <w:rPr>
          <w:rFonts w:asciiTheme="minorEastAsia" w:eastAsiaTheme="minorEastAsia" w:hAnsiTheme="minorEastAsia" w:hint="eastAsia"/>
          <w:b/>
          <w:sz w:val="32"/>
          <w:szCs w:val="32"/>
        </w:rPr>
        <w:t>石材蜂窝板等效</w:t>
      </w:r>
      <w:r w:rsidRPr="00E325AC">
        <w:rPr>
          <w:rFonts w:asciiTheme="minorEastAsia" w:eastAsiaTheme="minorEastAsia" w:hAnsiTheme="minorEastAsia"/>
          <w:b/>
          <w:sz w:val="32"/>
          <w:szCs w:val="32"/>
        </w:rPr>
        <w:t>弯曲刚度计算</w:t>
      </w:r>
      <w:bookmarkEnd w:id="322"/>
      <w:bookmarkEnd w:id="323"/>
      <w:bookmarkEnd w:id="324"/>
      <w:bookmarkEnd w:id="325"/>
      <w:bookmarkEnd w:id="326"/>
      <w:bookmarkEnd w:id="327"/>
      <w:bookmarkEnd w:id="328"/>
    </w:p>
    <w:p w:rsidR="00947235" w:rsidRPr="00E325AC" w:rsidRDefault="00947235" w:rsidP="00947235"/>
    <w:p w:rsidR="00947235" w:rsidRPr="00E325AC" w:rsidRDefault="00947235" w:rsidP="00DD6B75">
      <w:bookmarkStart w:id="329" w:name="_Toc17473003"/>
      <w:r w:rsidRPr="00E325AC">
        <w:rPr>
          <w:rFonts w:eastAsia="黑体"/>
          <w:b/>
          <w:bCs/>
        </w:rPr>
        <w:t>K.0.1</w:t>
      </w:r>
      <w:r w:rsidR="00D83BFB" w:rsidRPr="00E325AC">
        <w:rPr>
          <w:rFonts w:eastAsia="黑体" w:hint="eastAsia"/>
          <w:b/>
          <w:bCs/>
        </w:rPr>
        <w:t xml:space="preserve"> </w:t>
      </w:r>
      <w:r w:rsidRPr="00E325AC">
        <w:rPr>
          <w:rFonts w:hint="eastAsia"/>
        </w:rPr>
        <w:t>石材蜂窝板</w:t>
      </w:r>
      <w:r w:rsidRPr="00E325AC">
        <w:t>中性轴计算</w:t>
      </w:r>
      <w:r w:rsidRPr="00E325AC">
        <w:rPr>
          <w:rFonts w:hint="eastAsia"/>
        </w:rPr>
        <w:t>应符合下列规定：</w:t>
      </w:r>
      <w:bookmarkEnd w:id="329"/>
    </w:p>
    <w:p w:rsidR="00947235" w:rsidRPr="00E325AC" w:rsidRDefault="00947235" w:rsidP="00D83BFB">
      <w:pPr>
        <w:ind w:firstLineChars="200" w:firstLine="562"/>
      </w:pPr>
      <w:bookmarkStart w:id="330" w:name="_Toc17473004"/>
      <w:r w:rsidRPr="00E325AC">
        <w:rPr>
          <w:rFonts w:ascii="黑体" w:eastAsia="黑体" w:hAnsi="宋体"/>
          <w:b/>
        </w:rPr>
        <w:t>1</w:t>
      </w:r>
      <w:r w:rsidR="004D672C" w:rsidRPr="00E325AC">
        <w:rPr>
          <w:rFonts w:ascii="黑体" w:eastAsia="黑体" w:hAnsi="宋体" w:hint="eastAsia"/>
          <w:b/>
        </w:rPr>
        <w:t xml:space="preserve"> </w:t>
      </w:r>
      <w:r w:rsidRPr="00E325AC">
        <w:t>石材</w:t>
      </w:r>
      <w:r w:rsidRPr="00E325AC">
        <w:rPr>
          <w:rFonts w:hint="eastAsia"/>
        </w:rPr>
        <w:t>面板位置在上侧的石材蜂窝板</w:t>
      </w:r>
      <w:r w:rsidRPr="00E325AC">
        <w:t>中性轴位置</w:t>
      </w:r>
      <w:r w:rsidRPr="00E325AC">
        <w:rPr>
          <w:rFonts w:hint="eastAsia"/>
        </w:rPr>
        <w:t>见</w:t>
      </w:r>
      <w:r w:rsidRPr="00E325AC">
        <w:t>图</w:t>
      </w:r>
      <w:r w:rsidRPr="00E325AC">
        <w:rPr>
          <w:rFonts w:asciiTheme="minorEastAsia" w:eastAsiaTheme="minorEastAsia" w:hAnsiTheme="minorEastAsia" w:hint="eastAsia"/>
        </w:rPr>
        <w:t>K</w:t>
      </w:r>
      <w:r w:rsidRPr="00E325AC">
        <w:rPr>
          <w:rFonts w:asciiTheme="minorEastAsia" w:eastAsiaTheme="minorEastAsia" w:hAnsiTheme="minorEastAsia"/>
        </w:rPr>
        <w:t>.0.1</w:t>
      </w:r>
      <w:r w:rsidRPr="00E325AC">
        <w:rPr>
          <w:rFonts w:asciiTheme="minorEastAsia" w:eastAsiaTheme="minorEastAsia" w:hAnsiTheme="minorEastAsia" w:hint="eastAsia"/>
        </w:rPr>
        <w:t>-1</w:t>
      </w:r>
      <w:r w:rsidRPr="00E325AC">
        <w:t>。</w:t>
      </w:r>
      <w:bookmarkEnd w:id="330"/>
    </w:p>
    <w:p w:rsidR="00947235" w:rsidRPr="00E325AC" w:rsidRDefault="00BD18E0" w:rsidP="00D83BFB">
      <w:pPr>
        <w:jc w:val="center"/>
      </w:pPr>
      <w:r w:rsidRPr="00E325AC">
        <w:rPr>
          <w:noProof/>
        </w:rPr>
        <w:drawing>
          <wp:inline distT="0" distB="0" distL="0" distR="0">
            <wp:extent cx="3515360" cy="1591310"/>
            <wp:effectExtent l="0" t="0" r="8890" b="8890"/>
            <wp:docPr id="881" name="图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5"/>
                    <pic:cNvPicPr>
                      <a:picLocks noChangeAspect="1" noChangeArrowheads="1"/>
                    </pic:cNvPicPr>
                  </pic:nvPicPr>
                  <pic:blipFill>
                    <a:blip r:embed="rId6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419" t="13773" r="4561" b="38243"/>
                    <a:stretch>
                      <a:fillRect/>
                    </a:stretch>
                  </pic:blipFill>
                  <pic:spPr bwMode="auto">
                    <a:xfrm>
                      <a:off x="0" y="0"/>
                      <a:ext cx="3515360" cy="1591310"/>
                    </a:xfrm>
                    <a:prstGeom prst="rect">
                      <a:avLst/>
                    </a:prstGeom>
                    <a:noFill/>
                    <a:ln>
                      <a:noFill/>
                    </a:ln>
                  </pic:spPr>
                </pic:pic>
              </a:graphicData>
            </a:graphic>
          </wp:inline>
        </w:drawing>
      </w:r>
    </w:p>
    <w:p w:rsidR="00947235" w:rsidRPr="00E325AC" w:rsidRDefault="00947235" w:rsidP="00D83BFB">
      <w:pPr>
        <w:jc w:val="center"/>
        <w:rPr>
          <w:rFonts w:asciiTheme="minorEastAsia" w:eastAsiaTheme="minorEastAsia" w:hAnsiTheme="minorEastAsia"/>
        </w:rPr>
      </w:pPr>
      <w:r w:rsidRPr="00E325AC">
        <w:rPr>
          <w:rFonts w:asciiTheme="minorEastAsia" w:eastAsiaTheme="minorEastAsia" w:hAnsiTheme="minorEastAsia"/>
        </w:rPr>
        <w:t>图</w:t>
      </w:r>
      <w:r w:rsidRPr="00E325AC">
        <w:rPr>
          <w:rFonts w:asciiTheme="minorEastAsia" w:eastAsiaTheme="minorEastAsia" w:hAnsiTheme="minorEastAsia" w:hint="eastAsia"/>
        </w:rPr>
        <w:t>K</w:t>
      </w:r>
      <w:r w:rsidRPr="00E325AC">
        <w:rPr>
          <w:rFonts w:asciiTheme="minorEastAsia" w:eastAsiaTheme="minorEastAsia" w:hAnsiTheme="minorEastAsia"/>
        </w:rPr>
        <w:t>.0.1</w:t>
      </w:r>
      <w:r w:rsidRPr="00E325AC">
        <w:rPr>
          <w:rFonts w:asciiTheme="minorEastAsia" w:eastAsiaTheme="minorEastAsia" w:hAnsiTheme="minorEastAsia" w:hint="eastAsia"/>
        </w:rPr>
        <w:t>-1</w:t>
      </w:r>
      <w:r w:rsidR="00D83BFB" w:rsidRPr="00E325AC">
        <w:t>石材</w:t>
      </w:r>
      <w:r w:rsidR="00D83BFB" w:rsidRPr="00E325AC">
        <w:rPr>
          <w:rFonts w:hint="eastAsia"/>
        </w:rPr>
        <w:t>面板位置在上侧的石材蜂窝板</w:t>
      </w:r>
      <w:r w:rsidR="00D83BFB" w:rsidRPr="00E325AC">
        <w:t>中性轴位置</w:t>
      </w:r>
    </w:p>
    <w:p w:rsidR="00947235" w:rsidRPr="00E325AC" w:rsidRDefault="00947235" w:rsidP="00D83BFB">
      <w:pPr>
        <w:jc w:val="center"/>
        <w:rPr>
          <w:sz w:val="24"/>
        </w:rPr>
      </w:pPr>
      <w:bookmarkStart w:id="331" w:name="_Toc17473005"/>
      <w:r w:rsidRPr="00E325AC">
        <w:rPr>
          <w:sz w:val="24"/>
        </w:rPr>
        <w:t xml:space="preserve">1 — </w:t>
      </w:r>
      <w:r w:rsidRPr="00E325AC">
        <w:rPr>
          <w:sz w:val="24"/>
        </w:rPr>
        <w:t>石材面板，厚度为</w:t>
      </w:r>
      <w:r w:rsidRPr="00E325AC">
        <w:rPr>
          <w:position w:val="-10"/>
          <w:sz w:val="24"/>
        </w:rPr>
        <w:object w:dxaOrig="186" w:dyaOrig="312">
          <v:shape id="_x0000_i1284" type="#_x0000_t75" style="width:7.5pt;height:13.45pt" o:ole="">
            <v:imagedata r:id="rId604" o:title=""/>
          </v:shape>
          <o:OLEObject Type="Embed" ProgID="Equation.3" ShapeID="_x0000_i1284" DrawAspect="Content" ObjectID="_1630338659" r:id="rId605"/>
        </w:object>
      </w:r>
      <w:r w:rsidRPr="00E325AC">
        <w:rPr>
          <w:sz w:val="24"/>
        </w:rPr>
        <w:t>；</w:t>
      </w:r>
      <w:r w:rsidRPr="00E325AC">
        <w:rPr>
          <w:sz w:val="24"/>
        </w:rPr>
        <w:t xml:space="preserve"> 2 — </w:t>
      </w:r>
      <w:r w:rsidRPr="00E325AC">
        <w:rPr>
          <w:sz w:val="24"/>
        </w:rPr>
        <w:t>与石材面板粘结的背板内面板，厚度为</w:t>
      </w:r>
      <w:r w:rsidRPr="00E325AC">
        <w:rPr>
          <w:position w:val="-10"/>
          <w:sz w:val="24"/>
        </w:rPr>
        <w:object w:dxaOrig="205" w:dyaOrig="312">
          <v:shape id="_x0000_i1285" type="#_x0000_t75" style="width:7.5pt;height:13.45pt" o:ole="">
            <v:imagedata r:id="rId606" o:title=""/>
          </v:shape>
          <o:OLEObject Type="Embed" ProgID="Equation.3" ShapeID="_x0000_i1285" DrawAspect="Content" ObjectID="_1630338660" r:id="rId607"/>
        </w:object>
      </w:r>
      <w:r w:rsidRPr="00E325AC">
        <w:rPr>
          <w:sz w:val="24"/>
        </w:rPr>
        <w:t>；</w:t>
      </w:r>
      <w:bookmarkEnd w:id="331"/>
    </w:p>
    <w:p w:rsidR="00947235" w:rsidRPr="00E325AC" w:rsidRDefault="00947235" w:rsidP="00D83BFB">
      <w:pPr>
        <w:jc w:val="center"/>
        <w:rPr>
          <w:sz w:val="24"/>
        </w:rPr>
      </w:pPr>
      <w:bookmarkStart w:id="332" w:name="_Toc17473006"/>
      <w:r w:rsidRPr="00E325AC">
        <w:rPr>
          <w:sz w:val="24"/>
        </w:rPr>
        <w:t xml:space="preserve">3 — </w:t>
      </w:r>
      <w:r w:rsidRPr="00E325AC">
        <w:rPr>
          <w:sz w:val="24"/>
        </w:rPr>
        <w:t>铝蜂窝芯，厚度为</w:t>
      </w:r>
      <w:r w:rsidRPr="00E325AC">
        <w:rPr>
          <w:position w:val="-12"/>
          <w:sz w:val="24"/>
        </w:rPr>
        <w:object w:dxaOrig="228" w:dyaOrig="312">
          <v:shape id="_x0000_i1286" type="#_x0000_t75" style="width:15.05pt;height:13.45pt" o:ole="">
            <v:imagedata r:id="rId608" o:title=""/>
          </v:shape>
          <o:OLEObject Type="Embed" ProgID="Equation.3" ShapeID="_x0000_i1286" DrawAspect="Content" ObjectID="_1630338661" r:id="rId609"/>
        </w:object>
      </w:r>
      <w:r w:rsidRPr="00E325AC">
        <w:rPr>
          <w:sz w:val="24"/>
        </w:rPr>
        <w:t>；</w:t>
      </w:r>
      <w:r w:rsidRPr="00E325AC">
        <w:rPr>
          <w:sz w:val="24"/>
        </w:rPr>
        <w:t xml:space="preserve"> 4 — </w:t>
      </w:r>
      <w:r w:rsidRPr="00E325AC">
        <w:rPr>
          <w:sz w:val="24"/>
        </w:rPr>
        <w:t>背板外面板，厚度为</w:t>
      </w:r>
      <w:r w:rsidRPr="00E325AC">
        <w:rPr>
          <w:position w:val="-12"/>
          <w:sz w:val="24"/>
        </w:rPr>
        <w:object w:dxaOrig="186" w:dyaOrig="331">
          <v:shape id="_x0000_i1287" type="#_x0000_t75" style="width:7.5pt;height:13.45pt" o:ole="">
            <v:imagedata r:id="rId610" o:title=""/>
          </v:shape>
          <o:OLEObject Type="Embed" ProgID="Equation.3" ShapeID="_x0000_i1287" DrawAspect="Content" ObjectID="_1630338662" r:id="rId611"/>
        </w:object>
      </w:r>
      <w:r w:rsidRPr="00E325AC">
        <w:rPr>
          <w:sz w:val="24"/>
        </w:rPr>
        <w:t>。</w:t>
      </w:r>
      <w:bookmarkEnd w:id="332"/>
    </w:p>
    <w:p w:rsidR="00947235" w:rsidRPr="00E325AC" w:rsidRDefault="00947235" w:rsidP="00DD6B75">
      <w:pPr>
        <w:rPr>
          <w:sz w:val="18"/>
          <w:szCs w:val="18"/>
        </w:rPr>
      </w:pPr>
    </w:p>
    <w:p w:rsidR="00947235" w:rsidRPr="00E325AC" w:rsidRDefault="00947235" w:rsidP="00D83BFB">
      <w:pPr>
        <w:ind w:firstLineChars="200" w:firstLine="562"/>
      </w:pPr>
      <w:bookmarkStart w:id="333" w:name="_Toc17473007"/>
      <w:r w:rsidRPr="00E325AC">
        <w:rPr>
          <w:rFonts w:hint="eastAsia"/>
          <w:b/>
        </w:rPr>
        <w:t>2</w:t>
      </w:r>
      <w:r w:rsidR="00D83BFB" w:rsidRPr="00E325AC">
        <w:rPr>
          <w:rFonts w:hint="eastAsia"/>
        </w:rPr>
        <w:t xml:space="preserve"> </w:t>
      </w:r>
      <w:r w:rsidRPr="00E325AC">
        <w:t>石材</w:t>
      </w:r>
      <w:r w:rsidRPr="00E325AC">
        <w:rPr>
          <w:rFonts w:hint="eastAsia"/>
        </w:rPr>
        <w:t>面板位置在下侧的石材蜂窝板</w:t>
      </w:r>
      <w:r w:rsidRPr="00E325AC">
        <w:t>中性轴位置</w:t>
      </w:r>
      <w:r w:rsidRPr="00E325AC">
        <w:rPr>
          <w:rFonts w:hint="eastAsia"/>
        </w:rPr>
        <w:t>见图</w:t>
      </w:r>
      <w:r w:rsidRPr="00E325AC">
        <w:rPr>
          <w:rFonts w:hint="eastAsia"/>
        </w:rPr>
        <w:t>K.0.1-2</w:t>
      </w:r>
      <w:r w:rsidRPr="00E325AC">
        <w:rPr>
          <w:rFonts w:hint="eastAsia"/>
        </w:rPr>
        <w:t>。</w:t>
      </w:r>
      <w:bookmarkEnd w:id="333"/>
    </w:p>
    <w:p w:rsidR="00947235" w:rsidRPr="00E325AC" w:rsidRDefault="00BD18E0" w:rsidP="004D672C">
      <w:pPr>
        <w:jc w:val="center"/>
      </w:pPr>
      <w:r w:rsidRPr="00E325AC">
        <w:rPr>
          <w:noProof/>
        </w:rPr>
        <w:drawing>
          <wp:inline distT="0" distB="0" distL="0" distR="0">
            <wp:extent cx="3622040" cy="1449070"/>
            <wp:effectExtent l="0" t="0" r="0" b="0"/>
            <wp:docPr id="886"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3"/>
                    <pic:cNvPicPr>
                      <a:picLocks noChangeAspect="1" noChangeArrowheads="1"/>
                    </pic:cNvPicPr>
                  </pic:nvPicPr>
                  <pic:blipFill>
                    <a:blip r:embed="rId6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251" t="13080" r="8331" b="43489"/>
                    <a:stretch>
                      <a:fillRect/>
                    </a:stretch>
                  </pic:blipFill>
                  <pic:spPr bwMode="auto">
                    <a:xfrm>
                      <a:off x="0" y="0"/>
                      <a:ext cx="3622040" cy="1449070"/>
                    </a:xfrm>
                    <a:prstGeom prst="rect">
                      <a:avLst/>
                    </a:prstGeom>
                    <a:noFill/>
                    <a:ln>
                      <a:noFill/>
                    </a:ln>
                  </pic:spPr>
                </pic:pic>
              </a:graphicData>
            </a:graphic>
          </wp:inline>
        </w:drawing>
      </w:r>
    </w:p>
    <w:p w:rsidR="00947235" w:rsidRPr="00E325AC" w:rsidRDefault="00947235" w:rsidP="00D83BFB">
      <w:pPr>
        <w:jc w:val="center"/>
      </w:pPr>
      <w:r w:rsidRPr="00E325AC">
        <w:t>图</w:t>
      </w:r>
      <w:r w:rsidRPr="00E325AC">
        <w:rPr>
          <w:rFonts w:asciiTheme="minorEastAsia" w:eastAsiaTheme="minorEastAsia" w:hAnsiTheme="minorEastAsia" w:hint="eastAsia"/>
        </w:rPr>
        <w:t>K</w:t>
      </w:r>
      <w:r w:rsidRPr="00E325AC">
        <w:rPr>
          <w:rFonts w:asciiTheme="minorEastAsia" w:eastAsiaTheme="minorEastAsia" w:hAnsiTheme="minorEastAsia"/>
        </w:rPr>
        <w:t>.0.</w:t>
      </w:r>
      <w:r w:rsidRPr="00E325AC">
        <w:rPr>
          <w:rFonts w:asciiTheme="minorEastAsia" w:eastAsiaTheme="minorEastAsia" w:hAnsiTheme="minorEastAsia" w:hint="eastAsia"/>
        </w:rPr>
        <w:t>1-</w:t>
      </w:r>
      <w:r w:rsidRPr="00E325AC">
        <w:rPr>
          <w:rFonts w:asciiTheme="minorEastAsia" w:eastAsiaTheme="minorEastAsia" w:hAnsiTheme="minorEastAsia"/>
        </w:rPr>
        <w:t>2</w:t>
      </w:r>
      <w:r w:rsidR="00D83BFB" w:rsidRPr="00E325AC">
        <w:rPr>
          <w:rFonts w:asciiTheme="minorEastAsia" w:eastAsiaTheme="minorEastAsia" w:hAnsiTheme="minorEastAsia" w:hint="eastAsia"/>
        </w:rPr>
        <w:t xml:space="preserve"> </w:t>
      </w:r>
      <w:r w:rsidR="00D83BFB" w:rsidRPr="00E325AC">
        <w:rPr>
          <w:rFonts w:hint="eastAsia"/>
        </w:rPr>
        <w:t xml:space="preserve"> </w:t>
      </w:r>
      <w:r w:rsidR="00D83BFB" w:rsidRPr="00E325AC">
        <w:t>石材</w:t>
      </w:r>
      <w:r w:rsidR="00D83BFB" w:rsidRPr="00E325AC">
        <w:rPr>
          <w:rFonts w:hint="eastAsia"/>
        </w:rPr>
        <w:t>面板位置在下侧的石材蜂窝板</w:t>
      </w:r>
      <w:r w:rsidR="00D83BFB" w:rsidRPr="00E325AC">
        <w:t>中性轴位置</w:t>
      </w:r>
    </w:p>
    <w:p w:rsidR="00947235" w:rsidRPr="00E325AC" w:rsidRDefault="00947235" w:rsidP="00D83BFB">
      <w:pPr>
        <w:jc w:val="center"/>
        <w:rPr>
          <w:sz w:val="24"/>
        </w:rPr>
      </w:pPr>
      <w:bookmarkStart w:id="334" w:name="_Toc17473008"/>
      <w:r w:rsidRPr="00E325AC">
        <w:rPr>
          <w:sz w:val="24"/>
        </w:rPr>
        <w:t xml:space="preserve">1 — </w:t>
      </w:r>
      <w:r w:rsidRPr="00E325AC">
        <w:rPr>
          <w:sz w:val="24"/>
        </w:rPr>
        <w:t>背板外面板，厚度为</w:t>
      </w:r>
      <w:r w:rsidRPr="00E325AC">
        <w:rPr>
          <w:position w:val="-10"/>
          <w:sz w:val="24"/>
        </w:rPr>
        <w:object w:dxaOrig="186" w:dyaOrig="312">
          <v:shape id="_x0000_i1288" type="#_x0000_t75" style="width:7.5pt;height:13.45pt" o:ole="">
            <v:imagedata r:id="rId604" o:title=""/>
          </v:shape>
          <o:OLEObject Type="Embed" ProgID="Equation.3" ShapeID="_x0000_i1288" DrawAspect="Content" ObjectID="_1630338663" r:id="rId613"/>
        </w:object>
      </w:r>
      <w:r w:rsidRPr="00E325AC">
        <w:rPr>
          <w:sz w:val="24"/>
        </w:rPr>
        <w:t>；</w:t>
      </w:r>
      <w:r w:rsidRPr="00E325AC">
        <w:rPr>
          <w:sz w:val="24"/>
        </w:rPr>
        <w:t xml:space="preserve">2 — </w:t>
      </w:r>
      <w:r w:rsidRPr="00E325AC">
        <w:rPr>
          <w:sz w:val="24"/>
        </w:rPr>
        <w:t>铝蜂窝芯，厚度为</w:t>
      </w:r>
      <w:r w:rsidRPr="00E325AC">
        <w:rPr>
          <w:position w:val="-12"/>
          <w:sz w:val="24"/>
        </w:rPr>
        <w:object w:dxaOrig="228" w:dyaOrig="312">
          <v:shape id="_x0000_i1289" type="#_x0000_t75" style="width:15.05pt;height:13.45pt" o:ole="">
            <v:imagedata r:id="rId608" o:title=""/>
          </v:shape>
          <o:OLEObject Type="Embed" ProgID="Equation.3" ShapeID="_x0000_i1289" DrawAspect="Content" ObjectID="_1630338664" r:id="rId614"/>
        </w:object>
      </w:r>
      <w:r w:rsidRPr="00E325AC">
        <w:rPr>
          <w:sz w:val="24"/>
        </w:rPr>
        <w:t>；</w:t>
      </w:r>
      <w:bookmarkEnd w:id="334"/>
    </w:p>
    <w:p w:rsidR="00947235" w:rsidRPr="00E325AC" w:rsidRDefault="00947235" w:rsidP="00D83BFB">
      <w:pPr>
        <w:jc w:val="center"/>
        <w:rPr>
          <w:sz w:val="24"/>
        </w:rPr>
      </w:pPr>
      <w:bookmarkStart w:id="335" w:name="_Toc17473009"/>
      <w:r w:rsidRPr="00E325AC">
        <w:rPr>
          <w:sz w:val="24"/>
        </w:rPr>
        <w:t xml:space="preserve">3 — </w:t>
      </w:r>
      <w:r w:rsidRPr="00E325AC">
        <w:rPr>
          <w:sz w:val="24"/>
        </w:rPr>
        <w:t>与石材面板粘结的背板内面板，厚度为</w:t>
      </w:r>
      <w:r w:rsidRPr="00E325AC">
        <w:rPr>
          <w:position w:val="-10"/>
          <w:sz w:val="24"/>
        </w:rPr>
        <w:object w:dxaOrig="205" w:dyaOrig="312">
          <v:shape id="_x0000_i1290" type="#_x0000_t75" style="width:7.5pt;height:13.45pt" o:ole="">
            <v:imagedata r:id="rId606" o:title=""/>
          </v:shape>
          <o:OLEObject Type="Embed" ProgID="Equation.3" ShapeID="_x0000_i1290" DrawAspect="Content" ObjectID="_1630338665" r:id="rId615"/>
        </w:object>
      </w:r>
      <w:r w:rsidRPr="00E325AC">
        <w:rPr>
          <w:sz w:val="24"/>
        </w:rPr>
        <w:t>；</w:t>
      </w:r>
      <w:r w:rsidRPr="00E325AC">
        <w:rPr>
          <w:sz w:val="24"/>
        </w:rPr>
        <w:t xml:space="preserve"> 4 — </w:t>
      </w:r>
      <w:r w:rsidRPr="00E325AC">
        <w:rPr>
          <w:sz w:val="24"/>
        </w:rPr>
        <w:t>石材面板，厚度为</w:t>
      </w:r>
      <w:r w:rsidRPr="00E325AC">
        <w:rPr>
          <w:position w:val="-12"/>
          <w:sz w:val="24"/>
        </w:rPr>
        <w:object w:dxaOrig="186" w:dyaOrig="331">
          <v:shape id="_x0000_i1291" type="#_x0000_t75" style="width:7.5pt;height:13.45pt" o:ole="">
            <v:imagedata r:id="rId610" o:title=""/>
          </v:shape>
          <o:OLEObject Type="Embed" ProgID="Equation.3" ShapeID="_x0000_i1291" DrawAspect="Content" ObjectID="_1630338666" r:id="rId616"/>
        </w:object>
      </w:r>
      <w:r w:rsidRPr="00E325AC">
        <w:rPr>
          <w:sz w:val="24"/>
        </w:rPr>
        <w:t>。</w:t>
      </w:r>
      <w:bookmarkEnd w:id="335"/>
    </w:p>
    <w:p w:rsidR="00947235" w:rsidRPr="00E325AC" w:rsidRDefault="00947235" w:rsidP="00D83BFB">
      <w:pPr>
        <w:ind w:firstLineChars="200" w:firstLine="562"/>
      </w:pPr>
      <w:bookmarkStart w:id="336" w:name="_Toc17473010"/>
      <w:r w:rsidRPr="00E325AC">
        <w:rPr>
          <w:rFonts w:hint="eastAsia"/>
          <w:b/>
        </w:rPr>
        <w:t>3</w:t>
      </w:r>
      <w:r w:rsidR="00D83BFB" w:rsidRPr="00E325AC">
        <w:rPr>
          <w:rFonts w:hint="eastAsia"/>
        </w:rPr>
        <w:t xml:space="preserve"> </w:t>
      </w:r>
      <w:r w:rsidRPr="00E325AC">
        <w:rPr>
          <w:rFonts w:hint="eastAsia"/>
        </w:rPr>
        <w:t>以下侧板（图</w:t>
      </w:r>
      <w:r w:rsidRPr="00E325AC">
        <w:rPr>
          <w:rFonts w:asciiTheme="minorEastAsia" w:eastAsiaTheme="minorEastAsia" w:hAnsiTheme="minorEastAsia" w:hint="eastAsia"/>
        </w:rPr>
        <w:t>K.0.1-1</w:t>
      </w:r>
      <w:r w:rsidRPr="00E325AC">
        <w:rPr>
          <w:rFonts w:hint="eastAsia"/>
        </w:rPr>
        <w:t>中背板外面板、图</w:t>
      </w:r>
      <w:r w:rsidRPr="00E325AC">
        <w:rPr>
          <w:rFonts w:asciiTheme="minorEastAsia" w:eastAsiaTheme="minorEastAsia" w:hAnsiTheme="minorEastAsia" w:hint="eastAsia"/>
        </w:rPr>
        <w:t>K.0.1-2</w:t>
      </w:r>
      <w:r w:rsidRPr="00E325AC">
        <w:rPr>
          <w:rFonts w:hint="eastAsia"/>
        </w:rPr>
        <w:t>中石材面板）的下表面为计算坐标原点，石材蜂窝板中性轴的位置可按下式计算：</w:t>
      </w:r>
      <w:bookmarkEnd w:id="336"/>
    </w:p>
    <w:p w:rsidR="00947235" w:rsidRPr="00E325AC" w:rsidRDefault="00947235" w:rsidP="00D83BFB">
      <w:pPr>
        <w:ind w:firstLineChars="250" w:firstLine="700"/>
      </w:pPr>
      <w:r w:rsidRPr="00E325AC">
        <w:rPr>
          <w:position w:val="-30"/>
        </w:rPr>
        <w:object w:dxaOrig="6600" w:dyaOrig="1020">
          <v:shape id="_x0000_i1292" type="#_x0000_t75" style="width:331.5pt;height:49.45pt" o:ole="">
            <v:imagedata r:id="rId617" o:title=""/>
          </v:shape>
          <o:OLEObject Type="Embed" ProgID="Equation.3" ShapeID="_x0000_i1292" DrawAspect="Content" ObjectID="_1630338667" r:id="rId618"/>
        </w:object>
      </w:r>
      <w:r w:rsidR="00D83BFB" w:rsidRPr="00E325AC">
        <w:rPr>
          <w:rFonts w:hint="eastAsia"/>
          <w:position w:val="-30"/>
        </w:rPr>
        <w:t xml:space="preserve">    </w:t>
      </w:r>
      <w:r w:rsidRPr="00E325AC">
        <w:rPr>
          <w:rFonts w:hint="eastAsia"/>
        </w:rPr>
        <w:t>（</w:t>
      </w:r>
      <w:r w:rsidRPr="00E325AC">
        <w:rPr>
          <w:rFonts w:asciiTheme="minorEastAsia" w:eastAsiaTheme="minorEastAsia" w:hAnsiTheme="minorEastAsia" w:hint="eastAsia"/>
        </w:rPr>
        <w:t>K.0.1-1</w:t>
      </w:r>
      <w:r w:rsidRPr="00E325AC">
        <w:rPr>
          <w:rFonts w:hint="eastAsia"/>
        </w:rPr>
        <w:t>）</w:t>
      </w:r>
    </w:p>
    <w:tbl>
      <w:tblPr>
        <w:tblpPr w:leftFromText="180" w:rightFromText="180" w:vertAnchor="text" w:tblpY="1"/>
        <w:tblOverlap w:val="never"/>
        <w:tblW w:w="5000" w:type="pct"/>
        <w:tblCellMar>
          <w:left w:w="28" w:type="dxa"/>
          <w:right w:w="28" w:type="dxa"/>
        </w:tblCellMar>
        <w:tblLook w:val="04A0"/>
      </w:tblPr>
      <w:tblGrid>
        <w:gridCol w:w="2076"/>
        <w:gridCol w:w="456"/>
        <w:gridCol w:w="7094"/>
      </w:tblGrid>
      <w:tr w:rsidR="009A2B51" w:rsidRPr="00E325AC" w:rsidTr="00DD6B75">
        <w:tc>
          <w:tcPr>
            <w:tcW w:w="1078" w:type="pct"/>
          </w:tcPr>
          <w:p w:rsidR="00947235" w:rsidRPr="00E325AC" w:rsidRDefault="00947235" w:rsidP="00DD6B75">
            <w:pPr>
              <w:rPr>
                <w:snapToGrid w:val="0"/>
                <w:kern w:val="0"/>
              </w:rPr>
            </w:pPr>
            <w:r w:rsidRPr="00E325AC">
              <w:rPr>
                <w:snapToGrid w:val="0"/>
                <w:kern w:val="0"/>
              </w:rPr>
              <w:t>式中：</w:t>
            </w:r>
            <w:r w:rsidRPr="00E325AC">
              <w:rPr>
                <w:position w:val="-10"/>
              </w:rPr>
              <w:object w:dxaOrig="377" w:dyaOrig="454">
                <v:shape id="_x0000_i1293" type="#_x0000_t75" style="width:22.55pt;height:20.95pt" o:ole="">
                  <v:imagedata r:id="rId619" o:title=""/>
                </v:shape>
                <o:OLEObject Type="Embed" ProgID="Equation.3" ShapeID="_x0000_i1293" DrawAspect="Content" ObjectID="_1630338668" r:id="rId620"/>
              </w:object>
            </w:r>
            <w:r w:rsidRPr="00E325AC">
              <w:rPr>
                <w:rFonts w:hint="eastAsia"/>
                <w:snapToGrid w:val="0"/>
                <w:kern w:val="0"/>
              </w:rPr>
              <w:t>、</w:t>
            </w:r>
            <w:r w:rsidRPr="00E325AC">
              <w:rPr>
                <w:position w:val="-10"/>
              </w:rPr>
              <w:object w:dxaOrig="406" w:dyaOrig="454">
                <v:shape id="_x0000_i1294" type="#_x0000_t75" style="width:20.95pt;height:20.95pt" o:ole="">
                  <v:imagedata r:id="rId621" o:title=""/>
                </v:shape>
                <o:OLEObject Type="Embed" ProgID="Equation.3" ShapeID="_x0000_i1294" DrawAspect="Content" ObjectID="_1630338669" r:id="rId622"/>
              </w:object>
            </w:r>
          </w:p>
        </w:tc>
        <w:tc>
          <w:tcPr>
            <w:tcW w:w="237" w:type="pct"/>
          </w:tcPr>
          <w:p w:rsidR="00947235" w:rsidRPr="00E325AC" w:rsidRDefault="00947235" w:rsidP="00DD6B75">
            <w:pPr>
              <w:rPr>
                <w:snapToGrid w:val="0"/>
                <w:kern w:val="0"/>
              </w:rPr>
            </w:pPr>
            <w:r w:rsidRPr="00E325AC">
              <w:rPr>
                <w:snapToGrid w:val="0"/>
                <w:kern w:val="0"/>
              </w:rPr>
              <w:t>—</w:t>
            </w:r>
          </w:p>
        </w:tc>
        <w:tc>
          <w:tcPr>
            <w:tcW w:w="3685" w:type="pct"/>
          </w:tcPr>
          <w:p w:rsidR="004D672C" w:rsidRPr="00E325AC" w:rsidRDefault="00947235" w:rsidP="00DD6B75">
            <w:r w:rsidRPr="00E325AC">
              <w:rPr>
                <w:rFonts w:hint="eastAsia"/>
              </w:rPr>
              <w:t>背板内、外面材料的弹性模量（</w:t>
            </w:r>
            <w:r w:rsidRPr="00E325AC">
              <w:rPr>
                <w:position w:val="-6"/>
                <w:szCs w:val="21"/>
              </w:rPr>
              <w:object w:dxaOrig="831" w:dyaOrig="340">
                <v:shape id="_x0000_i1295" type="#_x0000_t75" style="width:43.5pt;height:13.45pt" o:ole="">
                  <v:imagedata r:id="rId574" o:title=""/>
                </v:shape>
                <o:OLEObject Type="Embed" ProgID="Equation.3" ShapeID="_x0000_i1295" DrawAspect="Content" ObjectID="_1630338670" r:id="rId623"/>
              </w:object>
            </w:r>
            <w:r w:rsidRPr="00E325AC">
              <w:rPr>
                <w:rFonts w:hint="eastAsia"/>
              </w:rPr>
              <w:t>）；</w:t>
            </w:r>
            <w:r w:rsidR="004D672C" w:rsidRPr="00E325AC">
              <w:rPr>
                <w:rFonts w:hint="eastAsia"/>
              </w:rPr>
              <w:t xml:space="preserve"> </w:t>
            </w:r>
          </w:p>
        </w:tc>
      </w:tr>
      <w:tr w:rsidR="009A2B51" w:rsidRPr="00E325AC" w:rsidTr="00DD6B75">
        <w:tc>
          <w:tcPr>
            <w:tcW w:w="1078" w:type="pct"/>
          </w:tcPr>
          <w:p w:rsidR="00947235" w:rsidRPr="00E325AC" w:rsidRDefault="00947235" w:rsidP="004D672C">
            <w:pPr>
              <w:ind w:firstLineChars="600" w:firstLine="1680"/>
              <w:rPr>
                <w:snapToGrid w:val="0"/>
                <w:kern w:val="0"/>
              </w:rPr>
            </w:pPr>
            <w:r w:rsidRPr="00E325AC">
              <w:rPr>
                <w:position w:val="-12"/>
              </w:rPr>
              <w:object w:dxaOrig="385" w:dyaOrig="453">
                <v:shape id="_x0000_i1296" type="#_x0000_t75" style="width:22.55pt;height:20.95pt" o:ole="">
                  <v:imagedata r:id="rId624" o:title=""/>
                </v:shape>
                <o:OLEObject Type="Embed" ProgID="Equation.3" ShapeID="_x0000_i1296" DrawAspect="Content" ObjectID="_1630338671" r:id="rId625"/>
              </w:object>
            </w:r>
            <w:r w:rsidR="0083487F" w:rsidRPr="00E325AC">
              <w:fldChar w:fldCharType="begin"/>
            </w:r>
            <w:r w:rsidRPr="00E325AC">
              <w:instrText xml:space="preserve"> QUOTE </w:instrText>
            </w:r>
            <w:r w:rsidR="00BD18E0" w:rsidRPr="00E325AC">
              <w:rPr>
                <w:noProof/>
              </w:rPr>
              <w:drawing>
                <wp:inline distT="0" distB="0" distL="0" distR="0">
                  <wp:extent cx="189865" cy="178435"/>
                  <wp:effectExtent l="0" t="0" r="635" b="0"/>
                  <wp:docPr id="896" name="图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1"/>
                          <pic:cNvPicPr>
                            <a:picLocks noChangeAspect="1" noChangeArrowheads="1"/>
                          </pic:cNvPicPr>
                        </pic:nvPicPr>
                        <pic:blipFill>
                          <a:blip r:embed="rId2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r w:rsidR="0083487F" w:rsidRPr="00E325AC">
              <w:fldChar w:fldCharType="end"/>
            </w:r>
          </w:p>
        </w:tc>
        <w:tc>
          <w:tcPr>
            <w:tcW w:w="237" w:type="pct"/>
          </w:tcPr>
          <w:p w:rsidR="00947235" w:rsidRPr="00E325AC" w:rsidRDefault="00947235" w:rsidP="00DD6B75">
            <w:pPr>
              <w:rPr>
                <w:snapToGrid w:val="0"/>
                <w:kern w:val="0"/>
              </w:rPr>
            </w:pPr>
            <w:r w:rsidRPr="00E325AC">
              <w:rPr>
                <w:snapToGrid w:val="0"/>
                <w:kern w:val="0"/>
              </w:rPr>
              <w:t>—</w:t>
            </w:r>
          </w:p>
        </w:tc>
        <w:tc>
          <w:tcPr>
            <w:tcW w:w="3685" w:type="pct"/>
          </w:tcPr>
          <w:p w:rsidR="00947235" w:rsidRPr="00E325AC" w:rsidRDefault="00947235" w:rsidP="00DD6B75">
            <w:pPr>
              <w:rPr>
                <w:snapToGrid w:val="0"/>
                <w:kern w:val="0"/>
              </w:rPr>
            </w:pPr>
            <w:r w:rsidRPr="00E325AC">
              <w:rPr>
                <w:rFonts w:hint="eastAsia"/>
              </w:rPr>
              <w:t>石材面板的弹性模量（</w:t>
            </w:r>
            <w:r w:rsidRPr="00E325AC">
              <w:rPr>
                <w:position w:val="-6"/>
                <w:szCs w:val="21"/>
              </w:rPr>
              <w:object w:dxaOrig="831" w:dyaOrig="340">
                <v:shape id="_x0000_i1297" type="#_x0000_t75" style="width:43.5pt;height:13.45pt" o:ole="">
                  <v:imagedata r:id="rId574" o:title=""/>
                </v:shape>
                <o:OLEObject Type="Embed" ProgID="Equation.3" ShapeID="_x0000_i1297" DrawAspect="Content" ObjectID="_1630338672" r:id="rId626"/>
              </w:object>
            </w:r>
            <w:r w:rsidRPr="00E325AC">
              <w:rPr>
                <w:rFonts w:hint="eastAsia"/>
              </w:rPr>
              <w:t>）；</w:t>
            </w:r>
          </w:p>
        </w:tc>
      </w:tr>
      <w:tr w:rsidR="009A2B51" w:rsidRPr="00E325AC" w:rsidTr="00DD6B75">
        <w:tc>
          <w:tcPr>
            <w:tcW w:w="1078" w:type="pct"/>
          </w:tcPr>
          <w:p w:rsidR="00947235" w:rsidRPr="00E325AC" w:rsidRDefault="00947235" w:rsidP="004D672C">
            <w:pPr>
              <w:ind w:firstLineChars="600" w:firstLine="1680"/>
              <w:rPr>
                <w:position w:val="-12"/>
              </w:rPr>
            </w:pPr>
            <w:r w:rsidRPr="00E325AC">
              <w:rPr>
                <w:position w:val="-12"/>
              </w:rPr>
              <w:object w:dxaOrig="386" w:dyaOrig="453">
                <v:shape id="_x0000_i1298" type="#_x0000_t75" style="width:22.55pt;height:20.95pt" o:ole="">
                  <v:imagedata r:id="rId627" o:title=""/>
                </v:shape>
                <o:OLEObject Type="Embed" ProgID="Equation.3" ShapeID="_x0000_i1298" DrawAspect="Content" ObjectID="_1630338673" r:id="rId628"/>
              </w:object>
            </w:r>
            <w:r w:rsidR="0083487F" w:rsidRPr="00E325AC">
              <w:fldChar w:fldCharType="begin"/>
            </w:r>
            <w:r w:rsidRPr="00E325AC">
              <w:instrText xml:space="preserve"> QUOTE </w:instrText>
            </w:r>
            <w:r w:rsidR="00BD18E0" w:rsidRPr="00E325AC">
              <w:rPr>
                <w:noProof/>
              </w:rPr>
              <w:drawing>
                <wp:inline distT="0" distB="0" distL="0" distR="0">
                  <wp:extent cx="189865" cy="178435"/>
                  <wp:effectExtent l="0" t="0" r="635" b="0"/>
                  <wp:docPr id="89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2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r w:rsidR="0083487F" w:rsidRPr="00E325AC">
              <w:fldChar w:fldCharType="end"/>
            </w:r>
          </w:p>
        </w:tc>
        <w:tc>
          <w:tcPr>
            <w:tcW w:w="237" w:type="pct"/>
          </w:tcPr>
          <w:p w:rsidR="00947235" w:rsidRPr="00E325AC" w:rsidRDefault="00947235" w:rsidP="00DD6B75">
            <w:pPr>
              <w:rPr>
                <w:snapToGrid w:val="0"/>
                <w:kern w:val="0"/>
              </w:rPr>
            </w:pPr>
            <w:r w:rsidRPr="00E325AC">
              <w:rPr>
                <w:snapToGrid w:val="0"/>
                <w:kern w:val="0"/>
              </w:rPr>
              <w:t>—</w:t>
            </w:r>
          </w:p>
        </w:tc>
        <w:tc>
          <w:tcPr>
            <w:tcW w:w="3685" w:type="pct"/>
          </w:tcPr>
          <w:p w:rsidR="00947235" w:rsidRPr="00E325AC" w:rsidRDefault="00947235" w:rsidP="00DD6B75">
            <w:r w:rsidRPr="00E325AC">
              <w:rPr>
                <w:rFonts w:hint="eastAsia"/>
              </w:rPr>
              <w:t>铝蜂窝芯的弹性模量（</w:t>
            </w:r>
            <w:r w:rsidRPr="00E325AC">
              <w:rPr>
                <w:position w:val="-6"/>
                <w:szCs w:val="21"/>
              </w:rPr>
              <w:object w:dxaOrig="831" w:dyaOrig="340">
                <v:shape id="_x0000_i1299" type="#_x0000_t75" style="width:43.5pt;height:13.45pt" o:ole="">
                  <v:imagedata r:id="rId574" o:title=""/>
                </v:shape>
                <o:OLEObject Type="Embed" ProgID="Equation.3" ShapeID="_x0000_i1299" DrawAspect="Content" ObjectID="_1630338674" r:id="rId629"/>
              </w:object>
            </w:r>
            <w:r w:rsidRPr="00E325AC">
              <w:rPr>
                <w:rFonts w:hint="eastAsia"/>
              </w:rPr>
              <w:t>）；</w:t>
            </w:r>
          </w:p>
        </w:tc>
      </w:tr>
    </w:tbl>
    <w:p w:rsidR="00947235" w:rsidRPr="00E325AC" w:rsidRDefault="00947235" w:rsidP="00D83BFB">
      <w:pPr>
        <w:ind w:firstLineChars="200" w:firstLine="562"/>
      </w:pPr>
      <w:bookmarkStart w:id="337" w:name="_Toc17473011"/>
      <w:r w:rsidRPr="00E325AC">
        <w:rPr>
          <w:rFonts w:hint="eastAsia"/>
          <w:b/>
        </w:rPr>
        <w:t xml:space="preserve">4 </w:t>
      </w:r>
      <w:r w:rsidRPr="00E325AC">
        <w:rPr>
          <w:rFonts w:hint="eastAsia"/>
        </w:rPr>
        <w:t>当不考虑铝蜂窝芯层的弹性模量时，石材蜂窝板中性轴的位置也可按下式计算：</w:t>
      </w:r>
      <w:bookmarkEnd w:id="337"/>
    </w:p>
    <w:p w:rsidR="00947235" w:rsidRPr="00E325AC" w:rsidRDefault="00947235" w:rsidP="00D83BFB">
      <w:pPr>
        <w:ind w:firstLineChars="550" w:firstLine="1540"/>
      </w:pPr>
      <w:r w:rsidRPr="00E325AC">
        <w:rPr>
          <w:position w:val="-30"/>
        </w:rPr>
        <w:object w:dxaOrig="5160" w:dyaOrig="1020">
          <v:shape id="_x0000_i1300" type="#_x0000_t75" style="width:259.5pt;height:49.45pt" o:ole="">
            <v:imagedata r:id="rId630" o:title=""/>
          </v:shape>
          <o:OLEObject Type="Embed" ProgID="Equation.3" ShapeID="_x0000_i1300" DrawAspect="Content" ObjectID="_1630338675" r:id="rId631"/>
        </w:object>
      </w:r>
      <w:r w:rsidRPr="00E325AC">
        <w:rPr>
          <w:rFonts w:hint="eastAsia"/>
        </w:rPr>
        <w:t xml:space="preserve">   </w:t>
      </w:r>
      <w:r w:rsidR="00D83BFB" w:rsidRPr="00E325AC">
        <w:rPr>
          <w:rFonts w:hint="eastAsia"/>
        </w:rPr>
        <w:t xml:space="preserve">      </w:t>
      </w:r>
      <w:r w:rsidRPr="00E325AC">
        <w:rPr>
          <w:rFonts w:hint="eastAsia"/>
        </w:rPr>
        <w:t xml:space="preserve"> (</w:t>
      </w:r>
      <w:r w:rsidRPr="00E325AC">
        <w:rPr>
          <w:rFonts w:asciiTheme="minorEastAsia" w:eastAsiaTheme="minorEastAsia" w:hAnsiTheme="minorEastAsia" w:hint="eastAsia"/>
        </w:rPr>
        <w:t>K.0.1-2</w:t>
      </w:r>
      <w:r w:rsidRPr="00E325AC">
        <w:rPr>
          <w:rFonts w:hint="eastAsia"/>
        </w:rPr>
        <w:t>)</w:t>
      </w:r>
    </w:p>
    <w:p w:rsidR="00947235" w:rsidRPr="00E325AC" w:rsidRDefault="00947235" w:rsidP="00DD6B75">
      <w:pPr>
        <w:rPr>
          <w:sz w:val="21"/>
          <w:szCs w:val="21"/>
        </w:rPr>
      </w:pPr>
      <w:r w:rsidRPr="00E325AC">
        <w:rPr>
          <w:rFonts w:hint="eastAsia"/>
          <w:sz w:val="21"/>
          <w:szCs w:val="21"/>
        </w:rPr>
        <w:t>注：由于铝蜂窝芯的弹性模量远远小于其他材料的弹性模量，因而有</w:t>
      </w:r>
      <w:r w:rsidRPr="00E325AC">
        <w:rPr>
          <w:position w:val="-12"/>
          <w:sz w:val="21"/>
          <w:szCs w:val="21"/>
        </w:rPr>
        <w:object w:dxaOrig="263" w:dyaOrig="312">
          <v:shape id="_x0000_i1301" type="#_x0000_t75" style="width:15.05pt;height:13.45pt" o:ole="">
            <v:imagedata r:id="rId632" o:title=""/>
          </v:shape>
          <o:OLEObject Type="Embed" ProgID="Equation.3" ShapeID="_x0000_i1301" DrawAspect="Content" ObjectID="_1630338676" r:id="rId633"/>
        </w:object>
      </w:r>
      <w:r w:rsidRPr="00E325AC">
        <w:rPr>
          <w:rFonts w:hint="eastAsia"/>
          <w:sz w:val="21"/>
          <w:szCs w:val="21"/>
        </w:rPr>
        <w:t>项的计算可取</w:t>
      </w:r>
      <w:r w:rsidRPr="00E325AC">
        <w:rPr>
          <w:position w:val="-12"/>
          <w:sz w:val="21"/>
          <w:szCs w:val="21"/>
        </w:rPr>
        <w:object w:dxaOrig="263" w:dyaOrig="312">
          <v:shape id="_x0000_i1302" type="#_x0000_t75" style="width:15.05pt;height:13.45pt" o:ole="">
            <v:imagedata r:id="rId632" o:title=""/>
          </v:shape>
          <o:OLEObject Type="Embed" ProgID="Equation.3" ShapeID="_x0000_i1302" DrawAspect="Content" ObjectID="_1630338677" r:id="rId634"/>
        </w:object>
      </w:r>
      <w:r w:rsidRPr="00E325AC">
        <w:rPr>
          <w:rFonts w:hint="eastAsia"/>
          <w:sz w:val="21"/>
          <w:szCs w:val="21"/>
        </w:rPr>
        <w:t>为零值。</w:t>
      </w:r>
    </w:p>
    <w:p w:rsidR="00947235" w:rsidRPr="00E325AC" w:rsidRDefault="00947235" w:rsidP="00D83BFB">
      <w:pPr>
        <w:ind w:firstLineChars="200" w:firstLine="562"/>
      </w:pPr>
      <w:bookmarkStart w:id="338" w:name="_Toc17473012"/>
      <w:r w:rsidRPr="00E325AC">
        <w:rPr>
          <w:rFonts w:hint="eastAsia"/>
          <w:b/>
        </w:rPr>
        <w:t>5</w:t>
      </w:r>
      <w:r w:rsidR="00D83BFB" w:rsidRPr="00E325AC">
        <w:rPr>
          <w:rFonts w:hint="eastAsia"/>
        </w:rPr>
        <w:t xml:space="preserve"> </w:t>
      </w:r>
      <w:r w:rsidRPr="00E325AC">
        <w:rPr>
          <w:rFonts w:hint="eastAsia"/>
        </w:rPr>
        <w:t>石材面板位置在上侧（图</w:t>
      </w:r>
      <w:r w:rsidRPr="00E325AC">
        <w:rPr>
          <w:rFonts w:asciiTheme="minorEastAsia" w:eastAsiaTheme="minorEastAsia" w:hAnsiTheme="minorEastAsia" w:hint="eastAsia"/>
        </w:rPr>
        <w:t>K.0.1-1</w:t>
      </w:r>
      <w:r w:rsidRPr="00E325AC">
        <w:rPr>
          <w:rFonts w:hint="eastAsia"/>
        </w:rPr>
        <w:t>）的石材蜂窝板中性轴距石材面板表面的距离可按下式计算：</w:t>
      </w:r>
      <w:bookmarkEnd w:id="338"/>
    </w:p>
    <w:p w:rsidR="00947235" w:rsidRPr="00E325AC" w:rsidRDefault="00947235" w:rsidP="00D83BFB">
      <w:pPr>
        <w:ind w:firstLineChars="1250" w:firstLine="3500"/>
      </w:pPr>
      <w:r w:rsidRPr="00E325AC">
        <w:rPr>
          <w:position w:val="-12"/>
        </w:rPr>
        <w:object w:dxaOrig="960" w:dyaOrig="360">
          <v:shape id="_x0000_i1303" type="#_x0000_t75" style="width:51.05pt;height:20.95pt" o:ole="">
            <v:imagedata r:id="rId635" o:title=""/>
          </v:shape>
          <o:OLEObject Type="Embed" ProgID="Equation.3" ShapeID="_x0000_i1303" DrawAspect="Content" ObjectID="_1630338678" r:id="rId636"/>
        </w:object>
      </w:r>
      <w:r w:rsidRPr="00E325AC">
        <w:rPr>
          <w:rFonts w:hint="eastAsia"/>
        </w:rPr>
        <w:t xml:space="preserve">   </w:t>
      </w:r>
      <w:r w:rsidR="00D83BFB" w:rsidRPr="00E325AC">
        <w:rPr>
          <w:rFonts w:hint="eastAsia"/>
        </w:rPr>
        <w:t xml:space="preserve">                      </w:t>
      </w:r>
      <w:r w:rsidRPr="00E325AC">
        <w:rPr>
          <w:rFonts w:hint="eastAsia"/>
        </w:rPr>
        <w:t xml:space="preserve"> (</w:t>
      </w:r>
      <w:r w:rsidRPr="00E325AC">
        <w:rPr>
          <w:rFonts w:asciiTheme="minorEastAsia" w:eastAsiaTheme="minorEastAsia" w:hAnsiTheme="minorEastAsia" w:hint="eastAsia"/>
        </w:rPr>
        <w:t>K.0.1-3</w:t>
      </w:r>
      <w:r w:rsidRPr="00E325AC">
        <w:rPr>
          <w:rFonts w:hint="eastAsia"/>
        </w:rPr>
        <w:t>)</w:t>
      </w:r>
    </w:p>
    <w:tbl>
      <w:tblPr>
        <w:tblpPr w:leftFromText="180" w:rightFromText="180" w:vertAnchor="text" w:tblpY="1"/>
        <w:tblOverlap w:val="never"/>
        <w:tblW w:w="5000" w:type="pct"/>
        <w:tblCellMar>
          <w:left w:w="28" w:type="dxa"/>
          <w:right w:w="28" w:type="dxa"/>
        </w:tblCellMar>
        <w:tblLook w:val="04A0"/>
      </w:tblPr>
      <w:tblGrid>
        <w:gridCol w:w="2076"/>
        <w:gridCol w:w="456"/>
        <w:gridCol w:w="7094"/>
      </w:tblGrid>
      <w:tr w:rsidR="009A2B51" w:rsidRPr="00E325AC" w:rsidTr="00DD6B75">
        <w:tc>
          <w:tcPr>
            <w:tcW w:w="1078" w:type="pct"/>
          </w:tcPr>
          <w:p w:rsidR="00947235" w:rsidRPr="00E325AC" w:rsidRDefault="004D672C" w:rsidP="00DD6B75">
            <w:pPr>
              <w:rPr>
                <w:snapToGrid w:val="0"/>
                <w:kern w:val="0"/>
              </w:rPr>
            </w:pPr>
            <w:r w:rsidRPr="00E325AC">
              <w:rPr>
                <w:rFonts w:hint="eastAsia"/>
                <w:snapToGrid w:val="0"/>
                <w:kern w:val="0"/>
              </w:rPr>
              <w:t xml:space="preserve">      </w:t>
            </w:r>
            <w:r w:rsidRPr="00E325AC">
              <w:rPr>
                <w:snapToGrid w:val="0"/>
                <w:kern w:val="0"/>
              </w:rPr>
              <w:t>式中：</w:t>
            </w:r>
            <w:r w:rsidRPr="00E325AC">
              <w:rPr>
                <w:rFonts w:hint="eastAsia"/>
                <w:snapToGrid w:val="0"/>
                <w:kern w:val="0"/>
              </w:rPr>
              <w:t xml:space="preserve"> </w:t>
            </w:r>
            <w:r w:rsidR="00947235" w:rsidRPr="00E325AC">
              <w:rPr>
                <w:position w:val="-6"/>
              </w:rPr>
              <w:object w:dxaOrig="189" w:dyaOrig="373">
                <v:shape id="_x0000_i1304" type="#_x0000_t75" style="width:7.5pt;height:20.95pt" o:ole="">
                  <v:imagedata r:id="rId637" o:title=""/>
                </v:shape>
                <o:OLEObject Type="Embed" ProgID="Equation.3" ShapeID="_x0000_i1304" DrawAspect="Content" ObjectID="_1630338679" r:id="rId638"/>
              </w:object>
            </w:r>
          </w:p>
        </w:tc>
        <w:tc>
          <w:tcPr>
            <w:tcW w:w="237" w:type="pct"/>
          </w:tcPr>
          <w:p w:rsidR="00947235" w:rsidRPr="00E325AC" w:rsidRDefault="00947235" w:rsidP="00DD6B75">
            <w:pPr>
              <w:rPr>
                <w:snapToGrid w:val="0"/>
                <w:kern w:val="0"/>
              </w:rPr>
            </w:pPr>
            <w:r w:rsidRPr="00E325AC">
              <w:rPr>
                <w:snapToGrid w:val="0"/>
                <w:kern w:val="0"/>
              </w:rPr>
              <w:t>—</w:t>
            </w:r>
          </w:p>
        </w:tc>
        <w:tc>
          <w:tcPr>
            <w:tcW w:w="3685" w:type="pct"/>
          </w:tcPr>
          <w:p w:rsidR="00947235" w:rsidRPr="00E325AC" w:rsidRDefault="00947235" w:rsidP="00DD6B75">
            <w:r w:rsidRPr="00E325AC">
              <w:rPr>
                <w:rFonts w:hint="eastAsia"/>
              </w:rPr>
              <w:t>石材蜂窝板中性轴距石材面板表面的距离（</w:t>
            </w:r>
            <w:r w:rsidRPr="00E325AC">
              <w:rPr>
                <w:rFonts w:hint="eastAsia"/>
              </w:rPr>
              <w:t>mm</w:t>
            </w:r>
            <w:r w:rsidRPr="00E325AC">
              <w:rPr>
                <w:rFonts w:hint="eastAsia"/>
              </w:rPr>
              <w:t>）；</w:t>
            </w:r>
          </w:p>
        </w:tc>
      </w:tr>
      <w:tr w:rsidR="009A2B51" w:rsidRPr="00E325AC" w:rsidTr="00DD6B75">
        <w:tc>
          <w:tcPr>
            <w:tcW w:w="1078" w:type="pct"/>
          </w:tcPr>
          <w:p w:rsidR="00947235" w:rsidRPr="00E325AC" w:rsidRDefault="00947235" w:rsidP="004D672C">
            <w:pPr>
              <w:ind w:firstLineChars="650" w:firstLine="1820"/>
              <w:rPr>
                <w:snapToGrid w:val="0"/>
                <w:kern w:val="0"/>
              </w:rPr>
            </w:pPr>
            <w:r w:rsidRPr="00E325AC">
              <w:rPr>
                <w:position w:val="-6"/>
              </w:rPr>
              <w:object w:dxaOrig="258" w:dyaOrig="352">
                <v:shape id="_x0000_i1305" type="#_x0000_t75" style="width:15.05pt;height:15.05pt" o:ole="">
                  <v:imagedata r:id="rId639" o:title=""/>
                </v:shape>
                <o:OLEObject Type="Embed" ProgID="Equation.3" ShapeID="_x0000_i1305" DrawAspect="Content" ObjectID="_1630338680" r:id="rId640"/>
              </w:object>
            </w:r>
            <w:r w:rsidR="0083487F" w:rsidRPr="00E325AC">
              <w:fldChar w:fldCharType="begin"/>
            </w:r>
            <w:r w:rsidRPr="00E325AC">
              <w:instrText xml:space="preserve"> QUOTE </w:instrText>
            </w:r>
            <w:r w:rsidR="00BD18E0" w:rsidRPr="00E325AC">
              <w:rPr>
                <w:noProof/>
              </w:rPr>
              <w:drawing>
                <wp:inline distT="0" distB="0" distL="0" distR="0">
                  <wp:extent cx="189865" cy="178435"/>
                  <wp:effectExtent l="0" t="0" r="635" b="0"/>
                  <wp:docPr id="90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2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r w:rsidR="0083487F" w:rsidRPr="00E325AC">
              <w:fldChar w:fldCharType="end"/>
            </w:r>
          </w:p>
        </w:tc>
        <w:tc>
          <w:tcPr>
            <w:tcW w:w="237" w:type="pct"/>
          </w:tcPr>
          <w:p w:rsidR="00947235" w:rsidRPr="00E325AC" w:rsidRDefault="00947235" w:rsidP="00DD6B75">
            <w:pPr>
              <w:rPr>
                <w:snapToGrid w:val="0"/>
                <w:kern w:val="0"/>
              </w:rPr>
            </w:pPr>
            <w:r w:rsidRPr="00E325AC">
              <w:rPr>
                <w:snapToGrid w:val="0"/>
                <w:kern w:val="0"/>
              </w:rPr>
              <w:t>—</w:t>
            </w:r>
          </w:p>
        </w:tc>
        <w:tc>
          <w:tcPr>
            <w:tcW w:w="3685" w:type="pct"/>
          </w:tcPr>
          <w:p w:rsidR="00947235" w:rsidRPr="00E325AC" w:rsidRDefault="00947235" w:rsidP="00DD6B75">
            <w:pPr>
              <w:rPr>
                <w:snapToGrid w:val="0"/>
                <w:kern w:val="0"/>
              </w:rPr>
            </w:pPr>
            <w:r w:rsidRPr="00E325AC">
              <w:rPr>
                <w:rFonts w:hint="eastAsia"/>
              </w:rPr>
              <w:t>石材蜂窝板整板厚度（</w:t>
            </w:r>
            <w:r w:rsidRPr="00E325AC">
              <w:rPr>
                <w:rFonts w:hint="eastAsia"/>
              </w:rPr>
              <w:t>mm</w:t>
            </w:r>
            <w:r w:rsidRPr="00E325AC">
              <w:rPr>
                <w:rFonts w:hint="eastAsia"/>
              </w:rPr>
              <w:t>）。</w:t>
            </w:r>
          </w:p>
        </w:tc>
      </w:tr>
    </w:tbl>
    <w:p w:rsidR="00947235" w:rsidRPr="00E325AC" w:rsidRDefault="00947235" w:rsidP="00D83BFB">
      <w:pPr>
        <w:ind w:firstLineChars="200" w:firstLine="562"/>
      </w:pPr>
      <w:bookmarkStart w:id="339" w:name="_Toc17473013"/>
      <w:r w:rsidRPr="00E325AC">
        <w:rPr>
          <w:rFonts w:hint="eastAsia"/>
          <w:b/>
        </w:rPr>
        <w:t>6</w:t>
      </w:r>
      <w:r w:rsidR="00D83BFB" w:rsidRPr="00E325AC">
        <w:rPr>
          <w:rFonts w:hint="eastAsia"/>
        </w:rPr>
        <w:t xml:space="preserve"> </w:t>
      </w:r>
      <w:r w:rsidRPr="00E325AC">
        <w:rPr>
          <w:rFonts w:hint="eastAsia"/>
        </w:rPr>
        <w:t>石材面板位置在下侧（图</w:t>
      </w:r>
      <w:r w:rsidRPr="00E325AC">
        <w:rPr>
          <w:rFonts w:asciiTheme="minorEastAsia" w:eastAsiaTheme="minorEastAsia" w:hAnsiTheme="minorEastAsia" w:hint="eastAsia"/>
        </w:rPr>
        <w:t>K.0.1-2</w:t>
      </w:r>
      <w:r w:rsidRPr="00E325AC">
        <w:rPr>
          <w:rFonts w:hint="eastAsia"/>
        </w:rPr>
        <w:t>）的石材铝蜂窝复合板中性轴距石材面板表面的距离应按下式计算：</w:t>
      </w:r>
      <w:bookmarkEnd w:id="339"/>
    </w:p>
    <w:p w:rsidR="00947235" w:rsidRPr="00E325AC" w:rsidRDefault="00947235" w:rsidP="00D83BFB">
      <w:pPr>
        <w:ind w:firstLineChars="1200" w:firstLine="3360"/>
        <w:jc w:val="left"/>
        <w:rPr>
          <w:szCs w:val="28"/>
        </w:rPr>
      </w:pPr>
      <w:r w:rsidRPr="00E325AC">
        <w:rPr>
          <w:position w:val="-12"/>
        </w:rPr>
        <w:object w:dxaOrig="620" w:dyaOrig="360">
          <v:shape id="_x0000_i1306" type="#_x0000_t75" style="width:28.5pt;height:20.95pt" o:ole="">
            <v:imagedata r:id="rId641" o:title=""/>
          </v:shape>
          <o:OLEObject Type="Embed" ProgID="Equation.3" ShapeID="_x0000_i1306" DrawAspect="Content" ObjectID="_1630338681" r:id="rId642"/>
        </w:object>
      </w:r>
      <w:r w:rsidR="00D83BFB" w:rsidRPr="00E325AC">
        <w:rPr>
          <w:rFonts w:hint="eastAsia"/>
          <w:position w:val="-12"/>
        </w:rPr>
        <w:t xml:space="preserve">                             </w:t>
      </w:r>
      <w:r w:rsidRPr="00E325AC">
        <w:rPr>
          <w:rFonts w:hint="eastAsia"/>
          <w:szCs w:val="28"/>
        </w:rPr>
        <w:t xml:space="preserve"> (</w:t>
      </w:r>
      <w:r w:rsidRPr="00E325AC">
        <w:rPr>
          <w:rFonts w:asciiTheme="minorEastAsia" w:eastAsiaTheme="minorEastAsia" w:hAnsiTheme="minorEastAsia" w:hint="eastAsia"/>
          <w:szCs w:val="28"/>
        </w:rPr>
        <w:t>K.0.1-4</w:t>
      </w:r>
      <w:r w:rsidRPr="00E325AC">
        <w:rPr>
          <w:rFonts w:hint="eastAsia"/>
          <w:szCs w:val="28"/>
        </w:rPr>
        <w:t>)</w:t>
      </w:r>
    </w:p>
    <w:p w:rsidR="00947235" w:rsidRPr="00E325AC" w:rsidRDefault="00947235" w:rsidP="00F2763A">
      <w:bookmarkStart w:id="340" w:name="_Toc17473014"/>
      <w:r w:rsidRPr="00E325AC">
        <w:rPr>
          <w:rFonts w:hint="eastAsia"/>
          <w:b/>
          <w:bCs/>
        </w:rPr>
        <w:t>K.0.2</w:t>
      </w:r>
      <w:r w:rsidR="00D83BFB" w:rsidRPr="00E325AC">
        <w:rPr>
          <w:rFonts w:hint="eastAsia"/>
          <w:b/>
          <w:bCs/>
        </w:rPr>
        <w:t xml:space="preserve"> </w:t>
      </w:r>
      <w:r w:rsidRPr="00E325AC">
        <w:rPr>
          <w:rFonts w:hint="eastAsia"/>
        </w:rPr>
        <w:t>石材蜂窝板等效弯曲刚度计算应符合下列规定：</w:t>
      </w:r>
      <w:bookmarkEnd w:id="340"/>
    </w:p>
    <w:p w:rsidR="00947235" w:rsidRPr="00E325AC" w:rsidRDefault="00947235" w:rsidP="00D83BFB">
      <w:pPr>
        <w:ind w:firstLineChars="200" w:firstLine="562"/>
      </w:pPr>
      <w:bookmarkStart w:id="341" w:name="_Toc17473015"/>
      <w:r w:rsidRPr="00E325AC">
        <w:rPr>
          <w:rFonts w:hint="eastAsia"/>
          <w:b/>
        </w:rPr>
        <w:t>1</w:t>
      </w:r>
      <w:r w:rsidR="00D83BFB" w:rsidRPr="00E325AC">
        <w:rPr>
          <w:rFonts w:hint="eastAsia"/>
        </w:rPr>
        <w:t xml:space="preserve"> </w:t>
      </w:r>
      <w:r w:rsidRPr="00E325AC">
        <w:rPr>
          <w:rFonts w:hint="eastAsia"/>
        </w:rPr>
        <w:t>当风荷载方向为垂直向下作用于板（图</w:t>
      </w:r>
      <w:r w:rsidRPr="00E325AC">
        <w:rPr>
          <w:rFonts w:asciiTheme="minorEastAsia" w:eastAsiaTheme="minorEastAsia" w:hAnsiTheme="minorEastAsia" w:hint="eastAsia"/>
        </w:rPr>
        <w:t>K.0.1-1</w:t>
      </w:r>
      <w:r w:rsidRPr="00E325AC">
        <w:rPr>
          <w:rFonts w:hint="eastAsia"/>
        </w:rPr>
        <w:t>中石材面板或图</w:t>
      </w:r>
      <w:r w:rsidRPr="00E325AC">
        <w:rPr>
          <w:rFonts w:asciiTheme="minorEastAsia" w:eastAsiaTheme="minorEastAsia" w:hAnsiTheme="minorEastAsia" w:hint="eastAsia"/>
        </w:rPr>
        <w:t>K.0.1-2</w:t>
      </w:r>
      <w:r w:rsidRPr="00E325AC">
        <w:rPr>
          <w:rFonts w:hint="eastAsia"/>
        </w:rPr>
        <w:t>中背板外面板）的表面时，石材铝蜂窝复合板的等效弯曲刚度可按下列公式计算：</w:t>
      </w:r>
      <w:bookmarkEnd w:id="341"/>
    </w:p>
    <w:p w:rsidR="00947235" w:rsidRPr="00E325AC" w:rsidRDefault="00947235" w:rsidP="00947235">
      <w:pPr>
        <w:jc w:val="center"/>
      </w:pPr>
      <w:r w:rsidRPr="00E325AC">
        <w:rPr>
          <w:position w:val="-28"/>
        </w:rPr>
        <w:object w:dxaOrig="6680" w:dyaOrig="740">
          <v:shape id="_x0000_i1307" type="#_x0000_t75" style="width:331.5pt;height:36pt" o:ole="">
            <v:imagedata r:id="rId643" o:title=""/>
          </v:shape>
          <o:OLEObject Type="Embed" ProgID="Equation.3" ShapeID="_x0000_i1307" DrawAspect="Content" ObjectID="_1630338682" r:id="rId644"/>
        </w:object>
      </w:r>
    </w:p>
    <w:p w:rsidR="00947235" w:rsidRPr="00E325AC" w:rsidRDefault="00947235" w:rsidP="00947235">
      <w:pPr>
        <w:jc w:val="right"/>
        <w:rPr>
          <w:szCs w:val="28"/>
        </w:rPr>
      </w:pPr>
      <w:r w:rsidRPr="00E325AC">
        <w:rPr>
          <w:position w:val="-10"/>
        </w:rPr>
        <w:object w:dxaOrig="180" w:dyaOrig="340">
          <v:shape id="_x0000_i1308" type="#_x0000_t75" style="width:7.5pt;height:13.45pt" o:ole="">
            <v:imagedata r:id="rId645" o:title=""/>
          </v:shape>
          <o:OLEObject Type="Embed" ProgID="Equation.3" ShapeID="_x0000_i1308" DrawAspect="Content" ObjectID="_1630338683" r:id="rId646"/>
        </w:object>
      </w:r>
      <w:r w:rsidRPr="00E325AC">
        <w:rPr>
          <w:i/>
          <w:position w:val="-28"/>
        </w:rPr>
        <w:object w:dxaOrig="5060" w:dyaOrig="740">
          <v:shape id="_x0000_i1309" type="#_x0000_t75" style="width:252pt;height:36pt" o:ole="">
            <v:imagedata r:id="rId647" o:title=""/>
          </v:shape>
          <o:OLEObject Type="Embed" ProgID="Equation.3" ShapeID="_x0000_i1309" DrawAspect="Content" ObjectID="_1630338684" r:id="rId648"/>
        </w:object>
      </w:r>
      <w:r w:rsidRPr="00E325AC">
        <w:rPr>
          <w:rFonts w:hint="eastAsia"/>
          <w:szCs w:val="28"/>
        </w:rPr>
        <w:t xml:space="preserve">      (</w:t>
      </w:r>
      <w:r w:rsidRPr="00E325AC">
        <w:rPr>
          <w:rFonts w:asciiTheme="minorEastAsia" w:eastAsiaTheme="minorEastAsia" w:hAnsiTheme="minorEastAsia" w:hint="eastAsia"/>
          <w:szCs w:val="28"/>
        </w:rPr>
        <w:t>K.0.2-1</w:t>
      </w:r>
      <w:r w:rsidRPr="00E325AC">
        <w:rPr>
          <w:rFonts w:hint="eastAsia"/>
          <w:szCs w:val="28"/>
        </w:rPr>
        <w:t>)</w:t>
      </w:r>
    </w:p>
    <w:tbl>
      <w:tblPr>
        <w:tblpPr w:leftFromText="180" w:rightFromText="180" w:vertAnchor="text" w:tblpY="1"/>
        <w:tblOverlap w:val="never"/>
        <w:tblW w:w="9100" w:type="dxa"/>
        <w:tblLayout w:type="fixed"/>
        <w:tblCellMar>
          <w:left w:w="28" w:type="dxa"/>
          <w:right w:w="28" w:type="dxa"/>
        </w:tblCellMar>
        <w:tblLook w:val="04A0"/>
      </w:tblPr>
      <w:tblGrid>
        <w:gridCol w:w="1785"/>
        <w:gridCol w:w="392"/>
        <w:gridCol w:w="6923"/>
      </w:tblGrid>
      <w:tr w:rsidR="009A2B51" w:rsidRPr="00E325AC" w:rsidTr="00D83BFB">
        <w:tc>
          <w:tcPr>
            <w:tcW w:w="1785" w:type="dxa"/>
          </w:tcPr>
          <w:p w:rsidR="00947235" w:rsidRPr="00E325AC" w:rsidRDefault="00947235" w:rsidP="00D83BFB">
            <w:pPr>
              <w:ind w:right="560"/>
              <w:jc w:val="right"/>
              <w:rPr>
                <w:snapToGrid w:val="0"/>
                <w:kern w:val="0"/>
                <w:szCs w:val="28"/>
              </w:rPr>
            </w:pPr>
            <w:r w:rsidRPr="00E325AC">
              <w:rPr>
                <w:snapToGrid w:val="0"/>
                <w:kern w:val="0"/>
                <w:szCs w:val="28"/>
              </w:rPr>
              <w:t>式中：</w:t>
            </w:r>
            <w:r w:rsidRPr="00E325AC">
              <w:rPr>
                <w:position w:val="-12"/>
              </w:rPr>
              <w:object w:dxaOrig="359" w:dyaOrig="397">
                <v:shape id="_x0000_i1310" type="#_x0000_t75" style="width:15.05pt;height:22.55pt" o:ole="">
                  <v:imagedata r:id="rId649" o:title=""/>
                </v:shape>
                <o:OLEObject Type="Embed" ProgID="Equation.3" ShapeID="_x0000_i1310" DrawAspect="Content" ObjectID="_1630338685" r:id="rId650"/>
              </w:object>
            </w:r>
          </w:p>
        </w:tc>
        <w:tc>
          <w:tcPr>
            <w:tcW w:w="392" w:type="dxa"/>
          </w:tcPr>
          <w:p w:rsidR="00947235" w:rsidRPr="00E325AC" w:rsidRDefault="00947235" w:rsidP="00DF64E5">
            <w:pPr>
              <w:rPr>
                <w:snapToGrid w:val="0"/>
                <w:kern w:val="0"/>
                <w:szCs w:val="28"/>
              </w:rPr>
            </w:pPr>
            <w:r w:rsidRPr="00E325AC">
              <w:rPr>
                <w:snapToGrid w:val="0"/>
                <w:kern w:val="0"/>
                <w:szCs w:val="28"/>
              </w:rPr>
              <w:t>—</w:t>
            </w:r>
          </w:p>
        </w:tc>
        <w:tc>
          <w:tcPr>
            <w:tcW w:w="6923" w:type="dxa"/>
          </w:tcPr>
          <w:p w:rsidR="00947235" w:rsidRPr="00E325AC" w:rsidRDefault="00947235" w:rsidP="00DF64E5">
            <w:pPr>
              <w:rPr>
                <w:szCs w:val="28"/>
              </w:rPr>
            </w:pPr>
            <w:r w:rsidRPr="00E325AC">
              <w:rPr>
                <w:rFonts w:hint="eastAsia"/>
                <w:szCs w:val="28"/>
              </w:rPr>
              <w:t>石材蜂窝板的等效弯曲刚度（</w:t>
            </w:r>
            <w:r w:rsidRPr="00E325AC">
              <w:rPr>
                <w:position w:val="-6"/>
                <w:szCs w:val="21"/>
              </w:rPr>
              <w:object w:dxaOrig="747" w:dyaOrig="297">
                <v:shape id="_x0000_i1311" type="#_x0000_t75" style="width:36pt;height:15.05pt" o:ole="">
                  <v:imagedata r:id="rId651" o:title=""/>
                </v:shape>
                <o:OLEObject Type="Embed" ProgID="Equation.3" ShapeID="_x0000_i1311" DrawAspect="Content" ObjectID="_1630338686" r:id="rId652"/>
              </w:object>
            </w:r>
            <w:r w:rsidRPr="00E325AC">
              <w:rPr>
                <w:rFonts w:hint="eastAsia"/>
                <w:szCs w:val="28"/>
              </w:rPr>
              <w:t>）；</w:t>
            </w:r>
          </w:p>
        </w:tc>
      </w:tr>
    </w:tbl>
    <w:p w:rsidR="00947235" w:rsidRPr="00E325AC" w:rsidRDefault="00D83BFB" w:rsidP="00947235">
      <w:pPr>
        <w:ind w:firstLineChars="200" w:firstLine="560"/>
        <w:jc w:val="left"/>
        <w:rPr>
          <w:szCs w:val="28"/>
        </w:rPr>
      </w:pPr>
      <w:r w:rsidRPr="00E325AC">
        <w:rPr>
          <w:rFonts w:hint="eastAsia"/>
          <w:szCs w:val="28"/>
        </w:rPr>
        <w:t xml:space="preserve">2 </w:t>
      </w:r>
      <w:r w:rsidR="00947235" w:rsidRPr="00E325AC">
        <w:rPr>
          <w:rFonts w:hint="eastAsia"/>
          <w:szCs w:val="28"/>
        </w:rPr>
        <w:t>当不考虑铝蜂窝芯层的刚度时，石材蜂窝板等效弯曲刚度也可按下式计算：</w:t>
      </w:r>
    </w:p>
    <w:p w:rsidR="00947235" w:rsidRPr="00E325AC" w:rsidRDefault="00947235" w:rsidP="004D672C">
      <w:pPr>
        <w:ind w:left="7980" w:hangingChars="2850" w:hanging="7980"/>
      </w:pPr>
      <w:r w:rsidRPr="00E325AC">
        <w:rPr>
          <w:position w:val="-28"/>
        </w:rPr>
        <w:object w:dxaOrig="6680" w:dyaOrig="740">
          <v:shape id="_x0000_i1312" type="#_x0000_t75" style="width:331.5pt;height:36pt" o:ole="">
            <v:imagedata r:id="rId653" o:title=""/>
          </v:shape>
          <o:OLEObject Type="Embed" ProgID="Equation.3" ShapeID="_x0000_i1312" DrawAspect="Content" ObjectID="_1630338687" r:id="rId654"/>
        </w:object>
      </w:r>
      <w:r w:rsidRPr="00E325AC">
        <w:rPr>
          <w:i/>
          <w:position w:val="-28"/>
        </w:rPr>
        <w:object w:dxaOrig="2260" w:dyaOrig="740">
          <v:shape id="_x0000_i1313" type="#_x0000_t75" style="width:115.5pt;height:36pt" o:ole="">
            <v:imagedata r:id="rId655" o:title=""/>
          </v:shape>
          <o:OLEObject Type="Embed" ProgID="Equation.3" ShapeID="_x0000_i1313" DrawAspect="Content" ObjectID="_1630338688" r:id="rId656"/>
        </w:object>
      </w:r>
      <w:r w:rsidRPr="00E325AC">
        <w:rPr>
          <w:rFonts w:hint="eastAsia"/>
          <w:szCs w:val="28"/>
        </w:rPr>
        <w:t xml:space="preserve">    (</w:t>
      </w:r>
      <w:r w:rsidRPr="00E325AC">
        <w:rPr>
          <w:rFonts w:asciiTheme="minorEastAsia" w:eastAsiaTheme="minorEastAsia" w:hAnsiTheme="minorEastAsia" w:hint="eastAsia"/>
          <w:szCs w:val="28"/>
        </w:rPr>
        <w:t>K.0.2-2</w:t>
      </w:r>
      <w:r w:rsidRPr="00E325AC">
        <w:rPr>
          <w:rFonts w:hint="eastAsia"/>
          <w:szCs w:val="28"/>
        </w:rPr>
        <w:t>)</w:t>
      </w:r>
    </w:p>
    <w:p w:rsidR="00947235" w:rsidRPr="00E325AC" w:rsidRDefault="00947235" w:rsidP="00947235">
      <w:pPr>
        <w:jc w:val="left"/>
        <w:rPr>
          <w:szCs w:val="28"/>
        </w:rPr>
      </w:pPr>
      <w:r w:rsidRPr="00E325AC">
        <w:rPr>
          <w:rFonts w:hint="eastAsia"/>
          <w:b/>
          <w:bCs/>
          <w:szCs w:val="28"/>
        </w:rPr>
        <w:t>K.0.3</w:t>
      </w:r>
      <w:r w:rsidR="00D83BFB" w:rsidRPr="00E325AC">
        <w:rPr>
          <w:rFonts w:hint="eastAsia"/>
          <w:b/>
          <w:bCs/>
          <w:szCs w:val="28"/>
        </w:rPr>
        <w:t xml:space="preserve"> </w:t>
      </w:r>
      <w:r w:rsidRPr="00E325AC">
        <w:rPr>
          <w:rFonts w:hint="eastAsia"/>
          <w:szCs w:val="28"/>
        </w:rPr>
        <w:t>石材面板位置在上侧（图</w:t>
      </w:r>
      <w:r w:rsidRPr="00E325AC">
        <w:rPr>
          <w:rFonts w:asciiTheme="minorEastAsia" w:eastAsiaTheme="minorEastAsia" w:hAnsiTheme="minorEastAsia" w:hint="eastAsia"/>
          <w:szCs w:val="28"/>
        </w:rPr>
        <w:t>K.0.1-1</w:t>
      </w:r>
      <w:r w:rsidRPr="00E325AC">
        <w:rPr>
          <w:rFonts w:hint="eastAsia"/>
          <w:szCs w:val="28"/>
        </w:rPr>
        <w:t>）时计算的结果应代表石材蜂窝</w:t>
      </w:r>
      <w:proofErr w:type="gramStart"/>
      <w:r w:rsidRPr="00E325AC">
        <w:rPr>
          <w:rFonts w:hint="eastAsia"/>
          <w:szCs w:val="28"/>
        </w:rPr>
        <w:t>板受正</w:t>
      </w:r>
      <w:proofErr w:type="gramEnd"/>
      <w:r w:rsidRPr="00E325AC">
        <w:rPr>
          <w:rFonts w:hint="eastAsia"/>
          <w:szCs w:val="28"/>
        </w:rPr>
        <w:t>风荷载、石材面板表面受压时，整板的弯曲刚度；石材面板位置在下侧（图</w:t>
      </w:r>
      <w:r w:rsidRPr="00E325AC">
        <w:rPr>
          <w:rFonts w:asciiTheme="minorEastAsia" w:eastAsiaTheme="minorEastAsia" w:hAnsiTheme="minorEastAsia" w:hint="eastAsia"/>
          <w:szCs w:val="28"/>
        </w:rPr>
        <w:t>K.0.1-2</w:t>
      </w:r>
      <w:r w:rsidRPr="00E325AC">
        <w:rPr>
          <w:rFonts w:hint="eastAsia"/>
          <w:szCs w:val="28"/>
        </w:rPr>
        <w:t>）时计算的结果应代表石材蜂窝板</w:t>
      </w:r>
      <w:proofErr w:type="gramStart"/>
      <w:r w:rsidRPr="00E325AC">
        <w:rPr>
          <w:rFonts w:hint="eastAsia"/>
          <w:szCs w:val="28"/>
        </w:rPr>
        <w:t>板材受负风荷载</w:t>
      </w:r>
      <w:proofErr w:type="gramEnd"/>
      <w:r w:rsidRPr="00E325AC">
        <w:rPr>
          <w:rFonts w:hint="eastAsia"/>
          <w:szCs w:val="28"/>
        </w:rPr>
        <w:t>、石材面板表面受拉时，整板的弯曲刚度。</w:t>
      </w:r>
    </w:p>
    <w:p w:rsidR="007936C4" w:rsidRPr="00E325AC" w:rsidRDefault="007936C4">
      <w:pPr>
        <w:widowControl/>
        <w:jc w:val="left"/>
        <w:rPr>
          <w:rFonts w:ascii="宋体" w:hAnsi="宋体"/>
          <w:szCs w:val="28"/>
        </w:rPr>
      </w:pPr>
      <w:r w:rsidRPr="00E325AC">
        <w:rPr>
          <w:rFonts w:ascii="宋体" w:hAnsi="宋体"/>
          <w:szCs w:val="28"/>
        </w:rPr>
        <w:br w:type="page"/>
      </w:r>
    </w:p>
    <w:p w:rsidR="00673F68" w:rsidRPr="00E325AC" w:rsidRDefault="00673F68" w:rsidP="005B6097">
      <w:pPr>
        <w:spacing w:line="360" w:lineRule="auto"/>
        <w:rPr>
          <w:rFonts w:ascii="宋体" w:hAnsi="宋体"/>
          <w:szCs w:val="28"/>
        </w:rPr>
      </w:pPr>
    </w:p>
    <w:p w:rsidR="00DB152A" w:rsidRPr="00E325AC" w:rsidRDefault="00DB152A" w:rsidP="007C6322">
      <w:pPr>
        <w:pStyle w:val="10"/>
        <w:numPr>
          <w:ilvl w:val="0"/>
          <w:numId w:val="0"/>
        </w:numPr>
        <w:rPr>
          <w:rFonts w:ascii="宋体" w:eastAsia="宋体" w:hAnsi="宋体"/>
          <w:sz w:val="36"/>
          <w:szCs w:val="32"/>
        </w:rPr>
      </w:pPr>
      <w:bookmarkStart w:id="342" w:name="_Toc17473016"/>
      <w:bookmarkStart w:id="343" w:name="_Toc17474104"/>
      <w:r w:rsidRPr="00E325AC">
        <w:rPr>
          <w:rFonts w:ascii="宋体" w:eastAsia="宋体" w:hAnsi="宋体" w:hint="eastAsia"/>
          <w:sz w:val="36"/>
          <w:szCs w:val="32"/>
        </w:rPr>
        <w:t>本规程用词说明</w:t>
      </w:r>
      <w:bookmarkEnd w:id="342"/>
      <w:bookmarkEnd w:id="343"/>
    </w:p>
    <w:p w:rsidR="00DB152A" w:rsidRPr="00E325AC" w:rsidRDefault="00DB152A">
      <w:pPr>
        <w:spacing w:line="360" w:lineRule="auto"/>
        <w:jc w:val="center"/>
        <w:rPr>
          <w:rFonts w:ascii="宋体"/>
          <w:b/>
          <w:bCs/>
          <w:sz w:val="32"/>
        </w:rPr>
      </w:pPr>
    </w:p>
    <w:p w:rsidR="00681A88" w:rsidRPr="00E325AC" w:rsidRDefault="00681A88" w:rsidP="00F31869">
      <w:pPr>
        <w:adjustRightInd w:val="0"/>
        <w:spacing w:line="360" w:lineRule="auto"/>
        <w:ind w:firstLineChars="236" w:firstLine="758"/>
        <w:textAlignment w:val="baseline"/>
        <w:rPr>
          <w:rFonts w:ascii="宋体" w:hAnsi="宋体"/>
          <w:bCs/>
          <w:kern w:val="0"/>
          <w:sz w:val="32"/>
          <w:szCs w:val="32"/>
        </w:rPr>
      </w:pPr>
      <w:r w:rsidRPr="00E325AC">
        <w:rPr>
          <w:b/>
          <w:sz w:val="32"/>
          <w:szCs w:val="32"/>
        </w:rPr>
        <w:t>1</w:t>
      </w:r>
      <w:r w:rsidRPr="00E325AC">
        <w:rPr>
          <w:rFonts w:ascii="宋体" w:hAnsi="宋体" w:hint="eastAsia"/>
          <w:bCs/>
          <w:kern w:val="0"/>
          <w:sz w:val="32"/>
          <w:szCs w:val="32"/>
        </w:rPr>
        <w:t xml:space="preserve">　为便于在执行本标准条文时区别对待，对要求严格程度不同的用词说明如下：</w:t>
      </w:r>
    </w:p>
    <w:p w:rsidR="00681A88" w:rsidRPr="00E325AC" w:rsidRDefault="00681A88" w:rsidP="00681A88">
      <w:pPr>
        <w:adjustRightInd w:val="0"/>
        <w:spacing w:line="360" w:lineRule="auto"/>
        <w:ind w:leftChars="337" w:left="944" w:firstLineChars="100" w:firstLine="321"/>
        <w:textAlignment w:val="baseline"/>
        <w:rPr>
          <w:rFonts w:ascii="宋体"/>
          <w:bCs/>
          <w:kern w:val="0"/>
          <w:sz w:val="32"/>
          <w:szCs w:val="32"/>
        </w:rPr>
      </w:pPr>
      <w:r w:rsidRPr="00E325AC">
        <w:rPr>
          <w:b/>
          <w:sz w:val="32"/>
          <w:szCs w:val="32"/>
        </w:rPr>
        <w:t>1</w:t>
      </w:r>
      <w:r w:rsidRPr="00E325AC">
        <w:rPr>
          <w:rFonts w:hint="eastAsia"/>
          <w:b/>
          <w:sz w:val="32"/>
          <w:szCs w:val="32"/>
        </w:rPr>
        <w:t>）</w:t>
      </w:r>
      <w:r w:rsidRPr="00E325AC">
        <w:rPr>
          <w:rFonts w:ascii="宋体" w:hint="eastAsia"/>
          <w:bCs/>
          <w:kern w:val="0"/>
          <w:sz w:val="32"/>
          <w:szCs w:val="32"/>
        </w:rPr>
        <w:t>表示很严格，非这样做不可的：</w:t>
      </w:r>
    </w:p>
    <w:p w:rsidR="00681A88" w:rsidRPr="00E325AC" w:rsidRDefault="00681A88" w:rsidP="00681A88">
      <w:pPr>
        <w:adjustRightInd w:val="0"/>
        <w:spacing w:line="360" w:lineRule="auto"/>
        <w:ind w:leftChars="337" w:left="944" w:firstLineChars="250" w:firstLine="800"/>
        <w:textAlignment w:val="baseline"/>
        <w:rPr>
          <w:rFonts w:ascii="宋体"/>
          <w:bCs/>
          <w:kern w:val="0"/>
          <w:sz w:val="32"/>
          <w:szCs w:val="32"/>
        </w:rPr>
      </w:pPr>
      <w:r w:rsidRPr="00E325AC">
        <w:rPr>
          <w:rFonts w:ascii="宋体" w:hint="eastAsia"/>
          <w:bCs/>
          <w:kern w:val="0"/>
          <w:sz w:val="32"/>
          <w:szCs w:val="32"/>
        </w:rPr>
        <w:t>正面</w:t>
      </w:r>
      <w:proofErr w:type="gramStart"/>
      <w:r w:rsidRPr="00E325AC">
        <w:rPr>
          <w:rFonts w:ascii="宋体" w:hint="eastAsia"/>
          <w:bCs/>
          <w:kern w:val="0"/>
          <w:sz w:val="32"/>
          <w:szCs w:val="32"/>
        </w:rPr>
        <w:t>词采用</w:t>
      </w:r>
      <w:proofErr w:type="gramEnd"/>
      <w:r w:rsidRPr="00E325AC">
        <w:rPr>
          <w:rFonts w:ascii="宋体" w:hint="eastAsia"/>
          <w:bCs/>
          <w:kern w:val="0"/>
          <w:sz w:val="32"/>
          <w:szCs w:val="32"/>
        </w:rPr>
        <w:t>“必须”，反面</w:t>
      </w:r>
      <w:proofErr w:type="gramStart"/>
      <w:r w:rsidRPr="00E325AC">
        <w:rPr>
          <w:rFonts w:ascii="宋体" w:hint="eastAsia"/>
          <w:bCs/>
          <w:kern w:val="0"/>
          <w:sz w:val="32"/>
          <w:szCs w:val="32"/>
        </w:rPr>
        <w:t>词采用</w:t>
      </w:r>
      <w:proofErr w:type="gramEnd"/>
      <w:r w:rsidRPr="00E325AC">
        <w:rPr>
          <w:rFonts w:ascii="宋体" w:hint="eastAsia"/>
          <w:bCs/>
          <w:kern w:val="0"/>
          <w:sz w:val="32"/>
          <w:szCs w:val="32"/>
        </w:rPr>
        <w:t>“严禁”；</w:t>
      </w:r>
    </w:p>
    <w:p w:rsidR="00681A88" w:rsidRPr="00E325AC" w:rsidRDefault="00681A88" w:rsidP="00681A88">
      <w:pPr>
        <w:adjustRightInd w:val="0"/>
        <w:spacing w:line="360" w:lineRule="auto"/>
        <w:ind w:leftChars="337" w:left="944" w:firstLineChars="100" w:firstLine="321"/>
        <w:textAlignment w:val="baseline"/>
        <w:rPr>
          <w:rFonts w:ascii="宋体"/>
          <w:bCs/>
          <w:kern w:val="0"/>
          <w:sz w:val="32"/>
          <w:szCs w:val="32"/>
        </w:rPr>
      </w:pPr>
      <w:r w:rsidRPr="00E325AC">
        <w:rPr>
          <w:b/>
          <w:sz w:val="32"/>
          <w:szCs w:val="32"/>
        </w:rPr>
        <w:t>2</w:t>
      </w:r>
      <w:r w:rsidRPr="00E325AC">
        <w:rPr>
          <w:rFonts w:hint="eastAsia"/>
          <w:b/>
          <w:sz w:val="32"/>
          <w:szCs w:val="32"/>
        </w:rPr>
        <w:t>）</w:t>
      </w:r>
      <w:r w:rsidRPr="00E325AC">
        <w:rPr>
          <w:rFonts w:ascii="宋体" w:hint="eastAsia"/>
          <w:bCs/>
          <w:kern w:val="0"/>
          <w:sz w:val="32"/>
          <w:szCs w:val="32"/>
        </w:rPr>
        <w:t>表示严格，在正常情况下应这样做的：</w:t>
      </w:r>
    </w:p>
    <w:p w:rsidR="00681A88" w:rsidRPr="00E325AC" w:rsidRDefault="00681A88" w:rsidP="00681A88">
      <w:pPr>
        <w:adjustRightInd w:val="0"/>
        <w:spacing w:line="360" w:lineRule="auto"/>
        <w:ind w:leftChars="337" w:left="944" w:firstLineChars="250" w:firstLine="800"/>
        <w:textAlignment w:val="baseline"/>
        <w:rPr>
          <w:rFonts w:ascii="宋体"/>
          <w:bCs/>
          <w:kern w:val="0"/>
          <w:sz w:val="32"/>
          <w:szCs w:val="32"/>
        </w:rPr>
      </w:pPr>
      <w:r w:rsidRPr="00E325AC">
        <w:rPr>
          <w:rFonts w:ascii="宋体" w:hint="eastAsia"/>
          <w:bCs/>
          <w:kern w:val="0"/>
          <w:sz w:val="32"/>
          <w:szCs w:val="32"/>
        </w:rPr>
        <w:t>正面</w:t>
      </w:r>
      <w:proofErr w:type="gramStart"/>
      <w:r w:rsidRPr="00E325AC">
        <w:rPr>
          <w:rFonts w:ascii="宋体" w:hint="eastAsia"/>
          <w:bCs/>
          <w:kern w:val="0"/>
          <w:sz w:val="32"/>
          <w:szCs w:val="32"/>
        </w:rPr>
        <w:t>词采用</w:t>
      </w:r>
      <w:proofErr w:type="gramEnd"/>
      <w:r w:rsidRPr="00E325AC">
        <w:rPr>
          <w:rFonts w:ascii="宋体" w:hint="eastAsia"/>
          <w:bCs/>
          <w:kern w:val="0"/>
          <w:sz w:val="32"/>
          <w:szCs w:val="32"/>
        </w:rPr>
        <w:t>“应”，反面</w:t>
      </w:r>
      <w:proofErr w:type="gramStart"/>
      <w:r w:rsidRPr="00E325AC">
        <w:rPr>
          <w:rFonts w:ascii="宋体" w:hint="eastAsia"/>
          <w:bCs/>
          <w:kern w:val="0"/>
          <w:sz w:val="32"/>
          <w:szCs w:val="32"/>
        </w:rPr>
        <w:t>词采用</w:t>
      </w:r>
      <w:proofErr w:type="gramEnd"/>
      <w:r w:rsidRPr="00E325AC">
        <w:rPr>
          <w:rFonts w:ascii="宋体" w:hint="eastAsia"/>
          <w:bCs/>
          <w:kern w:val="0"/>
          <w:sz w:val="32"/>
          <w:szCs w:val="32"/>
        </w:rPr>
        <w:t>“不应”或“不得”；</w:t>
      </w:r>
    </w:p>
    <w:p w:rsidR="00681A88" w:rsidRPr="00E325AC" w:rsidRDefault="00681A88" w:rsidP="00681A88">
      <w:pPr>
        <w:adjustRightInd w:val="0"/>
        <w:spacing w:line="360" w:lineRule="auto"/>
        <w:ind w:leftChars="337" w:left="944" w:firstLineChars="100" w:firstLine="321"/>
        <w:textAlignment w:val="baseline"/>
        <w:rPr>
          <w:rFonts w:ascii="宋体"/>
          <w:bCs/>
          <w:kern w:val="0"/>
          <w:sz w:val="32"/>
          <w:szCs w:val="32"/>
        </w:rPr>
      </w:pPr>
      <w:r w:rsidRPr="00E325AC">
        <w:rPr>
          <w:b/>
          <w:sz w:val="32"/>
          <w:szCs w:val="32"/>
        </w:rPr>
        <w:t>3</w:t>
      </w:r>
      <w:r w:rsidRPr="00E325AC">
        <w:rPr>
          <w:rFonts w:hint="eastAsia"/>
          <w:b/>
          <w:sz w:val="32"/>
          <w:szCs w:val="32"/>
        </w:rPr>
        <w:t>）</w:t>
      </w:r>
      <w:r w:rsidRPr="00E325AC">
        <w:rPr>
          <w:rFonts w:ascii="宋体" w:hint="eastAsia"/>
          <w:bCs/>
          <w:kern w:val="0"/>
          <w:sz w:val="32"/>
          <w:szCs w:val="32"/>
        </w:rPr>
        <w:t>表示允许稍有选择，在条件许可时首先应这样做的：</w:t>
      </w:r>
    </w:p>
    <w:p w:rsidR="00681A88" w:rsidRPr="00E325AC" w:rsidRDefault="00681A88" w:rsidP="00681A88">
      <w:pPr>
        <w:adjustRightInd w:val="0"/>
        <w:spacing w:line="360" w:lineRule="auto"/>
        <w:ind w:leftChars="337" w:left="944" w:firstLineChars="250" w:firstLine="800"/>
        <w:textAlignment w:val="baseline"/>
        <w:rPr>
          <w:rFonts w:ascii="宋体"/>
          <w:bCs/>
          <w:kern w:val="0"/>
          <w:sz w:val="32"/>
          <w:szCs w:val="32"/>
        </w:rPr>
      </w:pPr>
      <w:r w:rsidRPr="00E325AC">
        <w:rPr>
          <w:rFonts w:ascii="宋体" w:hint="eastAsia"/>
          <w:bCs/>
          <w:kern w:val="0"/>
          <w:sz w:val="32"/>
          <w:szCs w:val="32"/>
        </w:rPr>
        <w:t>正面</w:t>
      </w:r>
      <w:proofErr w:type="gramStart"/>
      <w:r w:rsidRPr="00E325AC">
        <w:rPr>
          <w:rFonts w:ascii="宋体" w:hint="eastAsia"/>
          <w:bCs/>
          <w:kern w:val="0"/>
          <w:sz w:val="32"/>
          <w:szCs w:val="32"/>
        </w:rPr>
        <w:t>词采用</w:t>
      </w:r>
      <w:proofErr w:type="gramEnd"/>
      <w:r w:rsidRPr="00E325AC">
        <w:rPr>
          <w:rFonts w:ascii="宋体" w:hint="eastAsia"/>
          <w:bCs/>
          <w:kern w:val="0"/>
          <w:sz w:val="32"/>
          <w:szCs w:val="32"/>
        </w:rPr>
        <w:t>“宜”，反面</w:t>
      </w:r>
      <w:proofErr w:type="gramStart"/>
      <w:r w:rsidRPr="00E325AC">
        <w:rPr>
          <w:rFonts w:ascii="宋体" w:hint="eastAsia"/>
          <w:bCs/>
          <w:kern w:val="0"/>
          <w:sz w:val="32"/>
          <w:szCs w:val="32"/>
        </w:rPr>
        <w:t>词采用</w:t>
      </w:r>
      <w:proofErr w:type="gramEnd"/>
      <w:r w:rsidRPr="00E325AC">
        <w:rPr>
          <w:rFonts w:ascii="宋体" w:hint="eastAsia"/>
          <w:bCs/>
          <w:kern w:val="0"/>
          <w:sz w:val="32"/>
          <w:szCs w:val="32"/>
        </w:rPr>
        <w:t>“不宜”；</w:t>
      </w:r>
    </w:p>
    <w:p w:rsidR="00681A88" w:rsidRPr="00E325AC" w:rsidRDefault="00681A88" w:rsidP="00681A88">
      <w:pPr>
        <w:adjustRightInd w:val="0"/>
        <w:spacing w:line="360" w:lineRule="auto"/>
        <w:ind w:leftChars="337" w:left="944" w:firstLineChars="100" w:firstLine="321"/>
        <w:textAlignment w:val="baseline"/>
        <w:rPr>
          <w:rFonts w:ascii="宋体"/>
          <w:bCs/>
          <w:kern w:val="0"/>
          <w:sz w:val="32"/>
          <w:szCs w:val="32"/>
        </w:rPr>
      </w:pPr>
      <w:r w:rsidRPr="00E325AC">
        <w:rPr>
          <w:b/>
          <w:sz w:val="32"/>
          <w:szCs w:val="32"/>
        </w:rPr>
        <w:t>4</w:t>
      </w:r>
      <w:r w:rsidRPr="00E325AC">
        <w:rPr>
          <w:rFonts w:hint="eastAsia"/>
          <w:b/>
          <w:sz w:val="32"/>
          <w:szCs w:val="32"/>
        </w:rPr>
        <w:t>）</w:t>
      </w:r>
      <w:r w:rsidRPr="00E325AC">
        <w:rPr>
          <w:rFonts w:ascii="宋体" w:hint="eastAsia"/>
          <w:bCs/>
          <w:kern w:val="0"/>
          <w:sz w:val="32"/>
          <w:szCs w:val="32"/>
        </w:rPr>
        <w:t>表示有选择，在一定条件下可以这样做的，采用“可”。</w:t>
      </w:r>
    </w:p>
    <w:p w:rsidR="00681A88" w:rsidRPr="00E325AC" w:rsidRDefault="00681A88" w:rsidP="00681A88">
      <w:pPr>
        <w:adjustRightInd w:val="0"/>
        <w:spacing w:line="360" w:lineRule="auto"/>
        <w:ind w:firstLineChars="236" w:firstLine="758"/>
        <w:textAlignment w:val="baseline"/>
        <w:rPr>
          <w:rFonts w:ascii="宋体" w:hAnsi="宋体"/>
          <w:bCs/>
          <w:kern w:val="0"/>
          <w:sz w:val="32"/>
          <w:szCs w:val="32"/>
        </w:rPr>
      </w:pPr>
      <w:bookmarkStart w:id="344" w:name="_Toc245108261"/>
      <w:bookmarkStart w:id="345" w:name="_Toc246747075"/>
      <w:r w:rsidRPr="00E325AC">
        <w:rPr>
          <w:b/>
          <w:sz w:val="32"/>
          <w:szCs w:val="32"/>
        </w:rPr>
        <w:t>2</w:t>
      </w:r>
      <w:r w:rsidRPr="00E325AC">
        <w:rPr>
          <w:rFonts w:ascii="宋体" w:hAnsi="宋体" w:hint="eastAsia"/>
          <w:bCs/>
          <w:kern w:val="0"/>
          <w:sz w:val="32"/>
          <w:szCs w:val="32"/>
        </w:rPr>
        <w:t xml:space="preserve">　条文中指明应按其他有关标准执行的写法为“应符合</w:t>
      </w:r>
      <w:r w:rsidRPr="00E325AC">
        <w:rPr>
          <w:rFonts w:ascii="宋体" w:hAnsi="宋体"/>
          <w:bCs/>
          <w:kern w:val="0"/>
          <w:sz w:val="32"/>
          <w:szCs w:val="32"/>
        </w:rPr>
        <w:t>......</w:t>
      </w:r>
      <w:r w:rsidRPr="00E325AC">
        <w:rPr>
          <w:rFonts w:ascii="宋体" w:hAnsi="宋体" w:hint="eastAsia"/>
          <w:bCs/>
          <w:kern w:val="0"/>
          <w:sz w:val="32"/>
          <w:szCs w:val="32"/>
        </w:rPr>
        <w:t>的规定”或“应按</w:t>
      </w:r>
      <w:r w:rsidRPr="00E325AC">
        <w:rPr>
          <w:rFonts w:ascii="宋体" w:hAnsi="宋体"/>
          <w:bCs/>
          <w:kern w:val="0"/>
          <w:sz w:val="32"/>
          <w:szCs w:val="32"/>
        </w:rPr>
        <w:t>......</w:t>
      </w:r>
      <w:r w:rsidRPr="00E325AC">
        <w:rPr>
          <w:rFonts w:ascii="宋体" w:hAnsi="宋体" w:hint="eastAsia"/>
          <w:bCs/>
          <w:kern w:val="0"/>
          <w:sz w:val="32"/>
          <w:szCs w:val="32"/>
        </w:rPr>
        <w:t>执行”。</w:t>
      </w:r>
      <w:bookmarkEnd w:id="344"/>
      <w:bookmarkEnd w:id="345"/>
    </w:p>
    <w:p w:rsidR="00DB152A" w:rsidRPr="00E325AC" w:rsidRDefault="00DB152A">
      <w:pPr>
        <w:pStyle w:val="af9"/>
        <w:spacing w:line="360" w:lineRule="auto"/>
        <w:rPr>
          <w:rFonts w:hAnsi="宋体"/>
          <w:sz w:val="22"/>
        </w:rPr>
      </w:pPr>
    </w:p>
    <w:p w:rsidR="00DB152A" w:rsidRPr="00E325AC" w:rsidRDefault="00681A88" w:rsidP="007C6322">
      <w:pPr>
        <w:pStyle w:val="10"/>
        <w:numPr>
          <w:ilvl w:val="0"/>
          <w:numId w:val="0"/>
        </w:numPr>
        <w:rPr>
          <w:rFonts w:ascii="宋体" w:eastAsia="宋体" w:hAnsi="宋体"/>
          <w:sz w:val="36"/>
          <w:szCs w:val="32"/>
        </w:rPr>
      </w:pPr>
      <w:r w:rsidRPr="00E325AC">
        <w:rPr>
          <w:rFonts w:hAnsi="宋体"/>
          <w:b w:val="0"/>
          <w:sz w:val="36"/>
          <w:szCs w:val="32"/>
        </w:rPr>
        <w:br w:type="page"/>
      </w:r>
      <w:bookmarkStart w:id="346" w:name="_Toc17473017"/>
      <w:bookmarkStart w:id="347" w:name="_Toc17474105"/>
      <w:r w:rsidR="00DB152A" w:rsidRPr="00E325AC">
        <w:rPr>
          <w:rFonts w:ascii="宋体" w:eastAsia="宋体" w:hAnsi="宋体" w:hint="eastAsia"/>
          <w:sz w:val="36"/>
          <w:szCs w:val="32"/>
        </w:rPr>
        <w:t>引用标准名录</w:t>
      </w:r>
      <w:bookmarkEnd w:id="346"/>
      <w:bookmarkEnd w:id="347"/>
    </w:p>
    <w:p w:rsidR="00DB152A" w:rsidRPr="00E325AC" w:rsidRDefault="00DB152A">
      <w:pPr>
        <w:pStyle w:val="af9"/>
        <w:spacing w:line="360" w:lineRule="auto"/>
        <w:jc w:val="center"/>
        <w:rPr>
          <w:rFonts w:hAnsi="宋体"/>
          <w:b/>
          <w:sz w:val="32"/>
          <w:szCs w:val="28"/>
        </w:rPr>
      </w:pPr>
    </w:p>
    <w:p w:rsidR="00305FEF" w:rsidRPr="00E325AC" w:rsidRDefault="00305FEF" w:rsidP="00305FEF">
      <w:r w:rsidRPr="00E325AC">
        <w:rPr>
          <w:rFonts w:ascii="Arial" w:hAnsi="Arial" w:cs="Arial" w:hint="eastAsia"/>
          <w:szCs w:val="28"/>
        </w:rPr>
        <w:t>《建筑结构荷载规范》</w:t>
      </w:r>
      <w:r w:rsidRPr="00E325AC">
        <w:rPr>
          <w:szCs w:val="28"/>
        </w:rPr>
        <w:t>GB 50009</w:t>
      </w:r>
    </w:p>
    <w:p w:rsidR="00305FEF" w:rsidRPr="00E325AC" w:rsidRDefault="00305FEF" w:rsidP="00305FEF">
      <w:pPr>
        <w:rPr>
          <w:rFonts w:ascii="宋体" w:hAnsi="宋体"/>
          <w:szCs w:val="28"/>
        </w:rPr>
      </w:pPr>
      <w:r w:rsidRPr="00E325AC">
        <w:rPr>
          <w:rFonts w:ascii="宋体" w:hAnsi="宋体" w:hint="eastAsia"/>
          <w:szCs w:val="28"/>
        </w:rPr>
        <w:t>《混凝土结构设计规范》GB 50010</w:t>
      </w:r>
    </w:p>
    <w:p w:rsidR="00305FEF" w:rsidRPr="00E325AC" w:rsidRDefault="00305FEF" w:rsidP="00305FEF">
      <w:pPr>
        <w:rPr>
          <w:rFonts w:ascii="宋体" w:hAnsi="宋体"/>
          <w:szCs w:val="28"/>
        </w:rPr>
      </w:pPr>
      <w:r w:rsidRPr="00E325AC">
        <w:rPr>
          <w:rFonts w:ascii="宋体" w:hAnsi="宋体" w:hint="eastAsia"/>
          <w:szCs w:val="28"/>
        </w:rPr>
        <w:t>《建筑抗震设计规范》GB 50011</w:t>
      </w:r>
    </w:p>
    <w:p w:rsidR="00305FEF" w:rsidRPr="00E325AC" w:rsidRDefault="00305FEF" w:rsidP="00305FEF">
      <w:pPr>
        <w:rPr>
          <w:rFonts w:ascii="Calibri" w:hAnsi="Calibri"/>
          <w:szCs w:val="22"/>
        </w:rPr>
      </w:pPr>
      <w:r w:rsidRPr="00E325AC">
        <w:rPr>
          <w:rFonts w:ascii="宋体" w:hAnsi="宋体" w:hint="eastAsia"/>
          <w:szCs w:val="28"/>
        </w:rPr>
        <w:t>《建筑设计防火规范》GB 50016</w:t>
      </w:r>
    </w:p>
    <w:p w:rsidR="00305FEF" w:rsidRPr="00E325AC" w:rsidRDefault="00305FEF" w:rsidP="00305FEF">
      <w:r w:rsidRPr="00E325AC">
        <w:rPr>
          <w:rFonts w:ascii="宋体" w:hAnsi="宋体" w:hint="eastAsia"/>
          <w:szCs w:val="28"/>
        </w:rPr>
        <w:t>《钢结构设计标准》GB 50017</w:t>
      </w:r>
    </w:p>
    <w:p w:rsidR="00305FEF" w:rsidRPr="00E325AC" w:rsidRDefault="00305FEF" w:rsidP="00305FEF">
      <w:pPr>
        <w:rPr>
          <w:rFonts w:ascii="宋体" w:hAnsi="宋体"/>
          <w:szCs w:val="28"/>
        </w:rPr>
      </w:pPr>
      <w:r w:rsidRPr="00E325AC">
        <w:rPr>
          <w:rFonts w:ascii="宋体" w:hAnsi="宋体" w:hint="eastAsia"/>
          <w:szCs w:val="28"/>
        </w:rPr>
        <w:t>《冷弯薄壁型钢结构技术规范》GB 50018</w:t>
      </w:r>
    </w:p>
    <w:p w:rsidR="00305FEF" w:rsidRPr="00E325AC" w:rsidRDefault="00305FEF" w:rsidP="00305FEF">
      <w:pPr>
        <w:rPr>
          <w:rFonts w:ascii="Calibri" w:hAnsi="Calibri"/>
          <w:szCs w:val="28"/>
        </w:rPr>
      </w:pPr>
      <w:r w:rsidRPr="00E325AC">
        <w:rPr>
          <w:rFonts w:ascii="Calibri" w:hAnsi="Calibri" w:hint="eastAsia"/>
          <w:szCs w:val="28"/>
        </w:rPr>
        <w:t>《工程测量规范》</w:t>
      </w:r>
      <w:r w:rsidRPr="00E325AC">
        <w:rPr>
          <w:rFonts w:ascii="Calibri" w:hAnsi="Calibri"/>
          <w:szCs w:val="28"/>
        </w:rPr>
        <w:t>GB 50026</w:t>
      </w:r>
    </w:p>
    <w:p w:rsidR="00305FEF" w:rsidRPr="00E325AC" w:rsidRDefault="00305FEF" w:rsidP="00305FEF">
      <w:pPr>
        <w:rPr>
          <w:rFonts w:ascii="Calibri" w:hAnsi="Calibri"/>
          <w:szCs w:val="28"/>
        </w:rPr>
      </w:pPr>
      <w:r w:rsidRPr="00E325AC">
        <w:rPr>
          <w:rFonts w:hint="eastAsia"/>
          <w:szCs w:val="28"/>
        </w:rPr>
        <w:t>《建筑物防雷设计规范》</w:t>
      </w:r>
      <w:r w:rsidRPr="00E325AC">
        <w:rPr>
          <w:szCs w:val="28"/>
        </w:rPr>
        <w:t>GB 50057</w:t>
      </w:r>
    </w:p>
    <w:p w:rsidR="00305FEF" w:rsidRPr="00E325AC" w:rsidRDefault="00305FEF" w:rsidP="00305FEF">
      <w:pPr>
        <w:rPr>
          <w:rFonts w:ascii="宋体" w:hAnsi="宋体"/>
          <w:szCs w:val="28"/>
        </w:rPr>
      </w:pPr>
      <w:r w:rsidRPr="00E325AC">
        <w:rPr>
          <w:rFonts w:ascii="宋体" w:hAnsi="宋体" w:hint="eastAsia"/>
          <w:szCs w:val="28"/>
        </w:rPr>
        <w:t>《民用建筑热工设计规范》GB 50176-2016</w:t>
      </w:r>
    </w:p>
    <w:p w:rsidR="00305FEF" w:rsidRPr="00E325AC" w:rsidRDefault="00305FEF" w:rsidP="00305FEF">
      <w:pPr>
        <w:rPr>
          <w:rFonts w:ascii="Calibri" w:hAnsi="Calibri"/>
          <w:szCs w:val="28"/>
        </w:rPr>
      </w:pPr>
      <w:r w:rsidRPr="00E325AC">
        <w:rPr>
          <w:rFonts w:ascii="Arial" w:hAnsi="Arial" w:cs="Arial" w:hint="eastAsia"/>
          <w:szCs w:val="28"/>
        </w:rPr>
        <w:t>《建筑气候区划标准》</w:t>
      </w:r>
      <w:r w:rsidRPr="00E325AC">
        <w:rPr>
          <w:szCs w:val="28"/>
        </w:rPr>
        <w:t>GB 50178</w:t>
      </w:r>
    </w:p>
    <w:p w:rsidR="00305FEF" w:rsidRPr="00E325AC" w:rsidRDefault="00305FEF" w:rsidP="00305FEF">
      <w:pPr>
        <w:rPr>
          <w:rFonts w:ascii="宋体" w:hAnsi="宋体"/>
          <w:szCs w:val="28"/>
        </w:rPr>
      </w:pPr>
      <w:r w:rsidRPr="00E325AC">
        <w:rPr>
          <w:rFonts w:ascii="宋体" w:hAnsi="宋体" w:hint="eastAsia"/>
          <w:szCs w:val="28"/>
        </w:rPr>
        <w:t>《公共建筑热工设计规范》GB 50189-2015</w:t>
      </w:r>
    </w:p>
    <w:p w:rsidR="00305FEF" w:rsidRPr="00E325AC" w:rsidRDefault="00305FEF" w:rsidP="00305FEF">
      <w:pPr>
        <w:rPr>
          <w:rFonts w:ascii="Calibri" w:hAnsi="Calibri"/>
          <w:bCs/>
          <w:snapToGrid w:val="0"/>
          <w:kern w:val="0"/>
          <w:szCs w:val="28"/>
        </w:rPr>
      </w:pPr>
      <w:r w:rsidRPr="00E325AC">
        <w:rPr>
          <w:rFonts w:hint="eastAsia"/>
          <w:bCs/>
          <w:snapToGrid w:val="0"/>
          <w:kern w:val="0"/>
          <w:szCs w:val="28"/>
        </w:rPr>
        <w:t>《钢结构工程施工质量验收规范》</w:t>
      </w:r>
      <w:r w:rsidRPr="00E325AC">
        <w:rPr>
          <w:bCs/>
          <w:snapToGrid w:val="0"/>
          <w:kern w:val="0"/>
          <w:szCs w:val="28"/>
        </w:rPr>
        <w:t>GB 50205</w:t>
      </w:r>
    </w:p>
    <w:p w:rsidR="00DB152A" w:rsidRPr="00E325AC" w:rsidRDefault="00DB152A" w:rsidP="00681A88">
      <w:pPr>
        <w:spacing w:line="360" w:lineRule="auto"/>
        <w:rPr>
          <w:rFonts w:ascii="宋体" w:hAnsi="宋体"/>
          <w:szCs w:val="28"/>
        </w:rPr>
      </w:pPr>
      <w:r w:rsidRPr="00E325AC">
        <w:rPr>
          <w:rFonts w:ascii="宋体" w:hAnsi="宋体"/>
          <w:szCs w:val="28"/>
        </w:rPr>
        <w:t xml:space="preserve">《建筑装饰装修工程质量验收规范》GB </w:t>
      </w:r>
      <w:r w:rsidRPr="00E325AC">
        <w:rPr>
          <w:rFonts w:ascii="宋体" w:hAnsi="宋体" w:hint="eastAsia"/>
          <w:szCs w:val="28"/>
        </w:rPr>
        <w:t>5</w:t>
      </w:r>
      <w:r w:rsidRPr="00E325AC">
        <w:rPr>
          <w:rFonts w:ascii="宋体" w:hAnsi="宋体"/>
          <w:szCs w:val="28"/>
        </w:rPr>
        <w:t>0210</w:t>
      </w:r>
    </w:p>
    <w:p w:rsidR="00DB152A" w:rsidRPr="00E325AC" w:rsidRDefault="00DB152A" w:rsidP="00681A88">
      <w:pPr>
        <w:spacing w:line="360" w:lineRule="auto"/>
        <w:rPr>
          <w:rFonts w:ascii="宋体" w:hAnsi="宋体"/>
          <w:szCs w:val="28"/>
        </w:rPr>
      </w:pPr>
      <w:r w:rsidRPr="00E325AC">
        <w:rPr>
          <w:rFonts w:ascii="宋体" w:hAnsi="宋体"/>
          <w:szCs w:val="28"/>
        </w:rPr>
        <w:t>《建筑工程</w:t>
      </w:r>
      <w:r w:rsidRPr="00E325AC">
        <w:rPr>
          <w:rFonts w:ascii="宋体" w:hAnsi="宋体" w:hint="eastAsia"/>
          <w:szCs w:val="28"/>
        </w:rPr>
        <w:t>施工</w:t>
      </w:r>
      <w:r w:rsidRPr="00E325AC">
        <w:rPr>
          <w:rFonts w:ascii="宋体" w:hAnsi="宋体"/>
          <w:szCs w:val="28"/>
        </w:rPr>
        <w:t>质量验收</w:t>
      </w:r>
      <w:r w:rsidRPr="00E325AC">
        <w:rPr>
          <w:rFonts w:ascii="宋体" w:hAnsi="宋体" w:hint="eastAsia"/>
          <w:szCs w:val="28"/>
        </w:rPr>
        <w:t>统一标准</w:t>
      </w:r>
      <w:r w:rsidRPr="00E325AC">
        <w:rPr>
          <w:rFonts w:ascii="宋体" w:hAnsi="宋体"/>
          <w:szCs w:val="28"/>
        </w:rPr>
        <w:t xml:space="preserve">》GB </w:t>
      </w:r>
      <w:r w:rsidRPr="00E325AC">
        <w:rPr>
          <w:rFonts w:ascii="宋体" w:hAnsi="宋体" w:hint="eastAsia"/>
          <w:szCs w:val="28"/>
        </w:rPr>
        <w:t>5</w:t>
      </w:r>
      <w:r w:rsidRPr="00E325AC">
        <w:rPr>
          <w:rFonts w:ascii="宋体" w:hAnsi="宋体"/>
          <w:szCs w:val="28"/>
        </w:rPr>
        <w:t>0</w:t>
      </w:r>
      <w:r w:rsidRPr="00E325AC">
        <w:rPr>
          <w:rFonts w:ascii="宋体" w:hAnsi="宋体" w:hint="eastAsia"/>
          <w:szCs w:val="28"/>
        </w:rPr>
        <w:t>300</w:t>
      </w:r>
    </w:p>
    <w:p w:rsidR="00305FEF" w:rsidRPr="00E325AC" w:rsidRDefault="00305FEF" w:rsidP="00305FEF">
      <w:r w:rsidRPr="00E325AC">
        <w:rPr>
          <w:rFonts w:ascii="宋体" w:hAnsi="宋体" w:hint="eastAsia"/>
          <w:szCs w:val="28"/>
        </w:rPr>
        <w:t>《铝合金结构设计规范》GB 50429</w:t>
      </w:r>
    </w:p>
    <w:p w:rsidR="00305FEF" w:rsidRPr="00E325AC" w:rsidRDefault="00305FEF" w:rsidP="00305FEF">
      <w:pPr>
        <w:rPr>
          <w:szCs w:val="28"/>
        </w:rPr>
      </w:pPr>
      <w:r w:rsidRPr="00E325AC">
        <w:rPr>
          <w:rFonts w:hint="eastAsia"/>
          <w:szCs w:val="28"/>
        </w:rPr>
        <w:t>《施工组织设计规范》</w:t>
      </w:r>
      <w:r w:rsidRPr="00E325AC">
        <w:rPr>
          <w:szCs w:val="28"/>
        </w:rPr>
        <w:t>GB/T 50502</w:t>
      </w:r>
    </w:p>
    <w:p w:rsidR="00305FEF" w:rsidRPr="00E325AC" w:rsidRDefault="00305FEF" w:rsidP="00305FEF">
      <w:pPr>
        <w:rPr>
          <w:szCs w:val="22"/>
        </w:rPr>
      </w:pPr>
      <w:r w:rsidRPr="00E325AC">
        <w:rPr>
          <w:rFonts w:hint="eastAsia"/>
          <w:szCs w:val="28"/>
        </w:rPr>
        <w:t>《钢结构焊接规范》</w:t>
      </w:r>
      <w:r w:rsidRPr="00E325AC">
        <w:rPr>
          <w:szCs w:val="28"/>
        </w:rPr>
        <w:t>GB 50661</w:t>
      </w:r>
    </w:p>
    <w:p w:rsidR="00305FEF" w:rsidRPr="00E325AC" w:rsidRDefault="00305FEF" w:rsidP="00305FEF">
      <w:pPr>
        <w:rPr>
          <w:rFonts w:ascii="宋体" w:hAnsi="宋体"/>
          <w:szCs w:val="28"/>
        </w:rPr>
      </w:pPr>
      <w:r w:rsidRPr="00E325AC">
        <w:rPr>
          <w:rFonts w:ascii="宋体" w:hAnsi="宋体" w:hint="eastAsia"/>
          <w:szCs w:val="28"/>
        </w:rPr>
        <w:t>《装配式混凝土建筑技术标准》GB/T 51231</w:t>
      </w:r>
    </w:p>
    <w:p w:rsidR="00305FEF" w:rsidRPr="00E325AC" w:rsidRDefault="00305FEF" w:rsidP="00305FEF">
      <w:pPr>
        <w:rPr>
          <w:rFonts w:ascii="宋体" w:hAnsi="宋体"/>
          <w:szCs w:val="28"/>
        </w:rPr>
      </w:pPr>
      <w:r w:rsidRPr="00E325AC">
        <w:rPr>
          <w:rFonts w:hint="eastAsia"/>
          <w:snapToGrid w:val="0"/>
          <w:kern w:val="0"/>
          <w:szCs w:val="28"/>
        </w:rPr>
        <w:t>《紧固件》</w:t>
      </w:r>
      <w:r w:rsidRPr="00E325AC">
        <w:rPr>
          <w:snapToGrid w:val="0"/>
          <w:kern w:val="0"/>
          <w:szCs w:val="28"/>
        </w:rPr>
        <w:t>GB 152</w:t>
      </w:r>
    </w:p>
    <w:p w:rsidR="00305FEF" w:rsidRPr="00E325AC" w:rsidRDefault="00305FEF" w:rsidP="00305FEF">
      <w:pPr>
        <w:rPr>
          <w:rFonts w:ascii="宋体" w:hAnsi="宋体"/>
          <w:szCs w:val="28"/>
        </w:rPr>
      </w:pPr>
      <w:r w:rsidRPr="00E325AC">
        <w:rPr>
          <w:rFonts w:ascii="宋体" w:hAnsi="宋体" w:hint="eastAsia"/>
          <w:szCs w:val="28"/>
        </w:rPr>
        <w:t>《普通螺纹公差》GB/T 197</w:t>
      </w:r>
    </w:p>
    <w:p w:rsidR="00305FEF" w:rsidRPr="00E325AC" w:rsidRDefault="00305FEF" w:rsidP="00305FEF">
      <w:pPr>
        <w:rPr>
          <w:rFonts w:ascii="Calibri" w:hAnsi="Calibri"/>
          <w:szCs w:val="22"/>
        </w:rPr>
      </w:pPr>
      <w:r w:rsidRPr="00E325AC">
        <w:rPr>
          <w:rFonts w:ascii="宋体" w:hAnsi="宋体" w:hint="eastAsia"/>
          <w:szCs w:val="28"/>
        </w:rPr>
        <w:t>《连续热镀锌钢板及钢带》GB/T 2518</w:t>
      </w:r>
    </w:p>
    <w:p w:rsidR="00305FEF" w:rsidRPr="00E325AC" w:rsidRDefault="00305FEF" w:rsidP="00305FEF">
      <w:pPr>
        <w:rPr>
          <w:rFonts w:ascii="宋体" w:hAnsi="宋体"/>
          <w:szCs w:val="28"/>
        </w:rPr>
      </w:pPr>
      <w:r w:rsidRPr="00E325AC">
        <w:rPr>
          <w:rFonts w:ascii="宋体" w:hAnsi="宋体" w:hint="eastAsia"/>
          <w:szCs w:val="28"/>
        </w:rPr>
        <w:t>《紧固件机械性能》GB／T 3098</w:t>
      </w:r>
    </w:p>
    <w:p w:rsidR="00305FEF" w:rsidRPr="00E325AC" w:rsidRDefault="00305FEF" w:rsidP="00305FEF">
      <w:pPr>
        <w:rPr>
          <w:rFonts w:ascii="宋体" w:hAnsi="宋体"/>
          <w:szCs w:val="28"/>
        </w:rPr>
      </w:pPr>
      <w:r w:rsidRPr="00E325AC">
        <w:rPr>
          <w:rFonts w:ascii="宋体" w:hAnsi="宋体" w:hint="eastAsia"/>
          <w:szCs w:val="28"/>
        </w:rPr>
        <w:t>《变形铝及铝合金化学成分》GB/T 3190</w:t>
      </w:r>
    </w:p>
    <w:p w:rsidR="00305FEF" w:rsidRPr="00E325AC" w:rsidRDefault="00305FEF" w:rsidP="00305FEF">
      <w:pPr>
        <w:rPr>
          <w:rFonts w:ascii="Calibri" w:hAnsi="Calibri"/>
          <w:szCs w:val="22"/>
        </w:rPr>
      </w:pPr>
      <w:r w:rsidRPr="00E325AC">
        <w:rPr>
          <w:rFonts w:ascii="宋体" w:hAnsi="宋体" w:hint="eastAsia"/>
          <w:szCs w:val="28"/>
        </w:rPr>
        <w:t>《一般工业用铝及铝合金板、带材》GB/T 3880.1～3</w:t>
      </w:r>
    </w:p>
    <w:p w:rsidR="00305FEF" w:rsidRPr="00E325AC" w:rsidRDefault="00305FEF" w:rsidP="00305FEF">
      <w:r w:rsidRPr="00E325AC">
        <w:rPr>
          <w:rFonts w:ascii="宋体" w:hAnsi="宋体" w:hint="eastAsia"/>
          <w:szCs w:val="28"/>
        </w:rPr>
        <w:t>《铝合金建筑型材》GB/T 5237</w:t>
      </w:r>
    </w:p>
    <w:p w:rsidR="00305FEF" w:rsidRPr="00E325AC" w:rsidRDefault="00305FEF" w:rsidP="00305FEF">
      <w:pPr>
        <w:rPr>
          <w:rFonts w:ascii="宋体" w:hAnsi="宋体"/>
          <w:szCs w:val="28"/>
        </w:rPr>
      </w:pPr>
      <w:r w:rsidRPr="00E325AC">
        <w:rPr>
          <w:rFonts w:ascii="宋体" w:hAnsi="宋体" w:hint="eastAsia"/>
          <w:szCs w:val="28"/>
        </w:rPr>
        <w:t>《紧固件  螺栓和螺钉》GB/T 5277</w:t>
      </w:r>
    </w:p>
    <w:p w:rsidR="00305FEF" w:rsidRPr="00E325AC" w:rsidRDefault="00305FEF" w:rsidP="00305FEF">
      <w:pPr>
        <w:rPr>
          <w:rFonts w:ascii="宋体" w:hAnsi="宋体"/>
          <w:bCs/>
          <w:szCs w:val="28"/>
        </w:rPr>
      </w:pPr>
      <w:r w:rsidRPr="00E325AC">
        <w:rPr>
          <w:rFonts w:ascii="宋体" w:hAnsi="宋体" w:hint="eastAsia"/>
          <w:bCs/>
          <w:szCs w:val="28"/>
        </w:rPr>
        <w:t>《自攻螺钉用螺纹》GB/T 5280</w:t>
      </w:r>
    </w:p>
    <w:p w:rsidR="00305FEF" w:rsidRPr="00E325AC" w:rsidRDefault="00305FEF" w:rsidP="00305FEF">
      <w:pPr>
        <w:rPr>
          <w:rFonts w:ascii="Calibri" w:hAnsi="Calibri"/>
          <w:bCs/>
          <w:snapToGrid w:val="0"/>
          <w:kern w:val="0"/>
          <w:szCs w:val="28"/>
        </w:rPr>
      </w:pPr>
      <w:r w:rsidRPr="00E325AC">
        <w:rPr>
          <w:rFonts w:hint="eastAsia"/>
          <w:bCs/>
          <w:snapToGrid w:val="0"/>
          <w:kern w:val="0"/>
          <w:szCs w:val="28"/>
        </w:rPr>
        <w:t>《铝合金门窗》</w:t>
      </w:r>
      <w:r w:rsidRPr="00E325AC">
        <w:rPr>
          <w:bCs/>
          <w:snapToGrid w:val="0"/>
          <w:kern w:val="0"/>
          <w:szCs w:val="28"/>
        </w:rPr>
        <w:t>GB/T 8478</w:t>
      </w:r>
    </w:p>
    <w:p w:rsidR="00305FEF" w:rsidRPr="00E325AC" w:rsidRDefault="00305FEF" w:rsidP="00305FEF">
      <w:pPr>
        <w:rPr>
          <w:szCs w:val="22"/>
        </w:rPr>
      </w:pPr>
      <w:r w:rsidRPr="00E325AC">
        <w:rPr>
          <w:rFonts w:ascii="宋体" w:hAnsi="宋体" w:hint="eastAsia"/>
          <w:szCs w:val="28"/>
        </w:rPr>
        <w:t>《建筑材料及制品燃烧性能分级》GB 8624</w:t>
      </w:r>
    </w:p>
    <w:p w:rsidR="00305FEF" w:rsidRPr="00E325AC" w:rsidRDefault="00305FEF" w:rsidP="00305FEF">
      <w:pPr>
        <w:rPr>
          <w:rFonts w:ascii="宋体" w:hAnsi="宋体"/>
          <w:szCs w:val="28"/>
        </w:rPr>
      </w:pPr>
      <w:r w:rsidRPr="00E325AC">
        <w:rPr>
          <w:rFonts w:ascii="宋体" w:hAnsi="宋体" w:hint="eastAsia"/>
          <w:szCs w:val="28"/>
        </w:rPr>
        <w:t>《普通螺纹中等精度、优选系列的极限尺寸》GB/T 9145</w:t>
      </w:r>
    </w:p>
    <w:p w:rsidR="00305FEF" w:rsidRPr="00E325AC" w:rsidRDefault="00305FEF" w:rsidP="00305FEF">
      <w:pPr>
        <w:rPr>
          <w:rFonts w:ascii="Calibri" w:hAnsi="Calibri"/>
          <w:szCs w:val="22"/>
        </w:rPr>
      </w:pPr>
      <w:r w:rsidRPr="00E325AC">
        <w:rPr>
          <w:rFonts w:ascii="宋体" w:hAnsi="宋体" w:hint="eastAsia"/>
          <w:snapToGrid w:val="0"/>
          <w:kern w:val="0"/>
          <w:szCs w:val="28"/>
        </w:rPr>
        <w:t>《平板玻璃》GB 11614</w:t>
      </w:r>
    </w:p>
    <w:p w:rsidR="00305FEF" w:rsidRPr="00E325AC" w:rsidRDefault="00305FEF" w:rsidP="00305FEF">
      <w:r w:rsidRPr="00E325AC">
        <w:rPr>
          <w:rFonts w:ascii="宋体" w:hAnsi="宋体" w:hint="eastAsia"/>
          <w:snapToGrid w:val="0"/>
          <w:kern w:val="0"/>
          <w:szCs w:val="28"/>
        </w:rPr>
        <w:t>《中空玻璃》GB/T 11944</w:t>
      </w:r>
    </w:p>
    <w:p w:rsidR="00305FEF" w:rsidRPr="00E325AC" w:rsidRDefault="00305FEF" w:rsidP="00305FEF">
      <w:pPr>
        <w:rPr>
          <w:szCs w:val="28"/>
        </w:rPr>
      </w:pPr>
      <w:r w:rsidRPr="00E325AC">
        <w:rPr>
          <w:rFonts w:hint="eastAsia"/>
          <w:szCs w:val="28"/>
        </w:rPr>
        <w:t>《建筑施工场界环境噪声排放标准》</w:t>
      </w:r>
      <w:r w:rsidRPr="00E325AC">
        <w:rPr>
          <w:szCs w:val="28"/>
        </w:rPr>
        <w:t xml:space="preserve"> GB 12523</w:t>
      </w:r>
    </w:p>
    <w:p w:rsidR="00305FEF" w:rsidRPr="00E325AC" w:rsidRDefault="00305FEF" w:rsidP="00305FEF">
      <w:pPr>
        <w:rPr>
          <w:rFonts w:ascii="宋体" w:hAnsi="宋体"/>
          <w:szCs w:val="28"/>
        </w:rPr>
      </w:pPr>
      <w:r w:rsidRPr="00E325AC">
        <w:rPr>
          <w:rFonts w:ascii="宋体" w:hAnsi="宋体" w:hint="eastAsia"/>
          <w:szCs w:val="28"/>
        </w:rPr>
        <w:t>《开口型平圆头抽芯铆钉》GB／T 12618</w:t>
      </w:r>
    </w:p>
    <w:p w:rsidR="00305FEF" w:rsidRPr="00E325AC" w:rsidRDefault="00305FEF" w:rsidP="00305FEF">
      <w:pPr>
        <w:rPr>
          <w:rFonts w:ascii="宋体" w:hAnsi="宋体"/>
          <w:szCs w:val="28"/>
        </w:rPr>
      </w:pPr>
      <w:r w:rsidRPr="00E325AC">
        <w:rPr>
          <w:rFonts w:ascii="宋体" w:hAnsi="宋体" w:hint="eastAsia"/>
          <w:szCs w:val="28"/>
        </w:rPr>
        <w:t>《彩色涂层钢板及钢带》GB/T 12754</w:t>
      </w:r>
    </w:p>
    <w:p w:rsidR="00305FEF" w:rsidRPr="00E325AC" w:rsidRDefault="00305FEF" w:rsidP="00305FEF">
      <w:pPr>
        <w:rPr>
          <w:rFonts w:ascii="宋体" w:hAnsi="宋体"/>
          <w:kern w:val="0"/>
          <w:szCs w:val="28"/>
        </w:rPr>
      </w:pPr>
      <w:r w:rsidRPr="00E325AC">
        <w:rPr>
          <w:rFonts w:ascii="宋体" w:hAnsi="宋体" w:hint="eastAsia"/>
          <w:kern w:val="0"/>
          <w:szCs w:val="28"/>
        </w:rPr>
        <w:t>《硅酮和硅酮改性建筑密封胶》GB/T 14683</w:t>
      </w:r>
    </w:p>
    <w:p w:rsidR="00305FEF" w:rsidRPr="00E325AC" w:rsidRDefault="00305FEF" w:rsidP="00305FEF">
      <w:pPr>
        <w:jc w:val="left"/>
        <w:rPr>
          <w:rFonts w:ascii="宋体" w:hAnsi="宋体"/>
          <w:bCs/>
          <w:szCs w:val="28"/>
        </w:rPr>
      </w:pPr>
      <w:r w:rsidRPr="00E325AC">
        <w:rPr>
          <w:rFonts w:ascii="宋体" w:hAnsi="宋体" w:hint="eastAsia"/>
          <w:bCs/>
          <w:szCs w:val="28"/>
        </w:rPr>
        <w:t>《建筑幕墙气密、水密、抗风压性能检测方法》</w:t>
      </w:r>
      <w:r w:rsidRPr="00E325AC">
        <w:rPr>
          <w:szCs w:val="28"/>
        </w:rPr>
        <w:t>GB/T 15227</w:t>
      </w:r>
    </w:p>
    <w:p w:rsidR="00305FEF" w:rsidRPr="00E325AC" w:rsidRDefault="00305FEF" w:rsidP="00305FEF">
      <w:pPr>
        <w:rPr>
          <w:rFonts w:ascii="宋体" w:hAnsi="宋体"/>
          <w:snapToGrid w:val="0"/>
          <w:kern w:val="0"/>
          <w:szCs w:val="28"/>
        </w:rPr>
      </w:pPr>
      <w:r w:rsidRPr="00E325AC">
        <w:rPr>
          <w:rFonts w:ascii="宋体" w:hAnsi="宋体" w:hint="eastAsia"/>
          <w:snapToGrid w:val="0"/>
          <w:kern w:val="0"/>
          <w:szCs w:val="28"/>
        </w:rPr>
        <w:t>《建筑用安全玻璃》GB 15763</w:t>
      </w:r>
    </w:p>
    <w:p w:rsidR="00305FEF" w:rsidRPr="00E325AC" w:rsidRDefault="00305FEF" w:rsidP="00305FEF">
      <w:pPr>
        <w:rPr>
          <w:rFonts w:ascii="宋体" w:hAnsi="宋体"/>
          <w:szCs w:val="28"/>
        </w:rPr>
      </w:pPr>
      <w:r w:rsidRPr="00E325AC">
        <w:rPr>
          <w:rFonts w:ascii="宋体" w:hAnsi="宋体" w:hint="eastAsia"/>
          <w:szCs w:val="28"/>
        </w:rPr>
        <w:t>《变形铝及铝合金牌号表示方法》GB/T 16474</w:t>
      </w:r>
    </w:p>
    <w:p w:rsidR="00305FEF" w:rsidRPr="00E325AC" w:rsidRDefault="00305FEF" w:rsidP="00305FEF">
      <w:pPr>
        <w:rPr>
          <w:rFonts w:ascii="Calibri" w:hAnsi="Calibri"/>
          <w:szCs w:val="22"/>
        </w:rPr>
      </w:pPr>
      <w:r w:rsidRPr="00E325AC">
        <w:rPr>
          <w:rFonts w:ascii="宋体" w:hAnsi="宋体" w:hint="eastAsia"/>
          <w:szCs w:val="28"/>
        </w:rPr>
        <w:t>《变形铝及铝合金状态代号》GB/T 16475</w:t>
      </w:r>
    </w:p>
    <w:p w:rsidR="00305FEF" w:rsidRPr="00E325AC" w:rsidRDefault="00305FEF" w:rsidP="00305FEF">
      <w:r w:rsidRPr="00E325AC">
        <w:rPr>
          <w:rFonts w:ascii="宋体" w:hAnsi="宋体" w:hint="eastAsia"/>
          <w:kern w:val="0"/>
          <w:szCs w:val="28"/>
        </w:rPr>
        <w:t>《建筑用硅酮结构密封胶》GB 16776</w:t>
      </w:r>
    </w:p>
    <w:p w:rsidR="00305FEF" w:rsidRPr="00E325AC" w:rsidRDefault="00305FEF" w:rsidP="00305FEF">
      <w:pPr>
        <w:rPr>
          <w:rFonts w:ascii="宋体" w:hAnsi="宋体"/>
          <w:szCs w:val="28"/>
        </w:rPr>
      </w:pPr>
      <w:r w:rsidRPr="00E325AC">
        <w:rPr>
          <w:rFonts w:ascii="宋体" w:hAnsi="宋体" w:hint="eastAsia"/>
          <w:szCs w:val="28"/>
        </w:rPr>
        <w:t>《建筑幕墙用铝塑复合板》GB/T 17748</w:t>
      </w:r>
    </w:p>
    <w:p w:rsidR="00305FEF" w:rsidRPr="00E325AC" w:rsidRDefault="00305FEF" w:rsidP="00305FEF">
      <w:pPr>
        <w:rPr>
          <w:rFonts w:ascii="宋体" w:hAnsi="宋体"/>
          <w:snapToGrid w:val="0"/>
          <w:kern w:val="0"/>
          <w:szCs w:val="28"/>
        </w:rPr>
      </w:pPr>
      <w:r w:rsidRPr="00E325AC">
        <w:rPr>
          <w:rFonts w:ascii="宋体" w:hAnsi="宋体" w:hint="eastAsia"/>
          <w:snapToGrid w:val="0"/>
          <w:kern w:val="0"/>
          <w:szCs w:val="28"/>
        </w:rPr>
        <w:t>《半钢化玻璃》GB/T 17841</w:t>
      </w:r>
    </w:p>
    <w:p w:rsidR="00305FEF" w:rsidRPr="00E325AC" w:rsidRDefault="00305FEF" w:rsidP="00305FEF">
      <w:pPr>
        <w:rPr>
          <w:rFonts w:ascii="Calibri" w:hAnsi="Calibri"/>
          <w:snapToGrid w:val="0"/>
          <w:kern w:val="0"/>
          <w:szCs w:val="28"/>
        </w:rPr>
      </w:pPr>
      <w:r w:rsidRPr="00E325AC">
        <w:rPr>
          <w:rFonts w:hint="eastAsia"/>
          <w:snapToGrid w:val="0"/>
          <w:kern w:val="0"/>
          <w:szCs w:val="28"/>
        </w:rPr>
        <w:t>《高分子防水材料》</w:t>
      </w:r>
      <w:r w:rsidRPr="00E325AC">
        <w:rPr>
          <w:snapToGrid w:val="0"/>
          <w:kern w:val="0"/>
          <w:szCs w:val="28"/>
        </w:rPr>
        <w:t>GB 18173</w:t>
      </w:r>
    </w:p>
    <w:p w:rsidR="00305FEF" w:rsidRPr="00E325AC" w:rsidRDefault="00305FEF" w:rsidP="00305FEF">
      <w:pPr>
        <w:rPr>
          <w:rFonts w:ascii="宋体" w:hAnsi="宋体"/>
          <w:szCs w:val="28"/>
        </w:rPr>
      </w:pPr>
      <w:r w:rsidRPr="00E325AC">
        <w:rPr>
          <w:rFonts w:ascii="宋体" w:hAnsi="宋体" w:hint="eastAsia"/>
          <w:szCs w:val="28"/>
        </w:rPr>
        <w:t>《天然花岗石建筑板材》GB/T 18601</w:t>
      </w:r>
    </w:p>
    <w:p w:rsidR="00305FEF" w:rsidRPr="00E325AC" w:rsidRDefault="00305FEF" w:rsidP="00305FEF">
      <w:pPr>
        <w:rPr>
          <w:rFonts w:ascii="宋体" w:hAnsi="宋体"/>
          <w:snapToGrid w:val="0"/>
          <w:kern w:val="0"/>
          <w:szCs w:val="28"/>
        </w:rPr>
      </w:pPr>
      <w:r w:rsidRPr="00E325AC">
        <w:rPr>
          <w:rFonts w:ascii="宋体" w:hAnsi="宋体" w:hint="eastAsia"/>
          <w:snapToGrid w:val="0"/>
          <w:kern w:val="0"/>
          <w:szCs w:val="28"/>
        </w:rPr>
        <w:t>《镀膜玻璃》GB/T 18915</w:t>
      </w:r>
    </w:p>
    <w:p w:rsidR="00305FEF" w:rsidRPr="00E325AC" w:rsidRDefault="00305FEF" w:rsidP="00305FEF">
      <w:pPr>
        <w:rPr>
          <w:rFonts w:ascii="宋体" w:hAnsi="宋体"/>
          <w:szCs w:val="28"/>
        </w:rPr>
      </w:pPr>
      <w:r w:rsidRPr="00E325AC">
        <w:rPr>
          <w:rFonts w:ascii="宋体" w:hAnsi="宋体" w:hint="eastAsia"/>
          <w:szCs w:val="28"/>
        </w:rPr>
        <w:t>《天然大理石建筑板材》GB/T 19766</w:t>
      </w:r>
    </w:p>
    <w:p w:rsidR="00305FEF" w:rsidRPr="00E325AC" w:rsidRDefault="00305FEF" w:rsidP="00305FEF">
      <w:pPr>
        <w:rPr>
          <w:rFonts w:ascii="宋体" w:hAnsi="宋体"/>
          <w:szCs w:val="28"/>
        </w:rPr>
      </w:pPr>
      <w:r w:rsidRPr="00E325AC">
        <w:rPr>
          <w:rFonts w:ascii="宋体" w:hAnsi="宋体" w:hint="eastAsia"/>
          <w:szCs w:val="28"/>
        </w:rPr>
        <w:t>《不锈钢及耐热钢 牌号及化学成份》GB/T 20878</w:t>
      </w:r>
    </w:p>
    <w:p w:rsidR="00B11A14" w:rsidRPr="00E325AC" w:rsidRDefault="00B11A14" w:rsidP="00305FEF">
      <w:pPr>
        <w:rPr>
          <w:szCs w:val="28"/>
        </w:rPr>
      </w:pPr>
      <w:r w:rsidRPr="00E325AC">
        <w:rPr>
          <w:rFonts w:hint="eastAsia"/>
          <w:szCs w:val="28"/>
        </w:rPr>
        <w:t>《建筑幕墙》</w:t>
      </w:r>
      <w:r w:rsidRPr="00E325AC">
        <w:rPr>
          <w:rFonts w:hint="eastAsia"/>
          <w:szCs w:val="28"/>
        </w:rPr>
        <w:t xml:space="preserve"> GB/T 21086</w:t>
      </w:r>
    </w:p>
    <w:p w:rsidR="00305FEF" w:rsidRPr="00E325AC" w:rsidRDefault="00305FEF" w:rsidP="00305FEF">
      <w:pPr>
        <w:rPr>
          <w:rFonts w:ascii="宋体" w:hAnsi="宋体"/>
          <w:kern w:val="0"/>
          <w:szCs w:val="28"/>
        </w:rPr>
      </w:pPr>
      <w:r w:rsidRPr="00E325AC">
        <w:rPr>
          <w:rFonts w:ascii="宋体" w:hAnsi="宋体" w:hint="eastAsia"/>
          <w:kern w:val="0"/>
          <w:szCs w:val="28"/>
        </w:rPr>
        <w:t>《石材用建筑密封胶》GB/T 23261</w:t>
      </w:r>
    </w:p>
    <w:p w:rsidR="00305FEF" w:rsidRPr="00E325AC" w:rsidRDefault="00305FEF" w:rsidP="00305FEF">
      <w:pPr>
        <w:rPr>
          <w:rFonts w:ascii="宋体" w:hAnsi="宋体"/>
          <w:szCs w:val="28"/>
        </w:rPr>
      </w:pPr>
      <w:r w:rsidRPr="00E325AC">
        <w:rPr>
          <w:rFonts w:ascii="宋体" w:hAnsi="宋体" w:hint="eastAsia"/>
          <w:szCs w:val="28"/>
        </w:rPr>
        <w:t>《天然砂岩建筑板材》GB/T 23452</w:t>
      </w:r>
    </w:p>
    <w:p w:rsidR="00305FEF" w:rsidRPr="00E325AC" w:rsidRDefault="00305FEF" w:rsidP="00305FEF">
      <w:pPr>
        <w:rPr>
          <w:rFonts w:ascii="Calibri" w:hAnsi="Calibri"/>
          <w:szCs w:val="22"/>
        </w:rPr>
      </w:pPr>
      <w:r w:rsidRPr="00E325AC">
        <w:rPr>
          <w:rFonts w:ascii="宋体" w:hAnsi="宋体" w:hint="eastAsia"/>
          <w:szCs w:val="28"/>
        </w:rPr>
        <w:t>《天然石灰石建筑板材》GB/T 23453</w:t>
      </w:r>
    </w:p>
    <w:p w:rsidR="00305FEF" w:rsidRPr="00E325AC" w:rsidRDefault="00305FEF" w:rsidP="00305FEF">
      <w:r w:rsidRPr="00E325AC">
        <w:rPr>
          <w:rFonts w:ascii="宋体" w:hAnsi="宋体" w:hint="eastAsia"/>
          <w:szCs w:val="28"/>
        </w:rPr>
        <w:t>《铝合金建筑型材用隔热材料 》GB/T 23615</w:t>
      </w:r>
    </w:p>
    <w:p w:rsidR="00305FEF" w:rsidRPr="00E325AC" w:rsidRDefault="00305FEF" w:rsidP="00305FEF">
      <w:r w:rsidRPr="00E325AC">
        <w:rPr>
          <w:rFonts w:ascii="宋体" w:hAnsi="宋体" w:hint="eastAsia"/>
          <w:szCs w:val="28"/>
        </w:rPr>
        <w:t>《防火封堵材料》GB 23864</w:t>
      </w:r>
    </w:p>
    <w:p w:rsidR="00305FEF" w:rsidRPr="00E325AC" w:rsidRDefault="00305FEF" w:rsidP="00305FEF">
      <w:r w:rsidRPr="00E325AC">
        <w:rPr>
          <w:rFonts w:ascii="宋体" w:hAnsi="宋体" w:hint="eastAsia"/>
          <w:szCs w:val="28"/>
        </w:rPr>
        <w:t>《中空玻璃用硅酮结构密封胶》GB 24266</w:t>
      </w:r>
    </w:p>
    <w:p w:rsidR="00305FEF" w:rsidRPr="00E325AC" w:rsidRDefault="00305FEF" w:rsidP="000B070B">
      <w:r w:rsidRPr="00E325AC">
        <w:rPr>
          <w:rFonts w:ascii="宋体" w:hAnsi="宋体" w:hint="eastAsia"/>
          <w:szCs w:val="28"/>
        </w:rPr>
        <w:t>《建筑门窗、幕墙用密封胶条》GB/T 24498</w:t>
      </w:r>
    </w:p>
    <w:p w:rsidR="00B11A14" w:rsidRPr="00E325AC" w:rsidRDefault="00B11A14" w:rsidP="00B11A14">
      <w:r w:rsidRPr="00E325AC">
        <w:rPr>
          <w:rFonts w:hint="eastAsia"/>
          <w:snapToGrid w:val="0"/>
          <w:kern w:val="0"/>
          <w:szCs w:val="28"/>
        </w:rPr>
        <w:t>《装配式混凝土结构技术规程》</w:t>
      </w:r>
      <w:r w:rsidRPr="00E325AC">
        <w:rPr>
          <w:snapToGrid w:val="0"/>
          <w:kern w:val="0"/>
          <w:szCs w:val="28"/>
        </w:rPr>
        <w:t>JGJ 1</w:t>
      </w:r>
    </w:p>
    <w:p w:rsidR="00B11A14" w:rsidRPr="00E325AC" w:rsidRDefault="00B11A14" w:rsidP="00B11A14">
      <w:pPr>
        <w:rPr>
          <w:szCs w:val="28"/>
        </w:rPr>
      </w:pPr>
      <w:r w:rsidRPr="00E325AC">
        <w:rPr>
          <w:rFonts w:hint="eastAsia"/>
          <w:szCs w:val="28"/>
        </w:rPr>
        <w:t>《民用建筑电气设计规范》</w:t>
      </w:r>
      <w:r w:rsidRPr="00E325AC">
        <w:rPr>
          <w:szCs w:val="28"/>
        </w:rPr>
        <w:t>JGJ 16</w:t>
      </w:r>
    </w:p>
    <w:p w:rsidR="00B11A14" w:rsidRPr="00E325AC" w:rsidRDefault="00B11A14" w:rsidP="00B11A14">
      <w:pPr>
        <w:rPr>
          <w:rFonts w:ascii="Calibri" w:hAnsi="Calibri"/>
          <w:szCs w:val="28"/>
        </w:rPr>
      </w:pPr>
      <w:r w:rsidRPr="00E325AC">
        <w:rPr>
          <w:rFonts w:ascii="Calibri" w:hAnsi="Calibri" w:hint="eastAsia"/>
          <w:szCs w:val="28"/>
        </w:rPr>
        <w:t>《建筑机械使用安全技术规程》</w:t>
      </w:r>
      <w:r w:rsidRPr="00E325AC">
        <w:rPr>
          <w:rFonts w:ascii="Calibri" w:hAnsi="Calibri"/>
          <w:szCs w:val="28"/>
        </w:rPr>
        <w:t>JGJ 33</w:t>
      </w:r>
    </w:p>
    <w:p w:rsidR="00B11A14" w:rsidRPr="00E325AC" w:rsidRDefault="00B11A14" w:rsidP="000B070B">
      <w:pPr>
        <w:rPr>
          <w:rFonts w:ascii="Calibri" w:hAnsi="Calibri"/>
          <w:szCs w:val="28"/>
        </w:rPr>
      </w:pPr>
      <w:r w:rsidRPr="00E325AC">
        <w:rPr>
          <w:rFonts w:hint="eastAsia"/>
          <w:szCs w:val="28"/>
        </w:rPr>
        <w:t>《施工现场临时用电安全技术规范》</w:t>
      </w:r>
      <w:r w:rsidRPr="00E325AC">
        <w:rPr>
          <w:szCs w:val="28"/>
        </w:rPr>
        <w:t xml:space="preserve"> JGJ 46</w:t>
      </w:r>
    </w:p>
    <w:p w:rsidR="00CB2E88" w:rsidRPr="00E325AC" w:rsidRDefault="00CB2E88" w:rsidP="000B070B">
      <w:pPr>
        <w:rPr>
          <w:rFonts w:ascii="宋体" w:hAnsi="宋体"/>
          <w:szCs w:val="28"/>
        </w:rPr>
      </w:pPr>
      <w:r w:rsidRPr="00E325AC">
        <w:rPr>
          <w:rFonts w:ascii="宋体" w:hAnsi="宋体" w:hint="eastAsia"/>
          <w:szCs w:val="28"/>
        </w:rPr>
        <w:t>《玻璃幕墙工程技术规范》JGJ 102</w:t>
      </w:r>
    </w:p>
    <w:p w:rsidR="00B11A14" w:rsidRPr="00E325AC" w:rsidRDefault="00B11A14" w:rsidP="00B11A14">
      <w:pPr>
        <w:rPr>
          <w:rFonts w:ascii="宋体" w:hAnsi="宋体"/>
          <w:szCs w:val="28"/>
        </w:rPr>
      </w:pPr>
      <w:r w:rsidRPr="00E325AC">
        <w:rPr>
          <w:rFonts w:ascii="宋体" w:hAnsi="宋体" w:hint="eastAsia"/>
          <w:szCs w:val="28"/>
        </w:rPr>
        <w:t>《建筑工程饰面砖粘结强度检验标准》JGJ/T 110</w:t>
      </w:r>
    </w:p>
    <w:p w:rsidR="00B11A14" w:rsidRPr="00E325AC" w:rsidRDefault="00B11A14" w:rsidP="000B070B">
      <w:pPr>
        <w:rPr>
          <w:rFonts w:ascii="Calibri" w:hAnsi="Calibri"/>
          <w:szCs w:val="22"/>
        </w:rPr>
      </w:pPr>
      <w:r w:rsidRPr="00E325AC">
        <w:rPr>
          <w:rFonts w:hint="eastAsia"/>
          <w:snapToGrid w:val="0"/>
          <w:kern w:val="0"/>
          <w:szCs w:val="28"/>
        </w:rPr>
        <w:t>《钢筋焊接网混凝土结构技术规程》</w:t>
      </w:r>
      <w:r w:rsidRPr="00E325AC">
        <w:rPr>
          <w:snapToGrid w:val="0"/>
          <w:kern w:val="0"/>
          <w:szCs w:val="28"/>
        </w:rPr>
        <w:t>JGJ 114</w:t>
      </w:r>
    </w:p>
    <w:p w:rsidR="00CB2E88" w:rsidRPr="00E325AC" w:rsidRDefault="00CB2E88" w:rsidP="000B070B">
      <w:pPr>
        <w:rPr>
          <w:rFonts w:ascii="宋体" w:hAnsi="宋体"/>
          <w:szCs w:val="28"/>
        </w:rPr>
      </w:pPr>
      <w:r w:rsidRPr="00E325AC">
        <w:rPr>
          <w:rFonts w:ascii="宋体" w:hAnsi="宋体" w:hint="eastAsia"/>
          <w:szCs w:val="28"/>
        </w:rPr>
        <w:t>《金属与石材幕墙工程技术规范》JGJ 133</w:t>
      </w:r>
    </w:p>
    <w:p w:rsidR="004C21F2" w:rsidRPr="00E325AC" w:rsidRDefault="004C21F2" w:rsidP="000B070B">
      <w:pPr>
        <w:rPr>
          <w:rFonts w:ascii="宋体" w:hAnsi="宋体"/>
          <w:szCs w:val="28"/>
        </w:rPr>
      </w:pPr>
      <w:r w:rsidRPr="00E325AC">
        <w:rPr>
          <w:rFonts w:ascii="宋体" w:hAnsi="宋体" w:hint="eastAsia"/>
          <w:szCs w:val="28"/>
        </w:rPr>
        <w:t>《混凝土结构后锚固技术规程》JGJ 145</w:t>
      </w:r>
    </w:p>
    <w:p w:rsidR="000B070B" w:rsidRPr="00E325AC" w:rsidRDefault="0041210C" w:rsidP="000B070B">
      <w:pPr>
        <w:rPr>
          <w:szCs w:val="28"/>
        </w:rPr>
      </w:pPr>
      <w:r w:rsidRPr="00E325AC">
        <w:rPr>
          <w:rFonts w:hint="eastAsia"/>
          <w:szCs w:val="28"/>
        </w:rPr>
        <w:t>《建筑门窗玻璃幕墙热工计算规程》</w:t>
      </w:r>
      <w:r w:rsidRPr="00E325AC">
        <w:rPr>
          <w:rFonts w:hint="eastAsia"/>
          <w:szCs w:val="28"/>
        </w:rPr>
        <w:t>JG</w:t>
      </w:r>
      <w:r w:rsidR="006F7E8B" w:rsidRPr="00E325AC">
        <w:rPr>
          <w:rFonts w:hint="eastAsia"/>
          <w:szCs w:val="28"/>
        </w:rPr>
        <w:t>J</w:t>
      </w:r>
      <w:r w:rsidRPr="00E325AC">
        <w:rPr>
          <w:rFonts w:hint="eastAsia"/>
          <w:szCs w:val="28"/>
        </w:rPr>
        <w:t>/T 151</w:t>
      </w:r>
      <w:r w:rsidRPr="00E325AC">
        <w:rPr>
          <w:szCs w:val="28"/>
        </w:rPr>
        <w:t>-2008</w:t>
      </w:r>
    </w:p>
    <w:p w:rsidR="000B070B" w:rsidRPr="00E325AC" w:rsidRDefault="0041210C" w:rsidP="000B070B">
      <w:pPr>
        <w:rPr>
          <w:szCs w:val="28"/>
        </w:rPr>
      </w:pPr>
      <w:r w:rsidRPr="00E325AC">
        <w:rPr>
          <w:rFonts w:hint="eastAsia"/>
          <w:szCs w:val="28"/>
        </w:rPr>
        <w:t>《建筑遮阳工程技术规范》</w:t>
      </w:r>
      <w:r w:rsidRPr="00E325AC">
        <w:rPr>
          <w:rFonts w:hint="eastAsia"/>
          <w:szCs w:val="28"/>
        </w:rPr>
        <w:t>JG</w:t>
      </w:r>
      <w:r w:rsidR="004C21F2" w:rsidRPr="00E325AC">
        <w:rPr>
          <w:rFonts w:hint="eastAsia"/>
          <w:szCs w:val="28"/>
        </w:rPr>
        <w:t>J</w:t>
      </w:r>
      <w:r w:rsidRPr="00E325AC">
        <w:rPr>
          <w:rFonts w:hint="eastAsia"/>
          <w:szCs w:val="28"/>
        </w:rPr>
        <w:t>/T 237-2011</w:t>
      </w:r>
    </w:p>
    <w:p w:rsidR="000B070B" w:rsidRPr="00E325AC" w:rsidRDefault="0041210C" w:rsidP="000B070B">
      <w:pPr>
        <w:rPr>
          <w:szCs w:val="28"/>
        </w:rPr>
      </w:pPr>
      <w:r w:rsidRPr="00E325AC">
        <w:rPr>
          <w:rFonts w:hint="eastAsia"/>
          <w:szCs w:val="28"/>
        </w:rPr>
        <w:t>《索结构技术规程》</w:t>
      </w:r>
      <w:r w:rsidRPr="00E325AC">
        <w:rPr>
          <w:rFonts w:hint="eastAsia"/>
          <w:szCs w:val="28"/>
        </w:rPr>
        <w:t>JGJ 257</w:t>
      </w:r>
    </w:p>
    <w:p w:rsidR="004C21F2" w:rsidRPr="00E325AC" w:rsidRDefault="004C21F2" w:rsidP="004C21F2">
      <w:pPr>
        <w:rPr>
          <w:rFonts w:ascii="Calibri" w:hAnsi="Calibri"/>
          <w:szCs w:val="28"/>
        </w:rPr>
      </w:pPr>
      <w:r w:rsidRPr="00E325AC">
        <w:rPr>
          <w:rFonts w:ascii="Calibri" w:hAnsi="Calibri" w:hint="eastAsia"/>
          <w:szCs w:val="28"/>
        </w:rPr>
        <w:t>《人造板材材幕墙工程技术规范》</w:t>
      </w:r>
      <w:r w:rsidRPr="00E325AC">
        <w:rPr>
          <w:rFonts w:ascii="Calibri" w:hAnsi="Calibri"/>
          <w:szCs w:val="28"/>
        </w:rPr>
        <w:t>JGJ 336</w:t>
      </w:r>
    </w:p>
    <w:p w:rsidR="003B69D1" w:rsidRPr="00E325AC" w:rsidRDefault="003B69D1" w:rsidP="004C21F2">
      <w:pPr>
        <w:rPr>
          <w:rFonts w:ascii="宋体" w:hAnsi="宋体"/>
        </w:rPr>
      </w:pPr>
      <w:r w:rsidRPr="00E325AC">
        <w:rPr>
          <w:rFonts w:ascii="宋体" w:hAnsi="宋体" w:hint="eastAsia"/>
          <w:szCs w:val="28"/>
        </w:rPr>
        <w:t>《</w:t>
      </w:r>
      <w:r w:rsidRPr="00E325AC">
        <w:rPr>
          <w:rFonts w:ascii="宋体" w:hAnsi="宋体" w:hint="eastAsia"/>
          <w:snapToGrid w:val="0"/>
          <w:kern w:val="0"/>
          <w:szCs w:val="28"/>
        </w:rPr>
        <w:t>预制混凝土外挂墙板工程技术规程</w:t>
      </w:r>
      <w:r w:rsidRPr="00E325AC">
        <w:rPr>
          <w:rFonts w:ascii="宋体" w:hAnsi="宋体" w:hint="eastAsia"/>
          <w:szCs w:val="28"/>
        </w:rPr>
        <w:t>》JGJ/T 458</w:t>
      </w:r>
    </w:p>
    <w:p w:rsidR="004C21F2" w:rsidRPr="00E325AC" w:rsidRDefault="004C21F2" w:rsidP="004C21F2">
      <w:r w:rsidRPr="00E325AC">
        <w:rPr>
          <w:rFonts w:ascii="宋体" w:hAnsi="宋体" w:hint="eastAsia"/>
          <w:szCs w:val="28"/>
        </w:rPr>
        <w:t>《建筑用隔热铝合金型材》JG 175</w:t>
      </w:r>
    </w:p>
    <w:p w:rsidR="004C21F2" w:rsidRPr="00E325AC" w:rsidRDefault="004C21F2" w:rsidP="004C21F2">
      <w:pPr>
        <w:rPr>
          <w:rFonts w:ascii="宋体" w:hAnsi="宋体"/>
          <w:szCs w:val="28"/>
        </w:rPr>
      </w:pPr>
      <w:r w:rsidRPr="00E325AC">
        <w:rPr>
          <w:rFonts w:ascii="宋体" w:hAnsi="宋体" w:hint="eastAsia"/>
          <w:szCs w:val="28"/>
        </w:rPr>
        <w:t>《建筑门窗五金件  通用要求》JG/T 212</w:t>
      </w:r>
    </w:p>
    <w:p w:rsidR="004C21F2" w:rsidRPr="00E325AC" w:rsidRDefault="004C21F2" w:rsidP="004C21F2">
      <w:pPr>
        <w:rPr>
          <w:rFonts w:ascii="宋体" w:hAnsi="宋体"/>
          <w:snapToGrid w:val="0"/>
          <w:kern w:val="0"/>
          <w:szCs w:val="28"/>
        </w:rPr>
      </w:pPr>
      <w:r w:rsidRPr="00E325AC">
        <w:rPr>
          <w:rFonts w:ascii="宋体" w:hAnsi="宋体" w:hint="eastAsia"/>
          <w:szCs w:val="28"/>
        </w:rPr>
        <w:t>《建筑幕墙用瓷板》JG／T 217</w:t>
      </w:r>
    </w:p>
    <w:p w:rsidR="004C21F2" w:rsidRPr="00E325AC" w:rsidRDefault="004C21F2" w:rsidP="004C21F2">
      <w:pPr>
        <w:spacing w:line="360" w:lineRule="auto"/>
        <w:jc w:val="left"/>
        <w:rPr>
          <w:rFonts w:ascii="宋体" w:hAnsi="宋体"/>
          <w:szCs w:val="28"/>
        </w:rPr>
      </w:pPr>
      <w:r w:rsidRPr="00E325AC">
        <w:rPr>
          <w:rFonts w:ascii="宋体" w:hAnsi="宋体" w:hint="eastAsia"/>
          <w:szCs w:val="28"/>
        </w:rPr>
        <w:t>《建筑幕墙用高压热固化木纤维板》JG／T 260</w:t>
      </w:r>
    </w:p>
    <w:p w:rsidR="004C21F2" w:rsidRPr="00E325AC" w:rsidRDefault="004C21F2" w:rsidP="004C21F2">
      <w:pPr>
        <w:spacing w:line="360" w:lineRule="auto"/>
        <w:jc w:val="left"/>
        <w:rPr>
          <w:rFonts w:ascii="宋体" w:hAnsi="宋体"/>
          <w:szCs w:val="28"/>
        </w:rPr>
      </w:pPr>
      <w:r w:rsidRPr="00E325AC">
        <w:rPr>
          <w:rFonts w:ascii="宋体" w:hAnsi="宋体" w:hint="eastAsia"/>
          <w:szCs w:val="28"/>
        </w:rPr>
        <w:t>《建筑幕墙用陶板》JG／T 324</w:t>
      </w:r>
    </w:p>
    <w:p w:rsidR="004C21F2" w:rsidRPr="00E325AC" w:rsidRDefault="004C21F2" w:rsidP="004C21F2">
      <w:pPr>
        <w:spacing w:line="360" w:lineRule="auto"/>
        <w:jc w:val="left"/>
        <w:rPr>
          <w:rFonts w:ascii="宋体" w:hAnsi="宋体"/>
          <w:szCs w:val="28"/>
        </w:rPr>
      </w:pPr>
      <w:r w:rsidRPr="00E325AC">
        <w:rPr>
          <w:rFonts w:ascii="宋体" w:hAnsi="宋体" w:hint="eastAsia"/>
          <w:szCs w:val="28"/>
        </w:rPr>
        <w:t>《建筑装饰用石材蜂窝复合板》JG／T 328</w:t>
      </w:r>
    </w:p>
    <w:p w:rsidR="004C21F2" w:rsidRPr="00E325AC" w:rsidRDefault="004C21F2" w:rsidP="004C21F2">
      <w:pPr>
        <w:spacing w:line="360" w:lineRule="auto"/>
        <w:jc w:val="left"/>
        <w:rPr>
          <w:rFonts w:ascii="宋体" w:hAnsi="宋体"/>
          <w:szCs w:val="28"/>
        </w:rPr>
      </w:pPr>
      <w:r w:rsidRPr="00E325AC">
        <w:rPr>
          <w:rFonts w:ascii="宋体" w:hAnsi="宋体" w:hint="eastAsia"/>
          <w:szCs w:val="28"/>
        </w:rPr>
        <w:t>《建筑幕墙用氟碳铝单板制品》JG/T 331</w:t>
      </w:r>
    </w:p>
    <w:p w:rsidR="004C21F2" w:rsidRPr="00E325AC" w:rsidRDefault="004C21F2" w:rsidP="004C21F2">
      <w:pPr>
        <w:rPr>
          <w:rFonts w:ascii="宋体" w:hAnsi="宋体"/>
          <w:bCs/>
          <w:szCs w:val="28"/>
        </w:rPr>
      </w:pPr>
      <w:r w:rsidRPr="00E325AC">
        <w:rPr>
          <w:rFonts w:ascii="宋体" w:hAnsi="宋体" w:hint="eastAsia"/>
          <w:bCs/>
          <w:szCs w:val="28"/>
        </w:rPr>
        <w:t>《建筑外墙用铝蜂窝复合板》JG/T 334</w:t>
      </w:r>
    </w:p>
    <w:p w:rsidR="004C21F2" w:rsidRPr="00E325AC" w:rsidRDefault="004C21F2" w:rsidP="004C21F2">
      <w:pPr>
        <w:rPr>
          <w:rFonts w:ascii="宋体" w:hAnsi="宋体"/>
          <w:szCs w:val="28"/>
        </w:rPr>
      </w:pPr>
      <w:r w:rsidRPr="00E325AC">
        <w:rPr>
          <w:rFonts w:ascii="宋体" w:hAnsi="宋体" w:hint="eastAsia"/>
          <w:szCs w:val="28"/>
        </w:rPr>
        <w:t>《外墙用非承重纤维增强水泥板》JG／T 396</w:t>
      </w:r>
    </w:p>
    <w:p w:rsidR="004C21F2" w:rsidRPr="00E325AC" w:rsidRDefault="004C21F2" w:rsidP="004C21F2">
      <w:pPr>
        <w:rPr>
          <w:rFonts w:ascii="宋体" w:hAnsi="宋体"/>
          <w:snapToGrid w:val="0"/>
          <w:kern w:val="0"/>
          <w:szCs w:val="28"/>
        </w:rPr>
      </w:pPr>
      <w:r w:rsidRPr="00E325AC">
        <w:rPr>
          <w:rFonts w:ascii="宋体" w:hAnsi="宋体" w:hint="eastAsia"/>
          <w:snapToGrid w:val="0"/>
          <w:kern w:val="0"/>
          <w:szCs w:val="28"/>
        </w:rPr>
        <w:t>《建筑门窗幕墙用钢化玻璃》JG/T 455</w:t>
      </w:r>
    </w:p>
    <w:p w:rsidR="004C21F2" w:rsidRPr="00E325AC" w:rsidRDefault="004C21F2" w:rsidP="004C21F2">
      <w:pPr>
        <w:rPr>
          <w:rFonts w:ascii="宋体" w:hAnsi="宋体"/>
          <w:kern w:val="0"/>
          <w:szCs w:val="28"/>
        </w:rPr>
      </w:pPr>
      <w:r w:rsidRPr="00E325AC">
        <w:rPr>
          <w:rFonts w:ascii="宋体" w:hAnsi="宋体" w:hint="eastAsia"/>
          <w:kern w:val="0"/>
          <w:szCs w:val="28"/>
        </w:rPr>
        <w:t>《建筑幕墙用硅酮结构密封胶》JG/T 475</w:t>
      </w:r>
    </w:p>
    <w:p w:rsidR="004C21F2" w:rsidRPr="00E325AC" w:rsidRDefault="004C21F2" w:rsidP="004C21F2">
      <w:pPr>
        <w:rPr>
          <w:rFonts w:ascii="宋体" w:hAnsi="宋体"/>
          <w:kern w:val="0"/>
          <w:szCs w:val="28"/>
        </w:rPr>
      </w:pPr>
      <w:r w:rsidRPr="00E325AC">
        <w:rPr>
          <w:rFonts w:hint="eastAsia"/>
          <w:bCs/>
          <w:szCs w:val="28"/>
        </w:rPr>
        <w:t>《天然大理石荒料》</w:t>
      </w:r>
      <w:r w:rsidRPr="00E325AC">
        <w:rPr>
          <w:bCs/>
          <w:szCs w:val="28"/>
        </w:rPr>
        <w:t>JC/T 202</w:t>
      </w:r>
    </w:p>
    <w:p w:rsidR="004C21F2" w:rsidRPr="00E325AC" w:rsidRDefault="004C21F2" w:rsidP="004C21F2">
      <w:pPr>
        <w:rPr>
          <w:rFonts w:ascii="宋体" w:hAnsi="宋体"/>
          <w:szCs w:val="28"/>
        </w:rPr>
      </w:pPr>
      <w:r w:rsidRPr="00E325AC">
        <w:rPr>
          <w:rFonts w:hint="eastAsia"/>
          <w:bCs/>
          <w:szCs w:val="28"/>
        </w:rPr>
        <w:t>《天然花岗石荒料》</w:t>
      </w:r>
      <w:r w:rsidRPr="00E325AC">
        <w:rPr>
          <w:bCs/>
          <w:szCs w:val="28"/>
        </w:rPr>
        <w:t>JC/T 204</w:t>
      </w:r>
    </w:p>
    <w:p w:rsidR="004C21F2" w:rsidRPr="00E325AC" w:rsidRDefault="004C21F2" w:rsidP="004C21F2">
      <w:pPr>
        <w:rPr>
          <w:rFonts w:ascii="宋体" w:hAnsi="宋体"/>
          <w:snapToGrid w:val="0"/>
          <w:kern w:val="0"/>
          <w:szCs w:val="28"/>
        </w:rPr>
      </w:pPr>
      <w:r w:rsidRPr="00E325AC">
        <w:rPr>
          <w:rFonts w:ascii="宋体" w:hAnsi="宋体" w:hint="eastAsia"/>
          <w:szCs w:val="28"/>
        </w:rPr>
        <w:t>《建筑装饰用微晶玻璃》JC／T 872</w:t>
      </w:r>
    </w:p>
    <w:p w:rsidR="004C21F2" w:rsidRPr="00E325AC" w:rsidRDefault="004C21F2" w:rsidP="004C21F2">
      <w:pPr>
        <w:rPr>
          <w:rFonts w:ascii="Calibri" w:hAnsi="Calibri"/>
          <w:snapToGrid w:val="0"/>
          <w:kern w:val="0"/>
          <w:szCs w:val="28"/>
        </w:rPr>
      </w:pPr>
      <w:r w:rsidRPr="00E325AC">
        <w:rPr>
          <w:rFonts w:hint="eastAsia"/>
          <w:snapToGrid w:val="0"/>
          <w:kern w:val="0"/>
          <w:szCs w:val="28"/>
        </w:rPr>
        <w:t>《混凝土建筑接缝用密封胶》</w:t>
      </w:r>
      <w:r w:rsidRPr="00E325AC">
        <w:rPr>
          <w:snapToGrid w:val="0"/>
          <w:kern w:val="0"/>
          <w:szCs w:val="28"/>
        </w:rPr>
        <w:t>JC/T 881</w:t>
      </w:r>
    </w:p>
    <w:p w:rsidR="004C21F2" w:rsidRPr="00E325AC" w:rsidRDefault="004C21F2" w:rsidP="004C21F2">
      <w:pPr>
        <w:rPr>
          <w:rFonts w:ascii="宋体" w:hAnsi="宋体"/>
          <w:szCs w:val="28"/>
        </w:rPr>
      </w:pPr>
      <w:r w:rsidRPr="00E325AC">
        <w:rPr>
          <w:rFonts w:ascii="宋体" w:hAnsi="宋体" w:hint="eastAsia"/>
          <w:szCs w:val="28"/>
        </w:rPr>
        <w:t>《干挂石材幕墙用环氧胶粘剂》JC 887</w:t>
      </w:r>
    </w:p>
    <w:p w:rsidR="004C21F2" w:rsidRPr="00E325AC" w:rsidRDefault="004C21F2" w:rsidP="004C21F2">
      <w:pPr>
        <w:rPr>
          <w:rFonts w:ascii="Calibri" w:hAnsi="Calibri"/>
          <w:szCs w:val="22"/>
        </w:rPr>
      </w:pPr>
      <w:r w:rsidRPr="00E325AC">
        <w:rPr>
          <w:rFonts w:ascii="宋体" w:hAnsi="宋体" w:hint="eastAsia"/>
          <w:szCs w:val="28"/>
        </w:rPr>
        <w:t>《中空玻璃用丁基热熔密封胶》JC/T 914</w:t>
      </w:r>
    </w:p>
    <w:p w:rsidR="004C21F2" w:rsidRPr="00E325AC" w:rsidRDefault="004C21F2" w:rsidP="004C21F2">
      <w:r w:rsidRPr="00E325AC">
        <w:rPr>
          <w:rFonts w:ascii="宋体" w:hAnsi="宋体" w:hint="eastAsia"/>
          <w:szCs w:val="28"/>
        </w:rPr>
        <w:t>《建筑装饰用天然石材防护剂》JC／T 973</w:t>
      </w:r>
    </w:p>
    <w:p w:rsidR="004C21F2" w:rsidRPr="00E325AC" w:rsidRDefault="004C21F2" w:rsidP="004C21F2">
      <w:pPr>
        <w:rPr>
          <w:rFonts w:ascii="宋体" w:hAnsi="宋体"/>
          <w:snapToGrid w:val="0"/>
          <w:kern w:val="0"/>
          <w:szCs w:val="28"/>
        </w:rPr>
      </w:pPr>
      <w:r w:rsidRPr="00E325AC">
        <w:rPr>
          <w:rFonts w:ascii="宋体" w:hAnsi="宋体" w:hint="eastAsia"/>
          <w:snapToGrid w:val="0"/>
          <w:kern w:val="0"/>
          <w:szCs w:val="28"/>
        </w:rPr>
        <w:t>《釉面钢化玻璃与釉面半钢化玻璃》JC/T 1006</w:t>
      </w:r>
    </w:p>
    <w:p w:rsidR="004C21F2" w:rsidRPr="00E325AC" w:rsidRDefault="004C21F2" w:rsidP="004C21F2">
      <w:pPr>
        <w:rPr>
          <w:rFonts w:ascii="宋体" w:hAnsi="宋体"/>
          <w:snapToGrid w:val="0"/>
          <w:kern w:val="0"/>
          <w:szCs w:val="28"/>
        </w:rPr>
      </w:pPr>
      <w:r w:rsidRPr="00E325AC">
        <w:rPr>
          <w:rFonts w:ascii="宋体" w:hAnsi="宋体" w:hint="eastAsia"/>
          <w:snapToGrid w:val="0"/>
          <w:kern w:val="0"/>
          <w:szCs w:val="28"/>
        </w:rPr>
        <w:t>《真空玻璃》JC/T 1079</w:t>
      </w:r>
    </w:p>
    <w:p w:rsidR="004C21F2" w:rsidRPr="00E325AC" w:rsidRDefault="004C21F2" w:rsidP="004C21F2">
      <w:pPr>
        <w:rPr>
          <w:rFonts w:ascii="宋体" w:hAnsi="宋体"/>
          <w:snapToGrid w:val="0"/>
          <w:kern w:val="0"/>
          <w:szCs w:val="28"/>
        </w:rPr>
      </w:pPr>
      <w:r w:rsidRPr="00E325AC">
        <w:rPr>
          <w:rFonts w:ascii="宋体" w:hAnsi="宋体" w:hint="eastAsia"/>
          <w:snapToGrid w:val="0"/>
          <w:kern w:val="0"/>
          <w:szCs w:val="28"/>
        </w:rPr>
        <w:t>《超白浮法玻璃》JC/T 2128</w:t>
      </w:r>
    </w:p>
    <w:p w:rsidR="004C21F2" w:rsidRPr="00E325AC" w:rsidRDefault="004C21F2" w:rsidP="004C21F2">
      <w:pPr>
        <w:spacing w:line="360" w:lineRule="auto"/>
        <w:jc w:val="left"/>
        <w:rPr>
          <w:rFonts w:ascii="宋体" w:hAnsi="宋体"/>
          <w:szCs w:val="28"/>
        </w:rPr>
      </w:pPr>
      <w:r w:rsidRPr="00E325AC">
        <w:rPr>
          <w:rFonts w:ascii="宋体" w:hAnsi="宋体" w:hint="eastAsia"/>
          <w:szCs w:val="28"/>
        </w:rPr>
        <w:t>《铝幕墙板》YS/T 429</w:t>
      </w:r>
    </w:p>
    <w:p w:rsidR="004C21F2" w:rsidRPr="00E325AC" w:rsidRDefault="004C21F2" w:rsidP="004C21F2">
      <w:pPr>
        <w:rPr>
          <w:rFonts w:ascii="Calibri" w:hAnsi="Calibri"/>
          <w:szCs w:val="22"/>
        </w:rPr>
      </w:pPr>
      <w:r w:rsidRPr="00E325AC">
        <w:rPr>
          <w:rFonts w:ascii="宋体" w:hAnsi="宋体" w:hint="eastAsia"/>
          <w:szCs w:val="28"/>
        </w:rPr>
        <w:t>《铝合金型材截面几何参数算法及计算机程序要求》YS/T 437</w:t>
      </w:r>
    </w:p>
    <w:p w:rsidR="00DB152A" w:rsidRPr="00FD3A55" w:rsidRDefault="00DB152A" w:rsidP="00FE423B">
      <w:pPr>
        <w:rPr>
          <w:b/>
          <w:sz w:val="32"/>
          <w:szCs w:val="28"/>
        </w:rPr>
      </w:pPr>
    </w:p>
    <w:sectPr w:rsidR="00DB152A" w:rsidRPr="00FD3A55" w:rsidSect="004A3BE3">
      <w:headerReference w:type="even" r:id="rId657"/>
      <w:headerReference w:type="default" r:id="rId658"/>
      <w:footerReference w:type="even" r:id="rId659"/>
      <w:footerReference w:type="default" r:id="rId660"/>
      <w:headerReference w:type="first" r:id="rId661"/>
      <w:footerReference w:type="first" r:id="rId662"/>
      <w:pgSz w:w="11906" w:h="16838"/>
      <w:pgMar w:top="1440" w:right="1106" w:bottom="1383" w:left="1230" w:header="851" w:footer="992" w:gutter="0"/>
      <w:cols w:space="720"/>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72FEBC3" w16cid:durableId="20FE6490"/>
  <w16cid:commentId w16cid:paraId="44746C95" w16cid:durableId="20FE6595"/>
  <w16cid:commentId w16cid:paraId="52E7B089" w16cid:durableId="20EC1BD5"/>
  <w16cid:commentId w16cid:paraId="41767AAD" w16cid:durableId="20FE6A08"/>
  <w16cid:commentId w16cid:paraId="794D23EC" w16cid:durableId="20FE6A85"/>
  <w16cid:commentId w16cid:paraId="274CF437" w16cid:durableId="20FEAE66"/>
  <w16cid:commentId w16cid:paraId="7788343C" w16cid:durableId="20FEAE8D"/>
  <w16cid:commentId w16cid:paraId="1F681636" w16cid:durableId="20FE7753"/>
  <w16cid:commentId w16cid:paraId="7F231806" w16cid:durableId="20F7D871"/>
  <w16cid:commentId w16cid:paraId="005D8A4E" w16cid:durableId="20EC1C0A"/>
  <w16cid:commentId w16cid:paraId="59CECB30" w16cid:durableId="20EBDA8D"/>
  <w16cid:commentId w16cid:paraId="5B33B55E" w16cid:durableId="20FEAB91"/>
  <w16cid:commentId w16cid:paraId="372E7F6E" w16cid:durableId="20FED392"/>
  <w16cid:commentId w16cid:paraId="356E39D4" w16cid:durableId="20FED403"/>
  <w16cid:commentId w16cid:paraId="7511717E" w16cid:durableId="20FED4E6"/>
  <w16cid:commentId w16cid:paraId="6E117FB1" w16cid:durableId="20FED641"/>
  <w16cid:commentId w16cid:paraId="44F221BB" w16cid:durableId="20FF935A"/>
  <w16cid:commentId w16cid:paraId="2F8B3AB8" w16cid:durableId="20FF9390"/>
  <w16cid:commentId w16cid:paraId="0CC09051" w16cid:durableId="20FF9465"/>
  <w16cid:commentId w16cid:paraId="792EE769" w16cid:durableId="20FF9486"/>
  <w16cid:commentId w16cid:paraId="466C1A0C" w16cid:durableId="20FF94E6"/>
  <w16cid:commentId w16cid:paraId="29B9F4A1" w16cid:durableId="20FF94F5"/>
  <w16cid:commentId w16cid:paraId="01E6190B" w16cid:durableId="20FF95B1"/>
  <w16cid:commentId w16cid:paraId="3E5C3457" w16cid:durableId="20FF95F2"/>
  <w16cid:commentId w16cid:paraId="58242EDA" w16cid:durableId="20FF9620"/>
  <w16cid:commentId w16cid:paraId="396A3FC1" w16cid:durableId="20FF96D4"/>
  <w16cid:commentId w16cid:paraId="06CCE09B" w16cid:durableId="20FF9700"/>
  <w16cid:commentId w16cid:paraId="5BD1F6ED" w16cid:durableId="20FF9758"/>
  <w16cid:commentId w16cid:paraId="5B1BCDD2" w16cid:durableId="20FF9782"/>
  <w16cid:commentId w16cid:paraId="796EA757" w16cid:durableId="20FF9886"/>
  <w16cid:commentId w16cid:paraId="497A1E7A" w16cid:durableId="20FF9935"/>
  <w16cid:commentId w16cid:paraId="5100100E" w16cid:durableId="20FF99AB"/>
  <w16cid:commentId w16cid:paraId="454FBB1C" w16cid:durableId="20FF9A5C"/>
  <w16cid:commentId w16cid:paraId="19827922" w16cid:durableId="20FFC29D"/>
  <w16cid:commentId w16cid:paraId="3CC6B2A5" w16cid:durableId="2104F5D7"/>
  <w16cid:commentId w16cid:paraId="616F0853" w16cid:durableId="20FFC705"/>
  <w16cid:commentId w16cid:paraId="709B62E3" w16cid:durableId="2104FF64"/>
  <w16cid:commentId w16cid:paraId="112AB74C" w16cid:durableId="21050D42"/>
  <w16cid:commentId w16cid:paraId="10B549AE" w16cid:durableId="21050D7B"/>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5C06" w:rsidRDefault="00775C06">
      <w:r>
        <w:separator/>
      </w:r>
    </w:p>
  </w:endnote>
  <w:endnote w:type="continuationSeparator" w:id="1">
    <w:p w:rsidR="00775C06" w:rsidRDefault="00775C06">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楷体_GB2312">
    <w:altName w:val="微软雅黑"/>
    <w:charset w:val="86"/>
    <w:family w:val="modern"/>
    <w:pitch w:val="fixed"/>
    <w:sig w:usb0="00000000"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
    <w:altName w:val="宋体"/>
    <w:charset w:val="86"/>
    <w:family w:val="roman"/>
    <w:pitch w:val="default"/>
    <w:sig w:usb0="00000001" w:usb1="080E0000" w:usb2="00000010" w:usb3="00000000" w:csb0="00040000" w:csb1="00000000"/>
  </w:font>
  <w:font w:name="Plotter">
    <w:altName w:val="Lucida Console"/>
    <w:charset w:val="00"/>
    <w:family w:val="modern"/>
    <w:pitch w:val="default"/>
    <w:sig w:usb0="00000000" w:usb1="00000000" w:usb2="00000000" w:usb3="00000000" w:csb0="00000001" w:csb1="00000000"/>
  </w:font>
  <w:font w:name="新宋体">
    <w:panose1 w:val="02010609030101010101"/>
    <w:charset w:val="86"/>
    <w:family w:val="modern"/>
    <w:pitch w:val="fixed"/>
    <w:sig w:usb0="00000283" w:usb1="288F0000"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TimesNewRomanPS-ItalicMT">
    <w:altName w:val="Times New Roman"/>
    <w:charset w:val="00"/>
    <w:family w:val="auto"/>
    <w:pitch w:val="default"/>
    <w:sig w:usb0="00000003" w:usb1="00000000" w:usb2="00000000" w:usb3="00000000" w:csb0="00000001" w:csb1="00000000"/>
  </w:font>
  <w:font w:name="等线">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TimesLTStd-Roman">
    <w:altName w:val="MS Mincho"/>
    <w:panose1 w:val="00000000000000000000"/>
    <w:charset w:val="80"/>
    <w:family w:val="roman"/>
    <w:notTrueType/>
    <w:pitch w:val="default"/>
    <w:sig w:usb0="00000000" w:usb1="08070000" w:usb2="00000010" w:usb3="00000000" w:csb0="00020000" w:csb1="00000000"/>
  </w:font>
  <w:font w:name="TimesLTStd-Italic">
    <w:altName w:val="宋体"/>
    <w:panose1 w:val="00000000000000000000"/>
    <w:charset w:val="86"/>
    <w:family w:val="roman"/>
    <w:notTrueType/>
    <w:pitch w:val="default"/>
    <w:sig w:usb0="00000001" w:usb1="080E0000" w:usb2="00000010" w:usb3="00000000" w:csb0="00040000" w:csb1="00000000"/>
  </w:font>
  <w:font w:name="TimesLTStd-Bold">
    <w:altName w:val="宋体"/>
    <w:panose1 w:val="00000000000000000000"/>
    <w:charset w:val="86"/>
    <w:family w:val="roman"/>
    <w:notTrueType/>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C06" w:rsidRDefault="00775C06">
    <w:pPr>
      <w:pStyle w:val="af6"/>
      <w:jc w:val="center"/>
    </w:pPr>
  </w:p>
  <w:p w:rsidR="00775C06" w:rsidRDefault="00775C06">
    <w:pPr>
      <w:pStyle w:val="af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C06" w:rsidRDefault="00775C06">
    <w:pPr>
      <w:pStyle w:val="af6"/>
    </w:pPr>
  </w:p>
  <w:p w:rsidR="00775C06" w:rsidRDefault="00775C06"/>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C06" w:rsidRDefault="00775C06">
    <w:pPr>
      <w:pStyle w:val="af6"/>
      <w:jc w:val="center"/>
    </w:pPr>
    <w:fldSimple w:instr="PAGE   \* MERGEFORMAT">
      <w:r w:rsidR="00162D41" w:rsidRPr="00162D41">
        <w:rPr>
          <w:noProof/>
          <w:lang w:val="zh-CN"/>
        </w:rPr>
        <w:t>260</w:t>
      </w:r>
    </w:fldSimple>
  </w:p>
  <w:p w:rsidR="00775C06" w:rsidRDefault="00775C06">
    <w:pPr>
      <w:pStyle w:val="af6"/>
    </w:pPr>
  </w:p>
  <w:p w:rsidR="00775C06" w:rsidRDefault="00775C06"/>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C06" w:rsidRDefault="00775C06">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5C06" w:rsidRDefault="00775C06">
      <w:r>
        <w:separator/>
      </w:r>
    </w:p>
  </w:footnote>
  <w:footnote w:type="continuationSeparator" w:id="1">
    <w:p w:rsidR="00775C06" w:rsidRDefault="00775C0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C06" w:rsidRDefault="00775C06" w:rsidP="001A15D1">
    <w:pPr>
      <w:pStyle w:val="afc"/>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C06" w:rsidRDefault="00775C06">
    <w:pPr>
      <w:pStyle w:val="afc"/>
    </w:pPr>
  </w:p>
  <w:p w:rsidR="00775C06" w:rsidRDefault="00775C06"/>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C06" w:rsidRDefault="00775C06">
    <w:pPr>
      <w:pStyle w:val="afc"/>
      <w:pBdr>
        <w:bottom w:val="none" w:sz="0" w:space="0" w:color="auto"/>
      </w:pBdr>
    </w:pPr>
  </w:p>
  <w:p w:rsidR="00775C06" w:rsidRDefault="00775C06"/>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C06" w:rsidRDefault="00775C06">
    <w:pPr>
      <w:pStyle w:val="af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84" type="#_x0000_t75" style="width:3in;height:3in" o:bullet="t">
        <v:imagedata r:id="rId1" o:title=""/>
      </v:shape>
    </w:pict>
  </w:numPicBullet>
  <w:abstractNum w:abstractNumId="0">
    <w:nsid w:val="FE949359"/>
    <w:multiLevelType w:val="multilevel"/>
    <w:tmpl w:val="FE949359"/>
    <w:lvl w:ilvl="0">
      <w:start w:val="1"/>
      <w:numFmt w:val="decimal"/>
      <w:lvlText w:val="G.1.%1 "/>
      <w:lvlJc w:val="left"/>
      <w:pPr>
        <w:ind w:left="987" w:hanging="420"/>
      </w:pPr>
      <w:rPr>
        <w:rFonts w:ascii="宋体" w:eastAsia="宋体" w:hAnsi="宋体" w:cs="宋体" w:hint="default"/>
        <w:b/>
      </w:rPr>
    </w:lvl>
    <w:lvl w:ilvl="1">
      <w:start w:val="1"/>
      <w:numFmt w:val="lowerLetter"/>
      <w:lvlText w:val="%2)"/>
      <w:lvlJc w:val="left"/>
      <w:pPr>
        <w:ind w:left="1407" w:hanging="420"/>
      </w:pPr>
      <w:rPr>
        <w:rFonts w:ascii="宋体" w:eastAsia="宋体" w:hAnsi="宋体" w:cs="宋体" w:hint="default"/>
      </w:r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
    <w:nsid w:val="00000007"/>
    <w:multiLevelType w:val="multilevel"/>
    <w:tmpl w:val="71320A74"/>
    <w:lvl w:ilvl="0">
      <w:start w:val="1"/>
      <w:numFmt w:val="decimal"/>
      <w:lvlText w:val="%1"/>
      <w:lvlJc w:val="left"/>
      <w:pPr>
        <w:tabs>
          <w:tab w:val="num" w:pos="735"/>
        </w:tabs>
        <w:ind w:left="735" w:hanging="735"/>
      </w:pPr>
      <w:rPr>
        <w:rFonts w:hint="default"/>
        <w:b/>
      </w:rPr>
    </w:lvl>
    <w:lvl w:ilvl="1">
      <w:numFmt w:val="decimal"/>
      <w:lvlText w:val="%1.%2"/>
      <w:lvlJc w:val="left"/>
      <w:pPr>
        <w:tabs>
          <w:tab w:val="num" w:pos="735"/>
        </w:tabs>
        <w:ind w:left="735" w:hanging="735"/>
      </w:pPr>
      <w:rPr>
        <w:rFonts w:hint="default"/>
        <w:b/>
      </w:rPr>
    </w:lvl>
    <w:lvl w:ilvl="2">
      <w:start w:val="1"/>
      <w:numFmt w:val="decimal"/>
      <w:pStyle w:val="a"/>
      <w:lvlText w:val="%1.%2.%3"/>
      <w:lvlJc w:val="left"/>
      <w:pPr>
        <w:tabs>
          <w:tab w:val="num" w:pos="567"/>
        </w:tabs>
        <w:ind w:left="0" w:firstLine="0"/>
      </w:pPr>
      <w:rPr>
        <w:rFonts w:ascii="Times New Roman" w:hAnsi="Times New Roman"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2">
    <w:nsid w:val="001A1DF3"/>
    <w:multiLevelType w:val="multilevel"/>
    <w:tmpl w:val="BA26C044"/>
    <w:lvl w:ilvl="0">
      <w:start w:val="6"/>
      <w:numFmt w:val="decimal"/>
      <w:lvlText w:val="%1"/>
      <w:lvlJc w:val="left"/>
      <w:pPr>
        <w:ind w:left="600" w:hanging="600"/>
      </w:pPr>
      <w:rPr>
        <w:rFonts w:ascii="Times New Roman" w:hAnsi="Times New Roman" w:hint="default"/>
        <w:b/>
      </w:rPr>
    </w:lvl>
    <w:lvl w:ilvl="1">
      <w:start w:val="4"/>
      <w:numFmt w:val="decimal"/>
      <w:lvlText w:val="%1.%2"/>
      <w:lvlJc w:val="left"/>
      <w:pPr>
        <w:ind w:left="720" w:hanging="720"/>
      </w:pPr>
      <w:rPr>
        <w:rFonts w:ascii="Times New Roman" w:hAnsi="Times New Roman" w:hint="default"/>
        <w:b w:val="0"/>
      </w:rPr>
    </w:lvl>
    <w:lvl w:ilvl="2">
      <w:start w:val="1"/>
      <w:numFmt w:val="decimal"/>
      <w:lvlText w:val="%1.%2.%3"/>
      <w:lvlJc w:val="left"/>
      <w:pPr>
        <w:ind w:left="720" w:hanging="720"/>
      </w:pPr>
      <w:rPr>
        <w:rFonts w:ascii="Times New Roman" w:hAnsi="Times New Roman" w:hint="default"/>
        <w:b/>
      </w:rPr>
    </w:lvl>
    <w:lvl w:ilvl="3">
      <w:start w:val="1"/>
      <w:numFmt w:val="decimal"/>
      <w:lvlText w:val="%1.%2.%3.%4"/>
      <w:lvlJc w:val="left"/>
      <w:pPr>
        <w:ind w:left="1080" w:hanging="1080"/>
      </w:pPr>
      <w:rPr>
        <w:rFonts w:ascii="Times New Roman" w:hAnsi="Times New Roman" w:hint="default"/>
        <w:b/>
      </w:rPr>
    </w:lvl>
    <w:lvl w:ilvl="4">
      <w:start w:val="1"/>
      <w:numFmt w:val="decimal"/>
      <w:lvlText w:val="%1.%2.%3.%4.%5"/>
      <w:lvlJc w:val="left"/>
      <w:pPr>
        <w:ind w:left="1440" w:hanging="1440"/>
      </w:pPr>
      <w:rPr>
        <w:rFonts w:ascii="Times New Roman" w:hAnsi="Times New Roman" w:hint="default"/>
        <w:b/>
      </w:rPr>
    </w:lvl>
    <w:lvl w:ilvl="5">
      <w:start w:val="1"/>
      <w:numFmt w:val="decimal"/>
      <w:lvlText w:val="%1.%2.%3.%4.%5.%6"/>
      <w:lvlJc w:val="left"/>
      <w:pPr>
        <w:ind w:left="1800" w:hanging="1800"/>
      </w:pPr>
      <w:rPr>
        <w:rFonts w:ascii="Times New Roman" w:hAnsi="Times New Roman" w:hint="default"/>
        <w:b/>
      </w:rPr>
    </w:lvl>
    <w:lvl w:ilvl="6">
      <w:start w:val="1"/>
      <w:numFmt w:val="decimal"/>
      <w:lvlText w:val="%1.%2.%3.%4.%5.%6.%7"/>
      <w:lvlJc w:val="left"/>
      <w:pPr>
        <w:ind w:left="2160" w:hanging="2160"/>
      </w:pPr>
      <w:rPr>
        <w:rFonts w:ascii="Times New Roman" w:hAnsi="Times New Roman" w:hint="default"/>
        <w:b/>
      </w:rPr>
    </w:lvl>
    <w:lvl w:ilvl="7">
      <w:start w:val="1"/>
      <w:numFmt w:val="decimal"/>
      <w:lvlText w:val="%1.%2.%3.%4.%5.%6.%7.%8"/>
      <w:lvlJc w:val="left"/>
      <w:pPr>
        <w:ind w:left="2160" w:hanging="2160"/>
      </w:pPr>
      <w:rPr>
        <w:rFonts w:ascii="Times New Roman" w:hAnsi="Times New Roman" w:hint="default"/>
        <w:b/>
      </w:rPr>
    </w:lvl>
    <w:lvl w:ilvl="8">
      <w:start w:val="1"/>
      <w:numFmt w:val="decimal"/>
      <w:lvlText w:val="%1.%2.%3.%4.%5.%6.%7.%8.%9"/>
      <w:lvlJc w:val="left"/>
      <w:pPr>
        <w:ind w:left="2520" w:hanging="2520"/>
      </w:pPr>
      <w:rPr>
        <w:rFonts w:ascii="Times New Roman" w:hAnsi="Times New Roman" w:hint="default"/>
        <w:b/>
      </w:rPr>
    </w:lvl>
  </w:abstractNum>
  <w:abstractNum w:abstractNumId="3">
    <w:nsid w:val="0403152A"/>
    <w:multiLevelType w:val="hybridMultilevel"/>
    <w:tmpl w:val="FD3EBAC2"/>
    <w:lvl w:ilvl="0" w:tplc="4782B464">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4">
    <w:nsid w:val="059C6E5E"/>
    <w:multiLevelType w:val="hybridMultilevel"/>
    <w:tmpl w:val="236682CA"/>
    <w:lvl w:ilvl="0" w:tplc="347C05C8">
      <w:start w:val="1"/>
      <w:numFmt w:val="decimal"/>
      <w:lvlText w:val="%1"/>
      <w:lvlJc w:val="left"/>
      <w:pPr>
        <w:ind w:left="922" w:hanging="360"/>
      </w:pPr>
      <w:rPr>
        <w:rFonts w:hint="default"/>
        <w:b/>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5">
    <w:nsid w:val="084E1F35"/>
    <w:multiLevelType w:val="multilevel"/>
    <w:tmpl w:val="084E1F35"/>
    <w:lvl w:ilvl="0">
      <w:start w:val="1"/>
      <w:numFmt w:val="decimal"/>
      <w:lvlText w:val="G.2.%1 "/>
      <w:lvlJc w:val="left"/>
      <w:pPr>
        <w:ind w:left="420" w:hanging="420"/>
      </w:pPr>
      <w:rPr>
        <w:rFonts w:ascii="宋体" w:eastAsia="宋体" w:hAnsi="宋体" w:cs="宋体" w:hint="default"/>
        <w:b/>
      </w:rPr>
    </w:lvl>
    <w:lvl w:ilvl="1">
      <w:start w:val="1"/>
      <w:numFmt w:val="decimal"/>
      <w:lvlText w:val="G.2. %2 "/>
      <w:lvlJc w:val="left"/>
      <w:pPr>
        <w:ind w:left="840" w:hanging="420"/>
      </w:pPr>
      <w:rPr>
        <w:rFonts w:ascii="宋体" w:eastAsia="宋体" w:hAnsi="宋体" w:cs="宋体" w:hint="default"/>
      </w:rPr>
    </w:lvl>
    <w:lvl w:ilvl="2">
      <w:start w:val="1"/>
      <w:numFmt w:val="decimal"/>
      <w:lvlText w:val="G.2.%3 "/>
      <w:lvlJc w:val="right"/>
      <w:pPr>
        <w:ind w:left="1260" w:hanging="420"/>
      </w:pPr>
      <w:rPr>
        <w:rFonts w:ascii="宋体" w:eastAsia="宋体" w:hAnsi="宋体" w:cs="宋体"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B28339D"/>
    <w:multiLevelType w:val="hybridMultilevel"/>
    <w:tmpl w:val="F3327E36"/>
    <w:lvl w:ilvl="0" w:tplc="5F56C8FE">
      <w:start w:val="1"/>
      <w:numFmt w:val="decimal"/>
      <w:lvlText w:val="%1"/>
      <w:lvlJc w:val="left"/>
      <w:pPr>
        <w:ind w:left="920" w:hanging="360"/>
      </w:pPr>
      <w:rPr>
        <w:rFonts w:hint="default"/>
      </w:rPr>
    </w:lvl>
    <w:lvl w:ilvl="1" w:tplc="356AA29A" w:tentative="1">
      <w:start w:val="1"/>
      <w:numFmt w:val="lowerLetter"/>
      <w:lvlText w:val="%2)"/>
      <w:lvlJc w:val="left"/>
      <w:pPr>
        <w:ind w:left="1400" w:hanging="420"/>
      </w:pPr>
    </w:lvl>
    <w:lvl w:ilvl="2" w:tplc="79FEAB02" w:tentative="1">
      <w:start w:val="1"/>
      <w:numFmt w:val="lowerRoman"/>
      <w:lvlText w:val="%3."/>
      <w:lvlJc w:val="right"/>
      <w:pPr>
        <w:ind w:left="1820" w:hanging="420"/>
      </w:pPr>
    </w:lvl>
    <w:lvl w:ilvl="3" w:tplc="DF5C4DD2" w:tentative="1">
      <w:start w:val="1"/>
      <w:numFmt w:val="decimal"/>
      <w:lvlText w:val="%4."/>
      <w:lvlJc w:val="left"/>
      <w:pPr>
        <w:ind w:left="2240" w:hanging="420"/>
      </w:pPr>
    </w:lvl>
    <w:lvl w:ilvl="4" w:tplc="FC24B250" w:tentative="1">
      <w:start w:val="1"/>
      <w:numFmt w:val="lowerLetter"/>
      <w:lvlText w:val="%5)"/>
      <w:lvlJc w:val="left"/>
      <w:pPr>
        <w:ind w:left="2660" w:hanging="420"/>
      </w:pPr>
    </w:lvl>
    <w:lvl w:ilvl="5" w:tplc="5AA60E8E" w:tentative="1">
      <w:start w:val="1"/>
      <w:numFmt w:val="lowerRoman"/>
      <w:lvlText w:val="%6."/>
      <w:lvlJc w:val="right"/>
      <w:pPr>
        <w:ind w:left="3080" w:hanging="420"/>
      </w:pPr>
    </w:lvl>
    <w:lvl w:ilvl="6" w:tplc="C19033A8" w:tentative="1">
      <w:start w:val="1"/>
      <w:numFmt w:val="decimal"/>
      <w:lvlText w:val="%7."/>
      <w:lvlJc w:val="left"/>
      <w:pPr>
        <w:ind w:left="3500" w:hanging="420"/>
      </w:pPr>
    </w:lvl>
    <w:lvl w:ilvl="7" w:tplc="3EC44900" w:tentative="1">
      <w:start w:val="1"/>
      <w:numFmt w:val="lowerLetter"/>
      <w:lvlText w:val="%8)"/>
      <w:lvlJc w:val="left"/>
      <w:pPr>
        <w:ind w:left="3920" w:hanging="420"/>
      </w:pPr>
    </w:lvl>
    <w:lvl w:ilvl="8" w:tplc="FE6C14F6" w:tentative="1">
      <w:start w:val="1"/>
      <w:numFmt w:val="lowerRoman"/>
      <w:lvlText w:val="%9."/>
      <w:lvlJc w:val="right"/>
      <w:pPr>
        <w:ind w:left="4340" w:hanging="420"/>
      </w:pPr>
    </w:lvl>
  </w:abstractNum>
  <w:abstractNum w:abstractNumId="7">
    <w:nsid w:val="0EFA4AF7"/>
    <w:multiLevelType w:val="multilevel"/>
    <w:tmpl w:val="0EFA4AF7"/>
    <w:lvl w:ilvl="0">
      <w:start w:val="1"/>
      <w:numFmt w:val="decimal"/>
      <w:lvlText w:val="%1 "/>
      <w:lvlJc w:val="left"/>
      <w:pPr>
        <w:ind w:left="845" w:hanging="420"/>
      </w:pPr>
      <w:rPr>
        <w:rFonts w:hint="eastAsia"/>
      </w:rPr>
    </w:lvl>
    <w:lvl w:ilvl="1">
      <w:start w:val="1"/>
      <w:numFmt w:val="decimal"/>
      <w:lvlText w:val="%2 "/>
      <w:lvlJc w:val="left"/>
      <w:pPr>
        <w:ind w:left="846" w:hanging="4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13C761C0"/>
    <w:multiLevelType w:val="hybridMultilevel"/>
    <w:tmpl w:val="66FE8A46"/>
    <w:lvl w:ilvl="0" w:tplc="1B9CAA68">
      <w:start w:val="1"/>
      <w:numFmt w:val="decimal"/>
      <w:lvlText w:val="%1)"/>
      <w:lvlJc w:val="left"/>
      <w:pPr>
        <w:ind w:left="1061" w:hanging="360"/>
      </w:pPr>
      <w:rPr>
        <w:rFonts w:hint="default"/>
        <w:b/>
      </w:rPr>
    </w:lvl>
    <w:lvl w:ilvl="1" w:tplc="04090019" w:tentative="1">
      <w:start w:val="1"/>
      <w:numFmt w:val="lowerLetter"/>
      <w:lvlText w:val="%2)"/>
      <w:lvlJc w:val="left"/>
      <w:pPr>
        <w:ind w:left="1541" w:hanging="420"/>
      </w:pPr>
    </w:lvl>
    <w:lvl w:ilvl="2" w:tplc="0409001B" w:tentative="1">
      <w:start w:val="1"/>
      <w:numFmt w:val="lowerRoman"/>
      <w:lvlText w:val="%3."/>
      <w:lvlJc w:val="right"/>
      <w:pPr>
        <w:ind w:left="1961" w:hanging="420"/>
      </w:pPr>
    </w:lvl>
    <w:lvl w:ilvl="3" w:tplc="0409000F" w:tentative="1">
      <w:start w:val="1"/>
      <w:numFmt w:val="decimal"/>
      <w:lvlText w:val="%4."/>
      <w:lvlJc w:val="left"/>
      <w:pPr>
        <w:ind w:left="2381" w:hanging="420"/>
      </w:pPr>
    </w:lvl>
    <w:lvl w:ilvl="4" w:tplc="04090019" w:tentative="1">
      <w:start w:val="1"/>
      <w:numFmt w:val="lowerLetter"/>
      <w:lvlText w:val="%5)"/>
      <w:lvlJc w:val="left"/>
      <w:pPr>
        <w:ind w:left="2801" w:hanging="420"/>
      </w:pPr>
    </w:lvl>
    <w:lvl w:ilvl="5" w:tplc="0409001B" w:tentative="1">
      <w:start w:val="1"/>
      <w:numFmt w:val="lowerRoman"/>
      <w:lvlText w:val="%6."/>
      <w:lvlJc w:val="right"/>
      <w:pPr>
        <w:ind w:left="3221" w:hanging="420"/>
      </w:pPr>
    </w:lvl>
    <w:lvl w:ilvl="6" w:tplc="0409000F" w:tentative="1">
      <w:start w:val="1"/>
      <w:numFmt w:val="decimal"/>
      <w:lvlText w:val="%7."/>
      <w:lvlJc w:val="left"/>
      <w:pPr>
        <w:ind w:left="3641" w:hanging="420"/>
      </w:pPr>
    </w:lvl>
    <w:lvl w:ilvl="7" w:tplc="04090019" w:tentative="1">
      <w:start w:val="1"/>
      <w:numFmt w:val="lowerLetter"/>
      <w:lvlText w:val="%8)"/>
      <w:lvlJc w:val="left"/>
      <w:pPr>
        <w:ind w:left="4061" w:hanging="420"/>
      </w:pPr>
    </w:lvl>
    <w:lvl w:ilvl="8" w:tplc="0409001B" w:tentative="1">
      <w:start w:val="1"/>
      <w:numFmt w:val="lowerRoman"/>
      <w:lvlText w:val="%9."/>
      <w:lvlJc w:val="right"/>
      <w:pPr>
        <w:ind w:left="4481" w:hanging="420"/>
      </w:pPr>
    </w:lvl>
  </w:abstractNum>
  <w:abstractNum w:abstractNumId="9">
    <w:nsid w:val="14B22EA7"/>
    <w:multiLevelType w:val="hybridMultilevel"/>
    <w:tmpl w:val="F78A0D9C"/>
    <w:lvl w:ilvl="0" w:tplc="66566066">
      <w:start w:val="1"/>
      <w:numFmt w:val="bullet"/>
      <w:lvlText w:val=""/>
      <w:lvlPicBulletId w:val="0"/>
      <w:lvlJc w:val="left"/>
      <w:pPr>
        <w:tabs>
          <w:tab w:val="num" w:pos="420"/>
        </w:tabs>
        <w:ind w:left="420" w:firstLine="0"/>
      </w:pPr>
      <w:rPr>
        <w:rFonts w:ascii="Symbol" w:hAnsi="Symbol" w:hint="default"/>
      </w:rPr>
    </w:lvl>
    <w:lvl w:ilvl="1" w:tplc="916438B8" w:tentative="1">
      <w:start w:val="1"/>
      <w:numFmt w:val="bullet"/>
      <w:lvlText w:val=""/>
      <w:lvlJc w:val="left"/>
      <w:pPr>
        <w:tabs>
          <w:tab w:val="num" w:pos="840"/>
        </w:tabs>
        <w:ind w:left="840" w:firstLine="0"/>
      </w:pPr>
      <w:rPr>
        <w:rFonts w:ascii="Symbol" w:hAnsi="Symbol" w:hint="default"/>
      </w:rPr>
    </w:lvl>
    <w:lvl w:ilvl="2" w:tplc="7D56A962" w:tentative="1">
      <w:start w:val="1"/>
      <w:numFmt w:val="bullet"/>
      <w:lvlText w:val=""/>
      <w:lvlJc w:val="left"/>
      <w:pPr>
        <w:tabs>
          <w:tab w:val="num" w:pos="1260"/>
        </w:tabs>
        <w:ind w:left="1260" w:firstLine="0"/>
      </w:pPr>
      <w:rPr>
        <w:rFonts w:ascii="Symbol" w:hAnsi="Symbol" w:hint="default"/>
      </w:rPr>
    </w:lvl>
    <w:lvl w:ilvl="3" w:tplc="C6844496" w:tentative="1">
      <w:start w:val="1"/>
      <w:numFmt w:val="bullet"/>
      <w:lvlText w:val=""/>
      <w:lvlJc w:val="left"/>
      <w:pPr>
        <w:tabs>
          <w:tab w:val="num" w:pos="1680"/>
        </w:tabs>
        <w:ind w:left="1680" w:firstLine="0"/>
      </w:pPr>
      <w:rPr>
        <w:rFonts w:ascii="Symbol" w:hAnsi="Symbol" w:hint="default"/>
      </w:rPr>
    </w:lvl>
    <w:lvl w:ilvl="4" w:tplc="7B6A13FC" w:tentative="1">
      <w:start w:val="1"/>
      <w:numFmt w:val="bullet"/>
      <w:lvlText w:val=""/>
      <w:lvlJc w:val="left"/>
      <w:pPr>
        <w:tabs>
          <w:tab w:val="num" w:pos="2100"/>
        </w:tabs>
        <w:ind w:left="2100" w:firstLine="0"/>
      </w:pPr>
      <w:rPr>
        <w:rFonts w:ascii="Symbol" w:hAnsi="Symbol" w:hint="default"/>
      </w:rPr>
    </w:lvl>
    <w:lvl w:ilvl="5" w:tplc="F4C6F5A2" w:tentative="1">
      <w:start w:val="1"/>
      <w:numFmt w:val="bullet"/>
      <w:lvlText w:val=""/>
      <w:lvlJc w:val="left"/>
      <w:pPr>
        <w:tabs>
          <w:tab w:val="num" w:pos="2520"/>
        </w:tabs>
        <w:ind w:left="2520" w:firstLine="0"/>
      </w:pPr>
      <w:rPr>
        <w:rFonts w:ascii="Symbol" w:hAnsi="Symbol" w:hint="default"/>
      </w:rPr>
    </w:lvl>
    <w:lvl w:ilvl="6" w:tplc="FF783326" w:tentative="1">
      <w:start w:val="1"/>
      <w:numFmt w:val="bullet"/>
      <w:lvlText w:val=""/>
      <w:lvlJc w:val="left"/>
      <w:pPr>
        <w:tabs>
          <w:tab w:val="num" w:pos="2940"/>
        </w:tabs>
        <w:ind w:left="2940" w:firstLine="0"/>
      </w:pPr>
      <w:rPr>
        <w:rFonts w:ascii="Symbol" w:hAnsi="Symbol" w:hint="default"/>
      </w:rPr>
    </w:lvl>
    <w:lvl w:ilvl="7" w:tplc="90822D5A" w:tentative="1">
      <w:start w:val="1"/>
      <w:numFmt w:val="bullet"/>
      <w:lvlText w:val=""/>
      <w:lvlJc w:val="left"/>
      <w:pPr>
        <w:tabs>
          <w:tab w:val="num" w:pos="3360"/>
        </w:tabs>
        <w:ind w:left="3360" w:firstLine="0"/>
      </w:pPr>
      <w:rPr>
        <w:rFonts w:ascii="Symbol" w:hAnsi="Symbol" w:hint="default"/>
      </w:rPr>
    </w:lvl>
    <w:lvl w:ilvl="8" w:tplc="3B1ABF7C" w:tentative="1">
      <w:start w:val="1"/>
      <w:numFmt w:val="bullet"/>
      <w:lvlText w:val=""/>
      <w:lvlJc w:val="left"/>
      <w:pPr>
        <w:tabs>
          <w:tab w:val="num" w:pos="3780"/>
        </w:tabs>
        <w:ind w:left="3780" w:firstLine="0"/>
      </w:pPr>
      <w:rPr>
        <w:rFonts w:ascii="Symbol" w:hAnsi="Symbol" w:hint="default"/>
      </w:rPr>
    </w:lvl>
  </w:abstractNum>
  <w:abstractNum w:abstractNumId="10">
    <w:nsid w:val="15CB2F3E"/>
    <w:multiLevelType w:val="multilevel"/>
    <w:tmpl w:val="15CB2F3E"/>
    <w:lvl w:ilvl="0">
      <w:start w:val="1"/>
      <w:numFmt w:val="lowerLetter"/>
      <w:pStyle w:val="a0"/>
      <w:lvlText w:val="%1)"/>
      <w:lvlJc w:val="left"/>
      <w:pPr>
        <w:tabs>
          <w:tab w:val="left" w:pos="840"/>
        </w:tabs>
        <w:ind w:left="839" w:hanging="419"/>
      </w:pPr>
      <w:rPr>
        <w:rFonts w:ascii="宋体" w:eastAsia="宋体" w:hint="eastAsia"/>
        <w:b w:val="0"/>
        <w:i w:val="0"/>
        <w:sz w:val="21"/>
        <w:szCs w:val="21"/>
      </w:rPr>
    </w:lvl>
    <w:lvl w:ilvl="1">
      <w:start w:val="1"/>
      <w:numFmt w:val="decimal"/>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1">
    <w:nsid w:val="162D00D7"/>
    <w:multiLevelType w:val="hybridMultilevel"/>
    <w:tmpl w:val="DB5006CC"/>
    <w:lvl w:ilvl="0" w:tplc="D6B6BE70">
      <w:start w:val="1"/>
      <w:numFmt w:val="decimal"/>
      <w:lvlText w:val="%1"/>
      <w:lvlJc w:val="left"/>
      <w:pPr>
        <w:ind w:left="1260" w:hanging="420"/>
      </w:pPr>
      <w:rPr>
        <w:rFonts w:ascii="宋体" w:eastAsia="宋体" w:hAnsi="宋体" w:cs="Times New Roman"/>
      </w:rPr>
    </w:lvl>
    <w:lvl w:ilvl="1" w:tplc="6AE2C210" w:tentative="1">
      <w:start w:val="1"/>
      <w:numFmt w:val="lowerLetter"/>
      <w:lvlText w:val="%2)"/>
      <w:lvlJc w:val="left"/>
      <w:pPr>
        <w:ind w:left="1680" w:hanging="420"/>
      </w:pPr>
    </w:lvl>
    <w:lvl w:ilvl="2" w:tplc="54C692FC" w:tentative="1">
      <w:start w:val="1"/>
      <w:numFmt w:val="lowerRoman"/>
      <w:lvlText w:val="%3."/>
      <w:lvlJc w:val="right"/>
      <w:pPr>
        <w:ind w:left="2100" w:hanging="420"/>
      </w:pPr>
    </w:lvl>
    <w:lvl w:ilvl="3" w:tplc="763407F2" w:tentative="1">
      <w:start w:val="1"/>
      <w:numFmt w:val="decimal"/>
      <w:lvlText w:val="%4."/>
      <w:lvlJc w:val="left"/>
      <w:pPr>
        <w:ind w:left="2520" w:hanging="420"/>
      </w:pPr>
    </w:lvl>
    <w:lvl w:ilvl="4" w:tplc="25687D74" w:tentative="1">
      <w:start w:val="1"/>
      <w:numFmt w:val="lowerLetter"/>
      <w:lvlText w:val="%5)"/>
      <w:lvlJc w:val="left"/>
      <w:pPr>
        <w:ind w:left="2940" w:hanging="420"/>
      </w:pPr>
    </w:lvl>
    <w:lvl w:ilvl="5" w:tplc="48DEF166" w:tentative="1">
      <w:start w:val="1"/>
      <w:numFmt w:val="lowerRoman"/>
      <w:lvlText w:val="%6."/>
      <w:lvlJc w:val="right"/>
      <w:pPr>
        <w:ind w:left="3360" w:hanging="420"/>
      </w:pPr>
    </w:lvl>
    <w:lvl w:ilvl="6" w:tplc="78FA7A3C" w:tentative="1">
      <w:start w:val="1"/>
      <w:numFmt w:val="decimal"/>
      <w:lvlText w:val="%7."/>
      <w:lvlJc w:val="left"/>
      <w:pPr>
        <w:ind w:left="3780" w:hanging="420"/>
      </w:pPr>
    </w:lvl>
    <w:lvl w:ilvl="7" w:tplc="E7B6B1AA" w:tentative="1">
      <w:start w:val="1"/>
      <w:numFmt w:val="lowerLetter"/>
      <w:lvlText w:val="%8)"/>
      <w:lvlJc w:val="left"/>
      <w:pPr>
        <w:ind w:left="4200" w:hanging="420"/>
      </w:pPr>
    </w:lvl>
    <w:lvl w:ilvl="8" w:tplc="3E34B79C" w:tentative="1">
      <w:start w:val="1"/>
      <w:numFmt w:val="lowerRoman"/>
      <w:lvlText w:val="%9."/>
      <w:lvlJc w:val="right"/>
      <w:pPr>
        <w:ind w:left="4620" w:hanging="420"/>
      </w:pPr>
    </w:lvl>
  </w:abstractNum>
  <w:abstractNum w:abstractNumId="12">
    <w:nsid w:val="1A016049"/>
    <w:multiLevelType w:val="multilevel"/>
    <w:tmpl w:val="266092DE"/>
    <w:lvl w:ilvl="0">
      <w:start w:val="6"/>
      <w:numFmt w:val="decimal"/>
      <w:lvlText w:val="%1"/>
      <w:lvlJc w:val="left"/>
      <w:pPr>
        <w:ind w:left="750" w:hanging="750"/>
      </w:pPr>
      <w:rPr>
        <w:rFonts w:hint="default"/>
      </w:rPr>
    </w:lvl>
    <w:lvl w:ilvl="1">
      <w:start w:val="14"/>
      <w:numFmt w:val="decimal"/>
      <w:lvlText w:val="%1.%2"/>
      <w:lvlJc w:val="left"/>
      <w:pPr>
        <w:ind w:left="750" w:hanging="750"/>
      </w:pPr>
      <w:rPr>
        <w:rFonts w:hint="default"/>
      </w:rPr>
    </w:lvl>
    <w:lvl w:ilvl="2">
      <w:start w:val="1"/>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1A0267CC"/>
    <w:multiLevelType w:val="multilevel"/>
    <w:tmpl w:val="1A0267CC"/>
    <w:lvl w:ilvl="0">
      <w:start w:val="3"/>
      <w:numFmt w:val="decimal"/>
      <w:pStyle w:val="a1"/>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1BB94F68"/>
    <w:multiLevelType w:val="hybridMultilevel"/>
    <w:tmpl w:val="20D4BF54"/>
    <w:lvl w:ilvl="0" w:tplc="8E166E5A">
      <w:start w:val="4"/>
      <w:numFmt w:val="decimal"/>
      <w:lvlText w:val="%1"/>
      <w:lvlJc w:val="left"/>
      <w:pPr>
        <w:ind w:left="780" w:hanging="360"/>
      </w:pPr>
      <w:rPr>
        <w:rFonts w:hint="default"/>
        <w:b/>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nsid w:val="1DBF583A"/>
    <w:multiLevelType w:val="multilevel"/>
    <w:tmpl w:val="1DBF583A"/>
    <w:lvl w:ilvl="0">
      <w:start w:val="1"/>
      <w:numFmt w:val="decimal"/>
      <w:pStyle w:val="a2"/>
      <w:suff w:val="nothing"/>
      <w:lvlText w:val="注%1："/>
      <w:lvlJc w:val="left"/>
      <w:pPr>
        <w:ind w:left="811" w:hanging="448"/>
      </w:pPr>
      <w:rPr>
        <w:rFonts w:ascii="黑体" w:eastAsia="黑体" w:hint="eastAsia"/>
        <w:b w:val="0"/>
        <w:i w:val="0"/>
        <w:sz w:val="18"/>
        <w:szCs w:val="18"/>
        <w:vertAlign w:val="baseline"/>
      </w:rPr>
    </w:lvl>
    <w:lvl w:ilvl="1">
      <w:start w:val="1"/>
      <w:numFmt w:val="lowerLetter"/>
      <w:lvlText w:val="%2)"/>
      <w:lvlJc w:val="left"/>
      <w:pPr>
        <w:tabs>
          <w:tab w:val="left" w:pos="180"/>
        </w:tabs>
        <w:ind w:left="1172" w:hanging="629"/>
      </w:pPr>
      <w:rPr>
        <w:rFonts w:hint="eastAsia"/>
        <w:vertAlign w:val="baseline"/>
      </w:rPr>
    </w:lvl>
    <w:lvl w:ilvl="2">
      <w:start w:val="1"/>
      <w:numFmt w:val="lowerRoman"/>
      <w:lvlText w:val="%3."/>
      <w:lvlJc w:val="right"/>
      <w:pPr>
        <w:tabs>
          <w:tab w:val="left" w:pos="180"/>
        </w:tabs>
        <w:ind w:left="1172" w:hanging="629"/>
      </w:pPr>
      <w:rPr>
        <w:rFonts w:hint="eastAsia"/>
        <w:vertAlign w:val="baseline"/>
      </w:rPr>
    </w:lvl>
    <w:lvl w:ilvl="3">
      <w:start w:val="1"/>
      <w:numFmt w:val="decimal"/>
      <w:lvlText w:val="%4."/>
      <w:lvlJc w:val="left"/>
      <w:pPr>
        <w:tabs>
          <w:tab w:val="left" w:pos="180"/>
        </w:tabs>
        <w:ind w:left="1172" w:hanging="629"/>
      </w:pPr>
      <w:rPr>
        <w:rFonts w:hint="eastAsia"/>
        <w:vertAlign w:val="baseline"/>
      </w:rPr>
    </w:lvl>
    <w:lvl w:ilvl="4">
      <w:start w:val="1"/>
      <w:numFmt w:val="lowerLetter"/>
      <w:lvlText w:val="%5)"/>
      <w:lvlJc w:val="left"/>
      <w:pPr>
        <w:tabs>
          <w:tab w:val="left" w:pos="180"/>
        </w:tabs>
        <w:ind w:left="1172" w:hanging="629"/>
      </w:pPr>
      <w:rPr>
        <w:rFonts w:hint="eastAsia"/>
        <w:vertAlign w:val="baseline"/>
      </w:rPr>
    </w:lvl>
    <w:lvl w:ilvl="5">
      <w:start w:val="1"/>
      <w:numFmt w:val="lowerRoman"/>
      <w:lvlText w:val="%6."/>
      <w:lvlJc w:val="right"/>
      <w:pPr>
        <w:tabs>
          <w:tab w:val="left" w:pos="180"/>
        </w:tabs>
        <w:ind w:left="1172" w:hanging="629"/>
      </w:pPr>
      <w:rPr>
        <w:rFonts w:hint="eastAsia"/>
        <w:vertAlign w:val="baseline"/>
      </w:rPr>
    </w:lvl>
    <w:lvl w:ilvl="6">
      <w:start w:val="1"/>
      <w:numFmt w:val="decimal"/>
      <w:lvlText w:val="%7."/>
      <w:lvlJc w:val="left"/>
      <w:pPr>
        <w:tabs>
          <w:tab w:val="left" w:pos="180"/>
        </w:tabs>
        <w:ind w:left="1172" w:hanging="629"/>
      </w:pPr>
      <w:rPr>
        <w:rFonts w:hint="eastAsia"/>
        <w:vertAlign w:val="baseline"/>
      </w:rPr>
    </w:lvl>
    <w:lvl w:ilvl="7">
      <w:start w:val="1"/>
      <w:numFmt w:val="lowerLetter"/>
      <w:lvlText w:val="%8)"/>
      <w:lvlJc w:val="left"/>
      <w:pPr>
        <w:tabs>
          <w:tab w:val="left" w:pos="180"/>
        </w:tabs>
        <w:ind w:left="1172" w:hanging="629"/>
      </w:pPr>
      <w:rPr>
        <w:rFonts w:hint="eastAsia"/>
        <w:vertAlign w:val="baseline"/>
      </w:rPr>
    </w:lvl>
    <w:lvl w:ilvl="8">
      <w:start w:val="1"/>
      <w:numFmt w:val="lowerRoman"/>
      <w:lvlText w:val="%9."/>
      <w:lvlJc w:val="right"/>
      <w:pPr>
        <w:tabs>
          <w:tab w:val="left" w:pos="180"/>
        </w:tabs>
        <w:ind w:left="1172" w:hanging="629"/>
      </w:pPr>
      <w:rPr>
        <w:rFonts w:hint="eastAsia"/>
        <w:vertAlign w:val="baseline"/>
      </w:rPr>
    </w:lvl>
  </w:abstractNum>
  <w:abstractNum w:abstractNumId="16">
    <w:nsid w:val="1E5855E4"/>
    <w:multiLevelType w:val="hybridMultilevel"/>
    <w:tmpl w:val="B1746098"/>
    <w:lvl w:ilvl="0" w:tplc="07EAE852">
      <w:start w:val="1"/>
      <w:numFmt w:val="decimal"/>
      <w:lvlText w:val="5.2.%1"/>
      <w:lvlJc w:val="left"/>
      <w:pPr>
        <w:ind w:left="846" w:hanging="420"/>
      </w:pPr>
      <w:rPr>
        <w:rFonts w:ascii="Times New Roman" w:hAnsi="Times New Roman" w:cs="Times New Roman" w:hint="default"/>
        <w:b/>
        <w:i w:val="0"/>
        <w:sz w:val="28"/>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7">
    <w:nsid w:val="1EF5444D"/>
    <w:multiLevelType w:val="hybridMultilevel"/>
    <w:tmpl w:val="60BED192"/>
    <w:lvl w:ilvl="0" w:tplc="3AF057BC">
      <w:start w:val="1"/>
      <w:numFmt w:val="decimal"/>
      <w:lvlText w:val="%1)"/>
      <w:lvlJc w:val="left"/>
      <w:pPr>
        <w:ind w:left="420" w:hanging="420"/>
      </w:pPr>
      <w:rPr>
        <w:rFonts w:hint="eastAsia"/>
      </w:rPr>
    </w:lvl>
    <w:lvl w:ilvl="1" w:tplc="1E9CC188" w:tentative="1">
      <w:start w:val="1"/>
      <w:numFmt w:val="lowerLetter"/>
      <w:lvlText w:val="%2)"/>
      <w:lvlJc w:val="left"/>
      <w:pPr>
        <w:ind w:left="840" w:hanging="420"/>
      </w:pPr>
    </w:lvl>
    <w:lvl w:ilvl="2" w:tplc="FB442D3A" w:tentative="1">
      <w:start w:val="1"/>
      <w:numFmt w:val="lowerRoman"/>
      <w:lvlText w:val="%3."/>
      <w:lvlJc w:val="right"/>
      <w:pPr>
        <w:ind w:left="1260" w:hanging="420"/>
      </w:pPr>
    </w:lvl>
    <w:lvl w:ilvl="3" w:tplc="4DF2CE18" w:tentative="1">
      <w:start w:val="1"/>
      <w:numFmt w:val="decimal"/>
      <w:lvlText w:val="%4."/>
      <w:lvlJc w:val="left"/>
      <w:pPr>
        <w:ind w:left="1680" w:hanging="420"/>
      </w:pPr>
    </w:lvl>
    <w:lvl w:ilvl="4" w:tplc="2230FC2A" w:tentative="1">
      <w:start w:val="1"/>
      <w:numFmt w:val="lowerLetter"/>
      <w:lvlText w:val="%5)"/>
      <w:lvlJc w:val="left"/>
      <w:pPr>
        <w:ind w:left="2100" w:hanging="420"/>
      </w:pPr>
    </w:lvl>
    <w:lvl w:ilvl="5" w:tplc="59DCA18E" w:tentative="1">
      <w:start w:val="1"/>
      <w:numFmt w:val="lowerRoman"/>
      <w:lvlText w:val="%6."/>
      <w:lvlJc w:val="right"/>
      <w:pPr>
        <w:ind w:left="2520" w:hanging="420"/>
      </w:pPr>
    </w:lvl>
    <w:lvl w:ilvl="6" w:tplc="6C3CB28C" w:tentative="1">
      <w:start w:val="1"/>
      <w:numFmt w:val="decimal"/>
      <w:lvlText w:val="%7."/>
      <w:lvlJc w:val="left"/>
      <w:pPr>
        <w:ind w:left="2940" w:hanging="420"/>
      </w:pPr>
    </w:lvl>
    <w:lvl w:ilvl="7" w:tplc="31144BFA" w:tentative="1">
      <w:start w:val="1"/>
      <w:numFmt w:val="lowerLetter"/>
      <w:lvlText w:val="%8)"/>
      <w:lvlJc w:val="left"/>
      <w:pPr>
        <w:ind w:left="3360" w:hanging="420"/>
      </w:pPr>
    </w:lvl>
    <w:lvl w:ilvl="8" w:tplc="2084CC38" w:tentative="1">
      <w:start w:val="1"/>
      <w:numFmt w:val="lowerRoman"/>
      <w:lvlText w:val="%9."/>
      <w:lvlJc w:val="right"/>
      <w:pPr>
        <w:ind w:left="3780" w:hanging="420"/>
      </w:pPr>
    </w:lvl>
  </w:abstractNum>
  <w:abstractNum w:abstractNumId="18">
    <w:nsid w:val="21712676"/>
    <w:multiLevelType w:val="hybridMultilevel"/>
    <w:tmpl w:val="992A7A9C"/>
    <w:lvl w:ilvl="0" w:tplc="217AAFB0">
      <w:start w:val="4"/>
      <w:numFmt w:val="decimal"/>
      <w:lvlText w:val="%1"/>
      <w:lvlJc w:val="left"/>
      <w:pPr>
        <w:ind w:left="780" w:hanging="360"/>
      </w:pPr>
      <w:rPr>
        <w:rFonts w:cs="Times New Roman" w:hint="default"/>
        <w:b/>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nsid w:val="2A8F7113"/>
    <w:multiLevelType w:val="multilevel"/>
    <w:tmpl w:val="2A8F7113"/>
    <w:lvl w:ilvl="0">
      <w:start w:val="1"/>
      <w:numFmt w:val="upperLetter"/>
      <w:pStyle w:val="a3"/>
      <w:suff w:val="space"/>
      <w:lvlText w:val="%1"/>
      <w:lvlJc w:val="left"/>
      <w:pPr>
        <w:ind w:left="623" w:hanging="425"/>
      </w:pPr>
      <w:rPr>
        <w:rFonts w:hint="eastAsia"/>
      </w:rPr>
    </w:lvl>
    <w:lvl w:ilvl="1">
      <w:start w:val="1"/>
      <w:numFmt w:val="decimal"/>
      <w:pStyle w:val="a4"/>
      <w:suff w:val="nothing"/>
      <w:lvlText w:val="图%1.%2　"/>
      <w:lvlJc w:val="left"/>
      <w:pPr>
        <w:ind w:left="4962" w:hanging="567"/>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2">
      <w:start w:val="1"/>
      <w:numFmt w:val="decimal"/>
      <w:lvlText w:val="%1.%2.%3"/>
      <w:lvlJc w:val="left"/>
      <w:pPr>
        <w:tabs>
          <w:tab w:val="left" w:pos="1616"/>
        </w:tabs>
        <w:ind w:left="1616" w:hanging="567"/>
      </w:pPr>
      <w:rPr>
        <w:rFonts w:hint="eastAsia"/>
      </w:rPr>
    </w:lvl>
    <w:lvl w:ilvl="3">
      <w:start w:val="1"/>
      <w:numFmt w:val="decimal"/>
      <w:lvlText w:val="%1.%2.%3.%4"/>
      <w:lvlJc w:val="left"/>
      <w:pPr>
        <w:tabs>
          <w:tab w:val="left" w:pos="2914"/>
        </w:tabs>
        <w:ind w:left="2182" w:hanging="708"/>
      </w:pPr>
      <w:rPr>
        <w:rFonts w:hint="eastAsia"/>
      </w:rPr>
    </w:lvl>
    <w:lvl w:ilvl="4">
      <w:start w:val="1"/>
      <w:numFmt w:val="decimal"/>
      <w:lvlText w:val="%1.%2.%3.%4.%5"/>
      <w:lvlJc w:val="left"/>
      <w:pPr>
        <w:tabs>
          <w:tab w:val="left" w:pos="3699"/>
        </w:tabs>
        <w:ind w:left="2749" w:hanging="850"/>
      </w:pPr>
      <w:rPr>
        <w:rFonts w:hint="eastAsia"/>
      </w:rPr>
    </w:lvl>
    <w:lvl w:ilvl="5">
      <w:start w:val="1"/>
      <w:numFmt w:val="decimal"/>
      <w:lvlText w:val="%1.%2.%3.%4.%5.%6"/>
      <w:lvlJc w:val="left"/>
      <w:pPr>
        <w:tabs>
          <w:tab w:val="left" w:pos="4484"/>
        </w:tabs>
        <w:ind w:left="3458" w:hanging="1134"/>
      </w:pPr>
      <w:rPr>
        <w:rFonts w:hint="eastAsia"/>
      </w:rPr>
    </w:lvl>
    <w:lvl w:ilvl="6">
      <w:start w:val="1"/>
      <w:numFmt w:val="decimal"/>
      <w:lvlText w:val="%1.%2.%3.%4.%5.%6.%7"/>
      <w:lvlJc w:val="left"/>
      <w:pPr>
        <w:tabs>
          <w:tab w:val="left" w:pos="5269"/>
        </w:tabs>
        <w:ind w:left="4025" w:hanging="1276"/>
      </w:pPr>
      <w:rPr>
        <w:rFonts w:hint="eastAsia"/>
      </w:rPr>
    </w:lvl>
    <w:lvl w:ilvl="7">
      <w:start w:val="1"/>
      <w:numFmt w:val="decimal"/>
      <w:lvlText w:val="%1.%2.%3.%4.%5.%6.%7.%8"/>
      <w:lvlJc w:val="left"/>
      <w:pPr>
        <w:tabs>
          <w:tab w:val="left" w:pos="6054"/>
        </w:tabs>
        <w:ind w:left="4592" w:hanging="1418"/>
      </w:pPr>
      <w:rPr>
        <w:rFonts w:hint="eastAsia"/>
      </w:rPr>
    </w:lvl>
    <w:lvl w:ilvl="8">
      <w:start w:val="1"/>
      <w:numFmt w:val="decimal"/>
      <w:lvlText w:val="%1.%2.%3.%4.%5.%6.%7.%8.%9"/>
      <w:lvlJc w:val="left"/>
      <w:pPr>
        <w:tabs>
          <w:tab w:val="left" w:pos="6840"/>
        </w:tabs>
        <w:ind w:left="5300" w:hanging="1700"/>
      </w:pPr>
      <w:rPr>
        <w:rFonts w:hint="eastAsia"/>
      </w:rPr>
    </w:lvl>
  </w:abstractNum>
  <w:abstractNum w:abstractNumId="20">
    <w:nsid w:val="2C7536E8"/>
    <w:multiLevelType w:val="multilevel"/>
    <w:tmpl w:val="45760D62"/>
    <w:lvl w:ilvl="0">
      <w:start w:val="5"/>
      <w:numFmt w:val="decimal"/>
      <w:lvlText w:val="%1"/>
      <w:lvlJc w:val="left"/>
      <w:pPr>
        <w:ind w:left="600" w:hanging="600"/>
      </w:pPr>
      <w:rPr>
        <w:rFonts w:hint="default"/>
        <w:b/>
      </w:rPr>
    </w:lvl>
    <w:lvl w:ilvl="1">
      <w:start w:val="6"/>
      <w:numFmt w:val="decimal"/>
      <w:lvlText w:val="%1.%2"/>
      <w:lvlJc w:val="left"/>
      <w:pPr>
        <w:ind w:left="600" w:hanging="60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1">
    <w:nsid w:val="2E5E1453"/>
    <w:multiLevelType w:val="multilevel"/>
    <w:tmpl w:val="ED30CE9C"/>
    <w:lvl w:ilvl="0">
      <w:start w:val="10"/>
      <w:numFmt w:val="decimal"/>
      <w:lvlText w:val="%1"/>
      <w:lvlJc w:val="left"/>
      <w:pPr>
        <w:ind w:left="525" w:hanging="525"/>
      </w:pPr>
      <w:rPr>
        <w:rFonts w:hint="default"/>
        <w:b w:val="0"/>
        <w:sz w:val="30"/>
      </w:rPr>
    </w:lvl>
    <w:lvl w:ilvl="1">
      <w:start w:val="3"/>
      <w:numFmt w:val="decimal"/>
      <w:lvlText w:val="%1.%2"/>
      <w:lvlJc w:val="left"/>
      <w:pPr>
        <w:ind w:left="3498" w:hanging="525"/>
      </w:pPr>
      <w:rPr>
        <w:rFonts w:hint="default"/>
        <w:b w:val="0"/>
        <w:sz w:val="30"/>
      </w:rPr>
    </w:lvl>
    <w:lvl w:ilvl="2">
      <w:start w:val="1"/>
      <w:numFmt w:val="decimal"/>
      <w:lvlText w:val="%1.%2.%3"/>
      <w:lvlJc w:val="left"/>
      <w:pPr>
        <w:ind w:left="6666" w:hanging="720"/>
      </w:pPr>
      <w:rPr>
        <w:rFonts w:hint="default"/>
        <w:b w:val="0"/>
        <w:sz w:val="30"/>
      </w:rPr>
    </w:lvl>
    <w:lvl w:ilvl="3">
      <w:start w:val="1"/>
      <w:numFmt w:val="decimal"/>
      <w:lvlText w:val="%1.%2.%3.%4"/>
      <w:lvlJc w:val="left"/>
      <w:pPr>
        <w:ind w:left="9999" w:hanging="1080"/>
      </w:pPr>
      <w:rPr>
        <w:rFonts w:hint="default"/>
        <w:b w:val="0"/>
        <w:sz w:val="30"/>
      </w:rPr>
    </w:lvl>
    <w:lvl w:ilvl="4">
      <w:start w:val="1"/>
      <w:numFmt w:val="decimal"/>
      <w:lvlText w:val="%1.%2.%3.%4.%5"/>
      <w:lvlJc w:val="left"/>
      <w:pPr>
        <w:ind w:left="12972" w:hanging="1080"/>
      </w:pPr>
      <w:rPr>
        <w:rFonts w:hint="default"/>
        <w:b w:val="0"/>
        <w:sz w:val="30"/>
      </w:rPr>
    </w:lvl>
    <w:lvl w:ilvl="5">
      <w:start w:val="1"/>
      <w:numFmt w:val="decimal"/>
      <w:lvlText w:val="%1.%2.%3.%4.%5.%6"/>
      <w:lvlJc w:val="left"/>
      <w:pPr>
        <w:ind w:left="16305" w:hanging="1440"/>
      </w:pPr>
      <w:rPr>
        <w:rFonts w:hint="default"/>
        <w:b w:val="0"/>
        <w:sz w:val="30"/>
      </w:rPr>
    </w:lvl>
    <w:lvl w:ilvl="6">
      <w:start w:val="1"/>
      <w:numFmt w:val="decimal"/>
      <w:lvlText w:val="%1.%2.%3.%4.%5.%6.%7"/>
      <w:lvlJc w:val="left"/>
      <w:pPr>
        <w:ind w:left="19278" w:hanging="1440"/>
      </w:pPr>
      <w:rPr>
        <w:rFonts w:hint="default"/>
        <w:b w:val="0"/>
        <w:sz w:val="30"/>
      </w:rPr>
    </w:lvl>
    <w:lvl w:ilvl="7">
      <w:start w:val="1"/>
      <w:numFmt w:val="decimal"/>
      <w:lvlText w:val="%1.%2.%3.%4.%5.%6.%7.%8"/>
      <w:lvlJc w:val="left"/>
      <w:pPr>
        <w:ind w:left="22611" w:hanging="1800"/>
      </w:pPr>
      <w:rPr>
        <w:rFonts w:hint="default"/>
        <w:b w:val="0"/>
        <w:sz w:val="30"/>
      </w:rPr>
    </w:lvl>
    <w:lvl w:ilvl="8">
      <w:start w:val="1"/>
      <w:numFmt w:val="decimal"/>
      <w:lvlText w:val="%1.%2.%3.%4.%5.%6.%7.%8.%9"/>
      <w:lvlJc w:val="left"/>
      <w:pPr>
        <w:ind w:left="25944" w:hanging="2160"/>
      </w:pPr>
      <w:rPr>
        <w:rFonts w:hint="default"/>
        <w:b w:val="0"/>
        <w:sz w:val="30"/>
      </w:rPr>
    </w:lvl>
  </w:abstractNum>
  <w:abstractNum w:abstractNumId="22">
    <w:nsid w:val="2F9C38CA"/>
    <w:multiLevelType w:val="hybridMultilevel"/>
    <w:tmpl w:val="CEA29176"/>
    <w:lvl w:ilvl="0" w:tplc="C42A01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33020CBE"/>
    <w:multiLevelType w:val="hybridMultilevel"/>
    <w:tmpl w:val="93662E4A"/>
    <w:lvl w:ilvl="0" w:tplc="26064134">
      <w:start w:val="1"/>
      <w:numFmt w:val="decimal"/>
      <w:lvlText w:val="%1）"/>
      <w:lvlJc w:val="left"/>
      <w:pPr>
        <w:ind w:left="1840" w:hanging="720"/>
      </w:pPr>
      <w:rPr>
        <w:rFonts w:hint="default"/>
      </w:rPr>
    </w:lvl>
    <w:lvl w:ilvl="1" w:tplc="D780D774" w:tentative="1">
      <w:start w:val="1"/>
      <w:numFmt w:val="lowerLetter"/>
      <w:lvlText w:val="%2)"/>
      <w:lvlJc w:val="left"/>
      <w:pPr>
        <w:ind w:left="1960" w:hanging="420"/>
      </w:pPr>
    </w:lvl>
    <w:lvl w:ilvl="2" w:tplc="23409988" w:tentative="1">
      <w:start w:val="1"/>
      <w:numFmt w:val="lowerRoman"/>
      <w:lvlText w:val="%3."/>
      <w:lvlJc w:val="right"/>
      <w:pPr>
        <w:ind w:left="2380" w:hanging="420"/>
      </w:pPr>
    </w:lvl>
    <w:lvl w:ilvl="3" w:tplc="7C6EEF48" w:tentative="1">
      <w:start w:val="1"/>
      <w:numFmt w:val="decimal"/>
      <w:lvlText w:val="%4."/>
      <w:lvlJc w:val="left"/>
      <w:pPr>
        <w:ind w:left="2800" w:hanging="420"/>
      </w:pPr>
    </w:lvl>
    <w:lvl w:ilvl="4" w:tplc="2F343C30" w:tentative="1">
      <w:start w:val="1"/>
      <w:numFmt w:val="lowerLetter"/>
      <w:lvlText w:val="%5)"/>
      <w:lvlJc w:val="left"/>
      <w:pPr>
        <w:ind w:left="3220" w:hanging="420"/>
      </w:pPr>
    </w:lvl>
    <w:lvl w:ilvl="5" w:tplc="7456A974" w:tentative="1">
      <w:start w:val="1"/>
      <w:numFmt w:val="lowerRoman"/>
      <w:lvlText w:val="%6."/>
      <w:lvlJc w:val="right"/>
      <w:pPr>
        <w:ind w:left="3640" w:hanging="420"/>
      </w:pPr>
    </w:lvl>
    <w:lvl w:ilvl="6" w:tplc="42565EEE" w:tentative="1">
      <w:start w:val="1"/>
      <w:numFmt w:val="decimal"/>
      <w:lvlText w:val="%7."/>
      <w:lvlJc w:val="left"/>
      <w:pPr>
        <w:ind w:left="4060" w:hanging="420"/>
      </w:pPr>
    </w:lvl>
    <w:lvl w:ilvl="7" w:tplc="59CA08F0" w:tentative="1">
      <w:start w:val="1"/>
      <w:numFmt w:val="lowerLetter"/>
      <w:lvlText w:val="%8)"/>
      <w:lvlJc w:val="left"/>
      <w:pPr>
        <w:ind w:left="4480" w:hanging="420"/>
      </w:pPr>
    </w:lvl>
    <w:lvl w:ilvl="8" w:tplc="5D62E450" w:tentative="1">
      <w:start w:val="1"/>
      <w:numFmt w:val="lowerRoman"/>
      <w:lvlText w:val="%9."/>
      <w:lvlJc w:val="right"/>
      <w:pPr>
        <w:ind w:left="4900" w:hanging="420"/>
      </w:pPr>
    </w:lvl>
  </w:abstractNum>
  <w:abstractNum w:abstractNumId="24">
    <w:nsid w:val="381D02AA"/>
    <w:multiLevelType w:val="hybridMultilevel"/>
    <w:tmpl w:val="49049AAA"/>
    <w:lvl w:ilvl="0" w:tplc="7E5E6B6E">
      <w:start w:val="1"/>
      <w:numFmt w:val="decimal"/>
      <w:lvlText w:val="%1）"/>
      <w:lvlJc w:val="left"/>
      <w:pPr>
        <w:ind w:left="1713" w:hanging="720"/>
      </w:pPr>
      <w:rPr>
        <w:rFonts w:hint="default"/>
      </w:rPr>
    </w:lvl>
    <w:lvl w:ilvl="1" w:tplc="E4508DAE">
      <w:start w:val="1"/>
      <w:numFmt w:val="lowerLetter"/>
      <w:lvlText w:val="%2)"/>
      <w:lvlJc w:val="left"/>
      <w:pPr>
        <w:ind w:left="1833" w:hanging="420"/>
      </w:pPr>
    </w:lvl>
    <w:lvl w:ilvl="2" w:tplc="E2A44440">
      <w:start w:val="1"/>
      <w:numFmt w:val="lowerRoman"/>
      <w:lvlText w:val="%3."/>
      <w:lvlJc w:val="right"/>
      <w:pPr>
        <w:ind w:left="2253" w:hanging="420"/>
      </w:pPr>
    </w:lvl>
    <w:lvl w:ilvl="3" w:tplc="A16E7AE8" w:tentative="1">
      <w:start w:val="1"/>
      <w:numFmt w:val="decimal"/>
      <w:lvlText w:val="%4."/>
      <w:lvlJc w:val="left"/>
      <w:pPr>
        <w:ind w:left="2673" w:hanging="420"/>
      </w:pPr>
    </w:lvl>
    <w:lvl w:ilvl="4" w:tplc="96CA27A0" w:tentative="1">
      <w:start w:val="1"/>
      <w:numFmt w:val="lowerLetter"/>
      <w:lvlText w:val="%5)"/>
      <w:lvlJc w:val="left"/>
      <w:pPr>
        <w:ind w:left="3093" w:hanging="420"/>
      </w:pPr>
    </w:lvl>
    <w:lvl w:ilvl="5" w:tplc="A3C0AFBE" w:tentative="1">
      <w:start w:val="1"/>
      <w:numFmt w:val="lowerRoman"/>
      <w:lvlText w:val="%6."/>
      <w:lvlJc w:val="right"/>
      <w:pPr>
        <w:ind w:left="3513" w:hanging="420"/>
      </w:pPr>
    </w:lvl>
    <w:lvl w:ilvl="6" w:tplc="864E0322" w:tentative="1">
      <w:start w:val="1"/>
      <w:numFmt w:val="decimal"/>
      <w:lvlText w:val="%7."/>
      <w:lvlJc w:val="left"/>
      <w:pPr>
        <w:ind w:left="3933" w:hanging="420"/>
      </w:pPr>
    </w:lvl>
    <w:lvl w:ilvl="7" w:tplc="945E4DFE" w:tentative="1">
      <w:start w:val="1"/>
      <w:numFmt w:val="lowerLetter"/>
      <w:lvlText w:val="%8)"/>
      <w:lvlJc w:val="left"/>
      <w:pPr>
        <w:ind w:left="4353" w:hanging="420"/>
      </w:pPr>
    </w:lvl>
    <w:lvl w:ilvl="8" w:tplc="6F185514" w:tentative="1">
      <w:start w:val="1"/>
      <w:numFmt w:val="lowerRoman"/>
      <w:lvlText w:val="%9."/>
      <w:lvlJc w:val="right"/>
      <w:pPr>
        <w:ind w:left="4773" w:hanging="420"/>
      </w:pPr>
    </w:lvl>
  </w:abstractNum>
  <w:abstractNum w:abstractNumId="25">
    <w:nsid w:val="3F770072"/>
    <w:multiLevelType w:val="hybridMultilevel"/>
    <w:tmpl w:val="DD080F16"/>
    <w:lvl w:ilvl="0" w:tplc="394EAEA8">
      <w:start w:val="1"/>
      <w:numFmt w:val="decimal"/>
      <w:lvlText w:val="%1"/>
      <w:lvlJc w:val="left"/>
      <w:pPr>
        <w:ind w:left="920" w:hanging="360"/>
      </w:pPr>
      <w:rPr>
        <w:rFonts w:hint="default"/>
      </w:rPr>
    </w:lvl>
    <w:lvl w:ilvl="1" w:tplc="FFE6E85C" w:tentative="1">
      <w:start w:val="1"/>
      <w:numFmt w:val="lowerLetter"/>
      <w:lvlText w:val="%2)"/>
      <w:lvlJc w:val="left"/>
      <w:pPr>
        <w:ind w:left="1400" w:hanging="420"/>
      </w:pPr>
    </w:lvl>
    <w:lvl w:ilvl="2" w:tplc="A42CD732" w:tentative="1">
      <w:start w:val="1"/>
      <w:numFmt w:val="lowerRoman"/>
      <w:lvlText w:val="%3."/>
      <w:lvlJc w:val="right"/>
      <w:pPr>
        <w:ind w:left="1820" w:hanging="420"/>
      </w:pPr>
    </w:lvl>
    <w:lvl w:ilvl="3" w:tplc="14542E7E" w:tentative="1">
      <w:start w:val="1"/>
      <w:numFmt w:val="decimal"/>
      <w:lvlText w:val="%4."/>
      <w:lvlJc w:val="left"/>
      <w:pPr>
        <w:ind w:left="2240" w:hanging="420"/>
      </w:pPr>
    </w:lvl>
    <w:lvl w:ilvl="4" w:tplc="08C6F6A8" w:tentative="1">
      <w:start w:val="1"/>
      <w:numFmt w:val="lowerLetter"/>
      <w:lvlText w:val="%5)"/>
      <w:lvlJc w:val="left"/>
      <w:pPr>
        <w:ind w:left="2660" w:hanging="420"/>
      </w:pPr>
    </w:lvl>
    <w:lvl w:ilvl="5" w:tplc="30C675CA" w:tentative="1">
      <w:start w:val="1"/>
      <w:numFmt w:val="lowerRoman"/>
      <w:lvlText w:val="%6."/>
      <w:lvlJc w:val="right"/>
      <w:pPr>
        <w:ind w:left="3080" w:hanging="420"/>
      </w:pPr>
    </w:lvl>
    <w:lvl w:ilvl="6" w:tplc="59569FB6" w:tentative="1">
      <w:start w:val="1"/>
      <w:numFmt w:val="decimal"/>
      <w:lvlText w:val="%7."/>
      <w:lvlJc w:val="left"/>
      <w:pPr>
        <w:ind w:left="3500" w:hanging="420"/>
      </w:pPr>
    </w:lvl>
    <w:lvl w:ilvl="7" w:tplc="72D82F72" w:tentative="1">
      <w:start w:val="1"/>
      <w:numFmt w:val="lowerLetter"/>
      <w:lvlText w:val="%8)"/>
      <w:lvlJc w:val="left"/>
      <w:pPr>
        <w:ind w:left="3920" w:hanging="420"/>
      </w:pPr>
    </w:lvl>
    <w:lvl w:ilvl="8" w:tplc="85BC1F18" w:tentative="1">
      <w:start w:val="1"/>
      <w:numFmt w:val="lowerRoman"/>
      <w:lvlText w:val="%9."/>
      <w:lvlJc w:val="right"/>
      <w:pPr>
        <w:ind w:left="4340" w:hanging="420"/>
      </w:pPr>
    </w:lvl>
  </w:abstractNum>
  <w:abstractNum w:abstractNumId="26">
    <w:nsid w:val="3FC93763"/>
    <w:multiLevelType w:val="hybridMultilevel"/>
    <w:tmpl w:val="CCA09976"/>
    <w:lvl w:ilvl="0" w:tplc="3BE65732">
      <w:start w:val="2"/>
      <w:numFmt w:val="lowerLetter"/>
      <w:lvlText w:val="%1—"/>
      <w:lvlJc w:val="left"/>
      <w:pPr>
        <w:ind w:left="1560" w:hanging="720"/>
      </w:pPr>
      <w:rPr>
        <w:rFonts w:hint="default"/>
      </w:rPr>
    </w:lvl>
    <w:lvl w:ilvl="1" w:tplc="8318B770" w:tentative="1">
      <w:start w:val="1"/>
      <w:numFmt w:val="lowerLetter"/>
      <w:lvlText w:val="%2)"/>
      <w:lvlJc w:val="left"/>
      <w:pPr>
        <w:ind w:left="1680" w:hanging="420"/>
      </w:pPr>
    </w:lvl>
    <w:lvl w:ilvl="2" w:tplc="F8464202" w:tentative="1">
      <w:start w:val="1"/>
      <w:numFmt w:val="lowerRoman"/>
      <w:lvlText w:val="%3."/>
      <w:lvlJc w:val="right"/>
      <w:pPr>
        <w:ind w:left="2100" w:hanging="420"/>
      </w:pPr>
    </w:lvl>
    <w:lvl w:ilvl="3" w:tplc="C65AFFEE" w:tentative="1">
      <w:start w:val="1"/>
      <w:numFmt w:val="decimal"/>
      <w:lvlText w:val="%4."/>
      <w:lvlJc w:val="left"/>
      <w:pPr>
        <w:ind w:left="2520" w:hanging="420"/>
      </w:pPr>
    </w:lvl>
    <w:lvl w:ilvl="4" w:tplc="00AC214A" w:tentative="1">
      <w:start w:val="1"/>
      <w:numFmt w:val="lowerLetter"/>
      <w:lvlText w:val="%5)"/>
      <w:lvlJc w:val="left"/>
      <w:pPr>
        <w:ind w:left="2940" w:hanging="420"/>
      </w:pPr>
    </w:lvl>
    <w:lvl w:ilvl="5" w:tplc="92BE05DA" w:tentative="1">
      <w:start w:val="1"/>
      <w:numFmt w:val="lowerRoman"/>
      <w:lvlText w:val="%6."/>
      <w:lvlJc w:val="right"/>
      <w:pPr>
        <w:ind w:left="3360" w:hanging="420"/>
      </w:pPr>
    </w:lvl>
    <w:lvl w:ilvl="6" w:tplc="BBC62BA0" w:tentative="1">
      <w:start w:val="1"/>
      <w:numFmt w:val="decimal"/>
      <w:lvlText w:val="%7."/>
      <w:lvlJc w:val="left"/>
      <w:pPr>
        <w:ind w:left="3780" w:hanging="420"/>
      </w:pPr>
    </w:lvl>
    <w:lvl w:ilvl="7" w:tplc="178843C8" w:tentative="1">
      <w:start w:val="1"/>
      <w:numFmt w:val="lowerLetter"/>
      <w:lvlText w:val="%8)"/>
      <w:lvlJc w:val="left"/>
      <w:pPr>
        <w:ind w:left="4200" w:hanging="420"/>
      </w:pPr>
    </w:lvl>
    <w:lvl w:ilvl="8" w:tplc="D80E4C12" w:tentative="1">
      <w:start w:val="1"/>
      <w:numFmt w:val="lowerRoman"/>
      <w:lvlText w:val="%9."/>
      <w:lvlJc w:val="right"/>
      <w:pPr>
        <w:ind w:left="4620" w:hanging="420"/>
      </w:pPr>
    </w:lvl>
  </w:abstractNum>
  <w:abstractNum w:abstractNumId="27">
    <w:nsid w:val="4BD0242B"/>
    <w:multiLevelType w:val="hybridMultilevel"/>
    <w:tmpl w:val="F8E40694"/>
    <w:lvl w:ilvl="0" w:tplc="64184AA0">
      <w:start w:val="3"/>
      <w:numFmt w:val="bullet"/>
      <w:lvlText w:val="—"/>
      <w:lvlJc w:val="left"/>
      <w:pPr>
        <w:ind w:left="502" w:hanging="360"/>
      </w:pPr>
      <w:rPr>
        <w:rFonts w:ascii="Times New Roman" w:eastAsia="宋体" w:hAnsi="Times New Roman" w:cs="Times New Roman" w:hint="default"/>
      </w:rPr>
    </w:lvl>
    <w:lvl w:ilvl="1" w:tplc="5854050A" w:tentative="1">
      <w:start w:val="1"/>
      <w:numFmt w:val="bullet"/>
      <w:lvlText w:val=""/>
      <w:lvlJc w:val="left"/>
      <w:pPr>
        <w:ind w:left="982" w:hanging="420"/>
      </w:pPr>
      <w:rPr>
        <w:rFonts w:ascii="Wingdings" w:hAnsi="Wingdings" w:hint="default"/>
      </w:rPr>
    </w:lvl>
    <w:lvl w:ilvl="2" w:tplc="94BED246" w:tentative="1">
      <w:start w:val="1"/>
      <w:numFmt w:val="bullet"/>
      <w:lvlText w:val=""/>
      <w:lvlJc w:val="left"/>
      <w:pPr>
        <w:ind w:left="1402" w:hanging="420"/>
      </w:pPr>
      <w:rPr>
        <w:rFonts w:ascii="Wingdings" w:hAnsi="Wingdings" w:hint="default"/>
      </w:rPr>
    </w:lvl>
    <w:lvl w:ilvl="3" w:tplc="41A48ED8" w:tentative="1">
      <w:start w:val="1"/>
      <w:numFmt w:val="bullet"/>
      <w:lvlText w:val=""/>
      <w:lvlJc w:val="left"/>
      <w:pPr>
        <w:ind w:left="1822" w:hanging="420"/>
      </w:pPr>
      <w:rPr>
        <w:rFonts w:ascii="Wingdings" w:hAnsi="Wingdings" w:hint="default"/>
      </w:rPr>
    </w:lvl>
    <w:lvl w:ilvl="4" w:tplc="75EAFDE2" w:tentative="1">
      <w:start w:val="1"/>
      <w:numFmt w:val="bullet"/>
      <w:lvlText w:val=""/>
      <w:lvlJc w:val="left"/>
      <w:pPr>
        <w:ind w:left="2242" w:hanging="420"/>
      </w:pPr>
      <w:rPr>
        <w:rFonts w:ascii="Wingdings" w:hAnsi="Wingdings" w:hint="default"/>
      </w:rPr>
    </w:lvl>
    <w:lvl w:ilvl="5" w:tplc="55C24DA2" w:tentative="1">
      <w:start w:val="1"/>
      <w:numFmt w:val="bullet"/>
      <w:lvlText w:val=""/>
      <w:lvlJc w:val="left"/>
      <w:pPr>
        <w:ind w:left="2662" w:hanging="420"/>
      </w:pPr>
      <w:rPr>
        <w:rFonts w:ascii="Wingdings" w:hAnsi="Wingdings" w:hint="default"/>
      </w:rPr>
    </w:lvl>
    <w:lvl w:ilvl="6" w:tplc="A7701F42" w:tentative="1">
      <w:start w:val="1"/>
      <w:numFmt w:val="bullet"/>
      <w:lvlText w:val=""/>
      <w:lvlJc w:val="left"/>
      <w:pPr>
        <w:ind w:left="3082" w:hanging="420"/>
      </w:pPr>
      <w:rPr>
        <w:rFonts w:ascii="Wingdings" w:hAnsi="Wingdings" w:hint="default"/>
      </w:rPr>
    </w:lvl>
    <w:lvl w:ilvl="7" w:tplc="8E40985E" w:tentative="1">
      <w:start w:val="1"/>
      <w:numFmt w:val="bullet"/>
      <w:lvlText w:val=""/>
      <w:lvlJc w:val="left"/>
      <w:pPr>
        <w:ind w:left="3502" w:hanging="420"/>
      </w:pPr>
      <w:rPr>
        <w:rFonts w:ascii="Wingdings" w:hAnsi="Wingdings" w:hint="default"/>
      </w:rPr>
    </w:lvl>
    <w:lvl w:ilvl="8" w:tplc="C7CED228" w:tentative="1">
      <w:start w:val="1"/>
      <w:numFmt w:val="bullet"/>
      <w:lvlText w:val=""/>
      <w:lvlJc w:val="left"/>
      <w:pPr>
        <w:ind w:left="3922" w:hanging="420"/>
      </w:pPr>
      <w:rPr>
        <w:rFonts w:ascii="Wingdings" w:hAnsi="Wingdings" w:hint="default"/>
      </w:rPr>
    </w:lvl>
  </w:abstractNum>
  <w:abstractNum w:abstractNumId="28">
    <w:nsid w:val="4D7D78F6"/>
    <w:multiLevelType w:val="multilevel"/>
    <w:tmpl w:val="208270AC"/>
    <w:lvl w:ilvl="0">
      <w:start w:val="5"/>
      <w:numFmt w:val="decimal"/>
      <w:lvlText w:val="%1"/>
      <w:lvlJc w:val="left"/>
      <w:pPr>
        <w:ind w:left="495" w:hanging="495"/>
      </w:pPr>
      <w:rPr>
        <w:rFonts w:hint="default"/>
      </w:rPr>
    </w:lvl>
    <w:lvl w:ilvl="1">
      <w:start w:val="4"/>
      <w:numFmt w:val="decimal"/>
      <w:lvlText w:val="%1.%2"/>
      <w:lvlJc w:val="left"/>
      <w:pPr>
        <w:ind w:left="1562" w:hanging="720"/>
      </w:pPr>
      <w:rPr>
        <w:rFonts w:ascii="黑体" w:eastAsia="黑体" w:hAnsi="黑体" w:hint="default"/>
      </w:rPr>
    </w:lvl>
    <w:lvl w:ilvl="2">
      <w:start w:val="1"/>
      <w:numFmt w:val="decimal"/>
      <w:lvlText w:val="%1.%2.%3"/>
      <w:lvlJc w:val="left"/>
      <w:pPr>
        <w:ind w:left="2764" w:hanging="1080"/>
      </w:pPr>
      <w:rPr>
        <w:rFonts w:hint="default"/>
      </w:rPr>
    </w:lvl>
    <w:lvl w:ilvl="3">
      <w:start w:val="1"/>
      <w:numFmt w:val="decimal"/>
      <w:lvlText w:val="%1.%2.%3.%4"/>
      <w:lvlJc w:val="left"/>
      <w:pPr>
        <w:ind w:left="3606" w:hanging="1080"/>
      </w:pPr>
      <w:rPr>
        <w:rFonts w:hint="default"/>
      </w:rPr>
    </w:lvl>
    <w:lvl w:ilvl="4">
      <w:start w:val="1"/>
      <w:numFmt w:val="decimal"/>
      <w:lvlText w:val="%1.%2.%3.%4.%5"/>
      <w:lvlJc w:val="left"/>
      <w:pPr>
        <w:ind w:left="4808" w:hanging="1440"/>
      </w:pPr>
      <w:rPr>
        <w:rFonts w:hint="default"/>
      </w:rPr>
    </w:lvl>
    <w:lvl w:ilvl="5">
      <w:start w:val="1"/>
      <w:numFmt w:val="decimal"/>
      <w:lvlText w:val="%1.%2.%3.%4.%5.%6"/>
      <w:lvlJc w:val="left"/>
      <w:pPr>
        <w:ind w:left="6010" w:hanging="1800"/>
      </w:pPr>
      <w:rPr>
        <w:rFonts w:hint="default"/>
      </w:rPr>
    </w:lvl>
    <w:lvl w:ilvl="6">
      <w:start w:val="1"/>
      <w:numFmt w:val="decimal"/>
      <w:lvlText w:val="%1.%2.%3.%4.%5.%6.%7"/>
      <w:lvlJc w:val="left"/>
      <w:pPr>
        <w:ind w:left="7212" w:hanging="2160"/>
      </w:pPr>
      <w:rPr>
        <w:rFonts w:hint="default"/>
      </w:rPr>
    </w:lvl>
    <w:lvl w:ilvl="7">
      <w:start w:val="1"/>
      <w:numFmt w:val="decimal"/>
      <w:lvlText w:val="%1.%2.%3.%4.%5.%6.%7.%8"/>
      <w:lvlJc w:val="left"/>
      <w:pPr>
        <w:ind w:left="8414" w:hanging="2520"/>
      </w:pPr>
      <w:rPr>
        <w:rFonts w:hint="default"/>
      </w:rPr>
    </w:lvl>
    <w:lvl w:ilvl="8">
      <w:start w:val="1"/>
      <w:numFmt w:val="decimal"/>
      <w:lvlText w:val="%1.%2.%3.%4.%5.%6.%7.%8.%9"/>
      <w:lvlJc w:val="left"/>
      <w:pPr>
        <w:ind w:left="9616" w:hanging="2880"/>
      </w:pPr>
      <w:rPr>
        <w:rFonts w:hint="default"/>
      </w:rPr>
    </w:lvl>
  </w:abstractNum>
  <w:abstractNum w:abstractNumId="29">
    <w:nsid w:val="4DEF1955"/>
    <w:multiLevelType w:val="hybridMultilevel"/>
    <w:tmpl w:val="CD1AD3A4"/>
    <w:lvl w:ilvl="0" w:tplc="716E28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50396E78"/>
    <w:multiLevelType w:val="hybridMultilevel"/>
    <w:tmpl w:val="2F043210"/>
    <w:lvl w:ilvl="0" w:tplc="04090019">
      <w:start w:val="2"/>
      <w:numFmt w:val="lowerLetter"/>
      <w:lvlText w:val="%1—"/>
      <w:lvlJc w:val="left"/>
      <w:pPr>
        <w:ind w:left="1560" w:hanging="72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1">
    <w:nsid w:val="505921B7"/>
    <w:multiLevelType w:val="hybridMultilevel"/>
    <w:tmpl w:val="D5801FFE"/>
    <w:lvl w:ilvl="0" w:tplc="9932BD4C">
      <w:start w:val="1"/>
      <w:numFmt w:val="decimal"/>
      <w:lvlText w:val="%1)"/>
      <w:lvlJc w:val="left"/>
      <w:pPr>
        <w:ind w:left="420" w:hanging="420"/>
      </w:pPr>
    </w:lvl>
    <w:lvl w:ilvl="1" w:tplc="BC5A5A16"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50F9287B"/>
    <w:multiLevelType w:val="multilevel"/>
    <w:tmpl w:val="7E0C2D6E"/>
    <w:lvl w:ilvl="0">
      <w:start w:val="1"/>
      <w:numFmt w:val="decimal"/>
      <w:pStyle w:va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5312186C"/>
    <w:multiLevelType w:val="hybridMultilevel"/>
    <w:tmpl w:val="47364394"/>
    <w:lvl w:ilvl="0" w:tplc="9A08D3C8">
      <w:start w:val="1"/>
      <w:numFmt w:val="decimal"/>
      <w:lvlText w:val="%1)"/>
      <w:lvlJc w:val="left"/>
      <w:pPr>
        <w:ind w:left="420" w:hanging="420"/>
      </w:pPr>
    </w:lvl>
    <w:lvl w:ilvl="1" w:tplc="471C8B98" w:tentative="1">
      <w:start w:val="1"/>
      <w:numFmt w:val="lowerLetter"/>
      <w:lvlText w:val="%2)"/>
      <w:lvlJc w:val="left"/>
      <w:pPr>
        <w:ind w:left="840" w:hanging="420"/>
      </w:pPr>
    </w:lvl>
    <w:lvl w:ilvl="2" w:tplc="CBB6AA70" w:tentative="1">
      <w:start w:val="1"/>
      <w:numFmt w:val="lowerRoman"/>
      <w:lvlText w:val="%3."/>
      <w:lvlJc w:val="right"/>
      <w:pPr>
        <w:ind w:left="1260" w:hanging="420"/>
      </w:pPr>
    </w:lvl>
    <w:lvl w:ilvl="3" w:tplc="1AA8275C" w:tentative="1">
      <w:start w:val="1"/>
      <w:numFmt w:val="decimal"/>
      <w:lvlText w:val="%4."/>
      <w:lvlJc w:val="left"/>
      <w:pPr>
        <w:ind w:left="1680" w:hanging="420"/>
      </w:pPr>
    </w:lvl>
    <w:lvl w:ilvl="4" w:tplc="784EDF46" w:tentative="1">
      <w:start w:val="1"/>
      <w:numFmt w:val="lowerLetter"/>
      <w:lvlText w:val="%5)"/>
      <w:lvlJc w:val="left"/>
      <w:pPr>
        <w:ind w:left="2100" w:hanging="420"/>
      </w:pPr>
    </w:lvl>
    <w:lvl w:ilvl="5" w:tplc="2D72C904" w:tentative="1">
      <w:start w:val="1"/>
      <w:numFmt w:val="lowerRoman"/>
      <w:lvlText w:val="%6."/>
      <w:lvlJc w:val="right"/>
      <w:pPr>
        <w:ind w:left="2520" w:hanging="420"/>
      </w:pPr>
    </w:lvl>
    <w:lvl w:ilvl="6" w:tplc="37AC207A" w:tentative="1">
      <w:start w:val="1"/>
      <w:numFmt w:val="decimal"/>
      <w:lvlText w:val="%7."/>
      <w:lvlJc w:val="left"/>
      <w:pPr>
        <w:ind w:left="2940" w:hanging="420"/>
      </w:pPr>
    </w:lvl>
    <w:lvl w:ilvl="7" w:tplc="4DA297CE" w:tentative="1">
      <w:start w:val="1"/>
      <w:numFmt w:val="lowerLetter"/>
      <w:lvlText w:val="%8)"/>
      <w:lvlJc w:val="left"/>
      <w:pPr>
        <w:ind w:left="3360" w:hanging="420"/>
      </w:pPr>
    </w:lvl>
    <w:lvl w:ilvl="8" w:tplc="3F76F4EE" w:tentative="1">
      <w:start w:val="1"/>
      <w:numFmt w:val="lowerRoman"/>
      <w:lvlText w:val="%9."/>
      <w:lvlJc w:val="right"/>
      <w:pPr>
        <w:ind w:left="3780" w:hanging="420"/>
      </w:pPr>
    </w:lvl>
  </w:abstractNum>
  <w:abstractNum w:abstractNumId="34">
    <w:nsid w:val="5B2D205A"/>
    <w:multiLevelType w:val="hybridMultilevel"/>
    <w:tmpl w:val="1392140E"/>
    <w:lvl w:ilvl="0" w:tplc="A56815F6">
      <w:start w:val="1"/>
      <w:numFmt w:val="decimal"/>
      <w:lvlText w:val="%1"/>
      <w:lvlJc w:val="left"/>
      <w:pPr>
        <w:ind w:left="776" w:hanging="360"/>
      </w:pPr>
      <w:rPr>
        <w:rFonts w:hint="default"/>
        <w:b/>
      </w:rPr>
    </w:lvl>
    <w:lvl w:ilvl="1" w:tplc="04090019" w:tentative="1">
      <w:start w:val="1"/>
      <w:numFmt w:val="lowerLetter"/>
      <w:lvlText w:val="%2)"/>
      <w:lvlJc w:val="left"/>
      <w:pPr>
        <w:ind w:left="1256" w:hanging="420"/>
      </w:pPr>
    </w:lvl>
    <w:lvl w:ilvl="2" w:tplc="0409001B" w:tentative="1">
      <w:start w:val="1"/>
      <w:numFmt w:val="lowerRoman"/>
      <w:lvlText w:val="%3."/>
      <w:lvlJc w:val="right"/>
      <w:pPr>
        <w:ind w:left="1676" w:hanging="420"/>
      </w:pPr>
    </w:lvl>
    <w:lvl w:ilvl="3" w:tplc="0409000F" w:tentative="1">
      <w:start w:val="1"/>
      <w:numFmt w:val="decimal"/>
      <w:lvlText w:val="%4."/>
      <w:lvlJc w:val="left"/>
      <w:pPr>
        <w:ind w:left="2096" w:hanging="420"/>
      </w:pPr>
    </w:lvl>
    <w:lvl w:ilvl="4" w:tplc="04090019" w:tentative="1">
      <w:start w:val="1"/>
      <w:numFmt w:val="lowerLetter"/>
      <w:lvlText w:val="%5)"/>
      <w:lvlJc w:val="left"/>
      <w:pPr>
        <w:ind w:left="2516" w:hanging="420"/>
      </w:pPr>
    </w:lvl>
    <w:lvl w:ilvl="5" w:tplc="0409001B" w:tentative="1">
      <w:start w:val="1"/>
      <w:numFmt w:val="lowerRoman"/>
      <w:lvlText w:val="%6."/>
      <w:lvlJc w:val="right"/>
      <w:pPr>
        <w:ind w:left="2936" w:hanging="420"/>
      </w:pPr>
    </w:lvl>
    <w:lvl w:ilvl="6" w:tplc="0409000F" w:tentative="1">
      <w:start w:val="1"/>
      <w:numFmt w:val="decimal"/>
      <w:lvlText w:val="%7."/>
      <w:lvlJc w:val="left"/>
      <w:pPr>
        <w:ind w:left="3356" w:hanging="420"/>
      </w:pPr>
    </w:lvl>
    <w:lvl w:ilvl="7" w:tplc="04090019" w:tentative="1">
      <w:start w:val="1"/>
      <w:numFmt w:val="lowerLetter"/>
      <w:lvlText w:val="%8)"/>
      <w:lvlJc w:val="left"/>
      <w:pPr>
        <w:ind w:left="3776" w:hanging="420"/>
      </w:pPr>
    </w:lvl>
    <w:lvl w:ilvl="8" w:tplc="0409001B" w:tentative="1">
      <w:start w:val="1"/>
      <w:numFmt w:val="lowerRoman"/>
      <w:lvlText w:val="%9."/>
      <w:lvlJc w:val="right"/>
      <w:pPr>
        <w:ind w:left="4196" w:hanging="420"/>
      </w:pPr>
    </w:lvl>
  </w:abstractNum>
  <w:abstractNum w:abstractNumId="35">
    <w:nsid w:val="5B8723C9"/>
    <w:multiLevelType w:val="hybridMultilevel"/>
    <w:tmpl w:val="077A497C"/>
    <w:lvl w:ilvl="0" w:tplc="04090011">
      <w:start w:val="2"/>
      <w:numFmt w:val="decimal"/>
      <w:lvlText w:val="%1"/>
      <w:lvlJc w:val="left"/>
      <w:pPr>
        <w:ind w:left="927"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6">
    <w:nsid w:val="5DAC6ABD"/>
    <w:multiLevelType w:val="hybridMultilevel"/>
    <w:tmpl w:val="BD1EE136"/>
    <w:lvl w:ilvl="0" w:tplc="7E2864C2">
      <w:start w:val="1"/>
      <w:numFmt w:val="decimal"/>
      <w:lvlText w:val="%1"/>
      <w:lvlJc w:val="left"/>
      <w:pPr>
        <w:ind w:left="927" w:hanging="360"/>
      </w:pPr>
      <w:rPr>
        <w:rFonts w:ascii="Times New Roman" w:hAnsi="Times New Roman" w:hint="default"/>
        <w:b/>
      </w:rPr>
    </w:lvl>
    <w:lvl w:ilvl="1" w:tplc="04090019">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37">
    <w:nsid w:val="5F6A37B7"/>
    <w:multiLevelType w:val="multilevel"/>
    <w:tmpl w:val="5F6A37B7"/>
    <w:lvl w:ilvl="0">
      <w:start w:val="1"/>
      <w:numFmt w:val="decimal"/>
      <w:pStyle w:val="10"/>
      <w:lvlText w:val="%1"/>
      <w:lvlJc w:val="left"/>
      <w:pPr>
        <w:tabs>
          <w:tab w:val="num" w:pos="4392"/>
        </w:tabs>
        <w:ind w:left="4392" w:hanging="432"/>
      </w:pPr>
      <w:rPr>
        <w:rFonts w:hint="default"/>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8">
    <w:nsid w:val="60B55DC2"/>
    <w:multiLevelType w:val="multilevel"/>
    <w:tmpl w:val="60B55DC2"/>
    <w:lvl w:ilvl="0">
      <w:start w:val="1"/>
      <w:numFmt w:val="upperLetter"/>
      <w:pStyle w:val="a5"/>
      <w:lvlText w:val="%1"/>
      <w:lvlJc w:val="left"/>
      <w:pPr>
        <w:tabs>
          <w:tab w:val="left" w:pos="0"/>
        </w:tabs>
        <w:ind w:left="0" w:hanging="425"/>
      </w:pPr>
      <w:rPr>
        <w:rFonts w:hint="eastAsia"/>
      </w:rPr>
    </w:lvl>
    <w:lvl w:ilvl="1">
      <w:start w:val="1"/>
      <w:numFmt w:val="decimal"/>
      <w:pStyle w:val="a6"/>
      <w:suff w:val="nothing"/>
      <w:lvlText w:val="表%1.%2　"/>
      <w:lvlJc w:val="left"/>
      <w:pPr>
        <w:ind w:left="567" w:hanging="567"/>
      </w:pPr>
      <w:rPr>
        <w:rFonts w:hint="eastAsia"/>
      </w:rPr>
    </w:lvl>
    <w:lvl w:ilvl="2">
      <w:start w:val="1"/>
      <w:numFmt w:val="decimal"/>
      <w:lvlText w:val="%1.%2.%3"/>
      <w:lvlJc w:val="left"/>
      <w:pPr>
        <w:tabs>
          <w:tab w:val="left" w:pos="993"/>
        </w:tabs>
        <w:ind w:left="993" w:hanging="567"/>
      </w:pPr>
      <w:rPr>
        <w:rFonts w:hint="eastAsia"/>
      </w:rPr>
    </w:lvl>
    <w:lvl w:ilvl="3">
      <w:start w:val="1"/>
      <w:numFmt w:val="decimal"/>
      <w:lvlText w:val="%1.%2.%3.%4"/>
      <w:lvlJc w:val="left"/>
      <w:pPr>
        <w:tabs>
          <w:tab w:val="left" w:pos="2291"/>
        </w:tabs>
        <w:ind w:left="1559" w:hanging="708"/>
      </w:pPr>
      <w:rPr>
        <w:rFonts w:hint="eastAsia"/>
      </w:rPr>
    </w:lvl>
    <w:lvl w:ilvl="4">
      <w:start w:val="1"/>
      <w:numFmt w:val="decimal"/>
      <w:lvlText w:val="%1.%2.%3.%4.%5"/>
      <w:lvlJc w:val="left"/>
      <w:pPr>
        <w:tabs>
          <w:tab w:val="left" w:pos="3076"/>
        </w:tabs>
        <w:ind w:left="2126" w:hanging="850"/>
      </w:pPr>
      <w:rPr>
        <w:rFonts w:hint="eastAsia"/>
      </w:rPr>
    </w:lvl>
    <w:lvl w:ilvl="5">
      <w:start w:val="1"/>
      <w:numFmt w:val="decimal"/>
      <w:lvlText w:val="%1.%2.%3.%4.%5.%6"/>
      <w:lvlJc w:val="left"/>
      <w:pPr>
        <w:tabs>
          <w:tab w:val="left" w:pos="3861"/>
        </w:tabs>
        <w:ind w:left="2835" w:hanging="1134"/>
      </w:pPr>
      <w:rPr>
        <w:rFonts w:hint="eastAsia"/>
      </w:rPr>
    </w:lvl>
    <w:lvl w:ilvl="6">
      <w:start w:val="1"/>
      <w:numFmt w:val="decimal"/>
      <w:lvlText w:val="%1.%2.%3.%4.%5.%6.%7"/>
      <w:lvlJc w:val="left"/>
      <w:pPr>
        <w:tabs>
          <w:tab w:val="left" w:pos="4646"/>
        </w:tabs>
        <w:ind w:left="3402" w:hanging="1276"/>
      </w:pPr>
      <w:rPr>
        <w:rFonts w:hint="eastAsia"/>
      </w:rPr>
    </w:lvl>
    <w:lvl w:ilvl="7">
      <w:start w:val="1"/>
      <w:numFmt w:val="decimal"/>
      <w:lvlText w:val="%1.%2.%3.%4.%5.%6.%7.%8"/>
      <w:lvlJc w:val="left"/>
      <w:pPr>
        <w:tabs>
          <w:tab w:val="left" w:pos="5431"/>
        </w:tabs>
        <w:ind w:left="3969" w:hanging="1418"/>
      </w:pPr>
      <w:rPr>
        <w:rFonts w:hint="eastAsia"/>
      </w:rPr>
    </w:lvl>
    <w:lvl w:ilvl="8">
      <w:start w:val="1"/>
      <w:numFmt w:val="decimal"/>
      <w:lvlText w:val="%1.%2.%3.%4.%5.%6.%7.%8.%9"/>
      <w:lvlJc w:val="left"/>
      <w:pPr>
        <w:tabs>
          <w:tab w:val="left" w:pos="6217"/>
        </w:tabs>
        <w:ind w:left="4677" w:hanging="1700"/>
      </w:pPr>
      <w:rPr>
        <w:rFonts w:hint="eastAsia"/>
      </w:rPr>
    </w:lvl>
  </w:abstractNum>
  <w:abstractNum w:abstractNumId="39">
    <w:nsid w:val="646260FA"/>
    <w:multiLevelType w:val="multilevel"/>
    <w:tmpl w:val="646260FA"/>
    <w:lvl w:ilvl="0">
      <w:start w:val="1"/>
      <w:numFmt w:val="decimal"/>
      <w:pStyle w:val="a7"/>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40">
    <w:nsid w:val="657D3FBC"/>
    <w:multiLevelType w:val="multilevel"/>
    <w:tmpl w:val="04F0CFD4"/>
    <w:lvl w:ilvl="0">
      <w:start w:val="1"/>
      <w:numFmt w:val="upperLetter"/>
      <w:pStyle w:val="a8"/>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pStyle w:val="a9"/>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a"/>
      <w:suff w:val="nothing"/>
      <w:lvlText w:val="%1.%2.%3　"/>
      <w:lvlJc w:val="left"/>
      <w:pPr>
        <w:ind w:left="426" w:firstLine="0"/>
      </w:pPr>
      <w:rPr>
        <w:rFonts w:ascii="黑体" w:eastAsia="黑体" w:hAnsi="Times New Roman" w:hint="eastAsia"/>
        <w:b w:val="0"/>
        <w:i w:val="0"/>
        <w:sz w:val="21"/>
      </w:rPr>
    </w:lvl>
    <w:lvl w:ilvl="3">
      <w:start w:val="1"/>
      <w:numFmt w:val="decimal"/>
      <w:pStyle w:val="ab"/>
      <w:suff w:val="nothing"/>
      <w:lvlText w:val="%1.%2.%3.%4　"/>
      <w:lvlJc w:val="left"/>
      <w:pPr>
        <w:ind w:left="3261" w:firstLine="0"/>
      </w:pPr>
      <w:rPr>
        <w:rFonts w:ascii="黑体" w:eastAsia="黑体" w:hAnsi="Times New Roman" w:hint="eastAsia"/>
        <w:b w:val="0"/>
        <w:i w:val="0"/>
        <w:sz w:val="21"/>
      </w:rPr>
    </w:lvl>
    <w:lvl w:ilvl="4">
      <w:start w:val="1"/>
      <w:numFmt w:val="decimal"/>
      <w:pStyle w:val="ac"/>
      <w:suff w:val="nothing"/>
      <w:lvlText w:val="%1.%2.%3.%4.%5　"/>
      <w:lvlJc w:val="left"/>
      <w:pPr>
        <w:ind w:left="0" w:firstLine="0"/>
      </w:pPr>
      <w:rPr>
        <w:rFonts w:ascii="黑体" w:eastAsia="黑体" w:hAnsi="Times New Roman" w:hint="eastAsia"/>
        <w:b w:val="0"/>
        <w:i w:val="0"/>
        <w:sz w:val="21"/>
      </w:rPr>
    </w:lvl>
    <w:lvl w:ilvl="5">
      <w:start w:val="1"/>
      <w:numFmt w:val="decimal"/>
      <w:pStyle w:val="ad"/>
      <w:suff w:val="nothing"/>
      <w:lvlText w:val="%1.%2.%3.%4.%5.%6　"/>
      <w:lvlJc w:val="left"/>
      <w:pPr>
        <w:ind w:left="0" w:firstLine="0"/>
      </w:pPr>
      <w:rPr>
        <w:rFonts w:ascii="黑体" w:eastAsia="黑体" w:hAnsi="Times New Roman" w:hint="eastAsia"/>
        <w:b w:val="0"/>
        <w:i w:val="0"/>
        <w:sz w:val="21"/>
      </w:rPr>
    </w:lvl>
    <w:lvl w:ilvl="6">
      <w:start w:val="1"/>
      <w:numFmt w:val="decimal"/>
      <w:pStyle w:val="ae"/>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41">
    <w:nsid w:val="6D6C07CD"/>
    <w:multiLevelType w:val="multilevel"/>
    <w:tmpl w:val="6D6C07CD"/>
    <w:lvl w:ilvl="0">
      <w:start w:val="1"/>
      <w:numFmt w:val="lowerLetter"/>
      <w:pStyle w:val="af"/>
      <w:lvlText w:val="%1)"/>
      <w:lvlJc w:val="left"/>
      <w:pPr>
        <w:tabs>
          <w:tab w:val="left" w:pos="839"/>
        </w:tabs>
        <w:ind w:left="839" w:hanging="419"/>
      </w:pPr>
      <w:rPr>
        <w:rFonts w:ascii="宋体" w:eastAsia="宋体" w:hint="eastAsia"/>
        <w:b w:val="0"/>
        <w:i w:val="0"/>
        <w:sz w:val="21"/>
      </w:rPr>
    </w:lvl>
    <w:lvl w:ilvl="1">
      <w:start w:val="1"/>
      <w:numFmt w:val="decimal"/>
      <w:pStyle w:val="af0"/>
      <w:lvlText w:val="%2)"/>
      <w:lvlJc w:val="left"/>
      <w:pPr>
        <w:tabs>
          <w:tab w:val="left" w:pos="840"/>
        </w:tabs>
        <w:ind w:left="839" w:hanging="419"/>
      </w:pPr>
      <w:rPr>
        <w:rFonts w:ascii="宋体" w:eastAsia="宋体" w:hint="eastAsia"/>
        <w:b w:val="0"/>
        <w:i w:val="0"/>
        <w:sz w:val="21"/>
      </w:rPr>
    </w:lvl>
    <w:lvl w:ilvl="2">
      <w:start w:val="1"/>
      <w:numFmt w:val="lowerRoman"/>
      <w:lvlText w:val="%3."/>
      <w:lvlJc w:val="right"/>
      <w:pPr>
        <w:tabs>
          <w:tab w:val="left" w:pos="1260"/>
        </w:tabs>
        <w:ind w:left="1259" w:hanging="419"/>
      </w:pPr>
      <w:rPr>
        <w:rFonts w:hint="eastAsia"/>
      </w:rPr>
    </w:lvl>
    <w:lvl w:ilvl="3">
      <w:start w:val="1"/>
      <w:numFmt w:val="decimal"/>
      <w:lvlText w:val="%4."/>
      <w:lvlJc w:val="left"/>
      <w:pPr>
        <w:tabs>
          <w:tab w:val="left" w:pos="1680"/>
        </w:tabs>
        <w:ind w:left="1679" w:hanging="419"/>
      </w:pPr>
      <w:rPr>
        <w:rFonts w:hint="eastAsia"/>
      </w:rPr>
    </w:lvl>
    <w:lvl w:ilvl="4">
      <w:start w:val="1"/>
      <w:numFmt w:val="lowerLetter"/>
      <w:lvlText w:val="%5)"/>
      <w:lvlJc w:val="left"/>
      <w:pPr>
        <w:tabs>
          <w:tab w:val="left" w:pos="2100"/>
        </w:tabs>
        <w:ind w:left="2099" w:hanging="419"/>
      </w:pPr>
      <w:rPr>
        <w:rFonts w:hint="eastAsia"/>
      </w:rPr>
    </w:lvl>
    <w:lvl w:ilvl="5">
      <w:start w:val="1"/>
      <w:numFmt w:val="lowerRoman"/>
      <w:lvlText w:val="%6."/>
      <w:lvlJc w:val="right"/>
      <w:pPr>
        <w:tabs>
          <w:tab w:val="left" w:pos="2520"/>
        </w:tabs>
        <w:ind w:left="2519" w:hanging="419"/>
      </w:pPr>
      <w:rPr>
        <w:rFonts w:hint="eastAsia"/>
      </w:rPr>
    </w:lvl>
    <w:lvl w:ilvl="6">
      <w:start w:val="1"/>
      <w:numFmt w:val="decimal"/>
      <w:lvlText w:val="%7."/>
      <w:lvlJc w:val="left"/>
      <w:pPr>
        <w:tabs>
          <w:tab w:val="left" w:pos="2940"/>
        </w:tabs>
        <w:ind w:left="2939" w:hanging="419"/>
      </w:pPr>
      <w:rPr>
        <w:rFonts w:hint="eastAsia"/>
      </w:rPr>
    </w:lvl>
    <w:lvl w:ilvl="7">
      <w:start w:val="1"/>
      <w:numFmt w:val="lowerLetter"/>
      <w:lvlText w:val="%8)"/>
      <w:lvlJc w:val="left"/>
      <w:pPr>
        <w:tabs>
          <w:tab w:val="left" w:pos="3360"/>
        </w:tabs>
        <w:ind w:left="3359" w:hanging="419"/>
      </w:pPr>
      <w:rPr>
        <w:rFonts w:hint="eastAsia"/>
      </w:rPr>
    </w:lvl>
    <w:lvl w:ilvl="8">
      <w:start w:val="1"/>
      <w:numFmt w:val="lowerRoman"/>
      <w:lvlText w:val="%9."/>
      <w:lvlJc w:val="right"/>
      <w:pPr>
        <w:tabs>
          <w:tab w:val="left" w:pos="3780"/>
        </w:tabs>
        <w:ind w:left="3779" w:hanging="419"/>
      </w:pPr>
      <w:rPr>
        <w:rFonts w:hint="eastAsia"/>
      </w:rPr>
    </w:lvl>
  </w:abstractNum>
  <w:abstractNum w:abstractNumId="42">
    <w:nsid w:val="73670FFF"/>
    <w:multiLevelType w:val="hybridMultilevel"/>
    <w:tmpl w:val="0E2AD440"/>
    <w:lvl w:ilvl="0" w:tplc="FB2C820C">
      <w:start w:val="1"/>
      <w:numFmt w:val="decimal"/>
      <w:lvlText w:val="%1）"/>
      <w:lvlJc w:val="left"/>
      <w:pPr>
        <w:ind w:left="1840" w:hanging="720"/>
      </w:pPr>
      <w:rPr>
        <w:rFonts w:hint="default"/>
      </w:rPr>
    </w:lvl>
    <w:lvl w:ilvl="1" w:tplc="04090019">
      <w:start w:val="1"/>
      <w:numFmt w:val="lowerLetter"/>
      <w:lvlText w:val="%2)"/>
      <w:lvlJc w:val="left"/>
      <w:pPr>
        <w:ind w:left="2122" w:hanging="420"/>
      </w:pPr>
    </w:lvl>
    <w:lvl w:ilvl="2" w:tplc="0409001B" w:tentative="1">
      <w:start w:val="1"/>
      <w:numFmt w:val="lowerRoman"/>
      <w:lvlText w:val="%3."/>
      <w:lvlJc w:val="right"/>
      <w:pPr>
        <w:ind w:left="2380" w:hanging="420"/>
      </w:pPr>
    </w:lvl>
    <w:lvl w:ilvl="3" w:tplc="0409000F" w:tentative="1">
      <w:start w:val="1"/>
      <w:numFmt w:val="decimal"/>
      <w:lvlText w:val="%4."/>
      <w:lvlJc w:val="left"/>
      <w:pPr>
        <w:ind w:left="2800" w:hanging="420"/>
      </w:pPr>
    </w:lvl>
    <w:lvl w:ilvl="4" w:tplc="04090019" w:tentative="1">
      <w:start w:val="1"/>
      <w:numFmt w:val="lowerLetter"/>
      <w:lvlText w:val="%5)"/>
      <w:lvlJc w:val="left"/>
      <w:pPr>
        <w:ind w:left="3220" w:hanging="420"/>
      </w:pPr>
    </w:lvl>
    <w:lvl w:ilvl="5" w:tplc="0409001B" w:tentative="1">
      <w:start w:val="1"/>
      <w:numFmt w:val="lowerRoman"/>
      <w:lvlText w:val="%6."/>
      <w:lvlJc w:val="right"/>
      <w:pPr>
        <w:ind w:left="3640" w:hanging="420"/>
      </w:pPr>
    </w:lvl>
    <w:lvl w:ilvl="6" w:tplc="0409000F" w:tentative="1">
      <w:start w:val="1"/>
      <w:numFmt w:val="decimal"/>
      <w:lvlText w:val="%7."/>
      <w:lvlJc w:val="left"/>
      <w:pPr>
        <w:ind w:left="4060" w:hanging="420"/>
      </w:pPr>
    </w:lvl>
    <w:lvl w:ilvl="7" w:tplc="04090019" w:tentative="1">
      <w:start w:val="1"/>
      <w:numFmt w:val="lowerLetter"/>
      <w:lvlText w:val="%8)"/>
      <w:lvlJc w:val="left"/>
      <w:pPr>
        <w:ind w:left="4480" w:hanging="420"/>
      </w:pPr>
    </w:lvl>
    <w:lvl w:ilvl="8" w:tplc="0409001B" w:tentative="1">
      <w:start w:val="1"/>
      <w:numFmt w:val="lowerRoman"/>
      <w:lvlText w:val="%9."/>
      <w:lvlJc w:val="right"/>
      <w:pPr>
        <w:ind w:left="4900" w:hanging="420"/>
      </w:pPr>
    </w:lvl>
  </w:abstractNum>
  <w:abstractNum w:abstractNumId="43">
    <w:nsid w:val="759F28D7"/>
    <w:multiLevelType w:val="hybridMultilevel"/>
    <w:tmpl w:val="29ECA87A"/>
    <w:lvl w:ilvl="0" w:tplc="75EEA4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76033394"/>
    <w:multiLevelType w:val="hybridMultilevel"/>
    <w:tmpl w:val="C89C9286"/>
    <w:lvl w:ilvl="0" w:tplc="7AE8927A">
      <w:start w:val="11"/>
      <w:numFmt w:val="decimal"/>
      <w:lvlText w:val="%1）"/>
      <w:lvlJc w:val="left"/>
      <w:pPr>
        <w:ind w:left="1560" w:hanging="720"/>
      </w:pPr>
      <w:rPr>
        <w:rFonts w:hint="default"/>
      </w:rPr>
    </w:lvl>
    <w:lvl w:ilvl="1" w:tplc="D6FAB500" w:tentative="1">
      <w:start w:val="1"/>
      <w:numFmt w:val="lowerLetter"/>
      <w:lvlText w:val="%2)"/>
      <w:lvlJc w:val="left"/>
      <w:pPr>
        <w:ind w:left="1680" w:hanging="420"/>
      </w:pPr>
    </w:lvl>
    <w:lvl w:ilvl="2" w:tplc="65748240" w:tentative="1">
      <w:start w:val="1"/>
      <w:numFmt w:val="lowerRoman"/>
      <w:lvlText w:val="%3."/>
      <w:lvlJc w:val="right"/>
      <w:pPr>
        <w:ind w:left="2100" w:hanging="420"/>
      </w:pPr>
    </w:lvl>
    <w:lvl w:ilvl="3" w:tplc="38F447B8" w:tentative="1">
      <w:start w:val="1"/>
      <w:numFmt w:val="decimal"/>
      <w:lvlText w:val="%4."/>
      <w:lvlJc w:val="left"/>
      <w:pPr>
        <w:ind w:left="2520" w:hanging="420"/>
      </w:pPr>
    </w:lvl>
    <w:lvl w:ilvl="4" w:tplc="E814DD3C" w:tentative="1">
      <w:start w:val="1"/>
      <w:numFmt w:val="lowerLetter"/>
      <w:lvlText w:val="%5)"/>
      <w:lvlJc w:val="left"/>
      <w:pPr>
        <w:ind w:left="2940" w:hanging="420"/>
      </w:pPr>
    </w:lvl>
    <w:lvl w:ilvl="5" w:tplc="004A5436" w:tentative="1">
      <w:start w:val="1"/>
      <w:numFmt w:val="lowerRoman"/>
      <w:lvlText w:val="%6."/>
      <w:lvlJc w:val="right"/>
      <w:pPr>
        <w:ind w:left="3360" w:hanging="420"/>
      </w:pPr>
    </w:lvl>
    <w:lvl w:ilvl="6" w:tplc="04742CEA" w:tentative="1">
      <w:start w:val="1"/>
      <w:numFmt w:val="decimal"/>
      <w:lvlText w:val="%7."/>
      <w:lvlJc w:val="left"/>
      <w:pPr>
        <w:ind w:left="3780" w:hanging="420"/>
      </w:pPr>
    </w:lvl>
    <w:lvl w:ilvl="7" w:tplc="6548FC90" w:tentative="1">
      <w:start w:val="1"/>
      <w:numFmt w:val="lowerLetter"/>
      <w:lvlText w:val="%8)"/>
      <w:lvlJc w:val="left"/>
      <w:pPr>
        <w:ind w:left="4200" w:hanging="420"/>
      </w:pPr>
    </w:lvl>
    <w:lvl w:ilvl="8" w:tplc="C04A58B8" w:tentative="1">
      <w:start w:val="1"/>
      <w:numFmt w:val="lowerRoman"/>
      <w:lvlText w:val="%9."/>
      <w:lvlJc w:val="right"/>
      <w:pPr>
        <w:ind w:left="4620" w:hanging="420"/>
      </w:pPr>
    </w:lvl>
  </w:abstractNum>
  <w:abstractNum w:abstractNumId="45">
    <w:nsid w:val="7781532A"/>
    <w:multiLevelType w:val="hybridMultilevel"/>
    <w:tmpl w:val="29BA1992"/>
    <w:lvl w:ilvl="0" w:tplc="5532B23E">
      <w:start w:val="7"/>
      <w:numFmt w:val="decimal"/>
      <w:lvlText w:val="%1"/>
      <w:lvlJc w:val="left"/>
      <w:pPr>
        <w:ind w:left="949" w:hanging="360"/>
      </w:pPr>
      <w:rPr>
        <w:rFonts w:hint="default"/>
        <w:b/>
      </w:rPr>
    </w:lvl>
    <w:lvl w:ilvl="1" w:tplc="36667772">
      <w:start w:val="1"/>
      <w:numFmt w:val="lowerLetter"/>
      <w:lvlText w:val="%2)"/>
      <w:lvlJc w:val="left"/>
      <w:pPr>
        <w:ind w:left="1429" w:hanging="420"/>
      </w:pPr>
    </w:lvl>
    <w:lvl w:ilvl="2" w:tplc="C9E87D7E" w:tentative="1">
      <w:start w:val="1"/>
      <w:numFmt w:val="lowerRoman"/>
      <w:lvlText w:val="%3."/>
      <w:lvlJc w:val="right"/>
      <w:pPr>
        <w:ind w:left="1849" w:hanging="420"/>
      </w:pPr>
    </w:lvl>
    <w:lvl w:ilvl="3" w:tplc="E7B21374" w:tentative="1">
      <w:start w:val="1"/>
      <w:numFmt w:val="decimal"/>
      <w:lvlText w:val="%4."/>
      <w:lvlJc w:val="left"/>
      <w:pPr>
        <w:ind w:left="2269" w:hanging="420"/>
      </w:pPr>
    </w:lvl>
    <w:lvl w:ilvl="4" w:tplc="C9B6EF40" w:tentative="1">
      <w:start w:val="1"/>
      <w:numFmt w:val="lowerLetter"/>
      <w:lvlText w:val="%5)"/>
      <w:lvlJc w:val="left"/>
      <w:pPr>
        <w:ind w:left="2689" w:hanging="420"/>
      </w:pPr>
    </w:lvl>
    <w:lvl w:ilvl="5" w:tplc="0F9C2218" w:tentative="1">
      <w:start w:val="1"/>
      <w:numFmt w:val="lowerRoman"/>
      <w:lvlText w:val="%6."/>
      <w:lvlJc w:val="right"/>
      <w:pPr>
        <w:ind w:left="3109" w:hanging="420"/>
      </w:pPr>
    </w:lvl>
    <w:lvl w:ilvl="6" w:tplc="48CAD310" w:tentative="1">
      <w:start w:val="1"/>
      <w:numFmt w:val="decimal"/>
      <w:lvlText w:val="%7."/>
      <w:lvlJc w:val="left"/>
      <w:pPr>
        <w:ind w:left="3529" w:hanging="420"/>
      </w:pPr>
    </w:lvl>
    <w:lvl w:ilvl="7" w:tplc="9ABA4708" w:tentative="1">
      <w:start w:val="1"/>
      <w:numFmt w:val="lowerLetter"/>
      <w:lvlText w:val="%8)"/>
      <w:lvlJc w:val="left"/>
      <w:pPr>
        <w:ind w:left="3949" w:hanging="420"/>
      </w:pPr>
    </w:lvl>
    <w:lvl w:ilvl="8" w:tplc="8A52F634" w:tentative="1">
      <w:start w:val="1"/>
      <w:numFmt w:val="lowerRoman"/>
      <w:lvlText w:val="%9."/>
      <w:lvlJc w:val="right"/>
      <w:pPr>
        <w:ind w:left="4369" w:hanging="420"/>
      </w:pPr>
    </w:lvl>
  </w:abstractNum>
  <w:abstractNum w:abstractNumId="46">
    <w:nsid w:val="78A40681"/>
    <w:multiLevelType w:val="multilevel"/>
    <w:tmpl w:val="E08E51D8"/>
    <w:lvl w:ilvl="0">
      <w:start w:val="1"/>
      <w:numFmt w:val="decimal"/>
      <w:lvlText w:val="%1"/>
      <w:lvlJc w:val="left"/>
      <w:pPr>
        <w:ind w:left="855" w:hanging="855"/>
      </w:pPr>
      <w:rPr>
        <w:rFonts w:ascii="Times New Roman" w:hAnsi="Times New Roman" w:hint="default"/>
        <w:b/>
      </w:rPr>
    </w:lvl>
    <w:lvl w:ilvl="1">
      <w:numFmt w:val="decimal"/>
      <w:lvlText w:val="%1.%2"/>
      <w:lvlJc w:val="left"/>
      <w:pPr>
        <w:ind w:left="855" w:hanging="855"/>
      </w:pPr>
      <w:rPr>
        <w:rFonts w:ascii="Times New Roman" w:hAnsi="Times New Roman" w:hint="default"/>
        <w:b/>
      </w:rPr>
    </w:lvl>
    <w:lvl w:ilvl="2">
      <w:start w:val="1"/>
      <w:numFmt w:val="decimal"/>
      <w:lvlText w:val="%1.%2.%3"/>
      <w:lvlJc w:val="left"/>
      <w:pPr>
        <w:ind w:left="855" w:hanging="855"/>
      </w:pPr>
      <w:rPr>
        <w:rFonts w:ascii="Times New Roman" w:hAnsi="Times New Roman" w:hint="default"/>
        <w:b/>
      </w:rPr>
    </w:lvl>
    <w:lvl w:ilvl="3">
      <w:start w:val="1"/>
      <w:numFmt w:val="decimal"/>
      <w:lvlText w:val="%1.%2.%3.%4"/>
      <w:lvlJc w:val="left"/>
      <w:pPr>
        <w:ind w:left="1080" w:hanging="1080"/>
      </w:pPr>
      <w:rPr>
        <w:rFonts w:ascii="Times New Roman" w:hAnsi="Times New Roman" w:hint="default"/>
        <w:b/>
      </w:rPr>
    </w:lvl>
    <w:lvl w:ilvl="4">
      <w:start w:val="1"/>
      <w:numFmt w:val="decimal"/>
      <w:lvlText w:val="%1.%2.%3.%4.%5"/>
      <w:lvlJc w:val="left"/>
      <w:pPr>
        <w:ind w:left="1440" w:hanging="1440"/>
      </w:pPr>
      <w:rPr>
        <w:rFonts w:ascii="Times New Roman" w:hAnsi="Times New Roman" w:hint="default"/>
        <w:b/>
      </w:rPr>
    </w:lvl>
    <w:lvl w:ilvl="5">
      <w:start w:val="1"/>
      <w:numFmt w:val="decimal"/>
      <w:lvlText w:val="%1.%2.%3.%4.%5.%6"/>
      <w:lvlJc w:val="left"/>
      <w:pPr>
        <w:ind w:left="1800" w:hanging="1800"/>
      </w:pPr>
      <w:rPr>
        <w:rFonts w:ascii="Times New Roman" w:hAnsi="Times New Roman" w:hint="default"/>
        <w:b/>
      </w:rPr>
    </w:lvl>
    <w:lvl w:ilvl="6">
      <w:start w:val="1"/>
      <w:numFmt w:val="decimal"/>
      <w:lvlText w:val="%1.%2.%3.%4.%5.%6.%7"/>
      <w:lvlJc w:val="left"/>
      <w:pPr>
        <w:ind w:left="2160" w:hanging="2160"/>
      </w:pPr>
      <w:rPr>
        <w:rFonts w:ascii="Times New Roman" w:hAnsi="Times New Roman" w:hint="default"/>
        <w:b/>
      </w:rPr>
    </w:lvl>
    <w:lvl w:ilvl="7">
      <w:start w:val="1"/>
      <w:numFmt w:val="decimal"/>
      <w:lvlText w:val="%1.%2.%3.%4.%5.%6.%7.%8"/>
      <w:lvlJc w:val="left"/>
      <w:pPr>
        <w:ind w:left="2160" w:hanging="2160"/>
      </w:pPr>
      <w:rPr>
        <w:rFonts w:ascii="Times New Roman" w:hAnsi="Times New Roman" w:hint="default"/>
        <w:b/>
      </w:rPr>
    </w:lvl>
    <w:lvl w:ilvl="8">
      <w:start w:val="1"/>
      <w:numFmt w:val="decimal"/>
      <w:lvlText w:val="%1.%2.%3.%4.%5.%6.%7.%8.%9"/>
      <w:lvlJc w:val="left"/>
      <w:pPr>
        <w:ind w:left="2520" w:hanging="2520"/>
      </w:pPr>
      <w:rPr>
        <w:rFonts w:ascii="Times New Roman" w:hAnsi="Times New Roman" w:hint="default"/>
        <w:b/>
      </w:rPr>
    </w:lvl>
  </w:abstractNum>
  <w:abstractNum w:abstractNumId="47">
    <w:nsid w:val="7BCA3859"/>
    <w:multiLevelType w:val="hybridMultilevel"/>
    <w:tmpl w:val="D5FCB9D8"/>
    <w:lvl w:ilvl="0" w:tplc="5E58F504">
      <w:start w:val="1"/>
      <w:numFmt w:val="decimal"/>
      <w:lvlText w:val="%1."/>
      <w:lvlJc w:val="left"/>
      <w:pPr>
        <w:ind w:left="420" w:hanging="420"/>
      </w:pPr>
    </w:lvl>
    <w:lvl w:ilvl="1" w:tplc="63A63470" w:tentative="1">
      <w:start w:val="1"/>
      <w:numFmt w:val="lowerLetter"/>
      <w:lvlText w:val="%2)"/>
      <w:lvlJc w:val="left"/>
      <w:pPr>
        <w:ind w:left="840" w:hanging="420"/>
      </w:pPr>
    </w:lvl>
    <w:lvl w:ilvl="2" w:tplc="21BCB5A4" w:tentative="1">
      <w:start w:val="1"/>
      <w:numFmt w:val="lowerRoman"/>
      <w:lvlText w:val="%3."/>
      <w:lvlJc w:val="right"/>
      <w:pPr>
        <w:ind w:left="1260" w:hanging="420"/>
      </w:pPr>
    </w:lvl>
    <w:lvl w:ilvl="3" w:tplc="D3D2C504" w:tentative="1">
      <w:start w:val="1"/>
      <w:numFmt w:val="decimal"/>
      <w:lvlText w:val="%4."/>
      <w:lvlJc w:val="left"/>
      <w:pPr>
        <w:ind w:left="1680" w:hanging="420"/>
      </w:pPr>
    </w:lvl>
    <w:lvl w:ilvl="4" w:tplc="E3A0FEEC" w:tentative="1">
      <w:start w:val="1"/>
      <w:numFmt w:val="lowerLetter"/>
      <w:lvlText w:val="%5)"/>
      <w:lvlJc w:val="left"/>
      <w:pPr>
        <w:ind w:left="2100" w:hanging="420"/>
      </w:pPr>
    </w:lvl>
    <w:lvl w:ilvl="5" w:tplc="5F72F97A" w:tentative="1">
      <w:start w:val="1"/>
      <w:numFmt w:val="lowerRoman"/>
      <w:lvlText w:val="%6."/>
      <w:lvlJc w:val="right"/>
      <w:pPr>
        <w:ind w:left="2520" w:hanging="420"/>
      </w:pPr>
    </w:lvl>
    <w:lvl w:ilvl="6" w:tplc="60B8019E" w:tentative="1">
      <w:start w:val="1"/>
      <w:numFmt w:val="decimal"/>
      <w:lvlText w:val="%7."/>
      <w:lvlJc w:val="left"/>
      <w:pPr>
        <w:ind w:left="2940" w:hanging="420"/>
      </w:pPr>
    </w:lvl>
    <w:lvl w:ilvl="7" w:tplc="7F4C1530" w:tentative="1">
      <w:start w:val="1"/>
      <w:numFmt w:val="lowerLetter"/>
      <w:lvlText w:val="%8)"/>
      <w:lvlJc w:val="left"/>
      <w:pPr>
        <w:ind w:left="3360" w:hanging="420"/>
      </w:pPr>
    </w:lvl>
    <w:lvl w:ilvl="8" w:tplc="3E06B9DE" w:tentative="1">
      <w:start w:val="1"/>
      <w:numFmt w:val="lowerRoman"/>
      <w:lvlText w:val="%9."/>
      <w:lvlJc w:val="right"/>
      <w:pPr>
        <w:ind w:left="3780" w:hanging="420"/>
      </w:pPr>
    </w:lvl>
  </w:abstractNum>
  <w:abstractNum w:abstractNumId="48">
    <w:nsid w:val="7D37720D"/>
    <w:multiLevelType w:val="hybridMultilevel"/>
    <w:tmpl w:val="A2BA36AC"/>
    <w:lvl w:ilvl="0" w:tplc="26E43BF4">
      <w:start w:val="1"/>
      <w:numFmt w:val="decimal"/>
      <w:lvlText w:val="%1"/>
      <w:lvlJc w:val="left"/>
      <w:pPr>
        <w:ind w:left="1025" w:hanging="360"/>
      </w:pPr>
      <w:rPr>
        <w:rFonts w:ascii="宋体" w:hAnsi="宋体" w:hint="default"/>
      </w:rPr>
    </w:lvl>
    <w:lvl w:ilvl="1" w:tplc="615EC47E" w:tentative="1">
      <w:start w:val="1"/>
      <w:numFmt w:val="lowerLetter"/>
      <w:lvlText w:val="%2)"/>
      <w:lvlJc w:val="left"/>
      <w:pPr>
        <w:ind w:left="1505" w:hanging="420"/>
      </w:pPr>
    </w:lvl>
    <w:lvl w:ilvl="2" w:tplc="8AF43CDA" w:tentative="1">
      <w:start w:val="1"/>
      <w:numFmt w:val="lowerRoman"/>
      <w:lvlText w:val="%3."/>
      <w:lvlJc w:val="right"/>
      <w:pPr>
        <w:ind w:left="1925" w:hanging="420"/>
      </w:pPr>
    </w:lvl>
    <w:lvl w:ilvl="3" w:tplc="C320202A" w:tentative="1">
      <w:start w:val="1"/>
      <w:numFmt w:val="decimal"/>
      <w:lvlText w:val="%4."/>
      <w:lvlJc w:val="left"/>
      <w:pPr>
        <w:ind w:left="2345" w:hanging="420"/>
      </w:pPr>
    </w:lvl>
    <w:lvl w:ilvl="4" w:tplc="4D761716" w:tentative="1">
      <w:start w:val="1"/>
      <w:numFmt w:val="lowerLetter"/>
      <w:lvlText w:val="%5)"/>
      <w:lvlJc w:val="left"/>
      <w:pPr>
        <w:ind w:left="2765" w:hanging="420"/>
      </w:pPr>
    </w:lvl>
    <w:lvl w:ilvl="5" w:tplc="1D1AE19E" w:tentative="1">
      <w:start w:val="1"/>
      <w:numFmt w:val="lowerRoman"/>
      <w:lvlText w:val="%6."/>
      <w:lvlJc w:val="right"/>
      <w:pPr>
        <w:ind w:left="3185" w:hanging="420"/>
      </w:pPr>
    </w:lvl>
    <w:lvl w:ilvl="6" w:tplc="1FCC4630" w:tentative="1">
      <w:start w:val="1"/>
      <w:numFmt w:val="decimal"/>
      <w:lvlText w:val="%7."/>
      <w:lvlJc w:val="left"/>
      <w:pPr>
        <w:ind w:left="3605" w:hanging="420"/>
      </w:pPr>
    </w:lvl>
    <w:lvl w:ilvl="7" w:tplc="2F320534" w:tentative="1">
      <w:start w:val="1"/>
      <w:numFmt w:val="lowerLetter"/>
      <w:lvlText w:val="%8)"/>
      <w:lvlJc w:val="left"/>
      <w:pPr>
        <w:ind w:left="4025" w:hanging="420"/>
      </w:pPr>
    </w:lvl>
    <w:lvl w:ilvl="8" w:tplc="D7881608" w:tentative="1">
      <w:start w:val="1"/>
      <w:numFmt w:val="lowerRoman"/>
      <w:lvlText w:val="%9."/>
      <w:lvlJc w:val="right"/>
      <w:pPr>
        <w:ind w:left="4445" w:hanging="420"/>
      </w:pPr>
    </w:lvl>
  </w:abstractNum>
  <w:num w:numId="1">
    <w:abstractNumId w:val="37"/>
  </w:num>
  <w:num w:numId="2">
    <w:abstractNumId w:val="39"/>
  </w:num>
  <w:num w:numId="3">
    <w:abstractNumId w:val="13"/>
  </w:num>
  <w:num w:numId="4">
    <w:abstractNumId w:val="48"/>
  </w:num>
  <w:num w:numId="5">
    <w:abstractNumId w:val="6"/>
  </w:num>
  <w:num w:numId="6">
    <w:abstractNumId w:val="42"/>
  </w:num>
  <w:num w:numId="7">
    <w:abstractNumId w:val="23"/>
  </w:num>
  <w:num w:numId="8">
    <w:abstractNumId w:val="31"/>
  </w:num>
  <w:num w:numId="9">
    <w:abstractNumId w:val="17"/>
  </w:num>
  <w:num w:numId="10">
    <w:abstractNumId w:val="11"/>
  </w:num>
  <w:num w:numId="11">
    <w:abstractNumId w:val="7"/>
  </w:num>
  <w:num w:numId="12">
    <w:abstractNumId w:val="1"/>
  </w:num>
  <w:num w:numId="13">
    <w:abstractNumId w:val="34"/>
  </w:num>
  <w:num w:numId="14">
    <w:abstractNumId w:val="35"/>
  </w:num>
  <w:num w:numId="15">
    <w:abstractNumId w:val="24"/>
  </w:num>
  <w:num w:numId="16">
    <w:abstractNumId w:val="44"/>
  </w:num>
  <w:num w:numId="17">
    <w:abstractNumId w:val="26"/>
  </w:num>
  <w:num w:numId="18">
    <w:abstractNumId w:val="30"/>
  </w:num>
  <w:num w:numId="19">
    <w:abstractNumId w:val="27"/>
  </w:num>
  <w:num w:numId="20">
    <w:abstractNumId w:val="45"/>
  </w:num>
  <w:num w:numId="21">
    <w:abstractNumId w:val="21"/>
  </w:num>
  <w:num w:numId="22">
    <w:abstractNumId w:val="25"/>
  </w:num>
  <w:num w:numId="23">
    <w:abstractNumId w:val="46"/>
  </w:num>
  <w:num w:numId="24">
    <w:abstractNumId w:val="16"/>
  </w:num>
  <w:num w:numId="25">
    <w:abstractNumId w:val="20"/>
  </w:num>
  <w:num w:numId="26">
    <w:abstractNumId w:val="38"/>
  </w:num>
  <w:num w:numId="27">
    <w:abstractNumId w:val="19"/>
  </w:num>
  <w:num w:numId="28">
    <w:abstractNumId w:val="40"/>
  </w:num>
  <w:num w:numId="29">
    <w:abstractNumId w:val="41"/>
  </w:num>
  <w:num w:numId="30">
    <w:abstractNumId w:val="15"/>
  </w:num>
  <w:num w:numId="31">
    <w:abstractNumId w:val="10"/>
  </w:num>
  <w:num w:numId="32">
    <w:abstractNumId w:val="47"/>
  </w:num>
  <w:num w:numId="33">
    <w:abstractNumId w:val="33"/>
  </w:num>
  <w:num w:numId="34">
    <w:abstractNumId w:val="0"/>
  </w:num>
  <w:num w:numId="35">
    <w:abstractNumId w:val="5"/>
  </w:num>
  <w:num w:numId="36">
    <w:abstractNumId w:val="43"/>
  </w:num>
  <w:num w:numId="37">
    <w:abstractNumId w:val="9"/>
  </w:num>
  <w:num w:numId="38">
    <w:abstractNumId w:val="32"/>
  </w:num>
  <w:num w:numId="39">
    <w:abstractNumId w:val="36"/>
  </w:num>
  <w:num w:numId="40">
    <w:abstractNumId w:val="8"/>
  </w:num>
  <w:num w:numId="41">
    <w:abstractNumId w:val="18"/>
  </w:num>
  <w:num w:numId="42">
    <w:abstractNumId w:val="28"/>
  </w:num>
  <w:num w:numId="43">
    <w:abstractNumId w:val="14"/>
  </w:num>
  <w:num w:numId="44">
    <w:abstractNumId w:val="2"/>
  </w:num>
  <w:num w:numId="45">
    <w:abstractNumId w:val="29"/>
  </w:num>
  <w:num w:numId="46">
    <w:abstractNumId w:val="12"/>
  </w:num>
  <w:num w:numId="47">
    <w:abstractNumId w:val="4"/>
  </w:num>
  <w:num w:numId="48">
    <w:abstractNumId w:val="3"/>
  </w:num>
  <w:num w:numId="49">
    <w:abstractNumId w:val="22"/>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hideSpellingErrors/>
  <w:proofState w:grammar="clean"/>
  <w:stylePaneFormatFilter w:val="3F01"/>
  <w:defaultTabStop w:val="420"/>
  <w:drawingGridVerticalSpacing w:val="156"/>
  <w:noPunctuationKerning/>
  <w:characterSpacingControl w:val="compressPunctuation"/>
  <w:hdrShapeDefaults>
    <o:shapedefaults v:ext="edit" spidmax="2049"/>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D7ADE"/>
    <w:rsid w:val="00000AFD"/>
    <w:rsid w:val="00000D46"/>
    <w:rsid w:val="00000E05"/>
    <w:rsid w:val="00007428"/>
    <w:rsid w:val="00007991"/>
    <w:rsid w:val="00007BA3"/>
    <w:rsid w:val="00011216"/>
    <w:rsid w:val="000143E2"/>
    <w:rsid w:val="00014F4C"/>
    <w:rsid w:val="00015D13"/>
    <w:rsid w:val="00016064"/>
    <w:rsid w:val="00016D31"/>
    <w:rsid w:val="00016DC9"/>
    <w:rsid w:val="0001745F"/>
    <w:rsid w:val="00017C58"/>
    <w:rsid w:val="00017D95"/>
    <w:rsid w:val="0002002F"/>
    <w:rsid w:val="0002039F"/>
    <w:rsid w:val="00020959"/>
    <w:rsid w:val="00022E05"/>
    <w:rsid w:val="00024C46"/>
    <w:rsid w:val="00024F3D"/>
    <w:rsid w:val="0002594A"/>
    <w:rsid w:val="00025A1E"/>
    <w:rsid w:val="00025AF0"/>
    <w:rsid w:val="00026A27"/>
    <w:rsid w:val="000277EC"/>
    <w:rsid w:val="00027957"/>
    <w:rsid w:val="000303EC"/>
    <w:rsid w:val="00031FC5"/>
    <w:rsid w:val="0003242C"/>
    <w:rsid w:val="00032BDD"/>
    <w:rsid w:val="00032F7E"/>
    <w:rsid w:val="00033E91"/>
    <w:rsid w:val="000347F1"/>
    <w:rsid w:val="00035457"/>
    <w:rsid w:val="000370F1"/>
    <w:rsid w:val="00040B88"/>
    <w:rsid w:val="000417DD"/>
    <w:rsid w:val="00042BFB"/>
    <w:rsid w:val="00044EFF"/>
    <w:rsid w:val="00045577"/>
    <w:rsid w:val="0004673D"/>
    <w:rsid w:val="00047108"/>
    <w:rsid w:val="00052032"/>
    <w:rsid w:val="0005265A"/>
    <w:rsid w:val="000526B7"/>
    <w:rsid w:val="0005344E"/>
    <w:rsid w:val="000545EA"/>
    <w:rsid w:val="000559C6"/>
    <w:rsid w:val="00057ABC"/>
    <w:rsid w:val="00060580"/>
    <w:rsid w:val="00060AF7"/>
    <w:rsid w:val="000619D0"/>
    <w:rsid w:val="00062B7C"/>
    <w:rsid w:val="00063CEA"/>
    <w:rsid w:val="0006497D"/>
    <w:rsid w:val="0006596D"/>
    <w:rsid w:val="00066644"/>
    <w:rsid w:val="00066A79"/>
    <w:rsid w:val="00066D5A"/>
    <w:rsid w:val="00070D3C"/>
    <w:rsid w:val="00070E26"/>
    <w:rsid w:val="000727F9"/>
    <w:rsid w:val="00072B11"/>
    <w:rsid w:val="00073241"/>
    <w:rsid w:val="000732EA"/>
    <w:rsid w:val="00074679"/>
    <w:rsid w:val="000752CB"/>
    <w:rsid w:val="00075EA8"/>
    <w:rsid w:val="000771C3"/>
    <w:rsid w:val="0008073B"/>
    <w:rsid w:val="00080A8B"/>
    <w:rsid w:val="00080FA2"/>
    <w:rsid w:val="000821CB"/>
    <w:rsid w:val="00084AC6"/>
    <w:rsid w:val="00084E03"/>
    <w:rsid w:val="00085DFA"/>
    <w:rsid w:val="00086494"/>
    <w:rsid w:val="00086982"/>
    <w:rsid w:val="00086EC7"/>
    <w:rsid w:val="00090554"/>
    <w:rsid w:val="00090A35"/>
    <w:rsid w:val="00091BD4"/>
    <w:rsid w:val="0009239C"/>
    <w:rsid w:val="00092955"/>
    <w:rsid w:val="00092B51"/>
    <w:rsid w:val="0009376C"/>
    <w:rsid w:val="00093E77"/>
    <w:rsid w:val="00094350"/>
    <w:rsid w:val="000947E6"/>
    <w:rsid w:val="00094ECD"/>
    <w:rsid w:val="000955F4"/>
    <w:rsid w:val="00097218"/>
    <w:rsid w:val="000A0C7B"/>
    <w:rsid w:val="000A0FBE"/>
    <w:rsid w:val="000A1391"/>
    <w:rsid w:val="000A14A0"/>
    <w:rsid w:val="000A23ED"/>
    <w:rsid w:val="000A33F3"/>
    <w:rsid w:val="000A37B9"/>
    <w:rsid w:val="000A49E9"/>
    <w:rsid w:val="000A4DFA"/>
    <w:rsid w:val="000A4FF2"/>
    <w:rsid w:val="000A6518"/>
    <w:rsid w:val="000A6591"/>
    <w:rsid w:val="000B00AB"/>
    <w:rsid w:val="000B070B"/>
    <w:rsid w:val="000B1237"/>
    <w:rsid w:val="000B13FE"/>
    <w:rsid w:val="000B1805"/>
    <w:rsid w:val="000B2357"/>
    <w:rsid w:val="000B39FA"/>
    <w:rsid w:val="000B478C"/>
    <w:rsid w:val="000B4FE4"/>
    <w:rsid w:val="000B5A2C"/>
    <w:rsid w:val="000B6D90"/>
    <w:rsid w:val="000C0A01"/>
    <w:rsid w:val="000C0CA9"/>
    <w:rsid w:val="000C0F75"/>
    <w:rsid w:val="000C209B"/>
    <w:rsid w:val="000C2C95"/>
    <w:rsid w:val="000C48C2"/>
    <w:rsid w:val="000C6CD3"/>
    <w:rsid w:val="000C73AC"/>
    <w:rsid w:val="000C7D61"/>
    <w:rsid w:val="000D1212"/>
    <w:rsid w:val="000D2514"/>
    <w:rsid w:val="000D284E"/>
    <w:rsid w:val="000D29C2"/>
    <w:rsid w:val="000D33CC"/>
    <w:rsid w:val="000D3CB5"/>
    <w:rsid w:val="000D619C"/>
    <w:rsid w:val="000D709A"/>
    <w:rsid w:val="000D7E94"/>
    <w:rsid w:val="000E1604"/>
    <w:rsid w:val="000E2356"/>
    <w:rsid w:val="000E23E8"/>
    <w:rsid w:val="000E5935"/>
    <w:rsid w:val="000E5A87"/>
    <w:rsid w:val="000E6F30"/>
    <w:rsid w:val="000E711C"/>
    <w:rsid w:val="000E765D"/>
    <w:rsid w:val="000F0103"/>
    <w:rsid w:val="000F09A7"/>
    <w:rsid w:val="000F1147"/>
    <w:rsid w:val="000F1633"/>
    <w:rsid w:val="000F2002"/>
    <w:rsid w:val="000F256B"/>
    <w:rsid w:val="000F2A1A"/>
    <w:rsid w:val="000F39B1"/>
    <w:rsid w:val="000F4BBA"/>
    <w:rsid w:val="000F4E56"/>
    <w:rsid w:val="000F5888"/>
    <w:rsid w:val="000F5F9F"/>
    <w:rsid w:val="000F63BB"/>
    <w:rsid w:val="000F7882"/>
    <w:rsid w:val="001006A6"/>
    <w:rsid w:val="00102348"/>
    <w:rsid w:val="00103250"/>
    <w:rsid w:val="001038A0"/>
    <w:rsid w:val="001045F6"/>
    <w:rsid w:val="00104E1E"/>
    <w:rsid w:val="0010601D"/>
    <w:rsid w:val="00106034"/>
    <w:rsid w:val="00106EC4"/>
    <w:rsid w:val="00107682"/>
    <w:rsid w:val="00107E53"/>
    <w:rsid w:val="0011028E"/>
    <w:rsid w:val="00111DD6"/>
    <w:rsid w:val="00111E08"/>
    <w:rsid w:val="001125CF"/>
    <w:rsid w:val="001131C2"/>
    <w:rsid w:val="00115122"/>
    <w:rsid w:val="00116CD8"/>
    <w:rsid w:val="00117493"/>
    <w:rsid w:val="00120744"/>
    <w:rsid w:val="00121F52"/>
    <w:rsid w:val="001237F5"/>
    <w:rsid w:val="001238AA"/>
    <w:rsid w:val="00123FCC"/>
    <w:rsid w:val="00124251"/>
    <w:rsid w:val="0012443C"/>
    <w:rsid w:val="001247C5"/>
    <w:rsid w:val="00124DFC"/>
    <w:rsid w:val="0012556A"/>
    <w:rsid w:val="00126720"/>
    <w:rsid w:val="00126ABD"/>
    <w:rsid w:val="001307F9"/>
    <w:rsid w:val="001316AB"/>
    <w:rsid w:val="0013179F"/>
    <w:rsid w:val="00131EE5"/>
    <w:rsid w:val="00132EAE"/>
    <w:rsid w:val="001359A7"/>
    <w:rsid w:val="001365F5"/>
    <w:rsid w:val="001368B6"/>
    <w:rsid w:val="00141093"/>
    <w:rsid w:val="001428E8"/>
    <w:rsid w:val="00142CCA"/>
    <w:rsid w:val="00143FF5"/>
    <w:rsid w:val="001446E8"/>
    <w:rsid w:val="00144854"/>
    <w:rsid w:val="001460ED"/>
    <w:rsid w:val="00146198"/>
    <w:rsid w:val="0014766A"/>
    <w:rsid w:val="00150117"/>
    <w:rsid w:val="00150515"/>
    <w:rsid w:val="00152A19"/>
    <w:rsid w:val="001551DF"/>
    <w:rsid w:val="001557E1"/>
    <w:rsid w:val="00155CEE"/>
    <w:rsid w:val="00156C65"/>
    <w:rsid w:val="00157876"/>
    <w:rsid w:val="001579E4"/>
    <w:rsid w:val="00161508"/>
    <w:rsid w:val="001619B3"/>
    <w:rsid w:val="001626F5"/>
    <w:rsid w:val="00162D41"/>
    <w:rsid w:val="001642AF"/>
    <w:rsid w:val="0016577E"/>
    <w:rsid w:val="00165C89"/>
    <w:rsid w:val="001709B0"/>
    <w:rsid w:val="00170C8A"/>
    <w:rsid w:val="00171B29"/>
    <w:rsid w:val="0017280E"/>
    <w:rsid w:val="00174361"/>
    <w:rsid w:val="001745B0"/>
    <w:rsid w:val="00174685"/>
    <w:rsid w:val="001749F8"/>
    <w:rsid w:val="0017623C"/>
    <w:rsid w:val="00177957"/>
    <w:rsid w:val="00177B74"/>
    <w:rsid w:val="001802E5"/>
    <w:rsid w:val="00180803"/>
    <w:rsid w:val="00180C1A"/>
    <w:rsid w:val="0018234F"/>
    <w:rsid w:val="001832B7"/>
    <w:rsid w:val="00183A39"/>
    <w:rsid w:val="00183A46"/>
    <w:rsid w:val="0018469F"/>
    <w:rsid w:val="00185FF0"/>
    <w:rsid w:val="00186366"/>
    <w:rsid w:val="00186B27"/>
    <w:rsid w:val="001872FC"/>
    <w:rsid w:val="00190CD6"/>
    <w:rsid w:val="00193D6C"/>
    <w:rsid w:val="00195231"/>
    <w:rsid w:val="00196193"/>
    <w:rsid w:val="001976CB"/>
    <w:rsid w:val="00197997"/>
    <w:rsid w:val="001A15D1"/>
    <w:rsid w:val="001A1B25"/>
    <w:rsid w:val="001A2295"/>
    <w:rsid w:val="001A242F"/>
    <w:rsid w:val="001A25BF"/>
    <w:rsid w:val="001A3D1E"/>
    <w:rsid w:val="001A47CC"/>
    <w:rsid w:val="001A5142"/>
    <w:rsid w:val="001A5998"/>
    <w:rsid w:val="001A5A05"/>
    <w:rsid w:val="001B10DB"/>
    <w:rsid w:val="001B19BA"/>
    <w:rsid w:val="001B1DB0"/>
    <w:rsid w:val="001B2205"/>
    <w:rsid w:val="001B2217"/>
    <w:rsid w:val="001B22B7"/>
    <w:rsid w:val="001B3F84"/>
    <w:rsid w:val="001B5836"/>
    <w:rsid w:val="001B5C9E"/>
    <w:rsid w:val="001B641B"/>
    <w:rsid w:val="001B6688"/>
    <w:rsid w:val="001B7445"/>
    <w:rsid w:val="001B75F1"/>
    <w:rsid w:val="001B7CD1"/>
    <w:rsid w:val="001C0983"/>
    <w:rsid w:val="001C13B2"/>
    <w:rsid w:val="001C1BDA"/>
    <w:rsid w:val="001C1FC3"/>
    <w:rsid w:val="001C22F7"/>
    <w:rsid w:val="001C244A"/>
    <w:rsid w:val="001C2469"/>
    <w:rsid w:val="001C2519"/>
    <w:rsid w:val="001C2776"/>
    <w:rsid w:val="001C395C"/>
    <w:rsid w:val="001C3EE9"/>
    <w:rsid w:val="001C5A31"/>
    <w:rsid w:val="001C77BB"/>
    <w:rsid w:val="001D2B16"/>
    <w:rsid w:val="001D2F82"/>
    <w:rsid w:val="001D3149"/>
    <w:rsid w:val="001D7254"/>
    <w:rsid w:val="001D7ADE"/>
    <w:rsid w:val="001E0292"/>
    <w:rsid w:val="001E06FC"/>
    <w:rsid w:val="001E0F30"/>
    <w:rsid w:val="001E1A38"/>
    <w:rsid w:val="001E2110"/>
    <w:rsid w:val="001E220F"/>
    <w:rsid w:val="001E239D"/>
    <w:rsid w:val="001E2921"/>
    <w:rsid w:val="001E296F"/>
    <w:rsid w:val="001E3322"/>
    <w:rsid w:val="001E3D12"/>
    <w:rsid w:val="001E4711"/>
    <w:rsid w:val="001E4DC7"/>
    <w:rsid w:val="001E5883"/>
    <w:rsid w:val="001E6F74"/>
    <w:rsid w:val="001F267C"/>
    <w:rsid w:val="001F3429"/>
    <w:rsid w:val="001F37BC"/>
    <w:rsid w:val="001F459E"/>
    <w:rsid w:val="001F4D17"/>
    <w:rsid w:val="001F691F"/>
    <w:rsid w:val="001F69B4"/>
    <w:rsid w:val="001F6F21"/>
    <w:rsid w:val="001F789A"/>
    <w:rsid w:val="001F7E69"/>
    <w:rsid w:val="00200711"/>
    <w:rsid w:val="0020299B"/>
    <w:rsid w:val="0020303B"/>
    <w:rsid w:val="0020444F"/>
    <w:rsid w:val="00204E1A"/>
    <w:rsid w:val="00205046"/>
    <w:rsid w:val="002079A9"/>
    <w:rsid w:val="002100BA"/>
    <w:rsid w:val="00210EE8"/>
    <w:rsid w:val="002112F3"/>
    <w:rsid w:val="00211ACB"/>
    <w:rsid w:val="00211B8E"/>
    <w:rsid w:val="00211C1D"/>
    <w:rsid w:val="00212C2F"/>
    <w:rsid w:val="00212D7C"/>
    <w:rsid w:val="00212E05"/>
    <w:rsid w:val="00212EA6"/>
    <w:rsid w:val="002132BC"/>
    <w:rsid w:val="002156AE"/>
    <w:rsid w:val="002210FA"/>
    <w:rsid w:val="00221375"/>
    <w:rsid w:val="00222B40"/>
    <w:rsid w:val="00223260"/>
    <w:rsid w:val="0022643A"/>
    <w:rsid w:val="0022686F"/>
    <w:rsid w:val="00227109"/>
    <w:rsid w:val="00230678"/>
    <w:rsid w:val="00230A73"/>
    <w:rsid w:val="002314FE"/>
    <w:rsid w:val="00232884"/>
    <w:rsid w:val="0023510B"/>
    <w:rsid w:val="00235BF5"/>
    <w:rsid w:val="00236929"/>
    <w:rsid w:val="00236D91"/>
    <w:rsid w:val="00240706"/>
    <w:rsid w:val="00240FF0"/>
    <w:rsid w:val="00241165"/>
    <w:rsid w:val="00243066"/>
    <w:rsid w:val="00244A93"/>
    <w:rsid w:val="00244DAF"/>
    <w:rsid w:val="00245229"/>
    <w:rsid w:val="0024601F"/>
    <w:rsid w:val="002462CE"/>
    <w:rsid w:val="00246414"/>
    <w:rsid w:val="002469B7"/>
    <w:rsid w:val="00247B8A"/>
    <w:rsid w:val="002501BD"/>
    <w:rsid w:val="002512A5"/>
    <w:rsid w:val="00251E55"/>
    <w:rsid w:val="00251F54"/>
    <w:rsid w:val="00251FAB"/>
    <w:rsid w:val="00252880"/>
    <w:rsid w:val="0025381F"/>
    <w:rsid w:val="0025394A"/>
    <w:rsid w:val="00254699"/>
    <w:rsid w:val="00254C3A"/>
    <w:rsid w:val="00255439"/>
    <w:rsid w:val="002555DF"/>
    <w:rsid w:val="00256537"/>
    <w:rsid w:val="002566DB"/>
    <w:rsid w:val="002575E0"/>
    <w:rsid w:val="002602AD"/>
    <w:rsid w:val="002603D1"/>
    <w:rsid w:val="00262654"/>
    <w:rsid w:val="002629CF"/>
    <w:rsid w:val="00263CFE"/>
    <w:rsid w:val="00264F3A"/>
    <w:rsid w:val="00264FA3"/>
    <w:rsid w:val="00265590"/>
    <w:rsid w:val="00265FC7"/>
    <w:rsid w:val="00266246"/>
    <w:rsid w:val="002664E2"/>
    <w:rsid w:val="002672F0"/>
    <w:rsid w:val="002677C7"/>
    <w:rsid w:val="0027087B"/>
    <w:rsid w:val="00270C40"/>
    <w:rsid w:val="00273481"/>
    <w:rsid w:val="00273545"/>
    <w:rsid w:val="00273647"/>
    <w:rsid w:val="002752DE"/>
    <w:rsid w:val="0027532F"/>
    <w:rsid w:val="00281684"/>
    <w:rsid w:val="00282169"/>
    <w:rsid w:val="00282BFA"/>
    <w:rsid w:val="0028318C"/>
    <w:rsid w:val="00283E01"/>
    <w:rsid w:val="00285034"/>
    <w:rsid w:val="00285204"/>
    <w:rsid w:val="00285A11"/>
    <w:rsid w:val="00285BE9"/>
    <w:rsid w:val="00286BED"/>
    <w:rsid w:val="002919E1"/>
    <w:rsid w:val="00291D02"/>
    <w:rsid w:val="00292691"/>
    <w:rsid w:val="00293D9A"/>
    <w:rsid w:val="00294C1F"/>
    <w:rsid w:val="00294D0D"/>
    <w:rsid w:val="002954B5"/>
    <w:rsid w:val="00295A0D"/>
    <w:rsid w:val="00295B57"/>
    <w:rsid w:val="00295ED0"/>
    <w:rsid w:val="00296AB5"/>
    <w:rsid w:val="00297547"/>
    <w:rsid w:val="002A2717"/>
    <w:rsid w:val="002A2F88"/>
    <w:rsid w:val="002A36A0"/>
    <w:rsid w:val="002A47DA"/>
    <w:rsid w:val="002A4AA2"/>
    <w:rsid w:val="002A5313"/>
    <w:rsid w:val="002A7BB2"/>
    <w:rsid w:val="002B1912"/>
    <w:rsid w:val="002B25B4"/>
    <w:rsid w:val="002B26ED"/>
    <w:rsid w:val="002B386F"/>
    <w:rsid w:val="002B44D7"/>
    <w:rsid w:val="002B7711"/>
    <w:rsid w:val="002B7D94"/>
    <w:rsid w:val="002C00E3"/>
    <w:rsid w:val="002C0148"/>
    <w:rsid w:val="002C059E"/>
    <w:rsid w:val="002C0752"/>
    <w:rsid w:val="002C16F2"/>
    <w:rsid w:val="002C1835"/>
    <w:rsid w:val="002C279E"/>
    <w:rsid w:val="002C43A4"/>
    <w:rsid w:val="002C4915"/>
    <w:rsid w:val="002C627F"/>
    <w:rsid w:val="002C6A69"/>
    <w:rsid w:val="002C7472"/>
    <w:rsid w:val="002D1183"/>
    <w:rsid w:val="002D192C"/>
    <w:rsid w:val="002D19BF"/>
    <w:rsid w:val="002D2005"/>
    <w:rsid w:val="002D2D5E"/>
    <w:rsid w:val="002D4342"/>
    <w:rsid w:val="002D5807"/>
    <w:rsid w:val="002D63C7"/>
    <w:rsid w:val="002D73DF"/>
    <w:rsid w:val="002D77DF"/>
    <w:rsid w:val="002E0194"/>
    <w:rsid w:val="002E0201"/>
    <w:rsid w:val="002E021E"/>
    <w:rsid w:val="002E0464"/>
    <w:rsid w:val="002E2512"/>
    <w:rsid w:val="002E2A38"/>
    <w:rsid w:val="002E2ACB"/>
    <w:rsid w:val="002E3073"/>
    <w:rsid w:val="002E387B"/>
    <w:rsid w:val="002E41F3"/>
    <w:rsid w:val="002E50DD"/>
    <w:rsid w:val="002E51FD"/>
    <w:rsid w:val="002E568E"/>
    <w:rsid w:val="002E6C62"/>
    <w:rsid w:val="002E6E3B"/>
    <w:rsid w:val="002E795B"/>
    <w:rsid w:val="002E79E1"/>
    <w:rsid w:val="002F121C"/>
    <w:rsid w:val="002F1240"/>
    <w:rsid w:val="002F1642"/>
    <w:rsid w:val="002F3C06"/>
    <w:rsid w:val="002F4130"/>
    <w:rsid w:val="002F4554"/>
    <w:rsid w:val="002F4678"/>
    <w:rsid w:val="002F4BB7"/>
    <w:rsid w:val="002F527E"/>
    <w:rsid w:val="002F55EC"/>
    <w:rsid w:val="003003B8"/>
    <w:rsid w:val="00300A12"/>
    <w:rsid w:val="00303DB9"/>
    <w:rsid w:val="003043DE"/>
    <w:rsid w:val="00305FEF"/>
    <w:rsid w:val="003061C4"/>
    <w:rsid w:val="0030671F"/>
    <w:rsid w:val="0030714F"/>
    <w:rsid w:val="00307B0D"/>
    <w:rsid w:val="00310424"/>
    <w:rsid w:val="00310B0F"/>
    <w:rsid w:val="00311806"/>
    <w:rsid w:val="00311C62"/>
    <w:rsid w:val="003142BB"/>
    <w:rsid w:val="003144C2"/>
    <w:rsid w:val="00314554"/>
    <w:rsid w:val="003149D0"/>
    <w:rsid w:val="00315F61"/>
    <w:rsid w:val="003160EE"/>
    <w:rsid w:val="0031651F"/>
    <w:rsid w:val="00316C9E"/>
    <w:rsid w:val="00316F7A"/>
    <w:rsid w:val="00317534"/>
    <w:rsid w:val="00317F1A"/>
    <w:rsid w:val="00321506"/>
    <w:rsid w:val="003221AC"/>
    <w:rsid w:val="003222E4"/>
    <w:rsid w:val="00324AA2"/>
    <w:rsid w:val="0032642D"/>
    <w:rsid w:val="00326C7C"/>
    <w:rsid w:val="003275DC"/>
    <w:rsid w:val="00331689"/>
    <w:rsid w:val="00331DB5"/>
    <w:rsid w:val="00333368"/>
    <w:rsid w:val="003369EE"/>
    <w:rsid w:val="00340845"/>
    <w:rsid w:val="003408B6"/>
    <w:rsid w:val="00340E3F"/>
    <w:rsid w:val="0034115E"/>
    <w:rsid w:val="00342A56"/>
    <w:rsid w:val="00343B4B"/>
    <w:rsid w:val="00343D50"/>
    <w:rsid w:val="00347F41"/>
    <w:rsid w:val="0035005D"/>
    <w:rsid w:val="00354465"/>
    <w:rsid w:val="00355B5D"/>
    <w:rsid w:val="003562F7"/>
    <w:rsid w:val="00357CFA"/>
    <w:rsid w:val="00357F62"/>
    <w:rsid w:val="0036028D"/>
    <w:rsid w:val="003606C9"/>
    <w:rsid w:val="00361531"/>
    <w:rsid w:val="00364AC2"/>
    <w:rsid w:val="00367186"/>
    <w:rsid w:val="003672BF"/>
    <w:rsid w:val="003705A4"/>
    <w:rsid w:val="00370749"/>
    <w:rsid w:val="003711A7"/>
    <w:rsid w:val="003720A5"/>
    <w:rsid w:val="00372265"/>
    <w:rsid w:val="0037294B"/>
    <w:rsid w:val="00372AAB"/>
    <w:rsid w:val="00373AB6"/>
    <w:rsid w:val="00373B7F"/>
    <w:rsid w:val="00374041"/>
    <w:rsid w:val="0037674F"/>
    <w:rsid w:val="003802D7"/>
    <w:rsid w:val="00381997"/>
    <w:rsid w:val="00381DE0"/>
    <w:rsid w:val="00383E8F"/>
    <w:rsid w:val="00384120"/>
    <w:rsid w:val="00384F52"/>
    <w:rsid w:val="00384FB7"/>
    <w:rsid w:val="00385B5C"/>
    <w:rsid w:val="00385F33"/>
    <w:rsid w:val="00386C41"/>
    <w:rsid w:val="003905EB"/>
    <w:rsid w:val="0039065B"/>
    <w:rsid w:val="003909EF"/>
    <w:rsid w:val="003934C7"/>
    <w:rsid w:val="00393589"/>
    <w:rsid w:val="00393A96"/>
    <w:rsid w:val="00394351"/>
    <w:rsid w:val="003A0835"/>
    <w:rsid w:val="003A0F5B"/>
    <w:rsid w:val="003A136B"/>
    <w:rsid w:val="003A22FE"/>
    <w:rsid w:val="003A2314"/>
    <w:rsid w:val="003A30BE"/>
    <w:rsid w:val="003A40EE"/>
    <w:rsid w:val="003A52B7"/>
    <w:rsid w:val="003A5F80"/>
    <w:rsid w:val="003A72C2"/>
    <w:rsid w:val="003B15E4"/>
    <w:rsid w:val="003B33CE"/>
    <w:rsid w:val="003B38CC"/>
    <w:rsid w:val="003B3B46"/>
    <w:rsid w:val="003B4A9F"/>
    <w:rsid w:val="003B646A"/>
    <w:rsid w:val="003B69D1"/>
    <w:rsid w:val="003C0980"/>
    <w:rsid w:val="003C09EC"/>
    <w:rsid w:val="003C478A"/>
    <w:rsid w:val="003C5708"/>
    <w:rsid w:val="003C5F30"/>
    <w:rsid w:val="003C6FB2"/>
    <w:rsid w:val="003C7174"/>
    <w:rsid w:val="003C7C57"/>
    <w:rsid w:val="003D27F2"/>
    <w:rsid w:val="003D4357"/>
    <w:rsid w:val="003D44EF"/>
    <w:rsid w:val="003D4BB7"/>
    <w:rsid w:val="003E2534"/>
    <w:rsid w:val="003E2D2D"/>
    <w:rsid w:val="003E3309"/>
    <w:rsid w:val="003E3355"/>
    <w:rsid w:val="003E3C2E"/>
    <w:rsid w:val="003E3E93"/>
    <w:rsid w:val="003E4649"/>
    <w:rsid w:val="003E4DAF"/>
    <w:rsid w:val="003E4E2C"/>
    <w:rsid w:val="003E548F"/>
    <w:rsid w:val="003E5F62"/>
    <w:rsid w:val="003E6688"/>
    <w:rsid w:val="003F0655"/>
    <w:rsid w:val="003F1134"/>
    <w:rsid w:val="003F213A"/>
    <w:rsid w:val="003F3F0C"/>
    <w:rsid w:val="003F4457"/>
    <w:rsid w:val="003F6F34"/>
    <w:rsid w:val="003F7291"/>
    <w:rsid w:val="003F7BEA"/>
    <w:rsid w:val="0040129D"/>
    <w:rsid w:val="004039FE"/>
    <w:rsid w:val="004056C6"/>
    <w:rsid w:val="00407129"/>
    <w:rsid w:val="00407147"/>
    <w:rsid w:val="0041020F"/>
    <w:rsid w:val="00410A5C"/>
    <w:rsid w:val="004119F2"/>
    <w:rsid w:val="004120C6"/>
    <w:rsid w:val="0041210C"/>
    <w:rsid w:val="00412DA7"/>
    <w:rsid w:val="00412F53"/>
    <w:rsid w:val="004147E9"/>
    <w:rsid w:val="00415560"/>
    <w:rsid w:val="004159D3"/>
    <w:rsid w:val="00416F02"/>
    <w:rsid w:val="00417951"/>
    <w:rsid w:val="0042017A"/>
    <w:rsid w:val="00420234"/>
    <w:rsid w:val="00420671"/>
    <w:rsid w:val="00420C41"/>
    <w:rsid w:val="00420D9A"/>
    <w:rsid w:val="00421465"/>
    <w:rsid w:val="00423ECB"/>
    <w:rsid w:val="0042558A"/>
    <w:rsid w:val="0042585D"/>
    <w:rsid w:val="0042626C"/>
    <w:rsid w:val="00426B6F"/>
    <w:rsid w:val="00427048"/>
    <w:rsid w:val="00427201"/>
    <w:rsid w:val="00431426"/>
    <w:rsid w:val="0043238C"/>
    <w:rsid w:val="00433E6F"/>
    <w:rsid w:val="004341ED"/>
    <w:rsid w:val="00434871"/>
    <w:rsid w:val="004356C3"/>
    <w:rsid w:val="00435783"/>
    <w:rsid w:val="00437019"/>
    <w:rsid w:val="0044026A"/>
    <w:rsid w:val="00440508"/>
    <w:rsid w:val="00440734"/>
    <w:rsid w:val="0044096A"/>
    <w:rsid w:val="00440E5B"/>
    <w:rsid w:val="00441FA9"/>
    <w:rsid w:val="004428D9"/>
    <w:rsid w:val="00444628"/>
    <w:rsid w:val="00445159"/>
    <w:rsid w:val="004458AA"/>
    <w:rsid w:val="00445E02"/>
    <w:rsid w:val="00445F2A"/>
    <w:rsid w:val="004462BD"/>
    <w:rsid w:val="00446AE0"/>
    <w:rsid w:val="004501F9"/>
    <w:rsid w:val="00450CFE"/>
    <w:rsid w:val="00451659"/>
    <w:rsid w:val="00452048"/>
    <w:rsid w:val="00452654"/>
    <w:rsid w:val="0045320D"/>
    <w:rsid w:val="004537F2"/>
    <w:rsid w:val="0045383F"/>
    <w:rsid w:val="00453F62"/>
    <w:rsid w:val="0045405E"/>
    <w:rsid w:val="00456267"/>
    <w:rsid w:val="004562BC"/>
    <w:rsid w:val="00457DFD"/>
    <w:rsid w:val="004602EF"/>
    <w:rsid w:val="004604EC"/>
    <w:rsid w:val="0046098F"/>
    <w:rsid w:val="00462521"/>
    <w:rsid w:val="00464EF3"/>
    <w:rsid w:val="00465EDB"/>
    <w:rsid w:val="0046667C"/>
    <w:rsid w:val="00466E5D"/>
    <w:rsid w:val="00467726"/>
    <w:rsid w:val="00472948"/>
    <w:rsid w:val="00473294"/>
    <w:rsid w:val="004738FD"/>
    <w:rsid w:val="00474FBB"/>
    <w:rsid w:val="00476379"/>
    <w:rsid w:val="0048039B"/>
    <w:rsid w:val="00481195"/>
    <w:rsid w:val="00481211"/>
    <w:rsid w:val="0048172E"/>
    <w:rsid w:val="004820D5"/>
    <w:rsid w:val="00482D44"/>
    <w:rsid w:val="00484D95"/>
    <w:rsid w:val="00485B57"/>
    <w:rsid w:val="00485F65"/>
    <w:rsid w:val="00487E4E"/>
    <w:rsid w:val="00487F57"/>
    <w:rsid w:val="0049037E"/>
    <w:rsid w:val="0049103A"/>
    <w:rsid w:val="00491A29"/>
    <w:rsid w:val="00491BAC"/>
    <w:rsid w:val="00492325"/>
    <w:rsid w:val="00493791"/>
    <w:rsid w:val="00494796"/>
    <w:rsid w:val="00494A61"/>
    <w:rsid w:val="00494FBC"/>
    <w:rsid w:val="004967DA"/>
    <w:rsid w:val="004978D7"/>
    <w:rsid w:val="004978EA"/>
    <w:rsid w:val="004A128D"/>
    <w:rsid w:val="004A3428"/>
    <w:rsid w:val="004A3BE3"/>
    <w:rsid w:val="004A3EE8"/>
    <w:rsid w:val="004A59DE"/>
    <w:rsid w:val="004B03B8"/>
    <w:rsid w:val="004B0E47"/>
    <w:rsid w:val="004B14E8"/>
    <w:rsid w:val="004B2BA0"/>
    <w:rsid w:val="004B3822"/>
    <w:rsid w:val="004B58BF"/>
    <w:rsid w:val="004B6428"/>
    <w:rsid w:val="004B65DE"/>
    <w:rsid w:val="004C0514"/>
    <w:rsid w:val="004C0C52"/>
    <w:rsid w:val="004C0D4C"/>
    <w:rsid w:val="004C21F2"/>
    <w:rsid w:val="004C36BC"/>
    <w:rsid w:val="004C448F"/>
    <w:rsid w:val="004C6692"/>
    <w:rsid w:val="004C6A8F"/>
    <w:rsid w:val="004C7142"/>
    <w:rsid w:val="004C7E35"/>
    <w:rsid w:val="004D00F7"/>
    <w:rsid w:val="004D063B"/>
    <w:rsid w:val="004D0736"/>
    <w:rsid w:val="004D250F"/>
    <w:rsid w:val="004D2678"/>
    <w:rsid w:val="004D4463"/>
    <w:rsid w:val="004D57C4"/>
    <w:rsid w:val="004D5C1A"/>
    <w:rsid w:val="004D672C"/>
    <w:rsid w:val="004D6A7E"/>
    <w:rsid w:val="004D7F69"/>
    <w:rsid w:val="004E242C"/>
    <w:rsid w:val="004E4742"/>
    <w:rsid w:val="004E57A8"/>
    <w:rsid w:val="004E59F4"/>
    <w:rsid w:val="004E5B65"/>
    <w:rsid w:val="004E64A9"/>
    <w:rsid w:val="004F11CE"/>
    <w:rsid w:val="004F1307"/>
    <w:rsid w:val="004F1561"/>
    <w:rsid w:val="004F1858"/>
    <w:rsid w:val="004F1F59"/>
    <w:rsid w:val="004F3A15"/>
    <w:rsid w:val="004F3ABD"/>
    <w:rsid w:val="004F5495"/>
    <w:rsid w:val="004F6BD1"/>
    <w:rsid w:val="004F768B"/>
    <w:rsid w:val="004F7E0D"/>
    <w:rsid w:val="004F7F97"/>
    <w:rsid w:val="0050322F"/>
    <w:rsid w:val="00503869"/>
    <w:rsid w:val="00503DE3"/>
    <w:rsid w:val="00504673"/>
    <w:rsid w:val="005046D5"/>
    <w:rsid w:val="005050C3"/>
    <w:rsid w:val="005059DB"/>
    <w:rsid w:val="0050621D"/>
    <w:rsid w:val="005063F5"/>
    <w:rsid w:val="00506AA4"/>
    <w:rsid w:val="005107F5"/>
    <w:rsid w:val="005111BF"/>
    <w:rsid w:val="00511CC0"/>
    <w:rsid w:val="0051334D"/>
    <w:rsid w:val="00513D2E"/>
    <w:rsid w:val="00514AE3"/>
    <w:rsid w:val="00514AEC"/>
    <w:rsid w:val="00515DBF"/>
    <w:rsid w:val="00515FAA"/>
    <w:rsid w:val="00516C93"/>
    <w:rsid w:val="005171EA"/>
    <w:rsid w:val="00517DEC"/>
    <w:rsid w:val="00517F1C"/>
    <w:rsid w:val="00520390"/>
    <w:rsid w:val="0052042F"/>
    <w:rsid w:val="0052113B"/>
    <w:rsid w:val="00521476"/>
    <w:rsid w:val="0052282B"/>
    <w:rsid w:val="00522ECE"/>
    <w:rsid w:val="00523747"/>
    <w:rsid w:val="00525EEC"/>
    <w:rsid w:val="0052624E"/>
    <w:rsid w:val="0052742B"/>
    <w:rsid w:val="00527A71"/>
    <w:rsid w:val="00530CC6"/>
    <w:rsid w:val="005314A2"/>
    <w:rsid w:val="00532194"/>
    <w:rsid w:val="0053273E"/>
    <w:rsid w:val="005328EC"/>
    <w:rsid w:val="005426AC"/>
    <w:rsid w:val="00543182"/>
    <w:rsid w:val="005435A8"/>
    <w:rsid w:val="005436B3"/>
    <w:rsid w:val="00543A6F"/>
    <w:rsid w:val="00543DD1"/>
    <w:rsid w:val="00545702"/>
    <w:rsid w:val="00545A59"/>
    <w:rsid w:val="005463DC"/>
    <w:rsid w:val="0054746C"/>
    <w:rsid w:val="00550B4C"/>
    <w:rsid w:val="00550F86"/>
    <w:rsid w:val="00552A2E"/>
    <w:rsid w:val="00552B6D"/>
    <w:rsid w:val="00553C2F"/>
    <w:rsid w:val="00555C87"/>
    <w:rsid w:val="00556153"/>
    <w:rsid w:val="00556753"/>
    <w:rsid w:val="005577FE"/>
    <w:rsid w:val="00557FA8"/>
    <w:rsid w:val="00560033"/>
    <w:rsid w:val="0056022D"/>
    <w:rsid w:val="0056093E"/>
    <w:rsid w:val="00561231"/>
    <w:rsid w:val="00561503"/>
    <w:rsid w:val="005621AC"/>
    <w:rsid w:val="0056220C"/>
    <w:rsid w:val="00562316"/>
    <w:rsid w:val="00562EEF"/>
    <w:rsid w:val="00564CF5"/>
    <w:rsid w:val="005661FC"/>
    <w:rsid w:val="005673EA"/>
    <w:rsid w:val="00570452"/>
    <w:rsid w:val="00570F9C"/>
    <w:rsid w:val="005710A1"/>
    <w:rsid w:val="00571D8E"/>
    <w:rsid w:val="00572CB0"/>
    <w:rsid w:val="00573359"/>
    <w:rsid w:val="00574E77"/>
    <w:rsid w:val="00575076"/>
    <w:rsid w:val="00575573"/>
    <w:rsid w:val="00576217"/>
    <w:rsid w:val="00576A7E"/>
    <w:rsid w:val="00582015"/>
    <w:rsid w:val="0058273D"/>
    <w:rsid w:val="005829FD"/>
    <w:rsid w:val="00582C3E"/>
    <w:rsid w:val="00583728"/>
    <w:rsid w:val="0058442C"/>
    <w:rsid w:val="005845BC"/>
    <w:rsid w:val="00586778"/>
    <w:rsid w:val="00590A33"/>
    <w:rsid w:val="00590E88"/>
    <w:rsid w:val="00591C7E"/>
    <w:rsid w:val="00591D97"/>
    <w:rsid w:val="0059225B"/>
    <w:rsid w:val="00592657"/>
    <w:rsid w:val="005934CD"/>
    <w:rsid w:val="00594507"/>
    <w:rsid w:val="005974EF"/>
    <w:rsid w:val="005979C1"/>
    <w:rsid w:val="005A0C09"/>
    <w:rsid w:val="005A0F5C"/>
    <w:rsid w:val="005A18D8"/>
    <w:rsid w:val="005A1C73"/>
    <w:rsid w:val="005A2610"/>
    <w:rsid w:val="005A37C2"/>
    <w:rsid w:val="005A3BB5"/>
    <w:rsid w:val="005A3C9C"/>
    <w:rsid w:val="005A3DE8"/>
    <w:rsid w:val="005A4B67"/>
    <w:rsid w:val="005A5DBB"/>
    <w:rsid w:val="005B041F"/>
    <w:rsid w:val="005B124F"/>
    <w:rsid w:val="005B1B50"/>
    <w:rsid w:val="005B1BEB"/>
    <w:rsid w:val="005B232E"/>
    <w:rsid w:val="005B282D"/>
    <w:rsid w:val="005B3E7A"/>
    <w:rsid w:val="005B6097"/>
    <w:rsid w:val="005C0BF5"/>
    <w:rsid w:val="005C1A31"/>
    <w:rsid w:val="005C2835"/>
    <w:rsid w:val="005C2FA8"/>
    <w:rsid w:val="005C6C95"/>
    <w:rsid w:val="005D026B"/>
    <w:rsid w:val="005D0C8F"/>
    <w:rsid w:val="005D2E9D"/>
    <w:rsid w:val="005D6947"/>
    <w:rsid w:val="005D6B5F"/>
    <w:rsid w:val="005D6DA4"/>
    <w:rsid w:val="005D72FA"/>
    <w:rsid w:val="005E2C43"/>
    <w:rsid w:val="005E3C44"/>
    <w:rsid w:val="005E3CDF"/>
    <w:rsid w:val="005E3DA1"/>
    <w:rsid w:val="005E4451"/>
    <w:rsid w:val="005E4745"/>
    <w:rsid w:val="005E48DA"/>
    <w:rsid w:val="005E4A93"/>
    <w:rsid w:val="005E631F"/>
    <w:rsid w:val="005E64DF"/>
    <w:rsid w:val="005E68A6"/>
    <w:rsid w:val="005F20DD"/>
    <w:rsid w:val="005F25EE"/>
    <w:rsid w:val="005F39D1"/>
    <w:rsid w:val="005F39DA"/>
    <w:rsid w:val="005F3BF5"/>
    <w:rsid w:val="005F5206"/>
    <w:rsid w:val="005F6155"/>
    <w:rsid w:val="005F63C3"/>
    <w:rsid w:val="005F6EF1"/>
    <w:rsid w:val="005F7153"/>
    <w:rsid w:val="00600572"/>
    <w:rsid w:val="0060206B"/>
    <w:rsid w:val="00602119"/>
    <w:rsid w:val="00602BAC"/>
    <w:rsid w:val="00602EB5"/>
    <w:rsid w:val="006033AA"/>
    <w:rsid w:val="0060561B"/>
    <w:rsid w:val="00605C0E"/>
    <w:rsid w:val="00606704"/>
    <w:rsid w:val="00606FB0"/>
    <w:rsid w:val="00607B3F"/>
    <w:rsid w:val="006110EB"/>
    <w:rsid w:val="00611444"/>
    <w:rsid w:val="00612150"/>
    <w:rsid w:val="00612D48"/>
    <w:rsid w:val="00613892"/>
    <w:rsid w:val="00614311"/>
    <w:rsid w:val="00615096"/>
    <w:rsid w:val="00616F29"/>
    <w:rsid w:val="00617924"/>
    <w:rsid w:val="00617A97"/>
    <w:rsid w:val="00620261"/>
    <w:rsid w:val="0062031F"/>
    <w:rsid w:val="006204BE"/>
    <w:rsid w:val="00621283"/>
    <w:rsid w:val="00622246"/>
    <w:rsid w:val="00622BA0"/>
    <w:rsid w:val="006231C1"/>
    <w:rsid w:val="006235E1"/>
    <w:rsid w:val="00623810"/>
    <w:rsid w:val="00626E75"/>
    <w:rsid w:val="006311AC"/>
    <w:rsid w:val="00631927"/>
    <w:rsid w:val="006319A7"/>
    <w:rsid w:val="0063394F"/>
    <w:rsid w:val="00634058"/>
    <w:rsid w:val="00636790"/>
    <w:rsid w:val="00636A54"/>
    <w:rsid w:val="00637E3F"/>
    <w:rsid w:val="00640386"/>
    <w:rsid w:val="0064105B"/>
    <w:rsid w:val="00642E92"/>
    <w:rsid w:val="006437B5"/>
    <w:rsid w:val="006454E7"/>
    <w:rsid w:val="00647462"/>
    <w:rsid w:val="0064774C"/>
    <w:rsid w:val="00650111"/>
    <w:rsid w:val="00652226"/>
    <w:rsid w:val="006541BA"/>
    <w:rsid w:val="00654489"/>
    <w:rsid w:val="006550C9"/>
    <w:rsid w:val="00655A3A"/>
    <w:rsid w:val="006639DC"/>
    <w:rsid w:val="00663C2F"/>
    <w:rsid w:val="0066404F"/>
    <w:rsid w:val="006641E4"/>
    <w:rsid w:val="006649CB"/>
    <w:rsid w:val="00664D34"/>
    <w:rsid w:val="0066592A"/>
    <w:rsid w:val="00665AD0"/>
    <w:rsid w:val="00666FA1"/>
    <w:rsid w:val="006676A0"/>
    <w:rsid w:val="00667C7B"/>
    <w:rsid w:val="00667EFE"/>
    <w:rsid w:val="00670090"/>
    <w:rsid w:val="00670207"/>
    <w:rsid w:val="006708B1"/>
    <w:rsid w:val="00670A92"/>
    <w:rsid w:val="00671789"/>
    <w:rsid w:val="00671812"/>
    <w:rsid w:val="00672E7F"/>
    <w:rsid w:val="00673635"/>
    <w:rsid w:val="00673F68"/>
    <w:rsid w:val="006757AF"/>
    <w:rsid w:val="00675DE3"/>
    <w:rsid w:val="00676232"/>
    <w:rsid w:val="0067770C"/>
    <w:rsid w:val="00680637"/>
    <w:rsid w:val="00681A1F"/>
    <w:rsid w:val="00681A88"/>
    <w:rsid w:val="00681B68"/>
    <w:rsid w:val="00681ED7"/>
    <w:rsid w:val="00682192"/>
    <w:rsid w:val="0068282F"/>
    <w:rsid w:val="00683BA6"/>
    <w:rsid w:val="00683D2D"/>
    <w:rsid w:val="0068401A"/>
    <w:rsid w:val="00684A11"/>
    <w:rsid w:val="006852DB"/>
    <w:rsid w:val="00685F9D"/>
    <w:rsid w:val="00686E1F"/>
    <w:rsid w:val="006871A3"/>
    <w:rsid w:val="00691735"/>
    <w:rsid w:val="00691DE7"/>
    <w:rsid w:val="006933B6"/>
    <w:rsid w:val="006947AA"/>
    <w:rsid w:val="00695260"/>
    <w:rsid w:val="00696FA8"/>
    <w:rsid w:val="006971AA"/>
    <w:rsid w:val="006A005D"/>
    <w:rsid w:val="006A29A5"/>
    <w:rsid w:val="006A44BF"/>
    <w:rsid w:val="006A4CD9"/>
    <w:rsid w:val="006A4E7A"/>
    <w:rsid w:val="006A592A"/>
    <w:rsid w:val="006A64CD"/>
    <w:rsid w:val="006A6639"/>
    <w:rsid w:val="006A6C06"/>
    <w:rsid w:val="006B2B3B"/>
    <w:rsid w:val="006B2D84"/>
    <w:rsid w:val="006B3023"/>
    <w:rsid w:val="006B3D4E"/>
    <w:rsid w:val="006B3E25"/>
    <w:rsid w:val="006B565B"/>
    <w:rsid w:val="006B603E"/>
    <w:rsid w:val="006B65B9"/>
    <w:rsid w:val="006C10FB"/>
    <w:rsid w:val="006C1297"/>
    <w:rsid w:val="006C1874"/>
    <w:rsid w:val="006C2629"/>
    <w:rsid w:val="006C4EAE"/>
    <w:rsid w:val="006C60A7"/>
    <w:rsid w:val="006C6C9F"/>
    <w:rsid w:val="006C6CAD"/>
    <w:rsid w:val="006C788B"/>
    <w:rsid w:val="006D09B6"/>
    <w:rsid w:val="006D17C0"/>
    <w:rsid w:val="006D380E"/>
    <w:rsid w:val="006D41D4"/>
    <w:rsid w:val="006D5206"/>
    <w:rsid w:val="006D54A8"/>
    <w:rsid w:val="006D7371"/>
    <w:rsid w:val="006D7F9C"/>
    <w:rsid w:val="006E0124"/>
    <w:rsid w:val="006E051F"/>
    <w:rsid w:val="006E2496"/>
    <w:rsid w:val="006E266D"/>
    <w:rsid w:val="006E2ADF"/>
    <w:rsid w:val="006E2BA4"/>
    <w:rsid w:val="006E38CE"/>
    <w:rsid w:val="006F0C19"/>
    <w:rsid w:val="006F165C"/>
    <w:rsid w:val="006F19C9"/>
    <w:rsid w:val="006F219B"/>
    <w:rsid w:val="006F3A66"/>
    <w:rsid w:val="006F3A96"/>
    <w:rsid w:val="006F420A"/>
    <w:rsid w:val="006F5407"/>
    <w:rsid w:val="006F56DF"/>
    <w:rsid w:val="006F7CA0"/>
    <w:rsid w:val="006F7E8B"/>
    <w:rsid w:val="007004A8"/>
    <w:rsid w:val="00701A84"/>
    <w:rsid w:val="00702D76"/>
    <w:rsid w:val="00702DF3"/>
    <w:rsid w:val="00703A9F"/>
    <w:rsid w:val="00706ECE"/>
    <w:rsid w:val="00707323"/>
    <w:rsid w:val="00710090"/>
    <w:rsid w:val="00711B91"/>
    <w:rsid w:val="00712BC1"/>
    <w:rsid w:val="0071327A"/>
    <w:rsid w:val="007143EC"/>
    <w:rsid w:val="0071493D"/>
    <w:rsid w:val="00714D2A"/>
    <w:rsid w:val="00715E99"/>
    <w:rsid w:val="007172D4"/>
    <w:rsid w:val="00717605"/>
    <w:rsid w:val="00717796"/>
    <w:rsid w:val="00720B46"/>
    <w:rsid w:val="00721D13"/>
    <w:rsid w:val="00722B4B"/>
    <w:rsid w:val="0072312D"/>
    <w:rsid w:val="007231A5"/>
    <w:rsid w:val="00723E24"/>
    <w:rsid w:val="007245B4"/>
    <w:rsid w:val="007246BB"/>
    <w:rsid w:val="007256E8"/>
    <w:rsid w:val="00726220"/>
    <w:rsid w:val="00727CF4"/>
    <w:rsid w:val="00731312"/>
    <w:rsid w:val="007328AD"/>
    <w:rsid w:val="00734F79"/>
    <w:rsid w:val="00737571"/>
    <w:rsid w:val="00737680"/>
    <w:rsid w:val="00740CC7"/>
    <w:rsid w:val="00740DB8"/>
    <w:rsid w:val="007415E8"/>
    <w:rsid w:val="007438F0"/>
    <w:rsid w:val="00744983"/>
    <w:rsid w:val="00744B7A"/>
    <w:rsid w:val="00745FE2"/>
    <w:rsid w:val="007466C6"/>
    <w:rsid w:val="00747187"/>
    <w:rsid w:val="00750520"/>
    <w:rsid w:val="00750A7D"/>
    <w:rsid w:val="00751CBB"/>
    <w:rsid w:val="007530A3"/>
    <w:rsid w:val="007539B2"/>
    <w:rsid w:val="00757177"/>
    <w:rsid w:val="0075765F"/>
    <w:rsid w:val="00757DED"/>
    <w:rsid w:val="00760251"/>
    <w:rsid w:val="00760CBA"/>
    <w:rsid w:val="00762049"/>
    <w:rsid w:val="00762543"/>
    <w:rsid w:val="007635A2"/>
    <w:rsid w:val="00763976"/>
    <w:rsid w:val="00764197"/>
    <w:rsid w:val="00764566"/>
    <w:rsid w:val="00766B4A"/>
    <w:rsid w:val="0076726D"/>
    <w:rsid w:val="007676A8"/>
    <w:rsid w:val="0077097A"/>
    <w:rsid w:val="00772F35"/>
    <w:rsid w:val="007743D5"/>
    <w:rsid w:val="00775C06"/>
    <w:rsid w:val="00775FBF"/>
    <w:rsid w:val="0077626D"/>
    <w:rsid w:val="0077627C"/>
    <w:rsid w:val="00776830"/>
    <w:rsid w:val="007768F0"/>
    <w:rsid w:val="0077699E"/>
    <w:rsid w:val="00776B6A"/>
    <w:rsid w:val="00777A57"/>
    <w:rsid w:val="00780180"/>
    <w:rsid w:val="007801FB"/>
    <w:rsid w:val="00780816"/>
    <w:rsid w:val="007812B6"/>
    <w:rsid w:val="00781A78"/>
    <w:rsid w:val="00781B1C"/>
    <w:rsid w:val="00783F45"/>
    <w:rsid w:val="00784062"/>
    <w:rsid w:val="00784B0E"/>
    <w:rsid w:val="00785EA2"/>
    <w:rsid w:val="0078621C"/>
    <w:rsid w:val="00786EB2"/>
    <w:rsid w:val="0078739E"/>
    <w:rsid w:val="0078770D"/>
    <w:rsid w:val="0078788E"/>
    <w:rsid w:val="00790397"/>
    <w:rsid w:val="007907C3"/>
    <w:rsid w:val="007936C4"/>
    <w:rsid w:val="00795732"/>
    <w:rsid w:val="007972A9"/>
    <w:rsid w:val="007A0FDE"/>
    <w:rsid w:val="007A2690"/>
    <w:rsid w:val="007A2EAE"/>
    <w:rsid w:val="007A3683"/>
    <w:rsid w:val="007A43CB"/>
    <w:rsid w:val="007A5DF8"/>
    <w:rsid w:val="007A659A"/>
    <w:rsid w:val="007A79C1"/>
    <w:rsid w:val="007A7BA8"/>
    <w:rsid w:val="007B0246"/>
    <w:rsid w:val="007B3C78"/>
    <w:rsid w:val="007B4BD1"/>
    <w:rsid w:val="007B4D98"/>
    <w:rsid w:val="007B5642"/>
    <w:rsid w:val="007B6CC7"/>
    <w:rsid w:val="007B7177"/>
    <w:rsid w:val="007C0218"/>
    <w:rsid w:val="007C1492"/>
    <w:rsid w:val="007C36FF"/>
    <w:rsid w:val="007C3C86"/>
    <w:rsid w:val="007C46A1"/>
    <w:rsid w:val="007C46B9"/>
    <w:rsid w:val="007C4CF5"/>
    <w:rsid w:val="007C516C"/>
    <w:rsid w:val="007C5DFE"/>
    <w:rsid w:val="007C6322"/>
    <w:rsid w:val="007C694C"/>
    <w:rsid w:val="007C73B4"/>
    <w:rsid w:val="007D0B40"/>
    <w:rsid w:val="007D416B"/>
    <w:rsid w:val="007D4719"/>
    <w:rsid w:val="007D4B88"/>
    <w:rsid w:val="007D5C48"/>
    <w:rsid w:val="007D5F8B"/>
    <w:rsid w:val="007D610E"/>
    <w:rsid w:val="007D7050"/>
    <w:rsid w:val="007E0839"/>
    <w:rsid w:val="007E1183"/>
    <w:rsid w:val="007E1531"/>
    <w:rsid w:val="007E179D"/>
    <w:rsid w:val="007E2728"/>
    <w:rsid w:val="007E2F23"/>
    <w:rsid w:val="007E3042"/>
    <w:rsid w:val="007E394F"/>
    <w:rsid w:val="007E3C42"/>
    <w:rsid w:val="007E3EBD"/>
    <w:rsid w:val="007E41EF"/>
    <w:rsid w:val="007E5244"/>
    <w:rsid w:val="007E7C30"/>
    <w:rsid w:val="007E7F02"/>
    <w:rsid w:val="007F08F2"/>
    <w:rsid w:val="007F0BC8"/>
    <w:rsid w:val="007F2321"/>
    <w:rsid w:val="007F29F5"/>
    <w:rsid w:val="007F2F63"/>
    <w:rsid w:val="007F3806"/>
    <w:rsid w:val="007F3E2C"/>
    <w:rsid w:val="007F461D"/>
    <w:rsid w:val="007F50F3"/>
    <w:rsid w:val="007F5ED0"/>
    <w:rsid w:val="007F665D"/>
    <w:rsid w:val="007F6773"/>
    <w:rsid w:val="007F774A"/>
    <w:rsid w:val="007F7920"/>
    <w:rsid w:val="007F795B"/>
    <w:rsid w:val="007F79E4"/>
    <w:rsid w:val="0080252A"/>
    <w:rsid w:val="0080504A"/>
    <w:rsid w:val="00806A5D"/>
    <w:rsid w:val="00807337"/>
    <w:rsid w:val="00807631"/>
    <w:rsid w:val="0081064F"/>
    <w:rsid w:val="00810919"/>
    <w:rsid w:val="00811AF5"/>
    <w:rsid w:val="00813441"/>
    <w:rsid w:val="00815562"/>
    <w:rsid w:val="0081586D"/>
    <w:rsid w:val="00817330"/>
    <w:rsid w:val="0081790B"/>
    <w:rsid w:val="00817DE8"/>
    <w:rsid w:val="00817E22"/>
    <w:rsid w:val="00820B4F"/>
    <w:rsid w:val="00821429"/>
    <w:rsid w:val="0082236C"/>
    <w:rsid w:val="00822AED"/>
    <w:rsid w:val="00823E7D"/>
    <w:rsid w:val="00823ED8"/>
    <w:rsid w:val="008245C9"/>
    <w:rsid w:val="00824B21"/>
    <w:rsid w:val="00824DC4"/>
    <w:rsid w:val="00826C2A"/>
    <w:rsid w:val="00827030"/>
    <w:rsid w:val="00827F39"/>
    <w:rsid w:val="00830231"/>
    <w:rsid w:val="00830415"/>
    <w:rsid w:val="0083070C"/>
    <w:rsid w:val="008317F9"/>
    <w:rsid w:val="008337B6"/>
    <w:rsid w:val="00834465"/>
    <w:rsid w:val="0083487F"/>
    <w:rsid w:val="00835CAA"/>
    <w:rsid w:val="008364DF"/>
    <w:rsid w:val="008371F3"/>
    <w:rsid w:val="0083791C"/>
    <w:rsid w:val="00840BF8"/>
    <w:rsid w:val="00841FE7"/>
    <w:rsid w:val="0084375D"/>
    <w:rsid w:val="00843ED4"/>
    <w:rsid w:val="00845108"/>
    <w:rsid w:val="00845148"/>
    <w:rsid w:val="00845185"/>
    <w:rsid w:val="008464A7"/>
    <w:rsid w:val="00847154"/>
    <w:rsid w:val="008471A5"/>
    <w:rsid w:val="00847E1D"/>
    <w:rsid w:val="00851723"/>
    <w:rsid w:val="00852367"/>
    <w:rsid w:val="00852AAA"/>
    <w:rsid w:val="0085331D"/>
    <w:rsid w:val="008535B1"/>
    <w:rsid w:val="00853EB2"/>
    <w:rsid w:val="00853EB9"/>
    <w:rsid w:val="008544D2"/>
    <w:rsid w:val="00854B4F"/>
    <w:rsid w:val="00855F3A"/>
    <w:rsid w:val="00861F4A"/>
    <w:rsid w:val="008645E8"/>
    <w:rsid w:val="00866BBC"/>
    <w:rsid w:val="00867D09"/>
    <w:rsid w:val="00871ADD"/>
    <w:rsid w:val="0087263A"/>
    <w:rsid w:val="00872F46"/>
    <w:rsid w:val="00873147"/>
    <w:rsid w:val="00876448"/>
    <w:rsid w:val="00881151"/>
    <w:rsid w:val="008814B5"/>
    <w:rsid w:val="0088329C"/>
    <w:rsid w:val="0088445D"/>
    <w:rsid w:val="008848DC"/>
    <w:rsid w:val="0088514F"/>
    <w:rsid w:val="008853FD"/>
    <w:rsid w:val="00886F63"/>
    <w:rsid w:val="0088712B"/>
    <w:rsid w:val="00887DAF"/>
    <w:rsid w:val="008932F6"/>
    <w:rsid w:val="00894CA8"/>
    <w:rsid w:val="0089516E"/>
    <w:rsid w:val="00895D6E"/>
    <w:rsid w:val="00895D81"/>
    <w:rsid w:val="0089623A"/>
    <w:rsid w:val="008965F9"/>
    <w:rsid w:val="008972C7"/>
    <w:rsid w:val="008978FF"/>
    <w:rsid w:val="008A0204"/>
    <w:rsid w:val="008A0B79"/>
    <w:rsid w:val="008A1F03"/>
    <w:rsid w:val="008A1F14"/>
    <w:rsid w:val="008A266A"/>
    <w:rsid w:val="008A4209"/>
    <w:rsid w:val="008A5260"/>
    <w:rsid w:val="008A53B0"/>
    <w:rsid w:val="008A7217"/>
    <w:rsid w:val="008A7532"/>
    <w:rsid w:val="008B0551"/>
    <w:rsid w:val="008B0809"/>
    <w:rsid w:val="008B1313"/>
    <w:rsid w:val="008B22C0"/>
    <w:rsid w:val="008B3519"/>
    <w:rsid w:val="008B3E17"/>
    <w:rsid w:val="008B3E2D"/>
    <w:rsid w:val="008B5929"/>
    <w:rsid w:val="008B64F3"/>
    <w:rsid w:val="008B6A4D"/>
    <w:rsid w:val="008B6B55"/>
    <w:rsid w:val="008B6E25"/>
    <w:rsid w:val="008B7101"/>
    <w:rsid w:val="008B729B"/>
    <w:rsid w:val="008C096F"/>
    <w:rsid w:val="008C0BC1"/>
    <w:rsid w:val="008C14F3"/>
    <w:rsid w:val="008C2E67"/>
    <w:rsid w:val="008C311E"/>
    <w:rsid w:val="008C36F6"/>
    <w:rsid w:val="008C5054"/>
    <w:rsid w:val="008C5DBB"/>
    <w:rsid w:val="008C658F"/>
    <w:rsid w:val="008C7122"/>
    <w:rsid w:val="008C78AE"/>
    <w:rsid w:val="008D1F8F"/>
    <w:rsid w:val="008D232B"/>
    <w:rsid w:val="008D2A6D"/>
    <w:rsid w:val="008D2EFE"/>
    <w:rsid w:val="008D4A2E"/>
    <w:rsid w:val="008D5F54"/>
    <w:rsid w:val="008D6BA2"/>
    <w:rsid w:val="008D6F0B"/>
    <w:rsid w:val="008D7789"/>
    <w:rsid w:val="008E045D"/>
    <w:rsid w:val="008E10F4"/>
    <w:rsid w:val="008E1AFC"/>
    <w:rsid w:val="008E2095"/>
    <w:rsid w:val="008E28E0"/>
    <w:rsid w:val="008E2948"/>
    <w:rsid w:val="008E2CA6"/>
    <w:rsid w:val="008E314A"/>
    <w:rsid w:val="008E689D"/>
    <w:rsid w:val="008E6991"/>
    <w:rsid w:val="008E763E"/>
    <w:rsid w:val="008E7CE4"/>
    <w:rsid w:val="008F0247"/>
    <w:rsid w:val="008F04F9"/>
    <w:rsid w:val="008F06A4"/>
    <w:rsid w:val="008F25B5"/>
    <w:rsid w:val="008F64F8"/>
    <w:rsid w:val="008F6AA1"/>
    <w:rsid w:val="008F748B"/>
    <w:rsid w:val="00903BB4"/>
    <w:rsid w:val="00904B83"/>
    <w:rsid w:val="00906010"/>
    <w:rsid w:val="00906216"/>
    <w:rsid w:val="00906245"/>
    <w:rsid w:val="00910954"/>
    <w:rsid w:val="00912C4D"/>
    <w:rsid w:val="009136D6"/>
    <w:rsid w:val="00915175"/>
    <w:rsid w:val="009151DB"/>
    <w:rsid w:val="00915755"/>
    <w:rsid w:val="009159E9"/>
    <w:rsid w:val="009163B3"/>
    <w:rsid w:val="00917F3B"/>
    <w:rsid w:val="0092043D"/>
    <w:rsid w:val="009204CB"/>
    <w:rsid w:val="0092081E"/>
    <w:rsid w:val="0092125B"/>
    <w:rsid w:val="00923B4E"/>
    <w:rsid w:val="009254AB"/>
    <w:rsid w:val="00927437"/>
    <w:rsid w:val="009310F0"/>
    <w:rsid w:val="00931404"/>
    <w:rsid w:val="0093149F"/>
    <w:rsid w:val="00931B00"/>
    <w:rsid w:val="00931D12"/>
    <w:rsid w:val="00931EE6"/>
    <w:rsid w:val="009323CD"/>
    <w:rsid w:val="00934007"/>
    <w:rsid w:val="00934322"/>
    <w:rsid w:val="00936F28"/>
    <w:rsid w:val="0093780C"/>
    <w:rsid w:val="009403C4"/>
    <w:rsid w:val="00940F49"/>
    <w:rsid w:val="009418E8"/>
    <w:rsid w:val="00942A86"/>
    <w:rsid w:val="00946883"/>
    <w:rsid w:val="00946D3F"/>
    <w:rsid w:val="00947235"/>
    <w:rsid w:val="009473B3"/>
    <w:rsid w:val="009476DD"/>
    <w:rsid w:val="00951EE3"/>
    <w:rsid w:val="009535F4"/>
    <w:rsid w:val="009537A9"/>
    <w:rsid w:val="00953EA5"/>
    <w:rsid w:val="0095518A"/>
    <w:rsid w:val="0095603E"/>
    <w:rsid w:val="009567E0"/>
    <w:rsid w:val="009600C5"/>
    <w:rsid w:val="009630C9"/>
    <w:rsid w:val="00963725"/>
    <w:rsid w:val="0096492D"/>
    <w:rsid w:val="00965254"/>
    <w:rsid w:val="00965385"/>
    <w:rsid w:val="00965B82"/>
    <w:rsid w:val="009660E7"/>
    <w:rsid w:val="009660F5"/>
    <w:rsid w:val="00966238"/>
    <w:rsid w:val="00972055"/>
    <w:rsid w:val="0097428B"/>
    <w:rsid w:val="00975182"/>
    <w:rsid w:val="0097602E"/>
    <w:rsid w:val="009776E8"/>
    <w:rsid w:val="00980F42"/>
    <w:rsid w:val="0098182B"/>
    <w:rsid w:val="00981C36"/>
    <w:rsid w:val="0098218C"/>
    <w:rsid w:val="00984369"/>
    <w:rsid w:val="009854D4"/>
    <w:rsid w:val="00985AEE"/>
    <w:rsid w:val="00986B70"/>
    <w:rsid w:val="0098706C"/>
    <w:rsid w:val="009870BD"/>
    <w:rsid w:val="009911E4"/>
    <w:rsid w:val="009916DB"/>
    <w:rsid w:val="00995B76"/>
    <w:rsid w:val="0099629D"/>
    <w:rsid w:val="009968F3"/>
    <w:rsid w:val="00996C3B"/>
    <w:rsid w:val="00996FAB"/>
    <w:rsid w:val="00997543"/>
    <w:rsid w:val="009979F9"/>
    <w:rsid w:val="00997E04"/>
    <w:rsid w:val="009A1470"/>
    <w:rsid w:val="009A24EA"/>
    <w:rsid w:val="009A2735"/>
    <w:rsid w:val="009A2B51"/>
    <w:rsid w:val="009A6D5C"/>
    <w:rsid w:val="009A7725"/>
    <w:rsid w:val="009B05A6"/>
    <w:rsid w:val="009B184E"/>
    <w:rsid w:val="009B1F43"/>
    <w:rsid w:val="009B2C68"/>
    <w:rsid w:val="009B3DD3"/>
    <w:rsid w:val="009B4148"/>
    <w:rsid w:val="009B580F"/>
    <w:rsid w:val="009B6C4E"/>
    <w:rsid w:val="009B71E3"/>
    <w:rsid w:val="009C1940"/>
    <w:rsid w:val="009C324F"/>
    <w:rsid w:val="009C34F9"/>
    <w:rsid w:val="009C3541"/>
    <w:rsid w:val="009C4874"/>
    <w:rsid w:val="009C4CE4"/>
    <w:rsid w:val="009C4EA7"/>
    <w:rsid w:val="009C6F6A"/>
    <w:rsid w:val="009C7772"/>
    <w:rsid w:val="009C7F28"/>
    <w:rsid w:val="009D07D0"/>
    <w:rsid w:val="009D0867"/>
    <w:rsid w:val="009D28EA"/>
    <w:rsid w:val="009D3D94"/>
    <w:rsid w:val="009D4EDF"/>
    <w:rsid w:val="009D669C"/>
    <w:rsid w:val="009D7A65"/>
    <w:rsid w:val="009D7D95"/>
    <w:rsid w:val="009E0D34"/>
    <w:rsid w:val="009E1C6D"/>
    <w:rsid w:val="009E2964"/>
    <w:rsid w:val="009E2AA7"/>
    <w:rsid w:val="009E4944"/>
    <w:rsid w:val="009E4A03"/>
    <w:rsid w:val="009E5753"/>
    <w:rsid w:val="009E584A"/>
    <w:rsid w:val="009E66CB"/>
    <w:rsid w:val="009F1AC1"/>
    <w:rsid w:val="009F2B45"/>
    <w:rsid w:val="009F32DC"/>
    <w:rsid w:val="009F4511"/>
    <w:rsid w:val="009F5579"/>
    <w:rsid w:val="009F6071"/>
    <w:rsid w:val="009F616C"/>
    <w:rsid w:val="009F6307"/>
    <w:rsid w:val="009F6B58"/>
    <w:rsid w:val="009F6EF6"/>
    <w:rsid w:val="009F7B3E"/>
    <w:rsid w:val="00A002BC"/>
    <w:rsid w:val="00A0032B"/>
    <w:rsid w:val="00A00E91"/>
    <w:rsid w:val="00A01AA3"/>
    <w:rsid w:val="00A01E34"/>
    <w:rsid w:val="00A02D6F"/>
    <w:rsid w:val="00A06734"/>
    <w:rsid w:val="00A06816"/>
    <w:rsid w:val="00A073BC"/>
    <w:rsid w:val="00A07E0C"/>
    <w:rsid w:val="00A104A1"/>
    <w:rsid w:val="00A1234E"/>
    <w:rsid w:val="00A12FAC"/>
    <w:rsid w:val="00A14CB7"/>
    <w:rsid w:val="00A17427"/>
    <w:rsid w:val="00A2009B"/>
    <w:rsid w:val="00A21456"/>
    <w:rsid w:val="00A21B98"/>
    <w:rsid w:val="00A21E1A"/>
    <w:rsid w:val="00A2276D"/>
    <w:rsid w:val="00A24366"/>
    <w:rsid w:val="00A26876"/>
    <w:rsid w:val="00A26DF5"/>
    <w:rsid w:val="00A2750B"/>
    <w:rsid w:val="00A27A13"/>
    <w:rsid w:val="00A27ED3"/>
    <w:rsid w:val="00A27FFE"/>
    <w:rsid w:val="00A3057F"/>
    <w:rsid w:val="00A30ABB"/>
    <w:rsid w:val="00A31162"/>
    <w:rsid w:val="00A3174B"/>
    <w:rsid w:val="00A3174D"/>
    <w:rsid w:val="00A31A55"/>
    <w:rsid w:val="00A320B5"/>
    <w:rsid w:val="00A33531"/>
    <w:rsid w:val="00A33E5E"/>
    <w:rsid w:val="00A3696E"/>
    <w:rsid w:val="00A36B3B"/>
    <w:rsid w:val="00A40457"/>
    <w:rsid w:val="00A42758"/>
    <w:rsid w:val="00A43C5A"/>
    <w:rsid w:val="00A44574"/>
    <w:rsid w:val="00A4466E"/>
    <w:rsid w:val="00A450E0"/>
    <w:rsid w:val="00A45805"/>
    <w:rsid w:val="00A45811"/>
    <w:rsid w:val="00A459D0"/>
    <w:rsid w:val="00A45E46"/>
    <w:rsid w:val="00A465EB"/>
    <w:rsid w:val="00A46F29"/>
    <w:rsid w:val="00A47178"/>
    <w:rsid w:val="00A47352"/>
    <w:rsid w:val="00A500C7"/>
    <w:rsid w:val="00A50824"/>
    <w:rsid w:val="00A50EA7"/>
    <w:rsid w:val="00A511E4"/>
    <w:rsid w:val="00A5200E"/>
    <w:rsid w:val="00A52627"/>
    <w:rsid w:val="00A52E69"/>
    <w:rsid w:val="00A52ED0"/>
    <w:rsid w:val="00A53323"/>
    <w:rsid w:val="00A5375F"/>
    <w:rsid w:val="00A55C80"/>
    <w:rsid w:val="00A55F49"/>
    <w:rsid w:val="00A56E36"/>
    <w:rsid w:val="00A57C50"/>
    <w:rsid w:val="00A57C53"/>
    <w:rsid w:val="00A6040A"/>
    <w:rsid w:val="00A621DF"/>
    <w:rsid w:val="00A62E1D"/>
    <w:rsid w:val="00A6346C"/>
    <w:rsid w:val="00A64392"/>
    <w:rsid w:val="00A67CF2"/>
    <w:rsid w:val="00A7016E"/>
    <w:rsid w:val="00A72B25"/>
    <w:rsid w:val="00A7374E"/>
    <w:rsid w:val="00A745E1"/>
    <w:rsid w:val="00A77625"/>
    <w:rsid w:val="00A8047C"/>
    <w:rsid w:val="00A81A3A"/>
    <w:rsid w:val="00A84465"/>
    <w:rsid w:val="00A84EC9"/>
    <w:rsid w:val="00A85EAE"/>
    <w:rsid w:val="00A86893"/>
    <w:rsid w:val="00A869E4"/>
    <w:rsid w:val="00A874A8"/>
    <w:rsid w:val="00A875A1"/>
    <w:rsid w:val="00A87DA3"/>
    <w:rsid w:val="00A91064"/>
    <w:rsid w:val="00A9124F"/>
    <w:rsid w:val="00A91882"/>
    <w:rsid w:val="00A9195C"/>
    <w:rsid w:val="00A919E5"/>
    <w:rsid w:val="00A927B1"/>
    <w:rsid w:val="00A9424A"/>
    <w:rsid w:val="00A94B67"/>
    <w:rsid w:val="00A9541B"/>
    <w:rsid w:val="00A9691E"/>
    <w:rsid w:val="00A96A08"/>
    <w:rsid w:val="00AA129D"/>
    <w:rsid w:val="00AA13AA"/>
    <w:rsid w:val="00AA165D"/>
    <w:rsid w:val="00AA1E89"/>
    <w:rsid w:val="00AA3FCE"/>
    <w:rsid w:val="00AA4265"/>
    <w:rsid w:val="00AA4CD6"/>
    <w:rsid w:val="00AA53A0"/>
    <w:rsid w:val="00AA5B1D"/>
    <w:rsid w:val="00AA5E77"/>
    <w:rsid w:val="00AA5FB0"/>
    <w:rsid w:val="00AA69DA"/>
    <w:rsid w:val="00AB0B89"/>
    <w:rsid w:val="00AB3C01"/>
    <w:rsid w:val="00AB4B83"/>
    <w:rsid w:val="00AB5B24"/>
    <w:rsid w:val="00AB5B9D"/>
    <w:rsid w:val="00AB5BBA"/>
    <w:rsid w:val="00AB6DA7"/>
    <w:rsid w:val="00AC01B5"/>
    <w:rsid w:val="00AC159B"/>
    <w:rsid w:val="00AC1D97"/>
    <w:rsid w:val="00AC2584"/>
    <w:rsid w:val="00AC2C43"/>
    <w:rsid w:val="00AC34DB"/>
    <w:rsid w:val="00AC59DB"/>
    <w:rsid w:val="00AC607F"/>
    <w:rsid w:val="00AC64CB"/>
    <w:rsid w:val="00AC6FAE"/>
    <w:rsid w:val="00AC7295"/>
    <w:rsid w:val="00AC7DDC"/>
    <w:rsid w:val="00AD0101"/>
    <w:rsid w:val="00AD0A62"/>
    <w:rsid w:val="00AD25DD"/>
    <w:rsid w:val="00AD2620"/>
    <w:rsid w:val="00AD51D5"/>
    <w:rsid w:val="00AD642D"/>
    <w:rsid w:val="00AD6E13"/>
    <w:rsid w:val="00AD727D"/>
    <w:rsid w:val="00AE0B56"/>
    <w:rsid w:val="00AE10D9"/>
    <w:rsid w:val="00AE1584"/>
    <w:rsid w:val="00AE3A0B"/>
    <w:rsid w:val="00AE50DD"/>
    <w:rsid w:val="00AE51C5"/>
    <w:rsid w:val="00AE6C85"/>
    <w:rsid w:val="00AF1167"/>
    <w:rsid w:val="00AF144F"/>
    <w:rsid w:val="00AF15F9"/>
    <w:rsid w:val="00AF18BD"/>
    <w:rsid w:val="00AF1930"/>
    <w:rsid w:val="00AF2533"/>
    <w:rsid w:val="00AF3395"/>
    <w:rsid w:val="00AF3D8E"/>
    <w:rsid w:val="00AF3FF0"/>
    <w:rsid w:val="00AF563A"/>
    <w:rsid w:val="00AF6748"/>
    <w:rsid w:val="00AF7C6A"/>
    <w:rsid w:val="00B012DD"/>
    <w:rsid w:val="00B013D1"/>
    <w:rsid w:val="00B01785"/>
    <w:rsid w:val="00B017B1"/>
    <w:rsid w:val="00B03E55"/>
    <w:rsid w:val="00B0424E"/>
    <w:rsid w:val="00B056F9"/>
    <w:rsid w:val="00B065D1"/>
    <w:rsid w:val="00B06B59"/>
    <w:rsid w:val="00B077E8"/>
    <w:rsid w:val="00B1006A"/>
    <w:rsid w:val="00B1035F"/>
    <w:rsid w:val="00B11A14"/>
    <w:rsid w:val="00B124F1"/>
    <w:rsid w:val="00B13710"/>
    <w:rsid w:val="00B15C37"/>
    <w:rsid w:val="00B1605F"/>
    <w:rsid w:val="00B16D33"/>
    <w:rsid w:val="00B1765E"/>
    <w:rsid w:val="00B17816"/>
    <w:rsid w:val="00B17EFE"/>
    <w:rsid w:val="00B17F8A"/>
    <w:rsid w:val="00B20156"/>
    <w:rsid w:val="00B20B87"/>
    <w:rsid w:val="00B20C1B"/>
    <w:rsid w:val="00B21618"/>
    <w:rsid w:val="00B221F4"/>
    <w:rsid w:val="00B22EB8"/>
    <w:rsid w:val="00B24295"/>
    <w:rsid w:val="00B24443"/>
    <w:rsid w:val="00B25136"/>
    <w:rsid w:val="00B25464"/>
    <w:rsid w:val="00B254DB"/>
    <w:rsid w:val="00B25E71"/>
    <w:rsid w:val="00B2678A"/>
    <w:rsid w:val="00B306D5"/>
    <w:rsid w:val="00B307CE"/>
    <w:rsid w:val="00B31473"/>
    <w:rsid w:val="00B324FD"/>
    <w:rsid w:val="00B32B45"/>
    <w:rsid w:val="00B336DF"/>
    <w:rsid w:val="00B33F31"/>
    <w:rsid w:val="00B4118A"/>
    <w:rsid w:val="00B413E3"/>
    <w:rsid w:val="00B42933"/>
    <w:rsid w:val="00B4459C"/>
    <w:rsid w:val="00B50A4C"/>
    <w:rsid w:val="00B516B4"/>
    <w:rsid w:val="00B51F23"/>
    <w:rsid w:val="00B521CE"/>
    <w:rsid w:val="00B5245D"/>
    <w:rsid w:val="00B532D9"/>
    <w:rsid w:val="00B539D1"/>
    <w:rsid w:val="00B53F50"/>
    <w:rsid w:val="00B5489D"/>
    <w:rsid w:val="00B55DED"/>
    <w:rsid w:val="00B563B3"/>
    <w:rsid w:val="00B56564"/>
    <w:rsid w:val="00B56767"/>
    <w:rsid w:val="00B60643"/>
    <w:rsid w:val="00B624EE"/>
    <w:rsid w:val="00B643A4"/>
    <w:rsid w:val="00B656EA"/>
    <w:rsid w:val="00B66B1A"/>
    <w:rsid w:val="00B67113"/>
    <w:rsid w:val="00B6760F"/>
    <w:rsid w:val="00B67685"/>
    <w:rsid w:val="00B67CF4"/>
    <w:rsid w:val="00B714B0"/>
    <w:rsid w:val="00B72F4C"/>
    <w:rsid w:val="00B755D4"/>
    <w:rsid w:val="00B762C9"/>
    <w:rsid w:val="00B815F9"/>
    <w:rsid w:val="00B815FF"/>
    <w:rsid w:val="00B81D2D"/>
    <w:rsid w:val="00B821C9"/>
    <w:rsid w:val="00B82DC2"/>
    <w:rsid w:val="00B83423"/>
    <w:rsid w:val="00B840B7"/>
    <w:rsid w:val="00B84DD9"/>
    <w:rsid w:val="00B864A0"/>
    <w:rsid w:val="00B8663C"/>
    <w:rsid w:val="00B869A8"/>
    <w:rsid w:val="00B86D7B"/>
    <w:rsid w:val="00B909A1"/>
    <w:rsid w:val="00B91221"/>
    <w:rsid w:val="00B923CC"/>
    <w:rsid w:val="00B92561"/>
    <w:rsid w:val="00B92E8E"/>
    <w:rsid w:val="00B942FE"/>
    <w:rsid w:val="00BA00CC"/>
    <w:rsid w:val="00BA0755"/>
    <w:rsid w:val="00BA1914"/>
    <w:rsid w:val="00BA1A6C"/>
    <w:rsid w:val="00BA6DCD"/>
    <w:rsid w:val="00BA6F86"/>
    <w:rsid w:val="00BA77CE"/>
    <w:rsid w:val="00BA7A1B"/>
    <w:rsid w:val="00BB0712"/>
    <w:rsid w:val="00BB1B9D"/>
    <w:rsid w:val="00BB37D3"/>
    <w:rsid w:val="00BB5532"/>
    <w:rsid w:val="00BB5E53"/>
    <w:rsid w:val="00BB7507"/>
    <w:rsid w:val="00BC1321"/>
    <w:rsid w:val="00BC1921"/>
    <w:rsid w:val="00BC24B7"/>
    <w:rsid w:val="00BC2599"/>
    <w:rsid w:val="00BC29AF"/>
    <w:rsid w:val="00BC3BE0"/>
    <w:rsid w:val="00BC47D1"/>
    <w:rsid w:val="00BC5799"/>
    <w:rsid w:val="00BC5A43"/>
    <w:rsid w:val="00BC6FF2"/>
    <w:rsid w:val="00BD0098"/>
    <w:rsid w:val="00BD0D76"/>
    <w:rsid w:val="00BD18E0"/>
    <w:rsid w:val="00BD1B64"/>
    <w:rsid w:val="00BD3415"/>
    <w:rsid w:val="00BD4D88"/>
    <w:rsid w:val="00BD521B"/>
    <w:rsid w:val="00BD5917"/>
    <w:rsid w:val="00BD60A7"/>
    <w:rsid w:val="00BD664A"/>
    <w:rsid w:val="00BD7E6F"/>
    <w:rsid w:val="00BE0390"/>
    <w:rsid w:val="00BE0EC1"/>
    <w:rsid w:val="00BE10F9"/>
    <w:rsid w:val="00BE24DD"/>
    <w:rsid w:val="00BE2D00"/>
    <w:rsid w:val="00BE3E3E"/>
    <w:rsid w:val="00BE4606"/>
    <w:rsid w:val="00BE4AA6"/>
    <w:rsid w:val="00BE598B"/>
    <w:rsid w:val="00BE5E5F"/>
    <w:rsid w:val="00BF1706"/>
    <w:rsid w:val="00BF1B2D"/>
    <w:rsid w:val="00BF1BAE"/>
    <w:rsid w:val="00BF25A0"/>
    <w:rsid w:val="00BF2FEF"/>
    <w:rsid w:val="00BF337E"/>
    <w:rsid w:val="00BF3F05"/>
    <w:rsid w:val="00BF4658"/>
    <w:rsid w:val="00BF6417"/>
    <w:rsid w:val="00BF6911"/>
    <w:rsid w:val="00BF72AA"/>
    <w:rsid w:val="00BF7393"/>
    <w:rsid w:val="00C00D27"/>
    <w:rsid w:val="00C0128B"/>
    <w:rsid w:val="00C016C8"/>
    <w:rsid w:val="00C0178B"/>
    <w:rsid w:val="00C030FB"/>
    <w:rsid w:val="00C037D0"/>
    <w:rsid w:val="00C03F39"/>
    <w:rsid w:val="00C04435"/>
    <w:rsid w:val="00C0497D"/>
    <w:rsid w:val="00C04B15"/>
    <w:rsid w:val="00C06CF5"/>
    <w:rsid w:val="00C071B4"/>
    <w:rsid w:val="00C10E1F"/>
    <w:rsid w:val="00C116E9"/>
    <w:rsid w:val="00C12903"/>
    <w:rsid w:val="00C12FA0"/>
    <w:rsid w:val="00C1319A"/>
    <w:rsid w:val="00C14178"/>
    <w:rsid w:val="00C1438C"/>
    <w:rsid w:val="00C178FB"/>
    <w:rsid w:val="00C17B04"/>
    <w:rsid w:val="00C20671"/>
    <w:rsid w:val="00C226F2"/>
    <w:rsid w:val="00C252F3"/>
    <w:rsid w:val="00C25628"/>
    <w:rsid w:val="00C25D3B"/>
    <w:rsid w:val="00C279ED"/>
    <w:rsid w:val="00C3028D"/>
    <w:rsid w:val="00C31B83"/>
    <w:rsid w:val="00C32CF0"/>
    <w:rsid w:val="00C34A02"/>
    <w:rsid w:val="00C36A3C"/>
    <w:rsid w:val="00C3720A"/>
    <w:rsid w:val="00C40D0A"/>
    <w:rsid w:val="00C41017"/>
    <w:rsid w:val="00C420C6"/>
    <w:rsid w:val="00C42111"/>
    <w:rsid w:val="00C4234D"/>
    <w:rsid w:val="00C435B0"/>
    <w:rsid w:val="00C4393D"/>
    <w:rsid w:val="00C45E3E"/>
    <w:rsid w:val="00C47742"/>
    <w:rsid w:val="00C47C0F"/>
    <w:rsid w:val="00C47E04"/>
    <w:rsid w:val="00C47F45"/>
    <w:rsid w:val="00C504B2"/>
    <w:rsid w:val="00C52256"/>
    <w:rsid w:val="00C52993"/>
    <w:rsid w:val="00C52CC7"/>
    <w:rsid w:val="00C5357E"/>
    <w:rsid w:val="00C541BC"/>
    <w:rsid w:val="00C5461E"/>
    <w:rsid w:val="00C54CA0"/>
    <w:rsid w:val="00C554C6"/>
    <w:rsid w:val="00C55F3F"/>
    <w:rsid w:val="00C569C2"/>
    <w:rsid w:val="00C57C7A"/>
    <w:rsid w:val="00C57EEE"/>
    <w:rsid w:val="00C60CDA"/>
    <w:rsid w:val="00C63A17"/>
    <w:rsid w:val="00C646A6"/>
    <w:rsid w:val="00C64873"/>
    <w:rsid w:val="00C651CE"/>
    <w:rsid w:val="00C65C27"/>
    <w:rsid w:val="00C67B61"/>
    <w:rsid w:val="00C70930"/>
    <w:rsid w:val="00C71B92"/>
    <w:rsid w:val="00C74C1F"/>
    <w:rsid w:val="00C7640F"/>
    <w:rsid w:val="00C7726D"/>
    <w:rsid w:val="00C77D73"/>
    <w:rsid w:val="00C81022"/>
    <w:rsid w:val="00C825D5"/>
    <w:rsid w:val="00C8280F"/>
    <w:rsid w:val="00C8495F"/>
    <w:rsid w:val="00C85AB3"/>
    <w:rsid w:val="00C85FCD"/>
    <w:rsid w:val="00C865FD"/>
    <w:rsid w:val="00C87EA0"/>
    <w:rsid w:val="00C907C5"/>
    <w:rsid w:val="00C92649"/>
    <w:rsid w:val="00C94936"/>
    <w:rsid w:val="00C94A2C"/>
    <w:rsid w:val="00C954AB"/>
    <w:rsid w:val="00C959B3"/>
    <w:rsid w:val="00C961D3"/>
    <w:rsid w:val="00CA274D"/>
    <w:rsid w:val="00CA33C3"/>
    <w:rsid w:val="00CA49E6"/>
    <w:rsid w:val="00CA5A9C"/>
    <w:rsid w:val="00CA5FE5"/>
    <w:rsid w:val="00CA6E3B"/>
    <w:rsid w:val="00CA7008"/>
    <w:rsid w:val="00CA74BE"/>
    <w:rsid w:val="00CA7AAC"/>
    <w:rsid w:val="00CA7D18"/>
    <w:rsid w:val="00CB0102"/>
    <w:rsid w:val="00CB0434"/>
    <w:rsid w:val="00CB06C5"/>
    <w:rsid w:val="00CB2E88"/>
    <w:rsid w:val="00CB454F"/>
    <w:rsid w:val="00CB4AA2"/>
    <w:rsid w:val="00CB5252"/>
    <w:rsid w:val="00CB5C81"/>
    <w:rsid w:val="00CB5D7B"/>
    <w:rsid w:val="00CB5DAC"/>
    <w:rsid w:val="00CB673D"/>
    <w:rsid w:val="00CB7C94"/>
    <w:rsid w:val="00CC18F9"/>
    <w:rsid w:val="00CC1E04"/>
    <w:rsid w:val="00CC3636"/>
    <w:rsid w:val="00CC47FD"/>
    <w:rsid w:val="00CC4E2B"/>
    <w:rsid w:val="00CC51BF"/>
    <w:rsid w:val="00CC58C6"/>
    <w:rsid w:val="00CC6660"/>
    <w:rsid w:val="00CC691A"/>
    <w:rsid w:val="00CC6C58"/>
    <w:rsid w:val="00CC7122"/>
    <w:rsid w:val="00CD2137"/>
    <w:rsid w:val="00CD22A1"/>
    <w:rsid w:val="00CD242E"/>
    <w:rsid w:val="00CD2D70"/>
    <w:rsid w:val="00CD3052"/>
    <w:rsid w:val="00CD3DDE"/>
    <w:rsid w:val="00CD43A1"/>
    <w:rsid w:val="00CD4A05"/>
    <w:rsid w:val="00CD6DBE"/>
    <w:rsid w:val="00CD7399"/>
    <w:rsid w:val="00CD757D"/>
    <w:rsid w:val="00CD7FC6"/>
    <w:rsid w:val="00CE0F1C"/>
    <w:rsid w:val="00CE1524"/>
    <w:rsid w:val="00CE1D00"/>
    <w:rsid w:val="00CE2A82"/>
    <w:rsid w:val="00CE3E60"/>
    <w:rsid w:val="00CE4C3E"/>
    <w:rsid w:val="00CE5062"/>
    <w:rsid w:val="00CE50F8"/>
    <w:rsid w:val="00CF1189"/>
    <w:rsid w:val="00CF2594"/>
    <w:rsid w:val="00CF3759"/>
    <w:rsid w:val="00CF3950"/>
    <w:rsid w:val="00CF3B04"/>
    <w:rsid w:val="00CF4068"/>
    <w:rsid w:val="00D00595"/>
    <w:rsid w:val="00D00FCC"/>
    <w:rsid w:val="00D03331"/>
    <w:rsid w:val="00D03342"/>
    <w:rsid w:val="00D03D3C"/>
    <w:rsid w:val="00D04964"/>
    <w:rsid w:val="00D049FF"/>
    <w:rsid w:val="00D051BC"/>
    <w:rsid w:val="00D06084"/>
    <w:rsid w:val="00D062B0"/>
    <w:rsid w:val="00D06745"/>
    <w:rsid w:val="00D06FFC"/>
    <w:rsid w:val="00D074F7"/>
    <w:rsid w:val="00D07BA6"/>
    <w:rsid w:val="00D101E9"/>
    <w:rsid w:val="00D10BA7"/>
    <w:rsid w:val="00D1141A"/>
    <w:rsid w:val="00D11D40"/>
    <w:rsid w:val="00D128A8"/>
    <w:rsid w:val="00D12C26"/>
    <w:rsid w:val="00D141EA"/>
    <w:rsid w:val="00D15657"/>
    <w:rsid w:val="00D15993"/>
    <w:rsid w:val="00D16AD6"/>
    <w:rsid w:val="00D1704A"/>
    <w:rsid w:val="00D172E7"/>
    <w:rsid w:val="00D17521"/>
    <w:rsid w:val="00D17F67"/>
    <w:rsid w:val="00D200E4"/>
    <w:rsid w:val="00D207DD"/>
    <w:rsid w:val="00D20E99"/>
    <w:rsid w:val="00D22DD3"/>
    <w:rsid w:val="00D2383C"/>
    <w:rsid w:val="00D240D3"/>
    <w:rsid w:val="00D245BA"/>
    <w:rsid w:val="00D24E61"/>
    <w:rsid w:val="00D2519D"/>
    <w:rsid w:val="00D25B74"/>
    <w:rsid w:val="00D25DAF"/>
    <w:rsid w:val="00D2602F"/>
    <w:rsid w:val="00D2745C"/>
    <w:rsid w:val="00D31C47"/>
    <w:rsid w:val="00D34E14"/>
    <w:rsid w:val="00D352FD"/>
    <w:rsid w:val="00D35588"/>
    <w:rsid w:val="00D373F0"/>
    <w:rsid w:val="00D374D4"/>
    <w:rsid w:val="00D37B36"/>
    <w:rsid w:val="00D37D68"/>
    <w:rsid w:val="00D42446"/>
    <w:rsid w:val="00D45DFE"/>
    <w:rsid w:val="00D50C16"/>
    <w:rsid w:val="00D520A2"/>
    <w:rsid w:val="00D52764"/>
    <w:rsid w:val="00D53C95"/>
    <w:rsid w:val="00D5483F"/>
    <w:rsid w:val="00D60DAD"/>
    <w:rsid w:val="00D615C8"/>
    <w:rsid w:val="00D6165A"/>
    <w:rsid w:val="00D61833"/>
    <w:rsid w:val="00D61F18"/>
    <w:rsid w:val="00D62359"/>
    <w:rsid w:val="00D62A1D"/>
    <w:rsid w:val="00D64878"/>
    <w:rsid w:val="00D65135"/>
    <w:rsid w:val="00D65298"/>
    <w:rsid w:val="00D667B9"/>
    <w:rsid w:val="00D70743"/>
    <w:rsid w:val="00D723A9"/>
    <w:rsid w:val="00D7351B"/>
    <w:rsid w:val="00D741B4"/>
    <w:rsid w:val="00D74F8B"/>
    <w:rsid w:val="00D7620F"/>
    <w:rsid w:val="00D76B92"/>
    <w:rsid w:val="00D82960"/>
    <w:rsid w:val="00D83BFB"/>
    <w:rsid w:val="00D84BB5"/>
    <w:rsid w:val="00D85668"/>
    <w:rsid w:val="00D85C82"/>
    <w:rsid w:val="00D87911"/>
    <w:rsid w:val="00D902E4"/>
    <w:rsid w:val="00D9061D"/>
    <w:rsid w:val="00D91B14"/>
    <w:rsid w:val="00D924C9"/>
    <w:rsid w:val="00D92EE7"/>
    <w:rsid w:val="00D9553B"/>
    <w:rsid w:val="00D959BA"/>
    <w:rsid w:val="00D96740"/>
    <w:rsid w:val="00D97CCF"/>
    <w:rsid w:val="00D97E90"/>
    <w:rsid w:val="00DA00DF"/>
    <w:rsid w:val="00DA0F25"/>
    <w:rsid w:val="00DA1270"/>
    <w:rsid w:val="00DA1564"/>
    <w:rsid w:val="00DA196C"/>
    <w:rsid w:val="00DA49CD"/>
    <w:rsid w:val="00DA4D44"/>
    <w:rsid w:val="00DA753E"/>
    <w:rsid w:val="00DA797F"/>
    <w:rsid w:val="00DA7C5B"/>
    <w:rsid w:val="00DA7D35"/>
    <w:rsid w:val="00DA7F95"/>
    <w:rsid w:val="00DB0BE9"/>
    <w:rsid w:val="00DB152A"/>
    <w:rsid w:val="00DB260E"/>
    <w:rsid w:val="00DB2C90"/>
    <w:rsid w:val="00DB421B"/>
    <w:rsid w:val="00DB4B65"/>
    <w:rsid w:val="00DB673E"/>
    <w:rsid w:val="00DB6919"/>
    <w:rsid w:val="00DB7514"/>
    <w:rsid w:val="00DB7D4E"/>
    <w:rsid w:val="00DB7F42"/>
    <w:rsid w:val="00DC0C12"/>
    <w:rsid w:val="00DC25B2"/>
    <w:rsid w:val="00DC2AB1"/>
    <w:rsid w:val="00DC2D21"/>
    <w:rsid w:val="00DC2D2F"/>
    <w:rsid w:val="00DC3787"/>
    <w:rsid w:val="00DC3AAA"/>
    <w:rsid w:val="00DC3AD3"/>
    <w:rsid w:val="00DC4582"/>
    <w:rsid w:val="00DC52CD"/>
    <w:rsid w:val="00DC5D22"/>
    <w:rsid w:val="00DC61B9"/>
    <w:rsid w:val="00DC7084"/>
    <w:rsid w:val="00DC7149"/>
    <w:rsid w:val="00DC73B8"/>
    <w:rsid w:val="00DC7534"/>
    <w:rsid w:val="00DD118F"/>
    <w:rsid w:val="00DD1C98"/>
    <w:rsid w:val="00DD25EF"/>
    <w:rsid w:val="00DD41D7"/>
    <w:rsid w:val="00DD495A"/>
    <w:rsid w:val="00DD5421"/>
    <w:rsid w:val="00DD57C0"/>
    <w:rsid w:val="00DD5E57"/>
    <w:rsid w:val="00DD6B75"/>
    <w:rsid w:val="00DE06FA"/>
    <w:rsid w:val="00DE1B25"/>
    <w:rsid w:val="00DE1B7D"/>
    <w:rsid w:val="00DE2BEE"/>
    <w:rsid w:val="00DE3387"/>
    <w:rsid w:val="00DE52E2"/>
    <w:rsid w:val="00DE5F18"/>
    <w:rsid w:val="00DE6947"/>
    <w:rsid w:val="00DF0DED"/>
    <w:rsid w:val="00DF1205"/>
    <w:rsid w:val="00DF1700"/>
    <w:rsid w:val="00DF1E88"/>
    <w:rsid w:val="00DF271B"/>
    <w:rsid w:val="00DF421D"/>
    <w:rsid w:val="00DF511B"/>
    <w:rsid w:val="00DF64E5"/>
    <w:rsid w:val="00DF7F36"/>
    <w:rsid w:val="00DF7FCC"/>
    <w:rsid w:val="00E00112"/>
    <w:rsid w:val="00E015C8"/>
    <w:rsid w:val="00E033A6"/>
    <w:rsid w:val="00E045C3"/>
    <w:rsid w:val="00E059AF"/>
    <w:rsid w:val="00E074D9"/>
    <w:rsid w:val="00E07704"/>
    <w:rsid w:val="00E07ECE"/>
    <w:rsid w:val="00E10684"/>
    <w:rsid w:val="00E10708"/>
    <w:rsid w:val="00E115FA"/>
    <w:rsid w:val="00E11E3D"/>
    <w:rsid w:val="00E1211A"/>
    <w:rsid w:val="00E12A05"/>
    <w:rsid w:val="00E155DA"/>
    <w:rsid w:val="00E207CD"/>
    <w:rsid w:val="00E208DF"/>
    <w:rsid w:val="00E220FC"/>
    <w:rsid w:val="00E228E9"/>
    <w:rsid w:val="00E268A6"/>
    <w:rsid w:val="00E26B5E"/>
    <w:rsid w:val="00E2789D"/>
    <w:rsid w:val="00E3178A"/>
    <w:rsid w:val="00E325AC"/>
    <w:rsid w:val="00E32901"/>
    <w:rsid w:val="00E335A3"/>
    <w:rsid w:val="00E33932"/>
    <w:rsid w:val="00E34DA8"/>
    <w:rsid w:val="00E36F69"/>
    <w:rsid w:val="00E44797"/>
    <w:rsid w:val="00E45B5A"/>
    <w:rsid w:val="00E45C50"/>
    <w:rsid w:val="00E462F8"/>
    <w:rsid w:val="00E464CD"/>
    <w:rsid w:val="00E466CF"/>
    <w:rsid w:val="00E509B8"/>
    <w:rsid w:val="00E50B51"/>
    <w:rsid w:val="00E5123C"/>
    <w:rsid w:val="00E51DE4"/>
    <w:rsid w:val="00E52972"/>
    <w:rsid w:val="00E53197"/>
    <w:rsid w:val="00E5380C"/>
    <w:rsid w:val="00E54CCD"/>
    <w:rsid w:val="00E5640D"/>
    <w:rsid w:val="00E57CA3"/>
    <w:rsid w:val="00E6223B"/>
    <w:rsid w:val="00E630EA"/>
    <w:rsid w:val="00E6332F"/>
    <w:rsid w:val="00E63DEF"/>
    <w:rsid w:val="00E652C2"/>
    <w:rsid w:val="00E653E2"/>
    <w:rsid w:val="00E65797"/>
    <w:rsid w:val="00E67E18"/>
    <w:rsid w:val="00E701E3"/>
    <w:rsid w:val="00E70D5B"/>
    <w:rsid w:val="00E71AF7"/>
    <w:rsid w:val="00E72A07"/>
    <w:rsid w:val="00E738A9"/>
    <w:rsid w:val="00E77E08"/>
    <w:rsid w:val="00E77FD5"/>
    <w:rsid w:val="00E802C2"/>
    <w:rsid w:val="00E804C8"/>
    <w:rsid w:val="00E81950"/>
    <w:rsid w:val="00E8197A"/>
    <w:rsid w:val="00E819A0"/>
    <w:rsid w:val="00E821EF"/>
    <w:rsid w:val="00E82F57"/>
    <w:rsid w:val="00E842C4"/>
    <w:rsid w:val="00E8450D"/>
    <w:rsid w:val="00E86615"/>
    <w:rsid w:val="00E87913"/>
    <w:rsid w:val="00E92F09"/>
    <w:rsid w:val="00E931CC"/>
    <w:rsid w:val="00E9531F"/>
    <w:rsid w:val="00E96F8C"/>
    <w:rsid w:val="00E974BF"/>
    <w:rsid w:val="00E976E8"/>
    <w:rsid w:val="00EA174F"/>
    <w:rsid w:val="00EA236B"/>
    <w:rsid w:val="00EA38AD"/>
    <w:rsid w:val="00EA3A14"/>
    <w:rsid w:val="00EA4383"/>
    <w:rsid w:val="00EA4793"/>
    <w:rsid w:val="00EA5131"/>
    <w:rsid w:val="00EA5527"/>
    <w:rsid w:val="00EA6D87"/>
    <w:rsid w:val="00EB0C90"/>
    <w:rsid w:val="00EB0F00"/>
    <w:rsid w:val="00EB3E1A"/>
    <w:rsid w:val="00EB4A29"/>
    <w:rsid w:val="00EB4FA9"/>
    <w:rsid w:val="00EB510E"/>
    <w:rsid w:val="00EB6AD4"/>
    <w:rsid w:val="00EC0881"/>
    <w:rsid w:val="00EC384A"/>
    <w:rsid w:val="00EC50B1"/>
    <w:rsid w:val="00EC5703"/>
    <w:rsid w:val="00EC5935"/>
    <w:rsid w:val="00EC68D4"/>
    <w:rsid w:val="00EC6CF7"/>
    <w:rsid w:val="00EC7148"/>
    <w:rsid w:val="00ED019E"/>
    <w:rsid w:val="00ED0DF0"/>
    <w:rsid w:val="00ED11D4"/>
    <w:rsid w:val="00ED15A9"/>
    <w:rsid w:val="00ED1B23"/>
    <w:rsid w:val="00ED1B94"/>
    <w:rsid w:val="00ED26FD"/>
    <w:rsid w:val="00ED2778"/>
    <w:rsid w:val="00ED2DF0"/>
    <w:rsid w:val="00ED309A"/>
    <w:rsid w:val="00ED3109"/>
    <w:rsid w:val="00ED3175"/>
    <w:rsid w:val="00ED3B64"/>
    <w:rsid w:val="00ED3B86"/>
    <w:rsid w:val="00ED61A1"/>
    <w:rsid w:val="00ED6905"/>
    <w:rsid w:val="00ED76E8"/>
    <w:rsid w:val="00EE2BF0"/>
    <w:rsid w:val="00EE4C7B"/>
    <w:rsid w:val="00EE701A"/>
    <w:rsid w:val="00EF064E"/>
    <w:rsid w:val="00EF0813"/>
    <w:rsid w:val="00EF17D2"/>
    <w:rsid w:val="00EF19B2"/>
    <w:rsid w:val="00EF340A"/>
    <w:rsid w:val="00EF3552"/>
    <w:rsid w:val="00EF4AF7"/>
    <w:rsid w:val="00EF6AFE"/>
    <w:rsid w:val="00EF7B67"/>
    <w:rsid w:val="00F018B7"/>
    <w:rsid w:val="00F023A5"/>
    <w:rsid w:val="00F02B63"/>
    <w:rsid w:val="00F033A9"/>
    <w:rsid w:val="00F0487C"/>
    <w:rsid w:val="00F04D40"/>
    <w:rsid w:val="00F05422"/>
    <w:rsid w:val="00F05D7B"/>
    <w:rsid w:val="00F06D45"/>
    <w:rsid w:val="00F07A86"/>
    <w:rsid w:val="00F101F1"/>
    <w:rsid w:val="00F133C4"/>
    <w:rsid w:val="00F15304"/>
    <w:rsid w:val="00F15985"/>
    <w:rsid w:val="00F16611"/>
    <w:rsid w:val="00F1727B"/>
    <w:rsid w:val="00F21CE5"/>
    <w:rsid w:val="00F25C8E"/>
    <w:rsid w:val="00F26067"/>
    <w:rsid w:val="00F27341"/>
    <w:rsid w:val="00F27418"/>
    <w:rsid w:val="00F2763A"/>
    <w:rsid w:val="00F27B6E"/>
    <w:rsid w:val="00F3100A"/>
    <w:rsid w:val="00F31869"/>
    <w:rsid w:val="00F336FC"/>
    <w:rsid w:val="00F368EE"/>
    <w:rsid w:val="00F37F2A"/>
    <w:rsid w:val="00F41C3E"/>
    <w:rsid w:val="00F438D2"/>
    <w:rsid w:val="00F44B35"/>
    <w:rsid w:val="00F44E86"/>
    <w:rsid w:val="00F459B4"/>
    <w:rsid w:val="00F47A6A"/>
    <w:rsid w:val="00F50028"/>
    <w:rsid w:val="00F5100E"/>
    <w:rsid w:val="00F52689"/>
    <w:rsid w:val="00F528DF"/>
    <w:rsid w:val="00F5397D"/>
    <w:rsid w:val="00F55E95"/>
    <w:rsid w:val="00F572A8"/>
    <w:rsid w:val="00F617E5"/>
    <w:rsid w:val="00F63084"/>
    <w:rsid w:val="00F6322D"/>
    <w:rsid w:val="00F6394F"/>
    <w:rsid w:val="00F641B4"/>
    <w:rsid w:val="00F658C2"/>
    <w:rsid w:val="00F66906"/>
    <w:rsid w:val="00F66F75"/>
    <w:rsid w:val="00F6746B"/>
    <w:rsid w:val="00F70CB1"/>
    <w:rsid w:val="00F71502"/>
    <w:rsid w:val="00F716B9"/>
    <w:rsid w:val="00F71949"/>
    <w:rsid w:val="00F71ED8"/>
    <w:rsid w:val="00F7284E"/>
    <w:rsid w:val="00F73DF9"/>
    <w:rsid w:val="00F76EDE"/>
    <w:rsid w:val="00F76FDE"/>
    <w:rsid w:val="00F77265"/>
    <w:rsid w:val="00F82498"/>
    <w:rsid w:val="00F82F0C"/>
    <w:rsid w:val="00F83913"/>
    <w:rsid w:val="00F8523D"/>
    <w:rsid w:val="00F85E8A"/>
    <w:rsid w:val="00F86626"/>
    <w:rsid w:val="00F87696"/>
    <w:rsid w:val="00F8785A"/>
    <w:rsid w:val="00F87A5D"/>
    <w:rsid w:val="00F9044D"/>
    <w:rsid w:val="00F9099A"/>
    <w:rsid w:val="00F91A48"/>
    <w:rsid w:val="00F9262B"/>
    <w:rsid w:val="00F9295D"/>
    <w:rsid w:val="00F92AA1"/>
    <w:rsid w:val="00F92CCE"/>
    <w:rsid w:val="00F94286"/>
    <w:rsid w:val="00F97A2D"/>
    <w:rsid w:val="00FA280B"/>
    <w:rsid w:val="00FA2B6B"/>
    <w:rsid w:val="00FA4A30"/>
    <w:rsid w:val="00FA6FA0"/>
    <w:rsid w:val="00FB1232"/>
    <w:rsid w:val="00FB16C1"/>
    <w:rsid w:val="00FB1DFE"/>
    <w:rsid w:val="00FB38EA"/>
    <w:rsid w:val="00FB43BD"/>
    <w:rsid w:val="00FB5FEE"/>
    <w:rsid w:val="00FB6C67"/>
    <w:rsid w:val="00FB6D0F"/>
    <w:rsid w:val="00FB7E6D"/>
    <w:rsid w:val="00FC12B1"/>
    <w:rsid w:val="00FC3749"/>
    <w:rsid w:val="00FC3A46"/>
    <w:rsid w:val="00FC4048"/>
    <w:rsid w:val="00FC4BCC"/>
    <w:rsid w:val="00FC5C05"/>
    <w:rsid w:val="00FC5C55"/>
    <w:rsid w:val="00FC5FC5"/>
    <w:rsid w:val="00FC65F0"/>
    <w:rsid w:val="00FC67EF"/>
    <w:rsid w:val="00FC7AD5"/>
    <w:rsid w:val="00FC7B4D"/>
    <w:rsid w:val="00FC7F5E"/>
    <w:rsid w:val="00FD0300"/>
    <w:rsid w:val="00FD088D"/>
    <w:rsid w:val="00FD158F"/>
    <w:rsid w:val="00FD231F"/>
    <w:rsid w:val="00FD3266"/>
    <w:rsid w:val="00FD3951"/>
    <w:rsid w:val="00FD3A55"/>
    <w:rsid w:val="00FD4209"/>
    <w:rsid w:val="00FD543B"/>
    <w:rsid w:val="00FD547B"/>
    <w:rsid w:val="00FD66FE"/>
    <w:rsid w:val="00FD7A8B"/>
    <w:rsid w:val="00FE2EC4"/>
    <w:rsid w:val="00FE4044"/>
    <w:rsid w:val="00FE423B"/>
    <w:rsid w:val="00FE4A30"/>
    <w:rsid w:val="00FE5750"/>
    <w:rsid w:val="00FE586F"/>
    <w:rsid w:val="00FE5987"/>
    <w:rsid w:val="00FE5BFA"/>
    <w:rsid w:val="00FE6918"/>
    <w:rsid w:val="00FE7A12"/>
    <w:rsid w:val="00FE7C92"/>
    <w:rsid w:val="00FF054A"/>
    <w:rsid w:val="00FF26AA"/>
    <w:rsid w:val="00FF2785"/>
    <w:rsid w:val="00FF3EB0"/>
    <w:rsid w:val="00FF52C0"/>
    <w:rsid w:val="00FF6AA1"/>
    <w:rsid w:val="00FF6D20"/>
    <w:rsid w:val="00FF6E98"/>
    <w:rsid w:val="00FF7672"/>
    <w:rsid w:val="00FF76E9"/>
    <w:rsid w:val="00FF7FD9"/>
    <w:rsid w:val="049D7A38"/>
    <w:rsid w:val="1D0F022D"/>
    <w:rsid w:val="254A1CC7"/>
    <w:rsid w:val="2CB707EE"/>
    <w:rsid w:val="3AA4223E"/>
    <w:rsid w:val="440906B7"/>
    <w:rsid w:val="4C7477D8"/>
    <w:rsid w:val="4CA10ECA"/>
    <w:rsid w:val="65EF38B0"/>
    <w:rsid w:val="69BF4C61"/>
    <w:rsid w:val="7C0C209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qFormat="1"/>
    <w:lsdException w:name="footer" w:qFormat="1"/>
    <w:lsdException w:name="caption" w:qFormat="1"/>
    <w:lsdException w:name="annotation reference" w:uiPriority="99"/>
    <w:lsdException w:name="page number" w:qFormat="1"/>
    <w:lsdException w:name="Title" w:uiPriority="10" w:qFormat="1"/>
    <w:lsdException w:name="Default Paragraph Font" w:semiHidden="1"/>
    <w:lsdException w:name="Subtitle" w:qFormat="1"/>
    <w:lsdException w:name="Date" w:uiPriority="99"/>
    <w:lsdException w:name="Hyperlink" w:uiPriority="99" w:unhideWhenUsed="1"/>
    <w:lsdException w:name="Strong" w:qFormat="1"/>
    <w:lsdException w:name="Emphasis" w:uiPriority="20"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f1">
    <w:name w:val="Normal"/>
    <w:qFormat/>
    <w:rsid w:val="00AF2533"/>
    <w:pPr>
      <w:widowControl w:val="0"/>
      <w:jc w:val="both"/>
    </w:pPr>
    <w:rPr>
      <w:kern w:val="2"/>
      <w:sz w:val="28"/>
      <w:szCs w:val="24"/>
    </w:rPr>
  </w:style>
  <w:style w:type="paragraph" w:styleId="10">
    <w:name w:val="heading 1"/>
    <w:basedOn w:val="af1"/>
    <w:next w:val="af1"/>
    <w:link w:val="1Char"/>
    <w:qFormat/>
    <w:rsid w:val="00665AD0"/>
    <w:pPr>
      <w:keepNext/>
      <w:numPr>
        <w:numId w:val="1"/>
      </w:numPr>
      <w:tabs>
        <w:tab w:val="left" w:pos="432"/>
      </w:tabs>
      <w:spacing w:before="240" w:after="240"/>
      <w:jc w:val="center"/>
      <w:outlineLvl w:val="0"/>
    </w:pPr>
    <w:rPr>
      <w:rFonts w:eastAsia="黑体"/>
      <w:b/>
      <w:szCs w:val="20"/>
    </w:rPr>
  </w:style>
  <w:style w:type="paragraph" w:styleId="2">
    <w:name w:val="heading 2"/>
    <w:basedOn w:val="10"/>
    <w:next w:val="af2"/>
    <w:link w:val="2Char"/>
    <w:qFormat/>
    <w:rsid w:val="00665AD0"/>
    <w:pPr>
      <w:keepNext w:val="0"/>
      <w:keepLines/>
      <w:numPr>
        <w:ilvl w:val="1"/>
      </w:numPr>
      <w:adjustRightInd w:val="0"/>
      <w:spacing w:before="120" w:after="120"/>
      <w:textAlignment w:val="baseline"/>
      <w:outlineLvl w:val="1"/>
    </w:pPr>
    <w:rPr>
      <w:kern w:val="0"/>
      <w:sz w:val="21"/>
      <w:szCs w:val="21"/>
    </w:rPr>
  </w:style>
  <w:style w:type="paragraph" w:styleId="3">
    <w:name w:val="heading 3"/>
    <w:basedOn w:val="10"/>
    <w:next w:val="af2"/>
    <w:link w:val="3Char"/>
    <w:qFormat/>
    <w:rsid w:val="00665AD0"/>
    <w:pPr>
      <w:keepNext w:val="0"/>
      <w:numPr>
        <w:ilvl w:val="2"/>
      </w:numPr>
      <w:tabs>
        <w:tab w:val="left" w:pos="720"/>
        <w:tab w:val="left" w:pos="4392"/>
      </w:tabs>
      <w:adjustRightInd w:val="0"/>
      <w:spacing w:before="0" w:after="0"/>
      <w:jc w:val="both"/>
      <w:outlineLvl w:val="2"/>
    </w:pPr>
    <w:rPr>
      <w:rFonts w:eastAsia="宋体"/>
      <w:b w:val="0"/>
      <w:kern w:val="0"/>
      <w:sz w:val="21"/>
      <w:szCs w:val="21"/>
    </w:rPr>
  </w:style>
  <w:style w:type="paragraph" w:styleId="4">
    <w:name w:val="heading 4"/>
    <w:basedOn w:val="10"/>
    <w:next w:val="af2"/>
    <w:link w:val="4Char"/>
    <w:qFormat/>
    <w:rsid w:val="00665AD0"/>
    <w:pPr>
      <w:keepLines/>
      <w:numPr>
        <w:ilvl w:val="3"/>
      </w:numPr>
      <w:tabs>
        <w:tab w:val="left" w:pos="864"/>
        <w:tab w:val="left" w:pos="4392"/>
      </w:tabs>
      <w:adjustRightInd w:val="0"/>
      <w:spacing w:before="120" w:after="120"/>
      <w:jc w:val="left"/>
      <w:textAlignment w:val="baseline"/>
      <w:outlineLvl w:val="3"/>
    </w:pPr>
    <w:rPr>
      <w:rFonts w:ascii="宋体" w:hAnsi="Tahoma"/>
      <w:kern w:val="0"/>
      <w:sz w:val="21"/>
      <w:szCs w:val="21"/>
    </w:rPr>
  </w:style>
  <w:style w:type="paragraph" w:styleId="5">
    <w:name w:val="heading 5"/>
    <w:basedOn w:val="3"/>
    <w:next w:val="af2"/>
    <w:qFormat/>
    <w:rsid w:val="00665AD0"/>
    <w:pPr>
      <w:numPr>
        <w:ilvl w:val="4"/>
      </w:numPr>
      <w:tabs>
        <w:tab w:val="left" w:pos="1008"/>
      </w:tabs>
      <w:textAlignment w:val="baseline"/>
      <w:outlineLvl w:val="4"/>
    </w:pPr>
  </w:style>
  <w:style w:type="paragraph" w:styleId="6">
    <w:name w:val="heading 6"/>
    <w:basedOn w:val="af1"/>
    <w:next w:val="af1"/>
    <w:qFormat/>
    <w:rsid w:val="00665AD0"/>
    <w:pPr>
      <w:keepNext/>
      <w:numPr>
        <w:ilvl w:val="5"/>
        <w:numId w:val="1"/>
      </w:numPr>
      <w:tabs>
        <w:tab w:val="left" w:pos="1152"/>
      </w:tabs>
      <w:outlineLvl w:val="5"/>
    </w:pPr>
    <w:rPr>
      <w:i/>
      <w:iCs/>
      <w:color w:val="000000"/>
      <w:sz w:val="22"/>
      <w:szCs w:val="22"/>
    </w:rPr>
  </w:style>
  <w:style w:type="character" w:default="1" w:styleId="af3">
    <w:name w:val="Default Paragraph Font"/>
    <w:uiPriority w:val="1"/>
    <w:semiHidden/>
    <w:unhideWhenUsed/>
  </w:style>
  <w:style w:type="table" w:default="1" w:styleId="af4">
    <w:name w:val="Normal Table"/>
    <w:uiPriority w:val="99"/>
    <w:semiHidden/>
    <w:unhideWhenUsed/>
    <w:qFormat/>
    <w:tblPr>
      <w:tblInd w:w="0" w:type="dxa"/>
      <w:tblCellMar>
        <w:top w:w="0" w:type="dxa"/>
        <w:left w:w="108" w:type="dxa"/>
        <w:bottom w:w="0" w:type="dxa"/>
        <w:right w:w="108" w:type="dxa"/>
      </w:tblCellMar>
    </w:tblPr>
  </w:style>
  <w:style w:type="numbering" w:default="1" w:styleId="af5">
    <w:name w:val="No List"/>
    <w:uiPriority w:val="99"/>
    <w:semiHidden/>
    <w:unhideWhenUsed/>
  </w:style>
  <w:style w:type="character" w:customStyle="1" w:styleId="1Char">
    <w:name w:val="标题 1 Char"/>
    <w:link w:val="10"/>
    <w:qFormat/>
    <w:rsid w:val="00AE0B56"/>
    <w:rPr>
      <w:rFonts w:eastAsia="黑体"/>
      <w:b/>
      <w:kern w:val="2"/>
      <w:sz w:val="28"/>
    </w:rPr>
  </w:style>
  <w:style w:type="paragraph" w:styleId="af2">
    <w:name w:val="Normal Indent"/>
    <w:basedOn w:val="af1"/>
    <w:link w:val="Char"/>
    <w:rsid w:val="00665AD0"/>
    <w:pPr>
      <w:ind w:firstLineChars="200" w:firstLine="420"/>
    </w:pPr>
  </w:style>
  <w:style w:type="character" w:customStyle="1" w:styleId="Char">
    <w:name w:val="正文缩进 Char"/>
    <w:link w:val="af2"/>
    <w:rsid w:val="00665AD0"/>
    <w:rPr>
      <w:rFonts w:eastAsia="宋体"/>
      <w:kern w:val="2"/>
      <w:sz w:val="21"/>
      <w:szCs w:val="24"/>
      <w:lang w:val="en-US" w:eastAsia="zh-CN" w:bidi="ar-SA"/>
    </w:rPr>
  </w:style>
  <w:style w:type="character" w:customStyle="1" w:styleId="2Char">
    <w:name w:val="标题 2 Char"/>
    <w:link w:val="2"/>
    <w:locked/>
    <w:rsid w:val="00665AD0"/>
    <w:rPr>
      <w:rFonts w:eastAsia="黑体"/>
      <w:b/>
      <w:sz w:val="21"/>
      <w:szCs w:val="21"/>
    </w:rPr>
  </w:style>
  <w:style w:type="character" w:customStyle="1" w:styleId="3Char">
    <w:name w:val="标题 3 Char"/>
    <w:link w:val="3"/>
    <w:qFormat/>
    <w:rsid w:val="00AE0B56"/>
    <w:rPr>
      <w:sz w:val="21"/>
      <w:szCs w:val="21"/>
    </w:rPr>
  </w:style>
  <w:style w:type="character" w:customStyle="1" w:styleId="4Char">
    <w:name w:val="标题 4 Char"/>
    <w:link w:val="4"/>
    <w:qFormat/>
    <w:rsid w:val="00AE0B56"/>
    <w:rPr>
      <w:rFonts w:ascii="宋体" w:eastAsia="黑体" w:hAnsi="Tahoma"/>
      <w:b/>
      <w:sz w:val="21"/>
      <w:szCs w:val="21"/>
    </w:rPr>
  </w:style>
  <w:style w:type="character" w:customStyle="1" w:styleId="Char0">
    <w:name w:val="页脚 Char"/>
    <w:link w:val="af6"/>
    <w:rsid w:val="00665AD0"/>
    <w:rPr>
      <w:kern w:val="2"/>
      <w:sz w:val="18"/>
      <w:szCs w:val="18"/>
    </w:rPr>
  </w:style>
  <w:style w:type="paragraph" w:styleId="af6">
    <w:name w:val="footer"/>
    <w:basedOn w:val="af1"/>
    <w:link w:val="Char0"/>
    <w:qFormat/>
    <w:rsid w:val="00665AD0"/>
    <w:pPr>
      <w:tabs>
        <w:tab w:val="center" w:pos="4153"/>
        <w:tab w:val="right" w:pos="8306"/>
      </w:tabs>
      <w:snapToGrid w:val="0"/>
      <w:jc w:val="left"/>
    </w:pPr>
    <w:rPr>
      <w:sz w:val="18"/>
      <w:szCs w:val="18"/>
    </w:rPr>
  </w:style>
  <w:style w:type="character" w:customStyle="1" w:styleId="Char1">
    <w:name w:val="脚注文本 Char"/>
    <w:link w:val="af7"/>
    <w:rsid w:val="00665AD0"/>
    <w:rPr>
      <w:kern w:val="2"/>
      <w:sz w:val="18"/>
      <w:szCs w:val="18"/>
    </w:rPr>
  </w:style>
  <w:style w:type="paragraph" w:styleId="af7">
    <w:name w:val="footnote text"/>
    <w:basedOn w:val="af1"/>
    <w:link w:val="Char1"/>
    <w:rsid w:val="00665AD0"/>
    <w:pPr>
      <w:snapToGrid w:val="0"/>
      <w:jc w:val="left"/>
    </w:pPr>
    <w:rPr>
      <w:sz w:val="18"/>
      <w:szCs w:val="18"/>
    </w:rPr>
  </w:style>
  <w:style w:type="character" w:customStyle="1" w:styleId="Char2">
    <w:name w:val="正文文本缩进 Char"/>
    <w:link w:val="af8"/>
    <w:rsid w:val="00665AD0"/>
    <w:rPr>
      <w:rFonts w:eastAsia="楷体_GB2312"/>
      <w:color w:val="0000FF"/>
      <w:kern w:val="2"/>
      <w:sz w:val="21"/>
      <w:szCs w:val="21"/>
      <w:lang w:val="en-US" w:eastAsia="zh-CN" w:bidi="ar-SA"/>
    </w:rPr>
  </w:style>
  <w:style w:type="paragraph" w:styleId="af8">
    <w:name w:val="Body Text Indent"/>
    <w:basedOn w:val="af1"/>
    <w:link w:val="Char2"/>
    <w:rsid w:val="00665AD0"/>
    <w:pPr>
      <w:ind w:firstLine="420"/>
    </w:pPr>
    <w:rPr>
      <w:rFonts w:eastAsia="楷体_GB2312"/>
      <w:color w:val="0000FF"/>
      <w:szCs w:val="21"/>
    </w:rPr>
  </w:style>
  <w:style w:type="character" w:customStyle="1" w:styleId="Char10">
    <w:name w:val="纯文本 Char1"/>
    <w:link w:val="af9"/>
    <w:rsid w:val="00665AD0"/>
    <w:rPr>
      <w:rFonts w:ascii="宋体" w:hAnsi="Courier New"/>
      <w:kern w:val="2"/>
      <w:sz w:val="21"/>
    </w:rPr>
  </w:style>
  <w:style w:type="paragraph" w:styleId="af9">
    <w:name w:val="Plain Text"/>
    <w:basedOn w:val="af1"/>
    <w:link w:val="Char10"/>
    <w:rsid w:val="00665AD0"/>
    <w:rPr>
      <w:rFonts w:ascii="宋体" w:hAnsi="Courier New"/>
      <w:szCs w:val="20"/>
    </w:rPr>
  </w:style>
  <w:style w:type="character" w:customStyle="1" w:styleId="Char3">
    <w:name w:val="文档结构图 Char"/>
    <w:link w:val="afa"/>
    <w:rsid w:val="00665AD0"/>
    <w:rPr>
      <w:rFonts w:ascii="宋体"/>
      <w:kern w:val="2"/>
      <w:sz w:val="18"/>
      <w:szCs w:val="18"/>
    </w:rPr>
  </w:style>
  <w:style w:type="paragraph" w:styleId="afa">
    <w:name w:val="Document Map"/>
    <w:basedOn w:val="af1"/>
    <w:link w:val="Char3"/>
    <w:rsid w:val="00665AD0"/>
    <w:rPr>
      <w:rFonts w:ascii="宋体"/>
      <w:sz w:val="18"/>
      <w:szCs w:val="18"/>
    </w:rPr>
  </w:style>
  <w:style w:type="character" w:customStyle="1" w:styleId="Char4">
    <w:name w:val="纯文本 Char"/>
    <w:rsid w:val="00665AD0"/>
    <w:rPr>
      <w:rFonts w:ascii="宋体" w:hAnsi="Courier New"/>
      <w:kern w:val="2"/>
      <w:sz w:val="21"/>
    </w:rPr>
  </w:style>
  <w:style w:type="character" w:styleId="afb">
    <w:name w:val="Strong"/>
    <w:qFormat/>
    <w:rsid w:val="00665AD0"/>
    <w:rPr>
      <w:rFonts w:cs="Times New Roman"/>
      <w:b/>
    </w:rPr>
  </w:style>
  <w:style w:type="character" w:customStyle="1" w:styleId="Char5">
    <w:name w:val="页眉 Char"/>
    <w:link w:val="afc"/>
    <w:uiPriority w:val="99"/>
    <w:rsid w:val="00665AD0"/>
    <w:rPr>
      <w:kern w:val="2"/>
      <w:sz w:val="18"/>
      <w:szCs w:val="18"/>
    </w:rPr>
  </w:style>
  <w:style w:type="paragraph" w:styleId="afc">
    <w:name w:val="header"/>
    <w:basedOn w:val="af1"/>
    <w:link w:val="Char5"/>
    <w:uiPriority w:val="99"/>
    <w:qFormat/>
    <w:rsid w:val="00665AD0"/>
    <w:pPr>
      <w:pBdr>
        <w:bottom w:val="single" w:sz="6" w:space="1" w:color="auto"/>
      </w:pBdr>
      <w:tabs>
        <w:tab w:val="center" w:pos="4153"/>
        <w:tab w:val="right" w:pos="8306"/>
      </w:tabs>
      <w:snapToGrid w:val="0"/>
      <w:jc w:val="center"/>
    </w:pPr>
    <w:rPr>
      <w:sz w:val="18"/>
      <w:szCs w:val="18"/>
    </w:rPr>
  </w:style>
  <w:style w:type="character" w:styleId="afd">
    <w:name w:val="Hyperlink"/>
    <w:uiPriority w:val="99"/>
    <w:unhideWhenUsed/>
    <w:rsid w:val="00665AD0"/>
    <w:rPr>
      <w:color w:val="0563C1"/>
      <w:u w:val="single"/>
    </w:rPr>
  </w:style>
  <w:style w:type="character" w:styleId="afe">
    <w:name w:val="footnote reference"/>
    <w:rsid w:val="00665AD0"/>
    <w:rPr>
      <w:vertAlign w:val="superscript"/>
    </w:rPr>
  </w:style>
  <w:style w:type="paragraph" w:styleId="20">
    <w:name w:val="toc 2"/>
    <w:basedOn w:val="af1"/>
    <w:next w:val="af1"/>
    <w:uiPriority w:val="39"/>
    <w:qFormat/>
    <w:rsid w:val="00665AD0"/>
    <w:pPr>
      <w:ind w:leftChars="200" w:left="420"/>
    </w:pPr>
  </w:style>
  <w:style w:type="paragraph" w:styleId="aff">
    <w:name w:val="Balloon Text"/>
    <w:basedOn w:val="af1"/>
    <w:link w:val="Char6"/>
    <w:rsid w:val="00665AD0"/>
    <w:rPr>
      <w:sz w:val="18"/>
      <w:szCs w:val="18"/>
    </w:rPr>
  </w:style>
  <w:style w:type="character" w:customStyle="1" w:styleId="Char6">
    <w:name w:val="批注框文本 Char"/>
    <w:link w:val="aff"/>
    <w:rsid w:val="00AE0B56"/>
    <w:rPr>
      <w:kern w:val="2"/>
      <w:sz w:val="18"/>
      <w:szCs w:val="18"/>
    </w:rPr>
  </w:style>
  <w:style w:type="paragraph" w:styleId="aff0">
    <w:name w:val="Date"/>
    <w:basedOn w:val="af1"/>
    <w:next w:val="af1"/>
    <w:link w:val="Char7"/>
    <w:uiPriority w:val="99"/>
    <w:rsid w:val="00665AD0"/>
    <w:pPr>
      <w:adjustRightInd w:val="0"/>
      <w:spacing w:line="360" w:lineRule="atLeast"/>
      <w:textAlignment w:val="baseline"/>
    </w:pPr>
    <w:rPr>
      <w:rFonts w:ascii="宋体" w:hAnsi="Courier New"/>
      <w:szCs w:val="20"/>
    </w:rPr>
  </w:style>
  <w:style w:type="character" w:customStyle="1" w:styleId="Char7">
    <w:name w:val="日期 Char"/>
    <w:link w:val="aff0"/>
    <w:uiPriority w:val="99"/>
    <w:rsid w:val="00AE0B56"/>
    <w:rPr>
      <w:rFonts w:ascii="宋体" w:hAnsi="Courier New"/>
      <w:kern w:val="2"/>
      <w:sz w:val="21"/>
    </w:rPr>
  </w:style>
  <w:style w:type="paragraph" w:styleId="aff1">
    <w:name w:val="caption"/>
    <w:basedOn w:val="af1"/>
    <w:next w:val="af1"/>
    <w:qFormat/>
    <w:rsid w:val="00665AD0"/>
    <w:rPr>
      <w:rFonts w:ascii="Calibri Light" w:eastAsia="黑体" w:hAnsi="Calibri Light"/>
      <w:sz w:val="20"/>
      <w:szCs w:val="20"/>
    </w:rPr>
  </w:style>
  <w:style w:type="paragraph" w:customStyle="1" w:styleId="aff2">
    <w:name w:val="示例"/>
    <w:next w:val="af1"/>
    <w:rsid w:val="00665AD0"/>
    <w:pPr>
      <w:widowControl w:val="0"/>
      <w:tabs>
        <w:tab w:val="left" w:pos="432"/>
        <w:tab w:val="left" w:pos="4392"/>
      </w:tabs>
      <w:ind w:left="4392" w:hanging="432"/>
      <w:jc w:val="both"/>
    </w:pPr>
    <w:rPr>
      <w:rFonts w:ascii="宋体"/>
      <w:sz w:val="18"/>
      <w:szCs w:val="18"/>
    </w:rPr>
  </w:style>
  <w:style w:type="paragraph" w:styleId="aff3">
    <w:name w:val="List Paragraph"/>
    <w:basedOn w:val="af1"/>
    <w:link w:val="Char8"/>
    <w:uiPriority w:val="34"/>
    <w:qFormat/>
    <w:rsid w:val="00665AD0"/>
    <w:pPr>
      <w:ind w:firstLineChars="200" w:firstLine="420"/>
    </w:pPr>
  </w:style>
  <w:style w:type="paragraph" w:styleId="11">
    <w:name w:val="toc 1"/>
    <w:basedOn w:val="af1"/>
    <w:next w:val="af1"/>
    <w:uiPriority w:val="39"/>
    <w:qFormat/>
    <w:rsid w:val="00665AD0"/>
  </w:style>
  <w:style w:type="paragraph" w:customStyle="1" w:styleId="CharCharCharChar">
    <w:name w:val="Char Char Char Char"/>
    <w:basedOn w:val="af1"/>
    <w:rsid w:val="00665AD0"/>
    <w:pPr>
      <w:widowControl/>
      <w:spacing w:after="160" w:line="240" w:lineRule="exact"/>
      <w:jc w:val="left"/>
    </w:pPr>
    <w:rPr>
      <w:rFonts w:ascii="Arial" w:eastAsia="Times New Roman" w:hAnsi="Arial" w:cs="Verdana"/>
      <w:b/>
      <w:kern w:val="0"/>
      <w:sz w:val="24"/>
      <w:lang w:eastAsia="en-US"/>
    </w:rPr>
  </w:style>
  <w:style w:type="paragraph" w:customStyle="1" w:styleId="aff4">
    <w:name w:val="四级条标题"/>
    <w:basedOn w:val="aff5"/>
    <w:next w:val="af1"/>
    <w:qFormat/>
    <w:rsid w:val="00665AD0"/>
    <w:pPr>
      <w:outlineLvl w:val="5"/>
    </w:pPr>
  </w:style>
  <w:style w:type="paragraph" w:customStyle="1" w:styleId="aff5">
    <w:name w:val="三级条标题"/>
    <w:basedOn w:val="aff6"/>
    <w:next w:val="af1"/>
    <w:qFormat/>
    <w:rsid w:val="00665AD0"/>
    <w:pPr>
      <w:ind w:left="0"/>
      <w:outlineLvl w:val="4"/>
    </w:pPr>
  </w:style>
  <w:style w:type="paragraph" w:customStyle="1" w:styleId="aff6">
    <w:name w:val="二级条标题"/>
    <w:basedOn w:val="aff7"/>
    <w:next w:val="af1"/>
    <w:qFormat/>
    <w:rsid w:val="00665AD0"/>
    <w:pPr>
      <w:widowControl/>
      <w:pBdr>
        <w:top w:val="none" w:sz="0" w:space="0" w:color="auto"/>
        <w:left w:val="none" w:sz="0" w:space="0" w:color="auto"/>
        <w:bottom w:val="none" w:sz="0" w:space="0" w:color="auto"/>
        <w:right w:val="none" w:sz="0" w:space="0" w:color="auto"/>
      </w:pBdr>
      <w:spacing w:beforeLines="50" w:afterLines="50"/>
      <w:ind w:left="1277" w:firstLine="0"/>
      <w:jc w:val="left"/>
      <w:outlineLvl w:val="3"/>
    </w:pPr>
    <w:rPr>
      <w:rFonts w:ascii="黑体" w:eastAsia="黑体" w:cs="Times New Roman"/>
      <w:color w:val="auto"/>
    </w:rPr>
  </w:style>
  <w:style w:type="paragraph" w:customStyle="1" w:styleId="aff7">
    <w:name w:val="一级条标题"/>
    <w:next w:val="Aff8"/>
    <w:qFormat/>
    <w:rsid w:val="00665AD0"/>
    <w:pPr>
      <w:widowControl w:val="0"/>
      <w:pBdr>
        <w:top w:val="none" w:sz="96" w:space="31" w:color="FFFFFF"/>
        <w:left w:val="none" w:sz="96" w:space="31" w:color="FFFFFF"/>
        <w:bottom w:val="none" w:sz="96" w:space="31" w:color="FFFFFF"/>
        <w:right w:val="none" w:sz="96" w:space="31" w:color="FFFFFF"/>
      </w:pBdr>
      <w:ind w:left="420" w:hanging="420"/>
      <w:jc w:val="both"/>
      <w:outlineLvl w:val="2"/>
    </w:pPr>
    <w:rPr>
      <w:rFonts w:eastAsia="Arial Unicode MS" w:cs="Arial Unicode MS"/>
      <w:color w:val="000000"/>
      <w:sz w:val="21"/>
      <w:szCs w:val="21"/>
      <w:u w:color="000000"/>
    </w:rPr>
  </w:style>
  <w:style w:type="paragraph" w:customStyle="1" w:styleId="Aff8">
    <w:name w:val="正文 A"/>
    <w:rsid w:val="00665AD0"/>
    <w:pPr>
      <w:widowControl w:val="0"/>
      <w:jc w:val="both"/>
    </w:pPr>
    <w:rPr>
      <w:rFonts w:ascii="Calibri" w:eastAsia="Calibri" w:hAnsi="Calibri" w:cs="Calibri"/>
      <w:color w:val="000000"/>
      <w:kern w:val="2"/>
      <w:sz w:val="21"/>
      <w:szCs w:val="21"/>
      <w:u w:color="000000"/>
    </w:rPr>
  </w:style>
  <w:style w:type="paragraph" w:customStyle="1" w:styleId="aff9">
    <w:name w:val="封面标准文稿编辑信息"/>
    <w:rsid w:val="00665AD0"/>
    <w:pPr>
      <w:spacing w:before="180" w:line="180" w:lineRule="exact"/>
      <w:jc w:val="center"/>
    </w:pPr>
    <w:rPr>
      <w:rFonts w:ascii="宋体"/>
      <w:sz w:val="21"/>
    </w:rPr>
  </w:style>
  <w:style w:type="paragraph" w:customStyle="1" w:styleId="Char9">
    <w:name w:val="Char"/>
    <w:basedOn w:val="af1"/>
    <w:rsid w:val="00665AD0"/>
    <w:pPr>
      <w:tabs>
        <w:tab w:val="left" w:pos="4665"/>
        <w:tab w:val="left" w:pos="8970"/>
      </w:tabs>
      <w:ind w:firstLine="400"/>
    </w:pPr>
    <w:rPr>
      <w:rFonts w:ascii="Tahoma" w:hAnsi="Tahoma" w:cs="Tahoma"/>
      <w:sz w:val="24"/>
    </w:rPr>
  </w:style>
  <w:style w:type="paragraph" w:customStyle="1" w:styleId="affa">
    <w:name w:val="五级条标题"/>
    <w:basedOn w:val="aff4"/>
    <w:next w:val="af1"/>
    <w:qFormat/>
    <w:rsid w:val="00665AD0"/>
    <w:pPr>
      <w:outlineLvl w:val="6"/>
    </w:pPr>
  </w:style>
  <w:style w:type="paragraph" w:customStyle="1" w:styleId="Char20">
    <w:name w:val="Char2"/>
    <w:basedOn w:val="af1"/>
    <w:rsid w:val="00665AD0"/>
    <w:rPr>
      <w:rFonts w:ascii="Tahoma" w:hAnsi="Tahoma"/>
      <w:sz w:val="24"/>
      <w:szCs w:val="20"/>
    </w:rPr>
  </w:style>
  <w:style w:type="paragraph" w:customStyle="1" w:styleId="ListParagraph1">
    <w:name w:val="List Paragraph1"/>
    <w:rsid w:val="00665AD0"/>
    <w:pPr>
      <w:widowControl w:val="0"/>
      <w:pBdr>
        <w:top w:val="none" w:sz="96" w:space="31" w:color="FFFFFF"/>
        <w:left w:val="none" w:sz="96" w:space="31" w:color="FFFFFF"/>
        <w:bottom w:val="none" w:sz="96" w:space="31" w:color="FFFFFF"/>
        <w:right w:val="none" w:sz="96" w:space="31" w:color="FFFFFF"/>
      </w:pBdr>
      <w:ind w:firstLine="420"/>
      <w:jc w:val="both"/>
    </w:pPr>
    <w:rPr>
      <w:rFonts w:ascii="Calibri" w:eastAsia="Times New Roman" w:hAnsi="Calibri" w:cs="Calibri"/>
      <w:color w:val="000000"/>
      <w:kern w:val="2"/>
      <w:sz w:val="21"/>
      <w:szCs w:val="21"/>
      <w:u w:color="000000"/>
    </w:rPr>
  </w:style>
  <w:style w:type="paragraph" w:styleId="TOC">
    <w:name w:val="TOC Heading"/>
    <w:basedOn w:val="10"/>
    <w:next w:val="af1"/>
    <w:uiPriority w:val="39"/>
    <w:qFormat/>
    <w:rsid w:val="00665AD0"/>
    <w:pPr>
      <w:keepLines/>
      <w:widowControl/>
      <w:numPr>
        <w:numId w:val="0"/>
      </w:numPr>
      <w:tabs>
        <w:tab w:val="left" w:pos="4392"/>
      </w:tabs>
      <w:spacing w:after="0" w:line="259" w:lineRule="auto"/>
      <w:jc w:val="left"/>
      <w:outlineLvl w:val="9"/>
    </w:pPr>
    <w:rPr>
      <w:rFonts w:ascii="Calibri Light" w:eastAsia="宋体" w:hAnsi="Calibri Light"/>
      <w:b w:val="0"/>
      <w:color w:val="2E74B5"/>
      <w:kern w:val="0"/>
      <w:sz w:val="32"/>
      <w:szCs w:val="32"/>
    </w:rPr>
  </w:style>
  <w:style w:type="paragraph" w:customStyle="1" w:styleId="a7">
    <w:name w:val="正文表标题"/>
    <w:next w:val="af1"/>
    <w:qFormat/>
    <w:rsid w:val="00665AD0"/>
    <w:pPr>
      <w:numPr>
        <w:numId w:val="2"/>
      </w:numPr>
      <w:spacing w:beforeLines="50" w:afterLines="50"/>
      <w:jc w:val="center"/>
    </w:pPr>
    <w:rPr>
      <w:rFonts w:ascii="黑体" w:eastAsia="黑体"/>
      <w:sz w:val="21"/>
    </w:rPr>
  </w:style>
  <w:style w:type="paragraph" w:customStyle="1" w:styleId="a1">
    <w:name w:val="注："/>
    <w:next w:val="af1"/>
    <w:qFormat/>
    <w:rsid w:val="00665AD0"/>
    <w:pPr>
      <w:widowControl w:val="0"/>
      <w:numPr>
        <w:numId w:val="3"/>
      </w:numPr>
      <w:autoSpaceDE w:val="0"/>
      <w:autoSpaceDN w:val="0"/>
      <w:jc w:val="both"/>
    </w:pPr>
    <w:rPr>
      <w:rFonts w:ascii="宋体"/>
      <w:sz w:val="18"/>
      <w:szCs w:val="18"/>
    </w:rPr>
  </w:style>
  <w:style w:type="paragraph" w:customStyle="1" w:styleId="affb">
    <w:name w:val="章标题"/>
    <w:next w:val="af1"/>
    <w:qFormat/>
    <w:rsid w:val="00665AD0"/>
    <w:pPr>
      <w:tabs>
        <w:tab w:val="left" w:pos="432"/>
        <w:tab w:val="left" w:pos="4392"/>
      </w:tabs>
      <w:spacing w:beforeLines="100" w:afterLines="100"/>
      <w:ind w:left="4392" w:hanging="432"/>
      <w:jc w:val="both"/>
      <w:outlineLvl w:val="1"/>
    </w:pPr>
    <w:rPr>
      <w:rFonts w:ascii="黑体" w:eastAsia="黑体"/>
      <w:sz w:val="21"/>
    </w:rPr>
  </w:style>
  <w:style w:type="paragraph" w:customStyle="1" w:styleId="Default">
    <w:name w:val="Default"/>
    <w:rsid w:val="00665AD0"/>
    <w:pPr>
      <w:widowControl w:val="0"/>
      <w:pBdr>
        <w:top w:val="none" w:sz="96" w:space="31" w:color="FFFFFF"/>
        <w:left w:val="none" w:sz="96" w:space="31" w:color="FFFFFF"/>
        <w:bottom w:val="none" w:sz="96" w:space="31" w:color="FFFFFF"/>
        <w:right w:val="none" w:sz="96" w:space="31" w:color="FFFFFF"/>
      </w:pBdr>
      <w:jc w:val="both"/>
    </w:pPr>
    <w:rPr>
      <w:rFonts w:ascii=".." w:eastAsia="Times New Roman" w:hAnsi=".." w:cs=".."/>
      <w:color w:val="000000"/>
      <w:sz w:val="24"/>
      <w:szCs w:val="24"/>
      <w:u w:color="000000"/>
    </w:rPr>
  </w:style>
  <w:style w:type="paragraph" w:customStyle="1" w:styleId="CharCharCharCharCharCharChar">
    <w:name w:val="Char Char Char Char Char Char Char"/>
    <w:basedOn w:val="af1"/>
    <w:rsid w:val="00665AD0"/>
    <w:pPr>
      <w:widowControl/>
      <w:spacing w:after="160" w:line="240" w:lineRule="exact"/>
      <w:jc w:val="left"/>
    </w:pPr>
    <w:rPr>
      <w:rFonts w:ascii="Arial" w:eastAsia="Times New Roman" w:hAnsi="Arial" w:cs="Verdana"/>
      <w:b/>
      <w:kern w:val="0"/>
      <w:sz w:val="24"/>
      <w:lang w:eastAsia="en-US"/>
    </w:rPr>
  </w:style>
  <w:style w:type="table" w:styleId="affc">
    <w:name w:val="Table Grid"/>
    <w:basedOn w:val="af4"/>
    <w:uiPriority w:val="59"/>
    <w:rsid w:val="00665AD0"/>
    <w:pPr>
      <w:widowControl w:val="0"/>
      <w:adjustRightInd w:val="0"/>
      <w:spacing w:line="360" w:lineRule="atLeast"/>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d">
    <w:name w:val="annotation reference"/>
    <w:uiPriority w:val="99"/>
    <w:rsid w:val="00E57CA3"/>
    <w:rPr>
      <w:sz w:val="21"/>
      <w:szCs w:val="21"/>
    </w:rPr>
  </w:style>
  <w:style w:type="paragraph" w:styleId="affe">
    <w:name w:val="annotation text"/>
    <w:aliases w:val=" Char"/>
    <w:basedOn w:val="af1"/>
    <w:link w:val="Chara"/>
    <w:rsid w:val="00E57CA3"/>
    <w:pPr>
      <w:jc w:val="left"/>
    </w:pPr>
  </w:style>
  <w:style w:type="character" w:customStyle="1" w:styleId="Chara">
    <w:name w:val="批注文字 Char"/>
    <w:aliases w:val=" Char Char"/>
    <w:link w:val="affe"/>
    <w:uiPriority w:val="99"/>
    <w:rsid w:val="00E57CA3"/>
    <w:rPr>
      <w:kern w:val="2"/>
      <w:sz w:val="21"/>
      <w:szCs w:val="24"/>
    </w:rPr>
  </w:style>
  <w:style w:type="paragraph" w:styleId="afff">
    <w:name w:val="annotation subject"/>
    <w:basedOn w:val="affe"/>
    <w:next w:val="affe"/>
    <w:link w:val="Charb"/>
    <w:uiPriority w:val="99"/>
    <w:rsid w:val="00E57CA3"/>
    <w:rPr>
      <w:b/>
      <w:bCs/>
    </w:rPr>
  </w:style>
  <w:style w:type="character" w:customStyle="1" w:styleId="Charb">
    <w:name w:val="批注主题 Char"/>
    <w:link w:val="afff"/>
    <w:uiPriority w:val="99"/>
    <w:rsid w:val="00E57CA3"/>
    <w:rPr>
      <w:b/>
      <w:bCs/>
      <w:kern w:val="2"/>
      <w:sz w:val="21"/>
      <w:szCs w:val="24"/>
    </w:rPr>
  </w:style>
  <w:style w:type="paragraph" w:styleId="afff0">
    <w:name w:val="Revision"/>
    <w:hidden/>
    <w:uiPriority w:val="99"/>
    <w:unhideWhenUsed/>
    <w:rsid w:val="004F3ABD"/>
    <w:rPr>
      <w:kern w:val="2"/>
      <w:sz w:val="21"/>
      <w:szCs w:val="24"/>
    </w:rPr>
  </w:style>
  <w:style w:type="paragraph" w:customStyle="1" w:styleId="A13">
    <w:name w:val="A标题1（3号主体居中）"/>
    <w:basedOn w:val="af1"/>
    <w:rsid w:val="00C70930"/>
    <w:pPr>
      <w:jc w:val="center"/>
    </w:pPr>
    <w:rPr>
      <w:rFonts w:cs="Plotter"/>
      <w:b/>
      <w:sz w:val="32"/>
      <w:szCs w:val="32"/>
    </w:rPr>
  </w:style>
  <w:style w:type="paragraph" w:styleId="afff1">
    <w:name w:val="Body Text"/>
    <w:basedOn w:val="af1"/>
    <w:link w:val="Charc"/>
    <w:rsid w:val="00830415"/>
    <w:pPr>
      <w:spacing w:after="120"/>
    </w:pPr>
  </w:style>
  <w:style w:type="character" w:customStyle="1" w:styleId="Charc">
    <w:name w:val="正文文本 Char"/>
    <w:link w:val="afff1"/>
    <w:rsid w:val="00830415"/>
    <w:rPr>
      <w:kern w:val="2"/>
      <w:sz w:val="21"/>
      <w:szCs w:val="24"/>
    </w:rPr>
  </w:style>
  <w:style w:type="table" w:customStyle="1" w:styleId="12">
    <w:name w:val="网格型1"/>
    <w:basedOn w:val="af4"/>
    <w:next w:val="affc"/>
    <w:uiPriority w:val="59"/>
    <w:rsid w:val="007E153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网格型2"/>
    <w:basedOn w:val="af4"/>
    <w:next w:val="affc"/>
    <w:uiPriority w:val="59"/>
    <w:rsid w:val="00494FB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网格型3"/>
    <w:basedOn w:val="af4"/>
    <w:next w:val="affc"/>
    <w:uiPriority w:val="59"/>
    <w:rsid w:val="000732E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网格型4"/>
    <w:basedOn w:val="af4"/>
    <w:next w:val="affc"/>
    <w:uiPriority w:val="59"/>
    <w:rsid w:val="00AE0B5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列出段落1"/>
    <w:basedOn w:val="af1"/>
    <w:uiPriority w:val="34"/>
    <w:qFormat/>
    <w:rsid w:val="00AE0B56"/>
    <w:pPr>
      <w:widowControl/>
      <w:spacing w:before="100" w:beforeAutospacing="1" w:after="100" w:afterAutospacing="1"/>
      <w:jc w:val="left"/>
    </w:pPr>
    <w:rPr>
      <w:rFonts w:ascii="宋体" w:hAnsi="宋体" w:cs="宋体"/>
      <w:kern w:val="0"/>
      <w:sz w:val="24"/>
    </w:rPr>
  </w:style>
  <w:style w:type="character" w:customStyle="1" w:styleId="apple-converted-space">
    <w:name w:val="apple-converted-space"/>
    <w:rsid w:val="00AE0B56"/>
  </w:style>
  <w:style w:type="character" w:styleId="afff2">
    <w:name w:val="Emphasis"/>
    <w:uiPriority w:val="20"/>
    <w:qFormat/>
    <w:rsid w:val="00AE0B56"/>
    <w:rPr>
      <w:i/>
      <w:iCs/>
    </w:rPr>
  </w:style>
  <w:style w:type="character" w:customStyle="1" w:styleId="14">
    <w:name w:val="访问过的超链接1"/>
    <w:rsid w:val="00AE0B56"/>
    <w:rPr>
      <w:color w:val="800080"/>
      <w:u w:val="single"/>
    </w:rPr>
  </w:style>
  <w:style w:type="paragraph" w:customStyle="1" w:styleId="CharCharCharChar0">
    <w:name w:val="Char Char Char Char"/>
    <w:basedOn w:val="af1"/>
    <w:rsid w:val="00AE0B56"/>
    <w:pPr>
      <w:widowControl/>
      <w:spacing w:after="160" w:line="240" w:lineRule="exact"/>
      <w:jc w:val="left"/>
    </w:pPr>
    <w:rPr>
      <w:rFonts w:ascii="Arial" w:eastAsia="Times New Roman" w:hAnsi="Arial" w:cs="Verdana"/>
      <w:b/>
      <w:kern w:val="0"/>
      <w:sz w:val="24"/>
      <w:lang w:eastAsia="en-US"/>
    </w:rPr>
  </w:style>
  <w:style w:type="paragraph" w:styleId="31">
    <w:name w:val="toc 3"/>
    <w:basedOn w:val="af1"/>
    <w:next w:val="af1"/>
    <w:autoRedefine/>
    <w:uiPriority w:val="39"/>
    <w:qFormat/>
    <w:rsid w:val="00AE0B56"/>
    <w:pPr>
      <w:ind w:leftChars="400" w:left="840"/>
    </w:pPr>
  </w:style>
  <w:style w:type="paragraph" w:styleId="41">
    <w:name w:val="toc 4"/>
    <w:basedOn w:val="af1"/>
    <w:next w:val="af1"/>
    <w:autoRedefine/>
    <w:uiPriority w:val="39"/>
    <w:rsid w:val="00AE0B56"/>
    <w:pPr>
      <w:ind w:leftChars="600" w:left="1260"/>
    </w:pPr>
  </w:style>
  <w:style w:type="paragraph" w:customStyle="1" w:styleId="51">
    <w:name w:val="目录 51"/>
    <w:basedOn w:val="af1"/>
    <w:next w:val="af1"/>
    <w:autoRedefine/>
    <w:uiPriority w:val="39"/>
    <w:unhideWhenUsed/>
    <w:rsid w:val="00AE0B56"/>
    <w:pPr>
      <w:ind w:leftChars="800" w:left="1680"/>
    </w:pPr>
    <w:rPr>
      <w:rFonts w:ascii="Calibri" w:hAnsi="Calibri"/>
      <w:szCs w:val="22"/>
    </w:rPr>
  </w:style>
  <w:style w:type="paragraph" w:customStyle="1" w:styleId="61">
    <w:name w:val="目录 61"/>
    <w:basedOn w:val="af1"/>
    <w:next w:val="af1"/>
    <w:autoRedefine/>
    <w:uiPriority w:val="39"/>
    <w:unhideWhenUsed/>
    <w:rsid w:val="00AE0B56"/>
    <w:pPr>
      <w:ind w:leftChars="1000" w:left="2100"/>
    </w:pPr>
    <w:rPr>
      <w:rFonts w:ascii="Calibri" w:hAnsi="Calibri"/>
      <w:szCs w:val="22"/>
    </w:rPr>
  </w:style>
  <w:style w:type="paragraph" w:customStyle="1" w:styleId="71">
    <w:name w:val="目录 71"/>
    <w:basedOn w:val="af1"/>
    <w:next w:val="af1"/>
    <w:autoRedefine/>
    <w:uiPriority w:val="39"/>
    <w:unhideWhenUsed/>
    <w:rsid w:val="00AE0B56"/>
    <w:pPr>
      <w:ind w:leftChars="1200" w:left="2520"/>
    </w:pPr>
    <w:rPr>
      <w:rFonts w:ascii="Calibri" w:hAnsi="Calibri"/>
      <w:szCs w:val="22"/>
    </w:rPr>
  </w:style>
  <w:style w:type="paragraph" w:customStyle="1" w:styleId="81">
    <w:name w:val="目录 81"/>
    <w:basedOn w:val="af1"/>
    <w:next w:val="af1"/>
    <w:autoRedefine/>
    <w:uiPriority w:val="39"/>
    <w:unhideWhenUsed/>
    <w:rsid w:val="00AE0B56"/>
    <w:pPr>
      <w:ind w:leftChars="1400" w:left="2940"/>
    </w:pPr>
    <w:rPr>
      <w:rFonts w:ascii="Calibri" w:hAnsi="Calibri"/>
      <w:szCs w:val="22"/>
    </w:rPr>
  </w:style>
  <w:style w:type="paragraph" w:customStyle="1" w:styleId="91">
    <w:name w:val="目录 91"/>
    <w:basedOn w:val="af1"/>
    <w:next w:val="af1"/>
    <w:autoRedefine/>
    <w:uiPriority w:val="39"/>
    <w:unhideWhenUsed/>
    <w:rsid w:val="00AE0B56"/>
    <w:pPr>
      <w:ind w:leftChars="1600" w:left="3360"/>
    </w:pPr>
    <w:rPr>
      <w:rFonts w:ascii="Calibri" w:hAnsi="Calibri"/>
      <w:szCs w:val="22"/>
    </w:rPr>
  </w:style>
  <w:style w:type="paragraph" w:customStyle="1" w:styleId="afff3">
    <w:name w:val="前言、引言标题"/>
    <w:next w:val="af1"/>
    <w:rsid w:val="00AE0B56"/>
    <w:pPr>
      <w:shd w:val="clear" w:color="auto" w:fill="FFFFFF"/>
      <w:tabs>
        <w:tab w:val="num" w:pos="360"/>
      </w:tabs>
      <w:spacing w:before="640" w:after="560"/>
      <w:jc w:val="center"/>
      <w:outlineLvl w:val="0"/>
    </w:pPr>
    <w:rPr>
      <w:rFonts w:ascii="黑体" w:eastAsia="黑体"/>
      <w:sz w:val="32"/>
    </w:rPr>
  </w:style>
  <w:style w:type="paragraph" w:customStyle="1" w:styleId="afff4">
    <w:name w:val="表格"/>
    <w:basedOn w:val="af1"/>
    <w:link w:val="Chard"/>
    <w:qFormat/>
    <w:rsid w:val="00AE0B56"/>
    <w:pPr>
      <w:jc w:val="center"/>
    </w:pPr>
  </w:style>
  <w:style w:type="character" w:customStyle="1" w:styleId="Chard">
    <w:name w:val="表格 Char"/>
    <w:link w:val="afff4"/>
    <w:rsid w:val="00AE0B56"/>
    <w:rPr>
      <w:kern w:val="2"/>
      <w:sz w:val="21"/>
      <w:szCs w:val="24"/>
    </w:rPr>
  </w:style>
  <w:style w:type="paragraph" w:customStyle="1" w:styleId="22">
    <w:name w:val="正文 空格2"/>
    <w:basedOn w:val="af1"/>
    <w:link w:val="2Char0"/>
    <w:qFormat/>
    <w:rsid w:val="00AE0B56"/>
    <w:pPr>
      <w:ind w:leftChars="200" w:left="200"/>
      <w:jc w:val="left"/>
    </w:pPr>
  </w:style>
  <w:style w:type="character" w:customStyle="1" w:styleId="2Char0">
    <w:name w:val="正文 空格2 Char"/>
    <w:link w:val="22"/>
    <w:rsid w:val="00AE0B56"/>
    <w:rPr>
      <w:kern w:val="2"/>
      <w:sz w:val="21"/>
      <w:szCs w:val="24"/>
    </w:rPr>
  </w:style>
  <w:style w:type="paragraph" w:customStyle="1" w:styleId="p0">
    <w:name w:val="p0"/>
    <w:basedOn w:val="af1"/>
    <w:rsid w:val="00AE0B56"/>
    <w:pPr>
      <w:widowControl/>
    </w:pPr>
    <w:rPr>
      <w:kern w:val="0"/>
      <w:szCs w:val="21"/>
    </w:rPr>
  </w:style>
  <w:style w:type="paragraph" w:customStyle="1" w:styleId="23">
    <w:name w:val="列出段落2"/>
    <w:basedOn w:val="af1"/>
    <w:uiPriority w:val="34"/>
    <w:qFormat/>
    <w:rsid w:val="00AE0B56"/>
    <w:pPr>
      <w:ind w:firstLineChars="200" w:firstLine="420"/>
    </w:pPr>
  </w:style>
  <w:style w:type="paragraph" w:customStyle="1" w:styleId="15">
    <w:name w:val="修订1"/>
    <w:hidden/>
    <w:uiPriority w:val="99"/>
    <w:unhideWhenUsed/>
    <w:rsid w:val="00AE0B56"/>
    <w:rPr>
      <w:kern w:val="2"/>
      <w:sz w:val="21"/>
      <w:szCs w:val="24"/>
    </w:rPr>
  </w:style>
  <w:style w:type="character" w:styleId="afff5">
    <w:name w:val="FollowedHyperlink"/>
    <w:rsid w:val="00AE0B56"/>
    <w:rPr>
      <w:color w:val="800080"/>
      <w:u w:val="single"/>
    </w:rPr>
  </w:style>
  <w:style w:type="table" w:customStyle="1" w:styleId="50">
    <w:name w:val="网格型5"/>
    <w:basedOn w:val="af4"/>
    <w:next w:val="affc"/>
    <w:uiPriority w:val="59"/>
    <w:rsid w:val="00A87DA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2">
    <w:name w:val="目录 52"/>
    <w:basedOn w:val="af1"/>
    <w:next w:val="af1"/>
    <w:autoRedefine/>
    <w:uiPriority w:val="39"/>
    <w:unhideWhenUsed/>
    <w:rsid w:val="00C865FD"/>
    <w:pPr>
      <w:ind w:leftChars="800" w:left="1680"/>
    </w:pPr>
    <w:rPr>
      <w:rFonts w:ascii="Calibri" w:hAnsi="Calibri"/>
      <w:szCs w:val="22"/>
    </w:rPr>
  </w:style>
  <w:style w:type="paragraph" w:customStyle="1" w:styleId="62">
    <w:name w:val="目录 62"/>
    <w:basedOn w:val="af1"/>
    <w:next w:val="af1"/>
    <w:autoRedefine/>
    <w:uiPriority w:val="39"/>
    <w:unhideWhenUsed/>
    <w:rsid w:val="00C865FD"/>
    <w:pPr>
      <w:ind w:leftChars="1000" w:left="2100"/>
    </w:pPr>
    <w:rPr>
      <w:rFonts w:ascii="Calibri" w:hAnsi="Calibri"/>
      <w:szCs w:val="22"/>
    </w:rPr>
  </w:style>
  <w:style w:type="paragraph" w:customStyle="1" w:styleId="72">
    <w:name w:val="目录 72"/>
    <w:basedOn w:val="af1"/>
    <w:next w:val="af1"/>
    <w:autoRedefine/>
    <w:uiPriority w:val="39"/>
    <w:unhideWhenUsed/>
    <w:rsid w:val="00C865FD"/>
    <w:pPr>
      <w:ind w:leftChars="1200" w:left="2520"/>
    </w:pPr>
    <w:rPr>
      <w:rFonts w:ascii="Calibri" w:hAnsi="Calibri"/>
      <w:szCs w:val="22"/>
    </w:rPr>
  </w:style>
  <w:style w:type="paragraph" w:customStyle="1" w:styleId="82">
    <w:name w:val="目录 82"/>
    <w:basedOn w:val="af1"/>
    <w:next w:val="af1"/>
    <w:autoRedefine/>
    <w:uiPriority w:val="39"/>
    <w:unhideWhenUsed/>
    <w:rsid w:val="00C865FD"/>
    <w:pPr>
      <w:ind w:leftChars="1400" w:left="2940"/>
    </w:pPr>
    <w:rPr>
      <w:rFonts w:ascii="Calibri" w:hAnsi="Calibri"/>
      <w:szCs w:val="22"/>
    </w:rPr>
  </w:style>
  <w:style w:type="paragraph" w:customStyle="1" w:styleId="92">
    <w:name w:val="目录 92"/>
    <w:basedOn w:val="af1"/>
    <w:next w:val="af1"/>
    <w:autoRedefine/>
    <w:uiPriority w:val="39"/>
    <w:unhideWhenUsed/>
    <w:rsid w:val="00C865FD"/>
    <w:pPr>
      <w:ind w:leftChars="1600" w:left="3360"/>
    </w:pPr>
    <w:rPr>
      <w:rFonts w:ascii="Calibri" w:hAnsi="Calibri"/>
      <w:szCs w:val="22"/>
    </w:rPr>
  </w:style>
  <w:style w:type="numbering" w:customStyle="1" w:styleId="16">
    <w:name w:val="无列表1"/>
    <w:next w:val="af5"/>
    <w:uiPriority w:val="99"/>
    <w:semiHidden/>
    <w:unhideWhenUsed/>
    <w:rsid w:val="000526B7"/>
  </w:style>
  <w:style w:type="character" w:styleId="afff6">
    <w:name w:val="page number"/>
    <w:qFormat/>
    <w:rsid w:val="000526B7"/>
  </w:style>
  <w:style w:type="character" w:customStyle="1" w:styleId="Chare">
    <w:name w:val="正文编号 Char"/>
    <w:link w:val="afff7"/>
    <w:qFormat/>
    <w:rsid w:val="00EA5131"/>
    <w:rPr>
      <w:b/>
    </w:rPr>
  </w:style>
  <w:style w:type="paragraph" w:customStyle="1" w:styleId="afff7">
    <w:name w:val="正文编号"/>
    <w:basedOn w:val="af1"/>
    <w:link w:val="Chare"/>
    <w:qFormat/>
    <w:rsid w:val="00EA5131"/>
    <w:pPr>
      <w:spacing w:line="360" w:lineRule="auto"/>
      <w:jc w:val="left"/>
    </w:pPr>
    <w:rPr>
      <w:b/>
      <w:kern w:val="0"/>
      <w:sz w:val="20"/>
      <w:szCs w:val="20"/>
    </w:rPr>
  </w:style>
  <w:style w:type="character" w:customStyle="1" w:styleId="2Char1">
    <w:name w:val="正文2 Char"/>
    <w:link w:val="24"/>
    <w:qFormat/>
    <w:rsid w:val="00EA5131"/>
  </w:style>
  <w:style w:type="paragraph" w:customStyle="1" w:styleId="24">
    <w:name w:val="正文2"/>
    <w:basedOn w:val="af1"/>
    <w:next w:val="af1"/>
    <w:link w:val="2Char1"/>
    <w:qFormat/>
    <w:rsid w:val="00EA5131"/>
    <w:pPr>
      <w:spacing w:line="360" w:lineRule="auto"/>
      <w:ind w:firstLineChars="200" w:firstLine="643"/>
    </w:pPr>
    <w:rPr>
      <w:kern w:val="0"/>
      <w:sz w:val="20"/>
      <w:szCs w:val="20"/>
    </w:rPr>
  </w:style>
  <w:style w:type="paragraph" w:customStyle="1" w:styleId="afff8">
    <w:name w:val="表格标题"/>
    <w:basedOn w:val="10"/>
    <w:next w:val="af1"/>
    <w:link w:val="Charf"/>
    <w:qFormat/>
    <w:rsid w:val="00EA5131"/>
    <w:pPr>
      <w:numPr>
        <w:numId w:val="0"/>
      </w:numPr>
      <w:tabs>
        <w:tab w:val="clear" w:pos="432"/>
      </w:tabs>
      <w:spacing w:before="120" w:after="120"/>
    </w:pPr>
    <w:rPr>
      <w:rFonts w:ascii="Calibri" w:eastAsia="宋体" w:hAnsi="Calibri"/>
      <w:bCs/>
      <w:sz w:val="21"/>
      <w:szCs w:val="28"/>
    </w:rPr>
  </w:style>
  <w:style w:type="paragraph" w:customStyle="1" w:styleId="17">
    <w:name w:val="表注1"/>
    <w:basedOn w:val="af1"/>
    <w:link w:val="1Char0"/>
    <w:qFormat/>
    <w:rsid w:val="00EA5131"/>
    <w:pPr>
      <w:spacing w:line="360" w:lineRule="auto"/>
      <w:ind w:leftChars="100" w:left="1043" w:hangingChars="250" w:hanging="803"/>
    </w:pPr>
    <w:rPr>
      <w:rFonts w:ascii="Calibri" w:hAnsi="Calibri"/>
      <w:szCs w:val="28"/>
    </w:rPr>
  </w:style>
  <w:style w:type="paragraph" w:customStyle="1" w:styleId="32">
    <w:name w:val="正文3"/>
    <w:basedOn w:val="24"/>
    <w:next w:val="af1"/>
    <w:link w:val="3Char0"/>
    <w:qFormat/>
    <w:rsid w:val="00EA5131"/>
    <w:pPr>
      <w:ind w:leftChars="300" w:left="1200" w:hangingChars="150" w:hanging="480"/>
    </w:pPr>
  </w:style>
  <w:style w:type="character" w:customStyle="1" w:styleId="3Char0">
    <w:name w:val="正文3 Char"/>
    <w:link w:val="32"/>
    <w:rsid w:val="00EA5131"/>
  </w:style>
  <w:style w:type="character" w:customStyle="1" w:styleId="Charf">
    <w:name w:val="表格标题 Char"/>
    <w:link w:val="afff8"/>
    <w:rsid w:val="00EA5131"/>
    <w:rPr>
      <w:rFonts w:ascii="Calibri" w:hAnsi="Calibri" w:cs="Times New Roman"/>
      <w:b/>
      <w:bCs/>
      <w:kern w:val="2"/>
      <w:sz w:val="21"/>
      <w:szCs w:val="28"/>
    </w:rPr>
  </w:style>
  <w:style w:type="character" w:customStyle="1" w:styleId="1Char0">
    <w:name w:val="表注1 Char"/>
    <w:link w:val="17"/>
    <w:rsid w:val="00EA5131"/>
    <w:rPr>
      <w:rFonts w:ascii="Calibri" w:hAnsi="Calibri" w:cs="Times New Roman"/>
      <w:kern w:val="2"/>
      <w:sz w:val="21"/>
      <w:szCs w:val="28"/>
    </w:rPr>
  </w:style>
  <w:style w:type="paragraph" w:styleId="a">
    <w:name w:val="Title"/>
    <w:aliases w:val="标题3"/>
    <w:basedOn w:val="af1"/>
    <w:next w:val="af1"/>
    <w:link w:val="Charf0"/>
    <w:uiPriority w:val="10"/>
    <w:qFormat/>
    <w:rsid w:val="005B282D"/>
    <w:pPr>
      <w:numPr>
        <w:ilvl w:val="2"/>
        <w:numId w:val="12"/>
      </w:numPr>
      <w:spacing w:line="360" w:lineRule="exact"/>
    </w:pPr>
    <w:rPr>
      <w:snapToGrid w:val="0"/>
      <w:color w:val="000000"/>
      <w:kern w:val="0"/>
      <w:szCs w:val="21"/>
    </w:rPr>
  </w:style>
  <w:style w:type="character" w:customStyle="1" w:styleId="Charf0">
    <w:name w:val="标题 Char"/>
    <w:aliases w:val="标题3 Char"/>
    <w:link w:val="a"/>
    <w:uiPriority w:val="10"/>
    <w:rsid w:val="005B282D"/>
    <w:rPr>
      <w:snapToGrid w:val="0"/>
      <w:color w:val="000000"/>
      <w:sz w:val="28"/>
      <w:szCs w:val="21"/>
    </w:rPr>
  </w:style>
  <w:style w:type="character" w:customStyle="1" w:styleId="Char8">
    <w:name w:val="列出段落 Char"/>
    <w:link w:val="aff3"/>
    <w:uiPriority w:val="34"/>
    <w:qFormat/>
    <w:rsid w:val="005B282D"/>
    <w:rPr>
      <w:kern w:val="2"/>
      <w:sz w:val="21"/>
      <w:szCs w:val="24"/>
    </w:rPr>
  </w:style>
  <w:style w:type="character" w:customStyle="1" w:styleId="Charf1">
    <w:name w:val="标准（正文） Char"/>
    <w:link w:val="afff9"/>
    <w:rsid w:val="00683BA6"/>
    <w:rPr>
      <w:rFonts w:ascii="宋体" w:hAnsi="宋体"/>
      <w:color w:val="000000"/>
      <w:szCs w:val="21"/>
    </w:rPr>
  </w:style>
  <w:style w:type="paragraph" w:customStyle="1" w:styleId="afff9">
    <w:name w:val="标准（正文）"/>
    <w:basedOn w:val="af1"/>
    <w:link w:val="Charf1"/>
    <w:rsid w:val="00683BA6"/>
    <w:rPr>
      <w:rFonts w:ascii="宋体" w:hAnsi="宋体"/>
      <w:color w:val="000000"/>
      <w:kern w:val="0"/>
      <w:sz w:val="20"/>
      <w:szCs w:val="21"/>
    </w:rPr>
  </w:style>
  <w:style w:type="paragraph" w:customStyle="1" w:styleId="220">
    <w:name w:val="样式 正文首行缩进:  2 字符 + 首行缩进:  2 字符"/>
    <w:basedOn w:val="af1"/>
    <w:rsid w:val="007F2321"/>
    <w:pPr>
      <w:spacing w:line="400" w:lineRule="exact"/>
      <w:ind w:firstLineChars="200" w:firstLine="200"/>
    </w:pPr>
    <w:rPr>
      <w:sz w:val="24"/>
      <w:szCs w:val="20"/>
    </w:rPr>
  </w:style>
  <w:style w:type="paragraph" w:customStyle="1" w:styleId="afffa">
    <w:name w:val="章"/>
    <w:basedOn w:val="af1"/>
    <w:link w:val="Charf2"/>
    <w:rsid w:val="00D92EE7"/>
    <w:pPr>
      <w:spacing w:beforeLines="100" w:afterLines="100" w:line="300" w:lineRule="auto"/>
      <w:jc w:val="center"/>
      <w:outlineLvl w:val="0"/>
    </w:pPr>
    <w:rPr>
      <w:b/>
      <w:bCs/>
      <w:szCs w:val="28"/>
    </w:rPr>
  </w:style>
  <w:style w:type="character" w:customStyle="1" w:styleId="Charf2">
    <w:name w:val="章 Char"/>
    <w:link w:val="afffa"/>
    <w:rsid w:val="00D92EE7"/>
    <w:rPr>
      <w:b/>
      <w:bCs/>
      <w:kern w:val="2"/>
      <w:sz w:val="28"/>
      <w:szCs w:val="28"/>
    </w:rPr>
  </w:style>
  <w:style w:type="paragraph" w:customStyle="1" w:styleId="1CharCharCharCharCharCharCharCharCharCharCharChar">
    <w:name w:val="字元 字元1 Char Char 字元 字元 Char Char 字元 字元 字元 字元 字元 字元 字元 字元 Char Char 字元 字元 字元 Char Char 字元 字元 字元 Char Char 字元 字元 字元 字元 字元 字元 字元 字元 字元 字元 字元 Char Char 字元 字元 字元"/>
    <w:basedOn w:val="af1"/>
    <w:rsid w:val="00D92EE7"/>
    <w:pPr>
      <w:widowControl/>
      <w:spacing w:after="160" w:line="240" w:lineRule="exact"/>
      <w:jc w:val="left"/>
    </w:pPr>
    <w:rPr>
      <w:rFonts w:ascii="Verdana" w:hAnsi="Verdana"/>
      <w:kern w:val="0"/>
      <w:sz w:val="20"/>
      <w:szCs w:val="20"/>
      <w:lang w:eastAsia="en-US"/>
    </w:rPr>
  </w:style>
  <w:style w:type="paragraph" w:styleId="afffb">
    <w:name w:val="Normal (Web)"/>
    <w:basedOn w:val="af1"/>
    <w:rsid w:val="00D92EE7"/>
    <w:pPr>
      <w:widowControl/>
      <w:spacing w:before="100" w:beforeAutospacing="1" w:after="100" w:afterAutospacing="1"/>
      <w:jc w:val="left"/>
    </w:pPr>
    <w:rPr>
      <w:rFonts w:ascii="宋体" w:hAnsi="宋体" w:cs="宋体"/>
      <w:kern w:val="0"/>
      <w:sz w:val="24"/>
    </w:rPr>
  </w:style>
  <w:style w:type="character" w:customStyle="1" w:styleId="headline-content2">
    <w:name w:val="headline-content2"/>
    <w:basedOn w:val="af3"/>
    <w:rsid w:val="00D92EE7"/>
  </w:style>
  <w:style w:type="character" w:customStyle="1" w:styleId="highlight1">
    <w:name w:val="highlight1"/>
    <w:rsid w:val="00D92EE7"/>
    <w:rPr>
      <w:shd w:val="clear" w:color="auto" w:fill="FFFF00"/>
    </w:rPr>
  </w:style>
  <w:style w:type="paragraph" w:customStyle="1" w:styleId="1">
    <w:name w:val="样式1"/>
    <w:basedOn w:val="af1"/>
    <w:rsid w:val="00D92EE7"/>
    <w:pPr>
      <w:numPr>
        <w:numId w:val="38"/>
      </w:numPr>
      <w:tabs>
        <w:tab w:val="left" w:pos="672"/>
      </w:tabs>
      <w:spacing w:line="360" w:lineRule="auto"/>
      <w:outlineLvl w:val="2"/>
    </w:pPr>
    <w:rPr>
      <w:rFonts w:ascii="宋体" w:hAnsi="宋体"/>
      <w:bCs/>
      <w:kern w:val="0"/>
      <w:sz w:val="24"/>
      <w:szCs w:val="32"/>
      <w:shd w:val="clear" w:color="auto" w:fill="FFFFFF"/>
    </w:rPr>
  </w:style>
  <w:style w:type="paragraph" w:customStyle="1" w:styleId="afffc">
    <w:name w:val="表中文字"/>
    <w:rsid w:val="00D92EE7"/>
    <w:rPr>
      <w:sz w:val="18"/>
    </w:rPr>
  </w:style>
  <w:style w:type="paragraph" w:customStyle="1" w:styleId="afffd">
    <w:name w:val="条文"/>
    <w:basedOn w:val="af1"/>
    <w:link w:val="Charf3"/>
    <w:rsid w:val="00D92EE7"/>
    <w:pPr>
      <w:spacing w:line="300" w:lineRule="auto"/>
      <w:outlineLvl w:val="2"/>
    </w:pPr>
    <w:rPr>
      <w:sz w:val="24"/>
    </w:rPr>
  </w:style>
  <w:style w:type="character" w:customStyle="1" w:styleId="Charf3">
    <w:name w:val="条文 Char"/>
    <w:link w:val="afffd"/>
    <w:rsid w:val="00D92EE7"/>
    <w:rPr>
      <w:kern w:val="2"/>
      <w:sz w:val="24"/>
      <w:szCs w:val="24"/>
    </w:rPr>
  </w:style>
  <w:style w:type="paragraph" w:styleId="53">
    <w:name w:val="toc 5"/>
    <w:basedOn w:val="af1"/>
    <w:next w:val="af1"/>
    <w:autoRedefine/>
    <w:uiPriority w:val="39"/>
    <w:unhideWhenUsed/>
    <w:rsid w:val="00D92EE7"/>
    <w:pPr>
      <w:ind w:leftChars="800" w:left="1680"/>
    </w:pPr>
    <w:rPr>
      <w:rFonts w:ascii="Calibri" w:hAnsi="Calibri"/>
      <w:szCs w:val="22"/>
    </w:rPr>
  </w:style>
  <w:style w:type="paragraph" w:styleId="60">
    <w:name w:val="toc 6"/>
    <w:basedOn w:val="af1"/>
    <w:next w:val="af1"/>
    <w:autoRedefine/>
    <w:uiPriority w:val="39"/>
    <w:unhideWhenUsed/>
    <w:rsid w:val="00D92EE7"/>
    <w:pPr>
      <w:ind w:leftChars="1000" w:left="2100"/>
    </w:pPr>
    <w:rPr>
      <w:rFonts w:ascii="Calibri" w:hAnsi="Calibri"/>
      <w:szCs w:val="22"/>
    </w:rPr>
  </w:style>
  <w:style w:type="paragraph" w:styleId="7">
    <w:name w:val="toc 7"/>
    <w:basedOn w:val="af1"/>
    <w:next w:val="af1"/>
    <w:autoRedefine/>
    <w:uiPriority w:val="39"/>
    <w:unhideWhenUsed/>
    <w:rsid w:val="00D92EE7"/>
    <w:pPr>
      <w:ind w:leftChars="1200" w:left="2520"/>
    </w:pPr>
    <w:rPr>
      <w:rFonts w:ascii="Calibri" w:hAnsi="Calibri"/>
      <w:szCs w:val="22"/>
    </w:rPr>
  </w:style>
  <w:style w:type="paragraph" w:styleId="8">
    <w:name w:val="toc 8"/>
    <w:basedOn w:val="af1"/>
    <w:next w:val="af1"/>
    <w:autoRedefine/>
    <w:uiPriority w:val="39"/>
    <w:unhideWhenUsed/>
    <w:rsid w:val="00D92EE7"/>
    <w:pPr>
      <w:ind w:leftChars="1400" w:left="2940"/>
    </w:pPr>
    <w:rPr>
      <w:rFonts w:ascii="Calibri" w:hAnsi="Calibri"/>
      <w:szCs w:val="22"/>
    </w:rPr>
  </w:style>
  <w:style w:type="paragraph" w:styleId="9">
    <w:name w:val="toc 9"/>
    <w:basedOn w:val="af1"/>
    <w:next w:val="af1"/>
    <w:autoRedefine/>
    <w:uiPriority w:val="39"/>
    <w:unhideWhenUsed/>
    <w:rsid w:val="00D92EE7"/>
    <w:pPr>
      <w:ind w:leftChars="1600" w:left="3360"/>
    </w:pPr>
    <w:rPr>
      <w:rFonts w:ascii="Calibri" w:hAnsi="Calibri"/>
      <w:szCs w:val="22"/>
    </w:rPr>
  </w:style>
  <w:style w:type="paragraph" w:customStyle="1" w:styleId="afffe">
    <w:name w:val="注×："/>
    <w:qFormat/>
    <w:rsid w:val="00A47352"/>
    <w:pPr>
      <w:widowControl w:val="0"/>
      <w:tabs>
        <w:tab w:val="num" w:pos="360"/>
      </w:tabs>
      <w:autoSpaceDE w:val="0"/>
      <w:autoSpaceDN w:val="0"/>
      <w:spacing w:after="200" w:line="276" w:lineRule="auto"/>
      <w:jc w:val="both"/>
    </w:pPr>
    <w:rPr>
      <w:rFonts w:ascii="宋体" w:hAnsi="Calibri"/>
      <w:sz w:val="18"/>
      <w:szCs w:val="18"/>
    </w:rPr>
  </w:style>
  <w:style w:type="paragraph" w:customStyle="1" w:styleId="affff">
    <w:name w:val="二级无"/>
    <w:basedOn w:val="aff6"/>
    <w:qFormat/>
    <w:rsid w:val="007E394F"/>
    <w:pPr>
      <w:numPr>
        <w:ilvl w:val="2"/>
      </w:numPr>
      <w:spacing w:beforeLines="0" w:afterLines="0"/>
      <w:ind w:left="1277"/>
    </w:pPr>
    <w:rPr>
      <w:rFonts w:ascii="宋体" w:eastAsia="宋体"/>
      <w:sz w:val="28"/>
    </w:rPr>
  </w:style>
  <w:style w:type="paragraph" w:customStyle="1" w:styleId="affff0">
    <w:name w:val="三级无"/>
    <w:basedOn w:val="aff5"/>
    <w:qFormat/>
    <w:rsid w:val="007E394F"/>
    <w:pPr>
      <w:numPr>
        <w:ilvl w:val="3"/>
      </w:numPr>
      <w:spacing w:beforeLines="0" w:afterLines="0"/>
    </w:pPr>
    <w:rPr>
      <w:rFonts w:ascii="宋体" w:eastAsia="宋体"/>
      <w:sz w:val="28"/>
    </w:rPr>
  </w:style>
  <w:style w:type="paragraph" w:customStyle="1" w:styleId="affff1">
    <w:name w:val="四级无"/>
    <w:basedOn w:val="aff4"/>
    <w:qFormat/>
    <w:rsid w:val="007E394F"/>
    <w:pPr>
      <w:numPr>
        <w:ilvl w:val="4"/>
      </w:numPr>
      <w:spacing w:beforeLines="0" w:afterLines="0"/>
    </w:pPr>
    <w:rPr>
      <w:rFonts w:ascii="宋体" w:eastAsia="宋体"/>
      <w:sz w:val="28"/>
    </w:rPr>
  </w:style>
  <w:style w:type="paragraph" w:customStyle="1" w:styleId="affff2">
    <w:name w:val="五级无"/>
    <w:basedOn w:val="affa"/>
    <w:qFormat/>
    <w:rsid w:val="007E394F"/>
    <w:pPr>
      <w:numPr>
        <w:ilvl w:val="5"/>
      </w:numPr>
      <w:spacing w:beforeLines="0" w:afterLines="0"/>
    </w:pPr>
    <w:rPr>
      <w:rFonts w:ascii="宋体" w:eastAsia="宋体"/>
      <w:sz w:val="28"/>
    </w:rPr>
  </w:style>
  <w:style w:type="paragraph" w:customStyle="1" w:styleId="affff3">
    <w:name w:val="一级无"/>
    <w:basedOn w:val="aff7"/>
    <w:qFormat/>
    <w:rsid w:val="007E394F"/>
    <w:pPr>
      <w:widowControl/>
      <w:numPr>
        <w:ilvl w:val="1"/>
      </w:numPr>
      <w:pBdr>
        <w:top w:val="none" w:sz="0" w:space="0" w:color="auto"/>
        <w:left w:val="none" w:sz="0" w:space="0" w:color="auto"/>
        <w:bottom w:val="none" w:sz="0" w:space="0" w:color="auto"/>
        <w:right w:val="none" w:sz="0" w:space="0" w:color="auto"/>
      </w:pBdr>
      <w:ind w:left="420" w:hanging="420"/>
      <w:jc w:val="left"/>
    </w:pPr>
    <w:rPr>
      <w:rFonts w:ascii="宋体" w:eastAsia="宋体" w:cs="Times New Roman"/>
      <w:color w:val="auto"/>
    </w:rPr>
  </w:style>
  <w:style w:type="paragraph" w:customStyle="1" w:styleId="affff4">
    <w:name w:val="段"/>
    <w:link w:val="Charf4"/>
    <w:qFormat/>
    <w:rsid w:val="007E394F"/>
    <w:pPr>
      <w:tabs>
        <w:tab w:val="center" w:pos="4201"/>
        <w:tab w:val="right" w:leader="dot" w:pos="9298"/>
      </w:tabs>
      <w:autoSpaceDE w:val="0"/>
      <w:autoSpaceDN w:val="0"/>
      <w:ind w:firstLineChars="200" w:firstLine="200"/>
    </w:pPr>
    <w:rPr>
      <w:rFonts w:ascii="宋体"/>
      <w:sz w:val="21"/>
    </w:rPr>
  </w:style>
  <w:style w:type="character" w:customStyle="1" w:styleId="Charf4">
    <w:name w:val="段 Char"/>
    <w:basedOn w:val="af3"/>
    <w:link w:val="affff4"/>
    <w:qFormat/>
    <w:rsid w:val="007E394F"/>
    <w:rPr>
      <w:rFonts w:ascii="宋体"/>
      <w:sz w:val="21"/>
      <w:lang w:val="en-US" w:eastAsia="zh-CN" w:bidi="ar-SA"/>
    </w:rPr>
  </w:style>
  <w:style w:type="paragraph" w:customStyle="1" w:styleId="affff5">
    <w:name w:val="段落"/>
    <w:rsid w:val="007E394F"/>
    <w:pPr>
      <w:spacing w:line="310" w:lineRule="exact"/>
      <w:ind w:firstLineChars="200" w:firstLine="200"/>
    </w:pPr>
    <w:rPr>
      <w:sz w:val="21"/>
    </w:rPr>
  </w:style>
  <w:style w:type="paragraph" w:customStyle="1" w:styleId="a8">
    <w:name w:val="附录标识"/>
    <w:basedOn w:val="af1"/>
    <w:next w:val="affff4"/>
    <w:qFormat/>
    <w:rsid w:val="007E394F"/>
    <w:pPr>
      <w:keepNext/>
      <w:widowControl/>
      <w:numPr>
        <w:numId w:val="28"/>
      </w:numPr>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affff6">
    <w:name w:val="附录标题"/>
    <w:basedOn w:val="affff4"/>
    <w:next w:val="affff4"/>
    <w:qFormat/>
    <w:rsid w:val="007E394F"/>
    <w:pPr>
      <w:ind w:firstLineChars="0" w:firstLine="0"/>
      <w:jc w:val="center"/>
    </w:pPr>
    <w:rPr>
      <w:rFonts w:ascii="黑体" w:eastAsia="黑体"/>
    </w:rPr>
  </w:style>
  <w:style w:type="paragraph" w:customStyle="1" w:styleId="a5">
    <w:name w:val="附录表标号"/>
    <w:basedOn w:val="af1"/>
    <w:next w:val="affff4"/>
    <w:qFormat/>
    <w:rsid w:val="007E394F"/>
    <w:pPr>
      <w:numPr>
        <w:numId w:val="26"/>
      </w:numPr>
      <w:spacing w:line="14" w:lineRule="exact"/>
      <w:jc w:val="center"/>
      <w:outlineLvl w:val="0"/>
    </w:pPr>
    <w:rPr>
      <w:color w:val="FFFFFF"/>
    </w:rPr>
  </w:style>
  <w:style w:type="paragraph" w:customStyle="1" w:styleId="a6">
    <w:name w:val="附录表标题"/>
    <w:basedOn w:val="af1"/>
    <w:next w:val="affff4"/>
    <w:qFormat/>
    <w:rsid w:val="007E394F"/>
    <w:pPr>
      <w:numPr>
        <w:ilvl w:val="1"/>
        <w:numId w:val="26"/>
      </w:numPr>
      <w:tabs>
        <w:tab w:val="left" w:pos="0"/>
        <w:tab w:val="left" w:pos="180"/>
      </w:tabs>
      <w:spacing w:beforeLines="50" w:afterLines="50"/>
      <w:jc w:val="center"/>
    </w:pPr>
    <w:rPr>
      <w:rFonts w:ascii="黑体" w:eastAsia="黑体"/>
      <w:szCs w:val="21"/>
    </w:rPr>
  </w:style>
  <w:style w:type="paragraph" w:customStyle="1" w:styleId="ab">
    <w:name w:val="附录二级条标题"/>
    <w:basedOn w:val="af1"/>
    <w:next w:val="affff4"/>
    <w:link w:val="Charf5"/>
    <w:qFormat/>
    <w:rsid w:val="007E394F"/>
    <w:pPr>
      <w:widowControl/>
      <w:numPr>
        <w:ilvl w:val="3"/>
        <w:numId w:val="28"/>
      </w:numPr>
      <w:tabs>
        <w:tab w:val="left" w:pos="360"/>
      </w:tabs>
      <w:wordWrap w:val="0"/>
      <w:overflowPunct w:val="0"/>
      <w:autoSpaceDE w:val="0"/>
      <w:autoSpaceDN w:val="0"/>
      <w:spacing w:beforeLines="50" w:afterLines="50"/>
      <w:textAlignment w:val="baseline"/>
      <w:outlineLvl w:val="3"/>
    </w:pPr>
    <w:rPr>
      <w:rFonts w:ascii="黑体" w:eastAsia="黑体"/>
      <w:kern w:val="21"/>
      <w:szCs w:val="20"/>
    </w:rPr>
  </w:style>
  <w:style w:type="character" w:customStyle="1" w:styleId="Charf5">
    <w:name w:val="附录二级条标题 Char"/>
    <w:link w:val="ab"/>
    <w:qFormat/>
    <w:rsid w:val="007E394F"/>
    <w:rPr>
      <w:rFonts w:ascii="黑体" w:eastAsia="黑体"/>
      <w:kern w:val="21"/>
      <w:sz w:val="28"/>
    </w:rPr>
  </w:style>
  <w:style w:type="paragraph" w:customStyle="1" w:styleId="affff7">
    <w:name w:val="附录二级无"/>
    <w:basedOn w:val="ab"/>
    <w:qFormat/>
    <w:rsid w:val="007E394F"/>
    <w:pPr>
      <w:spacing w:beforeLines="0" w:afterLines="0"/>
      <w:ind w:left="0"/>
    </w:pPr>
    <w:rPr>
      <w:rFonts w:ascii="宋体" w:eastAsia="宋体"/>
      <w:szCs w:val="21"/>
    </w:rPr>
  </w:style>
  <w:style w:type="paragraph" w:customStyle="1" w:styleId="affff8">
    <w:name w:val="附录公式"/>
    <w:basedOn w:val="affff4"/>
    <w:next w:val="affff4"/>
    <w:link w:val="Charf6"/>
    <w:qFormat/>
    <w:rsid w:val="007E394F"/>
  </w:style>
  <w:style w:type="character" w:customStyle="1" w:styleId="Charf6">
    <w:name w:val="附录公式 Char"/>
    <w:basedOn w:val="Charf4"/>
    <w:link w:val="affff8"/>
    <w:qFormat/>
    <w:rsid w:val="007E394F"/>
    <w:rPr>
      <w:rFonts w:ascii="宋体"/>
      <w:sz w:val="21"/>
      <w:lang w:val="en-US" w:eastAsia="zh-CN" w:bidi="ar-SA"/>
    </w:rPr>
  </w:style>
  <w:style w:type="paragraph" w:customStyle="1" w:styleId="affff9">
    <w:name w:val="附录公式编号制表符"/>
    <w:basedOn w:val="af1"/>
    <w:next w:val="affff4"/>
    <w:qFormat/>
    <w:rsid w:val="007E394F"/>
    <w:pPr>
      <w:widowControl/>
      <w:tabs>
        <w:tab w:val="center" w:pos="4201"/>
        <w:tab w:val="right" w:leader="dot" w:pos="9298"/>
      </w:tabs>
      <w:autoSpaceDE w:val="0"/>
      <w:autoSpaceDN w:val="0"/>
    </w:pPr>
    <w:rPr>
      <w:rFonts w:ascii="宋体"/>
      <w:kern w:val="0"/>
      <w:szCs w:val="20"/>
    </w:rPr>
  </w:style>
  <w:style w:type="paragraph" w:customStyle="1" w:styleId="ac">
    <w:name w:val="附录三级条标题"/>
    <w:basedOn w:val="ab"/>
    <w:next w:val="affff4"/>
    <w:link w:val="Charf7"/>
    <w:qFormat/>
    <w:rsid w:val="007E394F"/>
    <w:pPr>
      <w:numPr>
        <w:ilvl w:val="4"/>
      </w:numPr>
      <w:outlineLvl w:val="4"/>
    </w:pPr>
  </w:style>
  <w:style w:type="character" w:customStyle="1" w:styleId="Charf7">
    <w:name w:val="附录三级条标题 Char"/>
    <w:link w:val="ac"/>
    <w:qFormat/>
    <w:rsid w:val="007E394F"/>
    <w:rPr>
      <w:rFonts w:ascii="黑体" w:eastAsia="黑体"/>
      <w:kern w:val="21"/>
      <w:sz w:val="28"/>
    </w:rPr>
  </w:style>
  <w:style w:type="paragraph" w:customStyle="1" w:styleId="affffa">
    <w:name w:val="附录三级无"/>
    <w:basedOn w:val="ac"/>
    <w:qFormat/>
    <w:rsid w:val="007E394F"/>
    <w:pPr>
      <w:spacing w:beforeLines="0" w:afterLines="0"/>
    </w:pPr>
    <w:rPr>
      <w:rFonts w:ascii="宋体" w:eastAsia="宋体"/>
      <w:szCs w:val="21"/>
    </w:rPr>
  </w:style>
  <w:style w:type="paragraph" w:customStyle="1" w:styleId="af0">
    <w:name w:val="附录数字编号列项（二级）"/>
    <w:qFormat/>
    <w:rsid w:val="007E394F"/>
    <w:pPr>
      <w:numPr>
        <w:ilvl w:val="1"/>
        <w:numId w:val="29"/>
      </w:numPr>
      <w:tabs>
        <w:tab w:val="clear" w:pos="840"/>
        <w:tab w:val="left" w:pos="839"/>
      </w:tabs>
    </w:pPr>
    <w:rPr>
      <w:rFonts w:ascii="宋体"/>
      <w:sz w:val="21"/>
    </w:rPr>
  </w:style>
  <w:style w:type="paragraph" w:customStyle="1" w:styleId="ad">
    <w:name w:val="附录四级条标题"/>
    <w:basedOn w:val="ac"/>
    <w:next w:val="affff4"/>
    <w:qFormat/>
    <w:rsid w:val="007E394F"/>
    <w:pPr>
      <w:numPr>
        <w:ilvl w:val="5"/>
      </w:numPr>
      <w:ind w:left="1080" w:hanging="1080"/>
      <w:outlineLvl w:val="5"/>
    </w:pPr>
  </w:style>
  <w:style w:type="paragraph" w:customStyle="1" w:styleId="affffb">
    <w:name w:val="附录四级无"/>
    <w:basedOn w:val="ad"/>
    <w:qFormat/>
    <w:rsid w:val="007E394F"/>
    <w:pPr>
      <w:spacing w:beforeLines="0" w:afterLines="0"/>
    </w:pPr>
    <w:rPr>
      <w:rFonts w:ascii="宋体" w:eastAsia="宋体"/>
      <w:szCs w:val="21"/>
    </w:rPr>
  </w:style>
  <w:style w:type="paragraph" w:customStyle="1" w:styleId="a3">
    <w:name w:val="附录图标号"/>
    <w:basedOn w:val="af1"/>
    <w:qFormat/>
    <w:rsid w:val="007E394F"/>
    <w:pPr>
      <w:keepNext/>
      <w:pageBreakBefore/>
      <w:widowControl/>
      <w:numPr>
        <w:numId w:val="27"/>
      </w:numPr>
      <w:spacing w:line="14" w:lineRule="exact"/>
      <w:jc w:val="center"/>
      <w:outlineLvl w:val="0"/>
    </w:pPr>
    <w:rPr>
      <w:color w:val="FFFFFF"/>
    </w:rPr>
  </w:style>
  <w:style w:type="paragraph" w:customStyle="1" w:styleId="a4">
    <w:name w:val="附录图标题"/>
    <w:basedOn w:val="af1"/>
    <w:next w:val="affff4"/>
    <w:qFormat/>
    <w:rsid w:val="007E394F"/>
    <w:pPr>
      <w:numPr>
        <w:ilvl w:val="1"/>
        <w:numId w:val="27"/>
      </w:numPr>
      <w:tabs>
        <w:tab w:val="left" w:pos="363"/>
      </w:tabs>
      <w:spacing w:beforeLines="50" w:afterLines="50"/>
      <w:jc w:val="center"/>
    </w:pPr>
    <w:rPr>
      <w:rFonts w:ascii="黑体" w:eastAsia="黑体"/>
      <w:szCs w:val="21"/>
    </w:rPr>
  </w:style>
  <w:style w:type="paragraph" w:customStyle="1" w:styleId="ae">
    <w:name w:val="附录五级条标题"/>
    <w:basedOn w:val="ad"/>
    <w:next w:val="affff4"/>
    <w:qFormat/>
    <w:rsid w:val="007E394F"/>
    <w:pPr>
      <w:numPr>
        <w:ilvl w:val="6"/>
      </w:numPr>
      <w:ind w:left="1080" w:hanging="1080"/>
      <w:outlineLvl w:val="6"/>
    </w:pPr>
  </w:style>
  <w:style w:type="paragraph" w:customStyle="1" w:styleId="affffc">
    <w:name w:val="附录五级无"/>
    <w:basedOn w:val="ae"/>
    <w:qFormat/>
    <w:rsid w:val="007E394F"/>
    <w:pPr>
      <w:spacing w:beforeLines="0" w:afterLines="0"/>
    </w:pPr>
    <w:rPr>
      <w:rFonts w:ascii="宋体" w:eastAsia="宋体"/>
      <w:szCs w:val="21"/>
    </w:rPr>
  </w:style>
  <w:style w:type="paragraph" w:customStyle="1" w:styleId="a9">
    <w:name w:val="附录章标题"/>
    <w:next w:val="affff4"/>
    <w:qFormat/>
    <w:rsid w:val="007E394F"/>
    <w:pPr>
      <w:numPr>
        <w:ilvl w:val="1"/>
        <w:numId w:val="28"/>
      </w:numPr>
      <w:tabs>
        <w:tab w:val="left" w:pos="360"/>
      </w:tabs>
      <w:wordWrap w:val="0"/>
      <w:overflowPunct w:val="0"/>
      <w:autoSpaceDE w:val="0"/>
      <w:spacing w:beforeLines="100" w:afterLines="100"/>
      <w:jc w:val="both"/>
      <w:textAlignment w:val="baseline"/>
      <w:outlineLvl w:val="1"/>
    </w:pPr>
    <w:rPr>
      <w:rFonts w:ascii="黑体" w:eastAsia="黑体"/>
      <w:kern w:val="21"/>
      <w:sz w:val="21"/>
    </w:rPr>
  </w:style>
  <w:style w:type="paragraph" w:customStyle="1" w:styleId="aa">
    <w:name w:val="附录一级条标题"/>
    <w:basedOn w:val="a9"/>
    <w:next w:val="affff4"/>
    <w:qFormat/>
    <w:rsid w:val="007E394F"/>
    <w:pPr>
      <w:numPr>
        <w:ilvl w:val="2"/>
      </w:numPr>
      <w:autoSpaceDN w:val="0"/>
      <w:spacing w:beforeLines="50" w:afterLines="50"/>
      <w:outlineLvl w:val="2"/>
    </w:pPr>
  </w:style>
  <w:style w:type="paragraph" w:customStyle="1" w:styleId="affffd">
    <w:name w:val="附录一级无"/>
    <w:basedOn w:val="aa"/>
    <w:qFormat/>
    <w:rsid w:val="007E394F"/>
    <w:pPr>
      <w:spacing w:beforeLines="0" w:afterLines="0"/>
      <w:ind w:left="0"/>
    </w:pPr>
    <w:rPr>
      <w:rFonts w:ascii="宋体" w:eastAsia="宋体"/>
      <w:szCs w:val="21"/>
    </w:rPr>
  </w:style>
  <w:style w:type="paragraph" w:customStyle="1" w:styleId="af">
    <w:name w:val="附录字母编号列项（一级）"/>
    <w:qFormat/>
    <w:rsid w:val="007E394F"/>
    <w:pPr>
      <w:numPr>
        <w:numId w:val="29"/>
      </w:numPr>
    </w:pPr>
    <w:rPr>
      <w:rFonts w:ascii="宋体"/>
      <w:sz w:val="21"/>
    </w:rPr>
  </w:style>
  <w:style w:type="paragraph" w:customStyle="1" w:styleId="affffe">
    <w:name w:val="图标脚注说明"/>
    <w:basedOn w:val="affff4"/>
    <w:qFormat/>
    <w:rsid w:val="007E394F"/>
    <w:pPr>
      <w:ind w:left="840" w:firstLineChars="0" w:hanging="420"/>
    </w:pPr>
    <w:rPr>
      <w:sz w:val="18"/>
      <w:szCs w:val="18"/>
    </w:rPr>
  </w:style>
  <w:style w:type="paragraph" w:customStyle="1" w:styleId="afffff">
    <w:name w:val="图表脚注说明"/>
    <w:basedOn w:val="af1"/>
    <w:qFormat/>
    <w:rsid w:val="007E394F"/>
    <w:pPr>
      <w:ind w:left="544" w:hanging="181"/>
    </w:pPr>
    <w:rPr>
      <w:rFonts w:ascii="宋体"/>
      <w:sz w:val="18"/>
      <w:szCs w:val="18"/>
    </w:rPr>
  </w:style>
  <w:style w:type="paragraph" w:customStyle="1" w:styleId="afffff0">
    <w:name w:val="图的脚注"/>
    <w:next w:val="affff4"/>
    <w:qFormat/>
    <w:rsid w:val="007E394F"/>
    <w:pPr>
      <w:widowControl w:val="0"/>
      <w:ind w:leftChars="200" w:left="840" w:hangingChars="200" w:hanging="420"/>
      <w:jc w:val="both"/>
    </w:pPr>
    <w:rPr>
      <w:rFonts w:ascii="宋体"/>
      <w:sz w:val="18"/>
    </w:rPr>
  </w:style>
  <w:style w:type="paragraph" w:customStyle="1" w:styleId="afffff1">
    <w:name w:val="正文公式编号制表符"/>
    <w:basedOn w:val="affff4"/>
    <w:next w:val="affff4"/>
    <w:qFormat/>
    <w:rsid w:val="007E394F"/>
    <w:pPr>
      <w:ind w:firstLineChars="0" w:firstLine="0"/>
    </w:pPr>
  </w:style>
  <w:style w:type="paragraph" w:customStyle="1" w:styleId="afffff2">
    <w:name w:val="正文图标题"/>
    <w:next w:val="affff4"/>
    <w:qFormat/>
    <w:rsid w:val="007E394F"/>
    <w:pPr>
      <w:tabs>
        <w:tab w:val="left" w:pos="360"/>
      </w:tabs>
      <w:spacing w:beforeLines="50" w:afterLines="50"/>
      <w:jc w:val="center"/>
    </w:pPr>
    <w:rPr>
      <w:rFonts w:ascii="黑体" w:eastAsia="黑体"/>
      <w:sz w:val="21"/>
    </w:rPr>
  </w:style>
  <w:style w:type="paragraph" w:customStyle="1" w:styleId="afffff3">
    <w:name w:val="终结线"/>
    <w:basedOn w:val="af1"/>
    <w:qFormat/>
    <w:rsid w:val="007E394F"/>
    <w:pPr>
      <w:framePr w:hSpace="181" w:vSpace="181" w:wrap="around" w:vAnchor="text" w:hAnchor="margin" w:xAlign="center" w:y="285"/>
    </w:pPr>
  </w:style>
  <w:style w:type="paragraph" w:customStyle="1" w:styleId="afffff4">
    <w:name w:val="注：（正文）"/>
    <w:basedOn w:val="a1"/>
    <w:next w:val="affff4"/>
    <w:qFormat/>
    <w:rsid w:val="007E394F"/>
    <w:pPr>
      <w:numPr>
        <w:numId w:val="0"/>
      </w:numPr>
      <w:ind w:left="726" w:hanging="363"/>
    </w:pPr>
  </w:style>
  <w:style w:type="paragraph" w:customStyle="1" w:styleId="a2">
    <w:name w:val="注×：（正文）"/>
    <w:qFormat/>
    <w:rsid w:val="007E394F"/>
    <w:pPr>
      <w:numPr>
        <w:numId w:val="30"/>
      </w:numPr>
      <w:jc w:val="both"/>
    </w:pPr>
    <w:rPr>
      <w:rFonts w:ascii="宋体"/>
      <w:sz w:val="18"/>
      <w:szCs w:val="18"/>
    </w:rPr>
  </w:style>
  <w:style w:type="paragraph" w:customStyle="1" w:styleId="a0">
    <w:name w:val="字母编号列项（一级）"/>
    <w:qFormat/>
    <w:rsid w:val="007E394F"/>
    <w:pPr>
      <w:numPr>
        <w:numId w:val="31"/>
      </w:numPr>
      <w:jc w:val="both"/>
    </w:pPr>
    <w:rPr>
      <w:rFonts w:ascii="宋体"/>
      <w:sz w:val="21"/>
    </w:rPr>
  </w:style>
  <w:style w:type="character" w:styleId="afffff5">
    <w:name w:val="Placeholder Text"/>
    <w:basedOn w:val="af3"/>
    <w:uiPriority w:val="99"/>
    <w:semiHidden/>
    <w:rsid w:val="007E394F"/>
    <w:rPr>
      <w:color w:val="808080"/>
    </w:rPr>
  </w:style>
  <w:style w:type="character" w:customStyle="1" w:styleId="18">
    <w:name w:val="批注文字 字符1"/>
    <w:semiHidden/>
    <w:rsid w:val="007F7920"/>
    <w:rPr>
      <w:kern w:val="2"/>
      <w:sz w:val="21"/>
      <w:szCs w:val="24"/>
    </w:rPr>
  </w:style>
  <w:style w:type="character" w:customStyle="1" w:styleId="Charf8">
    <w:name w:val="一般文 Char"/>
    <w:link w:val="afffff6"/>
    <w:rsid w:val="007F7920"/>
    <w:rPr>
      <w:bCs/>
      <w:sz w:val="21"/>
      <w:szCs w:val="21"/>
    </w:rPr>
  </w:style>
  <w:style w:type="paragraph" w:customStyle="1" w:styleId="afffff6">
    <w:name w:val="一般文"/>
    <w:basedOn w:val="af1"/>
    <w:link w:val="Charf8"/>
    <w:rsid w:val="007F7920"/>
    <w:pPr>
      <w:spacing w:line="320" w:lineRule="exact"/>
    </w:pPr>
    <w:rPr>
      <w:bCs/>
      <w:kern w:val="0"/>
      <w:szCs w:val="21"/>
    </w:rPr>
  </w:style>
  <w:style w:type="character" w:customStyle="1" w:styleId="opdicttext2">
    <w:name w:val="op_dict_text2"/>
    <w:basedOn w:val="af3"/>
    <w:rsid w:val="001A5142"/>
  </w:style>
  <w:style w:type="character" w:customStyle="1" w:styleId="opdicttext1">
    <w:name w:val="op_dict_text1"/>
    <w:basedOn w:val="af3"/>
    <w:rsid w:val="00195231"/>
  </w:style>
</w:styles>
</file>

<file path=word/webSettings.xml><?xml version="1.0" encoding="utf-8"?>
<w:webSettings xmlns:r="http://schemas.openxmlformats.org/officeDocument/2006/relationships" xmlns:w="http://schemas.openxmlformats.org/wordprocessingml/2006/main">
  <w:divs>
    <w:div w:id="233510822">
      <w:bodyDiv w:val="1"/>
      <w:marLeft w:val="0"/>
      <w:marRight w:val="0"/>
      <w:marTop w:val="0"/>
      <w:marBottom w:val="0"/>
      <w:divBdr>
        <w:top w:val="none" w:sz="0" w:space="0" w:color="auto"/>
        <w:left w:val="none" w:sz="0" w:space="0" w:color="auto"/>
        <w:bottom w:val="none" w:sz="0" w:space="0" w:color="auto"/>
        <w:right w:val="none" w:sz="0" w:space="0" w:color="auto"/>
      </w:divBdr>
      <w:divsChild>
        <w:div w:id="1940336717">
          <w:marLeft w:val="0"/>
          <w:marRight w:val="0"/>
          <w:marTop w:val="0"/>
          <w:marBottom w:val="129"/>
          <w:divBdr>
            <w:top w:val="none" w:sz="0" w:space="0" w:color="auto"/>
            <w:left w:val="none" w:sz="0" w:space="0" w:color="auto"/>
            <w:bottom w:val="none" w:sz="0" w:space="0" w:color="auto"/>
            <w:right w:val="none" w:sz="0" w:space="0" w:color="auto"/>
          </w:divBdr>
          <w:divsChild>
            <w:div w:id="14782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394358">
      <w:bodyDiv w:val="1"/>
      <w:marLeft w:val="0"/>
      <w:marRight w:val="0"/>
      <w:marTop w:val="0"/>
      <w:marBottom w:val="0"/>
      <w:divBdr>
        <w:top w:val="none" w:sz="0" w:space="0" w:color="auto"/>
        <w:left w:val="none" w:sz="0" w:space="0" w:color="auto"/>
        <w:bottom w:val="none" w:sz="0" w:space="0" w:color="auto"/>
        <w:right w:val="none" w:sz="0" w:space="0" w:color="auto"/>
      </w:divBdr>
    </w:div>
    <w:div w:id="448012627">
      <w:bodyDiv w:val="1"/>
      <w:marLeft w:val="0"/>
      <w:marRight w:val="0"/>
      <w:marTop w:val="0"/>
      <w:marBottom w:val="0"/>
      <w:divBdr>
        <w:top w:val="none" w:sz="0" w:space="0" w:color="auto"/>
        <w:left w:val="none" w:sz="0" w:space="0" w:color="auto"/>
        <w:bottom w:val="none" w:sz="0" w:space="0" w:color="auto"/>
        <w:right w:val="none" w:sz="0" w:space="0" w:color="auto"/>
      </w:divBdr>
    </w:div>
    <w:div w:id="547375642">
      <w:bodyDiv w:val="1"/>
      <w:marLeft w:val="0"/>
      <w:marRight w:val="0"/>
      <w:marTop w:val="0"/>
      <w:marBottom w:val="0"/>
      <w:divBdr>
        <w:top w:val="none" w:sz="0" w:space="0" w:color="auto"/>
        <w:left w:val="none" w:sz="0" w:space="0" w:color="auto"/>
        <w:bottom w:val="none" w:sz="0" w:space="0" w:color="auto"/>
        <w:right w:val="none" w:sz="0" w:space="0" w:color="auto"/>
      </w:divBdr>
      <w:divsChild>
        <w:div w:id="1292707740">
          <w:marLeft w:val="0"/>
          <w:marRight w:val="0"/>
          <w:marTop w:val="0"/>
          <w:marBottom w:val="129"/>
          <w:divBdr>
            <w:top w:val="none" w:sz="0" w:space="0" w:color="auto"/>
            <w:left w:val="none" w:sz="0" w:space="0" w:color="auto"/>
            <w:bottom w:val="none" w:sz="0" w:space="0" w:color="auto"/>
            <w:right w:val="none" w:sz="0" w:space="0" w:color="auto"/>
          </w:divBdr>
          <w:divsChild>
            <w:div w:id="96673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37651">
      <w:bodyDiv w:val="1"/>
      <w:marLeft w:val="0"/>
      <w:marRight w:val="0"/>
      <w:marTop w:val="0"/>
      <w:marBottom w:val="0"/>
      <w:divBdr>
        <w:top w:val="none" w:sz="0" w:space="0" w:color="auto"/>
        <w:left w:val="none" w:sz="0" w:space="0" w:color="auto"/>
        <w:bottom w:val="none" w:sz="0" w:space="0" w:color="auto"/>
        <w:right w:val="none" w:sz="0" w:space="0" w:color="auto"/>
      </w:divBdr>
    </w:div>
    <w:div w:id="611254377">
      <w:bodyDiv w:val="1"/>
      <w:marLeft w:val="0"/>
      <w:marRight w:val="0"/>
      <w:marTop w:val="0"/>
      <w:marBottom w:val="0"/>
      <w:divBdr>
        <w:top w:val="none" w:sz="0" w:space="0" w:color="auto"/>
        <w:left w:val="none" w:sz="0" w:space="0" w:color="auto"/>
        <w:bottom w:val="none" w:sz="0" w:space="0" w:color="auto"/>
        <w:right w:val="none" w:sz="0" w:space="0" w:color="auto"/>
      </w:divBdr>
    </w:div>
    <w:div w:id="648703861">
      <w:bodyDiv w:val="1"/>
      <w:marLeft w:val="0"/>
      <w:marRight w:val="0"/>
      <w:marTop w:val="0"/>
      <w:marBottom w:val="0"/>
      <w:divBdr>
        <w:top w:val="none" w:sz="0" w:space="0" w:color="auto"/>
        <w:left w:val="none" w:sz="0" w:space="0" w:color="auto"/>
        <w:bottom w:val="none" w:sz="0" w:space="0" w:color="auto"/>
        <w:right w:val="none" w:sz="0" w:space="0" w:color="auto"/>
      </w:divBdr>
    </w:div>
    <w:div w:id="760446035">
      <w:bodyDiv w:val="1"/>
      <w:marLeft w:val="0"/>
      <w:marRight w:val="0"/>
      <w:marTop w:val="0"/>
      <w:marBottom w:val="0"/>
      <w:divBdr>
        <w:top w:val="none" w:sz="0" w:space="0" w:color="auto"/>
        <w:left w:val="none" w:sz="0" w:space="0" w:color="auto"/>
        <w:bottom w:val="none" w:sz="0" w:space="0" w:color="auto"/>
        <w:right w:val="none" w:sz="0" w:space="0" w:color="auto"/>
      </w:divBdr>
    </w:div>
    <w:div w:id="939144128">
      <w:bodyDiv w:val="1"/>
      <w:marLeft w:val="0"/>
      <w:marRight w:val="0"/>
      <w:marTop w:val="0"/>
      <w:marBottom w:val="0"/>
      <w:divBdr>
        <w:top w:val="none" w:sz="0" w:space="0" w:color="auto"/>
        <w:left w:val="none" w:sz="0" w:space="0" w:color="auto"/>
        <w:bottom w:val="none" w:sz="0" w:space="0" w:color="auto"/>
        <w:right w:val="none" w:sz="0" w:space="0" w:color="auto"/>
      </w:divBdr>
    </w:div>
    <w:div w:id="994071389">
      <w:bodyDiv w:val="1"/>
      <w:marLeft w:val="0"/>
      <w:marRight w:val="0"/>
      <w:marTop w:val="0"/>
      <w:marBottom w:val="0"/>
      <w:divBdr>
        <w:top w:val="none" w:sz="0" w:space="0" w:color="auto"/>
        <w:left w:val="none" w:sz="0" w:space="0" w:color="auto"/>
        <w:bottom w:val="none" w:sz="0" w:space="0" w:color="auto"/>
        <w:right w:val="none" w:sz="0" w:space="0" w:color="auto"/>
      </w:divBdr>
    </w:div>
    <w:div w:id="1137994725">
      <w:bodyDiv w:val="1"/>
      <w:marLeft w:val="0"/>
      <w:marRight w:val="0"/>
      <w:marTop w:val="0"/>
      <w:marBottom w:val="0"/>
      <w:divBdr>
        <w:top w:val="none" w:sz="0" w:space="0" w:color="auto"/>
        <w:left w:val="none" w:sz="0" w:space="0" w:color="auto"/>
        <w:bottom w:val="none" w:sz="0" w:space="0" w:color="auto"/>
        <w:right w:val="none" w:sz="0" w:space="0" w:color="auto"/>
      </w:divBdr>
    </w:div>
    <w:div w:id="1270428271">
      <w:bodyDiv w:val="1"/>
      <w:marLeft w:val="0"/>
      <w:marRight w:val="0"/>
      <w:marTop w:val="0"/>
      <w:marBottom w:val="0"/>
      <w:divBdr>
        <w:top w:val="none" w:sz="0" w:space="0" w:color="auto"/>
        <w:left w:val="none" w:sz="0" w:space="0" w:color="auto"/>
        <w:bottom w:val="none" w:sz="0" w:space="0" w:color="auto"/>
        <w:right w:val="none" w:sz="0" w:space="0" w:color="auto"/>
      </w:divBdr>
    </w:div>
    <w:div w:id="1761870565">
      <w:bodyDiv w:val="1"/>
      <w:marLeft w:val="0"/>
      <w:marRight w:val="0"/>
      <w:marTop w:val="0"/>
      <w:marBottom w:val="0"/>
      <w:divBdr>
        <w:top w:val="none" w:sz="0" w:space="0" w:color="auto"/>
        <w:left w:val="none" w:sz="0" w:space="0" w:color="auto"/>
        <w:bottom w:val="none" w:sz="0" w:space="0" w:color="auto"/>
        <w:right w:val="none" w:sz="0" w:space="0" w:color="auto"/>
      </w:divBdr>
    </w:div>
    <w:div w:id="1892762246">
      <w:bodyDiv w:val="1"/>
      <w:marLeft w:val="0"/>
      <w:marRight w:val="0"/>
      <w:marTop w:val="0"/>
      <w:marBottom w:val="0"/>
      <w:divBdr>
        <w:top w:val="none" w:sz="0" w:space="0" w:color="auto"/>
        <w:left w:val="none" w:sz="0" w:space="0" w:color="auto"/>
        <w:bottom w:val="none" w:sz="0" w:space="0" w:color="auto"/>
        <w:right w:val="none" w:sz="0" w:space="0" w:color="auto"/>
      </w:divBdr>
    </w:div>
    <w:div w:id="192421619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jpeg"/><Relationship Id="rId299" Type="http://schemas.openxmlformats.org/officeDocument/2006/relationships/oleObject" Target="embeddings/oleObject122.bin"/><Relationship Id="rId21" Type="http://schemas.openxmlformats.org/officeDocument/2006/relationships/hyperlink" Target="https://www.baidu.com/s?wd=%E9%93%9D%E9%95%81%E5%90%88%E9%87%91&amp;tn=SE_PcZhidaonwhc_ngpagmjz&amp;rsv_dl=gh_pc_zhidao" TargetMode="External"/><Relationship Id="rId63" Type="http://schemas.openxmlformats.org/officeDocument/2006/relationships/image" Target="media/image23.wmf"/><Relationship Id="rId159" Type="http://schemas.openxmlformats.org/officeDocument/2006/relationships/image" Target="media/image89.wmf"/><Relationship Id="rId324" Type="http://schemas.openxmlformats.org/officeDocument/2006/relationships/oleObject" Target="embeddings/oleObject140.bin"/><Relationship Id="rId366" Type="http://schemas.openxmlformats.org/officeDocument/2006/relationships/image" Target="media/image200.emf"/><Relationship Id="rId531" Type="http://schemas.openxmlformats.org/officeDocument/2006/relationships/image" Target="media/image293.wmf"/><Relationship Id="rId573" Type="http://schemas.openxmlformats.org/officeDocument/2006/relationships/oleObject" Target="embeddings/oleObject245.bin"/><Relationship Id="rId629" Type="http://schemas.openxmlformats.org/officeDocument/2006/relationships/oleObject" Target="embeddings/oleObject273.bin"/><Relationship Id="rId170" Type="http://schemas.openxmlformats.org/officeDocument/2006/relationships/image" Target="media/image95.wmf"/><Relationship Id="rId226" Type="http://schemas.openxmlformats.org/officeDocument/2006/relationships/oleObject" Target="embeddings/oleObject76.bin"/><Relationship Id="rId433" Type="http://schemas.openxmlformats.org/officeDocument/2006/relationships/image" Target="media/image250.emf"/><Relationship Id="rId268" Type="http://schemas.openxmlformats.org/officeDocument/2006/relationships/image" Target="media/image137.wmf"/><Relationship Id="rId475" Type="http://schemas.openxmlformats.org/officeDocument/2006/relationships/oleObject" Target="embeddings/oleObject178.bin"/><Relationship Id="rId640" Type="http://schemas.openxmlformats.org/officeDocument/2006/relationships/oleObject" Target="embeddings/oleObject279.bin"/><Relationship Id="rId32" Type="http://schemas.openxmlformats.org/officeDocument/2006/relationships/oleObject" Target="embeddings/oleObject3.bin"/><Relationship Id="rId74" Type="http://schemas.openxmlformats.org/officeDocument/2006/relationships/image" Target="media/image29.wmf"/><Relationship Id="rId128" Type="http://schemas.openxmlformats.org/officeDocument/2006/relationships/image" Target="media/image67.emf"/><Relationship Id="rId335" Type="http://schemas.openxmlformats.org/officeDocument/2006/relationships/image" Target="media/image172.wmf"/><Relationship Id="rId377" Type="http://schemas.openxmlformats.org/officeDocument/2006/relationships/image" Target="media/image211.png"/><Relationship Id="rId500" Type="http://schemas.openxmlformats.org/officeDocument/2006/relationships/image" Target="media/image281.wmf"/><Relationship Id="rId542" Type="http://schemas.openxmlformats.org/officeDocument/2006/relationships/oleObject" Target="embeddings/oleObject223.bin"/><Relationship Id="rId584" Type="http://schemas.openxmlformats.org/officeDocument/2006/relationships/oleObject" Target="embeddings/oleObject251.bin"/><Relationship Id="rId5" Type="http://schemas.openxmlformats.org/officeDocument/2006/relationships/webSettings" Target="webSettings.xml"/><Relationship Id="rId181" Type="http://schemas.openxmlformats.org/officeDocument/2006/relationships/image" Target="media/image104.png"/><Relationship Id="rId237" Type="http://schemas.openxmlformats.org/officeDocument/2006/relationships/oleObject" Target="embeddings/oleObject84.bin"/><Relationship Id="rId402" Type="http://schemas.openxmlformats.org/officeDocument/2006/relationships/oleObject" Target="embeddings/oleObject156.bin"/><Relationship Id="rId279" Type="http://schemas.openxmlformats.org/officeDocument/2006/relationships/image" Target="media/image142.wmf"/><Relationship Id="rId444" Type="http://schemas.openxmlformats.org/officeDocument/2006/relationships/image" Target="media/image261.wmf"/><Relationship Id="rId486" Type="http://schemas.openxmlformats.org/officeDocument/2006/relationships/oleObject" Target="embeddings/oleObject187.bin"/><Relationship Id="rId651" Type="http://schemas.openxmlformats.org/officeDocument/2006/relationships/image" Target="media/image345.wmf"/><Relationship Id="rId43" Type="http://schemas.openxmlformats.org/officeDocument/2006/relationships/oleObject" Target="embeddings/oleObject9.bin"/><Relationship Id="rId139" Type="http://schemas.openxmlformats.org/officeDocument/2006/relationships/oleObject" Target="embeddings/oleObject40.bin"/><Relationship Id="rId290" Type="http://schemas.openxmlformats.org/officeDocument/2006/relationships/image" Target="media/image151.wmf"/><Relationship Id="rId304" Type="http://schemas.openxmlformats.org/officeDocument/2006/relationships/oleObject" Target="embeddings/oleObject124.bin"/><Relationship Id="rId346" Type="http://schemas.openxmlformats.org/officeDocument/2006/relationships/image" Target="media/image182.wmf"/><Relationship Id="rId388" Type="http://schemas.openxmlformats.org/officeDocument/2006/relationships/oleObject" Target="embeddings/oleObject149.bin"/><Relationship Id="rId511" Type="http://schemas.openxmlformats.org/officeDocument/2006/relationships/oleObject" Target="embeddings/oleObject206.bin"/><Relationship Id="rId553" Type="http://schemas.openxmlformats.org/officeDocument/2006/relationships/oleObject" Target="embeddings/oleObject231.bin"/><Relationship Id="rId609" Type="http://schemas.openxmlformats.org/officeDocument/2006/relationships/oleObject" Target="embeddings/oleObject260.bin"/><Relationship Id="rId85" Type="http://schemas.openxmlformats.org/officeDocument/2006/relationships/image" Target="media/image35.wmf"/><Relationship Id="rId150" Type="http://schemas.openxmlformats.org/officeDocument/2006/relationships/image" Target="media/image83.wmf"/><Relationship Id="rId192" Type="http://schemas.openxmlformats.org/officeDocument/2006/relationships/oleObject" Target="embeddings/oleObject56.bin"/><Relationship Id="rId206" Type="http://schemas.openxmlformats.org/officeDocument/2006/relationships/image" Target="media/image123.wmf"/><Relationship Id="rId413" Type="http://schemas.openxmlformats.org/officeDocument/2006/relationships/image" Target="media/image234.png"/><Relationship Id="rId595" Type="http://schemas.openxmlformats.org/officeDocument/2006/relationships/image" Target="media/image317.wmf"/><Relationship Id="rId248" Type="http://schemas.openxmlformats.org/officeDocument/2006/relationships/oleObject" Target="embeddings/oleObject92.bin"/><Relationship Id="rId455" Type="http://schemas.openxmlformats.org/officeDocument/2006/relationships/oleObject" Target="embeddings/oleObject167.bin"/><Relationship Id="rId497" Type="http://schemas.openxmlformats.org/officeDocument/2006/relationships/image" Target="media/image280.wmf"/><Relationship Id="rId620" Type="http://schemas.openxmlformats.org/officeDocument/2006/relationships/oleObject" Target="embeddings/oleObject267.bin"/><Relationship Id="rId662" Type="http://schemas.openxmlformats.org/officeDocument/2006/relationships/footer" Target="footer4.xml"/><Relationship Id="rId12" Type="http://schemas.openxmlformats.org/officeDocument/2006/relationships/hyperlink" Target="https://www.baidu.com/link?url=KBeGhBAHlzfXtdpVFs3wEZLwGnJ2-qwtNiW4VHeF70fO-QFjfnHFn1eiVz5Z3rs7TCO6-iOCFAicsjHAJZexaOQTt5g0683PXZrhx6qjnKz5Ob_FUH3SeuJ6XH2APsCv&amp;wd=&amp;eqid=ff839a86000469a2000000025d81a619" TargetMode="External"/><Relationship Id="rId108" Type="http://schemas.openxmlformats.org/officeDocument/2006/relationships/image" Target="media/image47.emf"/><Relationship Id="rId315" Type="http://schemas.openxmlformats.org/officeDocument/2006/relationships/oleObject" Target="embeddings/oleObject131.bin"/><Relationship Id="rId357" Type="http://schemas.openxmlformats.org/officeDocument/2006/relationships/image" Target="media/image191.wmf"/><Relationship Id="rId522" Type="http://schemas.openxmlformats.org/officeDocument/2006/relationships/oleObject" Target="embeddings/oleObject212.bin"/><Relationship Id="rId54" Type="http://schemas.openxmlformats.org/officeDocument/2006/relationships/oleObject" Target="embeddings/oleObject14.bin"/><Relationship Id="rId96" Type="http://schemas.openxmlformats.org/officeDocument/2006/relationships/oleObject" Target="embeddings/oleObject34.bin"/><Relationship Id="rId161" Type="http://schemas.openxmlformats.org/officeDocument/2006/relationships/image" Target="media/image90.wmf"/><Relationship Id="rId217" Type="http://schemas.openxmlformats.org/officeDocument/2006/relationships/oleObject" Target="embeddings/oleObject68.bin"/><Relationship Id="rId399" Type="http://schemas.openxmlformats.org/officeDocument/2006/relationships/image" Target="media/image223.wmf"/><Relationship Id="rId564" Type="http://schemas.openxmlformats.org/officeDocument/2006/relationships/image" Target="media/image302.wmf"/><Relationship Id="rId259" Type="http://schemas.openxmlformats.org/officeDocument/2006/relationships/oleObject" Target="embeddings/oleObject101.bin"/><Relationship Id="rId424" Type="http://schemas.openxmlformats.org/officeDocument/2006/relationships/image" Target="media/image241.png"/><Relationship Id="rId466" Type="http://schemas.openxmlformats.org/officeDocument/2006/relationships/image" Target="media/image272.wmf"/><Relationship Id="rId631" Type="http://schemas.openxmlformats.org/officeDocument/2006/relationships/oleObject" Target="embeddings/oleObject274.bin"/><Relationship Id="rId23" Type="http://schemas.openxmlformats.org/officeDocument/2006/relationships/image" Target="media/image3.png"/><Relationship Id="rId119" Type="http://schemas.openxmlformats.org/officeDocument/2006/relationships/image" Target="media/image58.wmf"/><Relationship Id="rId270" Type="http://schemas.openxmlformats.org/officeDocument/2006/relationships/oleObject" Target="embeddings/oleObject111.bin"/><Relationship Id="rId326" Type="http://schemas.openxmlformats.org/officeDocument/2006/relationships/image" Target="media/image164.png"/><Relationship Id="rId533" Type="http://schemas.openxmlformats.org/officeDocument/2006/relationships/image" Target="media/image294.wmf"/><Relationship Id="rId65" Type="http://schemas.openxmlformats.org/officeDocument/2006/relationships/image" Target="media/image24.wmf"/><Relationship Id="rId130" Type="http://schemas.openxmlformats.org/officeDocument/2006/relationships/image" Target="media/image69.emf"/><Relationship Id="rId368" Type="http://schemas.openxmlformats.org/officeDocument/2006/relationships/image" Target="media/image202.png"/><Relationship Id="rId575" Type="http://schemas.openxmlformats.org/officeDocument/2006/relationships/oleObject" Target="embeddings/oleObject246.bin"/><Relationship Id="rId172" Type="http://schemas.openxmlformats.org/officeDocument/2006/relationships/image" Target="media/image96.wmf"/><Relationship Id="rId228" Type="http://schemas.openxmlformats.org/officeDocument/2006/relationships/oleObject" Target="embeddings/oleObject78.bin"/><Relationship Id="rId435" Type="http://schemas.openxmlformats.org/officeDocument/2006/relationships/image" Target="media/image252.jpeg"/><Relationship Id="rId477" Type="http://schemas.openxmlformats.org/officeDocument/2006/relationships/oleObject" Target="embeddings/oleObject179.bin"/><Relationship Id="rId600" Type="http://schemas.openxmlformats.org/officeDocument/2006/relationships/image" Target="media/image321.png"/><Relationship Id="rId642" Type="http://schemas.openxmlformats.org/officeDocument/2006/relationships/oleObject" Target="embeddings/oleObject280.bin"/><Relationship Id="rId281" Type="http://schemas.openxmlformats.org/officeDocument/2006/relationships/image" Target="media/image143.png"/><Relationship Id="rId337" Type="http://schemas.openxmlformats.org/officeDocument/2006/relationships/image" Target="media/image174.wmf"/><Relationship Id="rId502" Type="http://schemas.openxmlformats.org/officeDocument/2006/relationships/oleObject" Target="embeddings/oleObject199.bin"/><Relationship Id="rId34" Type="http://schemas.openxmlformats.org/officeDocument/2006/relationships/oleObject" Target="embeddings/oleObject4.bin"/><Relationship Id="rId76" Type="http://schemas.openxmlformats.org/officeDocument/2006/relationships/image" Target="media/image30.wmf"/><Relationship Id="rId141" Type="http://schemas.openxmlformats.org/officeDocument/2006/relationships/oleObject" Target="embeddings/oleObject41.bin"/><Relationship Id="rId379" Type="http://schemas.openxmlformats.org/officeDocument/2006/relationships/image" Target="media/image213.wmf"/><Relationship Id="rId544" Type="http://schemas.openxmlformats.org/officeDocument/2006/relationships/image" Target="media/image298.wmf"/><Relationship Id="rId586" Type="http://schemas.openxmlformats.org/officeDocument/2006/relationships/oleObject" Target="embeddings/oleObject252.bin"/><Relationship Id="rId7" Type="http://schemas.openxmlformats.org/officeDocument/2006/relationships/endnotes" Target="endnotes.xml"/><Relationship Id="rId183" Type="http://schemas.openxmlformats.org/officeDocument/2006/relationships/image" Target="media/image106.png"/><Relationship Id="rId239" Type="http://schemas.openxmlformats.org/officeDocument/2006/relationships/oleObject" Target="embeddings/oleObject85.bin"/><Relationship Id="rId390" Type="http://schemas.openxmlformats.org/officeDocument/2006/relationships/oleObject" Target="embeddings/oleObject150.bin"/><Relationship Id="rId404" Type="http://schemas.openxmlformats.org/officeDocument/2006/relationships/image" Target="media/image226.png"/><Relationship Id="rId446" Type="http://schemas.openxmlformats.org/officeDocument/2006/relationships/image" Target="media/image262.wmf"/><Relationship Id="rId611" Type="http://schemas.openxmlformats.org/officeDocument/2006/relationships/oleObject" Target="embeddings/oleObject261.bin"/><Relationship Id="rId653" Type="http://schemas.openxmlformats.org/officeDocument/2006/relationships/image" Target="media/image346.wmf"/><Relationship Id="rId250" Type="http://schemas.openxmlformats.org/officeDocument/2006/relationships/oleObject" Target="embeddings/oleObject94.bin"/><Relationship Id="rId292" Type="http://schemas.openxmlformats.org/officeDocument/2006/relationships/image" Target="media/image152.wmf"/><Relationship Id="rId306" Type="http://schemas.openxmlformats.org/officeDocument/2006/relationships/image" Target="media/image159.wmf"/><Relationship Id="rId488" Type="http://schemas.openxmlformats.org/officeDocument/2006/relationships/oleObject" Target="embeddings/oleObject189.bin"/><Relationship Id="rId45" Type="http://schemas.openxmlformats.org/officeDocument/2006/relationships/oleObject" Target="embeddings/oleObject10.bin"/><Relationship Id="rId87" Type="http://schemas.openxmlformats.org/officeDocument/2006/relationships/image" Target="media/image36.wmf"/><Relationship Id="rId110" Type="http://schemas.openxmlformats.org/officeDocument/2006/relationships/image" Target="media/image49.png"/><Relationship Id="rId348" Type="http://schemas.openxmlformats.org/officeDocument/2006/relationships/image" Target="media/image183.wmf"/><Relationship Id="rId513" Type="http://schemas.openxmlformats.org/officeDocument/2006/relationships/image" Target="media/image284.wmf"/><Relationship Id="rId555" Type="http://schemas.openxmlformats.org/officeDocument/2006/relationships/oleObject" Target="embeddings/oleObject233.bin"/><Relationship Id="rId597" Type="http://schemas.openxmlformats.org/officeDocument/2006/relationships/image" Target="media/image318.png"/><Relationship Id="rId152" Type="http://schemas.openxmlformats.org/officeDocument/2006/relationships/image" Target="media/image84.wmf"/><Relationship Id="rId194" Type="http://schemas.openxmlformats.org/officeDocument/2006/relationships/oleObject" Target="embeddings/oleObject57.bin"/><Relationship Id="rId208" Type="http://schemas.openxmlformats.org/officeDocument/2006/relationships/image" Target="media/image124.wmf"/><Relationship Id="rId415" Type="http://schemas.openxmlformats.org/officeDocument/2006/relationships/oleObject" Target="embeddings/oleObject158.bin"/><Relationship Id="rId457" Type="http://schemas.openxmlformats.org/officeDocument/2006/relationships/oleObject" Target="embeddings/oleObject168.bin"/><Relationship Id="rId622" Type="http://schemas.openxmlformats.org/officeDocument/2006/relationships/oleObject" Target="embeddings/oleObject268.bin"/><Relationship Id="rId261" Type="http://schemas.openxmlformats.org/officeDocument/2006/relationships/oleObject" Target="embeddings/oleObject103.bin"/><Relationship Id="rId499" Type="http://schemas.openxmlformats.org/officeDocument/2006/relationships/oleObject" Target="embeddings/oleObject197.bin"/><Relationship Id="rId664" Type="http://schemas.openxmlformats.org/officeDocument/2006/relationships/theme" Target="theme/theme1.xml"/><Relationship Id="rId14" Type="http://schemas.openxmlformats.org/officeDocument/2006/relationships/hyperlink" Target="https://www.baidu.com/link?url=X_QrBxbuNpw6q4ZMin83q3GDe6boHAk_0iGyY6Uqfs06N5hxZ-YTmGUeO36HzV8c7An342x2bncalTslVdUyvotvABaynrHaQVNVaIwBBCwQv_ECwX0LYRsPr--aXspy&amp;wd=&amp;eqid=ebb04ea20005c894000000025d81a75c" TargetMode="External"/><Relationship Id="rId56" Type="http://schemas.openxmlformats.org/officeDocument/2006/relationships/oleObject" Target="embeddings/oleObject15.bin"/><Relationship Id="rId317" Type="http://schemas.openxmlformats.org/officeDocument/2006/relationships/oleObject" Target="embeddings/oleObject133.bin"/><Relationship Id="rId359" Type="http://schemas.openxmlformats.org/officeDocument/2006/relationships/image" Target="media/image193.wmf"/><Relationship Id="rId524" Type="http://schemas.openxmlformats.org/officeDocument/2006/relationships/oleObject" Target="embeddings/oleObject213.bin"/><Relationship Id="rId566" Type="http://schemas.openxmlformats.org/officeDocument/2006/relationships/image" Target="media/image303.wmf"/><Relationship Id="rId98" Type="http://schemas.openxmlformats.org/officeDocument/2006/relationships/oleObject" Target="embeddings/oleObject35.bin"/><Relationship Id="rId121" Type="http://schemas.openxmlformats.org/officeDocument/2006/relationships/image" Target="media/image60.wmf"/><Relationship Id="rId163" Type="http://schemas.openxmlformats.org/officeDocument/2006/relationships/image" Target="media/image91.png"/><Relationship Id="rId219" Type="http://schemas.openxmlformats.org/officeDocument/2006/relationships/oleObject" Target="embeddings/oleObject70.bin"/><Relationship Id="rId370" Type="http://schemas.openxmlformats.org/officeDocument/2006/relationships/image" Target="media/image204.jpeg"/><Relationship Id="rId426" Type="http://schemas.openxmlformats.org/officeDocument/2006/relationships/image" Target="media/image243.png"/><Relationship Id="rId633" Type="http://schemas.openxmlformats.org/officeDocument/2006/relationships/oleObject" Target="embeddings/oleObject275.bin"/><Relationship Id="rId230" Type="http://schemas.openxmlformats.org/officeDocument/2006/relationships/oleObject" Target="embeddings/oleObject80.bin"/><Relationship Id="rId468" Type="http://schemas.openxmlformats.org/officeDocument/2006/relationships/image" Target="media/image273.wmf"/><Relationship Id="rId25" Type="http://schemas.openxmlformats.org/officeDocument/2006/relationships/hyperlink" Target="https://baike.baidu.com/item/%E5%B8%8C%E8%85%8A%E5%AD%97%E6%AF%8D/4428067?fr=aladdin" TargetMode="External"/><Relationship Id="rId67" Type="http://schemas.openxmlformats.org/officeDocument/2006/relationships/image" Target="media/image25.wmf"/><Relationship Id="rId272" Type="http://schemas.openxmlformats.org/officeDocument/2006/relationships/oleObject" Target="embeddings/oleObject112.bin"/><Relationship Id="rId328" Type="http://schemas.openxmlformats.org/officeDocument/2006/relationships/image" Target="media/image166.png"/><Relationship Id="rId535" Type="http://schemas.openxmlformats.org/officeDocument/2006/relationships/image" Target="media/image295.wmf"/><Relationship Id="rId577" Type="http://schemas.openxmlformats.org/officeDocument/2006/relationships/oleObject" Target="embeddings/oleObject247.bin"/><Relationship Id="rId132" Type="http://schemas.openxmlformats.org/officeDocument/2006/relationships/image" Target="media/image71.emf"/><Relationship Id="rId174" Type="http://schemas.openxmlformats.org/officeDocument/2006/relationships/image" Target="media/image97.emf"/><Relationship Id="rId381" Type="http://schemas.openxmlformats.org/officeDocument/2006/relationships/image" Target="media/image214.wmf"/><Relationship Id="rId602" Type="http://schemas.openxmlformats.org/officeDocument/2006/relationships/image" Target="media/image323.png"/><Relationship Id="rId241" Type="http://schemas.openxmlformats.org/officeDocument/2006/relationships/oleObject" Target="embeddings/oleObject86.bin"/><Relationship Id="rId437" Type="http://schemas.openxmlformats.org/officeDocument/2006/relationships/image" Target="media/image254.wmf"/><Relationship Id="rId479" Type="http://schemas.openxmlformats.org/officeDocument/2006/relationships/oleObject" Target="embeddings/oleObject181.bin"/><Relationship Id="rId644" Type="http://schemas.openxmlformats.org/officeDocument/2006/relationships/oleObject" Target="embeddings/oleObject281.bin"/><Relationship Id="rId36" Type="http://schemas.openxmlformats.org/officeDocument/2006/relationships/oleObject" Target="embeddings/oleObject5.bin"/><Relationship Id="rId283" Type="http://schemas.openxmlformats.org/officeDocument/2006/relationships/image" Target="media/image145.png"/><Relationship Id="rId339" Type="http://schemas.openxmlformats.org/officeDocument/2006/relationships/image" Target="media/image176.wmf"/><Relationship Id="rId490" Type="http://schemas.openxmlformats.org/officeDocument/2006/relationships/oleObject" Target="embeddings/oleObject191.bin"/><Relationship Id="rId504" Type="http://schemas.openxmlformats.org/officeDocument/2006/relationships/image" Target="media/image282.wmf"/><Relationship Id="rId546" Type="http://schemas.openxmlformats.org/officeDocument/2006/relationships/image" Target="media/image299.wmf"/><Relationship Id="rId78" Type="http://schemas.openxmlformats.org/officeDocument/2006/relationships/image" Target="media/image31.wmf"/><Relationship Id="rId101" Type="http://schemas.openxmlformats.org/officeDocument/2006/relationships/image" Target="media/image43.wmf"/><Relationship Id="rId143" Type="http://schemas.openxmlformats.org/officeDocument/2006/relationships/oleObject" Target="embeddings/oleObject42.bin"/><Relationship Id="rId185" Type="http://schemas.openxmlformats.org/officeDocument/2006/relationships/image" Target="media/image108.emf"/><Relationship Id="rId350" Type="http://schemas.openxmlformats.org/officeDocument/2006/relationships/oleObject" Target="embeddings/oleObject144.bin"/><Relationship Id="rId406" Type="http://schemas.openxmlformats.org/officeDocument/2006/relationships/image" Target="media/image228.wmf"/><Relationship Id="rId588" Type="http://schemas.openxmlformats.org/officeDocument/2006/relationships/oleObject" Target="embeddings/oleObject253.bin"/><Relationship Id="rId9" Type="http://schemas.openxmlformats.org/officeDocument/2006/relationships/header" Target="header1.xml"/><Relationship Id="rId210" Type="http://schemas.openxmlformats.org/officeDocument/2006/relationships/image" Target="media/image125.wmf"/><Relationship Id="rId392" Type="http://schemas.openxmlformats.org/officeDocument/2006/relationships/oleObject" Target="embeddings/oleObject151.bin"/><Relationship Id="rId448" Type="http://schemas.openxmlformats.org/officeDocument/2006/relationships/image" Target="media/image263.wmf"/><Relationship Id="rId613" Type="http://schemas.openxmlformats.org/officeDocument/2006/relationships/oleObject" Target="embeddings/oleObject262.bin"/><Relationship Id="rId655" Type="http://schemas.openxmlformats.org/officeDocument/2006/relationships/image" Target="media/image347.wmf"/><Relationship Id="rId252" Type="http://schemas.openxmlformats.org/officeDocument/2006/relationships/image" Target="media/image135.wmf"/><Relationship Id="rId294" Type="http://schemas.openxmlformats.org/officeDocument/2006/relationships/image" Target="media/image153.wmf"/><Relationship Id="rId308" Type="http://schemas.openxmlformats.org/officeDocument/2006/relationships/oleObject" Target="embeddings/oleObject127.bin"/><Relationship Id="rId515" Type="http://schemas.openxmlformats.org/officeDocument/2006/relationships/image" Target="media/image285.wmf"/><Relationship Id="rId47" Type="http://schemas.openxmlformats.org/officeDocument/2006/relationships/image" Target="media/image15.wmf"/><Relationship Id="rId89" Type="http://schemas.openxmlformats.org/officeDocument/2006/relationships/image" Target="media/image37.wmf"/><Relationship Id="rId112" Type="http://schemas.openxmlformats.org/officeDocument/2006/relationships/image" Target="media/image51.jpeg"/><Relationship Id="rId154" Type="http://schemas.openxmlformats.org/officeDocument/2006/relationships/image" Target="media/image85.wmf"/><Relationship Id="rId361" Type="http://schemas.openxmlformats.org/officeDocument/2006/relationships/image" Target="media/image195.wmf"/><Relationship Id="rId557" Type="http://schemas.openxmlformats.org/officeDocument/2006/relationships/oleObject" Target="embeddings/oleObject235.bin"/><Relationship Id="rId599" Type="http://schemas.openxmlformats.org/officeDocument/2006/relationships/image" Target="media/image320.png"/><Relationship Id="rId196" Type="http://schemas.openxmlformats.org/officeDocument/2006/relationships/image" Target="media/image117.wmf"/><Relationship Id="rId417" Type="http://schemas.openxmlformats.org/officeDocument/2006/relationships/oleObject" Target="embeddings/oleObject159.bin"/><Relationship Id="rId459" Type="http://schemas.openxmlformats.org/officeDocument/2006/relationships/oleObject" Target="embeddings/oleObject169.bin"/><Relationship Id="rId624" Type="http://schemas.openxmlformats.org/officeDocument/2006/relationships/image" Target="media/image333.wmf"/><Relationship Id="rId16" Type="http://schemas.openxmlformats.org/officeDocument/2006/relationships/hyperlink" Target="https://www.baidu.com/link?url=F5PYUQc2OgagEOqsAUoyJyjnc5rxOWaqORD3QAqv9JXvSHi_WuxR-mj5KECsu0EZOHGIKdo9onWaKW4LaDnbh0M--wNWJEr4lOVBOpul8U2qO8RTMOu3LQ1Cwo1AU5PJ&amp;wd=&amp;eqid=ffc994990000e8bc000000025d81bebe" TargetMode="External"/><Relationship Id="rId221" Type="http://schemas.openxmlformats.org/officeDocument/2006/relationships/image" Target="media/image128.wmf"/><Relationship Id="rId263" Type="http://schemas.openxmlformats.org/officeDocument/2006/relationships/oleObject" Target="embeddings/oleObject105.bin"/><Relationship Id="rId319" Type="http://schemas.openxmlformats.org/officeDocument/2006/relationships/oleObject" Target="embeddings/oleObject135.bin"/><Relationship Id="rId470" Type="http://schemas.openxmlformats.org/officeDocument/2006/relationships/image" Target="media/image274.wmf"/><Relationship Id="rId526" Type="http://schemas.openxmlformats.org/officeDocument/2006/relationships/oleObject" Target="embeddings/oleObject214.bin"/><Relationship Id="rId58" Type="http://schemas.openxmlformats.org/officeDocument/2006/relationships/oleObject" Target="embeddings/oleObject16.bin"/><Relationship Id="rId123" Type="http://schemas.openxmlformats.org/officeDocument/2006/relationships/image" Target="media/image62.wmf"/><Relationship Id="rId330" Type="http://schemas.openxmlformats.org/officeDocument/2006/relationships/image" Target="media/image168.png"/><Relationship Id="rId568" Type="http://schemas.openxmlformats.org/officeDocument/2006/relationships/image" Target="media/image304.wmf"/><Relationship Id="rId165" Type="http://schemas.openxmlformats.org/officeDocument/2006/relationships/oleObject" Target="embeddings/oleObject51.bin"/><Relationship Id="rId372" Type="http://schemas.openxmlformats.org/officeDocument/2006/relationships/image" Target="media/image206.jpeg"/><Relationship Id="rId428" Type="http://schemas.openxmlformats.org/officeDocument/2006/relationships/image" Target="media/image245.png"/><Relationship Id="rId635" Type="http://schemas.openxmlformats.org/officeDocument/2006/relationships/image" Target="media/image337.wmf"/><Relationship Id="rId232" Type="http://schemas.openxmlformats.org/officeDocument/2006/relationships/image" Target="media/image129.wmf"/><Relationship Id="rId274" Type="http://schemas.openxmlformats.org/officeDocument/2006/relationships/oleObject" Target="embeddings/oleObject113.bin"/><Relationship Id="rId481" Type="http://schemas.openxmlformats.org/officeDocument/2006/relationships/oleObject" Target="embeddings/oleObject182.bin"/><Relationship Id="rId27" Type="http://schemas.openxmlformats.org/officeDocument/2006/relationships/image" Target="media/image5.wmf"/><Relationship Id="rId69" Type="http://schemas.openxmlformats.org/officeDocument/2006/relationships/image" Target="media/image26.wmf"/><Relationship Id="rId134" Type="http://schemas.openxmlformats.org/officeDocument/2006/relationships/image" Target="media/image73.emf"/><Relationship Id="rId537" Type="http://schemas.openxmlformats.org/officeDocument/2006/relationships/image" Target="media/image296.wmf"/><Relationship Id="rId579" Type="http://schemas.openxmlformats.org/officeDocument/2006/relationships/oleObject" Target="embeddings/oleObject248.bin"/><Relationship Id="rId80" Type="http://schemas.openxmlformats.org/officeDocument/2006/relationships/image" Target="media/image32.wmf"/><Relationship Id="rId176" Type="http://schemas.openxmlformats.org/officeDocument/2006/relationships/image" Target="media/image99.png"/><Relationship Id="rId341" Type="http://schemas.openxmlformats.org/officeDocument/2006/relationships/image" Target="media/image178.wmf"/><Relationship Id="rId383" Type="http://schemas.openxmlformats.org/officeDocument/2006/relationships/image" Target="media/image215.wmf"/><Relationship Id="rId439" Type="http://schemas.openxmlformats.org/officeDocument/2006/relationships/image" Target="media/image256.wmf"/><Relationship Id="rId590" Type="http://schemas.openxmlformats.org/officeDocument/2006/relationships/oleObject" Target="embeddings/oleObject254.bin"/><Relationship Id="rId604" Type="http://schemas.openxmlformats.org/officeDocument/2006/relationships/image" Target="media/image325.wmf"/><Relationship Id="rId646" Type="http://schemas.openxmlformats.org/officeDocument/2006/relationships/oleObject" Target="embeddings/oleObject282.bin"/><Relationship Id="rId201" Type="http://schemas.openxmlformats.org/officeDocument/2006/relationships/image" Target="media/image120.wmf"/><Relationship Id="rId243" Type="http://schemas.openxmlformats.org/officeDocument/2006/relationships/image" Target="media/image134.wmf"/><Relationship Id="rId285" Type="http://schemas.openxmlformats.org/officeDocument/2006/relationships/image" Target="media/image147.png"/><Relationship Id="rId450" Type="http://schemas.openxmlformats.org/officeDocument/2006/relationships/image" Target="media/image264.wmf"/><Relationship Id="rId506" Type="http://schemas.openxmlformats.org/officeDocument/2006/relationships/image" Target="media/image283.wmf"/><Relationship Id="rId38" Type="http://schemas.openxmlformats.org/officeDocument/2006/relationships/oleObject" Target="embeddings/oleObject6.bin"/><Relationship Id="rId103" Type="http://schemas.openxmlformats.org/officeDocument/2006/relationships/image" Target="media/image44.wmf"/><Relationship Id="rId310" Type="http://schemas.openxmlformats.org/officeDocument/2006/relationships/image" Target="media/image161.wmf"/><Relationship Id="rId492" Type="http://schemas.openxmlformats.org/officeDocument/2006/relationships/oleObject" Target="embeddings/oleObject192.bin"/><Relationship Id="rId548" Type="http://schemas.openxmlformats.org/officeDocument/2006/relationships/oleObject" Target="embeddings/oleObject227.bin"/><Relationship Id="rId91" Type="http://schemas.openxmlformats.org/officeDocument/2006/relationships/image" Target="media/image38.wmf"/><Relationship Id="rId145" Type="http://schemas.openxmlformats.org/officeDocument/2006/relationships/oleObject" Target="embeddings/oleObject43.bin"/><Relationship Id="rId187" Type="http://schemas.openxmlformats.org/officeDocument/2006/relationships/image" Target="media/image110.emf"/><Relationship Id="rId352" Type="http://schemas.openxmlformats.org/officeDocument/2006/relationships/image" Target="media/image186.wmf"/><Relationship Id="rId394" Type="http://schemas.openxmlformats.org/officeDocument/2006/relationships/oleObject" Target="embeddings/oleObject152.bin"/><Relationship Id="rId408" Type="http://schemas.openxmlformats.org/officeDocument/2006/relationships/image" Target="media/image230.wmf"/><Relationship Id="rId615" Type="http://schemas.openxmlformats.org/officeDocument/2006/relationships/oleObject" Target="embeddings/oleObject264.bin"/><Relationship Id="rId212" Type="http://schemas.openxmlformats.org/officeDocument/2006/relationships/image" Target="media/image126.wmf"/><Relationship Id="rId254" Type="http://schemas.openxmlformats.org/officeDocument/2006/relationships/oleObject" Target="embeddings/oleObject97.bin"/><Relationship Id="rId657" Type="http://schemas.openxmlformats.org/officeDocument/2006/relationships/header" Target="header2.xml"/><Relationship Id="rId49" Type="http://schemas.openxmlformats.org/officeDocument/2006/relationships/image" Target="media/image16.wmf"/><Relationship Id="rId114" Type="http://schemas.openxmlformats.org/officeDocument/2006/relationships/image" Target="media/image53.png"/><Relationship Id="rId296" Type="http://schemas.openxmlformats.org/officeDocument/2006/relationships/image" Target="media/image154.wmf"/><Relationship Id="rId461" Type="http://schemas.openxmlformats.org/officeDocument/2006/relationships/oleObject" Target="embeddings/oleObject170.bin"/><Relationship Id="rId517" Type="http://schemas.openxmlformats.org/officeDocument/2006/relationships/image" Target="media/image286.wmf"/><Relationship Id="rId559" Type="http://schemas.openxmlformats.org/officeDocument/2006/relationships/oleObject" Target="embeddings/oleObject237.bin"/><Relationship Id="rId60" Type="http://schemas.openxmlformats.org/officeDocument/2006/relationships/oleObject" Target="embeddings/oleObject17.bin"/><Relationship Id="rId156" Type="http://schemas.openxmlformats.org/officeDocument/2006/relationships/image" Target="media/image86.png"/><Relationship Id="rId198" Type="http://schemas.openxmlformats.org/officeDocument/2006/relationships/image" Target="media/image118.wmf"/><Relationship Id="rId321" Type="http://schemas.openxmlformats.org/officeDocument/2006/relationships/oleObject" Target="embeddings/oleObject137.bin"/><Relationship Id="rId363" Type="http://schemas.openxmlformats.org/officeDocument/2006/relationships/image" Target="media/image197.wmf"/><Relationship Id="rId419" Type="http://schemas.openxmlformats.org/officeDocument/2006/relationships/oleObject" Target="embeddings/oleObject160.bin"/><Relationship Id="rId570" Type="http://schemas.openxmlformats.org/officeDocument/2006/relationships/image" Target="media/image305.wmf"/><Relationship Id="rId626" Type="http://schemas.openxmlformats.org/officeDocument/2006/relationships/oleObject" Target="embeddings/oleObject271.bin"/><Relationship Id="rId202" Type="http://schemas.openxmlformats.org/officeDocument/2006/relationships/oleObject" Target="embeddings/oleObject60.bin"/><Relationship Id="rId223" Type="http://schemas.openxmlformats.org/officeDocument/2006/relationships/oleObject" Target="embeddings/oleObject73.bin"/><Relationship Id="rId244" Type="http://schemas.openxmlformats.org/officeDocument/2006/relationships/oleObject" Target="embeddings/oleObject88.bin"/><Relationship Id="rId430" Type="http://schemas.openxmlformats.org/officeDocument/2006/relationships/image" Target="media/image247.png"/><Relationship Id="rId647" Type="http://schemas.openxmlformats.org/officeDocument/2006/relationships/image" Target="media/image343.wmf"/><Relationship Id="rId18" Type="http://schemas.openxmlformats.org/officeDocument/2006/relationships/hyperlink" Target="https://www.baidu.com/link?url=HURK5ugLdhz52_BJri87tgmK2iVtws2GWYDQOf34Qdia8jX_RVi9YWWgOQItSEEHFK_NjQtmDgNd-ciisoxSkDU_OrPPcsoSJchxrRYyLZu&amp;wd=&amp;eqid=c1c8a47a00011f0b000000025d81c07c" TargetMode="External"/><Relationship Id="rId39" Type="http://schemas.openxmlformats.org/officeDocument/2006/relationships/image" Target="media/image11.wmf"/><Relationship Id="rId265" Type="http://schemas.openxmlformats.org/officeDocument/2006/relationships/oleObject" Target="embeddings/oleObject107.bin"/><Relationship Id="rId286" Type="http://schemas.openxmlformats.org/officeDocument/2006/relationships/image" Target="media/image148.png"/><Relationship Id="rId451" Type="http://schemas.openxmlformats.org/officeDocument/2006/relationships/oleObject" Target="embeddings/oleObject165.bin"/><Relationship Id="rId472" Type="http://schemas.openxmlformats.org/officeDocument/2006/relationships/oleObject" Target="embeddings/oleObject176.bin"/><Relationship Id="rId493" Type="http://schemas.openxmlformats.org/officeDocument/2006/relationships/image" Target="media/image279.wmf"/><Relationship Id="rId507" Type="http://schemas.openxmlformats.org/officeDocument/2006/relationships/oleObject" Target="embeddings/oleObject202.bin"/><Relationship Id="rId528" Type="http://schemas.openxmlformats.org/officeDocument/2006/relationships/oleObject" Target="embeddings/oleObject215.bin"/><Relationship Id="rId549" Type="http://schemas.openxmlformats.org/officeDocument/2006/relationships/oleObject" Target="embeddings/oleObject228.bin"/><Relationship Id="rId50" Type="http://schemas.openxmlformats.org/officeDocument/2006/relationships/oleObject" Target="embeddings/oleObject12.bin"/><Relationship Id="rId104" Type="http://schemas.openxmlformats.org/officeDocument/2006/relationships/oleObject" Target="embeddings/oleObject38.bin"/><Relationship Id="rId125" Type="http://schemas.openxmlformats.org/officeDocument/2006/relationships/image" Target="media/image64.wmf"/><Relationship Id="rId146" Type="http://schemas.openxmlformats.org/officeDocument/2006/relationships/image" Target="media/image81.wmf"/><Relationship Id="rId167" Type="http://schemas.openxmlformats.org/officeDocument/2006/relationships/oleObject" Target="embeddings/oleObject52.bin"/><Relationship Id="rId188" Type="http://schemas.openxmlformats.org/officeDocument/2006/relationships/image" Target="media/image111.emf"/><Relationship Id="rId311" Type="http://schemas.openxmlformats.org/officeDocument/2006/relationships/oleObject" Target="embeddings/oleObject128.bin"/><Relationship Id="rId332" Type="http://schemas.openxmlformats.org/officeDocument/2006/relationships/oleObject" Target="embeddings/oleObject141.bin"/><Relationship Id="rId353" Type="http://schemas.openxmlformats.org/officeDocument/2006/relationships/image" Target="media/image187.wmf"/><Relationship Id="rId374" Type="http://schemas.openxmlformats.org/officeDocument/2006/relationships/image" Target="media/image208.png"/><Relationship Id="rId395" Type="http://schemas.openxmlformats.org/officeDocument/2006/relationships/image" Target="media/image221.wmf"/><Relationship Id="rId409" Type="http://schemas.openxmlformats.org/officeDocument/2006/relationships/image" Target="media/image231.wmf"/><Relationship Id="rId560" Type="http://schemas.openxmlformats.org/officeDocument/2006/relationships/oleObject" Target="embeddings/oleObject238.bin"/><Relationship Id="rId581" Type="http://schemas.openxmlformats.org/officeDocument/2006/relationships/oleObject" Target="embeddings/oleObject249.bin"/><Relationship Id="rId71" Type="http://schemas.openxmlformats.org/officeDocument/2006/relationships/image" Target="media/image27.wmf"/><Relationship Id="rId92" Type="http://schemas.openxmlformats.org/officeDocument/2006/relationships/oleObject" Target="embeddings/oleObject32.bin"/><Relationship Id="rId213" Type="http://schemas.openxmlformats.org/officeDocument/2006/relationships/oleObject" Target="embeddings/oleObject65.bin"/><Relationship Id="rId234" Type="http://schemas.openxmlformats.org/officeDocument/2006/relationships/image" Target="media/image130.wmf"/><Relationship Id="rId420" Type="http://schemas.openxmlformats.org/officeDocument/2006/relationships/image" Target="media/image238.wmf"/><Relationship Id="rId616" Type="http://schemas.openxmlformats.org/officeDocument/2006/relationships/oleObject" Target="embeddings/oleObject265.bin"/><Relationship Id="rId637" Type="http://schemas.openxmlformats.org/officeDocument/2006/relationships/image" Target="media/image338.wmf"/><Relationship Id="rId658"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image" Target="media/image6.wmf"/><Relationship Id="rId255" Type="http://schemas.openxmlformats.org/officeDocument/2006/relationships/oleObject" Target="embeddings/oleObject98.bin"/><Relationship Id="rId276" Type="http://schemas.openxmlformats.org/officeDocument/2006/relationships/image" Target="media/image140.png"/><Relationship Id="rId297" Type="http://schemas.openxmlformats.org/officeDocument/2006/relationships/oleObject" Target="embeddings/oleObject121.bin"/><Relationship Id="rId441" Type="http://schemas.openxmlformats.org/officeDocument/2006/relationships/image" Target="media/image258.wmf"/><Relationship Id="rId462" Type="http://schemas.openxmlformats.org/officeDocument/2006/relationships/image" Target="media/image270.wmf"/><Relationship Id="rId483" Type="http://schemas.openxmlformats.org/officeDocument/2006/relationships/oleObject" Target="embeddings/oleObject184.bin"/><Relationship Id="rId518" Type="http://schemas.openxmlformats.org/officeDocument/2006/relationships/oleObject" Target="embeddings/oleObject210.bin"/><Relationship Id="rId539" Type="http://schemas.openxmlformats.org/officeDocument/2006/relationships/image" Target="media/image297.wmf"/><Relationship Id="rId40" Type="http://schemas.openxmlformats.org/officeDocument/2006/relationships/oleObject" Target="embeddings/oleObject7.bin"/><Relationship Id="rId115" Type="http://schemas.openxmlformats.org/officeDocument/2006/relationships/image" Target="media/image54.png"/><Relationship Id="rId136" Type="http://schemas.openxmlformats.org/officeDocument/2006/relationships/image" Target="media/image75.emf"/><Relationship Id="rId157" Type="http://schemas.openxmlformats.org/officeDocument/2006/relationships/image" Target="media/image87.png"/><Relationship Id="rId178" Type="http://schemas.openxmlformats.org/officeDocument/2006/relationships/image" Target="media/image101.png"/><Relationship Id="rId301" Type="http://schemas.openxmlformats.org/officeDocument/2006/relationships/image" Target="media/image157.wmf"/><Relationship Id="rId322" Type="http://schemas.openxmlformats.org/officeDocument/2006/relationships/oleObject" Target="embeddings/oleObject138.bin"/><Relationship Id="rId343" Type="http://schemas.openxmlformats.org/officeDocument/2006/relationships/image" Target="media/image179.wmf"/><Relationship Id="rId364" Type="http://schemas.openxmlformats.org/officeDocument/2006/relationships/image" Target="media/image198.png"/><Relationship Id="rId550" Type="http://schemas.openxmlformats.org/officeDocument/2006/relationships/image" Target="media/image300.wmf"/><Relationship Id="rId61" Type="http://schemas.openxmlformats.org/officeDocument/2006/relationships/image" Target="media/image22.wmf"/><Relationship Id="rId82" Type="http://schemas.openxmlformats.org/officeDocument/2006/relationships/image" Target="media/image33.png"/><Relationship Id="rId199" Type="http://schemas.openxmlformats.org/officeDocument/2006/relationships/oleObject" Target="embeddings/oleObject59.bin"/><Relationship Id="rId203" Type="http://schemas.openxmlformats.org/officeDocument/2006/relationships/image" Target="media/image121.png"/><Relationship Id="rId385" Type="http://schemas.openxmlformats.org/officeDocument/2006/relationships/image" Target="media/image216.wmf"/><Relationship Id="rId571" Type="http://schemas.openxmlformats.org/officeDocument/2006/relationships/oleObject" Target="embeddings/oleObject244.bin"/><Relationship Id="rId592" Type="http://schemas.openxmlformats.org/officeDocument/2006/relationships/oleObject" Target="embeddings/oleObject255.bin"/><Relationship Id="rId606" Type="http://schemas.openxmlformats.org/officeDocument/2006/relationships/image" Target="media/image326.wmf"/><Relationship Id="rId627" Type="http://schemas.openxmlformats.org/officeDocument/2006/relationships/image" Target="media/image334.wmf"/><Relationship Id="rId648" Type="http://schemas.openxmlformats.org/officeDocument/2006/relationships/oleObject" Target="embeddings/oleObject283.bin"/><Relationship Id="rId19" Type="http://schemas.openxmlformats.org/officeDocument/2006/relationships/hyperlink" Target="https://www.baidu.com/link?url=HURK5ugLdhz52_BJri87tgmK2iVtws2GWYDQOf34Qdia8jX_RVi9YWWgOQItSEEHFK_NjQtmDgNd-ciisoxSkDU_OrPPcsoSJchxrRYyLZu&amp;wd=&amp;eqid=c1c8a47a00011f0b000000025d81c07c" TargetMode="External"/><Relationship Id="rId224" Type="http://schemas.openxmlformats.org/officeDocument/2006/relationships/oleObject" Target="embeddings/oleObject74.bin"/><Relationship Id="rId245" Type="http://schemas.openxmlformats.org/officeDocument/2006/relationships/oleObject" Target="embeddings/oleObject89.bin"/><Relationship Id="rId266" Type="http://schemas.openxmlformats.org/officeDocument/2006/relationships/oleObject" Target="embeddings/oleObject108.bin"/><Relationship Id="rId287" Type="http://schemas.openxmlformats.org/officeDocument/2006/relationships/image" Target="media/image149.png"/><Relationship Id="rId410" Type="http://schemas.openxmlformats.org/officeDocument/2006/relationships/oleObject" Target="embeddings/oleObject157.bin"/><Relationship Id="rId431" Type="http://schemas.openxmlformats.org/officeDocument/2006/relationships/image" Target="media/image248.png"/><Relationship Id="rId452" Type="http://schemas.openxmlformats.org/officeDocument/2006/relationships/image" Target="media/image265.wmf"/><Relationship Id="rId473" Type="http://schemas.openxmlformats.org/officeDocument/2006/relationships/oleObject" Target="embeddings/oleObject177.bin"/><Relationship Id="rId494" Type="http://schemas.openxmlformats.org/officeDocument/2006/relationships/oleObject" Target="embeddings/oleObject193.bin"/><Relationship Id="rId508" Type="http://schemas.openxmlformats.org/officeDocument/2006/relationships/oleObject" Target="embeddings/oleObject203.bin"/><Relationship Id="rId529" Type="http://schemas.openxmlformats.org/officeDocument/2006/relationships/image" Target="media/image292.wmf"/><Relationship Id="rId30" Type="http://schemas.openxmlformats.org/officeDocument/2006/relationships/oleObject" Target="embeddings/oleObject2.bin"/><Relationship Id="rId105" Type="http://schemas.openxmlformats.org/officeDocument/2006/relationships/image" Target="media/image45.wmf"/><Relationship Id="rId126" Type="http://schemas.openxmlformats.org/officeDocument/2006/relationships/image" Target="media/image65.wmf"/><Relationship Id="rId147" Type="http://schemas.openxmlformats.org/officeDocument/2006/relationships/oleObject" Target="embeddings/oleObject44.bin"/><Relationship Id="rId168" Type="http://schemas.openxmlformats.org/officeDocument/2006/relationships/image" Target="media/image94.wmf"/><Relationship Id="rId312" Type="http://schemas.openxmlformats.org/officeDocument/2006/relationships/image" Target="media/image162.wmf"/><Relationship Id="rId333" Type="http://schemas.openxmlformats.org/officeDocument/2006/relationships/image" Target="media/image170.png"/><Relationship Id="rId354" Type="http://schemas.openxmlformats.org/officeDocument/2006/relationships/image" Target="media/image188.emf"/><Relationship Id="rId540" Type="http://schemas.openxmlformats.org/officeDocument/2006/relationships/oleObject" Target="embeddings/oleObject221.bin"/><Relationship Id="rId51" Type="http://schemas.openxmlformats.org/officeDocument/2006/relationships/image" Target="media/image17.wmf"/><Relationship Id="rId72" Type="http://schemas.openxmlformats.org/officeDocument/2006/relationships/oleObject" Target="embeddings/oleObject23.bin"/><Relationship Id="rId93" Type="http://schemas.openxmlformats.org/officeDocument/2006/relationships/image" Target="media/image39.wmf"/><Relationship Id="rId189" Type="http://schemas.openxmlformats.org/officeDocument/2006/relationships/image" Target="media/image112.emf"/><Relationship Id="rId375" Type="http://schemas.openxmlformats.org/officeDocument/2006/relationships/image" Target="media/image209.png"/><Relationship Id="rId396" Type="http://schemas.openxmlformats.org/officeDocument/2006/relationships/oleObject" Target="embeddings/oleObject153.bin"/><Relationship Id="rId561" Type="http://schemas.openxmlformats.org/officeDocument/2006/relationships/oleObject" Target="embeddings/oleObject239.bin"/><Relationship Id="rId582" Type="http://schemas.openxmlformats.org/officeDocument/2006/relationships/image" Target="media/image311.wmf"/><Relationship Id="rId617" Type="http://schemas.openxmlformats.org/officeDocument/2006/relationships/image" Target="media/image330.wmf"/><Relationship Id="rId638" Type="http://schemas.openxmlformats.org/officeDocument/2006/relationships/oleObject" Target="embeddings/oleObject278.bin"/><Relationship Id="rId659" Type="http://schemas.openxmlformats.org/officeDocument/2006/relationships/footer" Target="footer2.xml"/><Relationship Id="rId3" Type="http://schemas.openxmlformats.org/officeDocument/2006/relationships/styles" Target="styles.xml"/><Relationship Id="rId214" Type="http://schemas.openxmlformats.org/officeDocument/2006/relationships/image" Target="media/image127.wmf"/><Relationship Id="rId235" Type="http://schemas.openxmlformats.org/officeDocument/2006/relationships/oleObject" Target="embeddings/oleObject83.bin"/><Relationship Id="rId256" Type="http://schemas.openxmlformats.org/officeDocument/2006/relationships/image" Target="media/image136.wmf"/><Relationship Id="rId277" Type="http://schemas.openxmlformats.org/officeDocument/2006/relationships/image" Target="media/image141.wmf"/><Relationship Id="rId298" Type="http://schemas.openxmlformats.org/officeDocument/2006/relationships/image" Target="media/image155.wmf"/><Relationship Id="rId400" Type="http://schemas.openxmlformats.org/officeDocument/2006/relationships/oleObject" Target="embeddings/oleObject155.bin"/><Relationship Id="rId421" Type="http://schemas.openxmlformats.org/officeDocument/2006/relationships/oleObject" Target="embeddings/oleObject161.bin"/><Relationship Id="rId442" Type="http://schemas.openxmlformats.org/officeDocument/2006/relationships/image" Target="media/image259.wmf"/><Relationship Id="rId463" Type="http://schemas.openxmlformats.org/officeDocument/2006/relationships/oleObject" Target="embeddings/oleObject171.bin"/><Relationship Id="rId484" Type="http://schemas.openxmlformats.org/officeDocument/2006/relationships/oleObject" Target="embeddings/oleObject185.bin"/><Relationship Id="rId519" Type="http://schemas.openxmlformats.org/officeDocument/2006/relationships/image" Target="media/image287.wmf"/><Relationship Id="rId116" Type="http://schemas.openxmlformats.org/officeDocument/2006/relationships/image" Target="media/image55.png"/><Relationship Id="rId137" Type="http://schemas.openxmlformats.org/officeDocument/2006/relationships/image" Target="media/image76.png"/><Relationship Id="rId158" Type="http://schemas.openxmlformats.org/officeDocument/2006/relationships/image" Target="media/image88.png"/><Relationship Id="rId302" Type="http://schemas.openxmlformats.org/officeDocument/2006/relationships/oleObject" Target="embeddings/oleObject123.bin"/><Relationship Id="rId323" Type="http://schemas.openxmlformats.org/officeDocument/2006/relationships/oleObject" Target="embeddings/oleObject139.bin"/><Relationship Id="rId344" Type="http://schemas.openxmlformats.org/officeDocument/2006/relationships/image" Target="media/image180.emf"/><Relationship Id="rId530" Type="http://schemas.openxmlformats.org/officeDocument/2006/relationships/oleObject" Target="embeddings/oleObject216.bin"/><Relationship Id="rId20" Type="http://schemas.openxmlformats.org/officeDocument/2006/relationships/hyperlink" Target="http://baike.baidu.com/view/93589.htm" TargetMode="External"/><Relationship Id="rId41" Type="http://schemas.openxmlformats.org/officeDocument/2006/relationships/image" Target="media/image12.wmf"/><Relationship Id="rId62" Type="http://schemas.openxmlformats.org/officeDocument/2006/relationships/oleObject" Target="embeddings/oleObject18.bin"/><Relationship Id="rId83" Type="http://schemas.openxmlformats.org/officeDocument/2006/relationships/image" Target="media/image34.wmf"/><Relationship Id="rId179" Type="http://schemas.openxmlformats.org/officeDocument/2006/relationships/image" Target="media/image102.png"/><Relationship Id="rId365" Type="http://schemas.openxmlformats.org/officeDocument/2006/relationships/image" Target="media/image199.png"/><Relationship Id="rId386" Type="http://schemas.openxmlformats.org/officeDocument/2006/relationships/oleObject" Target="embeddings/oleObject148.bin"/><Relationship Id="rId551" Type="http://schemas.openxmlformats.org/officeDocument/2006/relationships/oleObject" Target="embeddings/oleObject229.bin"/><Relationship Id="rId572" Type="http://schemas.openxmlformats.org/officeDocument/2006/relationships/image" Target="media/image306.wmf"/><Relationship Id="rId593" Type="http://schemas.openxmlformats.org/officeDocument/2006/relationships/image" Target="media/image316.wmf"/><Relationship Id="rId607" Type="http://schemas.openxmlformats.org/officeDocument/2006/relationships/oleObject" Target="embeddings/oleObject259.bin"/><Relationship Id="rId628" Type="http://schemas.openxmlformats.org/officeDocument/2006/relationships/oleObject" Target="embeddings/oleObject272.bin"/><Relationship Id="rId649" Type="http://schemas.openxmlformats.org/officeDocument/2006/relationships/image" Target="media/image344.wmf"/><Relationship Id="rId190" Type="http://schemas.openxmlformats.org/officeDocument/2006/relationships/image" Target="media/image113.emf"/><Relationship Id="rId204" Type="http://schemas.openxmlformats.org/officeDocument/2006/relationships/image" Target="media/image122.wmf"/><Relationship Id="rId225" Type="http://schemas.openxmlformats.org/officeDocument/2006/relationships/oleObject" Target="embeddings/oleObject75.bin"/><Relationship Id="rId246" Type="http://schemas.openxmlformats.org/officeDocument/2006/relationships/oleObject" Target="embeddings/oleObject90.bin"/><Relationship Id="rId267" Type="http://schemas.openxmlformats.org/officeDocument/2006/relationships/oleObject" Target="embeddings/oleObject109.bin"/><Relationship Id="rId288" Type="http://schemas.openxmlformats.org/officeDocument/2006/relationships/image" Target="media/image150.wmf"/><Relationship Id="rId411" Type="http://schemas.openxmlformats.org/officeDocument/2006/relationships/image" Target="media/image232.png"/><Relationship Id="rId432" Type="http://schemas.openxmlformats.org/officeDocument/2006/relationships/image" Target="media/image249.emf"/><Relationship Id="rId453" Type="http://schemas.openxmlformats.org/officeDocument/2006/relationships/oleObject" Target="embeddings/oleObject166.bin"/><Relationship Id="rId474" Type="http://schemas.openxmlformats.org/officeDocument/2006/relationships/image" Target="media/image275.wmf"/><Relationship Id="rId509" Type="http://schemas.openxmlformats.org/officeDocument/2006/relationships/oleObject" Target="embeddings/oleObject204.bin"/><Relationship Id="rId660" Type="http://schemas.openxmlformats.org/officeDocument/2006/relationships/footer" Target="footer3.xml"/><Relationship Id="rId106" Type="http://schemas.openxmlformats.org/officeDocument/2006/relationships/oleObject" Target="embeddings/oleObject39.bin"/><Relationship Id="rId127" Type="http://schemas.openxmlformats.org/officeDocument/2006/relationships/image" Target="media/image66.wmf"/><Relationship Id="rId313" Type="http://schemas.openxmlformats.org/officeDocument/2006/relationships/oleObject" Target="embeddings/oleObject129.bin"/><Relationship Id="rId495" Type="http://schemas.openxmlformats.org/officeDocument/2006/relationships/oleObject" Target="embeddings/oleObject194.bin"/><Relationship Id="rId10" Type="http://schemas.openxmlformats.org/officeDocument/2006/relationships/footer" Target="footer1.xml"/><Relationship Id="rId31" Type="http://schemas.openxmlformats.org/officeDocument/2006/relationships/image" Target="media/image7.wmf"/><Relationship Id="rId52" Type="http://schemas.openxmlformats.org/officeDocument/2006/relationships/oleObject" Target="embeddings/oleObject13.bin"/><Relationship Id="rId73" Type="http://schemas.openxmlformats.org/officeDocument/2006/relationships/image" Target="media/image28.png"/><Relationship Id="rId94" Type="http://schemas.openxmlformats.org/officeDocument/2006/relationships/oleObject" Target="embeddings/oleObject33.bin"/><Relationship Id="rId148" Type="http://schemas.openxmlformats.org/officeDocument/2006/relationships/image" Target="media/image82.wmf"/><Relationship Id="rId169" Type="http://schemas.openxmlformats.org/officeDocument/2006/relationships/oleObject" Target="embeddings/oleObject53.bin"/><Relationship Id="rId334" Type="http://schemas.openxmlformats.org/officeDocument/2006/relationships/image" Target="media/image171.wmf"/><Relationship Id="rId355" Type="http://schemas.openxmlformats.org/officeDocument/2006/relationships/image" Target="media/image189.png"/><Relationship Id="rId376" Type="http://schemas.openxmlformats.org/officeDocument/2006/relationships/image" Target="media/image210.png"/><Relationship Id="rId397" Type="http://schemas.openxmlformats.org/officeDocument/2006/relationships/image" Target="media/image222.wmf"/><Relationship Id="rId520" Type="http://schemas.openxmlformats.org/officeDocument/2006/relationships/oleObject" Target="embeddings/oleObject211.bin"/><Relationship Id="rId541" Type="http://schemas.openxmlformats.org/officeDocument/2006/relationships/oleObject" Target="embeddings/oleObject222.bin"/><Relationship Id="rId562" Type="http://schemas.openxmlformats.org/officeDocument/2006/relationships/image" Target="media/image301.wmf"/><Relationship Id="rId583" Type="http://schemas.openxmlformats.org/officeDocument/2006/relationships/oleObject" Target="embeddings/oleObject250.bin"/><Relationship Id="rId618" Type="http://schemas.openxmlformats.org/officeDocument/2006/relationships/oleObject" Target="embeddings/oleObject266.bin"/><Relationship Id="rId639" Type="http://schemas.openxmlformats.org/officeDocument/2006/relationships/image" Target="media/image339.wmf"/><Relationship Id="rId4" Type="http://schemas.openxmlformats.org/officeDocument/2006/relationships/settings" Target="settings.xml"/><Relationship Id="rId180" Type="http://schemas.openxmlformats.org/officeDocument/2006/relationships/image" Target="media/image103.png"/><Relationship Id="rId215" Type="http://schemas.openxmlformats.org/officeDocument/2006/relationships/oleObject" Target="embeddings/oleObject66.bin"/><Relationship Id="rId236" Type="http://schemas.openxmlformats.org/officeDocument/2006/relationships/image" Target="media/image131.wmf"/><Relationship Id="rId257" Type="http://schemas.openxmlformats.org/officeDocument/2006/relationships/oleObject" Target="embeddings/oleObject99.bin"/><Relationship Id="rId278" Type="http://schemas.openxmlformats.org/officeDocument/2006/relationships/oleObject" Target="embeddings/oleObject115.bin"/><Relationship Id="rId401" Type="http://schemas.openxmlformats.org/officeDocument/2006/relationships/image" Target="media/image224.wmf"/><Relationship Id="rId422" Type="http://schemas.openxmlformats.org/officeDocument/2006/relationships/image" Target="media/image239.png"/><Relationship Id="rId443" Type="http://schemas.openxmlformats.org/officeDocument/2006/relationships/image" Target="media/image260.png"/><Relationship Id="rId464" Type="http://schemas.openxmlformats.org/officeDocument/2006/relationships/image" Target="media/image271.wmf"/><Relationship Id="rId650" Type="http://schemas.openxmlformats.org/officeDocument/2006/relationships/oleObject" Target="embeddings/oleObject284.bin"/><Relationship Id="rId303" Type="http://schemas.openxmlformats.org/officeDocument/2006/relationships/image" Target="media/image158.wmf"/><Relationship Id="rId485" Type="http://schemas.openxmlformats.org/officeDocument/2006/relationships/oleObject" Target="embeddings/oleObject186.bin"/><Relationship Id="rId42" Type="http://schemas.openxmlformats.org/officeDocument/2006/relationships/oleObject" Target="embeddings/oleObject8.bin"/><Relationship Id="rId84" Type="http://schemas.openxmlformats.org/officeDocument/2006/relationships/oleObject" Target="embeddings/oleObject28.bin"/><Relationship Id="rId138" Type="http://schemas.openxmlformats.org/officeDocument/2006/relationships/image" Target="media/image77.wmf"/><Relationship Id="rId345" Type="http://schemas.openxmlformats.org/officeDocument/2006/relationships/image" Target="media/image181.wmf"/><Relationship Id="rId387" Type="http://schemas.openxmlformats.org/officeDocument/2006/relationships/image" Target="media/image217.wmf"/><Relationship Id="rId510" Type="http://schemas.openxmlformats.org/officeDocument/2006/relationships/oleObject" Target="embeddings/oleObject205.bin"/><Relationship Id="rId552" Type="http://schemas.openxmlformats.org/officeDocument/2006/relationships/oleObject" Target="embeddings/oleObject230.bin"/><Relationship Id="rId594" Type="http://schemas.openxmlformats.org/officeDocument/2006/relationships/oleObject" Target="embeddings/oleObject256.bin"/><Relationship Id="rId608" Type="http://schemas.openxmlformats.org/officeDocument/2006/relationships/image" Target="media/image327.wmf"/><Relationship Id="rId191" Type="http://schemas.openxmlformats.org/officeDocument/2006/relationships/image" Target="media/image114.wmf"/><Relationship Id="rId205" Type="http://schemas.openxmlformats.org/officeDocument/2006/relationships/oleObject" Target="embeddings/oleObject61.bin"/><Relationship Id="rId247" Type="http://schemas.openxmlformats.org/officeDocument/2006/relationships/oleObject" Target="embeddings/oleObject91.bin"/><Relationship Id="rId412" Type="http://schemas.openxmlformats.org/officeDocument/2006/relationships/image" Target="media/image233.png"/><Relationship Id="rId107" Type="http://schemas.openxmlformats.org/officeDocument/2006/relationships/image" Target="media/image46.png"/><Relationship Id="rId289" Type="http://schemas.openxmlformats.org/officeDocument/2006/relationships/oleObject" Target="embeddings/oleObject117.bin"/><Relationship Id="rId454" Type="http://schemas.openxmlformats.org/officeDocument/2006/relationships/image" Target="media/image266.wmf"/><Relationship Id="rId496" Type="http://schemas.openxmlformats.org/officeDocument/2006/relationships/oleObject" Target="embeddings/oleObject195.bin"/><Relationship Id="rId661" Type="http://schemas.openxmlformats.org/officeDocument/2006/relationships/header" Target="header4.xml"/><Relationship Id="rId11" Type="http://schemas.openxmlformats.org/officeDocument/2006/relationships/hyperlink" Target="https://www.baidu.com/link?url=oEIS9rpqmPyHndnIMCay46jap2r1fzYJ3Z538qILmCqc0tq0I6b0sqzlpX2rMa0NW_m0vTJBY22G0cRWVXp7o9VIALfPJ0eNf_F8vznsoF7&amp;wd=&amp;eqid=da656e470002f071000000025d81a562" TargetMode="External"/><Relationship Id="rId53" Type="http://schemas.openxmlformats.org/officeDocument/2006/relationships/image" Target="media/image18.wmf"/><Relationship Id="rId149" Type="http://schemas.openxmlformats.org/officeDocument/2006/relationships/oleObject" Target="embeddings/oleObject45.bin"/><Relationship Id="rId314" Type="http://schemas.openxmlformats.org/officeDocument/2006/relationships/oleObject" Target="embeddings/oleObject130.bin"/><Relationship Id="rId356" Type="http://schemas.openxmlformats.org/officeDocument/2006/relationships/image" Target="media/image190.png"/><Relationship Id="rId398" Type="http://schemas.openxmlformats.org/officeDocument/2006/relationships/oleObject" Target="embeddings/oleObject154.bin"/><Relationship Id="rId521" Type="http://schemas.openxmlformats.org/officeDocument/2006/relationships/image" Target="media/image288.wmf"/><Relationship Id="rId563" Type="http://schemas.openxmlformats.org/officeDocument/2006/relationships/oleObject" Target="embeddings/oleObject240.bin"/><Relationship Id="rId619" Type="http://schemas.openxmlformats.org/officeDocument/2006/relationships/image" Target="media/image331.wmf"/><Relationship Id="rId95" Type="http://schemas.openxmlformats.org/officeDocument/2006/relationships/image" Target="media/image40.wmf"/><Relationship Id="rId160" Type="http://schemas.openxmlformats.org/officeDocument/2006/relationships/oleObject" Target="embeddings/oleObject49.bin"/><Relationship Id="rId216" Type="http://schemas.openxmlformats.org/officeDocument/2006/relationships/oleObject" Target="embeddings/oleObject67.bin"/><Relationship Id="rId423" Type="http://schemas.openxmlformats.org/officeDocument/2006/relationships/image" Target="media/image240.png"/><Relationship Id="rId258" Type="http://schemas.openxmlformats.org/officeDocument/2006/relationships/oleObject" Target="embeddings/oleObject100.bin"/><Relationship Id="rId465" Type="http://schemas.openxmlformats.org/officeDocument/2006/relationships/oleObject" Target="embeddings/oleObject172.bin"/><Relationship Id="rId630" Type="http://schemas.openxmlformats.org/officeDocument/2006/relationships/image" Target="media/image335.wmf"/><Relationship Id="rId22" Type="http://schemas.openxmlformats.org/officeDocument/2006/relationships/hyperlink" Target="https://www.baidu.com/s?wd=%E9%93%9D%E9%95%81%E5%90%88%E9%87%91&amp;tn=SE_PcZhidaonwhc_ngpagmjz&amp;rsv_dl=gh_pc_zhidao" TargetMode="External"/><Relationship Id="rId64" Type="http://schemas.openxmlformats.org/officeDocument/2006/relationships/oleObject" Target="embeddings/oleObject19.bin"/><Relationship Id="rId118" Type="http://schemas.openxmlformats.org/officeDocument/2006/relationships/image" Target="media/image57.wmf"/><Relationship Id="rId325" Type="http://schemas.openxmlformats.org/officeDocument/2006/relationships/image" Target="media/image163.png"/><Relationship Id="rId367" Type="http://schemas.openxmlformats.org/officeDocument/2006/relationships/image" Target="media/image201.emf"/><Relationship Id="rId532" Type="http://schemas.openxmlformats.org/officeDocument/2006/relationships/oleObject" Target="embeddings/oleObject217.bin"/><Relationship Id="rId574" Type="http://schemas.openxmlformats.org/officeDocument/2006/relationships/image" Target="media/image307.wmf"/><Relationship Id="rId171" Type="http://schemas.openxmlformats.org/officeDocument/2006/relationships/oleObject" Target="embeddings/oleObject54.bin"/><Relationship Id="rId227" Type="http://schemas.openxmlformats.org/officeDocument/2006/relationships/oleObject" Target="embeddings/oleObject77.bin"/><Relationship Id="rId269" Type="http://schemas.openxmlformats.org/officeDocument/2006/relationships/oleObject" Target="embeddings/oleObject110.bin"/><Relationship Id="rId434" Type="http://schemas.openxmlformats.org/officeDocument/2006/relationships/image" Target="media/image251.png"/><Relationship Id="rId476" Type="http://schemas.openxmlformats.org/officeDocument/2006/relationships/image" Target="media/image276.wmf"/><Relationship Id="rId641" Type="http://schemas.openxmlformats.org/officeDocument/2006/relationships/image" Target="media/image340.wmf"/><Relationship Id="rId33" Type="http://schemas.openxmlformats.org/officeDocument/2006/relationships/image" Target="media/image8.wmf"/><Relationship Id="rId129" Type="http://schemas.openxmlformats.org/officeDocument/2006/relationships/image" Target="media/image68.emf"/><Relationship Id="rId280" Type="http://schemas.openxmlformats.org/officeDocument/2006/relationships/oleObject" Target="embeddings/oleObject116.bin"/><Relationship Id="rId336" Type="http://schemas.openxmlformats.org/officeDocument/2006/relationships/image" Target="media/image173.wmf"/><Relationship Id="rId501" Type="http://schemas.openxmlformats.org/officeDocument/2006/relationships/oleObject" Target="embeddings/oleObject198.bin"/><Relationship Id="rId543" Type="http://schemas.openxmlformats.org/officeDocument/2006/relationships/oleObject" Target="embeddings/oleObject224.bin"/><Relationship Id="rId75" Type="http://schemas.openxmlformats.org/officeDocument/2006/relationships/oleObject" Target="embeddings/oleObject24.bin"/><Relationship Id="rId140" Type="http://schemas.openxmlformats.org/officeDocument/2006/relationships/image" Target="media/image78.wmf"/><Relationship Id="rId182" Type="http://schemas.openxmlformats.org/officeDocument/2006/relationships/image" Target="media/image105.png"/><Relationship Id="rId378" Type="http://schemas.openxmlformats.org/officeDocument/2006/relationships/image" Target="media/image212.png"/><Relationship Id="rId403" Type="http://schemas.openxmlformats.org/officeDocument/2006/relationships/image" Target="media/image225.png"/><Relationship Id="rId585" Type="http://schemas.openxmlformats.org/officeDocument/2006/relationships/image" Target="media/image312.wmf"/><Relationship Id="rId6" Type="http://schemas.openxmlformats.org/officeDocument/2006/relationships/footnotes" Target="footnotes.xml"/><Relationship Id="rId238" Type="http://schemas.openxmlformats.org/officeDocument/2006/relationships/image" Target="media/image132.wmf"/><Relationship Id="rId445" Type="http://schemas.openxmlformats.org/officeDocument/2006/relationships/oleObject" Target="embeddings/oleObject162.bin"/><Relationship Id="rId487" Type="http://schemas.openxmlformats.org/officeDocument/2006/relationships/oleObject" Target="embeddings/oleObject188.bin"/><Relationship Id="rId610" Type="http://schemas.openxmlformats.org/officeDocument/2006/relationships/image" Target="media/image328.wmf"/><Relationship Id="rId652" Type="http://schemas.openxmlformats.org/officeDocument/2006/relationships/oleObject" Target="embeddings/oleObject285.bin"/><Relationship Id="rId291" Type="http://schemas.openxmlformats.org/officeDocument/2006/relationships/oleObject" Target="embeddings/oleObject118.bin"/><Relationship Id="rId305" Type="http://schemas.openxmlformats.org/officeDocument/2006/relationships/oleObject" Target="embeddings/oleObject125.bin"/><Relationship Id="rId347" Type="http://schemas.openxmlformats.org/officeDocument/2006/relationships/oleObject" Target="embeddings/oleObject143.bin"/><Relationship Id="rId512" Type="http://schemas.openxmlformats.org/officeDocument/2006/relationships/oleObject" Target="embeddings/oleObject207.bin"/><Relationship Id="rId44" Type="http://schemas.openxmlformats.org/officeDocument/2006/relationships/image" Target="media/image13.wmf"/><Relationship Id="rId86" Type="http://schemas.openxmlformats.org/officeDocument/2006/relationships/oleObject" Target="embeddings/oleObject29.bin"/><Relationship Id="rId151" Type="http://schemas.openxmlformats.org/officeDocument/2006/relationships/oleObject" Target="embeddings/oleObject46.bin"/><Relationship Id="rId389" Type="http://schemas.openxmlformats.org/officeDocument/2006/relationships/image" Target="media/image218.wmf"/><Relationship Id="rId554" Type="http://schemas.openxmlformats.org/officeDocument/2006/relationships/oleObject" Target="embeddings/oleObject232.bin"/><Relationship Id="rId596" Type="http://schemas.openxmlformats.org/officeDocument/2006/relationships/oleObject" Target="embeddings/oleObject257.bin"/><Relationship Id="rId193" Type="http://schemas.openxmlformats.org/officeDocument/2006/relationships/image" Target="media/image115.wmf"/><Relationship Id="rId207" Type="http://schemas.openxmlformats.org/officeDocument/2006/relationships/oleObject" Target="embeddings/oleObject62.bin"/><Relationship Id="rId249" Type="http://schemas.openxmlformats.org/officeDocument/2006/relationships/oleObject" Target="embeddings/oleObject93.bin"/><Relationship Id="rId414" Type="http://schemas.openxmlformats.org/officeDocument/2006/relationships/image" Target="media/image235.wmf"/><Relationship Id="rId456" Type="http://schemas.openxmlformats.org/officeDocument/2006/relationships/image" Target="media/image267.wmf"/><Relationship Id="rId498" Type="http://schemas.openxmlformats.org/officeDocument/2006/relationships/oleObject" Target="embeddings/oleObject196.bin"/><Relationship Id="rId621" Type="http://schemas.openxmlformats.org/officeDocument/2006/relationships/image" Target="media/image332.wmf"/><Relationship Id="rId663" Type="http://schemas.openxmlformats.org/officeDocument/2006/relationships/fontTable" Target="fontTable.xml"/><Relationship Id="rId13" Type="http://schemas.openxmlformats.org/officeDocument/2006/relationships/hyperlink" Target="https://www.baidu.com/link?url=l0F43wOcT2iQAEOuzJDfeHq28P0ALK-msIyPkD2pC3lkOboZw0uNzPwfPx66y_WLqEaHTEEDcwbjbDRYnFnQ6NLP8eS5vpH07zjIBezhoTAzh7pHUfIb7t3xXsy1yAyg&amp;wd=&amp;eqid=fc2470460001dc29000000025d81a69f" TargetMode="External"/><Relationship Id="rId109" Type="http://schemas.openxmlformats.org/officeDocument/2006/relationships/image" Target="media/image48.emf"/><Relationship Id="rId260" Type="http://schemas.openxmlformats.org/officeDocument/2006/relationships/oleObject" Target="embeddings/oleObject102.bin"/><Relationship Id="rId316" Type="http://schemas.openxmlformats.org/officeDocument/2006/relationships/oleObject" Target="embeddings/oleObject132.bin"/><Relationship Id="rId523" Type="http://schemas.openxmlformats.org/officeDocument/2006/relationships/image" Target="media/image289.wmf"/><Relationship Id="rId55" Type="http://schemas.openxmlformats.org/officeDocument/2006/relationships/image" Target="media/image19.wmf"/><Relationship Id="rId97" Type="http://schemas.openxmlformats.org/officeDocument/2006/relationships/image" Target="media/image41.wmf"/><Relationship Id="rId120" Type="http://schemas.openxmlformats.org/officeDocument/2006/relationships/image" Target="media/image59.wmf"/><Relationship Id="rId358" Type="http://schemas.openxmlformats.org/officeDocument/2006/relationships/image" Target="media/image192.wmf"/><Relationship Id="rId565" Type="http://schemas.openxmlformats.org/officeDocument/2006/relationships/oleObject" Target="embeddings/oleObject241.bin"/><Relationship Id="rId162" Type="http://schemas.openxmlformats.org/officeDocument/2006/relationships/oleObject" Target="embeddings/oleObject50.bin"/><Relationship Id="rId218" Type="http://schemas.openxmlformats.org/officeDocument/2006/relationships/oleObject" Target="embeddings/oleObject69.bin"/><Relationship Id="rId425" Type="http://schemas.openxmlformats.org/officeDocument/2006/relationships/image" Target="media/image242.emf"/><Relationship Id="rId467" Type="http://schemas.openxmlformats.org/officeDocument/2006/relationships/oleObject" Target="embeddings/oleObject173.bin"/><Relationship Id="rId632" Type="http://schemas.openxmlformats.org/officeDocument/2006/relationships/image" Target="media/image336.wmf"/><Relationship Id="rId271" Type="http://schemas.openxmlformats.org/officeDocument/2006/relationships/image" Target="media/image138.wmf"/><Relationship Id="rId24" Type="http://schemas.openxmlformats.org/officeDocument/2006/relationships/image" Target="media/image4.wmf"/><Relationship Id="rId66" Type="http://schemas.openxmlformats.org/officeDocument/2006/relationships/oleObject" Target="embeddings/oleObject20.bin"/><Relationship Id="rId131" Type="http://schemas.openxmlformats.org/officeDocument/2006/relationships/image" Target="media/image70.emf"/><Relationship Id="rId327" Type="http://schemas.openxmlformats.org/officeDocument/2006/relationships/image" Target="media/image165.png"/><Relationship Id="rId369" Type="http://schemas.openxmlformats.org/officeDocument/2006/relationships/image" Target="media/image203.jpeg"/><Relationship Id="rId534" Type="http://schemas.openxmlformats.org/officeDocument/2006/relationships/oleObject" Target="embeddings/oleObject218.bin"/><Relationship Id="rId576" Type="http://schemas.openxmlformats.org/officeDocument/2006/relationships/image" Target="media/image308.wmf"/><Relationship Id="rId173" Type="http://schemas.openxmlformats.org/officeDocument/2006/relationships/oleObject" Target="embeddings/oleObject55.bin"/><Relationship Id="rId229" Type="http://schemas.openxmlformats.org/officeDocument/2006/relationships/oleObject" Target="embeddings/oleObject79.bin"/><Relationship Id="rId380" Type="http://schemas.openxmlformats.org/officeDocument/2006/relationships/oleObject" Target="embeddings/oleObject145.bin"/><Relationship Id="rId436" Type="http://schemas.openxmlformats.org/officeDocument/2006/relationships/image" Target="media/image253.wmf"/><Relationship Id="rId601" Type="http://schemas.openxmlformats.org/officeDocument/2006/relationships/image" Target="media/image322.png"/><Relationship Id="rId643" Type="http://schemas.openxmlformats.org/officeDocument/2006/relationships/image" Target="media/image341.wmf"/><Relationship Id="rId240" Type="http://schemas.openxmlformats.org/officeDocument/2006/relationships/image" Target="media/image133.wmf"/><Relationship Id="rId478" Type="http://schemas.openxmlformats.org/officeDocument/2006/relationships/oleObject" Target="embeddings/oleObject180.bin"/><Relationship Id="rId35" Type="http://schemas.openxmlformats.org/officeDocument/2006/relationships/image" Target="media/image9.wmf"/><Relationship Id="rId77" Type="http://schemas.openxmlformats.org/officeDocument/2006/relationships/oleObject" Target="embeddings/oleObject25.bin"/><Relationship Id="rId100" Type="http://schemas.openxmlformats.org/officeDocument/2006/relationships/oleObject" Target="embeddings/oleObject36.bin"/><Relationship Id="rId282" Type="http://schemas.openxmlformats.org/officeDocument/2006/relationships/image" Target="media/image144.png"/><Relationship Id="rId338" Type="http://schemas.openxmlformats.org/officeDocument/2006/relationships/image" Target="media/image175.wmf"/><Relationship Id="rId503" Type="http://schemas.openxmlformats.org/officeDocument/2006/relationships/oleObject" Target="embeddings/oleObject200.bin"/><Relationship Id="rId545" Type="http://schemas.openxmlformats.org/officeDocument/2006/relationships/oleObject" Target="embeddings/oleObject225.bin"/><Relationship Id="rId587" Type="http://schemas.openxmlformats.org/officeDocument/2006/relationships/image" Target="media/image313.wmf"/><Relationship Id="rId8" Type="http://schemas.openxmlformats.org/officeDocument/2006/relationships/image" Target="media/image2.jpeg"/><Relationship Id="rId142" Type="http://schemas.openxmlformats.org/officeDocument/2006/relationships/image" Target="media/image79.wmf"/><Relationship Id="rId184" Type="http://schemas.openxmlformats.org/officeDocument/2006/relationships/image" Target="media/image107.png"/><Relationship Id="rId391" Type="http://schemas.openxmlformats.org/officeDocument/2006/relationships/image" Target="media/image219.wmf"/><Relationship Id="rId405" Type="http://schemas.openxmlformats.org/officeDocument/2006/relationships/image" Target="media/image227.png"/><Relationship Id="rId447" Type="http://schemas.openxmlformats.org/officeDocument/2006/relationships/oleObject" Target="embeddings/oleObject163.bin"/><Relationship Id="rId612" Type="http://schemas.openxmlformats.org/officeDocument/2006/relationships/image" Target="media/image329.png"/><Relationship Id="rId251" Type="http://schemas.openxmlformats.org/officeDocument/2006/relationships/oleObject" Target="embeddings/oleObject95.bin"/><Relationship Id="rId489" Type="http://schemas.openxmlformats.org/officeDocument/2006/relationships/oleObject" Target="embeddings/oleObject190.bin"/><Relationship Id="rId654" Type="http://schemas.openxmlformats.org/officeDocument/2006/relationships/oleObject" Target="embeddings/oleObject286.bin"/><Relationship Id="rId46" Type="http://schemas.openxmlformats.org/officeDocument/2006/relationships/image" Target="media/image14.emf"/><Relationship Id="rId293" Type="http://schemas.openxmlformats.org/officeDocument/2006/relationships/oleObject" Target="embeddings/oleObject119.bin"/><Relationship Id="rId307" Type="http://schemas.openxmlformats.org/officeDocument/2006/relationships/oleObject" Target="embeddings/oleObject126.bin"/><Relationship Id="rId349" Type="http://schemas.openxmlformats.org/officeDocument/2006/relationships/image" Target="media/image184.wmf"/><Relationship Id="rId514" Type="http://schemas.openxmlformats.org/officeDocument/2006/relationships/oleObject" Target="embeddings/oleObject208.bin"/><Relationship Id="rId556" Type="http://schemas.openxmlformats.org/officeDocument/2006/relationships/oleObject" Target="embeddings/oleObject234.bin"/><Relationship Id="rId88" Type="http://schemas.openxmlformats.org/officeDocument/2006/relationships/oleObject" Target="embeddings/oleObject30.bin"/><Relationship Id="rId111" Type="http://schemas.openxmlformats.org/officeDocument/2006/relationships/image" Target="media/image50.png"/><Relationship Id="rId153" Type="http://schemas.openxmlformats.org/officeDocument/2006/relationships/oleObject" Target="embeddings/oleObject47.bin"/><Relationship Id="rId195" Type="http://schemas.openxmlformats.org/officeDocument/2006/relationships/image" Target="media/image116.png"/><Relationship Id="rId209" Type="http://schemas.openxmlformats.org/officeDocument/2006/relationships/oleObject" Target="embeddings/oleObject63.bin"/><Relationship Id="rId360" Type="http://schemas.openxmlformats.org/officeDocument/2006/relationships/image" Target="media/image194.wmf"/><Relationship Id="rId416" Type="http://schemas.openxmlformats.org/officeDocument/2006/relationships/image" Target="media/image236.wmf"/><Relationship Id="rId598" Type="http://schemas.openxmlformats.org/officeDocument/2006/relationships/image" Target="media/image319.png"/><Relationship Id="rId220" Type="http://schemas.openxmlformats.org/officeDocument/2006/relationships/oleObject" Target="embeddings/oleObject71.bin"/><Relationship Id="rId458" Type="http://schemas.openxmlformats.org/officeDocument/2006/relationships/image" Target="media/image268.wmf"/><Relationship Id="rId623" Type="http://schemas.openxmlformats.org/officeDocument/2006/relationships/oleObject" Target="embeddings/oleObject269.bin"/><Relationship Id="rId15" Type="http://schemas.openxmlformats.org/officeDocument/2006/relationships/hyperlink" Target="https://www.baidu.com/link?url=zJLVICsEBNiH0lcIXj_Ocbc_hAp8cAIv4RuA2-BL6oW7WmVUw9Q5jE6gsY-c569T0fuKe90jglDfP8zjAb5YbYEo74I9XLfPq5wdXScRFsuHKgU9EZ6HIRiGdJtWO9mt&amp;wd=&amp;eqid=93de793100045ca7000000025d81a7a0" TargetMode="External"/><Relationship Id="rId57" Type="http://schemas.openxmlformats.org/officeDocument/2006/relationships/image" Target="media/image20.wmf"/><Relationship Id="rId262" Type="http://schemas.openxmlformats.org/officeDocument/2006/relationships/oleObject" Target="embeddings/oleObject104.bin"/><Relationship Id="rId318" Type="http://schemas.openxmlformats.org/officeDocument/2006/relationships/oleObject" Target="embeddings/oleObject134.bin"/><Relationship Id="rId525" Type="http://schemas.openxmlformats.org/officeDocument/2006/relationships/image" Target="media/image290.wmf"/><Relationship Id="rId567" Type="http://schemas.openxmlformats.org/officeDocument/2006/relationships/oleObject" Target="embeddings/oleObject242.bin"/><Relationship Id="rId99" Type="http://schemas.openxmlformats.org/officeDocument/2006/relationships/image" Target="media/image42.wmf"/><Relationship Id="rId122" Type="http://schemas.openxmlformats.org/officeDocument/2006/relationships/image" Target="media/image61.wmf"/><Relationship Id="rId164" Type="http://schemas.openxmlformats.org/officeDocument/2006/relationships/image" Target="media/image92.wmf"/><Relationship Id="rId371" Type="http://schemas.openxmlformats.org/officeDocument/2006/relationships/image" Target="media/image205.jpeg"/><Relationship Id="rId427" Type="http://schemas.openxmlformats.org/officeDocument/2006/relationships/image" Target="media/image244.wmf"/><Relationship Id="rId469" Type="http://schemas.openxmlformats.org/officeDocument/2006/relationships/oleObject" Target="embeddings/oleObject174.bin"/><Relationship Id="rId634" Type="http://schemas.openxmlformats.org/officeDocument/2006/relationships/oleObject" Target="embeddings/oleObject276.bin"/><Relationship Id="rId26" Type="http://schemas.openxmlformats.org/officeDocument/2006/relationships/hyperlink" Target="https://baike.baidu.com/item/%E5%B8%8C%E8%85%8A%E5%AD%97%E6%AF%8D/4428067?fr=aladdin" TargetMode="External"/><Relationship Id="rId231" Type="http://schemas.openxmlformats.org/officeDocument/2006/relationships/oleObject" Target="embeddings/oleObject81.bin"/><Relationship Id="rId273" Type="http://schemas.openxmlformats.org/officeDocument/2006/relationships/image" Target="media/image139.wmf"/><Relationship Id="rId329" Type="http://schemas.openxmlformats.org/officeDocument/2006/relationships/image" Target="media/image167.png"/><Relationship Id="rId480" Type="http://schemas.openxmlformats.org/officeDocument/2006/relationships/image" Target="media/image277.wmf"/><Relationship Id="rId536" Type="http://schemas.openxmlformats.org/officeDocument/2006/relationships/oleObject" Target="embeddings/oleObject219.bin"/><Relationship Id="rId68" Type="http://schemas.openxmlformats.org/officeDocument/2006/relationships/oleObject" Target="embeddings/oleObject21.bin"/><Relationship Id="rId133" Type="http://schemas.openxmlformats.org/officeDocument/2006/relationships/image" Target="media/image72.emf"/><Relationship Id="rId175" Type="http://schemas.openxmlformats.org/officeDocument/2006/relationships/image" Target="media/image98.png"/><Relationship Id="rId340" Type="http://schemas.openxmlformats.org/officeDocument/2006/relationships/image" Target="media/image177.wmf"/><Relationship Id="rId578" Type="http://schemas.openxmlformats.org/officeDocument/2006/relationships/image" Target="media/image309.wmf"/><Relationship Id="rId200" Type="http://schemas.openxmlformats.org/officeDocument/2006/relationships/image" Target="media/image119.png"/><Relationship Id="rId382" Type="http://schemas.openxmlformats.org/officeDocument/2006/relationships/oleObject" Target="embeddings/oleObject146.bin"/><Relationship Id="rId438" Type="http://schemas.openxmlformats.org/officeDocument/2006/relationships/image" Target="media/image255.wmf"/><Relationship Id="rId603" Type="http://schemas.openxmlformats.org/officeDocument/2006/relationships/image" Target="media/image324.png"/><Relationship Id="rId645" Type="http://schemas.openxmlformats.org/officeDocument/2006/relationships/image" Target="media/image342.wmf"/><Relationship Id="rId242" Type="http://schemas.openxmlformats.org/officeDocument/2006/relationships/oleObject" Target="embeddings/oleObject87.bin"/><Relationship Id="rId284" Type="http://schemas.openxmlformats.org/officeDocument/2006/relationships/image" Target="media/image146.png"/><Relationship Id="rId491" Type="http://schemas.openxmlformats.org/officeDocument/2006/relationships/image" Target="media/image278.wmf"/><Relationship Id="rId505" Type="http://schemas.openxmlformats.org/officeDocument/2006/relationships/oleObject" Target="embeddings/oleObject201.bin"/><Relationship Id="rId37" Type="http://schemas.openxmlformats.org/officeDocument/2006/relationships/image" Target="media/image10.wmf"/><Relationship Id="rId79" Type="http://schemas.openxmlformats.org/officeDocument/2006/relationships/oleObject" Target="embeddings/oleObject26.bin"/><Relationship Id="rId102" Type="http://schemas.openxmlformats.org/officeDocument/2006/relationships/oleObject" Target="embeddings/oleObject37.bin"/><Relationship Id="rId144" Type="http://schemas.openxmlformats.org/officeDocument/2006/relationships/image" Target="media/image80.wmf"/><Relationship Id="rId547" Type="http://schemas.openxmlformats.org/officeDocument/2006/relationships/oleObject" Target="embeddings/oleObject226.bin"/><Relationship Id="rId589" Type="http://schemas.openxmlformats.org/officeDocument/2006/relationships/image" Target="media/image314.wmf"/><Relationship Id="rId90" Type="http://schemas.openxmlformats.org/officeDocument/2006/relationships/oleObject" Target="embeddings/oleObject31.bin"/><Relationship Id="rId186" Type="http://schemas.openxmlformats.org/officeDocument/2006/relationships/image" Target="media/image109.emf"/><Relationship Id="rId351" Type="http://schemas.openxmlformats.org/officeDocument/2006/relationships/image" Target="media/image185.wmf"/><Relationship Id="rId393" Type="http://schemas.openxmlformats.org/officeDocument/2006/relationships/image" Target="media/image220.wmf"/><Relationship Id="rId407" Type="http://schemas.openxmlformats.org/officeDocument/2006/relationships/image" Target="media/image229.wmf"/><Relationship Id="rId449" Type="http://schemas.openxmlformats.org/officeDocument/2006/relationships/oleObject" Target="embeddings/oleObject164.bin"/><Relationship Id="rId614" Type="http://schemas.openxmlformats.org/officeDocument/2006/relationships/oleObject" Target="embeddings/oleObject263.bin"/><Relationship Id="rId656" Type="http://schemas.openxmlformats.org/officeDocument/2006/relationships/oleObject" Target="embeddings/oleObject287.bin"/><Relationship Id="rId211" Type="http://schemas.openxmlformats.org/officeDocument/2006/relationships/oleObject" Target="embeddings/oleObject64.bin"/><Relationship Id="rId253" Type="http://schemas.openxmlformats.org/officeDocument/2006/relationships/oleObject" Target="embeddings/oleObject96.bin"/><Relationship Id="rId295" Type="http://schemas.openxmlformats.org/officeDocument/2006/relationships/oleObject" Target="embeddings/oleObject120.bin"/><Relationship Id="rId309" Type="http://schemas.openxmlformats.org/officeDocument/2006/relationships/image" Target="media/image160.png"/><Relationship Id="rId460" Type="http://schemas.openxmlformats.org/officeDocument/2006/relationships/image" Target="media/image269.wmf"/><Relationship Id="rId516" Type="http://schemas.openxmlformats.org/officeDocument/2006/relationships/oleObject" Target="embeddings/oleObject209.bin"/><Relationship Id="rId48" Type="http://schemas.openxmlformats.org/officeDocument/2006/relationships/oleObject" Target="embeddings/oleObject11.bin"/><Relationship Id="rId113" Type="http://schemas.openxmlformats.org/officeDocument/2006/relationships/image" Target="media/image52.png"/><Relationship Id="rId320" Type="http://schemas.openxmlformats.org/officeDocument/2006/relationships/oleObject" Target="embeddings/oleObject136.bin"/><Relationship Id="rId558" Type="http://schemas.openxmlformats.org/officeDocument/2006/relationships/oleObject" Target="embeddings/oleObject236.bin"/><Relationship Id="rId155" Type="http://schemas.openxmlformats.org/officeDocument/2006/relationships/oleObject" Target="embeddings/oleObject48.bin"/><Relationship Id="rId197" Type="http://schemas.openxmlformats.org/officeDocument/2006/relationships/oleObject" Target="embeddings/oleObject58.bin"/><Relationship Id="rId362" Type="http://schemas.openxmlformats.org/officeDocument/2006/relationships/image" Target="media/image196.wmf"/><Relationship Id="rId418" Type="http://schemas.openxmlformats.org/officeDocument/2006/relationships/image" Target="media/image237.wmf"/><Relationship Id="rId625" Type="http://schemas.openxmlformats.org/officeDocument/2006/relationships/oleObject" Target="embeddings/oleObject270.bin"/><Relationship Id="rId222" Type="http://schemas.openxmlformats.org/officeDocument/2006/relationships/oleObject" Target="embeddings/oleObject72.bin"/><Relationship Id="rId264" Type="http://schemas.openxmlformats.org/officeDocument/2006/relationships/oleObject" Target="embeddings/oleObject106.bin"/><Relationship Id="rId471" Type="http://schemas.openxmlformats.org/officeDocument/2006/relationships/oleObject" Target="embeddings/oleObject175.bin"/><Relationship Id="rId17" Type="http://schemas.openxmlformats.org/officeDocument/2006/relationships/hyperlink" Target="https://www.baidu.com/link?url=F5PYUQc2OgagEOqsAUoyJyjnc5rxOWaqORD3QAqv9JXvSHi_WuxR-mj5KECsu0EZOHGIKdo9onWaKW4LaDnbh0M--wNWJEr4lOVBOpul8U2qO8RTMOu3LQ1Cwo1AU5PJ&amp;wd=&amp;eqid=ffc994990000e8bc000000025d81bebe" TargetMode="External"/><Relationship Id="rId59" Type="http://schemas.openxmlformats.org/officeDocument/2006/relationships/image" Target="media/image21.wmf"/><Relationship Id="rId124" Type="http://schemas.openxmlformats.org/officeDocument/2006/relationships/image" Target="media/image63.wmf"/><Relationship Id="rId527" Type="http://schemas.openxmlformats.org/officeDocument/2006/relationships/image" Target="media/image291.wmf"/><Relationship Id="rId569" Type="http://schemas.openxmlformats.org/officeDocument/2006/relationships/oleObject" Target="embeddings/oleObject243.bin"/><Relationship Id="rId70" Type="http://schemas.openxmlformats.org/officeDocument/2006/relationships/oleObject" Target="embeddings/oleObject22.bin"/><Relationship Id="rId166" Type="http://schemas.openxmlformats.org/officeDocument/2006/relationships/image" Target="media/image93.wmf"/><Relationship Id="rId331" Type="http://schemas.openxmlformats.org/officeDocument/2006/relationships/image" Target="media/image169.wmf"/><Relationship Id="rId373" Type="http://schemas.openxmlformats.org/officeDocument/2006/relationships/image" Target="media/image207.png"/><Relationship Id="rId429" Type="http://schemas.openxmlformats.org/officeDocument/2006/relationships/image" Target="media/image246.png"/><Relationship Id="rId580" Type="http://schemas.openxmlformats.org/officeDocument/2006/relationships/image" Target="media/image310.wmf"/><Relationship Id="rId636" Type="http://schemas.openxmlformats.org/officeDocument/2006/relationships/oleObject" Target="embeddings/oleObject277.bin"/><Relationship Id="rId1" Type="http://schemas.openxmlformats.org/officeDocument/2006/relationships/customXml" Target="../customXml/item1.xml"/><Relationship Id="rId233" Type="http://schemas.openxmlformats.org/officeDocument/2006/relationships/oleObject" Target="embeddings/oleObject82.bin"/><Relationship Id="rId440" Type="http://schemas.openxmlformats.org/officeDocument/2006/relationships/image" Target="media/image257.wmf"/><Relationship Id="rId678" Type="http://schemas.microsoft.com/office/2016/09/relationships/commentsIds" Target="commentsIds.xml"/><Relationship Id="rId28" Type="http://schemas.openxmlformats.org/officeDocument/2006/relationships/oleObject" Target="embeddings/oleObject1.bin"/><Relationship Id="rId275" Type="http://schemas.openxmlformats.org/officeDocument/2006/relationships/oleObject" Target="embeddings/oleObject114.bin"/><Relationship Id="rId300" Type="http://schemas.openxmlformats.org/officeDocument/2006/relationships/image" Target="media/image156.png"/><Relationship Id="rId482" Type="http://schemas.openxmlformats.org/officeDocument/2006/relationships/oleObject" Target="embeddings/oleObject183.bin"/><Relationship Id="rId538" Type="http://schemas.openxmlformats.org/officeDocument/2006/relationships/oleObject" Target="embeddings/oleObject220.bin"/><Relationship Id="rId81" Type="http://schemas.openxmlformats.org/officeDocument/2006/relationships/oleObject" Target="embeddings/oleObject27.bin"/><Relationship Id="rId135" Type="http://schemas.openxmlformats.org/officeDocument/2006/relationships/image" Target="media/image74.emf"/><Relationship Id="rId177" Type="http://schemas.openxmlformats.org/officeDocument/2006/relationships/image" Target="media/image100.png"/><Relationship Id="rId342" Type="http://schemas.openxmlformats.org/officeDocument/2006/relationships/oleObject" Target="embeddings/oleObject142.bin"/><Relationship Id="rId384" Type="http://schemas.openxmlformats.org/officeDocument/2006/relationships/oleObject" Target="embeddings/oleObject147.bin"/><Relationship Id="rId591" Type="http://schemas.openxmlformats.org/officeDocument/2006/relationships/image" Target="media/image315.wmf"/><Relationship Id="rId605" Type="http://schemas.openxmlformats.org/officeDocument/2006/relationships/oleObject" Target="embeddings/oleObject258.bin"/></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B397E-95BB-4BF3-A77E-91B2959F2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260</Pages>
  <Words>98356</Words>
  <Characters>65369</Characters>
  <Application>Microsoft Office Word</Application>
  <DocSecurity>0</DocSecurity>
  <PresentationFormat/>
  <Lines>544</Lines>
  <Paragraphs>326</Paragraphs>
  <Slides>0</Slides>
  <Notes>0</Notes>
  <HiddenSlides>0</HiddenSlides>
  <MMClips>0</MMClips>
  <ScaleCrop>false</ScaleCrop>
  <Company>xw</Company>
  <LinksUpToDate>false</LinksUpToDate>
  <CharactersWithSpaces>163399</CharactersWithSpaces>
  <SharedDoc>false</SharedDoc>
  <HLinks>
    <vt:vector size="1008" baseType="variant">
      <vt:variant>
        <vt:i4>5767173</vt:i4>
      </vt:variant>
      <vt:variant>
        <vt:i4>738</vt:i4>
      </vt:variant>
      <vt:variant>
        <vt:i4>0</vt:i4>
      </vt:variant>
      <vt:variant>
        <vt:i4>5</vt:i4>
      </vt:variant>
      <vt:variant>
        <vt:lpwstr>http://baike.baidu.com/view/93589.htm</vt:lpwstr>
      </vt:variant>
      <vt:variant>
        <vt:lpwstr/>
      </vt:variant>
      <vt:variant>
        <vt:i4>8192072</vt:i4>
      </vt:variant>
      <vt:variant>
        <vt:i4>552</vt:i4>
      </vt:variant>
      <vt:variant>
        <vt:i4>0</vt:i4>
      </vt:variant>
      <vt:variant>
        <vt:i4>5</vt:i4>
      </vt:variant>
      <vt:variant>
        <vt:lpwstr>https://baike.baidu.com/item/%E5%B8%8C%E8%85%8A%E5%AD%97%E6%AF%8D/4428067?fr=aladdin</vt:lpwstr>
      </vt:variant>
      <vt:variant>
        <vt:lpwstr>3_23</vt:lpwstr>
      </vt:variant>
      <vt:variant>
        <vt:i4>8192072</vt:i4>
      </vt:variant>
      <vt:variant>
        <vt:i4>549</vt:i4>
      </vt:variant>
      <vt:variant>
        <vt:i4>0</vt:i4>
      </vt:variant>
      <vt:variant>
        <vt:i4>5</vt:i4>
      </vt:variant>
      <vt:variant>
        <vt:lpwstr>https://baike.baidu.com/item/%E5%B8%8C%E8%85%8A%E5%AD%97%E6%AF%8D/4428067?fr=aladdin</vt:lpwstr>
      </vt:variant>
      <vt:variant>
        <vt:lpwstr>3_23</vt:lpwstr>
      </vt:variant>
      <vt:variant>
        <vt:i4>458874</vt:i4>
      </vt:variant>
      <vt:variant>
        <vt:i4>540</vt:i4>
      </vt:variant>
      <vt:variant>
        <vt:i4>0</vt:i4>
      </vt:variant>
      <vt:variant>
        <vt:i4>5</vt:i4>
      </vt:variant>
      <vt:variant>
        <vt:lpwstr>https://www.baidu.com/s?wd=%E9%93%9D%E9%95%81%E5%90%88%E9%87%91&amp;tn=SE_PcZhidaonwhc_ngpagmjz&amp;rsv_dl=gh_pc_zhidao</vt:lpwstr>
      </vt:variant>
      <vt:variant>
        <vt:lpwstr/>
      </vt:variant>
      <vt:variant>
        <vt:i4>458874</vt:i4>
      </vt:variant>
      <vt:variant>
        <vt:i4>537</vt:i4>
      </vt:variant>
      <vt:variant>
        <vt:i4>0</vt:i4>
      </vt:variant>
      <vt:variant>
        <vt:i4>5</vt:i4>
      </vt:variant>
      <vt:variant>
        <vt:lpwstr>https://www.baidu.com/s?wd=%E9%93%9D%E9%95%81%E5%90%88%E9%87%91&amp;tn=SE_PcZhidaonwhc_ngpagmjz&amp;rsv_dl=gh_pc_zhidao</vt:lpwstr>
      </vt:variant>
      <vt:variant>
        <vt:lpwstr/>
      </vt:variant>
      <vt:variant>
        <vt:i4>5767173</vt:i4>
      </vt:variant>
      <vt:variant>
        <vt:i4>534</vt:i4>
      </vt:variant>
      <vt:variant>
        <vt:i4>0</vt:i4>
      </vt:variant>
      <vt:variant>
        <vt:i4>5</vt:i4>
      </vt:variant>
      <vt:variant>
        <vt:lpwstr>http://baike.baidu.com/view/93589.htm</vt:lpwstr>
      </vt:variant>
      <vt:variant>
        <vt:lpwstr/>
      </vt:variant>
      <vt:variant>
        <vt:i4>1966143</vt:i4>
      </vt:variant>
      <vt:variant>
        <vt:i4>529</vt:i4>
      </vt:variant>
      <vt:variant>
        <vt:i4>0</vt:i4>
      </vt:variant>
      <vt:variant>
        <vt:i4>5</vt:i4>
      </vt:variant>
      <vt:variant>
        <vt:lpwstr/>
      </vt:variant>
      <vt:variant>
        <vt:lpwstr>_Toc475974938</vt:lpwstr>
      </vt:variant>
      <vt:variant>
        <vt:i4>1966143</vt:i4>
      </vt:variant>
      <vt:variant>
        <vt:i4>526</vt:i4>
      </vt:variant>
      <vt:variant>
        <vt:i4>0</vt:i4>
      </vt:variant>
      <vt:variant>
        <vt:i4>5</vt:i4>
      </vt:variant>
      <vt:variant>
        <vt:lpwstr/>
      </vt:variant>
      <vt:variant>
        <vt:lpwstr>_Toc475974937</vt:lpwstr>
      </vt:variant>
      <vt:variant>
        <vt:i4>1966143</vt:i4>
      </vt:variant>
      <vt:variant>
        <vt:i4>523</vt:i4>
      </vt:variant>
      <vt:variant>
        <vt:i4>0</vt:i4>
      </vt:variant>
      <vt:variant>
        <vt:i4>5</vt:i4>
      </vt:variant>
      <vt:variant>
        <vt:lpwstr/>
      </vt:variant>
      <vt:variant>
        <vt:lpwstr>_Toc475974939</vt:lpwstr>
      </vt:variant>
      <vt:variant>
        <vt:i4>2031679</vt:i4>
      </vt:variant>
      <vt:variant>
        <vt:i4>520</vt:i4>
      </vt:variant>
      <vt:variant>
        <vt:i4>0</vt:i4>
      </vt:variant>
      <vt:variant>
        <vt:i4>5</vt:i4>
      </vt:variant>
      <vt:variant>
        <vt:lpwstr/>
      </vt:variant>
      <vt:variant>
        <vt:lpwstr>_Toc475974928</vt:lpwstr>
      </vt:variant>
      <vt:variant>
        <vt:i4>2031679</vt:i4>
      </vt:variant>
      <vt:variant>
        <vt:i4>517</vt:i4>
      </vt:variant>
      <vt:variant>
        <vt:i4>0</vt:i4>
      </vt:variant>
      <vt:variant>
        <vt:i4>5</vt:i4>
      </vt:variant>
      <vt:variant>
        <vt:lpwstr/>
      </vt:variant>
      <vt:variant>
        <vt:lpwstr>_Toc475974928</vt:lpwstr>
      </vt:variant>
      <vt:variant>
        <vt:i4>2031679</vt:i4>
      </vt:variant>
      <vt:variant>
        <vt:i4>514</vt:i4>
      </vt:variant>
      <vt:variant>
        <vt:i4>0</vt:i4>
      </vt:variant>
      <vt:variant>
        <vt:i4>5</vt:i4>
      </vt:variant>
      <vt:variant>
        <vt:lpwstr/>
      </vt:variant>
      <vt:variant>
        <vt:lpwstr>_Toc475974928</vt:lpwstr>
      </vt:variant>
      <vt:variant>
        <vt:i4>1966143</vt:i4>
      </vt:variant>
      <vt:variant>
        <vt:i4>511</vt:i4>
      </vt:variant>
      <vt:variant>
        <vt:i4>0</vt:i4>
      </vt:variant>
      <vt:variant>
        <vt:i4>5</vt:i4>
      </vt:variant>
      <vt:variant>
        <vt:lpwstr/>
      </vt:variant>
      <vt:variant>
        <vt:lpwstr>_Toc475974936</vt:lpwstr>
      </vt:variant>
      <vt:variant>
        <vt:i4>2031679</vt:i4>
      </vt:variant>
      <vt:variant>
        <vt:i4>508</vt:i4>
      </vt:variant>
      <vt:variant>
        <vt:i4>0</vt:i4>
      </vt:variant>
      <vt:variant>
        <vt:i4>5</vt:i4>
      </vt:variant>
      <vt:variant>
        <vt:lpwstr/>
      </vt:variant>
      <vt:variant>
        <vt:lpwstr>_Toc475974928</vt:lpwstr>
      </vt:variant>
      <vt:variant>
        <vt:i4>2031679</vt:i4>
      </vt:variant>
      <vt:variant>
        <vt:i4>505</vt:i4>
      </vt:variant>
      <vt:variant>
        <vt:i4>0</vt:i4>
      </vt:variant>
      <vt:variant>
        <vt:i4>5</vt:i4>
      </vt:variant>
      <vt:variant>
        <vt:lpwstr/>
      </vt:variant>
      <vt:variant>
        <vt:lpwstr>_Toc475974928</vt:lpwstr>
      </vt:variant>
      <vt:variant>
        <vt:i4>2031679</vt:i4>
      </vt:variant>
      <vt:variant>
        <vt:i4>502</vt:i4>
      </vt:variant>
      <vt:variant>
        <vt:i4>0</vt:i4>
      </vt:variant>
      <vt:variant>
        <vt:i4>5</vt:i4>
      </vt:variant>
      <vt:variant>
        <vt:lpwstr/>
      </vt:variant>
      <vt:variant>
        <vt:lpwstr>_Toc475974928</vt:lpwstr>
      </vt:variant>
      <vt:variant>
        <vt:i4>1966143</vt:i4>
      </vt:variant>
      <vt:variant>
        <vt:i4>499</vt:i4>
      </vt:variant>
      <vt:variant>
        <vt:i4>0</vt:i4>
      </vt:variant>
      <vt:variant>
        <vt:i4>5</vt:i4>
      </vt:variant>
      <vt:variant>
        <vt:lpwstr/>
      </vt:variant>
      <vt:variant>
        <vt:lpwstr>_Toc475974936</vt:lpwstr>
      </vt:variant>
      <vt:variant>
        <vt:i4>2031679</vt:i4>
      </vt:variant>
      <vt:variant>
        <vt:i4>496</vt:i4>
      </vt:variant>
      <vt:variant>
        <vt:i4>0</vt:i4>
      </vt:variant>
      <vt:variant>
        <vt:i4>5</vt:i4>
      </vt:variant>
      <vt:variant>
        <vt:lpwstr/>
      </vt:variant>
      <vt:variant>
        <vt:lpwstr>_Toc475974928</vt:lpwstr>
      </vt:variant>
      <vt:variant>
        <vt:i4>2031679</vt:i4>
      </vt:variant>
      <vt:variant>
        <vt:i4>493</vt:i4>
      </vt:variant>
      <vt:variant>
        <vt:i4>0</vt:i4>
      </vt:variant>
      <vt:variant>
        <vt:i4>5</vt:i4>
      </vt:variant>
      <vt:variant>
        <vt:lpwstr/>
      </vt:variant>
      <vt:variant>
        <vt:lpwstr>_Toc475974928</vt:lpwstr>
      </vt:variant>
      <vt:variant>
        <vt:i4>2031679</vt:i4>
      </vt:variant>
      <vt:variant>
        <vt:i4>490</vt:i4>
      </vt:variant>
      <vt:variant>
        <vt:i4>0</vt:i4>
      </vt:variant>
      <vt:variant>
        <vt:i4>5</vt:i4>
      </vt:variant>
      <vt:variant>
        <vt:lpwstr/>
      </vt:variant>
      <vt:variant>
        <vt:lpwstr>_Toc475974928</vt:lpwstr>
      </vt:variant>
      <vt:variant>
        <vt:i4>2031679</vt:i4>
      </vt:variant>
      <vt:variant>
        <vt:i4>487</vt:i4>
      </vt:variant>
      <vt:variant>
        <vt:i4>0</vt:i4>
      </vt:variant>
      <vt:variant>
        <vt:i4>5</vt:i4>
      </vt:variant>
      <vt:variant>
        <vt:lpwstr/>
      </vt:variant>
      <vt:variant>
        <vt:lpwstr>_Toc475974928</vt:lpwstr>
      </vt:variant>
      <vt:variant>
        <vt:i4>2031679</vt:i4>
      </vt:variant>
      <vt:variant>
        <vt:i4>484</vt:i4>
      </vt:variant>
      <vt:variant>
        <vt:i4>0</vt:i4>
      </vt:variant>
      <vt:variant>
        <vt:i4>5</vt:i4>
      </vt:variant>
      <vt:variant>
        <vt:lpwstr/>
      </vt:variant>
      <vt:variant>
        <vt:lpwstr>_Toc475974928</vt:lpwstr>
      </vt:variant>
      <vt:variant>
        <vt:i4>2031679</vt:i4>
      </vt:variant>
      <vt:variant>
        <vt:i4>481</vt:i4>
      </vt:variant>
      <vt:variant>
        <vt:i4>0</vt:i4>
      </vt:variant>
      <vt:variant>
        <vt:i4>5</vt:i4>
      </vt:variant>
      <vt:variant>
        <vt:lpwstr/>
      </vt:variant>
      <vt:variant>
        <vt:lpwstr>_Toc475974928</vt:lpwstr>
      </vt:variant>
      <vt:variant>
        <vt:i4>1966143</vt:i4>
      </vt:variant>
      <vt:variant>
        <vt:i4>478</vt:i4>
      </vt:variant>
      <vt:variant>
        <vt:i4>0</vt:i4>
      </vt:variant>
      <vt:variant>
        <vt:i4>5</vt:i4>
      </vt:variant>
      <vt:variant>
        <vt:lpwstr/>
      </vt:variant>
      <vt:variant>
        <vt:lpwstr>_Toc475974936</vt:lpwstr>
      </vt:variant>
      <vt:variant>
        <vt:i4>1966143</vt:i4>
      </vt:variant>
      <vt:variant>
        <vt:i4>475</vt:i4>
      </vt:variant>
      <vt:variant>
        <vt:i4>0</vt:i4>
      </vt:variant>
      <vt:variant>
        <vt:i4>5</vt:i4>
      </vt:variant>
      <vt:variant>
        <vt:lpwstr/>
      </vt:variant>
      <vt:variant>
        <vt:lpwstr>_Toc475974935</vt:lpwstr>
      </vt:variant>
      <vt:variant>
        <vt:i4>1966143</vt:i4>
      </vt:variant>
      <vt:variant>
        <vt:i4>472</vt:i4>
      </vt:variant>
      <vt:variant>
        <vt:i4>0</vt:i4>
      </vt:variant>
      <vt:variant>
        <vt:i4>5</vt:i4>
      </vt:variant>
      <vt:variant>
        <vt:lpwstr/>
      </vt:variant>
      <vt:variant>
        <vt:lpwstr>_Toc475974934</vt:lpwstr>
      </vt:variant>
      <vt:variant>
        <vt:i4>1966143</vt:i4>
      </vt:variant>
      <vt:variant>
        <vt:i4>469</vt:i4>
      </vt:variant>
      <vt:variant>
        <vt:i4>0</vt:i4>
      </vt:variant>
      <vt:variant>
        <vt:i4>5</vt:i4>
      </vt:variant>
      <vt:variant>
        <vt:lpwstr/>
      </vt:variant>
      <vt:variant>
        <vt:lpwstr>_Toc475974934</vt:lpwstr>
      </vt:variant>
      <vt:variant>
        <vt:i4>1966143</vt:i4>
      </vt:variant>
      <vt:variant>
        <vt:i4>466</vt:i4>
      </vt:variant>
      <vt:variant>
        <vt:i4>0</vt:i4>
      </vt:variant>
      <vt:variant>
        <vt:i4>5</vt:i4>
      </vt:variant>
      <vt:variant>
        <vt:lpwstr/>
      </vt:variant>
      <vt:variant>
        <vt:lpwstr>_Toc475974934</vt:lpwstr>
      </vt:variant>
      <vt:variant>
        <vt:i4>1966143</vt:i4>
      </vt:variant>
      <vt:variant>
        <vt:i4>463</vt:i4>
      </vt:variant>
      <vt:variant>
        <vt:i4>0</vt:i4>
      </vt:variant>
      <vt:variant>
        <vt:i4>5</vt:i4>
      </vt:variant>
      <vt:variant>
        <vt:lpwstr/>
      </vt:variant>
      <vt:variant>
        <vt:lpwstr>_Toc475974934</vt:lpwstr>
      </vt:variant>
      <vt:variant>
        <vt:i4>1966143</vt:i4>
      </vt:variant>
      <vt:variant>
        <vt:i4>460</vt:i4>
      </vt:variant>
      <vt:variant>
        <vt:i4>0</vt:i4>
      </vt:variant>
      <vt:variant>
        <vt:i4>5</vt:i4>
      </vt:variant>
      <vt:variant>
        <vt:lpwstr/>
      </vt:variant>
      <vt:variant>
        <vt:lpwstr>_Toc475974933</vt:lpwstr>
      </vt:variant>
      <vt:variant>
        <vt:i4>1966143</vt:i4>
      </vt:variant>
      <vt:variant>
        <vt:i4>457</vt:i4>
      </vt:variant>
      <vt:variant>
        <vt:i4>0</vt:i4>
      </vt:variant>
      <vt:variant>
        <vt:i4>5</vt:i4>
      </vt:variant>
      <vt:variant>
        <vt:lpwstr/>
      </vt:variant>
      <vt:variant>
        <vt:lpwstr>_Toc475974932</vt:lpwstr>
      </vt:variant>
      <vt:variant>
        <vt:i4>1966143</vt:i4>
      </vt:variant>
      <vt:variant>
        <vt:i4>454</vt:i4>
      </vt:variant>
      <vt:variant>
        <vt:i4>0</vt:i4>
      </vt:variant>
      <vt:variant>
        <vt:i4>5</vt:i4>
      </vt:variant>
      <vt:variant>
        <vt:lpwstr/>
      </vt:variant>
      <vt:variant>
        <vt:lpwstr>_Toc475974931</vt:lpwstr>
      </vt:variant>
      <vt:variant>
        <vt:i4>1966143</vt:i4>
      </vt:variant>
      <vt:variant>
        <vt:i4>451</vt:i4>
      </vt:variant>
      <vt:variant>
        <vt:i4>0</vt:i4>
      </vt:variant>
      <vt:variant>
        <vt:i4>5</vt:i4>
      </vt:variant>
      <vt:variant>
        <vt:lpwstr/>
      </vt:variant>
      <vt:variant>
        <vt:lpwstr>_Toc475974930</vt:lpwstr>
      </vt:variant>
      <vt:variant>
        <vt:i4>1966143</vt:i4>
      </vt:variant>
      <vt:variant>
        <vt:i4>448</vt:i4>
      </vt:variant>
      <vt:variant>
        <vt:i4>0</vt:i4>
      </vt:variant>
      <vt:variant>
        <vt:i4>5</vt:i4>
      </vt:variant>
      <vt:variant>
        <vt:lpwstr/>
      </vt:variant>
      <vt:variant>
        <vt:lpwstr>_Toc475974930</vt:lpwstr>
      </vt:variant>
      <vt:variant>
        <vt:i4>1966143</vt:i4>
      </vt:variant>
      <vt:variant>
        <vt:i4>445</vt:i4>
      </vt:variant>
      <vt:variant>
        <vt:i4>0</vt:i4>
      </vt:variant>
      <vt:variant>
        <vt:i4>5</vt:i4>
      </vt:variant>
      <vt:variant>
        <vt:lpwstr/>
      </vt:variant>
      <vt:variant>
        <vt:lpwstr>_Toc475974930</vt:lpwstr>
      </vt:variant>
      <vt:variant>
        <vt:i4>1966143</vt:i4>
      </vt:variant>
      <vt:variant>
        <vt:i4>442</vt:i4>
      </vt:variant>
      <vt:variant>
        <vt:i4>0</vt:i4>
      </vt:variant>
      <vt:variant>
        <vt:i4>5</vt:i4>
      </vt:variant>
      <vt:variant>
        <vt:lpwstr/>
      </vt:variant>
      <vt:variant>
        <vt:lpwstr>_Toc475974930</vt:lpwstr>
      </vt:variant>
      <vt:variant>
        <vt:i4>1966143</vt:i4>
      </vt:variant>
      <vt:variant>
        <vt:i4>439</vt:i4>
      </vt:variant>
      <vt:variant>
        <vt:i4>0</vt:i4>
      </vt:variant>
      <vt:variant>
        <vt:i4>5</vt:i4>
      </vt:variant>
      <vt:variant>
        <vt:lpwstr/>
      </vt:variant>
      <vt:variant>
        <vt:lpwstr>_Toc475974930</vt:lpwstr>
      </vt:variant>
      <vt:variant>
        <vt:i4>2031679</vt:i4>
      </vt:variant>
      <vt:variant>
        <vt:i4>436</vt:i4>
      </vt:variant>
      <vt:variant>
        <vt:i4>0</vt:i4>
      </vt:variant>
      <vt:variant>
        <vt:i4>5</vt:i4>
      </vt:variant>
      <vt:variant>
        <vt:lpwstr/>
      </vt:variant>
      <vt:variant>
        <vt:lpwstr>_Toc475974929</vt:lpwstr>
      </vt:variant>
      <vt:variant>
        <vt:i4>2031679</vt:i4>
      </vt:variant>
      <vt:variant>
        <vt:i4>433</vt:i4>
      </vt:variant>
      <vt:variant>
        <vt:i4>0</vt:i4>
      </vt:variant>
      <vt:variant>
        <vt:i4>5</vt:i4>
      </vt:variant>
      <vt:variant>
        <vt:lpwstr/>
      </vt:variant>
      <vt:variant>
        <vt:lpwstr>_Toc475974928</vt:lpwstr>
      </vt:variant>
      <vt:variant>
        <vt:i4>2031679</vt:i4>
      </vt:variant>
      <vt:variant>
        <vt:i4>430</vt:i4>
      </vt:variant>
      <vt:variant>
        <vt:i4>0</vt:i4>
      </vt:variant>
      <vt:variant>
        <vt:i4>5</vt:i4>
      </vt:variant>
      <vt:variant>
        <vt:lpwstr/>
      </vt:variant>
      <vt:variant>
        <vt:lpwstr>_Toc475974927</vt:lpwstr>
      </vt:variant>
      <vt:variant>
        <vt:i4>2031679</vt:i4>
      </vt:variant>
      <vt:variant>
        <vt:i4>427</vt:i4>
      </vt:variant>
      <vt:variant>
        <vt:i4>0</vt:i4>
      </vt:variant>
      <vt:variant>
        <vt:i4>5</vt:i4>
      </vt:variant>
      <vt:variant>
        <vt:lpwstr/>
      </vt:variant>
      <vt:variant>
        <vt:lpwstr>_Toc475974926</vt:lpwstr>
      </vt:variant>
      <vt:variant>
        <vt:i4>2031679</vt:i4>
      </vt:variant>
      <vt:variant>
        <vt:i4>424</vt:i4>
      </vt:variant>
      <vt:variant>
        <vt:i4>0</vt:i4>
      </vt:variant>
      <vt:variant>
        <vt:i4>5</vt:i4>
      </vt:variant>
      <vt:variant>
        <vt:lpwstr/>
      </vt:variant>
      <vt:variant>
        <vt:lpwstr>_Toc475974926</vt:lpwstr>
      </vt:variant>
      <vt:variant>
        <vt:i4>2031679</vt:i4>
      </vt:variant>
      <vt:variant>
        <vt:i4>421</vt:i4>
      </vt:variant>
      <vt:variant>
        <vt:i4>0</vt:i4>
      </vt:variant>
      <vt:variant>
        <vt:i4>5</vt:i4>
      </vt:variant>
      <vt:variant>
        <vt:lpwstr/>
      </vt:variant>
      <vt:variant>
        <vt:lpwstr>_Toc475974926</vt:lpwstr>
      </vt:variant>
      <vt:variant>
        <vt:i4>2031679</vt:i4>
      </vt:variant>
      <vt:variant>
        <vt:i4>418</vt:i4>
      </vt:variant>
      <vt:variant>
        <vt:i4>0</vt:i4>
      </vt:variant>
      <vt:variant>
        <vt:i4>5</vt:i4>
      </vt:variant>
      <vt:variant>
        <vt:lpwstr/>
      </vt:variant>
      <vt:variant>
        <vt:lpwstr>_Toc475974926</vt:lpwstr>
      </vt:variant>
      <vt:variant>
        <vt:i4>2031679</vt:i4>
      </vt:variant>
      <vt:variant>
        <vt:i4>415</vt:i4>
      </vt:variant>
      <vt:variant>
        <vt:i4>0</vt:i4>
      </vt:variant>
      <vt:variant>
        <vt:i4>5</vt:i4>
      </vt:variant>
      <vt:variant>
        <vt:lpwstr/>
      </vt:variant>
      <vt:variant>
        <vt:lpwstr>_Toc475974925</vt:lpwstr>
      </vt:variant>
      <vt:variant>
        <vt:i4>2031679</vt:i4>
      </vt:variant>
      <vt:variant>
        <vt:i4>412</vt:i4>
      </vt:variant>
      <vt:variant>
        <vt:i4>0</vt:i4>
      </vt:variant>
      <vt:variant>
        <vt:i4>5</vt:i4>
      </vt:variant>
      <vt:variant>
        <vt:lpwstr/>
      </vt:variant>
      <vt:variant>
        <vt:lpwstr>_Toc475974924</vt:lpwstr>
      </vt:variant>
      <vt:variant>
        <vt:i4>2031679</vt:i4>
      </vt:variant>
      <vt:variant>
        <vt:i4>409</vt:i4>
      </vt:variant>
      <vt:variant>
        <vt:i4>0</vt:i4>
      </vt:variant>
      <vt:variant>
        <vt:i4>5</vt:i4>
      </vt:variant>
      <vt:variant>
        <vt:lpwstr/>
      </vt:variant>
      <vt:variant>
        <vt:lpwstr>_Toc475974924</vt:lpwstr>
      </vt:variant>
      <vt:variant>
        <vt:i4>2031679</vt:i4>
      </vt:variant>
      <vt:variant>
        <vt:i4>406</vt:i4>
      </vt:variant>
      <vt:variant>
        <vt:i4>0</vt:i4>
      </vt:variant>
      <vt:variant>
        <vt:i4>5</vt:i4>
      </vt:variant>
      <vt:variant>
        <vt:lpwstr/>
      </vt:variant>
      <vt:variant>
        <vt:lpwstr>_Toc475974923</vt:lpwstr>
      </vt:variant>
      <vt:variant>
        <vt:i4>2031679</vt:i4>
      </vt:variant>
      <vt:variant>
        <vt:i4>403</vt:i4>
      </vt:variant>
      <vt:variant>
        <vt:i4>0</vt:i4>
      </vt:variant>
      <vt:variant>
        <vt:i4>5</vt:i4>
      </vt:variant>
      <vt:variant>
        <vt:lpwstr/>
      </vt:variant>
      <vt:variant>
        <vt:lpwstr>_Toc475974922</vt:lpwstr>
      </vt:variant>
      <vt:variant>
        <vt:i4>2031679</vt:i4>
      </vt:variant>
      <vt:variant>
        <vt:i4>400</vt:i4>
      </vt:variant>
      <vt:variant>
        <vt:i4>0</vt:i4>
      </vt:variant>
      <vt:variant>
        <vt:i4>5</vt:i4>
      </vt:variant>
      <vt:variant>
        <vt:lpwstr/>
      </vt:variant>
      <vt:variant>
        <vt:lpwstr>_Toc475974922</vt:lpwstr>
      </vt:variant>
      <vt:variant>
        <vt:i4>2031679</vt:i4>
      </vt:variant>
      <vt:variant>
        <vt:i4>397</vt:i4>
      </vt:variant>
      <vt:variant>
        <vt:i4>0</vt:i4>
      </vt:variant>
      <vt:variant>
        <vt:i4>5</vt:i4>
      </vt:variant>
      <vt:variant>
        <vt:lpwstr/>
      </vt:variant>
      <vt:variant>
        <vt:lpwstr>_Toc475974922</vt:lpwstr>
      </vt:variant>
      <vt:variant>
        <vt:i4>2031679</vt:i4>
      </vt:variant>
      <vt:variant>
        <vt:i4>394</vt:i4>
      </vt:variant>
      <vt:variant>
        <vt:i4>0</vt:i4>
      </vt:variant>
      <vt:variant>
        <vt:i4>5</vt:i4>
      </vt:variant>
      <vt:variant>
        <vt:lpwstr/>
      </vt:variant>
      <vt:variant>
        <vt:lpwstr>_Toc475974921</vt:lpwstr>
      </vt:variant>
      <vt:variant>
        <vt:i4>1769520</vt:i4>
      </vt:variant>
      <vt:variant>
        <vt:i4>386</vt:i4>
      </vt:variant>
      <vt:variant>
        <vt:i4>0</vt:i4>
      </vt:variant>
      <vt:variant>
        <vt:i4>5</vt:i4>
      </vt:variant>
      <vt:variant>
        <vt:lpwstr/>
      </vt:variant>
      <vt:variant>
        <vt:lpwstr>_Toc500857033</vt:lpwstr>
      </vt:variant>
      <vt:variant>
        <vt:i4>1769520</vt:i4>
      </vt:variant>
      <vt:variant>
        <vt:i4>383</vt:i4>
      </vt:variant>
      <vt:variant>
        <vt:i4>0</vt:i4>
      </vt:variant>
      <vt:variant>
        <vt:i4>5</vt:i4>
      </vt:variant>
      <vt:variant>
        <vt:lpwstr/>
      </vt:variant>
      <vt:variant>
        <vt:lpwstr>_Toc500857032</vt:lpwstr>
      </vt:variant>
      <vt:variant>
        <vt:i4>1769520</vt:i4>
      </vt:variant>
      <vt:variant>
        <vt:i4>380</vt:i4>
      </vt:variant>
      <vt:variant>
        <vt:i4>0</vt:i4>
      </vt:variant>
      <vt:variant>
        <vt:i4>5</vt:i4>
      </vt:variant>
      <vt:variant>
        <vt:lpwstr/>
      </vt:variant>
      <vt:variant>
        <vt:lpwstr>_Toc500857031</vt:lpwstr>
      </vt:variant>
      <vt:variant>
        <vt:i4>1769520</vt:i4>
      </vt:variant>
      <vt:variant>
        <vt:i4>377</vt:i4>
      </vt:variant>
      <vt:variant>
        <vt:i4>0</vt:i4>
      </vt:variant>
      <vt:variant>
        <vt:i4>5</vt:i4>
      </vt:variant>
      <vt:variant>
        <vt:lpwstr/>
      </vt:variant>
      <vt:variant>
        <vt:lpwstr>_Toc500857030</vt:lpwstr>
      </vt:variant>
      <vt:variant>
        <vt:i4>1769520</vt:i4>
      </vt:variant>
      <vt:variant>
        <vt:i4>374</vt:i4>
      </vt:variant>
      <vt:variant>
        <vt:i4>0</vt:i4>
      </vt:variant>
      <vt:variant>
        <vt:i4>5</vt:i4>
      </vt:variant>
      <vt:variant>
        <vt:lpwstr/>
      </vt:variant>
      <vt:variant>
        <vt:lpwstr>_Toc500857030</vt:lpwstr>
      </vt:variant>
      <vt:variant>
        <vt:i4>1769520</vt:i4>
      </vt:variant>
      <vt:variant>
        <vt:i4>371</vt:i4>
      </vt:variant>
      <vt:variant>
        <vt:i4>0</vt:i4>
      </vt:variant>
      <vt:variant>
        <vt:i4>5</vt:i4>
      </vt:variant>
      <vt:variant>
        <vt:lpwstr/>
      </vt:variant>
      <vt:variant>
        <vt:lpwstr>_Toc500857030</vt:lpwstr>
      </vt:variant>
      <vt:variant>
        <vt:i4>1769520</vt:i4>
      </vt:variant>
      <vt:variant>
        <vt:i4>368</vt:i4>
      </vt:variant>
      <vt:variant>
        <vt:i4>0</vt:i4>
      </vt:variant>
      <vt:variant>
        <vt:i4>5</vt:i4>
      </vt:variant>
      <vt:variant>
        <vt:lpwstr/>
      </vt:variant>
      <vt:variant>
        <vt:lpwstr>_Toc500857030</vt:lpwstr>
      </vt:variant>
      <vt:variant>
        <vt:i4>1769520</vt:i4>
      </vt:variant>
      <vt:variant>
        <vt:i4>365</vt:i4>
      </vt:variant>
      <vt:variant>
        <vt:i4>0</vt:i4>
      </vt:variant>
      <vt:variant>
        <vt:i4>5</vt:i4>
      </vt:variant>
      <vt:variant>
        <vt:lpwstr/>
      </vt:variant>
      <vt:variant>
        <vt:lpwstr>_Toc500857030</vt:lpwstr>
      </vt:variant>
      <vt:variant>
        <vt:i4>1769520</vt:i4>
      </vt:variant>
      <vt:variant>
        <vt:i4>362</vt:i4>
      </vt:variant>
      <vt:variant>
        <vt:i4>0</vt:i4>
      </vt:variant>
      <vt:variant>
        <vt:i4>5</vt:i4>
      </vt:variant>
      <vt:variant>
        <vt:lpwstr/>
      </vt:variant>
      <vt:variant>
        <vt:lpwstr>_Toc500857030</vt:lpwstr>
      </vt:variant>
      <vt:variant>
        <vt:i4>1769520</vt:i4>
      </vt:variant>
      <vt:variant>
        <vt:i4>359</vt:i4>
      </vt:variant>
      <vt:variant>
        <vt:i4>0</vt:i4>
      </vt:variant>
      <vt:variant>
        <vt:i4>5</vt:i4>
      </vt:variant>
      <vt:variant>
        <vt:lpwstr/>
      </vt:variant>
      <vt:variant>
        <vt:lpwstr>_Toc500857030</vt:lpwstr>
      </vt:variant>
      <vt:variant>
        <vt:i4>1769520</vt:i4>
      </vt:variant>
      <vt:variant>
        <vt:i4>356</vt:i4>
      </vt:variant>
      <vt:variant>
        <vt:i4>0</vt:i4>
      </vt:variant>
      <vt:variant>
        <vt:i4>5</vt:i4>
      </vt:variant>
      <vt:variant>
        <vt:lpwstr/>
      </vt:variant>
      <vt:variant>
        <vt:lpwstr>_Toc500857030</vt:lpwstr>
      </vt:variant>
      <vt:variant>
        <vt:i4>1769520</vt:i4>
      </vt:variant>
      <vt:variant>
        <vt:i4>353</vt:i4>
      </vt:variant>
      <vt:variant>
        <vt:i4>0</vt:i4>
      </vt:variant>
      <vt:variant>
        <vt:i4>5</vt:i4>
      </vt:variant>
      <vt:variant>
        <vt:lpwstr/>
      </vt:variant>
      <vt:variant>
        <vt:lpwstr>_Toc500857030</vt:lpwstr>
      </vt:variant>
      <vt:variant>
        <vt:i4>1703984</vt:i4>
      </vt:variant>
      <vt:variant>
        <vt:i4>350</vt:i4>
      </vt:variant>
      <vt:variant>
        <vt:i4>0</vt:i4>
      </vt:variant>
      <vt:variant>
        <vt:i4>5</vt:i4>
      </vt:variant>
      <vt:variant>
        <vt:lpwstr/>
      </vt:variant>
      <vt:variant>
        <vt:lpwstr>_Toc500857027</vt:lpwstr>
      </vt:variant>
      <vt:variant>
        <vt:i4>1703984</vt:i4>
      </vt:variant>
      <vt:variant>
        <vt:i4>347</vt:i4>
      </vt:variant>
      <vt:variant>
        <vt:i4>0</vt:i4>
      </vt:variant>
      <vt:variant>
        <vt:i4>5</vt:i4>
      </vt:variant>
      <vt:variant>
        <vt:lpwstr/>
      </vt:variant>
      <vt:variant>
        <vt:lpwstr>_Toc500857026</vt:lpwstr>
      </vt:variant>
      <vt:variant>
        <vt:i4>1703984</vt:i4>
      </vt:variant>
      <vt:variant>
        <vt:i4>344</vt:i4>
      </vt:variant>
      <vt:variant>
        <vt:i4>0</vt:i4>
      </vt:variant>
      <vt:variant>
        <vt:i4>5</vt:i4>
      </vt:variant>
      <vt:variant>
        <vt:lpwstr/>
      </vt:variant>
      <vt:variant>
        <vt:lpwstr>_Toc500857025</vt:lpwstr>
      </vt:variant>
      <vt:variant>
        <vt:i4>1703984</vt:i4>
      </vt:variant>
      <vt:variant>
        <vt:i4>341</vt:i4>
      </vt:variant>
      <vt:variant>
        <vt:i4>0</vt:i4>
      </vt:variant>
      <vt:variant>
        <vt:i4>5</vt:i4>
      </vt:variant>
      <vt:variant>
        <vt:lpwstr/>
      </vt:variant>
      <vt:variant>
        <vt:lpwstr>_Toc500857029</vt:lpwstr>
      </vt:variant>
      <vt:variant>
        <vt:i4>1703984</vt:i4>
      </vt:variant>
      <vt:variant>
        <vt:i4>338</vt:i4>
      </vt:variant>
      <vt:variant>
        <vt:i4>0</vt:i4>
      </vt:variant>
      <vt:variant>
        <vt:i4>5</vt:i4>
      </vt:variant>
      <vt:variant>
        <vt:lpwstr/>
      </vt:variant>
      <vt:variant>
        <vt:lpwstr>_Toc500857027</vt:lpwstr>
      </vt:variant>
      <vt:variant>
        <vt:i4>1703984</vt:i4>
      </vt:variant>
      <vt:variant>
        <vt:i4>335</vt:i4>
      </vt:variant>
      <vt:variant>
        <vt:i4>0</vt:i4>
      </vt:variant>
      <vt:variant>
        <vt:i4>5</vt:i4>
      </vt:variant>
      <vt:variant>
        <vt:lpwstr/>
      </vt:variant>
      <vt:variant>
        <vt:lpwstr>_Toc500857026</vt:lpwstr>
      </vt:variant>
      <vt:variant>
        <vt:i4>1703984</vt:i4>
      </vt:variant>
      <vt:variant>
        <vt:i4>332</vt:i4>
      </vt:variant>
      <vt:variant>
        <vt:i4>0</vt:i4>
      </vt:variant>
      <vt:variant>
        <vt:i4>5</vt:i4>
      </vt:variant>
      <vt:variant>
        <vt:lpwstr/>
      </vt:variant>
      <vt:variant>
        <vt:lpwstr>_Toc500857025</vt:lpwstr>
      </vt:variant>
      <vt:variant>
        <vt:i4>1703984</vt:i4>
      </vt:variant>
      <vt:variant>
        <vt:i4>329</vt:i4>
      </vt:variant>
      <vt:variant>
        <vt:i4>0</vt:i4>
      </vt:variant>
      <vt:variant>
        <vt:i4>5</vt:i4>
      </vt:variant>
      <vt:variant>
        <vt:lpwstr/>
      </vt:variant>
      <vt:variant>
        <vt:lpwstr>_Toc500857027</vt:lpwstr>
      </vt:variant>
      <vt:variant>
        <vt:i4>1703984</vt:i4>
      </vt:variant>
      <vt:variant>
        <vt:i4>326</vt:i4>
      </vt:variant>
      <vt:variant>
        <vt:i4>0</vt:i4>
      </vt:variant>
      <vt:variant>
        <vt:i4>5</vt:i4>
      </vt:variant>
      <vt:variant>
        <vt:lpwstr/>
      </vt:variant>
      <vt:variant>
        <vt:lpwstr>_Toc500857026</vt:lpwstr>
      </vt:variant>
      <vt:variant>
        <vt:i4>1703984</vt:i4>
      </vt:variant>
      <vt:variant>
        <vt:i4>323</vt:i4>
      </vt:variant>
      <vt:variant>
        <vt:i4>0</vt:i4>
      </vt:variant>
      <vt:variant>
        <vt:i4>5</vt:i4>
      </vt:variant>
      <vt:variant>
        <vt:lpwstr/>
      </vt:variant>
      <vt:variant>
        <vt:lpwstr>_Toc500857025</vt:lpwstr>
      </vt:variant>
      <vt:variant>
        <vt:i4>1703984</vt:i4>
      </vt:variant>
      <vt:variant>
        <vt:i4>320</vt:i4>
      </vt:variant>
      <vt:variant>
        <vt:i4>0</vt:i4>
      </vt:variant>
      <vt:variant>
        <vt:i4>5</vt:i4>
      </vt:variant>
      <vt:variant>
        <vt:lpwstr/>
      </vt:variant>
      <vt:variant>
        <vt:lpwstr>_Toc500857029</vt:lpwstr>
      </vt:variant>
      <vt:variant>
        <vt:i4>1703984</vt:i4>
      </vt:variant>
      <vt:variant>
        <vt:i4>317</vt:i4>
      </vt:variant>
      <vt:variant>
        <vt:i4>0</vt:i4>
      </vt:variant>
      <vt:variant>
        <vt:i4>5</vt:i4>
      </vt:variant>
      <vt:variant>
        <vt:lpwstr/>
      </vt:variant>
      <vt:variant>
        <vt:lpwstr>_Toc500857028</vt:lpwstr>
      </vt:variant>
      <vt:variant>
        <vt:i4>1703984</vt:i4>
      </vt:variant>
      <vt:variant>
        <vt:i4>314</vt:i4>
      </vt:variant>
      <vt:variant>
        <vt:i4>0</vt:i4>
      </vt:variant>
      <vt:variant>
        <vt:i4>5</vt:i4>
      </vt:variant>
      <vt:variant>
        <vt:lpwstr/>
      </vt:variant>
      <vt:variant>
        <vt:lpwstr>_Toc500857027</vt:lpwstr>
      </vt:variant>
      <vt:variant>
        <vt:i4>1703984</vt:i4>
      </vt:variant>
      <vt:variant>
        <vt:i4>311</vt:i4>
      </vt:variant>
      <vt:variant>
        <vt:i4>0</vt:i4>
      </vt:variant>
      <vt:variant>
        <vt:i4>5</vt:i4>
      </vt:variant>
      <vt:variant>
        <vt:lpwstr/>
      </vt:variant>
      <vt:variant>
        <vt:lpwstr>_Toc500857028</vt:lpwstr>
      </vt:variant>
      <vt:variant>
        <vt:i4>1703984</vt:i4>
      </vt:variant>
      <vt:variant>
        <vt:i4>308</vt:i4>
      </vt:variant>
      <vt:variant>
        <vt:i4>0</vt:i4>
      </vt:variant>
      <vt:variant>
        <vt:i4>5</vt:i4>
      </vt:variant>
      <vt:variant>
        <vt:lpwstr/>
      </vt:variant>
      <vt:variant>
        <vt:lpwstr>_Toc500857027</vt:lpwstr>
      </vt:variant>
      <vt:variant>
        <vt:i4>1703984</vt:i4>
      </vt:variant>
      <vt:variant>
        <vt:i4>305</vt:i4>
      </vt:variant>
      <vt:variant>
        <vt:i4>0</vt:i4>
      </vt:variant>
      <vt:variant>
        <vt:i4>5</vt:i4>
      </vt:variant>
      <vt:variant>
        <vt:lpwstr/>
      </vt:variant>
      <vt:variant>
        <vt:lpwstr>_Toc500857026</vt:lpwstr>
      </vt:variant>
      <vt:variant>
        <vt:i4>1703984</vt:i4>
      </vt:variant>
      <vt:variant>
        <vt:i4>302</vt:i4>
      </vt:variant>
      <vt:variant>
        <vt:i4>0</vt:i4>
      </vt:variant>
      <vt:variant>
        <vt:i4>5</vt:i4>
      </vt:variant>
      <vt:variant>
        <vt:lpwstr/>
      </vt:variant>
      <vt:variant>
        <vt:lpwstr>_Toc500857025</vt:lpwstr>
      </vt:variant>
      <vt:variant>
        <vt:i4>1703984</vt:i4>
      </vt:variant>
      <vt:variant>
        <vt:i4>299</vt:i4>
      </vt:variant>
      <vt:variant>
        <vt:i4>0</vt:i4>
      </vt:variant>
      <vt:variant>
        <vt:i4>5</vt:i4>
      </vt:variant>
      <vt:variant>
        <vt:lpwstr/>
      </vt:variant>
      <vt:variant>
        <vt:lpwstr>_Toc500857024</vt:lpwstr>
      </vt:variant>
      <vt:variant>
        <vt:i4>1703984</vt:i4>
      </vt:variant>
      <vt:variant>
        <vt:i4>296</vt:i4>
      </vt:variant>
      <vt:variant>
        <vt:i4>0</vt:i4>
      </vt:variant>
      <vt:variant>
        <vt:i4>5</vt:i4>
      </vt:variant>
      <vt:variant>
        <vt:lpwstr/>
      </vt:variant>
      <vt:variant>
        <vt:lpwstr>_Toc500857025</vt:lpwstr>
      </vt:variant>
      <vt:variant>
        <vt:i4>1703984</vt:i4>
      </vt:variant>
      <vt:variant>
        <vt:i4>293</vt:i4>
      </vt:variant>
      <vt:variant>
        <vt:i4>0</vt:i4>
      </vt:variant>
      <vt:variant>
        <vt:i4>5</vt:i4>
      </vt:variant>
      <vt:variant>
        <vt:lpwstr/>
      </vt:variant>
      <vt:variant>
        <vt:lpwstr>_Toc500857027</vt:lpwstr>
      </vt:variant>
      <vt:variant>
        <vt:i4>1703984</vt:i4>
      </vt:variant>
      <vt:variant>
        <vt:i4>290</vt:i4>
      </vt:variant>
      <vt:variant>
        <vt:i4>0</vt:i4>
      </vt:variant>
      <vt:variant>
        <vt:i4>5</vt:i4>
      </vt:variant>
      <vt:variant>
        <vt:lpwstr/>
      </vt:variant>
      <vt:variant>
        <vt:lpwstr>_Toc500857027</vt:lpwstr>
      </vt:variant>
      <vt:variant>
        <vt:i4>1703984</vt:i4>
      </vt:variant>
      <vt:variant>
        <vt:i4>287</vt:i4>
      </vt:variant>
      <vt:variant>
        <vt:i4>0</vt:i4>
      </vt:variant>
      <vt:variant>
        <vt:i4>5</vt:i4>
      </vt:variant>
      <vt:variant>
        <vt:lpwstr/>
      </vt:variant>
      <vt:variant>
        <vt:lpwstr>_Toc500857027</vt:lpwstr>
      </vt:variant>
      <vt:variant>
        <vt:i4>1703984</vt:i4>
      </vt:variant>
      <vt:variant>
        <vt:i4>284</vt:i4>
      </vt:variant>
      <vt:variant>
        <vt:i4>0</vt:i4>
      </vt:variant>
      <vt:variant>
        <vt:i4>5</vt:i4>
      </vt:variant>
      <vt:variant>
        <vt:lpwstr/>
      </vt:variant>
      <vt:variant>
        <vt:lpwstr>_Toc500857027</vt:lpwstr>
      </vt:variant>
      <vt:variant>
        <vt:i4>1703984</vt:i4>
      </vt:variant>
      <vt:variant>
        <vt:i4>281</vt:i4>
      </vt:variant>
      <vt:variant>
        <vt:i4>0</vt:i4>
      </vt:variant>
      <vt:variant>
        <vt:i4>5</vt:i4>
      </vt:variant>
      <vt:variant>
        <vt:lpwstr/>
      </vt:variant>
      <vt:variant>
        <vt:lpwstr>_Toc500857027</vt:lpwstr>
      </vt:variant>
      <vt:variant>
        <vt:i4>1703984</vt:i4>
      </vt:variant>
      <vt:variant>
        <vt:i4>278</vt:i4>
      </vt:variant>
      <vt:variant>
        <vt:i4>0</vt:i4>
      </vt:variant>
      <vt:variant>
        <vt:i4>5</vt:i4>
      </vt:variant>
      <vt:variant>
        <vt:lpwstr/>
      </vt:variant>
      <vt:variant>
        <vt:lpwstr>_Toc500857026</vt:lpwstr>
      </vt:variant>
      <vt:variant>
        <vt:i4>1703984</vt:i4>
      </vt:variant>
      <vt:variant>
        <vt:i4>275</vt:i4>
      </vt:variant>
      <vt:variant>
        <vt:i4>0</vt:i4>
      </vt:variant>
      <vt:variant>
        <vt:i4>5</vt:i4>
      </vt:variant>
      <vt:variant>
        <vt:lpwstr/>
      </vt:variant>
      <vt:variant>
        <vt:lpwstr>_Toc500857025</vt:lpwstr>
      </vt:variant>
      <vt:variant>
        <vt:i4>1703984</vt:i4>
      </vt:variant>
      <vt:variant>
        <vt:i4>272</vt:i4>
      </vt:variant>
      <vt:variant>
        <vt:i4>0</vt:i4>
      </vt:variant>
      <vt:variant>
        <vt:i4>5</vt:i4>
      </vt:variant>
      <vt:variant>
        <vt:lpwstr/>
      </vt:variant>
      <vt:variant>
        <vt:lpwstr>_Toc500857027</vt:lpwstr>
      </vt:variant>
      <vt:variant>
        <vt:i4>1703984</vt:i4>
      </vt:variant>
      <vt:variant>
        <vt:i4>269</vt:i4>
      </vt:variant>
      <vt:variant>
        <vt:i4>0</vt:i4>
      </vt:variant>
      <vt:variant>
        <vt:i4>5</vt:i4>
      </vt:variant>
      <vt:variant>
        <vt:lpwstr/>
      </vt:variant>
      <vt:variant>
        <vt:lpwstr>_Toc500857027</vt:lpwstr>
      </vt:variant>
      <vt:variant>
        <vt:i4>1703984</vt:i4>
      </vt:variant>
      <vt:variant>
        <vt:i4>266</vt:i4>
      </vt:variant>
      <vt:variant>
        <vt:i4>0</vt:i4>
      </vt:variant>
      <vt:variant>
        <vt:i4>5</vt:i4>
      </vt:variant>
      <vt:variant>
        <vt:lpwstr/>
      </vt:variant>
      <vt:variant>
        <vt:lpwstr>_Toc500857027</vt:lpwstr>
      </vt:variant>
      <vt:variant>
        <vt:i4>1703984</vt:i4>
      </vt:variant>
      <vt:variant>
        <vt:i4>263</vt:i4>
      </vt:variant>
      <vt:variant>
        <vt:i4>0</vt:i4>
      </vt:variant>
      <vt:variant>
        <vt:i4>5</vt:i4>
      </vt:variant>
      <vt:variant>
        <vt:lpwstr/>
      </vt:variant>
      <vt:variant>
        <vt:lpwstr>_Toc500857027</vt:lpwstr>
      </vt:variant>
      <vt:variant>
        <vt:i4>1703984</vt:i4>
      </vt:variant>
      <vt:variant>
        <vt:i4>260</vt:i4>
      </vt:variant>
      <vt:variant>
        <vt:i4>0</vt:i4>
      </vt:variant>
      <vt:variant>
        <vt:i4>5</vt:i4>
      </vt:variant>
      <vt:variant>
        <vt:lpwstr/>
      </vt:variant>
      <vt:variant>
        <vt:lpwstr>_Toc500857027</vt:lpwstr>
      </vt:variant>
      <vt:variant>
        <vt:i4>1703984</vt:i4>
      </vt:variant>
      <vt:variant>
        <vt:i4>257</vt:i4>
      </vt:variant>
      <vt:variant>
        <vt:i4>0</vt:i4>
      </vt:variant>
      <vt:variant>
        <vt:i4>5</vt:i4>
      </vt:variant>
      <vt:variant>
        <vt:lpwstr/>
      </vt:variant>
      <vt:variant>
        <vt:lpwstr>_Toc500857026</vt:lpwstr>
      </vt:variant>
      <vt:variant>
        <vt:i4>1703984</vt:i4>
      </vt:variant>
      <vt:variant>
        <vt:i4>254</vt:i4>
      </vt:variant>
      <vt:variant>
        <vt:i4>0</vt:i4>
      </vt:variant>
      <vt:variant>
        <vt:i4>5</vt:i4>
      </vt:variant>
      <vt:variant>
        <vt:lpwstr/>
      </vt:variant>
      <vt:variant>
        <vt:lpwstr>_Toc500857026</vt:lpwstr>
      </vt:variant>
      <vt:variant>
        <vt:i4>1703984</vt:i4>
      </vt:variant>
      <vt:variant>
        <vt:i4>251</vt:i4>
      </vt:variant>
      <vt:variant>
        <vt:i4>0</vt:i4>
      </vt:variant>
      <vt:variant>
        <vt:i4>5</vt:i4>
      </vt:variant>
      <vt:variant>
        <vt:lpwstr/>
      </vt:variant>
      <vt:variant>
        <vt:lpwstr>_Toc500857025</vt:lpwstr>
      </vt:variant>
      <vt:variant>
        <vt:i4>1703984</vt:i4>
      </vt:variant>
      <vt:variant>
        <vt:i4>248</vt:i4>
      </vt:variant>
      <vt:variant>
        <vt:i4>0</vt:i4>
      </vt:variant>
      <vt:variant>
        <vt:i4>5</vt:i4>
      </vt:variant>
      <vt:variant>
        <vt:lpwstr/>
      </vt:variant>
      <vt:variant>
        <vt:lpwstr>_Toc500857024</vt:lpwstr>
      </vt:variant>
      <vt:variant>
        <vt:i4>1703984</vt:i4>
      </vt:variant>
      <vt:variant>
        <vt:i4>245</vt:i4>
      </vt:variant>
      <vt:variant>
        <vt:i4>0</vt:i4>
      </vt:variant>
      <vt:variant>
        <vt:i4>5</vt:i4>
      </vt:variant>
      <vt:variant>
        <vt:lpwstr/>
      </vt:variant>
      <vt:variant>
        <vt:lpwstr>_Toc500857027</vt:lpwstr>
      </vt:variant>
      <vt:variant>
        <vt:i4>1703984</vt:i4>
      </vt:variant>
      <vt:variant>
        <vt:i4>242</vt:i4>
      </vt:variant>
      <vt:variant>
        <vt:i4>0</vt:i4>
      </vt:variant>
      <vt:variant>
        <vt:i4>5</vt:i4>
      </vt:variant>
      <vt:variant>
        <vt:lpwstr/>
      </vt:variant>
      <vt:variant>
        <vt:lpwstr>_Toc500857027</vt:lpwstr>
      </vt:variant>
      <vt:variant>
        <vt:i4>1703984</vt:i4>
      </vt:variant>
      <vt:variant>
        <vt:i4>239</vt:i4>
      </vt:variant>
      <vt:variant>
        <vt:i4>0</vt:i4>
      </vt:variant>
      <vt:variant>
        <vt:i4>5</vt:i4>
      </vt:variant>
      <vt:variant>
        <vt:lpwstr/>
      </vt:variant>
      <vt:variant>
        <vt:lpwstr>_Toc500857026</vt:lpwstr>
      </vt:variant>
      <vt:variant>
        <vt:i4>1703984</vt:i4>
      </vt:variant>
      <vt:variant>
        <vt:i4>236</vt:i4>
      </vt:variant>
      <vt:variant>
        <vt:i4>0</vt:i4>
      </vt:variant>
      <vt:variant>
        <vt:i4>5</vt:i4>
      </vt:variant>
      <vt:variant>
        <vt:lpwstr/>
      </vt:variant>
      <vt:variant>
        <vt:lpwstr>_Toc500857025</vt:lpwstr>
      </vt:variant>
      <vt:variant>
        <vt:i4>1703984</vt:i4>
      </vt:variant>
      <vt:variant>
        <vt:i4>233</vt:i4>
      </vt:variant>
      <vt:variant>
        <vt:i4>0</vt:i4>
      </vt:variant>
      <vt:variant>
        <vt:i4>5</vt:i4>
      </vt:variant>
      <vt:variant>
        <vt:lpwstr/>
      </vt:variant>
      <vt:variant>
        <vt:lpwstr>_Toc500857024</vt:lpwstr>
      </vt:variant>
      <vt:variant>
        <vt:i4>1703984</vt:i4>
      </vt:variant>
      <vt:variant>
        <vt:i4>230</vt:i4>
      </vt:variant>
      <vt:variant>
        <vt:i4>0</vt:i4>
      </vt:variant>
      <vt:variant>
        <vt:i4>5</vt:i4>
      </vt:variant>
      <vt:variant>
        <vt:lpwstr/>
      </vt:variant>
      <vt:variant>
        <vt:lpwstr>_Toc500857027</vt:lpwstr>
      </vt:variant>
      <vt:variant>
        <vt:i4>1703984</vt:i4>
      </vt:variant>
      <vt:variant>
        <vt:i4>224</vt:i4>
      </vt:variant>
      <vt:variant>
        <vt:i4>0</vt:i4>
      </vt:variant>
      <vt:variant>
        <vt:i4>5</vt:i4>
      </vt:variant>
      <vt:variant>
        <vt:lpwstr/>
      </vt:variant>
      <vt:variant>
        <vt:lpwstr>_Toc500857027</vt:lpwstr>
      </vt:variant>
      <vt:variant>
        <vt:i4>1703984</vt:i4>
      </vt:variant>
      <vt:variant>
        <vt:i4>218</vt:i4>
      </vt:variant>
      <vt:variant>
        <vt:i4>0</vt:i4>
      </vt:variant>
      <vt:variant>
        <vt:i4>5</vt:i4>
      </vt:variant>
      <vt:variant>
        <vt:lpwstr/>
      </vt:variant>
      <vt:variant>
        <vt:lpwstr>_Toc500857027</vt:lpwstr>
      </vt:variant>
      <vt:variant>
        <vt:i4>1703984</vt:i4>
      </vt:variant>
      <vt:variant>
        <vt:i4>215</vt:i4>
      </vt:variant>
      <vt:variant>
        <vt:i4>0</vt:i4>
      </vt:variant>
      <vt:variant>
        <vt:i4>5</vt:i4>
      </vt:variant>
      <vt:variant>
        <vt:lpwstr/>
      </vt:variant>
      <vt:variant>
        <vt:lpwstr>_Toc500857027</vt:lpwstr>
      </vt:variant>
      <vt:variant>
        <vt:i4>1703984</vt:i4>
      </vt:variant>
      <vt:variant>
        <vt:i4>212</vt:i4>
      </vt:variant>
      <vt:variant>
        <vt:i4>0</vt:i4>
      </vt:variant>
      <vt:variant>
        <vt:i4>5</vt:i4>
      </vt:variant>
      <vt:variant>
        <vt:lpwstr/>
      </vt:variant>
      <vt:variant>
        <vt:lpwstr>_Toc500857027</vt:lpwstr>
      </vt:variant>
      <vt:variant>
        <vt:i4>1703984</vt:i4>
      </vt:variant>
      <vt:variant>
        <vt:i4>209</vt:i4>
      </vt:variant>
      <vt:variant>
        <vt:i4>0</vt:i4>
      </vt:variant>
      <vt:variant>
        <vt:i4>5</vt:i4>
      </vt:variant>
      <vt:variant>
        <vt:lpwstr/>
      </vt:variant>
      <vt:variant>
        <vt:lpwstr>_Toc500857027</vt:lpwstr>
      </vt:variant>
      <vt:variant>
        <vt:i4>1703984</vt:i4>
      </vt:variant>
      <vt:variant>
        <vt:i4>206</vt:i4>
      </vt:variant>
      <vt:variant>
        <vt:i4>0</vt:i4>
      </vt:variant>
      <vt:variant>
        <vt:i4>5</vt:i4>
      </vt:variant>
      <vt:variant>
        <vt:lpwstr/>
      </vt:variant>
      <vt:variant>
        <vt:lpwstr>_Toc500857027</vt:lpwstr>
      </vt:variant>
      <vt:variant>
        <vt:i4>1703984</vt:i4>
      </vt:variant>
      <vt:variant>
        <vt:i4>203</vt:i4>
      </vt:variant>
      <vt:variant>
        <vt:i4>0</vt:i4>
      </vt:variant>
      <vt:variant>
        <vt:i4>5</vt:i4>
      </vt:variant>
      <vt:variant>
        <vt:lpwstr/>
      </vt:variant>
      <vt:variant>
        <vt:lpwstr>_Toc500857026</vt:lpwstr>
      </vt:variant>
      <vt:variant>
        <vt:i4>1703984</vt:i4>
      </vt:variant>
      <vt:variant>
        <vt:i4>200</vt:i4>
      </vt:variant>
      <vt:variant>
        <vt:i4>0</vt:i4>
      </vt:variant>
      <vt:variant>
        <vt:i4>5</vt:i4>
      </vt:variant>
      <vt:variant>
        <vt:lpwstr/>
      </vt:variant>
      <vt:variant>
        <vt:lpwstr>_Toc500857025</vt:lpwstr>
      </vt:variant>
      <vt:variant>
        <vt:i4>1703984</vt:i4>
      </vt:variant>
      <vt:variant>
        <vt:i4>197</vt:i4>
      </vt:variant>
      <vt:variant>
        <vt:i4>0</vt:i4>
      </vt:variant>
      <vt:variant>
        <vt:i4>5</vt:i4>
      </vt:variant>
      <vt:variant>
        <vt:lpwstr/>
      </vt:variant>
      <vt:variant>
        <vt:lpwstr>_Toc500857024</vt:lpwstr>
      </vt:variant>
      <vt:variant>
        <vt:i4>1703984</vt:i4>
      </vt:variant>
      <vt:variant>
        <vt:i4>194</vt:i4>
      </vt:variant>
      <vt:variant>
        <vt:i4>0</vt:i4>
      </vt:variant>
      <vt:variant>
        <vt:i4>5</vt:i4>
      </vt:variant>
      <vt:variant>
        <vt:lpwstr/>
      </vt:variant>
      <vt:variant>
        <vt:lpwstr>_Toc500857027</vt:lpwstr>
      </vt:variant>
      <vt:variant>
        <vt:i4>1703984</vt:i4>
      </vt:variant>
      <vt:variant>
        <vt:i4>191</vt:i4>
      </vt:variant>
      <vt:variant>
        <vt:i4>0</vt:i4>
      </vt:variant>
      <vt:variant>
        <vt:i4>5</vt:i4>
      </vt:variant>
      <vt:variant>
        <vt:lpwstr/>
      </vt:variant>
      <vt:variant>
        <vt:lpwstr>_Toc500857027</vt:lpwstr>
      </vt:variant>
      <vt:variant>
        <vt:i4>1703984</vt:i4>
      </vt:variant>
      <vt:variant>
        <vt:i4>188</vt:i4>
      </vt:variant>
      <vt:variant>
        <vt:i4>0</vt:i4>
      </vt:variant>
      <vt:variant>
        <vt:i4>5</vt:i4>
      </vt:variant>
      <vt:variant>
        <vt:lpwstr/>
      </vt:variant>
      <vt:variant>
        <vt:lpwstr>_Toc500857027</vt:lpwstr>
      </vt:variant>
      <vt:variant>
        <vt:i4>1703984</vt:i4>
      </vt:variant>
      <vt:variant>
        <vt:i4>185</vt:i4>
      </vt:variant>
      <vt:variant>
        <vt:i4>0</vt:i4>
      </vt:variant>
      <vt:variant>
        <vt:i4>5</vt:i4>
      </vt:variant>
      <vt:variant>
        <vt:lpwstr/>
      </vt:variant>
      <vt:variant>
        <vt:lpwstr>_Toc500857026</vt:lpwstr>
      </vt:variant>
      <vt:variant>
        <vt:i4>1703984</vt:i4>
      </vt:variant>
      <vt:variant>
        <vt:i4>182</vt:i4>
      </vt:variant>
      <vt:variant>
        <vt:i4>0</vt:i4>
      </vt:variant>
      <vt:variant>
        <vt:i4>5</vt:i4>
      </vt:variant>
      <vt:variant>
        <vt:lpwstr/>
      </vt:variant>
      <vt:variant>
        <vt:lpwstr>_Toc500857025</vt:lpwstr>
      </vt:variant>
      <vt:variant>
        <vt:i4>1703984</vt:i4>
      </vt:variant>
      <vt:variant>
        <vt:i4>179</vt:i4>
      </vt:variant>
      <vt:variant>
        <vt:i4>0</vt:i4>
      </vt:variant>
      <vt:variant>
        <vt:i4>5</vt:i4>
      </vt:variant>
      <vt:variant>
        <vt:lpwstr/>
      </vt:variant>
      <vt:variant>
        <vt:lpwstr>_Toc500857024</vt:lpwstr>
      </vt:variant>
      <vt:variant>
        <vt:i4>1703984</vt:i4>
      </vt:variant>
      <vt:variant>
        <vt:i4>176</vt:i4>
      </vt:variant>
      <vt:variant>
        <vt:i4>0</vt:i4>
      </vt:variant>
      <vt:variant>
        <vt:i4>5</vt:i4>
      </vt:variant>
      <vt:variant>
        <vt:lpwstr/>
      </vt:variant>
      <vt:variant>
        <vt:lpwstr>_Toc500857028</vt:lpwstr>
      </vt:variant>
      <vt:variant>
        <vt:i4>1703984</vt:i4>
      </vt:variant>
      <vt:variant>
        <vt:i4>173</vt:i4>
      </vt:variant>
      <vt:variant>
        <vt:i4>0</vt:i4>
      </vt:variant>
      <vt:variant>
        <vt:i4>5</vt:i4>
      </vt:variant>
      <vt:variant>
        <vt:lpwstr/>
      </vt:variant>
      <vt:variant>
        <vt:lpwstr>_Toc500857028</vt:lpwstr>
      </vt:variant>
      <vt:variant>
        <vt:i4>1703984</vt:i4>
      </vt:variant>
      <vt:variant>
        <vt:i4>170</vt:i4>
      </vt:variant>
      <vt:variant>
        <vt:i4>0</vt:i4>
      </vt:variant>
      <vt:variant>
        <vt:i4>5</vt:i4>
      </vt:variant>
      <vt:variant>
        <vt:lpwstr/>
      </vt:variant>
      <vt:variant>
        <vt:lpwstr>_Toc500857028</vt:lpwstr>
      </vt:variant>
      <vt:variant>
        <vt:i4>1703984</vt:i4>
      </vt:variant>
      <vt:variant>
        <vt:i4>167</vt:i4>
      </vt:variant>
      <vt:variant>
        <vt:i4>0</vt:i4>
      </vt:variant>
      <vt:variant>
        <vt:i4>5</vt:i4>
      </vt:variant>
      <vt:variant>
        <vt:lpwstr/>
      </vt:variant>
      <vt:variant>
        <vt:lpwstr>_Toc500857028</vt:lpwstr>
      </vt:variant>
      <vt:variant>
        <vt:i4>1703984</vt:i4>
      </vt:variant>
      <vt:variant>
        <vt:i4>164</vt:i4>
      </vt:variant>
      <vt:variant>
        <vt:i4>0</vt:i4>
      </vt:variant>
      <vt:variant>
        <vt:i4>5</vt:i4>
      </vt:variant>
      <vt:variant>
        <vt:lpwstr/>
      </vt:variant>
      <vt:variant>
        <vt:lpwstr>_Toc500857028</vt:lpwstr>
      </vt:variant>
      <vt:variant>
        <vt:i4>1703984</vt:i4>
      </vt:variant>
      <vt:variant>
        <vt:i4>161</vt:i4>
      </vt:variant>
      <vt:variant>
        <vt:i4>0</vt:i4>
      </vt:variant>
      <vt:variant>
        <vt:i4>5</vt:i4>
      </vt:variant>
      <vt:variant>
        <vt:lpwstr/>
      </vt:variant>
      <vt:variant>
        <vt:lpwstr>_Toc500857028</vt:lpwstr>
      </vt:variant>
      <vt:variant>
        <vt:i4>1703984</vt:i4>
      </vt:variant>
      <vt:variant>
        <vt:i4>158</vt:i4>
      </vt:variant>
      <vt:variant>
        <vt:i4>0</vt:i4>
      </vt:variant>
      <vt:variant>
        <vt:i4>5</vt:i4>
      </vt:variant>
      <vt:variant>
        <vt:lpwstr/>
      </vt:variant>
      <vt:variant>
        <vt:lpwstr>_Toc500857027</vt:lpwstr>
      </vt:variant>
      <vt:variant>
        <vt:i4>1703984</vt:i4>
      </vt:variant>
      <vt:variant>
        <vt:i4>155</vt:i4>
      </vt:variant>
      <vt:variant>
        <vt:i4>0</vt:i4>
      </vt:variant>
      <vt:variant>
        <vt:i4>5</vt:i4>
      </vt:variant>
      <vt:variant>
        <vt:lpwstr/>
      </vt:variant>
      <vt:variant>
        <vt:lpwstr>_Toc500857028</vt:lpwstr>
      </vt:variant>
      <vt:variant>
        <vt:i4>1703984</vt:i4>
      </vt:variant>
      <vt:variant>
        <vt:i4>152</vt:i4>
      </vt:variant>
      <vt:variant>
        <vt:i4>0</vt:i4>
      </vt:variant>
      <vt:variant>
        <vt:i4>5</vt:i4>
      </vt:variant>
      <vt:variant>
        <vt:lpwstr/>
      </vt:variant>
      <vt:variant>
        <vt:lpwstr>_Toc500857027</vt:lpwstr>
      </vt:variant>
      <vt:variant>
        <vt:i4>1703984</vt:i4>
      </vt:variant>
      <vt:variant>
        <vt:i4>149</vt:i4>
      </vt:variant>
      <vt:variant>
        <vt:i4>0</vt:i4>
      </vt:variant>
      <vt:variant>
        <vt:i4>5</vt:i4>
      </vt:variant>
      <vt:variant>
        <vt:lpwstr/>
      </vt:variant>
      <vt:variant>
        <vt:lpwstr>_Toc500857026</vt:lpwstr>
      </vt:variant>
      <vt:variant>
        <vt:i4>1703984</vt:i4>
      </vt:variant>
      <vt:variant>
        <vt:i4>146</vt:i4>
      </vt:variant>
      <vt:variant>
        <vt:i4>0</vt:i4>
      </vt:variant>
      <vt:variant>
        <vt:i4>5</vt:i4>
      </vt:variant>
      <vt:variant>
        <vt:lpwstr/>
      </vt:variant>
      <vt:variant>
        <vt:lpwstr>_Toc500857025</vt:lpwstr>
      </vt:variant>
      <vt:variant>
        <vt:i4>1703984</vt:i4>
      </vt:variant>
      <vt:variant>
        <vt:i4>143</vt:i4>
      </vt:variant>
      <vt:variant>
        <vt:i4>0</vt:i4>
      </vt:variant>
      <vt:variant>
        <vt:i4>5</vt:i4>
      </vt:variant>
      <vt:variant>
        <vt:lpwstr/>
      </vt:variant>
      <vt:variant>
        <vt:lpwstr>_Toc500857024</vt:lpwstr>
      </vt:variant>
      <vt:variant>
        <vt:i4>1638448</vt:i4>
      </vt:variant>
      <vt:variant>
        <vt:i4>140</vt:i4>
      </vt:variant>
      <vt:variant>
        <vt:i4>0</vt:i4>
      </vt:variant>
      <vt:variant>
        <vt:i4>5</vt:i4>
      </vt:variant>
      <vt:variant>
        <vt:lpwstr/>
      </vt:variant>
      <vt:variant>
        <vt:lpwstr>_Toc500857019</vt:lpwstr>
      </vt:variant>
      <vt:variant>
        <vt:i4>1638448</vt:i4>
      </vt:variant>
      <vt:variant>
        <vt:i4>137</vt:i4>
      </vt:variant>
      <vt:variant>
        <vt:i4>0</vt:i4>
      </vt:variant>
      <vt:variant>
        <vt:i4>5</vt:i4>
      </vt:variant>
      <vt:variant>
        <vt:lpwstr/>
      </vt:variant>
      <vt:variant>
        <vt:lpwstr>_Toc500857019</vt:lpwstr>
      </vt:variant>
      <vt:variant>
        <vt:i4>1703984</vt:i4>
      </vt:variant>
      <vt:variant>
        <vt:i4>134</vt:i4>
      </vt:variant>
      <vt:variant>
        <vt:i4>0</vt:i4>
      </vt:variant>
      <vt:variant>
        <vt:i4>5</vt:i4>
      </vt:variant>
      <vt:variant>
        <vt:lpwstr/>
      </vt:variant>
      <vt:variant>
        <vt:lpwstr>_Toc500857022</vt:lpwstr>
      </vt:variant>
      <vt:variant>
        <vt:i4>1703984</vt:i4>
      </vt:variant>
      <vt:variant>
        <vt:i4>131</vt:i4>
      </vt:variant>
      <vt:variant>
        <vt:i4>0</vt:i4>
      </vt:variant>
      <vt:variant>
        <vt:i4>5</vt:i4>
      </vt:variant>
      <vt:variant>
        <vt:lpwstr/>
      </vt:variant>
      <vt:variant>
        <vt:lpwstr>_Toc500857023</vt:lpwstr>
      </vt:variant>
      <vt:variant>
        <vt:i4>1703984</vt:i4>
      </vt:variant>
      <vt:variant>
        <vt:i4>128</vt:i4>
      </vt:variant>
      <vt:variant>
        <vt:i4>0</vt:i4>
      </vt:variant>
      <vt:variant>
        <vt:i4>5</vt:i4>
      </vt:variant>
      <vt:variant>
        <vt:lpwstr/>
      </vt:variant>
      <vt:variant>
        <vt:lpwstr>_Toc500857023</vt:lpwstr>
      </vt:variant>
      <vt:variant>
        <vt:i4>1703984</vt:i4>
      </vt:variant>
      <vt:variant>
        <vt:i4>125</vt:i4>
      </vt:variant>
      <vt:variant>
        <vt:i4>0</vt:i4>
      </vt:variant>
      <vt:variant>
        <vt:i4>5</vt:i4>
      </vt:variant>
      <vt:variant>
        <vt:lpwstr/>
      </vt:variant>
      <vt:variant>
        <vt:lpwstr>_Toc500857023</vt:lpwstr>
      </vt:variant>
      <vt:variant>
        <vt:i4>1703984</vt:i4>
      </vt:variant>
      <vt:variant>
        <vt:i4>122</vt:i4>
      </vt:variant>
      <vt:variant>
        <vt:i4>0</vt:i4>
      </vt:variant>
      <vt:variant>
        <vt:i4>5</vt:i4>
      </vt:variant>
      <vt:variant>
        <vt:lpwstr/>
      </vt:variant>
      <vt:variant>
        <vt:lpwstr>_Toc500857023</vt:lpwstr>
      </vt:variant>
      <vt:variant>
        <vt:i4>1703984</vt:i4>
      </vt:variant>
      <vt:variant>
        <vt:i4>119</vt:i4>
      </vt:variant>
      <vt:variant>
        <vt:i4>0</vt:i4>
      </vt:variant>
      <vt:variant>
        <vt:i4>5</vt:i4>
      </vt:variant>
      <vt:variant>
        <vt:lpwstr/>
      </vt:variant>
      <vt:variant>
        <vt:lpwstr>_Toc500857023</vt:lpwstr>
      </vt:variant>
      <vt:variant>
        <vt:i4>1703984</vt:i4>
      </vt:variant>
      <vt:variant>
        <vt:i4>116</vt:i4>
      </vt:variant>
      <vt:variant>
        <vt:i4>0</vt:i4>
      </vt:variant>
      <vt:variant>
        <vt:i4>5</vt:i4>
      </vt:variant>
      <vt:variant>
        <vt:lpwstr/>
      </vt:variant>
      <vt:variant>
        <vt:lpwstr>_Toc500857022</vt:lpwstr>
      </vt:variant>
      <vt:variant>
        <vt:i4>1703984</vt:i4>
      </vt:variant>
      <vt:variant>
        <vt:i4>110</vt:i4>
      </vt:variant>
      <vt:variant>
        <vt:i4>0</vt:i4>
      </vt:variant>
      <vt:variant>
        <vt:i4>5</vt:i4>
      </vt:variant>
      <vt:variant>
        <vt:lpwstr/>
      </vt:variant>
      <vt:variant>
        <vt:lpwstr>_Toc500857021</vt:lpwstr>
      </vt:variant>
      <vt:variant>
        <vt:i4>1703984</vt:i4>
      </vt:variant>
      <vt:variant>
        <vt:i4>104</vt:i4>
      </vt:variant>
      <vt:variant>
        <vt:i4>0</vt:i4>
      </vt:variant>
      <vt:variant>
        <vt:i4>5</vt:i4>
      </vt:variant>
      <vt:variant>
        <vt:lpwstr/>
      </vt:variant>
      <vt:variant>
        <vt:lpwstr>_Toc500857020</vt:lpwstr>
      </vt:variant>
      <vt:variant>
        <vt:i4>1703984</vt:i4>
      </vt:variant>
      <vt:variant>
        <vt:i4>101</vt:i4>
      </vt:variant>
      <vt:variant>
        <vt:i4>0</vt:i4>
      </vt:variant>
      <vt:variant>
        <vt:i4>5</vt:i4>
      </vt:variant>
      <vt:variant>
        <vt:lpwstr/>
      </vt:variant>
      <vt:variant>
        <vt:lpwstr>_Toc500857023</vt:lpwstr>
      </vt:variant>
      <vt:variant>
        <vt:i4>1703984</vt:i4>
      </vt:variant>
      <vt:variant>
        <vt:i4>98</vt:i4>
      </vt:variant>
      <vt:variant>
        <vt:i4>0</vt:i4>
      </vt:variant>
      <vt:variant>
        <vt:i4>5</vt:i4>
      </vt:variant>
      <vt:variant>
        <vt:lpwstr/>
      </vt:variant>
      <vt:variant>
        <vt:lpwstr>_Toc500857023</vt:lpwstr>
      </vt:variant>
      <vt:variant>
        <vt:i4>1703984</vt:i4>
      </vt:variant>
      <vt:variant>
        <vt:i4>95</vt:i4>
      </vt:variant>
      <vt:variant>
        <vt:i4>0</vt:i4>
      </vt:variant>
      <vt:variant>
        <vt:i4>5</vt:i4>
      </vt:variant>
      <vt:variant>
        <vt:lpwstr/>
      </vt:variant>
      <vt:variant>
        <vt:lpwstr>_Toc500857023</vt:lpwstr>
      </vt:variant>
      <vt:variant>
        <vt:i4>1703984</vt:i4>
      </vt:variant>
      <vt:variant>
        <vt:i4>92</vt:i4>
      </vt:variant>
      <vt:variant>
        <vt:i4>0</vt:i4>
      </vt:variant>
      <vt:variant>
        <vt:i4>5</vt:i4>
      </vt:variant>
      <vt:variant>
        <vt:lpwstr/>
      </vt:variant>
      <vt:variant>
        <vt:lpwstr>_Toc500857023</vt:lpwstr>
      </vt:variant>
      <vt:variant>
        <vt:i4>1703984</vt:i4>
      </vt:variant>
      <vt:variant>
        <vt:i4>89</vt:i4>
      </vt:variant>
      <vt:variant>
        <vt:i4>0</vt:i4>
      </vt:variant>
      <vt:variant>
        <vt:i4>5</vt:i4>
      </vt:variant>
      <vt:variant>
        <vt:lpwstr/>
      </vt:variant>
      <vt:variant>
        <vt:lpwstr>_Toc500857023</vt:lpwstr>
      </vt:variant>
      <vt:variant>
        <vt:i4>1703984</vt:i4>
      </vt:variant>
      <vt:variant>
        <vt:i4>86</vt:i4>
      </vt:variant>
      <vt:variant>
        <vt:i4>0</vt:i4>
      </vt:variant>
      <vt:variant>
        <vt:i4>5</vt:i4>
      </vt:variant>
      <vt:variant>
        <vt:lpwstr/>
      </vt:variant>
      <vt:variant>
        <vt:lpwstr>_Toc500857022</vt:lpwstr>
      </vt:variant>
      <vt:variant>
        <vt:i4>1703984</vt:i4>
      </vt:variant>
      <vt:variant>
        <vt:i4>80</vt:i4>
      </vt:variant>
      <vt:variant>
        <vt:i4>0</vt:i4>
      </vt:variant>
      <vt:variant>
        <vt:i4>5</vt:i4>
      </vt:variant>
      <vt:variant>
        <vt:lpwstr/>
      </vt:variant>
      <vt:variant>
        <vt:lpwstr>_Toc500857021</vt:lpwstr>
      </vt:variant>
      <vt:variant>
        <vt:i4>1703984</vt:i4>
      </vt:variant>
      <vt:variant>
        <vt:i4>74</vt:i4>
      </vt:variant>
      <vt:variant>
        <vt:i4>0</vt:i4>
      </vt:variant>
      <vt:variant>
        <vt:i4>5</vt:i4>
      </vt:variant>
      <vt:variant>
        <vt:lpwstr/>
      </vt:variant>
      <vt:variant>
        <vt:lpwstr>_Toc500857020</vt:lpwstr>
      </vt:variant>
      <vt:variant>
        <vt:i4>1703984</vt:i4>
      </vt:variant>
      <vt:variant>
        <vt:i4>71</vt:i4>
      </vt:variant>
      <vt:variant>
        <vt:i4>0</vt:i4>
      </vt:variant>
      <vt:variant>
        <vt:i4>5</vt:i4>
      </vt:variant>
      <vt:variant>
        <vt:lpwstr/>
      </vt:variant>
      <vt:variant>
        <vt:lpwstr>_Toc500857022</vt:lpwstr>
      </vt:variant>
      <vt:variant>
        <vt:i4>1703984</vt:i4>
      </vt:variant>
      <vt:variant>
        <vt:i4>68</vt:i4>
      </vt:variant>
      <vt:variant>
        <vt:i4>0</vt:i4>
      </vt:variant>
      <vt:variant>
        <vt:i4>5</vt:i4>
      </vt:variant>
      <vt:variant>
        <vt:lpwstr/>
      </vt:variant>
      <vt:variant>
        <vt:lpwstr>_Toc500857022</vt:lpwstr>
      </vt:variant>
      <vt:variant>
        <vt:i4>1703984</vt:i4>
      </vt:variant>
      <vt:variant>
        <vt:i4>65</vt:i4>
      </vt:variant>
      <vt:variant>
        <vt:i4>0</vt:i4>
      </vt:variant>
      <vt:variant>
        <vt:i4>5</vt:i4>
      </vt:variant>
      <vt:variant>
        <vt:lpwstr/>
      </vt:variant>
      <vt:variant>
        <vt:lpwstr>_Toc500857022</vt:lpwstr>
      </vt:variant>
      <vt:variant>
        <vt:i4>1703984</vt:i4>
      </vt:variant>
      <vt:variant>
        <vt:i4>62</vt:i4>
      </vt:variant>
      <vt:variant>
        <vt:i4>0</vt:i4>
      </vt:variant>
      <vt:variant>
        <vt:i4>5</vt:i4>
      </vt:variant>
      <vt:variant>
        <vt:lpwstr/>
      </vt:variant>
      <vt:variant>
        <vt:lpwstr>_Toc500857022</vt:lpwstr>
      </vt:variant>
      <vt:variant>
        <vt:i4>1638448</vt:i4>
      </vt:variant>
      <vt:variant>
        <vt:i4>59</vt:i4>
      </vt:variant>
      <vt:variant>
        <vt:i4>0</vt:i4>
      </vt:variant>
      <vt:variant>
        <vt:i4>5</vt:i4>
      </vt:variant>
      <vt:variant>
        <vt:lpwstr/>
      </vt:variant>
      <vt:variant>
        <vt:lpwstr>_Toc500857019</vt:lpwstr>
      </vt:variant>
      <vt:variant>
        <vt:i4>1638448</vt:i4>
      </vt:variant>
      <vt:variant>
        <vt:i4>56</vt:i4>
      </vt:variant>
      <vt:variant>
        <vt:i4>0</vt:i4>
      </vt:variant>
      <vt:variant>
        <vt:i4>5</vt:i4>
      </vt:variant>
      <vt:variant>
        <vt:lpwstr/>
      </vt:variant>
      <vt:variant>
        <vt:lpwstr>_Toc500857019</vt:lpwstr>
      </vt:variant>
      <vt:variant>
        <vt:i4>1638448</vt:i4>
      </vt:variant>
      <vt:variant>
        <vt:i4>53</vt:i4>
      </vt:variant>
      <vt:variant>
        <vt:i4>0</vt:i4>
      </vt:variant>
      <vt:variant>
        <vt:i4>5</vt:i4>
      </vt:variant>
      <vt:variant>
        <vt:lpwstr/>
      </vt:variant>
      <vt:variant>
        <vt:lpwstr>_Toc500857019</vt:lpwstr>
      </vt:variant>
      <vt:variant>
        <vt:i4>1638448</vt:i4>
      </vt:variant>
      <vt:variant>
        <vt:i4>50</vt:i4>
      </vt:variant>
      <vt:variant>
        <vt:i4>0</vt:i4>
      </vt:variant>
      <vt:variant>
        <vt:i4>5</vt:i4>
      </vt:variant>
      <vt:variant>
        <vt:lpwstr/>
      </vt:variant>
      <vt:variant>
        <vt:lpwstr>_Toc500857018</vt:lpwstr>
      </vt:variant>
      <vt:variant>
        <vt:i4>1638448</vt:i4>
      </vt:variant>
      <vt:variant>
        <vt:i4>44</vt:i4>
      </vt:variant>
      <vt:variant>
        <vt:i4>0</vt:i4>
      </vt:variant>
      <vt:variant>
        <vt:i4>5</vt:i4>
      </vt:variant>
      <vt:variant>
        <vt:lpwstr/>
      </vt:variant>
      <vt:variant>
        <vt:lpwstr>_Toc500857018</vt:lpwstr>
      </vt:variant>
      <vt:variant>
        <vt:i4>1638448</vt:i4>
      </vt:variant>
      <vt:variant>
        <vt:i4>38</vt:i4>
      </vt:variant>
      <vt:variant>
        <vt:i4>0</vt:i4>
      </vt:variant>
      <vt:variant>
        <vt:i4>5</vt:i4>
      </vt:variant>
      <vt:variant>
        <vt:lpwstr/>
      </vt:variant>
      <vt:variant>
        <vt:lpwstr>_Toc500857017</vt:lpwstr>
      </vt:variant>
      <vt:variant>
        <vt:i4>1638448</vt:i4>
      </vt:variant>
      <vt:variant>
        <vt:i4>32</vt:i4>
      </vt:variant>
      <vt:variant>
        <vt:i4>0</vt:i4>
      </vt:variant>
      <vt:variant>
        <vt:i4>5</vt:i4>
      </vt:variant>
      <vt:variant>
        <vt:lpwstr/>
      </vt:variant>
      <vt:variant>
        <vt:lpwstr>_Toc500857016</vt:lpwstr>
      </vt:variant>
      <vt:variant>
        <vt:i4>1638448</vt:i4>
      </vt:variant>
      <vt:variant>
        <vt:i4>29</vt:i4>
      </vt:variant>
      <vt:variant>
        <vt:i4>0</vt:i4>
      </vt:variant>
      <vt:variant>
        <vt:i4>5</vt:i4>
      </vt:variant>
      <vt:variant>
        <vt:lpwstr/>
      </vt:variant>
      <vt:variant>
        <vt:lpwstr>_Toc500857015</vt:lpwstr>
      </vt:variant>
      <vt:variant>
        <vt:i4>1638448</vt:i4>
      </vt:variant>
      <vt:variant>
        <vt:i4>23</vt:i4>
      </vt:variant>
      <vt:variant>
        <vt:i4>0</vt:i4>
      </vt:variant>
      <vt:variant>
        <vt:i4>5</vt:i4>
      </vt:variant>
      <vt:variant>
        <vt:lpwstr/>
      </vt:variant>
      <vt:variant>
        <vt:lpwstr>_Toc500857015</vt:lpwstr>
      </vt:variant>
      <vt:variant>
        <vt:i4>1638448</vt:i4>
      </vt:variant>
      <vt:variant>
        <vt:i4>20</vt:i4>
      </vt:variant>
      <vt:variant>
        <vt:i4>0</vt:i4>
      </vt:variant>
      <vt:variant>
        <vt:i4>5</vt:i4>
      </vt:variant>
      <vt:variant>
        <vt:lpwstr/>
      </vt:variant>
      <vt:variant>
        <vt:lpwstr>_Toc500857015</vt:lpwstr>
      </vt:variant>
      <vt:variant>
        <vt:i4>1638448</vt:i4>
      </vt:variant>
      <vt:variant>
        <vt:i4>14</vt:i4>
      </vt:variant>
      <vt:variant>
        <vt:i4>0</vt:i4>
      </vt:variant>
      <vt:variant>
        <vt:i4>5</vt:i4>
      </vt:variant>
      <vt:variant>
        <vt:lpwstr/>
      </vt:variant>
      <vt:variant>
        <vt:lpwstr>_Toc500857014</vt:lpwstr>
      </vt:variant>
      <vt:variant>
        <vt:i4>1638448</vt:i4>
      </vt:variant>
      <vt:variant>
        <vt:i4>8</vt:i4>
      </vt:variant>
      <vt:variant>
        <vt:i4>0</vt:i4>
      </vt:variant>
      <vt:variant>
        <vt:i4>5</vt:i4>
      </vt:variant>
      <vt:variant>
        <vt:lpwstr/>
      </vt:variant>
      <vt:variant>
        <vt:lpwstr>_Toc500857014</vt:lpwstr>
      </vt:variant>
      <vt:variant>
        <vt:i4>1638448</vt:i4>
      </vt:variant>
      <vt:variant>
        <vt:i4>2</vt:i4>
      </vt:variant>
      <vt:variant>
        <vt:i4>0</vt:i4>
      </vt:variant>
      <vt:variant>
        <vt:i4>5</vt:i4>
      </vt:variant>
      <vt:variant>
        <vt:lpwstr/>
      </vt:variant>
      <vt:variant>
        <vt:lpwstr>_Toc500857013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外墙饰面砖工程施工及验收规程</dc:title>
  <dc:creator>xw</dc:creator>
  <cp:lastModifiedBy>熊伟</cp:lastModifiedBy>
  <cp:revision>2</cp:revision>
  <cp:lastPrinted>2019-02-14T07:04:00Z</cp:lastPrinted>
  <dcterms:created xsi:type="dcterms:W3CDTF">2019-09-18T09:58:00Z</dcterms:created>
  <dcterms:modified xsi:type="dcterms:W3CDTF">2019-09-18T09:58:00Z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